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6E9A1" w14:textId="77777777" w:rsidR="00DB1810" w:rsidRPr="00992F2B" w:rsidRDefault="00DB1810" w:rsidP="00DB1810">
      <w:pPr>
        <w:spacing w:line="360" w:lineRule="auto"/>
        <w:rPr>
          <w:rFonts w:ascii="Cambria" w:hAnsi="Cambria" w:cs="Arial"/>
          <w:b/>
          <w:bCs/>
          <w:color w:val="000000"/>
          <w:sz w:val="36"/>
          <w:szCs w:val="36"/>
        </w:rPr>
      </w:pPr>
      <w:bookmarkStart w:id="0" w:name="_Hlk161593739"/>
      <w:bookmarkEnd w:id="0"/>
      <w:r w:rsidRPr="00992F2B">
        <w:rPr>
          <w:rFonts w:ascii="Cambria" w:hAnsi="Cambria" w:cs="Arial"/>
          <w:b/>
          <w:bCs/>
          <w:color w:val="000000"/>
          <w:sz w:val="36"/>
          <w:szCs w:val="36"/>
        </w:rPr>
        <w:t>Yield and Growth of Different  Amaranth Genotypes under varying water regimes.</w:t>
      </w:r>
    </w:p>
    <w:p w14:paraId="1BC5D25A" w14:textId="77777777" w:rsidR="004109C5" w:rsidRDefault="004109C5" w:rsidP="004109C5">
      <w:pPr>
        <w:spacing w:line="240" w:lineRule="exact"/>
        <w:jc w:val="both"/>
        <w:rPr>
          <w:rFonts w:ascii="Cambria" w:hAnsi="Cambria" w:cs="Arial"/>
          <w:bCs/>
          <w:sz w:val="22"/>
          <w:szCs w:val="22"/>
        </w:rPr>
      </w:pPr>
    </w:p>
    <w:p w14:paraId="4517024A" w14:textId="714413D2" w:rsidR="008D15BD" w:rsidRPr="004109C5" w:rsidRDefault="00E02598" w:rsidP="004109C5">
      <w:pPr>
        <w:spacing w:line="240" w:lineRule="exact"/>
        <w:jc w:val="both"/>
        <w:rPr>
          <w:rFonts w:ascii="Cambria" w:hAnsi="Cambria" w:cs="Arial"/>
          <w:bCs/>
          <w:sz w:val="22"/>
          <w:szCs w:val="22"/>
        </w:rPr>
      </w:pPr>
      <w:r>
        <w:rPr>
          <w:rStyle w:val="FootnoteReference"/>
          <w:rFonts w:ascii="Cambria" w:hAnsi="Cambria" w:cs="Arial"/>
          <w:bCs/>
          <w:sz w:val="22"/>
          <w:szCs w:val="22"/>
        </w:rPr>
        <w:footnoteReference w:id="1"/>
      </w:r>
      <w:r w:rsidR="008D15BD" w:rsidRPr="004109C5">
        <w:rPr>
          <w:rFonts w:ascii="Cambria" w:hAnsi="Cambria" w:cs="Arial"/>
          <w:bCs/>
          <w:sz w:val="22"/>
          <w:szCs w:val="22"/>
        </w:rPr>
        <w:t>L.N. Khoza</w:t>
      </w:r>
      <w:r w:rsidR="008D15BD" w:rsidRPr="004109C5">
        <w:rPr>
          <w:rFonts w:ascii="Cambria" w:hAnsi="Cambria" w:cs="Arial"/>
          <w:bCs/>
          <w:sz w:val="22"/>
          <w:szCs w:val="22"/>
          <w:vertAlign w:val="superscript"/>
        </w:rPr>
        <w:t>1</w:t>
      </w:r>
      <w:r w:rsidR="004109C5">
        <w:rPr>
          <w:rFonts w:ascii="Cambria" w:hAnsi="Cambria" w:cs="Arial"/>
          <w:bCs/>
          <w:sz w:val="22"/>
          <w:szCs w:val="22"/>
          <w:vertAlign w:val="superscript"/>
        </w:rPr>
        <w:t>,</w:t>
      </w:r>
      <w:r w:rsidR="008D15BD" w:rsidRPr="004109C5">
        <w:rPr>
          <w:rFonts w:ascii="Cambria" w:hAnsi="Cambria" w:cs="Arial"/>
          <w:bCs/>
          <w:sz w:val="22"/>
          <w:szCs w:val="22"/>
          <w:vertAlign w:val="superscript"/>
        </w:rPr>
        <w:t>2</w:t>
      </w:r>
      <w:r w:rsidR="008D15BD" w:rsidRPr="004109C5">
        <w:rPr>
          <w:rFonts w:ascii="Cambria" w:hAnsi="Cambria" w:cs="Arial"/>
          <w:bCs/>
          <w:sz w:val="22"/>
          <w:szCs w:val="22"/>
        </w:rPr>
        <w:t>, S. Mavengahama</w:t>
      </w:r>
      <w:r w:rsidR="008D15BD" w:rsidRPr="004109C5">
        <w:rPr>
          <w:rFonts w:ascii="Cambria" w:hAnsi="Cambria" w:cs="Arial"/>
          <w:bCs/>
          <w:sz w:val="22"/>
          <w:szCs w:val="22"/>
          <w:vertAlign w:val="superscript"/>
        </w:rPr>
        <w:t>2</w:t>
      </w:r>
      <w:r w:rsidR="008D15BD" w:rsidRPr="004109C5">
        <w:rPr>
          <w:rFonts w:ascii="Cambria" w:hAnsi="Cambria" w:cs="Arial"/>
          <w:bCs/>
          <w:sz w:val="22"/>
          <w:szCs w:val="22"/>
        </w:rPr>
        <w:t>, W.S. Jansen van Rensburg</w:t>
      </w:r>
      <w:r w:rsidR="008D15BD" w:rsidRPr="004109C5">
        <w:rPr>
          <w:rFonts w:ascii="Cambria" w:hAnsi="Cambria" w:cs="Arial"/>
          <w:bCs/>
          <w:sz w:val="22"/>
          <w:szCs w:val="22"/>
          <w:vertAlign w:val="superscript"/>
        </w:rPr>
        <w:t>1</w:t>
      </w:r>
      <w:r w:rsidR="008D15BD" w:rsidRPr="004109C5">
        <w:rPr>
          <w:rFonts w:ascii="Cambria" w:hAnsi="Cambria" w:cs="Arial"/>
          <w:bCs/>
          <w:sz w:val="22"/>
          <w:szCs w:val="22"/>
        </w:rPr>
        <w:t>, H. Araya</w:t>
      </w:r>
      <w:r w:rsidR="008D15BD" w:rsidRPr="004109C5">
        <w:rPr>
          <w:rFonts w:ascii="Cambria" w:hAnsi="Cambria" w:cs="Arial"/>
          <w:bCs/>
          <w:sz w:val="22"/>
          <w:szCs w:val="22"/>
          <w:vertAlign w:val="superscript"/>
        </w:rPr>
        <w:t>1</w:t>
      </w:r>
      <w:r w:rsidR="008D15BD" w:rsidRPr="004109C5">
        <w:rPr>
          <w:rFonts w:ascii="Cambria" w:hAnsi="Cambria" w:cs="Arial"/>
          <w:bCs/>
          <w:sz w:val="22"/>
          <w:szCs w:val="22"/>
        </w:rPr>
        <w:t>, M.W. Bairu</w:t>
      </w:r>
      <w:r w:rsidR="008D15BD" w:rsidRPr="004109C5">
        <w:rPr>
          <w:rFonts w:ascii="Cambria" w:hAnsi="Cambria" w:cs="Arial"/>
          <w:bCs/>
          <w:sz w:val="22"/>
          <w:szCs w:val="22"/>
          <w:vertAlign w:val="superscript"/>
        </w:rPr>
        <w:t>1</w:t>
      </w:r>
      <w:r w:rsidR="004109C5">
        <w:rPr>
          <w:rFonts w:ascii="Cambria" w:hAnsi="Cambria" w:cs="Arial"/>
          <w:bCs/>
          <w:sz w:val="22"/>
          <w:szCs w:val="22"/>
          <w:vertAlign w:val="superscript"/>
        </w:rPr>
        <w:t>,</w:t>
      </w:r>
      <w:r w:rsidR="008D15BD" w:rsidRPr="004109C5">
        <w:rPr>
          <w:rFonts w:ascii="Cambria" w:hAnsi="Cambria" w:cs="Arial"/>
          <w:bCs/>
          <w:sz w:val="22"/>
          <w:szCs w:val="22"/>
          <w:vertAlign w:val="superscript"/>
        </w:rPr>
        <w:t>2</w:t>
      </w:r>
      <w:r w:rsidR="008D15BD" w:rsidRPr="004109C5">
        <w:rPr>
          <w:rFonts w:ascii="Cambria" w:hAnsi="Cambria" w:cs="Arial"/>
          <w:bCs/>
          <w:sz w:val="22"/>
          <w:szCs w:val="22"/>
        </w:rPr>
        <w:t xml:space="preserve">, </w:t>
      </w:r>
      <w:r w:rsidR="004109C5">
        <w:rPr>
          <w:rFonts w:ascii="Cambria" w:hAnsi="Cambria" w:cs="Arial"/>
          <w:bCs/>
          <w:sz w:val="22"/>
          <w:szCs w:val="22"/>
        </w:rPr>
        <w:br/>
      </w:r>
      <w:r w:rsidR="008D15BD" w:rsidRPr="004109C5">
        <w:rPr>
          <w:rFonts w:ascii="Cambria" w:hAnsi="Cambria" w:cs="Arial"/>
          <w:bCs/>
          <w:sz w:val="22"/>
          <w:szCs w:val="22"/>
        </w:rPr>
        <w:t xml:space="preserve">S. Venter </w:t>
      </w:r>
      <w:r w:rsidR="008D15BD" w:rsidRPr="004109C5">
        <w:rPr>
          <w:rFonts w:ascii="Cambria" w:hAnsi="Cambria" w:cs="Arial"/>
          <w:bCs/>
          <w:sz w:val="22"/>
          <w:szCs w:val="22"/>
          <w:vertAlign w:val="superscript"/>
        </w:rPr>
        <w:t>1</w:t>
      </w:r>
      <w:r w:rsidR="008D15BD" w:rsidRPr="004109C5">
        <w:rPr>
          <w:rFonts w:ascii="Cambria" w:hAnsi="Cambria" w:cs="Arial"/>
          <w:bCs/>
          <w:sz w:val="22"/>
          <w:szCs w:val="22"/>
        </w:rPr>
        <w:t>, K. Denby</w:t>
      </w:r>
      <w:r w:rsidR="008D15BD" w:rsidRPr="004109C5">
        <w:rPr>
          <w:rFonts w:ascii="Cambria" w:hAnsi="Cambria" w:cs="Arial"/>
          <w:bCs/>
          <w:sz w:val="22"/>
          <w:szCs w:val="22"/>
          <w:vertAlign w:val="superscript"/>
        </w:rPr>
        <w:t>3</w:t>
      </w:r>
      <w:r w:rsidR="008D15BD" w:rsidRPr="004109C5">
        <w:rPr>
          <w:rFonts w:ascii="Cambria" w:hAnsi="Cambria" w:cs="Arial"/>
          <w:bCs/>
          <w:sz w:val="22"/>
          <w:szCs w:val="22"/>
        </w:rPr>
        <w:t xml:space="preserve"> and M.K. Nyathi</w:t>
      </w:r>
      <w:r w:rsidR="008D15BD" w:rsidRPr="004109C5">
        <w:rPr>
          <w:rFonts w:ascii="Cambria" w:hAnsi="Cambria" w:cs="Arial"/>
          <w:bCs/>
          <w:sz w:val="22"/>
          <w:szCs w:val="22"/>
          <w:vertAlign w:val="superscript"/>
        </w:rPr>
        <w:t>1</w:t>
      </w:r>
    </w:p>
    <w:p w14:paraId="2D4780AF" w14:textId="08B2012B" w:rsidR="00564085" w:rsidRDefault="008D15BD" w:rsidP="004109C5">
      <w:pPr>
        <w:spacing w:before="120" w:line="240" w:lineRule="exact"/>
        <w:jc w:val="both"/>
        <w:rPr>
          <w:rFonts w:ascii="Cambria" w:hAnsi="Cambria" w:cs="Arial"/>
          <w:iCs/>
          <w:sz w:val="18"/>
          <w:szCs w:val="18"/>
        </w:rPr>
      </w:pPr>
      <w:r w:rsidRPr="004109C5">
        <w:rPr>
          <w:rFonts w:ascii="Cambria" w:hAnsi="Cambria" w:cs="Arial"/>
          <w:iCs/>
          <w:sz w:val="18"/>
          <w:szCs w:val="18"/>
          <w:vertAlign w:val="superscript"/>
        </w:rPr>
        <w:t>1</w:t>
      </w:r>
      <w:r w:rsidRPr="00F6450F">
        <w:rPr>
          <w:rFonts w:ascii="Cambria" w:hAnsi="Cambria" w:cs="Arial"/>
          <w:iCs/>
          <w:sz w:val="18"/>
          <w:szCs w:val="18"/>
        </w:rPr>
        <w:t>Agricultural Research Council, Vegetable Ornamental Plants (ARC-VIMP), Private Bag X293. Pretoria, 0001, South Africa</w:t>
      </w:r>
      <w:r w:rsidR="004109C5">
        <w:rPr>
          <w:rFonts w:ascii="Cambria" w:hAnsi="Cambria" w:cs="Arial"/>
          <w:iCs/>
          <w:sz w:val="18"/>
          <w:szCs w:val="18"/>
        </w:rPr>
        <w:t xml:space="preserve">; </w:t>
      </w:r>
      <w:r w:rsidRPr="004109C5">
        <w:rPr>
          <w:rFonts w:ascii="Cambria" w:hAnsi="Cambria" w:cs="Arial"/>
          <w:iCs/>
          <w:sz w:val="18"/>
          <w:szCs w:val="18"/>
          <w:vertAlign w:val="superscript"/>
        </w:rPr>
        <w:t>2</w:t>
      </w:r>
      <w:r w:rsidRPr="00F6450F">
        <w:rPr>
          <w:rFonts w:ascii="Cambria" w:hAnsi="Cambria" w:cs="Arial"/>
          <w:bCs/>
          <w:iCs/>
          <w:sz w:val="18"/>
          <w:szCs w:val="18"/>
          <w:lang w:val="en-ZA"/>
        </w:rPr>
        <w:t>Food Security and Safety Focus area, Faculty of Natural and Agricultural Sciences, North-West University, Mmabatho 2735, South Africa</w:t>
      </w:r>
      <w:r w:rsidR="004109C5">
        <w:rPr>
          <w:rFonts w:ascii="Cambria" w:hAnsi="Cambria" w:cs="Arial"/>
          <w:bCs/>
          <w:iCs/>
          <w:sz w:val="18"/>
          <w:szCs w:val="18"/>
          <w:lang w:val="en-ZA"/>
        </w:rPr>
        <w:t xml:space="preserve">; </w:t>
      </w:r>
      <w:r w:rsidRPr="004109C5">
        <w:rPr>
          <w:rFonts w:ascii="Cambria" w:hAnsi="Cambria" w:cs="Arial"/>
          <w:iCs/>
          <w:sz w:val="18"/>
          <w:szCs w:val="18"/>
          <w:vertAlign w:val="superscript"/>
        </w:rPr>
        <w:t>3</w:t>
      </w:r>
      <w:r w:rsidRPr="00F6450F">
        <w:rPr>
          <w:rFonts w:ascii="Cambria" w:hAnsi="Cambria" w:cs="Arial"/>
          <w:iCs/>
          <w:sz w:val="18"/>
          <w:szCs w:val="18"/>
        </w:rPr>
        <w:t>Department of Biology, University of York Wentworth Way, York YO10 5DD</w:t>
      </w:r>
      <w:r w:rsidR="004109C5">
        <w:rPr>
          <w:rFonts w:ascii="Cambria" w:hAnsi="Cambria" w:cs="Arial"/>
          <w:iCs/>
          <w:sz w:val="18"/>
          <w:szCs w:val="18"/>
        </w:rPr>
        <w:t>.</w:t>
      </w:r>
    </w:p>
    <w:p w14:paraId="7CAE4A1E" w14:textId="77777777" w:rsidR="008D15BD" w:rsidRPr="004109C5" w:rsidRDefault="008D15BD" w:rsidP="004109C5">
      <w:pPr>
        <w:pBdr>
          <w:bottom w:val="single" w:sz="4" w:space="1" w:color="auto"/>
        </w:pBdr>
        <w:spacing w:line="240" w:lineRule="exact"/>
        <w:jc w:val="center"/>
        <w:rPr>
          <w:rFonts w:ascii="Cambria" w:hAnsi="Cambria" w:cs="Arial"/>
          <w:iCs/>
          <w:sz w:val="22"/>
          <w:szCs w:val="22"/>
        </w:rPr>
      </w:pPr>
    </w:p>
    <w:p w14:paraId="74BD43F4" w14:textId="77777777" w:rsidR="004109C5" w:rsidRDefault="004109C5" w:rsidP="004109C5">
      <w:pPr>
        <w:shd w:val="clear" w:color="auto" w:fill="BDD6EE" w:themeFill="accent5" w:themeFillTint="66"/>
        <w:spacing w:line="120" w:lineRule="exact"/>
        <w:rPr>
          <w:rFonts w:ascii="Cambria" w:hAnsi="Cambria" w:cs="Arial"/>
          <w:b/>
          <w:bCs/>
          <w:iCs/>
          <w:sz w:val="22"/>
          <w:szCs w:val="22"/>
        </w:rPr>
      </w:pPr>
    </w:p>
    <w:p w14:paraId="17746DDF" w14:textId="523FCD8C" w:rsidR="0036548D" w:rsidRPr="004109C5" w:rsidRDefault="00564085" w:rsidP="004109C5">
      <w:pPr>
        <w:shd w:val="clear" w:color="auto" w:fill="BDD6EE" w:themeFill="accent5" w:themeFillTint="66"/>
        <w:spacing w:line="240" w:lineRule="exact"/>
        <w:rPr>
          <w:rStyle w:val="Hyperlink"/>
          <w:rFonts w:ascii="Cambria" w:hAnsi="Cambria" w:cs="Arial"/>
          <w:b/>
          <w:bCs/>
          <w:iCs/>
          <w:sz w:val="22"/>
          <w:szCs w:val="22"/>
        </w:rPr>
      </w:pPr>
      <w:r w:rsidRPr="004109C5">
        <w:rPr>
          <w:rFonts w:ascii="Cambria" w:hAnsi="Cambria" w:cs="Arial"/>
          <w:b/>
          <w:bCs/>
          <w:iCs/>
          <w:sz w:val="22"/>
          <w:szCs w:val="22"/>
        </w:rPr>
        <w:t>Abstract</w:t>
      </w:r>
    </w:p>
    <w:p w14:paraId="164942FB" w14:textId="00EC265C" w:rsidR="00DB1810" w:rsidRPr="00DB1810" w:rsidRDefault="00DB1810" w:rsidP="00992F2B">
      <w:pPr>
        <w:shd w:val="clear" w:color="auto" w:fill="BDD6EE" w:themeFill="accent5" w:themeFillTint="66"/>
        <w:spacing w:line="240" w:lineRule="exact"/>
        <w:jc w:val="both"/>
        <w:rPr>
          <w:rFonts w:ascii="Cambria" w:hAnsi="Cambria" w:cs="Arial"/>
          <w:b/>
          <w:bCs/>
          <w:snapToGrid w:val="0"/>
          <w:sz w:val="22"/>
          <w:szCs w:val="22"/>
          <w:lang w:val="en-US" w:eastAsia="de-DE" w:bidi="en-US"/>
        </w:rPr>
      </w:pPr>
      <w:r>
        <w:rPr>
          <w:rFonts w:ascii="Cambria" w:hAnsi="Cambria" w:cs="Arial"/>
          <w:b/>
          <w:bCs/>
          <w:snapToGrid w:val="0"/>
          <w:sz w:val="22"/>
          <w:szCs w:val="22"/>
          <w:lang w:val="en-US" w:eastAsia="de-DE" w:bidi="en-US"/>
        </w:rPr>
        <w:tab/>
      </w:r>
      <w:r w:rsidRPr="00DB1810">
        <w:rPr>
          <w:rFonts w:ascii="Cambria" w:hAnsi="Cambria" w:cs="Arial"/>
          <w:b/>
          <w:bCs/>
          <w:snapToGrid w:val="0"/>
          <w:sz w:val="22"/>
          <w:szCs w:val="22"/>
          <w:lang w:val="en-US" w:eastAsia="de-DE" w:bidi="en-US"/>
        </w:rPr>
        <w:t>Traditional vegetables are piloted as champion species for sub-Saharan Africa, a region experiencing high nutritional food insecurity and water scarcity. Amaranth is one of the traditional vegetables that has excellent potential to be commercialized in South Africa.</w:t>
      </w:r>
      <w:r w:rsidRPr="00DB1810">
        <w:rPr>
          <w:rFonts w:ascii="Cambria" w:hAnsi="Cambria" w:cs="Arial"/>
          <w:b/>
          <w:bCs/>
          <w:snapToGrid w:val="0"/>
          <w:sz w:val="22"/>
          <w:szCs w:val="22"/>
          <w:lang w:eastAsia="de-DE" w:bidi="en-US"/>
        </w:rPr>
        <w:t xml:space="preserve"> </w:t>
      </w:r>
      <w:r w:rsidRPr="00DB1810">
        <w:rPr>
          <w:rFonts w:ascii="Cambria" w:hAnsi="Cambria" w:cs="Arial"/>
          <w:b/>
          <w:bCs/>
          <w:snapToGrid w:val="0"/>
          <w:sz w:val="22"/>
          <w:szCs w:val="22"/>
          <w:lang w:val="en-US" w:eastAsia="de-DE" w:bidi="en-US"/>
        </w:rPr>
        <w:t xml:space="preserve">The study's main objective was to assess the effect of different water regimes on six amaranth genotypes that were used to generate a MAGIC population as well as two reference genotypes. An </w:t>
      </w:r>
      <w:r w:rsidRPr="00DB1810">
        <w:rPr>
          <w:rFonts w:ascii="Cambria" w:hAnsi="Cambria" w:cs="Arial"/>
          <w:b/>
          <w:bCs/>
          <w:snapToGrid w:val="0"/>
          <w:sz w:val="22"/>
          <w:szCs w:val="22"/>
          <w:lang w:eastAsia="de-DE" w:bidi="en-US"/>
        </w:rPr>
        <w:t xml:space="preserve">experiment was conducted under rain shelters at ARC-VIMP, </w:t>
      </w:r>
      <w:proofErr w:type="spellStart"/>
      <w:r w:rsidRPr="00DB1810">
        <w:rPr>
          <w:rFonts w:ascii="Cambria" w:hAnsi="Cambria" w:cs="Arial"/>
          <w:b/>
          <w:bCs/>
          <w:snapToGrid w:val="0"/>
          <w:sz w:val="22"/>
          <w:szCs w:val="22"/>
          <w:lang w:eastAsia="de-DE" w:bidi="en-US"/>
        </w:rPr>
        <w:t>Roodeplaat</w:t>
      </w:r>
      <w:proofErr w:type="spellEnd"/>
      <w:r w:rsidRPr="00DB1810">
        <w:rPr>
          <w:rFonts w:ascii="Cambria" w:hAnsi="Cambria" w:cs="Arial"/>
          <w:b/>
          <w:bCs/>
          <w:snapToGrid w:val="0"/>
          <w:sz w:val="22"/>
          <w:szCs w:val="22"/>
          <w:lang w:eastAsia="de-DE" w:bidi="en-US"/>
        </w:rPr>
        <w:t xml:space="preserve"> Pretoria, Gauteng, during the 2020/2021 and 2021/2022 summer seasons. </w:t>
      </w:r>
      <w:r w:rsidRPr="00DB1810">
        <w:rPr>
          <w:rFonts w:ascii="Cambria" w:hAnsi="Cambria" w:cs="Arial"/>
          <w:b/>
          <w:bCs/>
          <w:snapToGrid w:val="0"/>
          <w:sz w:val="22"/>
          <w:szCs w:val="22"/>
          <w:lang w:val="en-US" w:eastAsia="de-DE" w:bidi="en-US"/>
        </w:rPr>
        <w:t xml:space="preserve">The experiment was laid out in a 3 x 4 factorial treatment in a completely randomized design with amaranth genotypes (VI060472, VI061494, VI044371, VI062433, VI061487, VI050446, Arusha and Anna,) and water levels {20-25% (W1), 60-65% (W2), and 80-85% (W3)}, replicated three times, </w:t>
      </w:r>
      <w:r w:rsidRPr="00DB1810">
        <w:rPr>
          <w:rFonts w:ascii="Cambria" w:hAnsi="Cambria" w:cs="Arial"/>
          <w:b/>
          <w:bCs/>
          <w:snapToGrid w:val="0"/>
          <w:sz w:val="22"/>
          <w:szCs w:val="22"/>
          <w:lang w:eastAsia="de-DE" w:bidi="en-US"/>
        </w:rPr>
        <w:t>of each genotype/water level combination</w:t>
      </w:r>
      <w:r w:rsidRPr="00DB1810">
        <w:rPr>
          <w:rFonts w:ascii="Cambria" w:hAnsi="Cambria" w:cs="Arial"/>
          <w:b/>
          <w:bCs/>
          <w:snapToGrid w:val="0"/>
          <w:sz w:val="22"/>
          <w:szCs w:val="22"/>
          <w:lang w:val="en-US" w:eastAsia="de-DE" w:bidi="en-US"/>
        </w:rPr>
        <w:t>. Data collected included total fresh and dry biomass, total fresh and dry leaf mass (t ha</w:t>
      </w:r>
      <w:r w:rsidRPr="00DB1810">
        <w:rPr>
          <w:rFonts w:ascii="Cambria" w:hAnsi="Cambria" w:cs="Arial"/>
          <w:b/>
          <w:bCs/>
          <w:snapToGrid w:val="0"/>
          <w:sz w:val="22"/>
          <w:szCs w:val="22"/>
          <w:vertAlign w:val="superscript"/>
          <w:lang w:val="en-US" w:eastAsia="de-DE" w:bidi="en-US"/>
        </w:rPr>
        <w:t>-1</w:t>
      </w:r>
      <w:r w:rsidRPr="00DB1810">
        <w:rPr>
          <w:rFonts w:ascii="Cambria" w:hAnsi="Cambria" w:cs="Arial"/>
          <w:b/>
          <w:bCs/>
          <w:snapToGrid w:val="0"/>
          <w:sz w:val="22"/>
          <w:szCs w:val="22"/>
          <w:lang w:val="en-US" w:eastAsia="de-DE" w:bidi="en-US"/>
        </w:rPr>
        <w:t>), leaf number, fresh and dry leaf mass in grams per plant and initial and final plant height. The study's findings showed that there was a highly significant difference as well as an interaction effect for water levels and genotypes for the selected variables. Total dry biomass ranged from 32.93 to 61.36 t ha</w:t>
      </w:r>
      <w:r w:rsidRPr="00DB1810">
        <w:rPr>
          <w:rFonts w:ascii="Cambria" w:hAnsi="Cambria" w:cs="Arial"/>
          <w:b/>
          <w:bCs/>
          <w:snapToGrid w:val="0"/>
          <w:sz w:val="22"/>
          <w:szCs w:val="22"/>
          <w:vertAlign w:val="superscript"/>
          <w:lang w:val="en-US" w:eastAsia="de-DE" w:bidi="en-US"/>
        </w:rPr>
        <w:t>-1</w:t>
      </w:r>
      <w:r w:rsidRPr="00DB1810">
        <w:rPr>
          <w:rFonts w:ascii="Cambria" w:hAnsi="Cambria" w:cs="Arial"/>
          <w:b/>
          <w:bCs/>
          <w:snapToGrid w:val="0"/>
          <w:sz w:val="22"/>
          <w:szCs w:val="22"/>
          <w:lang w:val="en-US" w:eastAsia="de-DE" w:bidi="en-US"/>
        </w:rPr>
        <w:t>, and dry leaf mass per plant from 6.43 g to 18.35 g. Higher productivity was observed from the VI061494 genotype. Therefore, this genotype can be recommended to farmers who want to commercialize Amaranth; they will attain higher productivity, assuming that agronomic management is the same.</w:t>
      </w:r>
    </w:p>
    <w:p w14:paraId="5D2AE62D" w14:textId="77777777" w:rsidR="004109C5" w:rsidRPr="004109C5" w:rsidRDefault="004109C5" w:rsidP="004109C5">
      <w:pPr>
        <w:pBdr>
          <w:bottom w:val="single" w:sz="4" w:space="1" w:color="auto"/>
        </w:pBdr>
        <w:shd w:val="clear" w:color="auto" w:fill="BDD6EE" w:themeFill="accent5" w:themeFillTint="66"/>
        <w:spacing w:line="120" w:lineRule="exact"/>
        <w:ind w:firstLine="567"/>
        <w:jc w:val="both"/>
        <w:rPr>
          <w:rFonts w:ascii="Cambria" w:hAnsi="Cambria" w:cs="Arial"/>
          <w:snapToGrid w:val="0"/>
          <w:color w:val="000000" w:themeColor="text1"/>
          <w:sz w:val="22"/>
          <w:szCs w:val="22"/>
          <w:lang w:val="en-US" w:eastAsia="de-DE" w:bidi="en-US"/>
        </w:rPr>
      </w:pPr>
    </w:p>
    <w:p w14:paraId="2EA7CE29" w14:textId="77777777" w:rsidR="00564085" w:rsidRPr="004109C5" w:rsidRDefault="00564085" w:rsidP="004109C5">
      <w:pPr>
        <w:spacing w:line="240" w:lineRule="exact"/>
        <w:jc w:val="both"/>
        <w:rPr>
          <w:rFonts w:ascii="Cambria" w:hAnsi="Cambria" w:cs="Arial"/>
          <w:snapToGrid w:val="0"/>
          <w:sz w:val="22"/>
          <w:szCs w:val="22"/>
          <w:lang w:val="en-US" w:eastAsia="de-DE" w:bidi="en-US"/>
        </w:rPr>
      </w:pPr>
    </w:p>
    <w:p w14:paraId="170BA5D2" w14:textId="73E71647" w:rsidR="00275166" w:rsidRPr="004109C5" w:rsidRDefault="00981BCB" w:rsidP="004109C5">
      <w:pPr>
        <w:spacing w:line="240" w:lineRule="exact"/>
        <w:jc w:val="both"/>
        <w:rPr>
          <w:rFonts w:ascii="Cambria" w:hAnsi="Cambria" w:cs="Arial"/>
          <w:snapToGrid w:val="0"/>
          <w:sz w:val="22"/>
          <w:szCs w:val="22"/>
          <w:lang w:val="en-US" w:eastAsia="de-DE" w:bidi="en-US"/>
        </w:rPr>
      </w:pPr>
      <w:r w:rsidRPr="004109C5">
        <w:rPr>
          <w:rFonts w:ascii="Cambria" w:hAnsi="Cambria" w:cs="Arial"/>
          <w:b/>
          <w:i/>
          <w:snapToGrid w:val="0"/>
          <w:sz w:val="22"/>
          <w:szCs w:val="22"/>
          <w:lang w:val="en-US" w:eastAsia="de-DE" w:bidi="en-US"/>
        </w:rPr>
        <w:t>Keywords</w:t>
      </w:r>
      <w:r w:rsidRPr="004109C5">
        <w:rPr>
          <w:rFonts w:ascii="Cambria" w:hAnsi="Cambria" w:cs="Arial"/>
          <w:b/>
          <w:snapToGrid w:val="0"/>
          <w:sz w:val="22"/>
          <w:szCs w:val="22"/>
          <w:lang w:val="en-US" w:eastAsia="de-DE" w:bidi="en-US"/>
        </w:rPr>
        <w:t>:</w:t>
      </w:r>
      <w:r w:rsidRPr="004109C5">
        <w:rPr>
          <w:rFonts w:ascii="Cambria" w:hAnsi="Cambria" w:cs="Arial"/>
          <w:snapToGrid w:val="0"/>
          <w:sz w:val="22"/>
          <w:szCs w:val="22"/>
          <w:lang w:val="en-US" w:eastAsia="de-DE" w:bidi="en-US"/>
        </w:rPr>
        <w:t xml:space="preserve"> </w:t>
      </w:r>
      <w:r w:rsidR="00C83846" w:rsidRPr="004109C5">
        <w:rPr>
          <w:rFonts w:ascii="Cambria" w:hAnsi="Cambria" w:cs="Arial"/>
          <w:snapToGrid w:val="0"/>
          <w:sz w:val="22"/>
          <w:szCs w:val="22"/>
          <w:lang w:val="en-US" w:eastAsia="de-DE" w:bidi="en-US"/>
        </w:rPr>
        <w:t>biomass, crop productivity, leafy vegetables, population</w:t>
      </w:r>
    </w:p>
    <w:p w14:paraId="7240D2B9" w14:textId="77777777" w:rsidR="00564085" w:rsidRPr="004109C5" w:rsidRDefault="00564085" w:rsidP="004109C5">
      <w:pPr>
        <w:spacing w:line="240" w:lineRule="exact"/>
        <w:jc w:val="both"/>
        <w:rPr>
          <w:rFonts w:ascii="Cambria" w:hAnsi="Cambria" w:cs="Arial"/>
          <w:snapToGrid w:val="0"/>
          <w:sz w:val="22"/>
          <w:szCs w:val="22"/>
          <w:lang w:val="en-US" w:eastAsia="de-DE" w:bidi="en-US"/>
        </w:rPr>
      </w:pPr>
    </w:p>
    <w:p w14:paraId="34E52562" w14:textId="08601EED" w:rsidR="00275166" w:rsidRPr="004109C5" w:rsidRDefault="00275166" w:rsidP="004109C5">
      <w:pPr>
        <w:spacing w:line="240" w:lineRule="exact"/>
        <w:jc w:val="both"/>
        <w:rPr>
          <w:rFonts w:ascii="Cambria" w:hAnsi="Cambria" w:cs="Arial"/>
          <w:b/>
          <w:bCs/>
          <w:sz w:val="22"/>
          <w:szCs w:val="22"/>
        </w:rPr>
      </w:pPr>
      <w:r w:rsidRPr="004109C5">
        <w:rPr>
          <w:rFonts w:ascii="Cambria" w:hAnsi="Cambria" w:cs="Arial"/>
          <w:b/>
          <w:bCs/>
          <w:sz w:val="22"/>
          <w:szCs w:val="22"/>
        </w:rPr>
        <w:t>I</w:t>
      </w:r>
      <w:r w:rsidR="00A52FCD" w:rsidRPr="004109C5">
        <w:rPr>
          <w:rFonts w:ascii="Cambria" w:hAnsi="Cambria" w:cs="Arial"/>
          <w:b/>
          <w:bCs/>
          <w:sz w:val="22"/>
          <w:szCs w:val="22"/>
        </w:rPr>
        <w:t>NTRODUCTION</w:t>
      </w:r>
    </w:p>
    <w:p w14:paraId="0C9C77A4" w14:textId="41CDE797" w:rsidR="00DB1810" w:rsidRPr="00500692" w:rsidRDefault="00DB1810" w:rsidP="00992F2B">
      <w:pPr>
        <w:spacing w:after="160" w:line="240" w:lineRule="exact"/>
        <w:jc w:val="both"/>
        <w:rPr>
          <w:rFonts w:ascii="Cambria" w:hAnsi="Cambria" w:cs="Arial"/>
          <w:color w:val="000000"/>
          <w:sz w:val="22"/>
          <w:szCs w:val="22"/>
        </w:rPr>
      </w:pPr>
      <w:r>
        <w:rPr>
          <w:rFonts w:ascii="Cambria" w:eastAsiaTheme="minorHAnsi" w:hAnsi="Cambria" w:cs="Arial"/>
          <w:kern w:val="2"/>
          <w:sz w:val="22"/>
          <w:szCs w:val="22"/>
          <w:lang w:val="en-ZA"/>
          <w14:ligatures w14:val="standardContextual"/>
        </w:rPr>
        <w:tab/>
      </w:r>
      <w:r w:rsidRPr="00500692">
        <w:rPr>
          <w:rFonts w:ascii="Cambria" w:eastAsiaTheme="minorHAnsi" w:hAnsi="Cambria" w:cs="Arial"/>
          <w:kern w:val="2"/>
          <w:sz w:val="22"/>
          <w:szCs w:val="22"/>
          <w:lang w:val="en-ZA"/>
          <w14:ligatures w14:val="standardContextual"/>
        </w:rPr>
        <w:t>Amaranth is one of the underutilized crops in South Africa but very promising</w:t>
      </w:r>
      <w:r>
        <w:rPr>
          <w:rFonts w:ascii="Cambria" w:eastAsiaTheme="minorHAnsi" w:hAnsi="Cambria" w:cs="Arial"/>
          <w:kern w:val="2"/>
          <w:sz w:val="22"/>
          <w:szCs w:val="22"/>
          <w:lang w:val="en-ZA"/>
          <w14:ligatures w14:val="standardContextual"/>
        </w:rPr>
        <w:t xml:space="preserve"> in alleviating hunger</w:t>
      </w:r>
      <w:r w:rsidRPr="00500692">
        <w:rPr>
          <w:rFonts w:ascii="Cambria" w:eastAsiaTheme="minorHAnsi" w:hAnsi="Cambria" w:cs="Arial"/>
          <w:kern w:val="2"/>
          <w:sz w:val="22"/>
          <w:szCs w:val="22"/>
          <w:lang w:val="en-ZA"/>
          <w14:ligatures w14:val="standardContextual"/>
        </w:rPr>
        <w:t xml:space="preserve"> and </w:t>
      </w:r>
      <w:r>
        <w:rPr>
          <w:rFonts w:ascii="Cambria" w:eastAsiaTheme="minorHAnsi" w:hAnsi="Cambria" w:cs="Arial"/>
          <w:kern w:val="2"/>
          <w:sz w:val="22"/>
          <w:szCs w:val="22"/>
          <w:lang w:val="en-ZA"/>
          <w14:ligatures w14:val="standardContextual"/>
        </w:rPr>
        <w:t xml:space="preserve">a </w:t>
      </w:r>
      <w:r w:rsidRPr="00500692">
        <w:rPr>
          <w:rFonts w:ascii="Cambria" w:eastAsiaTheme="minorHAnsi" w:hAnsi="Cambria" w:cs="Arial"/>
          <w:kern w:val="2"/>
          <w:sz w:val="22"/>
          <w:szCs w:val="22"/>
          <w:lang w:val="en-ZA"/>
          <w14:ligatures w14:val="standardContextual"/>
        </w:rPr>
        <w:t xml:space="preserve">nutritious food crop </w:t>
      </w:r>
      <w:r>
        <w:rPr>
          <w:rFonts w:ascii="Cambria" w:eastAsiaTheme="minorHAnsi" w:hAnsi="Cambria" w:cs="Arial"/>
          <w:kern w:val="2"/>
          <w:sz w:val="22"/>
          <w:szCs w:val="22"/>
          <w:lang w:val="en-ZA"/>
          <w14:ligatures w14:val="standardContextual"/>
        </w:rPr>
        <w:t xml:space="preserve"> for human consumption </w:t>
      </w:r>
      <w:r w:rsidRPr="00CC5105">
        <w:rPr>
          <w:rFonts w:ascii="Cambria" w:eastAsiaTheme="minorHAnsi" w:hAnsi="Cambria" w:cs="Arial"/>
          <w:kern w:val="2"/>
          <w:sz w:val="22"/>
          <w:szCs w:val="22"/>
          <w:lang w:val="en-ZA"/>
          <w14:ligatures w14:val="standardContextual"/>
        </w:rPr>
        <w:t>(</w:t>
      </w:r>
      <w:r w:rsidRPr="00545F3D">
        <w:rPr>
          <w:rFonts w:ascii="Cambria" w:hAnsi="Cambria" w:cs="Arial"/>
          <w:sz w:val="22"/>
          <w:szCs w:val="22"/>
        </w:rPr>
        <w:t>Förster et al., 2023; Emmanuel and Babalola, 2022</w:t>
      </w:r>
      <w:r w:rsidRPr="00CC5105">
        <w:rPr>
          <w:rFonts w:ascii="Cambria" w:hAnsi="Cambria" w:cs="Arial"/>
          <w:sz w:val="22"/>
          <w:szCs w:val="22"/>
        </w:rPr>
        <w:t>)</w:t>
      </w:r>
      <w:r w:rsidRPr="00CC5105">
        <w:rPr>
          <w:rFonts w:ascii="Cambria" w:eastAsiaTheme="minorHAnsi" w:hAnsi="Cambria" w:cs="Arial"/>
          <w:kern w:val="2"/>
          <w:sz w:val="22"/>
          <w:szCs w:val="22"/>
          <w:lang w:val="en-ZA"/>
          <w14:ligatures w14:val="standardContextual"/>
        </w:rPr>
        <w:t>.</w:t>
      </w:r>
      <w:r w:rsidRPr="00CC5105">
        <w:rPr>
          <w:rFonts w:ascii="Cambria" w:eastAsia="Calibri" w:hAnsi="Cambria" w:cs="Arial"/>
          <w:sz w:val="22"/>
          <w:szCs w:val="22"/>
        </w:rPr>
        <w:t xml:space="preserve"> </w:t>
      </w:r>
      <w:r>
        <w:rPr>
          <w:rFonts w:ascii="Cambria" w:eastAsia="Calibri" w:hAnsi="Cambria" w:cs="Arial"/>
          <w:sz w:val="22"/>
          <w:szCs w:val="22"/>
        </w:rPr>
        <w:t>The genus</w:t>
      </w:r>
      <w:r w:rsidRPr="00CC5105">
        <w:rPr>
          <w:rFonts w:ascii="Cambria" w:eastAsia="Calibri" w:hAnsi="Cambria" w:cs="Arial"/>
          <w:sz w:val="22"/>
          <w:szCs w:val="22"/>
        </w:rPr>
        <w:t xml:space="preserve"> includes several grain and leafy species widely distributed in South and Southern Africa, occurring as a weed in crop fields and </w:t>
      </w:r>
      <w:r>
        <w:rPr>
          <w:rFonts w:ascii="Cambria" w:eastAsia="Calibri" w:hAnsi="Cambria" w:cs="Arial"/>
          <w:sz w:val="22"/>
          <w:szCs w:val="22"/>
        </w:rPr>
        <w:t xml:space="preserve">widely </w:t>
      </w:r>
      <w:r w:rsidRPr="00CC5105">
        <w:rPr>
          <w:rFonts w:ascii="Cambria" w:eastAsia="Calibri" w:hAnsi="Cambria" w:cs="Arial"/>
          <w:sz w:val="22"/>
          <w:szCs w:val="22"/>
        </w:rPr>
        <w:t xml:space="preserve">eaten </w:t>
      </w:r>
      <w:r>
        <w:rPr>
          <w:rFonts w:ascii="Cambria" w:eastAsia="Calibri" w:hAnsi="Cambria" w:cs="Arial"/>
          <w:sz w:val="22"/>
          <w:szCs w:val="22"/>
        </w:rPr>
        <w:t>in</w:t>
      </w:r>
      <w:r w:rsidRPr="00CC5105">
        <w:rPr>
          <w:rFonts w:ascii="Cambria" w:eastAsia="Calibri" w:hAnsi="Cambria" w:cs="Arial"/>
          <w:sz w:val="22"/>
          <w:szCs w:val="22"/>
        </w:rPr>
        <w:t xml:space="preserve"> communities as </w:t>
      </w:r>
      <w:r>
        <w:rPr>
          <w:rFonts w:ascii="Cambria" w:eastAsia="Calibri" w:hAnsi="Cambria" w:cs="Arial"/>
          <w:sz w:val="22"/>
          <w:szCs w:val="22"/>
        </w:rPr>
        <w:t xml:space="preserve">a </w:t>
      </w:r>
      <w:r w:rsidRPr="00CC5105">
        <w:rPr>
          <w:rFonts w:ascii="Cambria" w:eastAsia="Calibri" w:hAnsi="Cambria" w:cs="Arial"/>
          <w:color w:val="000000"/>
          <w:sz w:val="22"/>
          <w:szCs w:val="22"/>
        </w:rPr>
        <w:t>spinach</w:t>
      </w:r>
      <w:r>
        <w:rPr>
          <w:rFonts w:ascii="Cambria" w:eastAsia="Calibri" w:hAnsi="Cambria" w:cs="Arial"/>
          <w:color w:val="000000"/>
          <w:sz w:val="22"/>
          <w:szCs w:val="22"/>
        </w:rPr>
        <w:t>-like vegetable</w:t>
      </w:r>
      <w:r w:rsidRPr="00CC5105">
        <w:rPr>
          <w:rFonts w:ascii="Cambria" w:eastAsia="Calibri" w:hAnsi="Cambria" w:cs="Arial"/>
          <w:color w:val="000000"/>
          <w:sz w:val="22"/>
          <w:szCs w:val="22"/>
        </w:rPr>
        <w:t xml:space="preserve"> (Gerrano </w:t>
      </w:r>
      <w:r w:rsidRPr="00CC5105">
        <w:rPr>
          <w:rFonts w:ascii="Cambria" w:eastAsia="Calibri" w:hAnsi="Cambria" w:cs="Arial"/>
          <w:iCs/>
          <w:color w:val="000000"/>
          <w:sz w:val="22"/>
          <w:szCs w:val="22"/>
        </w:rPr>
        <w:t>et al</w:t>
      </w:r>
      <w:r w:rsidRPr="00CC5105">
        <w:rPr>
          <w:rFonts w:ascii="Cambria" w:eastAsia="Calibri" w:hAnsi="Cambria" w:cs="Arial"/>
          <w:color w:val="000000"/>
          <w:sz w:val="22"/>
          <w:szCs w:val="22"/>
        </w:rPr>
        <w:t>., 2015). Many regions of the world cultivate and eat amaranth species</w:t>
      </w:r>
      <w:r w:rsidRPr="00500692">
        <w:rPr>
          <w:rFonts w:ascii="Cambria" w:eastAsia="Calibri" w:hAnsi="Cambria" w:cs="Arial"/>
          <w:color w:val="000000"/>
          <w:sz w:val="22"/>
          <w:szCs w:val="22"/>
        </w:rPr>
        <w:t xml:space="preserve"> as leafy vegetables. The leaves of young grain varieties can be used as </w:t>
      </w:r>
      <w:proofErr w:type="gramStart"/>
      <w:r w:rsidRPr="00500692">
        <w:rPr>
          <w:rFonts w:ascii="Cambria" w:eastAsia="Calibri" w:hAnsi="Cambria" w:cs="Arial"/>
          <w:color w:val="000000"/>
          <w:sz w:val="22"/>
          <w:szCs w:val="22"/>
        </w:rPr>
        <w:t>a</w:t>
      </w:r>
      <w:proofErr w:type="gramEnd"/>
      <w:r w:rsidRPr="00500692">
        <w:rPr>
          <w:rFonts w:ascii="Cambria" w:eastAsia="Calibri" w:hAnsi="Cambria" w:cs="Arial"/>
          <w:color w:val="000000"/>
          <w:sz w:val="22"/>
          <w:szCs w:val="22"/>
        </w:rPr>
        <w:t xml:space="preserve"> herb sauce, </w:t>
      </w:r>
      <w:r>
        <w:rPr>
          <w:rFonts w:ascii="Cambria" w:eastAsia="Calibri" w:hAnsi="Cambria" w:cs="Arial"/>
          <w:color w:val="000000"/>
          <w:sz w:val="22"/>
          <w:szCs w:val="22"/>
        </w:rPr>
        <w:t xml:space="preserve">and </w:t>
      </w:r>
      <w:r w:rsidRPr="00500692">
        <w:rPr>
          <w:rFonts w:ascii="Cambria" w:eastAsia="Calibri" w:hAnsi="Cambria" w:cs="Arial"/>
          <w:color w:val="000000"/>
          <w:sz w:val="22"/>
          <w:szCs w:val="22"/>
        </w:rPr>
        <w:t xml:space="preserve">there is no obvious distinction between vegetable and grain species. </w:t>
      </w:r>
      <w:r>
        <w:rPr>
          <w:rFonts w:ascii="Cambria" w:eastAsia="Calibri" w:hAnsi="Cambria" w:cs="Arial"/>
          <w:color w:val="000000"/>
          <w:sz w:val="22"/>
          <w:szCs w:val="22"/>
        </w:rPr>
        <w:t xml:space="preserve">Four species </w:t>
      </w:r>
      <w:r w:rsidRPr="00500692">
        <w:rPr>
          <w:rFonts w:ascii="Cambria" w:eastAsia="Calibri" w:hAnsi="Cambria" w:cs="Arial"/>
          <w:i/>
          <w:iCs/>
          <w:color w:val="000000"/>
          <w:sz w:val="22"/>
          <w:szCs w:val="22"/>
        </w:rPr>
        <w:t>Amaranthus</w:t>
      </w:r>
      <w:r>
        <w:rPr>
          <w:rFonts w:ascii="Cambria" w:eastAsia="Calibri" w:hAnsi="Cambria" w:cs="Arial"/>
          <w:i/>
          <w:iCs/>
          <w:color w:val="000000"/>
          <w:sz w:val="22"/>
          <w:szCs w:val="22"/>
        </w:rPr>
        <w:t xml:space="preserve"> </w:t>
      </w:r>
      <w:proofErr w:type="spellStart"/>
      <w:r w:rsidRPr="00500692">
        <w:rPr>
          <w:rFonts w:ascii="Cambria" w:eastAsia="Calibri" w:hAnsi="Cambria" w:cs="Arial"/>
          <w:i/>
          <w:iCs/>
          <w:color w:val="000000"/>
          <w:sz w:val="22"/>
          <w:szCs w:val="22"/>
        </w:rPr>
        <w:t>cruentus</w:t>
      </w:r>
      <w:proofErr w:type="spellEnd"/>
      <w:r w:rsidRPr="00500692">
        <w:rPr>
          <w:rFonts w:ascii="Cambria" w:eastAsia="Calibri" w:hAnsi="Cambria" w:cs="Arial"/>
          <w:color w:val="000000"/>
          <w:sz w:val="22"/>
          <w:szCs w:val="22"/>
        </w:rPr>
        <w:t xml:space="preserve">, </w:t>
      </w:r>
      <w:r w:rsidRPr="00500692">
        <w:rPr>
          <w:rFonts w:ascii="Cambria" w:eastAsia="Calibri" w:hAnsi="Cambria" w:cs="Arial"/>
          <w:i/>
          <w:iCs/>
          <w:color w:val="000000"/>
          <w:sz w:val="22"/>
          <w:szCs w:val="22"/>
        </w:rPr>
        <w:t>A</w:t>
      </w:r>
      <w:r w:rsidRPr="00500692">
        <w:rPr>
          <w:rFonts w:ascii="Cambria" w:eastAsia="Calibri" w:hAnsi="Cambria" w:cs="Arial"/>
          <w:color w:val="000000"/>
          <w:sz w:val="22"/>
          <w:szCs w:val="22"/>
        </w:rPr>
        <w:t xml:space="preserve">. </w:t>
      </w:r>
      <w:r w:rsidRPr="00500692">
        <w:rPr>
          <w:rFonts w:ascii="Cambria" w:eastAsia="Calibri" w:hAnsi="Cambria" w:cs="Arial"/>
          <w:i/>
          <w:iCs/>
          <w:color w:val="000000"/>
          <w:sz w:val="22"/>
          <w:szCs w:val="22"/>
        </w:rPr>
        <w:t>dubius</w:t>
      </w:r>
      <w:r w:rsidRPr="00500692">
        <w:rPr>
          <w:rFonts w:ascii="Cambria" w:eastAsia="Calibri" w:hAnsi="Cambria" w:cs="Arial"/>
          <w:color w:val="000000"/>
          <w:sz w:val="22"/>
          <w:szCs w:val="22"/>
        </w:rPr>
        <w:t xml:space="preserve">, </w:t>
      </w:r>
      <w:r w:rsidRPr="00500692">
        <w:rPr>
          <w:rFonts w:ascii="Cambria" w:eastAsia="Calibri" w:hAnsi="Cambria" w:cs="Arial"/>
          <w:i/>
          <w:iCs/>
          <w:color w:val="000000"/>
          <w:sz w:val="22"/>
          <w:szCs w:val="22"/>
        </w:rPr>
        <w:t xml:space="preserve">A. </w:t>
      </w:r>
      <w:proofErr w:type="spellStart"/>
      <w:r w:rsidRPr="00500692">
        <w:rPr>
          <w:rFonts w:ascii="Cambria" w:eastAsia="Calibri" w:hAnsi="Cambria" w:cs="Arial"/>
          <w:i/>
          <w:iCs/>
          <w:color w:val="000000"/>
          <w:sz w:val="22"/>
          <w:szCs w:val="22"/>
        </w:rPr>
        <w:t>blitum</w:t>
      </w:r>
      <w:proofErr w:type="spellEnd"/>
      <w:r w:rsidRPr="00500692">
        <w:rPr>
          <w:rFonts w:ascii="Cambria" w:eastAsia="Calibri" w:hAnsi="Cambria" w:cs="Arial"/>
          <w:i/>
          <w:iCs/>
          <w:color w:val="000000"/>
          <w:sz w:val="22"/>
          <w:szCs w:val="22"/>
        </w:rPr>
        <w:t>,</w:t>
      </w:r>
      <w:r w:rsidRPr="00500692">
        <w:rPr>
          <w:rFonts w:ascii="Cambria" w:eastAsia="Calibri" w:hAnsi="Cambria" w:cs="Arial"/>
          <w:color w:val="000000"/>
          <w:sz w:val="22"/>
          <w:szCs w:val="22"/>
        </w:rPr>
        <w:t xml:space="preserve"> and </w:t>
      </w:r>
      <w:r w:rsidRPr="00500692">
        <w:rPr>
          <w:rFonts w:ascii="Cambria" w:eastAsia="Calibri" w:hAnsi="Cambria" w:cs="Arial"/>
          <w:i/>
          <w:iCs/>
          <w:color w:val="000000"/>
          <w:sz w:val="22"/>
          <w:szCs w:val="22"/>
        </w:rPr>
        <w:t xml:space="preserve">A. </w:t>
      </w:r>
      <w:proofErr w:type="spellStart"/>
      <w:r w:rsidRPr="00500692">
        <w:rPr>
          <w:rFonts w:ascii="Cambria" w:eastAsia="Calibri" w:hAnsi="Cambria" w:cs="Arial"/>
          <w:i/>
          <w:iCs/>
          <w:color w:val="000000"/>
          <w:sz w:val="22"/>
          <w:szCs w:val="22"/>
        </w:rPr>
        <w:t>tricolor</w:t>
      </w:r>
      <w:proofErr w:type="spellEnd"/>
      <w:r w:rsidRPr="00500692">
        <w:rPr>
          <w:rFonts w:ascii="Cambria" w:eastAsia="Calibri" w:hAnsi="Cambria" w:cs="Arial"/>
          <w:color w:val="000000"/>
          <w:sz w:val="22"/>
          <w:szCs w:val="22"/>
        </w:rPr>
        <w:t xml:space="preserve">  have been known to be widely grown as vegetables. However, depending on the producer's target market, </w:t>
      </w:r>
      <w:r w:rsidRPr="00500692">
        <w:rPr>
          <w:rFonts w:ascii="Cambria" w:eastAsia="Calibri" w:hAnsi="Cambria" w:cs="Arial"/>
          <w:i/>
          <w:iCs/>
          <w:color w:val="000000"/>
          <w:sz w:val="22"/>
          <w:szCs w:val="22"/>
        </w:rPr>
        <w:t xml:space="preserve">A. </w:t>
      </w:r>
      <w:proofErr w:type="spellStart"/>
      <w:r w:rsidRPr="00500692">
        <w:rPr>
          <w:rFonts w:ascii="Cambria" w:eastAsia="Calibri" w:hAnsi="Cambria" w:cs="Arial"/>
          <w:i/>
          <w:iCs/>
          <w:color w:val="000000"/>
          <w:sz w:val="22"/>
          <w:szCs w:val="22"/>
        </w:rPr>
        <w:t>cruentus</w:t>
      </w:r>
      <w:proofErr w:type="spellEnd"/>
      <w:r w:rsidRPr="00500692">
        <w:rPr>
          <w:rFonts w:ascii="Cambria" w:eastAsia="Calibri" w:hAnsi="Cambria" w:cs="Arial"/>
          <w:i/>
          <w:iCs/>
          <w:color w:val="000000"/>
          <w:sz w:val="22"/>
          <w:szCs w:val="22"/>
        </w:rPr>
        <w:t xml:space="preserve"> </w:t>
      </w:r>
      <w:r w:rsidRPr="00500692">
        <w:rPr>
          <w:rFonts w:ascii="Cambria" w:eastAsia="Calibri" w:hAnsi="Cambria" w:cs="Arial"/>
          <w:color w:val="000000"/>
          <w:sz w:val="22"/>
          <w:szCs w:val="22"/>
        </w:rPr>
        <w:t xml:space="preserve">can be grown as a grain as well as a vegetable. </w:t>
      </w:r>
      <w:r w:rsidRPr="00500692">
        <w:rPr>
          <w:rFonts w:ascii="Cambria" w:hAnsi="Cambria" w:cs="Arial"/>
          <w:color w:val="000000"/>
          <w:sz w:val="22"/>
          <w:szCs w:val="22"/>
        </w:rPr>
        <w:t xml:space="preserve">Vegetable amaranth is a widely harvested crop and one of the most popular important leafy vegetables in South Africa. Amaranth is an annual, fast-growing plant and is easily cultivated in gardens and fields. </w:t>
      </w:r>
      <w:r w:rsidRPr="001E362B">
        <w:rPr>
          <w:rFonts w:ascii="Cambria" w:hAnsi="Cambria" w:cs="Arial"/>
          <w:color w:val="000000"/>
          <w:sz w:val="22"/>
          <w:szCs w:val="22"/>
        </w:rPr>
        <w:lastRenderedPageBreak/>
        <w:t>Similar to spinach, amaranth leaves have been utilized as greens</w:t>
      </w:r>
      <w:r>
        <w:rPr>
          <w:rFonts w:ascii="Cambria" w:hAnsi="Cambria" w:cs="Arial"/>
          <w:color w:val="000000"/>
          <w:sz w:val="22"/>
          <w:szCs w:val="22"/>
        </w:rPr>
        <w:t>. They</w:t>
      </w:r>
      <w:r w:rsidRPr="00500692">
        <w:rPr>
          <w:rFonts w:ascii="Cambria" w:hAnsi="Cambria" w:cs="Arial"/>
          <w:color w:val="000000"/>
          <w:sz w:val="22"/>
          <w:szCs w:val="22"/>
        </w:rPr>
        <w:t xml:space="preserve"> have a wonderful, slightly sweet </w:t>
      </w:r>
      <w:proofErr w:type="spellStart"/>
      <w:r w:rsidRPr="00500692">
        <w:rPr>
          <w:rFonts w:ascii="Cambria" w:hAnsi="Cambria" w:cs="Arial"/>
          <w:color w:val="000000"/>
          <w:sz w:val="22"/>
          <w:szCs w:val="22"/>
        </w:rPr>
        <w:t>flavor</w:t>
      </w:r>
      <w:proofErr w:type="spellEnd"/>
      <w:r w:rsidRPr="00500692">
        <w:rPr>
          <w:rFonts w:ascii="Cambria" w:hAnsi="Cambria" w:cs="Arial"/>
          <w:color w:val="000000"/>
          <w:sz w:val="22"/>
          <w:szCs w:val="22"/>
        </w:rPr>
        <w:t xml:space="preserve"> and may be used </w:t>
      </w:r>
      <w:r>
        <w:rPr>
          <w:rFonts w:ascii="Cambria" w:hAnsi="Cambria" w:cs="Arial"/>
          <w:color w:val="000000"/>
          <w:sz w:val="22"/>
          <w:szCs w:val="22"/>
        </w:rPr>
        <w:t xml:space="preserve">fresh as a salad or </w:t>
      </w:r>
      <w:r w:rsidRPr="001E362B">
        <w:rPr>
          <w:rFonts w:ascii="Cambria" w:hAnsi="Cambria" w:cs="Arial"/>
          <w:color w:val="000000"/>
          <w:sz w:val="22"/>
          <w:szCs w:val="22"/>
          <w:lang w:val="hr-HR"/>
        </w:rPr>
        <w:t>cooked</w:t>
      </w:r>
      <w:r w:rsidRPr="00500692">
        <w:rPr>
          <w:rFonts w:ascii="Cambria" w:hAnsi="Cambria" w:cs="Arial"/>
          <w:color w:val="000000"/>
          <w:sz w:val="22"/>
          <w:szCs w:val="22"/>
        </w:rPr>
        <w:t xml:space="preserve"> </w:t>
      </w:r>
      <w:r w:rsidRPr="003373D2">
        <w:rPr>
          <w:rFonts w:ascii="Cambria" w:hAnsi="Cambria" w:cs="Arial"/>
          <w:color w:val="000000"/>
          <w:sz w:val="22"/>
          <w:szCs w:val="22"/>
        </w:rPr>
        <w:t>(</w:t>
      </w:r>
      <w:proofErr w:type="spellStart"/>
      <w:r w:rsidRPr="003373D2">
        <w:rPr>
          <w:rFonts w:ascii="Cambria" w:hAnsi="Cambria" w:cs="Arial"/>
          <w:color w:val="000000"/>
          <w:sz w:val="22"/>
          <w:szCs w:val="22"/>
        </w:rPr>
        <w:t>Aderibidge</w:t>
      </w:r>
      <w:proofErr w:type="spellEnd"/>
      <w:r w:rsidRPr="003373D2">
        <w:rPr>
          <w:rFonts w:ascii="Cambria" w:hAnsi="Cambria" w:cs="Arial"/>
          <w:color w:val="000000"/>
          <w:sz w:val="22"/>
          <w:szCs w:val="22"/>
        </w:rPr>
        <w:t xml:space="preserve"> et al., 2022).</w:t>
      </w:r>
      <w:r w:rsidRPr="00500692">
        <w:rPr>
          <w:rFonts w:ascii="Cambria" w:hAnsi="Cambria" w:cs="Arial"/>
          <w:color w:val="000000"/>
          <w:sz w:val="22"/>
          <w:szCs w:val="22"/>
        </w:rPr>
        <w:t xml:space="preserve"> </w:t>
      </w:r>
    </w:p>
    <w:p w14:paraId="28EAF3FF" w14:textId="20CCD9EC" w:rsidR="001B2660" w:rsidRDefault="009535C0" w:rsidP="00734C49">
      <w:pPr>
        <w:spacing w:line="240" w:lineRule="exact"/>
        <w:ind w:firstLine="567"/>
        <w:jc w:val="both"/>
        <w:rPr>
          <w:rFonts w:ascii="Cambria" w:hAnsi="Cambria" w:cs="Arial"/>
          <w:color w:val="000000"/>
          <w:sz w:val="22"/>
          <w:szCs w:val="22"/>
        </w:rPr>
      </w:pPr>
      <w:r w:rsidRPr="004109C5">
        <w:rPr>
          <w:rFonts w:ascii="Cambria" w:hAnsi="Cambria" w:cs="Arial"/>
          <w:sz w:val="22"/>
          <w:szCs w:val="22"/>
          <w:lang w:eastAsia="en-ZA"/>
        </w:rPr>
        <w:t>In South Africa, there are reports of amaranth use in several areas of Limpopo, KwaZulu-Natal, North-West, and Mpumalanga provinces (</w:t>
      </w:r>
      <w:proofErr w:type="spellStart"/>
      <w:r w:rsidRPr="004109C5">
        <w:rPr>
          <w:rFonts w:ascii="Cambria" w:hAnsi="Cambria" w:cs="Arial"/>
          <w:sz w:val="22"/>
          <w:szCs w:val="22"/>
          <w:lang w:eastAsia="en-ZA"/>
        </w:rPr>
        <w:t>Managa</w:t>
      </w:r>
      <w:proofErr w:type="spellEnd"/>
      <w:r w:rsidRPr="004109C5">
        <w:rPr>
          <w:rFonts w:ascii="Cambria" w:hAnsi="Cambria" w:cs="Arial"/>
          <w:sz w:val="22"/>
          <w:szCs w:val="22"/>
          <w:lang w:eastAsia="en-ZA"/>
        </w:rPr>
        <w:t xml:space="preserve"> and </w:t>
      </w:r>
      <w:proofErr w:type="spellStart"/>
      <w:r w:rsidRPr="004109C5">
        <w:rPr>
          <w:rFonts w:ascii="Cambria" w:hAnsi="Cambria" w:cs="Arial"/>
          <w:sz w:val="22"/>
          <w:szCs w:val="22"/>
          <w:lang w:eastAsia="en-ZA"/>
        </w:rPr>
        <w:t>Nemadodzi</w:t>
      </w:r>
      <w:proofErr w:type="spellEnd"/>
      <w:r w:rsidRPr="004109C5">
        <w:rPr>
          <w:rFonts w:ascii="Cambria" w:hAnsi="Cambria" w:cs="Arial"/>
          <w:sz w:val="22"/>
          <w:szCs w:val="22"/>
          <w:lang w:eastAsia="en-ZA"/>
        </w:rPr>
        <w:t xml:space="preserve"> 2023). </w:t>
      </w:r>
      <w:r w:rsidR="00275166" w:rsidRPr="004109C5">
        <w:rPr>
          <w:rFonts w:ascii="Cambria" w:hAnsi="Cambria" w:cs="Arial"/>
          <w:sz w:val="22"/>
          <w:szCs w:val="22"/>
          <w:lang w:val="en-ZA" w:eastAsia="en-ZA"/>
        </w:rPr>
        <w:t xml:space="preserve">In many Sub-Saharan African (SSA) nations, African Indigenous Vegetables (AIV) constitute a staple of the </w:t>
      </w:r>
      <w:r w:rsidR="001E362B" w:rsidRPr="004109C5">
        <w:rPr>
          <w:rFonts w:ascii="Cambria" w:hAnsi="Cambria" w:cs="Arial"/>
          <w:sz w:val="22"/>
          <w:szCs w:val="22"/>
          <w:lang w:val="en-ZA" w:eastAsia="en-ZA"/>
        </w:rPr>
        <w:t xml:space="preserve">local population </w:t>
      </w:r>
      <w:r w:rsidR="00275166" w:rsidRPr="004109C5">
        <w:rPr>
          <w:rFonts w:ascii="Cambria" w:hAnsi="Cambria" w:cs="Arial"/>
          <w:sz w:val="22"/>
          <w:szCs w:val="22"/>
          <w:lang w:val="en-ZA" w:eastAsia="en-ZA"/>
        </w:rPr>
        <w:t>diet (</w:t>
      </w:r>
      <w:proofErr w:type="spellStart"/>
      <w:r w:rsidR="00275166" w:rsidRPr="004109C5">
        <w:rPr>
          <w:rFonts w:ascii="Cambria" w:hAnsi="Cambria" w:cs="Arial"/>
          <w:sz w:val="22"/>
          <w:szCs w:val="22"/>
          <w:lang w:val="en-ZA" w:eastAsia="en-ZA"/>
        </w:rPr>
        <w:t>Bokelmann</w:t>
      </w:r>
      <w:proofErr w:type="spellEnd"/>
      <w:r w:rsidR="00275166" w:rsidRPr="004109C5">
        <w:rPr>
          <w:rFonts w:ascii="Cambria" w:hAnsi="Cambria" w:cs="Arial"/>
          <w:sz w:val="22"/>
          <w:szCs w:val="22"/>
          <w:lang w:val="en-ZA" w:eastAsia="en-ZA"/>
        </w:rPr>
        <w:t xml:space="preserve"> et al., 2022). </w:t>
      </w:r>
      <w:r w:rsidR="00275166" w:rsidRPr="004109C5">
        <w:rPr>
          <w:rFonts w:ascii="Cambria" w:eastAsia="SimSun" w:hAnsi="Cambria" w:cs="Arial"/>
          <w:sz w:val="22"/>
          <w:szCs w:val="22"/>
        </w:rPr>
        <w:t>Indigenous vegetable crops are well suited for resource poor households because they occupy smaller areas (</w:t>
      </w:r>
      <w:r w:rsidR="00E6516E" w:rsidRPr="004109C5">
        <w:rPr>
          <w:rFonts w:ascii="Cambria" w:eastAsia="SimSun" w:hAnsi="Cambria" w:cs="Arial"/>
          <w:sz w:val="22"/>
          <w:szCs w:val="22"/>
        </w:rPr>
        <w:t>kitchen</w:t>
      </w:r>
      <w:r w:rsidR="00275166" w:rsidRPr="004109C5">
        <w:rPr>
          <w:rFonts w:ascii="Cambria" w:eastAsia="SimSun" w:hAnsi="Cambria" w:cs="Arial"/>
          <w:sz w:val="22"/>
          <w:szCs w:val="22"/>
        </w:rPr>
        <w:t xml:space="preserve"> gardens), take a shorter period of time to mature (thus readily available), require low external agricultural production practices (grow naturally in the ‘‘wild’’ or </w:t>
      </w:r>
      <w:r w:rsidR="00E6516E" w:rsidRPr="004109C5">
        <w:rPr>
          <w:rFonts w:ascii="Cambria" w:eastAsia="SimSun" w:hAnsi="Cambria" w:cs="Arial"/>
          <w:sz w:val="22"/>
          <w:szCs w:val="22"/>
        </w:rPr>
        <w:t xml:space="preserve">on the </w:t>
      </w:r>
      <w:r w:rsidR="00275166" w:rsidRPr="004109C5">
        <w:rPr>
          <w:rFonts w:ascii="Cambria" w:eastAsia="SimSun" w:hAnsi="Cambria" w:cs="Arial"/>
          <w:sz w:val="22"/>
          <w:szCs w:val="22"/>
        </w:rPr>
        <w:t>fallow, without fertiliz</w:t>
      </w:r>
      <w:r w:rsidR="00E6516E" w:rsidRPr="004109C5">
        <w:rPr>
          <w:rFonts w:ascii="Cambria" w:eastAsia="SimSun" w:hAnsi="Cambria" w:cs="Arial"/>
          <w:sz w:val="22"/>
          <w:szCs w:val="22"/>
        </w:rPr>
        <w:t>ation</w:t>
      </w:r>
      <w:r w:rsidR="00275166" w:rsidRPr="004109C5">
        <w:rPr>
          <w:rFonts w:ascii="Cambria" w:eastAsia="SimSun" w:hAnsi="Cambria" w:cs="Arial"/>
          <w:sz w:val="22"/>
          <w:szCs w:val="22"/>
        </w:rPr>
        <w:t xml:space="preserve"> and irrigation</w:t>
      </w:r>
      <w:r w:rsidR="00E6516E" w:rsidRPr="004109C5">
        <w:rPr>
          <w:rFonts w:ascii="Cambria" w:eastAsia="SimSun" w:hAnsi="Cambria" w:cs="Arial"/>
          <w:sz w:val="22"/>
          <w:szCs w:val="22"/>
        </w:rPr>
        <w:t>,</w:t>
      </w:r>
      <w:r w:rsidR="00275166" w:rsidRPr="004109C5">
        <w:rPr>
          <w:rFonts w:ascii="Cambria" w:eastAsia="SimSun" w:hAnsi="Cambria" w:cs="Arial"/>
          <w:sz w:val="22"/>
          <w:szCs w:val="22"/>
        </w:rPr>
        <w:t xml:space="preserve"> which make them cheaper and easily accessible), easy to harvest on daily basis and without a need for storage (Nyathi </w:t>
      </w:r>
      <w:r w:rsidR="00275166" w:rsidRPr="004109C5">
        <w:rPr>
          <w:rFonts w:ascii="Cambria" w:eastAsia="SimSun" w:hAnsi="Cambria" w:cs="Arial"/>
          <w:iCs/>
          <w:sz w:val="22"/>
          <w:szCs w:val="22"/>
        </w:rPr>
        <w:t>et al</w:t>
      </w:r>
      <w:r w:rsidR="00275166" w:rsidRPr="004109C5">
        <w:rPr>
          <w:rFonts w:ascii="Cambria" w:eastAsia="SimSun" w:hAnsi="Cambria" w:cs="Arial"/>
          <w:sz w:val="22"/>
          <w:szCs w:val="22"/>
        </w:rPr>
        <w:t>., 2016).</w:t>
      </w:r>
      <w:r w:rsidR="00275166" w:rsidRPr="004109C5">
        <w:rPr>
          <w:rFonts w:ascii="Cambria" w:hAnsi="Cambria" w:cs="Arial"/>
          <w:sz w:val="22"/>
          <w:szCs w:val="22"/>
          <w:lang w:val="en-ZA" w:eastAsia="en-ZA"/>
        </w:rPr>
        <w:t xml:space="preserve"> </w:t>
      </w:r>
      <w:bookmarkStart w:id="1" w:name="_Hlk177575077"/>
      <w:r w:rsidR="001B2660" w:rsidRPr="004109C5">
        <w:rPr>
          <w:rFonts w:ascii="Cambria" w:hAnsi="Cambria" w:cs="Arial"/>
          <w:color w:val="000000"/>
          <w:sz w:val="22"/>
          <w:szCs w:val="22"/>
        </w:rPr>
        <w:t xml:space="preserve">Amaranth has excellent nutritional value due to their high content of macro- and micronutrients like β-carotene, iron, calcium, vitamin C and folic acid, </w:t>
      </w:r>
      <w:r w:rsidR="001B2660" w:rsidRPr="004109C5">
        <w:rPr>
          <w:rFonts w:ascii="Cambria" w:hAnsi="Cambria" w:cs="Arial"/>
          <w:sz w:val="22"/>
          <w:szCs w:val="22"/>
        </w:rPr>
        <w:t xml:space="preserve">calcium, iron, magnesium, phosphorus, potassium, zinc, copper, and manganese </w:t>
      </w:r>
      <w:r w:rsidR="001B2660" w:rsidRPr="004109C5">
        <w:rPr>
          <w:rFonts w:ascii="Cambria" w:hAnsi="Cambria" w:cs="Arial"/>
          <w:color w:val="000000"/>
          <w:sz w:val="22"/>
          <w:szCs w:val="22"/>
        </w:rPr>
        <w:t xml:space="preserve">compared with </w:t>
      </w:r>
      <w:r w:rsidR="001B2660" w:rsidRPr="004109C5">
        <w:rPr>
          <w:rFonts w:ascii="Cambria" w:hAnsi="Cambria" w:cs="Arial"/>
          <w:i/>
          <w:color w:val="000000"/>
          <w:sz w:val="22"/>
          <w:szCs w:val="22"/>
        </w:rPr>
        <w:t>Vigna unguiculata</w:t>
      </w:r>
      <w:r w:rsidR="001B2660" w:rsidRPr="004109C5">
        <w:rPr>
          <w:rFonts w:ascii="Cambria" w:hAnsi="Cambria" w:cs="Arial"/>
          <w:color w:val="000000"/>
          <w:sz w:val="22"/>
          <w:szCs w:val="22"/>
        </w:rPr>
        <w:t xml:space="preserve"> (L.) Walp.</w:t>
      </w:r>
      <w:r w:rsidR="001B2660" w:rsidRPr="004109C5">
        <w:rPr>
          <w:rFonts w:ascii="Cambria" w:hAnsi="Cambria" w:cs="Arial"/>
          <w:sz w:val="22"/>
          <w:szCs w:val="22"/>
        </w:rPr>
        <w:t xml:space="preserve"> It is a very good source of vitamins including vitamin A, vitamin K, vitamin B6, vitamin C, riboflavin, folate (</w:t>
      </w:r>
      <w:proofErr w:type="spellStart"/>
      <w:r w:rsidR="001B2660" w:rsidRPr="004109C5">
        <w:rPr>
          <w:rFonts w:ascii="Cambria" w:hAnsi="Cambria" w:cs="Arial"/>
          <w:color w:val="000000"/>
          <w:sz w:val="22"/>
          <w:szCs w:val="22"/>
        </w:rPr>
        <w:t>Achigan</w:t>
      </w:r>
      <w:proofErr w:type="spellEnd"/>
      <w:r w:rsidR="001B2660" w:rsidRPr="004109C5">
        <w:rPr>
          <w:rFonts w:ascii="Cambria" w:hAnsi="Cambria" w:cs="Arial"/>
          <w:color w:val="000000"/>
          <w:sz w:val="22"/>
          <w:szCs w:val="22"/>
        </w:rPr>
        <w:t xml:space="preserve">-Dako </w:t>
      </w:r>
      <w:r w:rsidR="001B2660" w:rsidRPr="004109C5">
        <w:rPr>
          <w:rFonts w:ascii="Cambria" w:hAnsi="Cambria" w:cs="Arial"/>
          <w:iCs/>
          <w:color w:val="000000"/>
          <w:sz w:val="22"/>
          <w:szCs w:val="22"/>
        </w:rPr>
        <w:t>et al</w:t>
      </w:r>
      <w:r w:rsidR="001B2660" w:rsidRPr="004109C5">
        <w:rPr>
          <w:rFonts w:ascii="Cambria" w:hAnsi="Cambria" w:cs="Arial"/>
          <w:color w:val="000000"/>
          <w:sz w:val="22"/>
          <w:szCs w:val="22"/>
        </w:rPr>
        <w:t xml:space="preserve">., 2014; </w:t>
      </w:r>
      <w:r w:rsidR="00514016" w:rsidRPr="004109C5">
        <w:rPr>
          <w:rFonts w:ascii="Cambria" w:hAnsi="Cambria" w:cs="Arial"/>
          <w:sz w:val="22"/>
          <w:szCs w:val="22"/>
        </w:rPr>
        <w:t>Maseko, 2014</w:t>
      </w:r>
      <w:r w:rsidR="00514016">
        <w:rPr>
          <w:rFonts w:ascii="Cambria" w:hAnsi="Cambria" w:cs="Arial"/>
          <w:sz w:val="22"/>
          <w:szCs w:val="22"/>
        </w:rPr>
        <w:t>;</w:t>
      </w:r>
      <w:r w:rsidR="00514016" w:rsidRPr="004109C5">
        <w:rPr>
          <w:rFonts w:ascii="Cambria" w:hAnsi="Cambria" w:cs="Arial"/>
          <w:sz w:val="22"/>
          <w:szCs w:val="22"/>
        </w:rPr>
        <w:t xml:space="preserve"> </w:t>
      </w:r>
      <w:proofErr w:type="spellStart"/>
      <w:r w:rsidR="00514016" w:rsidRPr="004109C5">
        <w:rPr>
          <w:rFonts w:ascii="Cambria" w:hAnsi="Cambria" w:cs="Arial"/>
          <w:sz w:val="22"/>
          <w:szCs w:val="22"/>
        </w:rPr>
        <w:t>Abolaji</w:t>
      </w:r>
      <w:proofErr w:type="spellEnd"/>
      <w:r w:rsidR="00514016" w:rsidRPr="004109C5">
        <w:rPr>
          <w:rFonts w:ascii="Cambria" w:hAnsi="Cambria" w:cs="Arial"/>
          <w:sz w:val="22"/>
          <w:szCs w:val="22"/>
        </w:rPr>
        <w:t xml:space="preserve"> </w:t>
      </w:r>
      <w:r w:rsidR="00514016" w:rsidRPr="004109C5">
        <w:rPr>
          <w:rFonts w:ascii="Cambria" w:hAnsi="Cambria" w:cs="Arial"/>
          <w:iCs/>
          <w:sz w:val="22"/>
          <w:szCs w:val="22"/>
        </w:rPr>
        <w:t>et al</w:t>
      </w:r>
      <w:r w:rsidR="00514016" w:rsidRPr="004109C5">
        <w:rPr>
          <w:rFonts w:ascii="Cambria" w:hAnsi="Cambria" w:cs="Arial"/>
          <w:i/>
          <w:sz w:val="22"/>
          <w:szCs w:val="22"/>
        </w:rPr>
        <w:t>.,</w:t>
      </w:r>
      <w:r w:rsidR="00514016" w:rsidRPr="004109C5">
        <w:rPr>
          <w:rFonts w:ascii="Cambria" w:hAnsi="Cambria" w:cs="Arial"/>
          <w:sz w:val="22"/>
          <w:szCs w:val="22"/>
        </w:rPr>
        <w:t xml:space="preserve"> 2017;</w:t>
      </w:r>
      <w:r w:rsidR="00514016" w:rsidRPr="004109C5">
        <w:rPr>
          <w:rFonts w:ascii="Cambria" w:hAnsi="Cambria" w:cs="Arial"/>
          <w:color w:val="000000"/>
          <w:sz w:val="22"/>
          <w:szCs w:val="22"/>
        </w:rPr>
        <w:t xml:space="preserve"> </w:t>
      </w:r>
      <w:r w:rsidR="001B2660" w:rsidRPr="004109C5">
        <w:rPr>
          <w:rFonts w:ascii="Cambria" w:hAnsi="Cambria" w:cs="Arial"/>
          <w:color w:val="000000"/>
          <w:sz w:val="22"/>
          <w:szCs w:val="22"/>
        </w:rPr>
        <w:t>Kumar et al., 2020;</w:t>
      </w:r>
      <w:r w:rsidR="001B2660" w:rsidRPr="004109C5">
        <w:rPr>
          <w:rFonts w:ascii="Cambria" w:hAnsi="Cambria" w:cs="Arial"/>
          <w:sz w:val="22"/>
          <w:szCs w:val="22"/>
        </w:rPr>
        <w:t xml:space="preserve"> </w:t>
      </w:r>
      <w:proofErr w:type="spellStart"/>
      <w:r w:rsidR="001B2660" w:rsidRPr="004109C5">
        <w:rPr>
          <w:rFonts w:ascii="Cambria" w:hAnsi="Cambria" w:cs="Arial"/>
          <w:sz w:val="22"/>
          <w:szCs w:val="22"/>
        </w:rPr>
        <w:t>Nyonje</w:t>
      </w:r>
      <w:proofErr w:type="spellEnd"/>
      <w:r w:rsidR="001B2660" w:rsidRPr="004109C5">
        <w:rPr>
          <w:rFonts w:ascii="Cambria" w:hAnsi="Cambria" w:cs="Arial"/>
          <w:sz w:val="22"/>
          <w:szCs w:val="22"/>
        </w:rPr>
        <w:t xml:space="preserve"> et al., 2021;</w:t>
      </w:r>
      <w:r w:rsidR="001B2660" w:rsidRPr="004109C5">
        <w:rPr>
          <w:rFonts w:ascii="Cambria" w:hAnsi="Cambria" w:cs="Arial"/>
          <w:color w:val="000000"/>
          <w:sz w:val="22"/>
          <w:szCs w:val="22"/>
        </w:rPr>
        <w:t xml:space="preserve"> Ruth et al., 2021</w:t>
      </w:r>
      <w:r w:rsidR="00514016">
        <w:rPr>
          <w:rFonts w:ascii="Cambria" w:hAnsi="Cambria" w:cs="Arial"/>
          <w:color w:val="000000"/>
          <w:sz w:val="22"/>
          <w:szCs w:val="22"/>
        </w:rPr>
        <w:t xml:space="preserve">; </w:t>
      </w:r>
      <w:proofErr w:type="spellStart"/>
      <w:r w:rsidR="00514016" w:rsidRPr="004109C5">
        <w:rPr>
          <w:rFonts w:ascii="Cambria" w:hAnsi="Cambria" w:cs="Arial"/>
          <w:color w:val="000000"/>
          <w:sz w:val="22"/>
          <w:szCs w:val="22"/>
        </w:rPr>
        <w:t>Aderibidge</w:t>
      </w:r>
      <w:proofErr w:type="spellEnd"/>
      <w:r w:rsidR="00514016" w:rsidRPr="004109C5">
        <w:rPr>
          <w:rFonts w:ascii="Cambria" w:hAnsi="Cambria" w:cs="Arial"/>
          <w:color w:val="000000"/>
          <w:sz w:val="22"/>
          <w:szCs w:val="22"/>
        </w:rPr>
        <w:t xml:space="preserve"> et al., 2022</w:t>
      </w:r>
      <w:r w:rsidR="001B2660" w:rsidRPr="004109C5">
        <w:rPr>
          <w:rFonts w:ascii="Cambria" w:hAnsi="Cambria" w:cs="Arial"/>
          <w:color w:val="000000"/>
          <w:sz w:val="22"/>
          <w:szCs w:val="22"/>
        </w:rPr>
        <w:t>).</w:t>
      </w:r>
    </w:p>
    <w:p w14:paraId="783EB8EE" w14:textId="77777777" w:rsidR="002D26F0" w:rsidRPr="004109C5" w:rsidRDefault="002D26F0" w:rsidP="00734C49">
      <w:pPr>
        <w:spacing w:line="240" w:lineRule="exact"/>
        <w:ind w:firstLine="567"/>
        <w:jc w:val="both"/>
        <w:rPr>
          <w:rFonts w:ascii="Cambria" w:hAnsi="Cambria" w:cs="Arial"/>
          <w:color w:val="000000"/>
          <w:sz w:val="22"/>
          <w:szCs w:val="22"/>
        </w:rPr>
      </w:pPr>
    </w:p>
    <w:bookmarkEnd w:id="1"/>
    <w:p w14:paraId="4FC961AB" w14:textId="60BABCCF" w:rsidR="00275166" w:rsidRDefault="00275166" w:rsidP="004109C5">
      <w:pPr>
        <w:spacing w:line="240" w:lineRule="exact"/>
        <w:ind w:firstLine="567"/>
        <w:jc w:val="both"/>
        <w:rPr>
          <w:rFonts w:ascii="Cambria" w:eastAsiaTheme="minorHAnsi" w:hAnsi="Cambria" w:cs="Arial"/>
          <w:kern w:val="2"/>
          <w:sz w:val="22"/>
          <w:szCs w:val="22"/>
          <w:lang w:val="en-ZA"/>
          <w14:ligatures w14:val="standardContextual"/>
        </w:rPr>
      </w:pPr>
      <w:r w:rsidRPr="004109C5">
        <w:rPr>
          <w:rFonts w:ascii="Cambria" w:eastAsiaTheme="minorHAnsi" w:hAnsi="Cambria" w:cs="Arial"/>
          <w:kern w:val="2"/>
          <w:sz w:val="22"/>
          <w:szCs w:val="22"/>
          <w:lang w:val="en-ZA"/>
          <w14:ligatures w14:val="standardContextual"/>
        </w:rPr>
        <w:t xml:space="preserve">Drought and salt stress are among the main abiotic stresses recognized globally. </w:t>
      </w:r>
      <w:r w:rsidRPr="004109C5">
        <w:rPr>
          <w:rFonts w:ascii="Cambria" w:hAnsi="Cambria" w:cs="Arial"/>
          <w:sz w:val="22"/>
          <w:szCs w:val="22"/>
        </w:rPr>
        <w:t>The primary abiotic factor that limits plant growth and development is drought, which also lowers agricultural crop yield (</w:t>
      </w:r>
      <w:proofErr w:type="spellStart"/>
      <w:r w:rsidRPr="004109C5">
        <w:rPr>
          <w:rFonts w:ascii="Cambria" w:hAnsi="Cambria" w:cs="Arial"/>
          <w:sz w:val="22"/>
          <w:szCs w:val="22"/>
        </w:rPr>
        <w:t>Oluk</w:t>
      </w:r>
      <w:proofErr w:type="spellEnd"/>
      <w:r w:rsidRPr="004109C5">
        <w:rPr>
          <w:rFonts w:ascii="Cambria" w:hAnsi="Cambria" w:cs="Arial"/>
          <w:sz w:val="22"/>
          <w:szCs w:val="22"/>
        </w:rPr>
        <w:t xml:space="preserve"> et al., 2023</w:t>
      </w:r>
      <w:r w:rsidR="00DC7662" w:rsidRPr="004109C5">
        <w:rPr>
          <w:rFonts w:ascii="Cambria" w:hAnsi="Cambria" w:cs="Arial"/>
          <w:sz w:val="22"/>
          <w:szCs w:val="22"/>
        </w:rPr>
        <w:t>;</w:t>
      </w:r>
      <w:r w:rsidRPr="004109C5">
        <w:rPr>
          <w:rFonts w:ascii="Cambria" w:hAnsi="Cambria" w:cs="Arial"/>
          <w:sz w:val="22"/>
          <w:szCs w:val="22"/>
        </w:rPr>
        <w:t xml:space="preserve"> Yadav et al., 202</w:t>
      </w:r>
      <w:r w:rsidR="001B2660" w:rsidRPr="004109C5">
        <w:rPr>
          <w:rFonts w:ascii="Cambria" w:hAnsi="Cambria" w:cs="Arial"/>
          <w:sz w:val="22"/>
          <w:szCs w:val="22"/>
        </w:rPr>
        <w:t>2</w:t>
      </w:r>
      <w:r w:rsidRPr="004109C5">
        <w:rPr>
          <w:rFonts w:ascii="Cambria" w:hAnsi="Cambria" w:cs="Arial"/>
          <w:sz w:val="22"/>
          <w:szCs w:val="22"/>
        </w:rPr>
        <w:t xml:space="preserve">. It is a moderate loss of water which results in stomatal closure and limitation in gas exchange. </w:t>
      </w:r>
      <w:r w:rsidRPr="004109C5">
        <w:rPr>
          <w:rFonts w:ascii="Cambria" w:hAnsi="Cambria" w:cs="Arial"/>
          <w:bCs/>
          <w:color w:val="000000"/>
          <w:sz w:val="22"/>
          <w:szCs w:val="22"/>
        </w:rPr>
        <w:t xml:space="preserve">In order to live, the crop reacts to drought stress in a variety of physiological and biochemical ways </w:t>
      </w:r>
      <w:r w:rsidRPr="004109C5">
        <w:rPr>
          <w:rFonts w:ascii="Cambria" w:eastAsiaTheme="minorHAnsi" w:hAnsi="Cambria" w:cs="Arial"/>
          <w:kern w:val="2"/>
          <w:sz w:val="22"/>
          <w:szCs w:val="22"/>
          <w:lang w:val="en-ZA"/>
          <w14:ligatures w14:val="standardContextual"/>
        </w:rPr>
        <w:t xml:space="preserve">and is highly harmful to pigments </w:t>
      </w:r>
      <w:r w:rsidRPr="004109C5">
        <w:rPr>
          <w:rFonts w:ascii="Cambria" w:hAnsi="Cambria" w:cs="Arial"/>
          <w:bCs/>
          <w:color w:val="000000"/>
          <w:sz w:val="22"/>
          <w:szCs w:val="22"/>
        </w:rPr>
        <w:t>(Wang et al., 2022)</w:t>
      </w:r>
      <w:r w:rsidRPr="004109C5">
        <w:rPr>
          <w:rFonts w:ascii="Cambria" w:eastAsiaTheme="minorHAnsi" w:hAnsi="Cambria" w:cs="Arial"/>
          <w:kern w:val="2"/>
          <w:sz w:val="22"/>
          <w:szCs w:val="22"/>
          <w:lang w:val="en-ZA"/>
          <w14:ligatures w14:val="standardContextual"/>
        </w:rPr>
        <w:t>. The physiological characteristics of plants, such as chlorophyll concentration, photosynthetic parameters, biomass, and yield, are impacted by drought (Zhao et al., 2020). Because it is the most severe and common abiotic stress that reduces the potential production of crops, drought is one of the major problems facing agriculture globally. Most crops are vulnerable to drought and can lose more than 50% of their yield (Rida et al., 2021). Under drought stress, plants restrict their stomata to lessen water loss through transpiration (Hlatshwayo</w:t>
      </w:r>
      <w:r w:rsidR="00DC7662" w:rsidRPr="004109C5">
        <w:rPr>
          <w:rFonts w:ascii="Cambria" w:eastAsiaTheme="minorHAnsi" w:hAnsi="Cambria" w:cs="Arial"/>
          <w:kern w:val="2"/>
          <w:sz w:val="22"/>
          <w:szCs w:val="22"/>
          <w:lang w:val="en-ZA"/>
          <w14:ligatures w14:val="standardContextual"/>
        </w:rPr>
        <w:t>,</w:t>
      </w:r>
      <w:r w:rsidRPr="004109C5">
        <w:rPr>
          <w:rFonts w:ascii="Cambria" w:eastAsiaTheme="minorHAnsi" w:hAnsi="Cambria" w:cs="Arial"/>
          <w:kern w:val="2"/>
          <w:sz w:val="22"/>
          <w:szCs w:val="22"/>
          <w:lang w:val="en-ZA"/>
          <w14:ligatures w14:val="standardContextual"/>
        </w:rPr>
        <w:t xml:space="preserve"> 2018).  </w:t>
      </w:r>
    </w:p>
    <w:p w14:paraId="000E7CAB" w14:textId="77777777" w:rsidR="002D26F0" w:rsidRPr="004109C5" w:rsidRDefault="002D26F0" w:rsidP="004109C5">
      <w:pPr>
        <w:spacing w:line="240" w:lineRule="exact"/>
        <w:ind w:firstLine="567"/>
        <w:jc w:val="both"/>
        <w:rPr>
          <w:rFonts w:ascii="Cambria" w:eastAsiaTheme="minorHAnsi" w:hAnsi="Cambria" w:cs="Arial"/>
          <w:kern w:val="2"/>
          <w:sz w:val="22"/>
          <w:szCs w:val="22"/>
          <w:lang w:val="en-ZA"/>
          <w14:ligatures w14:val="standardContextual"/>
        </w:rPr>
      </w:pPr>
    </w:p>
    <w:p w14:paraId="3BCC4C05" w14:textId="6994CF85" w:rsidR="00DB1810" w:rsidRPr="006C62B5" w:rsidRDefault="00DB1810" w:rsidP="00DB1810">
      <w:pPr>
        <w:autoSpaceDE w:val="0"/>
        <w:autoSpaceDN w:val="0"/>
        <w:adjustRightInd w:val="0"/>
        <w:spacing w:line="240" w:lineRule="exact"/>
        <w:jc w:val="both"/>
        <w:rPr>
          <w:rFonts w:ascii="Cambria" w:hAnsi="Cambria" w:cs="Arial"/>
          <w:bCs/>
          <w:color w:val="000000"/>
          <w:sz w:val="22"/>
          <w:szCs w:val="22"/>
          <w:lang w:val="en-US"/>
        </w:rPr>
      </w:pPr>
      <w:r>
        <w:rPr>
          <w:rFonts w:ascii="Cambria" w:eastAsia="Calibri" w:hAnsi="Cambria" w:cs="Arial"/>
          <w:color w:val="000000"/>
          <w:sz w:val="22"/>
          <w:szCs w:val="22"/>
          <w:lang w:val="en-US"/>
        </w:rPr>
        <w:tab/>
      </w:r>
      <w:r w:rsidRPr="006C62B5">
        <w:rPr>
          <w:rFonts w:ascii="Cambria" w:eastAsia="Calibri" w:hAnsi="Cambria" w:cs="Arial"/>
          <w:color w:val="000000"/>
          <w:sz w:val="22"/>
          <w:szCs w:val="22"/>
          <w:lang w:val="en-US"/>
        </w:rPr>
        <w:t xml:space="preserve">In South Africa, amaranth production is mostly at the research level and is harvested from the wild (Emmanuel and Babalola 2021). It grows well in summer and is one of the common indigenous </w:t>
      </w:r>
      <w:r w:rsidRPr="004C4ECC">
        <w:rPr>
          <w:rFonts w:ascii="Cambria" w:eastAsia="Calibri" w:hAnsi="Cambria" w:cs="Arial"/>
          <w:color w:val="000000"/>
          <w:sz w:val="22"/>
          <w:szCs w:val="22"/>
          <w:lang w:val="en-US"/>
        </w:rPr>
        <w:t>vegetables</w:t>
      </w:r>
      <w:r w:rsidRPr="006C62B5">
        <w:rPr>
          <w:rFonts w:ascii="Cambria" w:eastAsia="Calibri" w:hAnsi="Cambria" w:cs="Arial"/>
          <w:color w:val="000000"/>
          <w:sz w:val="22"/>
          <w:szCs w:val="22"/>
          <w:lang w:val="en-US"/>
        </w:rPr>
        <w:t xml:space="preserve">. It is grown massively in homeland provinces like KwaZulu-Natal, Mpumalanga, </w:t>
      </w:r>
      <w:r w:rsidRPr="004C4ECC">
        <w:rPr>
          <w:rFonts w:ascii="Cambria" w:eastAsia="Calibri" w:hAnsi="Cambria" w:cs="Arial"/>
          <w:color w:val="000000"/>
          <w:sz w:val="22"/>
          <w:szCs w:val="22"/>
          <w:lang w:val="en-US"/>
        </w:rPr>
        <w:t>Northwest</w:t>
      </w:r>
      <w:r w:rsidRPr="006C62B5">
        <w:rPr>
          <w:rFonts w:ascii="Cambria" w:eastAsia="Calibri" w:hAnsi="Cambria" w:cs="Arial"/>
          <w:color w:val="000000"/>
          <w:sz w:val="22"/>
          <w:szCs w:val="22"/>
          <w:lang w:val="en-US"/>
        </w:rPr>
        <w:t xml:space="preserve"> and Limpopo. The most predominant species are </w:t>
      </w:r>
      <w:r w:rsidRPr="006C62B5">
        <w:rPr>
          <w:rFonts w:ascii="Cambria" w:eastAsia="Calibri" w:hAnsi="Cambria" w:cs="Arial"/>
          <w:i/>
          <w:color w:val="000000"/>
          <w:sz w:val="22"/>
          <w:szCs w:val="22"/>
          <w:lang w:val="en-US"/>
        </w:rPr>
        <w:t xml:space="preserve">A. </w:t>
      </w:r>
      <w:proofErr w:type="spellStart"/>
      <w:r w:rsidRPr="006C62B5">
        <w:rPr>
          <w:rFonts w:ascii="Cambria" w:eastAsia="Calibri" w:hAnsi="Cambria" w:cs="Arial"/>
          <w:i/>
          <w:color w:val="000000"/>
          <w:sz w:val="22"/>
          <w:szCs w:val="22"/>
          <w:lang w:val="en-US"/>
        </w:rPr>
        <w:t>thunbergii</w:t>
      </w:r>
      <w:proofErr w:type="spellEnd"/>
      <w:r w:rsidRPr="006C62B5">
        <w:rPr>
          <w:rFonts w:ascii="Cambria" w:eastAsia="Calibri" w:hAnsi="Cambria" w:cs="Arial"/>
          <w:color w:val="000000"/>
          <w:sz w:val="22"/>
          <w:szCs w:val="22"/>
          <w:lang w:val="en-US"/>
        </w:rPr>
        <w:t xml:space="preserve">, </w:t>
      </w:r>
      <w:r w:rsidRPr="006C62B5">
        <w:rPr>
          <w:rFonts w:ascii="Cambria" w:eastAsia="Calibri" w:hAnsi="Cambria" w:cs="Arial"/>
          <w:i/>
          <w:color w:val="000000"/>
          <w:sz w:val="22"/>
          <w:szCs w:val="22"/>
          <w:lang w:val="en-US"/>
        </w:rPr>
        <w:t xml:space="preserve">A. </w:t>
      </w:r>
      <w:proofErr w:type="spellStart"/>
      <w:r w:rsidRPr="006C62B5">
        <w:rPr>
          <w:rFonts w:ascii="Cambria" w:eastAsia="Calibri" w:hAnsi="Cambria" w:cs="Arial"/>
          <w:i/>
          <w:color w:val="000000"/>
          <w:sz w:val="22"/>
          <w:szCs w:val="22"/>
          <w:lang w:val="en-US"/>
        </w:rPr>
        <w:t>greazican</w:t>
      </w:r>
      <w:proofErr w:type="spellEnd"/>
      <w:r w:rsidRPr="006C62B5">
        <w:rPr>
          <w:rFonts w:ascii="Cambria" w:eastAsia="Calibri" w:hAnsi="Cambria" w:cs="Arial"/>
          <w:color w:val="000000"/>
          <w:sz w:val="22"/>
          <w:szCs w:val="22"/>
          <w:lang w:val="en-US"/>
        </w:rPr>
        <w:t xml:space="preserve">, </w:t>
      </w:r>
      <w:r w:rsidRPr="006C62B5">
        <w:rPr>
          <w:rFonts w:ascii="Cambria" w:eastAsia="Calibri" w:hAnsi="Cambria" w:cs="Arial"/>
          <w:i/>
          <w:color w:val="000000"/>
          <w:sz w:val="22"/>
          <w:szCs w:val="22"/>
          <w:lang w:val="en-US"/>
        </w:rPr>
        <w:t>A.</w:t>
      </w:r>
      <w:r w:rsidRPr="006C62B5">
        <w:rPr>
          <w:rFonts w:ascii="Cambria" w:eastAsia="Calibri" w:hAnsi="Cambria" w:cs="Arial"/>
          <w:color w:val="000000"/>
          <w:sz w:val="22"/>
          <w:szCs w:val="22"/>
          <w:lang w:val="en-US"/>
        </w:rPr>
        <w:t xml:space="preserve"> </w:t>
      </w:r>
      <w:r w:rsidRPr="006C62B5">
        <w:rPr>
          <w:rFonts w:ascii="Cambria" w:eastAsia="Calibri" w:hAnsi="Cambria" w:cs="Arial"/>
          <w:i/>
          <w:color w:val="000000"/>
          <w:sz w:val="22"/>
          <w:szCs w:val="22"/>
          <w:lang w:val="en-US"/>
        </w:rPr>
        <w:t>spinosus</w:t>
      </w:r>
      <w:r w:rsidRPr="006C62B5">
        <w:rPr>
          <w:rFonts w:ascii="Cambria" w:eastAsia="Calibri" w:hAnsi="Cambria" w:cs="Arial"/>
          <w:color w:val="000000"/>
          <w:sz w:val="22"/>
          <w:szCs w:val="22"/>
          <w:lang w:val="en-US"/>
        </w:rPr>
        <w:t xml:space="preserve">, </w:t>
      </w:r>
      <w:r w:rsidRPr="006C62B5">
        <w:rPr>
          <w:rFonts w:ascii="Cambria" w:eastAsia="Calibri" w:hAnsi="Cambria" w:cs="Arial"/>
          <w:i/>
          <w:color w:val="000000"/>
          <w:sz w:val="22"/>
          <w:szCs w:val="22"/>
          <w:lang w:val="en-US"/>
        </w:rPr>
        <w:t xml:space="preserve">A. </w:t>
      </w:r>
      <w:proofErr w:type="spellStart"/>
      <w:r w:rsidRPr="006C62B5">
        <w:rPr>
          <w:rFonts w:ascii="Cambria" w:eastAsia="Calibri" w:hAnsi="Cambria" w:cs="Arial"/>
          <w:i/>
          <w:color w:val="000000"/>
          <w:sz w:val="22"/>
          <w:szCs w:val="22"/>
          <w:lang w:val="en-US"/>
        </w:rPr>
        <w:t>deflexus</w:t>
      </w:r>
      <w:proofErr w:type="spellEnd"/>
      <w:r w:rsidRPr="006C62B5">
        <w:rPr>
          <w:rFonts w:ascii="Cambria" w:eastAsia="Calibri" w:hAnsi="Cambria" w:cs="Arial"/>
          <w:color w:val="000000"/>
          <w:sz w:val="22"/>
          <w:szCs w:val="22"/>
          <w:lang w:val="en-US"/>
        </w:rPr>
        <w:t xml:space="preserve">, </w:t>
      </w:r>
      <w:proofErr w:type="spellStart"/>
      <w:proofErr w:type="gramStart"/>
      <w:r w:rsidRPr="006C62B5">
        <w:rPr>
          <w:rFonts w:ascii="Cambria" w:eastAsia="Calibri" w:hAnsi="Cambria" w:cs="Arial"/>
          <w:i/>
          <w:color w:val="000000"/>
          <w:sz w:val="22"/>
          <w:szCs w:val="22"/>
          <w:lang w:val="en-US"/>
        </w:rPr>
        <w:t>A.hypochondriacus</w:t>
      </w:r>
      <w:proofErr w:type="spellEnd"/>
      <w:proofErr w:type="gramEnd"/>
      <w:r w:rsidRPr="006C62B5">
        <w:rPr>
          <w:rFonts w:ascii="Cambria" w:eastAsia="Calibri" w:hAnsi="Cambria" w:cs="Arial"/>
          <w:color w:val="000000"/>
          <w:sz w:val="22"/>
          <w:szCs w:val="22"/>
          <w:lang w:val="en-US"/>
        </w:rPr>
        <w:t xml:space="preserve">, </w:t>
      </w:r>
      <w:proofErr w:type="spellStart"/>
      <w:r w:rsidRPr="006C62B5">
        <w:rPr>
          <w:rFonts w:ascii="Cambria" w:eastAsia="Calibri" w:hAnsi="Cambria" w:cs="Arial"/>
          <w:i/>
          <w:color w:val="000000"/>
          <w:sz w:val="22"/>
          <w:szCs w:val="22"/>
          <w:lang w:val="en-US"/>
        </w:rPr>
        <w:t>A.viridis</w:t>
      </w:r>
      <w:proofErr w:type="spellEnd"/>
      <w:r w:rsidRPr="006C62B5">
        <w:rPr>
          <w:rFonts w:ascii="Cambria" w:eastAsia="Calibri" w:hAnsi="Cambria" w:cs="Arial"/>
          <w:color w:val="000000"/>
          <w:sz w:val="22"/>
          <w:szCs w:val="22"/>
          <w:lang w:val="en-US"/>
        </w:rPr>
        <w:t xml:space="preserve"> and </w:t>
      </w:r>
      <w:proofErr w:type="spellStart"/>
      <w:r w:rsidRPr="006C62B5">
        <w:rPr>
          <w:rFonts w:ascii="Cambria" w:eastAsia="Calibri" w:hAnsi="Cambria" w:cs="Arial"/>
          <w:i/>
          <w:color w:val="000000"/>
          <w:sz w:val="22"/>
          <w:szCs w:val="22"/>
          <w:lang w:val="en-US"/>
        </w:rPr>
        <w:t>A.hybridus</w:t>
      </w:r>
      <w:proofErr w:type="spellEnd"/>
      <w:r w:rsidRPr="006C62B5">
        <w:rPr>
          <w:rFonts w:ascii="Cambria" w:eastAsia="Calibri" w:hAnsi="Cambria" w:cs="Arial"/>
          <w:color w:val="000000"/>
          <w:sz w:val="22"/>
          <w:szCs w:val="22"/>
          <w:lang w:val="en-US"/>
        </w:rPr>
        <w:t xml:space="preserve"> (</w:t>
      </w:r>
      <w:proofErr w:type="spellStart"/>
      <w:r w:rsidRPr="006C62B5">
        <w:rPr>
          <w:rFonts w:ascii="Cambria" w:eastAsia="Calibri" w:hAnsi="Cambria" w:cs="Arial"/>
          <w:color w:val="000000"/>
          <w:sz w:val="22"/>
          <w:szCs w:val="22"/>
          <w:lang w:val="en-US"/>
        </w:rPr>
        <w:t>Olusanya</w:t>
      </w:r>
      <w:proofErr w:type="spellEnd"/>
      <w:r w:rsidRPr="006C62B5">
        <w:rPr>
          <w:rFonts w:ascii="Cambria" w:eastAsia="Calibri" w:hAnsi="Cambria" w:cs="Arial"/>
          <w:color w:val="000000"/>
          <w:sz w:val="22"/>
          <w:szCs w:val="22"/>
          <w:lang w:val="en-US"/>
        </w:rPr>
        <w:t xml:space="preserve"> </w:t>
      </w:r>
      <w:r w:rsidRPr="006C62B5">
        <w:rPr>
          <w:rFonts w:ascii="Cambria" w:eastAsia="Calibri" w:hAnsi="Cambria" w:cs="Arial"/>
          <w:iCs/>
          <w:color w:val="000000"/>
          <w:sz w:val="22"/>
          <w:szCs w:val="22"/>
          <w:lang w:val="en-US"/>
        </w:rPr>
        <w:t>et al</w:t>
      </w:r>
      <w:r w:rsidRPr="006C62B5">
        <w:rPr>
          <w:rFonts w:ascii="Cambria" w:eastAsia="Calibri" w:hAnsi="Cambria" w:cs="Arial"/>
          <w:color w:val="000000"/>
          <w:sz w:val="22"/>
          <w:szCs w:val="22"/>
          <w:lang w:val="en-US"/>
        </w:rPr>
        <w:t>., 2021). The major constraint limiting the production of African leafy vegetables is poor seed quality as farmers rely on retained seeds of landraces. Continued use of landraces and lack of improved cultivars means that productivity remains low (</w:t>
      </w:r>
      <w:proofErr w:type="spellStart"/>
      <w:r w:rsidRPr="006C62B5">
        <w:rPr>
          <w:rFonts w:ascii="Cambria" w:eastAsia="Calibri" w:hAnsi="Cambria" w:cs="Arial"/>
          <w:color w:val="000000"/>
          <w:sz w:val="22"/>
          <w:szCs w:val="22"/>
          <w:lang w:val="en-US"/>
        </w:rPr>
        <w:t>Shayanowako</w:t>
      </w:r>
      <w:proofErr w:type="spellEnd"/>
      <w:r w:rsidRPr="006C62B5">
        <w:rPr>
          <w:rFonts w:ascii="Cambria" w:eastAsia="Calibri" w:hAnsi="Cambria" w:cs="Arial"/>
          <w:color w:val="000000"/>
          <w:sz w:val="22"/>
          <w:szCs w:val="22"/>
          <w:lang w:val="en-US"/>
        </w:rPr>
        <w:t xml:space="preserve"> </w:t>
      </w:r>
      <w:r w:rsidRPr="006C62B5">
        <w:rPr>
          <w:rFonts w:ascii="Cambria" w:eastAsia="Calibri" w:hAnsi="Cambria" w:cs="Arial"/>
          <w:iCs/>
          <w:color w:val="000000"/>
          <w:sz w:val="22"/>
          <w:szCs w:val="22"/>
          <w:lang w:val="en-US"/>
        </w:rPr>
        <w:t>et al</w:t>
      </w:r>
      <w:r w:rsidRPr="006C62B5">
        <w:rPr>
          <w:rFonts w:ascii="Cambria" w:eastAsia="Calibri" w:hAnsi="Cambria" w:cs="Arial"/>
          <w:color w:val="000000"/>
          <w:sz w:val="22"/>
          <w:szCs w:val="22"/>
          <w:lang w:val="en-US"/>
        </w:rPr>
        <w:t xml:space="preserve">., 2021). </w:t>
      </w:r>
      <w:r w:rsidRPr="006C62B5">
        <w:rPr>
          <w:rFonts w:ascii="Cambria" w:hAnsi="Cambria" w:cs="Arial"/>
          <w:bCs/>
          <w:color w:val="000000"/>
          <w:sz w:val="22"/>
          <w:szCs w:val="22"/>
          <w:lang w:val="en-US"/>
        </w:rPr>
        <w:t>Drought is caused by decreased precipitation and increased temperature, and it is the most important limiting factor for crop productivity and, ultimately, food security worldwide (Zhang et al., 2018).</w:t>
      </w:r>
    </w:p>
    <w:p w14:paraId="278D1FC7" w14:textId="77777777" w:rsidR="00DB1810" w:rsidRPr="00500692" w:rsidRDefault="00DB1810" w:rsidP="00DB1810">
      <w:pPr>
        <w:spacing w:line="240" w:lineRule="exact"/>
        <w:jc w:val="both"/>
        <w:rPr>
          <w:rFonts w:ascii="Cambria" w:eastAsiaTheme="minorHAnsi" w:hAnsi="Cambria" w:cs="Arial"/>
          <w:kern w:val="2"/>
          <w:sz w:val="22"/>
          <w:szCs w:val="22"/>
          <w:lang w:val="en-ZA"/>
          <w14:ligatures w14:val="standardContextual"/>
        </w:rPr>
      </w:pPr>
    </w:p>
    <w:p w14:paraId="45234929" w14:textId="699D3CB2" w:rsidR="004109C5" w:rsidRDefault="00275166" w:rsidP="00992F2B">
      <w:pPr>
        <w:spacing w:line="240" w:lineRule="exact"/>
        <w:rPr>
          <w:rFonts w:ascii="Cambria" w:hAnsi="Cambria" w:cs="Arial"/>
          <w:b/>
          <w:bCs/>
          <w:sz w:val="22"/>
          <w:szCs w:val="22"/>
        </w:rPr>
      </w:pPr>
      <w:r w:rsidRPr="004109C5">
        <w:rPr>
          <w:rFonts w:ascii="Cambria" w:hAnsi="Cambria"/>
          <w:b/>
          <w:sz w:val="22"/>
          <w:szCs w:val="22"/>
        </w:rPr>
        <w:t>M</w:t>
      </w:r>
      <w:r w:rsidR="00A52FCD" w:rsidRPr="004109C5">
        <w:rPr>
          <w:rFonts w:ascii="Cambria" w:hAnsi="Cambria"/>
          <w:b/>
          <w:sz w:val="22"/>
          <w:szCs w:val="22"/>
        </w:rPr>
        <w:t>ATERIALS AND METHODS</w:t>
      </w:r>
    </w:p>
    <w:p w14:paraId="5F0AC7DA" w14:textId="7C222646" w:rsidR="00275166" w:rsidRPr="004109C5" w:rsidRDefault="00275166" w:rsidP="004109C5">
      <w:pPr>
        <w:spacing w:line="240" w:lineRule="exact"/>
        <w:jc w:val="both"/>
        <w:rPr>
          <w:rFonts w:ascii="Cambria" w:hAnsi="Cambria" w:cs="Arial"/>
          <w:b/>
          <w:bCs/>
          <w:color w:val="000000"/>
          <w:sz w:val="22"/>
          <w:szCs w:val="22"/>
        </w:rPr>
      </w:pPr>
      <w:r w:rsidRPr="004109C5">
        <w:rPr>
          <w:rFonts w:ascii="Cambria" w:hAnsi="Cambria" w:cs="Arial"/>
          <w:b/>
          <w:bCs/>
          <w:sz w:val="22"/>
          <w:szCs w:val="22"/>
        </w:rPr>
        <w:t>P</w:t>
      </w:r>
      <w:r w:rsidRPr="004109C5">
        <w:rPr>
          <w:rFonts w:ascii="Cambria" w:hAnsi="Cambria" w:cs="Arial"/>
          <w:b/>
          <w:bCs/>
          <w:color w:val="000000"/>
          <w:sz w:val="22"/>
          <w:szCs w:val="22"/>
        </w:rPr>
        <w:t>lanting material</w:t>
      </w:r>
    </w:p>
    <w:p w14:paraId="493280E4" w14:textId="75BA7BF0" w:rsidR="00275166" w:rsidRDefault="00275166" w:rsidP="004109C5">
      <w:pPr>
        <w:spacing w:line="240" w:lineRule="exact"/>
        <w:ind w:firstLine="567"/>
        <w:jc w:val="both"/>
        <w:rPr>
          <w:rFonts w:ascii="Cambria" w:hAnsi="Cambria" w:cs="Arial"/>
          <w:bCs/>
          <w:color w:val="000000"/>
          <w:sz w:val="22"/>
          <w:szCs w:val="22"/>
        </w:rPr>
      </w:pPr>
      <w:r w:rsidRPr="004109C5">
        <w:rPr>
          <w:rFonts w:ascii="Cambria" w:hAnsi="Cambria" w:cs="Arial"/>
          <w:bCs/>
          <w:color w:val="000000"/>
          <w:sz w:val="22"/>
          <w:szCs w:val="22"/>
        </w:rPr>
        <w:t>Six multiple-parent advanced generation inter-cross (MAGIC) parental amaranth genotypes were obtained from Asian Vegetable Research and Development Centre (AVRDC), also known as The World Vegetable Centre in Taiwan and two from the Agricultural Research Council- Vegetables, Industrial and Medicinal Plants gene bank (Table 1).</w:t>
      </w:r>
    </w:p>
    <w:p w14:paraId="590FB9A0" w14:textId="77777777" w:rsidR="003A0949" w:rsidRPr="004109C5" w:rsidRDefault="003A0949" w:rsidP="004109C5">
      <w:pPr>
        <w:spacing w:line="240" w:lineRule="exact"/>
        <w:ind w:firstLine="567"/>
        <w:jc w:val="both"/>
        <w:rPr>
          <w:rFonts w:ascii="Cambria" w:hAnsi="Cambria" w:cs="Arial"/>
          <w:bCs/>
          <w:color w:val="000000"/>
          <w:sz w:val="22"/>
          <w:szCs w:val="22"/>
        </w:rPr>
      </w:pPr>
    </w:p>
    <w:p w14:paraId="62BA8D47" w14:textId="77777777" w:rsidR="005F0D9C" w:rsidRDefault="005F0D9C" w:rsidP="004109C5">
      <w:pPr>
        <w:spacing w:line="240" w:lineRule="exact"/>
        <w:jc w:val="both"/>
        <w:rPr>
          <w:rFonts w:ascii="Cambria" w:hAnsi="Cambria" w:cs="Arial"/>
          <w:bCs/>
          <w:color w:val="000000"/>
          <w:sz w:val="22"/>
          <w:szCs w:val="22"/>
        </w:rPr>
      </w:pPr>
    </w:p>
    <w:p w14:paraId="427C672A" w14:textId="77777777" w:rsidR="00DB1810" w:rsidRDefault="00DB1810" w:rsidP="004109C5">
      <w:pPr>
        <w:spacing w:line="240" w:lineRule="exact"/>
        <w:jc w:val="both"/>
        <w:rPr>
          <w:rFonts w:ascii="Cambria" w:hAnsi="Cambria" w:cs="Arial"/>
          <w:bCs/>
          <w:color w:val="000000"/>
          <w:sz w:val="22"/>
          <w:szCs w:val="22"/>
        </w:rPr>
      </w:pPr>
    </w:p>
    <w:p w14:paraId="7469E111" w14:textId="77777777" w:rsidR="00DB1810" w:rsidRDefault="00DB1810" w:rsidP="004109C5">
      <w:pPr>
        <w:spacing w:line="240" w:lineRule="exact"/>
        <w:jc w:val="both"/>
        <w:rPr>
          <w:rFonts w:ascii="Cambria" w:hAnsi="Cambria" w:cs="Arial"/>
          <w:bCs/>
          <w:color w:val="000000"/>
          <w:sz w:val="22"/>
          <w:szCs w:val="22"/>
        </w:rPr>
      </w:pPr>
    </w:p>
    <w:p w14:paraId="742B58E8" w14:textId="77777777" w:rsidR="00992F2B" w:rsidRDefault="00992F2B" w:rsidP="004109C5">
      <w:pPr>
        <w:spacing w:line="240" w:lineRule="exact"/>
        <w:jc w:val="both"/>
        <w:rPr>
          <w:rFonts w:ascii="Cambria" w:hAnsi="Cambria" w:cs="Arial"/>
          <w:bCs/>
          <w:color w:val="000000"/>
          <w:sz w:val="22"/>
          <w:szCs w:val="22"/>
        </w:rPr>
      </w:pPr>
    </w:p>
    <w:p w14:paraId="75F4ACBC" w14:textId="77777777" w:rsidR="00C83846" w:rsidRPr="004109C5" w:rsidRDefault="00C83846" w:rsidP="00C83846">
      <w:pPr>
        <w:autoSpaceDE w:val="0"/>
        <w:autoSpaceDN w:val="0"/>
        <w:adjustRightInd w:val="0"/>
        <w:spacing w:line="240" w:lineRule="exact"/>
        <w:jc w:val="both"/>
        <w:rPr>
          <w:rFonts w:ascii="Cambria" w:hAnsi="Cambria" w:cs="Arial"/>
          <w:b/>
          <w:bCs/>
          <w:sz w:val="22"/>
          <w:szCs w:val="22"/>
        </w:rPr>
      </w:pPr>
      <w:r w:rsidRPr="004109C5">
        <w:rPr>
          <w:rFonts w:ascii="Cambria" w:hAnsi="Cambria" w:cs="Arial"/>
          <w:b/>
          <w:bCs/>
          <w:sz w:val="22"/>
          <w:szCs w:val="22"/>
        </w:rPr>
        <w:lastRenderedPageBreak/>
        <w:t xml:space="preserve">Experimental site </w:t>
      </w:r>
    </w:p>
    <w:p w14:paraId="469398C4" w14:textId="77777777" w:rsidR="00C83846" w:rsidRPr="004109C5" w:rsidRDefault="00C83846" w:rsidP="00C83846">
      <w:pPr>
        <w:spacing w:line="240" w:lineRule="exact"/>
        <w:ind w:firstLine="567"/>
        <w:jc w:val="both"/>
        <w:rPr>
          <w:rFonts w:ascii="Cambria" w:hAnsi="Cambria" w:cs="Arial"/>
          <w:color w:val="000000"/>
          <w:sz w:val="22"/>
          <w:szCs w:val="22"/>
        </w:rPr>
      </w:pPr>
      <w:r w:rsidRPr="004109C5">
        <w:rPr>
          <w:rFonts w:ascii="Cambria" w:hAnsi="Cambria" w:cs="Arial"/>
          <w:color w:val="000000"/>
          <w:sz w:val="22"/>
          <w:szCs w:val="22"/>
        </w:rPr>
        <w:t xml:space="preserve">The experiments were conducted under two rain shelters at the Agricultural Research Council – Vegetable, Industrial and Medicinal Plants, </w:t>
      </w:r>
      <w:proofErr w:type="spellStart"/>
      <w:r w:rsidRPr="004109C5">
        <w:rPr>
          <w:rFonts w:ascii="Cambria" w:hAnsi="Cambria" w:cs="Arial"/>
          <w:color w:val="000000"/>
          <w:sz w:val="22"/>
          <w:szCs w:val="22"/>
        </w:rPr>
        <w:t>Roodeplaat</w:t>
      </w:r>
      <w:proofErr w:type="spellEnd"/>
      <w:r w:rsidRPr="004109C5">
        <w:rPr>
          <w:rFonts w:ascii="Cambria" w:hAnsi="Cambria" w:cs="Arial"/>
          <w:color w:val="000000"/>
          <w:sz w:val="22"/>
          <w:szCs w:val="22"/>
        </w:rPr>
        <w:t>, Pretoria (South Africa), (25</w:t>
      </w:r>
      <w:r w:rsidRPr="004109C5">
        <w:rPr>
          <w:rFonts w:ascii="Cambria" w:hAnsi="Cambria" w:cs="Arial"/>
          <w:color w:val="000000"/>
          <w:sz w:val="22"/>
          <w:szCs w:val="22"/>
          <w:vertAlign w:val="superscript"/>
        </w:rPr>
        <w:t>0</w:t>
      </w:r>
      <w:r w:rsidRPr="004109C5">
        <w:rPr>
          <w:rFonts w:ascii="Cambria" w:hAnsi="Cambria" w:cs="Arial"/>
          <w:color w:val="000000"/>
          <w:sz w:val="22"/>
          <w:szCs w:val="22"/>
        </w:rPr>
        <w:t>60”S; 28</w:t>
      </w:r>
      <w:r w:rsidRPr="004109C5">
        <w:rPr>
          <w:rFonts w:ascii="Cambria" w:hAnsi="Cambria" w:cs="Arial"/>
          <w:color w:val="000000"/>
          <w:sz w:val="22"/>
          <w:szCs w:val="22"/>
          <w:vertAlign w:val="superscript"/>
        </w:rPr>
        <w:t>0</w:t>
      </w:r>
      <w:r w:rsidRPr="004109C5">
        <w:rPr>
          <w:rFonts w:ascii="Cambria" w:hAnsi="Cambria" w:cs="Arial"/>
          <w:color w:val="000000"/>
          <w:sz w:val="22"/>
          <w:szCs w:val="22"/>
        </w:rPr>
        <w:t xml:space="preserve">35’’E; 1168 </w:t>
      </w:r>
      <w:proofErr w:type="spellStart"/>
      <w:r w:rsidRPr="004109C5">
        <w:rPr>
          <w:rFonts w:ascii="Cambria" w:hAnsi="Cambria" w:cs="Arial"/>
          <w:color w:val="000000"/>
          <w:sz w:val="22"/>
          <w:szCs w:val="22"/>
        </w:rPr>
        <w:t>masl</w:t>
      </w:r>
      <w:proofErr w:type="spellEnd"/>
      <w:r w:rsidRPr="004109C5">
        <w:rPr>
          <w:rFonts w:ascii="Cambria" w:hAnsi="Cambria" w:cs="Arial"/>
          <w:color w:val="000000"/>
          <w:sz w:val="22"/>
          <w:szCs w:val="22"/>
        </w:rPr>
        <w:t>) Gauteng Province. The meteorological data were obtained from Agricultural Research Council- Soil, Climate and Water (ARC-SCW) automatic weather station network. Weather data maximum and minimum air temperature, maximum and minimum relative humidity, precipitation, wind speed and reference evapotranspiration [ET</w:t>
      </w:r>
      <w:r w:rsidRPr="004109C5">
        <w:rPr>
          <w:rFonts w:ascii="Cambria" w:hAnsi="Cambria" w:cs="Arial"/>
          <w:color w:val="000000"/>
          <w:sz w:val="22"/>
          <w:szCs w:val="22"/>
          <w:vertAlign w:val="subscript"/>
        </w:rPr>
        <w:t>0</w:t>
      </w:r>
      <w:r w:rsidRPr="004109C5">
        <w:rPr>
          <w:rFonts w:ascii="Cambria" w:hAnsi="Cambria" w:cs="Arial"/>
          <w:color w:val="000000"/>
          <w:sz w:val="22"/>
          <w:szCs w:val="22"/>
        </w:rPr>
        <w:t xml:space="preserve">] during the experiment period were monitored by the automatic weather station (AWS) situated within 100m radius from the rain shelters (Table 2). The rain shelters have rain sensors that trigger an electric motor during a rainfall event and the shelter automatically covers the experimental trial. Therefore, the experiment experienced normal field conditions except when it is raining (Nyathi </w:t>
      </w:r>
      <w:r w:rsidRPr="004109C5">
        <w:rPr>
          <w:rFonts w:ascii="Cambria" w:hAnsi="Cambria" w:cs="Arial"/>
          <w:iCs/>
          <w:color w:val="000000"/>
          <w:sz w:val="22"/>
          <w:szCs w:val="22"/>
        </w:rPr>
        <w:t>et al</w:t>
      </w:r>
      <w:r w:rsidRPr="004109C5">
        <w:rPr>
          <w:rFonts w:ascii="Cambria" w:hAnsi="Cambria" w:cs="Arial"/>
          <w:color w:val="000000"/>
          <w:sz w:val="22"/>
          <w:szCs w:val="22"/>
        </w:rPr>
        <w:t xml:space="preserve">., 2016. </w:t>
      </w:r>
    </w:p>
    <w:p w14:paraId="13254873" w14:textId="77777777" w:rsidR="00C83846" w:rsidRPr="004109C5" w:rsidRDefault="00C83846" w:rsidP="00C83846">
      <w:pPr>
        <w:pBdr>
          <w:bottom w:val="single" w:sz="4" w:space="1" w:color="auto"/>
        </w:pBdr>
        <w:spacing w:line="240" w:lineRule="exact"/>
        <w:jc w:val="both"/>
        <w:rPr>
          <w:rFonts w:ascii="Cambria" w:hAnsi="Cambria" w:cs="Arial"/>
          <w:bCs/>
          <w:color w:val="000000"/>
          <w:sz w:val="22"/>
          <w:szCs w:val="22"/>
        </w:rPr>
      </w:pPr>
    </w:p>
    <w:p w14:paraId="318781F9" w14:textId="687AD445" w:rsidR="00275166" w:rsidRPr="00C83846" w:rsidRDefault="00275166" w:rsidP="00C83846">
      <w:pPr>
        <w:pStyle w:val="Caption"/>
        <w:spacing w:before="120" w:after="120" w:line="240" w:lineRule="exact"/>
        <w:rPr>
          <w:rFonts w:ascii="Cambria" w:hAnsi="Cambria"/>
          <w:bCs/>
          <w:szCs w:val="22"/>
        </w:rPr>
      </w:pPr>
      <w:r w:rsidRPr="00C83846">
        <w:rPr>
          <w:rFonts w:ascii="Cambria" w:hAnsi="Cambria"/>
          <w:bCs/>
          <w:szCs w:val="22"/>
        </w:rPr>
        <w:t>Table 1</w:t>
      </w:r>
      <w:r w:rsidR="00C83846">
        <w:rPr>
          <w:rFonts w:ascii="Cambria" w:hAnsi="Cambria"/>
          <w:bCs/>
          <w:szCs w:val="22"/>
        </w:rPr>
        <w:t>.</w:t>
      </w:r>
      <w:r w:rsidRPr="00C83846">
        <w:rPr>
          <w:rFonts w:ascii="Cambria" w:hAnsi="Cambria"/>
          <w:bCs/>
          <w:szCs w:val="22"/>
        </w:rPr>
        <w:t xml:space="preserve"> </w:t>
      </w:r>
      <w:r w:rsidR="00164FD8" w:rsidRPr="00C83846">
        <w:rPr>
          <w:rFonts w:ascii="Cambria" w:hAnsi="Cambria"/>
          <w:bCs/>
          <w:szCs w:val="22"/>
        </w:rPr>
        <w:t xml:space="preserve">Evaluated </w:t>
      </w:r>
      <w:r w:rsidRPr="00C83846">
        <w:rPr>
          <w:rFonts w:ascii="Cambria" w:hAnsi="Cambria"/>
          <w:bCs/>
          <w:szCs w:val="22"/>
        </w:rPr>
        <w:t xml:space="preserve">MAGIC </w:t>
      </w:r>
      <w:r w:rsidR="00BF7181">
        <w:rPr>
          <w:rFonts w:ascii="Cambria" w:hAnsi="Cambria"/>
          <w:bCs/>
          <w:szCs w:val="22"/>
        </w:rPr>
        <w:t xml:space="preserve"> an</w:t>
      </w:r>
      <w:r w:rsidRPr="00C83846">
        <w:rPr>
          <w:rFonts w:ascii="Cambria" w:hAnsi="Cambria"/>
          <w:bCs/>
          <w:szCs w:val="22"/>
        </w:rPr>
        <w:t>Amaranth genotypes and their origin</w:t>
      </w:r>
    </w:p>
    <w:tbl>
      <w:tblPr>
        <w:tblStyle w:val="TableGrid"/>
        <w:tblW w:w="7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548"/>
        <w:gridCol w:w="1447"/>
        <w:gridCol w:w="1399"/>
        <w:gridCol w:w="1892"/>
        <w:gridCol w:w="2540"/>
      </w:tblGrid>
      <w:tr w:rsidR="004109C5" w:rsidRPr="004109C5" w14:paraId="7FC5E761" w14:textId="77777777" w:rsidTr="00B624F6">
        <w:trPr>
          <w:trHeight w:val="13"/>
        </w:trPr>
        <w:tc>
          <w:tcPr>
            <w:tcW w:w="0" w:type="auto"/>
            <w:tcBorders>
              <w:top w:val="single" w:sz="4" w:space="0" w:color="auto"/>
              <w:bottom w:val="single" w:sz="4" w:space="0" w:color="auto"/>
            </w:tcBorders>
            <w:shd w:val="clear" w:color="auto" w:fill="BDD6EE" w:themeFill="accent5" w:themeFillTint="66"/>
            <w:noWrap/>
            <w:hideMark/>
          </w:tcPr>
          <w:p w14:paraId="3691EA73" w14:textId="77777777" w:rsidR="00275166" w:rsidRPr="004109C5" w:rsidRDefault="00275166" w:rsidP="00C83846">
            <w:pPr>
              <w:spacing w:line="240" w:lineRule="exact"/>
              <w:jc w:val="center"/>
              <w:rPr>
                <w:rFonts w:ascii="Arial Narrow" w:hAnsi="Arial Narrow" w:cs="Arial"/>
                <w:b/>
                <w:bCs/>
                <w:color w:val="000000"/>
                <w:sz w:val="22"/>
                <w:szCs w:val="22"/>
              </w:rPr>
            </w:pPr>
            <w:r w:rsidRPr="004109C5">
              <w:rPr>
                <w:rFonts w:ascii="Arial Narrow" w:hAnsi="Arial Narrow" w:cs="Arial"/>
                <w:b/>
                <w:bCs/>
                <w:color w:val="000000"/>
                <w:sz w:val="22"/>
                <w:szCs w:val="22"/>
              </w:rPr>
              <w:t>No</w:t>
            </w:r>
          </w:p>
        </w:tc>
        <w:tc>
          <w:tcPr>
            <w:tcW w:w="0" w:type="auto"/>
            <w:tcBorders>
              <w:top w:val="single" w:sz="4" w:space="0" w:color="auto"/>
              <w:bottom w:val="single" w:sz="4" w:space="0" w:color="auto"/>
            </w:tcBorders>
            <w:shd w:val="clear" w:color="auto" w:fill="BDD6EE" w:themeFill="accent5" w:themeFillTint="66"/>
          </w:tcPr>
          <w:p w14:paraId="16DC1213" w14:textId="77777777" w:rsidR="00275166" w:rsidRPr="004109C5" w:rsidRDefault="00275166" w:rsidP="00C83846">
            <w:pPr>
              <w:spacing w:line="240" w:lineRule="exact"/>
              <w:jc w:val="center"/>
              <w:rPr>
                <w:rFonts w:ascii="Arial Narrow" w:hAnsi="Arial Narrow" w:cs="Arial"/>
                <w:b/>
                <w:bCs/>
                <w:color w:val="000000"/>
                <w:sz w:val="22"/>
                <w:szCs w:val="22"/>
              </w:rPr>
            </w:pPr>
            <w:r w:rsidRPr="004109C5">
              <w:rPr>
                <w:rFonts w:ascii="Arial Narrow" w:hAnsi="Arial Narrow" w:cs="Arial"/>
                <w:b/>
                <w:bCs/>
                <w:color w:val="000000"/>
                <w:sz w:val="22"/>
                <w:szCs w:val="22"/>
              </w:rPr>
              <w:t>Germplasm</w:t>
            </w:r>
          </w:p>
        </w:tc>
        <w:tc>
          <w:tcPr>
            <w:tcW w:w="0" w:type="auto"/>
            <w:tcBorders>
              <w:top w:val="single" w:sz="4" w:space="0" w:color="auto"/>
              <w:bottom w:val="single" w:sz="4" w:space="0" w:color="auto"/>
            </w:tcBorders>
            <w:shd w:val="clear" w:color="auto" w:fill="BDD6EE" w:themeFill="accent5" w:themeFillTint="66"/>
            <w:noWrap/>
            <w:hideMark/>
          </w:tcPr>
          <w:p w14:paraId="13AE23A5" w14:textId="77777777" w:rsidR="00275166" w:rsidRPr="004109C5" w:rsidRDefault="00275166" w:rsidP="00C83846">
            <w:pPr>
              <w:spacing w:line="240" w:lineRule="exact"/>
              <w:jc w:val="center"/>
              <w:rPr>
                <w:rFonts w:ascii="Arial Narrow" w:hAnsi="Arial Narrow" w:cs="Arial"/>
                <w:b/>
                <w:bCs/>
                <w:color w:val="000000"/>
                <w:sz w:val="22"/>
                <w:szCs w:val="22"/>
              </w:rPr>
            </w:pPr>
            <w:r w:rsidRPr="004109C5">
              <w:rPr>
                <w:rFonts w:ascii="Arial Narrow" w:hAnsi="Arial Narrow" w:cs="Arial"/>
                <w:b/>
                <w:bCs/>
                <w:color w:val="000000"/>
                <w:sz w:val="22"/>
                <w:szCs w:val="22"/>
              </w:rPr>
              <w:t>Genotype</w:t>
            </w:r>
          </w:p>
        </w:tc>
        <w:tc>
          <w:tcPr>
            <w:tcW w:w="0" w:type="auto"/>
            <w:tcBorders>
              <w:top w:val="single" w:sz="4" w:space="0" w:color="auto"/>
              <w:bottom w:val="single" w:sz="4" w:space="0" w:color="auto"/>
            </w:tcBorders>
            <w:shd w:val="clear" w:color="auto" w:fill="BDD6EE" w:themeFill="accent5" w:themeFillTint="66"/>
          </w:tcPr>
          <w:p w14:paraId="1A9A2206" w14:textId="77777777" w:rsidR="00275166" w:rsidRPr="004109C5" w:rsidRDefault="00275166" w:rsidP="00C83846">
            <w:pPr>
              <w:spacing w:line="240" w:lineRule="exact"/>
              <w:jc w:val="center"/>
              <w:rPr>
                <w:rFonts w:ascii="Arial Narrow" w:hAnsi="Arial Narrow" w:cs="Arial"/>
                <w:b/>
                <w:bCs/>
                <w:color w:val="000000"/>
                <w:sz w:val="22"/>
                <w:szCs w:val="22"/>
              </w:rPr>
            </w:pPr>
            <w:r w:rsidRPr="004109C5">
              <w:rPr>
                <w:rFonts w:ascii="Arial Narrow" w:hAnsi="Arial Narrow" w:cs="Arial"/>
                <w:b/>
                <w:bCs/>
                <w:color w:val="000000"/>
                <w:sz w:val="22"/>
                <w:szCs w:val="22"/>
              </w:rPr>
              <w:t>Species</w:t>
            </w:r>
          </w:p>
        </w:tc>
        <w:tc>
          <w:tcPr>
            <w:tcW w:w="0" w:type="auto"/>
            <w:tcBorders>
              <w:top w:val="single" w:sz="4" w:space="0" w:color="auto"/>
              <w:bottom w:val="single" w:sz="4" w:space="0" w:color="auto"/>
            </w:tcBorders>
            <w:shd w:val="clear" w:color="auto" w:fill="BDD6EE" w:themeFill="accent5" w:themeFillTint="66"/>
            <w:noWrap/>
            <w:hideMark/>
          </w:tcPr>
          <w:p w14:paraId="2617F2AF" w14:textId="77777777" w:rsidR="00275166" w:rsidRPr="004109C5" w:rsidRDefault="00275166" w:rsidP="00C83846">
            <w:pPr>
              <w:spacing w:line="240" w:lineRule="exact"/>
              <w:jc w:val="center"/>
              <w:rPr>
                <w:rFonts w:ascii="Arial Narrow" w:hAnsi="Arial Narrow" w:cs="Arial"/>
                <w:b/>
                <w:bCs/>
                <w:color w:val="000000"/>
                <w:sz w:val="22"/>
                <w:szCs w:val="22"/>
              </w:rPr>
            </w:pPr>
            <w:r w:rsidRPr="004109C5">
              <w:rPr>
                <w:rFonts w:ascii="Arial Narrow" w:hAnsi="Arial Narrow" w:cs="Arial"/>
                <w:b/>
                <w:bCs/>
                <w:color w:val="000000"/>
                <w:sz w:val="22"/>
                <w:szCs w:val="22"/>
              </w:rPr>
              <w:t>Origin</w:t>
            </w:r>
          </w:p>
        </w:tc>
      </w:tr>
      <w:tr w:rsidR="004109C5" w:rsidRPr="004109C5" w14:paraId="4A4C3A30" w14:textId="77777777" w:rsidTr="00B624F6">
        <w:trPr>
          <w:trHeight w:val="225"/>
        </w:trPr>
        <w:tc>
          <w:tcPr>
            <w:tcW w:w="0" w:type="auto"/>
            <w:tcBorders>
              <w:top w:val="single" w:sz="4" w:space="0" w:color="auto"/>
            </w:tcBorders>
            <w:shd w:val="clear" w:color="auto" w:fill="BDD6EE" w:themeFill="accent5" w:themeFillTint="66"/>
            <w:noWrap/>
            <w:hideMark/>
          </w:tcPr>
          <w:p w14:paraId="664A8333"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1</w:t>
            </w:r>
          </w:p>
        </w:tc>
        <w:tc>
          <w:tcPr>
            <w:tcW w:w="0" w:type="auto"/>
            <w:tcBorders>
              <w:top w:val="single" w:sz="4" w:space="0" w:color="auto"/>
            </w:tcBorders>
            <w:shd w:val="clear" w:color="auto" w:fill="BDD6EE" w:themeFill="accent5" w:themeFillTint="66"/>
          </w:tcPr>
          <w:p w14:paraId="53982B3F"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tcBorders>
              <w:top w:val="single" w:sz="4" w:space="0" w:color="auto"/>
            </w:tcBorders>
            <w:shd w:val="clear" w:color="auto" w:fill="BDD6EE" w:themeFill="accent5" w:themeFillTint="66"/>
            <w:noWrap/>
            <w:hideMark/>
          </w:tcPr>
          <w:p w14:paraId="0FBFE30F"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VI060472</w:t>
            </w:r>
          </w:p>
        </w:tc>
        <w:tc>
          <w:tcPr>
            <w:tcW w:w="0" w:type="auto"/>
            <w:tcBorders>
              <w:top w:val="single" w:sz="4" w:space="0" w:color="auto"/>
            </w:tcBorders>
            <w:shd w:val="clear" w:color="auto" w:fill="BDD6EE" w:themeFill="accent5" w:themeFillTint="66"/>
          </w:tcPr>
          <w:p w14:paraId="4F7681C0" w14:textId="502E617D"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h</w:t>
            </w:r>
            <w:r w:rsidR="00275166" w:rsidRPr="004109C5">
              <w:rPr>
                <w:rFonts w:ascii="Arial Narrow" w:hAnsi="Arial Narrow" w:cs="Arial"/>
                <w:i/>
                <w:iCs/>
                <w:sz w:val="22"/>
                <w:szCs w:val="22"/>
              </w:rPr>
              <w:t>ypochondriacus</w:t>
            </w:r>
            <w:proofErr w:type="spellEnd"/>
          </w:p>
        </w:tc>
        <w:tc>
          <w:tcPr>
            <w:tcW w:w="0" w:type="auto"/>
            <w:tcBorders>
              <w:top w:val="single" w:sz="4" w:space="0" w:color="auto"/>
            </w:tcBorders>
            <w:shd w:val="clear" w:color="auto" w:fill="BDD6EE" w:themeFill="accent5" w:themeFillTint="66"/>
            <w:noWrap/>
            <w:hideMark/>
          </w:tcPr>
          <w:p w14:paraId="105C91A6"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Tanzania</w:t>
            </w:r>
          </w:p>
        </w:tc>
      </w:tr>
      <w:tr w:rsidR="004109C5" w:rsidRPr="004109C5" w14:paraId="1AB0AE22" w14:textId="77777777" w:rsidTr="00B624F6">
        <w:trPr>
          <w:trHeight w:val="240"/>
        </w:trPr>
        <w:tc>
          <w:tcPr>
            <w:tcW w:w="0" w:type="auto"/>
            <w:shd w:val="clear" w:color="auto" w:fill="BDD6EE" w:themeFill="accent5" w:themeFillTint="66"/>
            <w:noWrap/>
            <w:hideMark/>
          </w:tcPr>
          <w:p w14:paraId="696115B5"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2</w:t>
            </w:r>
          </w:p>
        </w:tc>
        <w:tc>
          <w:tcPr>
            <w:tcW w:w="0" w:type="auto"/>
            <w:shd w:val="clear" w:color="auto" w:fill="BDD6EE" w:themeFill="accent5" w:themeFillTint="66"/>
          </w:tcPr>
          <w:p w14:paraId="4C8AAB87"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shd w:val="clear" w:color="auto" w:fill="BDD6EE" w:themeFill="accent5" w:themeFillTint="66"/>
            <w:noWrap/>
            <w:hideMark/>
          </w:tcPr>
          <w:p w14:paraId="7EE32DA9"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VI061494-A</w:t>
            </w:r>
          </w:p>
        </w:tc>
        <w:tc>
          <w:tcPr>
            <w:tcW w:w="0" w:type="auto"/>
            <w:shd w:val="clear" w:color="auto" w:fill="BDD6EE" w:themeFill="accent5" w:themeFillTint="66"/>
          </w:tcPr>
          <w:p w14:paraId="6C5BA181" w14:textId="1E5ED6AC"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c</w:t>
            </w:r>
            <w:r w:rsidR="00275166" w:rsidRPr="004109C5">
              <w:rPr>
                <w:rFonts w:ascii="Arial Narrow" w:hAnsi="Arial Narrow" w:cs="Arial"/>
                <w:i/>
                <w:iCs/>
                <w:sz w:val="22"/>
                <w:szCs w:val="22"/>
              </w:rPr>
              <w:t>ruentus</w:t>
            </w:r>
            <w:proofErr w:type="spellEnd"/>
          </w:p>
        </w:tc>
        <w:tc>
          <w:tcPr>
            <w:tcW w:w="0" w:type="auto"/>
            <w:shd w:val="clear" w:color="auto" w:fill="BDD6EE" w:themeFill="accent5" w:themeFillTint="66"/>
            <w:noWrap/>
            <w:hideMark/>
          </w:tcPr>
          <w:p w14:paraId="124FCE79"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Madagascar</w:t>
            </w:r>
          </w:p>
        </w:tc>
      </w:tr>
      <w:tr w:rsidR="004109C5" w:rsidRPr="004109C5" w14:paraId="25F3FBCC" w14:textId="77777777" w:rsidTr="00B624F6">
        <w:trPr>
          <w:trHeight w:val="240"/>
        </w:trPr>
        <w:tc>
          <w:tcPr>
            <w:tcW w:w="0" w:type="auto"/>
            <w:shd w:val="clear" w:color="auto" w:fill="BDD6EE" w:themeFill="accent5" w:themeFillTint="66"/>
            <w:noWrap/>
            <w:hideMark/>
          </w:tcPr>
          <w:p w14:paraId="07150E58"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3</w:t>
            </w:r>
          </w:p>
        </w:tc>
        <w:tc>
          <w:tcPr>
            <w:tcW w:w="0" w:type="auto"/>
            <w:shd w:val="clear" w:color="auto" w:fill="BDD6EE" w:themeFill="accent5" w:themeFillTint="66"/>
          </w:tcPr>
          <w:p w14:paraId="4DD3FE17"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shd w:val="clear" w:color="auto" w:fill="BDD6EE" w:themeFill="accent5" w:themeFillTint="66"/>
            <w:noWrap/>
            <w:hideMark/>
          </w:tcPr>
          <w:p w14:paraId="58C79411"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VI044371</w:t>
            </w:r>
          </w:p>
        </w:tc>
        <w:tc>
          <w:tcPr>
            <w:tcW w:w="0" w:type="auto"/>
            <w:shd w:val="clear" w:color="auto" w:fill="BDD6EE" w:themeFill="accent5" w:themeFillTint="66"/>
          </w:tcPr>
          <w:p w14:paraId="7B883699" w14:textId="375E4B4B"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c</w:t>
            </w:r>
            <w:r w:rsidR="00275166" w:rsidRPr="004109C5">
              <w:rPr>
                <w:rFonts w:ascii="Arial Narrow" w:hAnsi="Arial Narrow" w:cs="Arial"/>
                <w:i/>
                <w:iCs/>
                <w:sz w:val="22"/>
                <w:szCs w:val="22"/>
              </w:rPr>
              <w:t>ruentus</w:t>
            </w:r>
            <w:proofErr w:type="spellEnd"/>
          </w:p>
        </w:tc>
        <w:tc>
          <w:tcPr>
            <w:tcW w:w="0" w:type="auto"/>
            <w:shd w:val="clear" w:color="auto" w:fill="BDD6EE" w:themeFill="accent5" w:themeFillTint="66"/>
            <w:noWrap/>
            <w:hideMark/>
          </w:tcPr>
          <w:p w14:paraId="33A39766"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Ghana</w:t>
            </w:r>
          </w:p>
        </w:tc>
      </w:tr>
      <w:tr w:rsidR="004109C5" w:rsidRPr="004109C5" w14:paraId="0CA4DF4A" w14:textId="77777777" w:rsidTr="00B624F6">
        <w:trPr>
          <w:trHeight w:val="240"/>
        </w:trPr>
        <w:tc>
          <w:tcPr>
            <w:tcW w:w="0" w:type="auto"/>
            <w:shd w:val="clear" w:color="auto" w:fill="BDD6EE" w:themeFill="accent5" w:themeFillTint="66"/>
            <w:noWrap/>
            <w:hideMark/>
          </w:tcPr>
          <w:p w14:paraId="1C0F8F7D"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4</w:t>
            </w:r>
          </w:p>
        </w:tc>
        <w:tc>
          <w:tcPr>
            <w:tcW w:w="0" w:type="auto"/>
            <w:shd w:val="clear" w:color="auto" w:fill="BDD6EE" w:themeFill="accent5" w:themeFillTint="66"/>
          </w:tcPr>
          <w:p w14:paraId="1C0061BD"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shd w:val="clear" w:color="auto" w:fill="BDD6EE" w:themeFill="accent5" w:themeFillTint="66"/>
            <w:noWrap/>
            <w:hideMark/>
          </w:tcPr>
          <w:p w14:paraId="55B25365"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VI062433</w:t>
            </w:r>
          </w:p>
        </w:tc>
        <w:tc>
          <w:tcPr>
            <w:tcW w:w="0" w:type="auto"/>
            <w:shd w:val="clear" w:color="auto" w:fill="BDD6EE" w:themeFill="accent5" w:themeFillTint="66"/>
          </w:tcPr>
          <w:p w14:paraId="35362B53" w14:textId="377B48AC"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h</w:t>
            </w:r>
            <w:r w:rsidR="00275166" w:rsidRPr="004109C5">
              <w:rPr>
                <w:rFonts w:ascii="Arial Narrow" w:hAnsi="Arial Narrow" w:cs="Arial"/>
                <w:i/>
                <w:iCs/>
                <w:sz w:val="22"/>
                <w:szCs w:val="22"/>
              </w:rPr>
              <w:t>ypochondriacus</w:t>
            </w:r>
            <w:proofErr w:type="spellEnd"/>
          </w:p>
        </w:tc>
        <w:tc>
          <w:tcPr>
            <w:tcW w:w="0" w:type="auto"/>
            <w:shd w:val="clear" w:color="auto" w:fill="BDD6EE" w:themeFill="accent5" w:themeFillTint="66"/>
            <w:noWrap/>
            <w:hideMark/>
          </w:tcPr>
          <w:p w14:paraId="7A28DCA0"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Uknown</w:t>
            </w:r>
          </w:p>
        </w:tc>
      </w:tr>
      <w:tr w:rsidR="004109C5" w:rsidRPr="004109C5" w14:paraId="15A56202" w14:textId="77777777" w:rsidTr="00B624F6">
        <w:trPr>
          <w:trHeight w:val="240"/>
        </w:trPr>
        <w:tc>
          <w:tcPr>
            <w:tcW w:w="0" w:type="auto"/>
            <w:shd w:val="clear" w:color="auto" w:fill="BDD6EE" w:themeFill="accent5" w:themeFillTint="66"/>
            <w:noWrap/>
            <w:hideMark/>
          </w:tcPr>
          <w:p w14:paraId="2C16C26C"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5</w:t>
            </w:r>
          </w:p>
        </w:tc>
        <w:tc>
          <w:tcPr>
            <w:tcW w:w="0" w:type="auto"/>
            <w:shd w:val="clear" w:color="auto" w:fill="BDD6EE" w:themeFill="accent5" w:themeFillTint="66"/>
          </w:tcPr>
          <w:p w14:paraId="002D66FB"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shd w:val="clear" w:color="auto" w:fill="BDD6EE" w:themeFill="accent5" w:themeFillTint="66"/>
            <w:noWrap/>
            <w:hideMark/>
          </w:tcPr>
          <w:p w14:paraId="68D45212"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VI061487</w:t>
            </w:r>
          </w:p>
        </w:tc>
        <w:tc>
          <w:tcPr>
            <w:tcW w:w="0" w:type="auto"/>
            <w:shd w:val="clear" w:color="auto" w:fill="BDD6EE" w:themeFill="accent5" w:themeFillTint="66"/>
          </w:tcPr>
          <w:p w14:paraId="345D60CC" w14:textId="0F9FD2D1"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c</w:t>
            </w:r>
            <w:r w:rsidR="00275166" w:rsidRPr="004109C5">
              <w:rPr>
                <w:rFonts w:ascii="Arial Narrow" w:hAnsi="Arial Narrow" w:cs="Arial"/>
                <w:i/>
                <w:iCs/>
                <w:sz w:val="22"/>
                <w:szCs w:val="22"/>
              </w:rPr>
              <w:t>ruentus</w:t>
            </w:r>
            <w:proofErr w:type="spellEnd"/>
          </w:p>
        </w:tc>
        <w:tc>
          <w:tcPr>
            <w:tcW w:w="0" w:type="auto"/>
            <w:shd w:val="clear" w:color="auto" w:fill="BDD6EE" w:themeFill="accent5" w:themeFillTint="66"/>
            <w:noWrap/>
            <w:hideMark/>
          </w:tcPr>
          <w:p w14:paraId="7D573551" w14:textId="7D83E74F"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United State of America</w:t>
            </w:r>
          </w:p>
        </w:tc>
      </w:tr>
      <w:tr w:rsidR="004109C5" w:rsidRPr="004109C5" w14:paraId="6A8B7D90" w14:textId="77777777" w:rsidTr="00B624F6">
        <w:trPr>
          <w:trHeight w:val="240"/>
        </w:trPr>
        <w:tc>
          <w:tcPr>
            <w:tcW w:w="0" w:type="auto"/>
            <w:shd w:val="clear" w:color="auto" w:fill="BDD6EE" w:themeFill="accent5" w:themeFillTint="66"/>
            <w:noWrap/>
            <w:hideMark/>
          </w:tcPr>
          <w:p w14:paraId="04ADAAB1"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6</w:t>
            </w:r>
          </w:p>
        </w:tc>
        <w:tc>
          <w:tcPr>
            <w:tcW w:w="0" w:type="auto"/>
            <w:shd w:val="clear" w:color="auto" w:fill="BDD6EE" w:themeFill="accent5" w:themeFillTint="66"/>
          </w:tcPr>
          <w:p w14:paraId="1579F21D"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AVRDC</w:t>
            </w:r>
          </w:p>
        </w:tc>
        <w:tc>
          <w:tcPr>
            <w:tcW w:w="0" w:type="auto"/>
            <w:shd w:val="clear" w:color="auto" w:fill="BDD6EE" w:themeFill="accent5" w:themeFillTint="66"/>
            <w:noWrap/>
            <w:hideMark/>
          </w:tcPr>
          <w:p w14:paraId="024A03A7"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VI050446</w:t>
            </w:r>
          </w:p>
        </w:tc>
        <w:tc>
          <w:tcPr>
            <w:tcW w:w="0" w:type="auto"/>
            <w:shd w:val="clear" w:color="auto" w:fill="BDD6EE" w:themeFill="accent5" w:themeFillTint="66"/>
          </w:tcPr>
          <w:p w14:paraId="6C7ACB39" w14:textId="016757B9"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h</w:t>
            </w:r>
            <w:r w:rsidR="00275166" w:rsidRPr="004109C5">
              <w:rPr>
                <w:rFonts w:ascii="Arial Narrow" w:hAnsi="Arial Narrow" w:cs="Arial"/>
                <w:i/>
                <w:iCs/>
                <w:sz w:val="22"/>
                <w:szCs w:val="22"/>
              </w:rPr>
              <w:t>ypochondriacus</w:t>
            </w:r>
            <w:proofErr w:type="spellEnd"/>
          </w:p>
        </w:tc>
        <w:tc>
          <w:tcPr>
            <w:tcW w:w="0" w:type="auto"/>
            <w:shd w:val="clear" w:color="auto" w:fill="BDD6EE" w:themeFill="accent5" w:themeFillTint="66"/>
            <w:noWrap/>
            <w:hideMark/>
          </w:tcPr>
          <w:p w14:paraId="3DD33455"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Sudan</w:t>
            </w:r>
          </w:p>
        </w:tc>
      </w:tr>
      <w:tr w:rsidR="004109C5" w:rsidRPr="004109C5" w14:paraId="6A60DDDD" w14:textId="77777777" w:rsidTr="00B624F6">
        <w:trPr>
          <w:trHeight w:val="240"/>
        </w:trPr>
        <w:tc>
          <w:tcPr>
            <w:tcW w:w="0" w:type="auto"/>
            <w:shd w:val="clear" w:color="auto" w:fill="BDD6EE" w:themeFill="accent5" w:themeFillTint="66"/>
            <w:noWrap/>
            <w:hideMark/>
          </w:tcPr>
          <w:p w14:paraId="045CF19B"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7</w:t>
            </w:r>
          </w:p>
        </w:tc>
        <w:tc>
          <w:tcPr>
            <w:tcW w:w="0" w:type="auto"/>
            <w:shd w:val="clear" w:color="auto" w:fill="BDD6EE" w:themeFill="accent5" w:themeFillTint="66"/>
          </w:tcPr>
          <w:p w14:paraId="7CAD772F"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ARC</w:t>
            </w:r>
          </w:p>
        </w:tc>
        <w:tc>
          <w:tcPr>
            <w:tcW w:w="0" w:type="auto"/>
            <w:shd w:val="clear" w:color="auto" w:fill="BDD6EE" w:themeFill="accent5" w:themeFillTint="66"/>
            <w:noWrap/>
            <w:hideMark/>
          </w:tcPr>
          <w:p w14:paraId="25C248E7"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Arusha</w:t>
            </w:r>
          </w:p>
        </w:tc>
        <w:tc>
          <w:tcPr>
            <w:tcW w:w="0" w:type="auto"/>
            <w:shd w:val="clear" w:color="auto" w:fill="BDD6EE" w:themeFill="accent5" w:themeFillTint="66"/>
          </w:tcPr>
          <w:p w14:paraId="29737F17" w14:textId="749D05BB"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c</w:t>
            </w:r>
            <w:r w:rsidR="00275166" w:rsidRPr="004109C5">
              <w:rPr>
                <w:rFonts w:ascii="Arial Narrow" w:hAnsi="Arial Narrow" w:cs="Arial"/>
                <w:i/>
                <w:iCs/>
                <w:sz w:val="22"/>
                <w:szCs w:val="22"/>
              </w:rPr>
              <w:t>ruentus</w:t>
            </w:r>
            <w:proofErr w:type="spellEnd"/>
          </w:p>
        </w:tc>
        <w:tc>
          <w:tcPr>
            <w:tcW w:w="0" w:type="auto"/>
            <w:shd w:val="clear" w:color="auto" w:fill="BDD6EE" w:themeFill="accent5" w:themeFillTint="66"/>
            <w:noWrap/>
            <w:hideMark/>
          </w:tcPr>
          <w:p w14:paraId="4EDF5F89" w14:textId="77777777" w:rsidR="00275166" w:rsidRPr="004109C5" w:rsidRDefault="00275166" w:rsidP="00C83846">
            <w:pPr>
              <w:spacing w:line="240" w:lineRule="exact"/>
              <w:jc w:val="center"/>
              <w:rPr>
                <w:rFonts w:ascii="Arial Narrow" w:hAnsi="Arial Narrow" w:cs="Arial"/>
                <w:color w:val="FF0000"/>
                <w:sz w:val="22"/>
                <w:szCs w:val="22"/>
              </w:rPr>
            </w:pPr>
            <w:r w:rsidRPr="004109C5">
              <w:rPr>
                <w:rFonts w:ascii="Arial Narrow" w:hAnsi="Arial Narrow" w:cs="Arial"/>
                <w:sz w:val="22"/>
                <w:szCs w:val="22"/>
              </w:rPr>
              <w:t>Tanzania</w:t>
            </w:r>
          </w:p>
        </w:tc>
      </w:tr>
      <w:tr w:rsidR="004109C5" w:rsidRPr="004109C5" w14:paraId="18C88D95" w14:textId="77777777" w:rsidTr="00B624F6">
        <w:trPr>
          <w:trHeight w:val="240"/>
        </w:trPr>
        <w:tc>
          <w:tcPr>
            <w:tcW w:w="0" w:type="auto"/>
            <w:tcBorders>
              <w:bottom w:val="single" w:sz="4" w:space="0" w:color="auto"/>
            </w:tcBorders>
            <w:shd w:val="clear" w:color="auto" w:fill="BDD6EE" w:themeFill="accent5" w:themeFillTint="66"/>
            <w:noWrap/>
            <w:hideMark/>
          </w:tcPr>
          <w:p w14:paraId="212C51FC" w14:textId="77777777" w:rsidR="00275166" w:rsidRPr="004109C5" w:rsidRDefault="00275166" w:rsidP="004109C5">
            <w:pPr>
              <w:spacing w:line="240" w:lineRule="exact"/>
              <w:rPr>
                <w:rFonts w:ascii="Arial Narrow" w:hAnsi="Arial Narrow" w:cs="Arial"/>
                <w:sz w:val="22"/>
                <w:szCs w:val="22"/>
              </w:rPr>
            </w:pPr>
            <w:r w:rsidRPr="004109C5">
              <w:rPr>
                <w:rFonts w:ascii="Arial Narrow" w:hAnsi="Arial Narrow" w:cs="Arial"/>
                <w:sz w:val="22"/>
                <w:szCs w:val="22"/>
              </w:rPr>
              <w:t>8</w:t>
            </w:r>
          </w:p>
        </w:tc>
        <w:tc>
          <w:tcPr>
            <w:tcW w:w="0" w:type="auto"/>
            <w:tcBorders>
              <w:bottom w:val="single" w:sz="4" w:space="0" w:color="auto"/>
            </w:tcBorders>
            <w:shd w:val="clear" w:color="auto" w:fill="BDD6EE" w:themeFill="accent5" w:themeFillTint="66"/>
          </w:tcPr>
          <w:p w14:paraId="3C51FD33"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ARC</w:t>
            </w:r>
          </w:p>
        </w:tc>
        <w:tc>
          <w:tcPr>
            <w:tcW w:w="0" w:type="auto"/>
            <w:tcBorders>
              <w:bottom w:val="single" w:sz="4" w:space="0" w:color="auto"/>
            </w:tcBorders>
            <w:shd w:val="clear" w:color="auto" w:fill="BDD6EE" w:themeFill="accent5" w:themeFillTint="66"/>
            <w:noWrap/>
            <w:hideMark/>
          </w:tcPr>
          <w:p w14:paraId="306B6066" w14:textId="77777777" w:rsidR="00275166" w:rsidRPr="004109C5" w:rsidRDefault="00275166" w:rsidP="00C83846">
            <w:pPr>
              <w:spacing w:line="240" w:lineRule="exact"/>
              <w:jc w:val="center"/>
              <w:rPr>
                <w:rFonts w:ascii="Arial Narrow" w:hAnsi="Arial Narrow" w:cs="Arial"/>
                <w:sz w:val="22"/>
                <w:szCs w:val="22"/>
              </w:rPr>
            </w:pPr>
            <w:r w:rsidRPr="004109C5">
              <w:rPr>
                <w:rFonts w:ascii="Arial Narrow" w:hAnsi="Arial Narrow" w:cs="Arial"/>
                <w:sz w:val="22"/>
                <w:szCs w:val="22"/>
              </w:rPr>
              <w:t>Anna</w:t>
            </w:r>
          </w:p>
        </w:tc>
        <w:tc>
          <w:tcPr>
            <w:tcW w:w="0" w:type="auto"/>
            <w:tcBorders>
              <w:bottom w:val="single" w:sz="4" w:space="0" w:color="auto"/>
            </w:tcBorders>
            <w:shd w:val="clear" w:color="auto" w:fill="BDD6EE" w:themeFill="accent5" w:themeFillTint="66"/>
          </w:tcPr>
          <w:p w14:paraId="225DFEDA" w14:textId="46F1D99C" w:rsidR="00275166" w:rsidRPr="004109C5" w:rsidRDefault="002D26F0" w:rsidP="00C83846">
            <w:pPr>
              <w:spacing w:line="240" w:lineRule="exact"/>
              <w:jc w:val="center"/>
              <w:rPr>
                <w:rFonts w:ascii="Arial Narrow" w:hAnsi="Arial Narrow" w:cs="Arial"/>
                <w:i/>
                <w:iCs/>
                <w:sz w:val="22"/>
                <w:szCs w:val="22"/>
              </w:rPr>
            </w:pPr>
            <w:proofErr w:type="spellStart"/>
            <w:r>
              <w:rPr>
                <w:rFonts w:ascii="Arial Narrow" w:hAnsi="Arial Narrow" w:cs="Arial"/>
                <w:i/>
                <w:iCs/>
                <w:sz w:val="22"/>
                <w:szCs w:val="22"/>
              </w:rPr>
              <w:t>h</w:t>
            </w:r>
            <w:r w:rsidR="00275166" w:rsidRPr="004109C5">
              <w:rPr>
                <w:rFonts w:ascii="Arial Narrow" w:hAnsi="Arial Narrow" w:cs="Arial"/>
                <w:i/>
                <w:iCs/>
                <w:sz w:val="22"/>
                <w:szCs w:val="22"/>
              </w:rPr>
              <w:t>ypochondriacus</w:t>
            </w:r>
            <w:proofErr w:type="spellEnd"/>
          </w:p>
        </w:tc>
        <w:tc>
          <w:tcPr>
            <w:tcW w:w="0" w:type="auto"/>
            <w:tcBorders>
              <w:bottom w:val="single" w:sz="4" w:space="0" w:color="auto"/>
            </w:tcBorders>
            <w:shd w:val="clear" w:color="auto" w:fill="BDD6EE" w:themeFill="accent5" w:themeFillTint="66"/>
            <w:noWrap/>
            <w:hideMark/>
          </w:tcPr>
          <w:p w14:paraId="0B06A3DA" w14:textId="77777777" w:rsidR="00275166" w:rsidRPr="004109C5" w:rsidRDefault="00275166" w:rsidP="00C83846">
            <w:pPr>
              <w:spacing w:line="240" w:lineRule="exact"/>
              <w:jc w:val="center"/>
              <w:rPr>
                <w:rFonts w:ascii="Arial Narrow" w:hAnsi="Arial Narrow" w:cs="Arial"/>
                <w:color w:val="FF0000"/>
                <w:sz w:val="22"/>
                <w:szCs w:val="22"/>
              </w:rPr>
            </w:pPr>
            <w:r w:rsidRPr="004109C5">
              <w:rPr>
                <w:rFonts w:ascii="Arial Narrow" w:hAnsi="Arial Narrow" w:cs="Arial"/>
                <w:sz w:val="22"/>
                <w:szCs w:val="22"/>
              </w:rPr>
              <w:t>Germany</w:t>
            </w:r>
          </w:p>
        </w:tc>
      </w:tr>
    </w:tbl>
    <w:p w14:paraId="60EC471F" w14:textId="1B3CC369" w:rsidR="00275166" w:rsidRPr="00B624F6" w:rsidRDefault="00292766" w:rsidP="00C83846">
      <w:pPr>
        <w:pBdr>
          <w:bottom w:val="single" w:sz="4" w:space="1" w:color="auto"/>
        </w:pBdr>
        <w:spacing w:line="240" w:lineRule="exact"/>
        <w:jc w:val="both"/>
        <w:rPr>
          <w:rFonts w:ascii="Arial Narrow" w:hAnsi="Arial Narrow" w:cs="Arial"/>
          <w:bCs/>
          <w:color w:val="000000"/>
          <w:sz w:val="18"/>
          <w:szCs w:val="18"/>
        </w:rPr>
      </w:pPr>
      <w:r w:rsidRPr="00B624F6">
        <w:rPr>
          <w:rFonts w:ascii="Cambria" w:hAnsi="Cambria" w:cs="Arial"/>
          <w:bCs/>
          <w:color w:val="000000"/>
          <w:sz w:val="18"/>
          <w:szCs w:val="18"/>
        </w:rPr>
        <w:t xml:space="preserve"> </w:t>
      </w:r>
      <w:r w:rsidRPr="00B624F6">
        <w:rPr>
          <w:rFonts w:ascii="Arial Narrow" w:hAnsi="Arial Narrow" w:cs="Arial"/>
          <w:bCs/>
          <w:color w:val="000000"/>
          <w:sz w:val="18"/>
          <w:szCs w:val="18"/>
        </w:rPr>
        <w:t>AVRDC- Asian Vegetable Research and Development Centre, ARC- Agricultural Research Council</w:t>
      </w:r>
    </w:p>
    <w:p w14:paraId="0C85BE83" w14:textId="77777777" w:rsidR="00292766" w:rsidRPr="004109C5" w:rsidRDefault="00292766" w:rsidP="00C83846">
      <w:pPr>
        <w:pBdr>
          <w:bottom w:val="single" w:sz="4" w:space="1" w:color="auto"/>
        </w:pBdr>
        <w:spacing w:line="240" w:lineRule="exact"/>
        <w:jc w:val="both"/>
        <w:rPr>
          <w:rFonts w:ascii="Cambria" w:hAnsi="Cambria" w:cs="Arial"/>
          <w:bCs/>
          <w:color w:val="000000"/>
          <w:sz w:val="22"/>
          <w:szCs w:val="22"/>
        </w:rPr>
      </w:pPr>
    </w:p>
    <w:p w14:paraId="03D79777" w14:textId="59A58834" w:rsidR="00275166" w:rsidRPr="00C83846" w:rsidRDefault="00275166" w:rsidP="003A0949">
      <w:pPr>
        <w:spacing w:before="120" w:after="120" w:line="240" w:lineRule="exact"/>
        <w:ind w:left="879" w:hanging="879"/>
        <w:jc w:val="both"/>
        <w:rPr>
          <w:rFonts w:ascii="Cambria" w:hAnsi="Cambria" w:cs="Arial"/>
          <w:color w:val="000000"/>
          <w:sz w:val="22"/>
          <w:szCs w:val="22"/>
        </w:rPr>
      </w:pPr>
      <w:r w:rsidRPr="00C83846">
        <w:rPr>
          <w:rFonts w:ascii="Cambria" w:hAnsi="Cambria" w:cs="Arial"/>
          <w:color w:val="000000"/>
          <w:sz w:val="22"/>
          <w:szCs w:val="22"/>
        </w:rPr>
        <w:t>Table 2</w:t>
      </w:r>
      <w:r w:rsidR="00514016">
        <w:rPr>
          <w:rFonts w:ascii="Cambria" w:hAnsi="Cambria" w:cs="Arial"/>
          <w:color w:val="000000"/>
          <w:sz w:val="22"/>
          <w:szCs w:val="22"/>
        </w:rPr>
        <w:t>.</w:t>
      </w:r>
      <w:r w:rsidR="00514016" w:rsidRPr="00C83846">
        <w:rPr>
          <w:rFonts w:ascii="Cambria" w:hAnsi="Cambria" w:cs="Arial"/>
          <w:color w:val="000000"/>
          <w:sz w:val="22"/>
          <w:szCs w:val="22"/>
        </w:rPr>
        <w:t xml:space="preserve"> </w:t>
      </w:r>
      <w:r w:rsidRPr="00C83846">
        <w:rPr>
          <w:rFonts w:ascii="Cambria" w:hAnsi="Cambria" w:cs="Arial"/>
          <w:color w:val="000000"/>
          <w:sz w:val="22"/>
          <w:szCs w:val="22"/>
        </w:rPr>
        <w:t>Monthly mean weather data</w:t>
      </w:r>
      <w:r w:rsidR="00923635" w:rsidRPr="00C83846">
        <w:rPr>
          <w:rFonts w:ascii="Cambria" w:hAnsi="Cambria" w:cs="Arial"/>
          <w:color w:val="000000"/>
          <w:sz w:val="22"/>
          <w:szCs w:val="22"/>
        </w:rPr>
        <w:t xml:space="preserve"> and daily evapotranspiration</w:t>
      </w:r>
      <w:r w:rsidR="0071190A" w:rsidRPr="00C83846">
        <w:rPr>
          <w:rFonts w:ascii="Cambria" w:hAnsi="Cambria" w:cs="Arial"/>
          <w:color w:val="000000"/>
          <w:sz w:val="22"/>
          <w:szCs w:val="22"/>
        </w:rPr>
        <w:t>,</w:t>
      </w:r>
      <w:r w:rsidR="00923635" w:rsidRPr="00C83846">
        <w:rPr>
          <w:rFonts w:ascii="Cambria" w:hAnsi="Cambria" w:cs="Arial"/>
          <w:color w:val="000000"/>
          <w:sz w:val="22"/>
          <w:szCs w:val="22"/>
        </w:rPr>
        <w:t xml:space="preserve"> at </w:t>
      </w:r>
      <w:r w:rsidRPr="00C83846">
        <w:rPr>
          <w:rFonts w:ascii="Cambria" w:hAnsi="Cambria" w:cs="Arial"/>
          <w:color w:val="000000"/>
          <w:sz w:val="22"/>
          <w:szCs w:val="22"/>
        </w:rPr>
        <w:t xml:space="preserve">automatic weather station </w:t>
      </w:r>
      <w:r w:rsidR="00923635" w:rsidRPr="00C83846">
        <w:rPr>
          <w:rFonts w:ascii="Cambria" w:hAnsi="Cambria" w:cs="Arial"/>
          <w:color w:val="000000"/>
          <w:sz w:val="22"/>
          <w:szCs w:val="22"/>
        </w:rPr>
        <w:t xml:space="preserve">in </w:t>
      </w:r>
      <w:proofErr w:type="spellStart"/>
      <w:r w:rsidRPr="00C83846">
        <w:rPr>
          <w:rFonts w:ascii="Cambria" w:hAnsi="Cambria" w:cs="Arial"/>
          <w:color w:val="000000"/>
          <w:sz w:val="22"/>
          <w:szCs w:val="22"/>
        </w:rPr>
        <w:t>Roodeplaat</w:t>
      </w:r>
      <w:proofErr w:type="spellEnd"/>
    </w:p>
    <w:tbl>
      <w:tblPr>
        <w:tblStyle w:val="TableGrid"/>
        <w:tblW w:w="441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1299"/>
        <w:gridCol w:w="925"/>
        <w:gridCol w:w="899"/>
        <w:gridCol w:w="1072"/>
        <w:gridCol w:w="1050"/>
        <w:gridCol w:w="1419"/>
        <w:gridCol w:w="992"/>
      </w:tblGrid>
      <w:tr w:rsidR="00DB1810" w:rsidRPr="00C83846" w14:paraId="1586D1DB" w14:textId="77777777" w:rsidTr="00992F2B">
        <w:tc>
          <w:tcPr>
            <w:tcW w:w="848" w:type="pct"/>
            <w:tcBorders>
              <w:top w:val="single" w:sz="4" w:space="0" w:color="auto"/>
              <w:bottom w:val="single" w:sz="4" w:space="0" w:color="auto"/>
            </w:tcBorders>
            <w:shd w:val="clear" w:color="auto" w:fill="BDD6EE" w:themeFill="accent5" w:themeFillTint="66"/>
          </w:tcPr>
          <w:p w14:paraId="5FFD942D" w14:textId="77777777" w:rsidR="00DB1810" w:rsidRPr="00C83846" w:rsidRDefault="00DB1810" w:rsidP="00514016">
            <w:pPr>
              <w:spacing w:line="240" w:lineRule="exact"/>
              <w:jc w:val="center"/>
              <w:rPr>
                <w:rFonts w:ascii="Arial Narrow" w:hAnsi="Arial Narrow" w:cs="Arial"/>
                <w:b/>
                <w:bCs/>
                <w:color w:val="000000"/>
                <w:sz w:val="22"/>
                <w:szCs w:val="22"/>
              </w:rPr>
            </w:pPr>
            <w:bookmarkStart w:id="2" w:name="_Hlk160698804"/>
            <w:r w:rsidRPr="00C83846">
              <w:rPr>
                <w:rFonts w:ascii="Arial Narrow" w:hAnsi="Arial Narrow" w:cs="Arial"/>
                <w:b/>
                <w:bCs/>
                <w:color w:val="000000"/>
                <w:sz w:val="22"/>
                <w:szCs w:val="22"/>
              </w:rPr>
              <w:t>Month</w:t>
            </w:r>
          </w:p>
        </w:tc>
        <w:tc>
          <w:tcPr>
            <w:tcW w:w="1191" w:type="pct"/>
            <w:gridSpan w:val="2"/>
            <w:tcBorders>
              <w:top w:val="single" w:sz="4" w:space="0" w:color="auto"/>
              <w:bottom w:val="single" w:sz="4" w:space="0" w:color="auto"/>
            </w:tcBorders>
            <w:shd w:val="clear" w:color="auto" w:fill="BDD6EE" w:themeFill="accent5" w:themeFillTint="66"/>
          </w:tcPr>
          <w:p w14:paraId="1E2A58F8" w14:textId="3FA0B85C"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Temperature (</w:t>
            </w:r>
            <w:r w:rsidRPr="00C83846">
              <w:rPr>
                <w:rFonts w:ascii="Arial" w:hAnsi="Arial" w:cs="Arial"/>
                <w:b/>
                <w:bCs/>
                <w:color w:val="000000"/>
                <w:sz w:val="22"/>
                <w:szCs w:val="22"/>
              </w:rPr>
              <w:t>ᵒ</w:t>
            </w:r>
            <w:r w:rsidRPr="00C83846">
              <w:rPr>
                <w:rFonts w:ascii="Arial Narrow" w:hAnsi="Arial Narrow" w:cs="Arial"/>
                <w:b/>
                <w:bCs/>
                <w:color w:val="000000"/>
                <w:sz w:val="22"/>
                <w:szCs w:val="22"/>
              </w:rPr>
              <w:t>C)</w:t>
            </w:r>
          </w:p>
        </w:tc>
        <w:tc>
          <w:tcPr>
            <w:tcW w:w="1386" w:type="pct"/>
            <w:gridSpan w:val="2"/>
            <w:tcBorders>
              <w:top w:val="single" w:sz="4" w:space="0" w:color="auto"/>
              <w:bottom w:val="single" w:sz="4" w:space="0" w:color="auto"/>
            </w:tcBorders>
            <w:shd w:val="clear" w:color="auto" w:fill="BDD6EE" w:themeFill="accent5" w:themeFillTint="66"/>
          </w:tcPr>
          <w:p w14:paraId="7D229542" w14:textId="793E39AB"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Relative</w:t>
            </w:r>
            <w:r>
              <w:rPr>
                <w:rFonts w:ascii="Arial Narrow" w:hAnsi="Arial Narrow" w:cs="Arial"/>
                <w:b/>
                <w:bCs/>
                <w:color w:val="000000"/>
                <w:sz w:val="22"/>
                <w:szCs w:val="22"/>
              </w:rPr>
              <w:t xml:space="preserve"> </w:t>
            </w:r>
            <w:r w:rsidRPr="00C83846">
              <w:rPr>
                <w:rFonts w:ascii="Arial Narrow" w:hAnsi="Arial Narrow" w:cs="Arial"/>
                <w:b/>
                <w:bCs/>
                <w:color w:val="000000"/>
                <w:sz w:val="22"/>
                <w:szCs w:val="22"/>
              </w:rPr>
              <w:t>Humidity (%)</w:t>
            </w:r>
          </w:p>
        </w:tc>
        <w:tc>
          <w:tcPr>
            <w:tcW w:w="927" w:type="pct"/>
            <w:vMerge w:val="restart"/>
            <w:tcBorders>
              <w:top w:val="single" w:sz="4" w:space="0" w:color="auto"/>
            </w:tcBorders>
            <w:shd w:val="clear" w:color="auto" w:fill="BDD6EE" w:themeFill="accent5" w:themeFillTint="66"/>
          </w:tcPr>
          <w:p w14:paraId="0076867F" w14:textId="77777777" w:rsidR="00DB1810"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 xml:space="preserve">Wind Speed </w:t>
            </w:r>
          </w:p>
          <w:p w14:paraId="32C50FD2" w14:textId="1F36480B"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(m s</w:t>
            </w:r>
            <w:r w:rsidRPr="00C83846">
              <w:rPr>
                <w:rFonts w:ascii="Arial Narrow" w:hAnsi="Arial Narrow" w:cs="Arial"/>
                <w:b/>
                <w:bCs/>
                <w:color w:val="000000"/>
                <w:sz w:val="22"/>
                <w:szCs w:val="22"/>
                <w:vertAlign w:val="superscript"/>
              </w:rPr>
              <w:t>-1</w:t>
            </w:r>
            <w:r w:rsidRPr="00C83846">
              <w:rPr>
                <w:rFonts w:ascii="Arial Narrow" w:hAnsi="Arial Narrow" w:cs="Arial"/>
                <w:b/>
                <w:bCs/>
                <w:color w:val="000000"/>
                <w:sz w:val="22"/>
                <w:szCs w:val="22"/>
              </w:rPr>
              <w:t>)</w:t>
            </w:r>
          </w:p>
        </w:tc>
        <w:tc>
          <w:tcPr>
            <w:tcW w:w="648" w:type="pct"/>
            <w:vMerge w:val="restart"/>
            <w:tcBorders>
              <w:top w:val="single" w:sz="4" w:space="0" w:color="auto"/>
            </w:tcBorders>
            <w:shd w:val="clear" w:color="auto" w:fill="BDD6EE" w:themeFill="accent5" w:themeFillTint="66"/>
          </w:tcPr>
          <w:p w14:paraId="4CFCB518"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Daily ET</w:t>
            </w:r>
            <w:r w:rsidRPr="00C83846">
              <w:rPr>
                <w:rFonts w:ascii="Arial Narrow" w:hAnsi="Arial Narrow" w:cs="Arial"/>
                <w:b/>
                <w:bCs/>
                <w:color w:val="000000"/>
                <w:sz w:val="22"/>
                <w:szCs w:val="22"/>
                <w:vertAlign w:val="subscript"/>
              </w:rPr>
              <w:t>0</w:t>
            </w:r>
            <w:r w:rsidRPr="00C83846">
              <w:rPr>
                <w:rFonts w:ascii="Arial Narrow" w:hAnsi="Arial Narrow" w:cs="Arial"/>
                <w:b/>
                <w:bCs/>
                <w:color w:val="000000"/>
                <w:sz w:val="22"/>
                <w:szCs w:val="22"/>
              </w:rPr>
              <w:t xml:space="preserve"> (mm)</w:t>
            </w:r>
          </w:p>
        </w:tc>
      </w:tr>
      <w:tr w:rsidR="00DB1810" w:rsidRPr="00C83846" w14:paraId="3962D748" w14:textId="77777777" w:rsidTr="00992F2B">
        <w:tc>
          <w:tcPr>
            <w:tcW w:w="848" w:type="pct"/>
            <w:tcBorders>
              <w:top w:val="single" w:sz="4" w:space="0" w:color="auto"/>
              <w:bottom w:val="single" w:sz="4" w:space="0" w:color="auto"/>
            </w:tcBorders>
            <w:shd w:val="clear" w:color="auto" w:fill="BDD6EE" w:themeFill="accent5" w:themeFillTint="66"/>
          </w:tcPr>
          <w:p w14:paraId="702D7CD2"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2020/2021</w:t>
            </w:r>
          </w:p>
        </w:tc>
        <w:tc>
          <w:tcPr>
            <w:tcW w:w="604" w:type="pct"/>
            <w:tcBorders>
              <w:top w:val="single" w:sz="4" w:space="0" w:color="auto"/>
              <w:bottom w:val="single" w:sz="4" w:space="0" w:color="auto"/>
            </w:tcBorders>
            <w:shd w:val="clear" w:color="auto" w:fill="BDD6EE" w:themeFill="accent5" w:themeFillTint="66"/>
          </w:tcPr>
          <w:p w14:paraId="1C1A8252"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Max</w:t>
            </w:r>
          </w:p>
        </w:tc>
        <w:tc>
          <w:tcPr>
            <w:tcW w:w="587" w:type="pct"/>
            <w:tcBorders>
              <w:top w:val="single" w:sz="4" w:space="0" w:color="auto"/>
              <w:bottom w:val="single" w:sz="4" w:space="0" w:color="auto"/>
            </w:tcBorders>
            <w:shd w:val="clear" w:color="auto" w:fill="BDD6EE" w:themeFill="accent5" w:themeFillTint="66"/>
          </w:tcPr>
          <w:p w14:paraId="40064B59"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Min</w:t>
            </w:r>
          </w:p>
        </w:tc>
        <w:tc>
          <w:tcPr>
            <w:tcW w:w="700" w:type="pct"/>
            <w:tcBorders>
              <w:top w:val="single" w:sz="4" w:space="0" w:color="auto"/>
              <w:bottom w:val="single" w:sz="4" w:space="0" w:color="auto"/>
            </w:tcBorders>
            <w:shd w:val="clear" w:color="auto" w:fill="BDD6EE" w:themeFill="accent5" w:themeFillTint="66"/>
          </w:tcPr>
          <w:p w14:paraId="4C855AB7"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Max</w:t>
            </w:r>
          </w:p>
        </w:tc>
        <w:tc>
          <w:tcPr>
            <w:tcW w:w="686" w:type="pct"/>
            <w:tcBorders>
              <w:top w:val="single" w:sz="4" w:space="0" w:color="auto"/>
              <w:bottom w:val="single" w:sz="4" w:space="0" w:color="auto"/>
            </w:tcBorders>
            <w:shd w:val="clear" w:color="auto" w:fill="BDD6EE" w:themeFill="accent5" w:themeFillTint="66"/>
          </w:tcPr>
          <w:p w14:paraId="32F5FFF7" w14:textId="77777777" w:rsidR="00DB1810" w:rsidRPr="00C83846" w:rsidRDefault="00DB1810" w:rsidP="00514016">
            <w:pPr>
              <w:spacing w:line="240" w:lineRule="exact"/>
              <w:jc w:val="center"/>
              <w:rPr>
                <w:rFonts w:ascii="Arial Narrow" w:hAnsi="Arial Narrow" w:cs="Arial"/>
                <w:b/>
                <w:bCs/>
                <w:color w:val="000000"/>
                <w:sz w:val="22"/>
                <w:szCs w:val="22"/>
              </w:rPr>
            </w:pPr>
            <w:r w:rsidRPr="00C83846">
              <w:rPr>
                <w:rFonts w:ascii="Arial Narrow" w:hAnsi="Arial Narrow" w:cs="Arial"/>
                <w:b/>
                <w:bCs/>
                <w:color w:val="000000"/>
                <w:sz w:val="22"/>
                <w:szCs w:val="22"/>
              </w:rPr>
              <w:t>Min</w:t>
            </w:r>
          </w:p>
        </w:tc>
        <w:tc>
          <w:tcPr>
            <w:tcW w:w="927" w:type="pct"/>
            <w:vMerge/>
            <w:tcBorders>
              <w:bottom w:val="single" w:sz="4" w:space="0" w:color="auto"/>
            </w:tcBorders>
            <w:shd w:val="clear" w:color="auto" w:fill="BDD6EE" w:themeFill="accent5" w:themeFillTint="66"/>
          </w:tcPr>
          <w:p w14:paraId="22696646" w14:textId="77777777" w:rsidR="00DB1810" w:rsidRPr="00C83846" w:rsidRDefault="00DB1810" w:rsidP="00514016">
            <w:pPr>
              <w:spacing w:line="240" w:lineRule="exact"/>
              <w:jc w:val="center"/>
              <w:rPr>
                <w:rFonts w:ascii="Arial Narrow" w:hAnsi="Arial Narrow" w:cs="Arial"/>
                <w:color w:val="000000"/>
                <w:sz w:val="22"/>
                <w:szCs w:val="22"/>
              </w:rPr>
            </w:pPr>
          </w:p>
        </w:tc>
        <w:tc>
          <w:tcPr>
            <w:tcW w:w="648" w:type="pct"/>
            <w:vMerge/>
            <w:tcBorders>
              <w:bottom w:val="single" w:sz="4" w:space="0" w:color="auto"/>
            </w:tcBorders>
            <w:shd w:val="clear" w:color="auto" w:fill="BDD6EE" w:themeFill="accent5" w:themeFillTint="66"/>
          </w:tcPr>
          <w:p w14:paraId="4085401B" w14:textId="77777777" w:rsidR="00DB1810" w:rsidRPr="00C83846" w:rsidRDefault="00DB1810" w:rsidP="00514016">
            <w:pPr>
              <w:spacing w:line="240" w:lineRule="exact"/>
              <w:jc w:val="center"/>
              <w:rPr>
                <w:rFonts w:ascii="Arial Narrow" w:hAnsi="Arial Narrow" w:cs="Arial"/>
                <w:color w:val="000000"/>
                <w:sz w:val="22"/>
                <w:szCs w:val="22"/>
              </w:rPr>
            </w:pPr>
          </w:p>
        </w:tc>
      </w:tr>
      <w:tr w:rsidR="00DB1810" w:rsidRPr="00C83846" w14:paraId="5DA877B3" w14:textId="77777777" w:rsidTr="00992F2B">
        <w:tc>
          <w:tcPr>
            <w:tcW w:w="848" w:type="pct"/>
            <w:tcBorders>
              <w:top w:val="single" w:sz="4" w:space="0" w:color="auto"/>
            </w:tcBorders>
            <w:shd w:val="clear" w:color="auto" w:fill="BDD6EE" w:themeFill="accent5" w:themeFillTint="66"/>
          </w:tcPr>
          <w:p w14:paraId="1FE9B961"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January</w:t>
            </w:r>
          </w:p>
        </w:tc>
        <w:tc>
          <w:tcPr>
            <w:tcW w:w="604" w:type="pct"/>
            <w:tcBorders>
              <w:top w:val="single" w:sz="4" w:space="0" w:color="auto"/>
            </w:tcBorders>
            <w:shd w:val="clear" w:color="auto" w:fill="BDD6EE" w:themeFill="accent5" w:themeFillTint="66"/>
          </w:tcPr>
          <w:p w14:paraId="64797802" w14:textId="289C3801"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35.7</w:t>
            </w:r>
          </w:p>
        </w:tc>
        <w:tc>
          <w:tcPr>
            <w:tcW w:w="587" w:type="pct"/>
            <w:tcBorders>
              <w:top w:val="single" w:sz="4" w:space="0" w:color="auto"/>
            </w:tcBorders>
            <w:shd w:val="clear" w:color="auto" w:fill="BDD6EE" w:themeFill="accent5" w:themeFillTint="66"/>
          </w:tcPr>
          <w:p w14:paraId="22FDC04B" w14:textId="0C1D4E8A"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16.9</w:t>
            </w:r>
          </w:p>
        </w:tc>
        <w:tc>
          <w:tcPr>
            <w:tcW w:w="700" w:type="pct"/>
            <w:tcBorders>
              <w:top w:val="single" w:sz="4" w:space="0" w:color="auto"/>
            </w:tcBorders>
            <w:shd w:val="clear" w:color="auto" w:fill="BDD6EE" w:themeFill="accent5" w:themeFillTint="66"/>
          </w:tcPr>
          <w:p w14:paraId="7BC6AF5F"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93.8</w:t>
            </w:r>
          </w:p>
        </w:tc>
        <w:tc>
          <w:tcPr>
            <w:tcW w:w="686" w:type="pct"/>
            <w:tcBorders>
              <w:top w:val="single" w:sz="4" w:space="0" w:color="auto"/>
            </w:tcBorders>
            <w:shd w:val="clear" w:color="auto" w:fill="BDD6EE" w:themeFill="accent5" w:themeFillTint="66"/>
          </w:tcPr>
          <w:p w14:paraId="1042BD36" w14:textId="5B5AC53F"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30.8</w:t>
            </w:r>
          </w:p>
        </w:tc>
        <w:tc>
          <w:tcPr>
            <w:tcW w:w="927" w:type="pct"/>
            <w:tcBorders>
              <w:top w:val="single" w:sz="4" w:space="0" w:color="auto"/>
            </w:tcBorders>
            <w:shd w:val="clear" w:color="auto" w:fill="BDD6EE" w:themeFill="accent5" w:themeFillTint="66"/>
          </w:tcPr>
          <w:p w14:paraId="6B617118" w14:textId="444DD5CE"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1.0</w:t>
            </w:r>
          </w:p>
        </w:tc>
        <w:tc>
          <w:tcPr>
            <w:tcW w:w="648" w:type="pct"/>
            <w:tcBorders>
              <w:top w:val="single" w:sz="4" w:space="0" w:color="auto"/>
            </w:tcBorders>
            <w:shd w:val="clear" w:color="auto" w:fill="BDD6EE" w:themeFill="accent5" w:themeFillTint="66"/>
          </w:tcPr>
          <w:p w14:paraId="143C9391" w14:textId="79102A75"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4.3</w:t>
            </w:r>
          </w:p>
        </w:tc>
      </w:tr>
      <w:tr w:rsidR="00DB1810" w:rsidRPr="00C83846" w14:paraId="2AAF0D48" w14:textId="77777777" w:rsidTr="00992F2B">
        <w:tc>
          <w:tcPr>
            <w:tcW w:w="848" w:type="pct"/>
            <w:shd w:val="clear" w:color="auto" w:fill="BDD6EE" w:themeFill="accent5" w:themeFillTint="66"/>
          </w:tcPr>
          <w:p w14:paraId="2304EB77"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February</w:t>
            </w:r>
          </w:p>
        </w:tc>
        <w:tc>
          <w:tcPr>
            <w:tcW w:w="604" w:type="pct"/>
            <w:shd w:val="clear" w:color="auto" w:fill="BDD6EE" w:themeFill="accent5" w:themeFillTint="66"/>
          </w:tcPr>
          <w:p w14:paraId="0EC9FB1E" w14:textId="4D1D165D"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36.0</w:t>
            </w:r>
          </w:p>
        </w:tc>
        <w:tc>
          <w:tcPr>
            <w:tcW w:w="587" w:type="pct"/>
            <w:shd w:val="clear" w:color="auto" w:fill="BDD6EE" w:themeFill="accent5" w:themeFillTint="66"/>
          </w:tcPr>
          <w:p w14:paraId="75B35AED" w14:textId="6FEFD136"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15.4</w:t>
            </w:r>
          </w:p>
        </w:tc>
        <w:tc>
          <w:tcPr>
            <w:tcW w:w="700" w:type="pct"/>
            <w:shd w:val="clear" w:color="auto" w:fill="BDD6EE" w:themeFill="accent5" w:themeFillTint="66"/>
          </w:tcPr>
          <w:p w14:paraId="7CB43CAA" w14:textId="5E3A063E"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95.9</w:t>
            </w:r>
          </w:p>
        </w:tc>
        <w:tc>
          <w:tcPr>
            <w:tcW w:w="686" w:type="pct"/>
            <w:shd w:val="clear" w:color="auto" w:fill="BDD6EE" w:themeFill="accent5" w:themeFillTint="66"/>
          </w:tcPr>
          <w:p w14:paraId="29884EA7"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31.6</w:t>
            </w:r>
          </w:p>
        </w:tc>
        <w:tc>
          <w:tcPr>
            <w:tcW w:w="927" w:type="pct"/>
            <w:shd w:val="clear" w:color="auto" w:fill="BDD6EE" w:themeFill="accent5" w:themeFillTint="66"/>
          </w:tcPr>
          <w:p w14:paraId="6D3E311C" w14:textId="730E5BA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0.9</w:t>
            </w:r>
          </w:p>
        </w:tc>
        <w:tc>
          <w:tcPr>
            <w:tcW w:w="648" w:type="pct"/>
            <w:shd w:val="clear" w:color="auto" w:fill="BDD6EE" w:themeFill="accent5" w:themeFillTint="66"/>
          </w:tcPr>
          <w:p w14:paraId="05EEF437" w14:textId="5F89EC9E"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4.0</w:t>
            </w:r>
          </w:p>
        </w:tc>
      </w:tr>
      <w:tr w:rsidR="00DB1810" w:rsidRPr="00C83846" w14:paraId="3A34F9F7" w14:textId="77777777" w:rsidTr="00992F2B">
        <w:tc>
          <w:tcPr>
            <w:tcW w:w="848" w:type="pct"/>
            <w:shd w:val="clear" w:color="auto" w:fill="BDD6EE" w:themeFill="accent5" w:themeFillTint="66"/>
          </w:tcPr>
          <w:p w14:paraId="189D5E0C"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March</w:t>
            </w:r>
          </w:p>
        </w:tc>
        <w:tc>
          <w:tcPr>
            <w:tcW w:w="604" w:type="pct"/>
            <w:shd w:val="clear" w:color="auto" w:fill="BDD6EE" w:themeFill="accent5" w:themeFillTint="66"/>
          </w:tcPr>
          <w:p w14:paraId="682DB27F" w14:textId="6D602B7C"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37.0</w:t>
            </w:r>
          </w:p>
        </w:tc>
        <w:tc>
          <w:tcPr>
            <w:tcW w:w="587" w:type="pct"/>
            <w:shd w:val="clear" w:color="auto" w:fill="BDD6EE" w:themeFill="accent5" w:themeFillTint="66"/>
          </w:tcPr>
          <w:p w14:paraId="3C259E8F" w14:textId="1D71184E"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10.8</w:t>
            </w:r>
          </w:p>
        </w:tc>
        <w:tc>
          <w:tcPr>
            <w:tcW w:w="700" w:type="pct"/>
            <w:shd w:val="clear" w:color="auto" w:fill="BDD6EE" w:themeFill="accent5" w:themeFillTint="66"/>
          </w:tcPr>
          <w:p w14:paraId="0A40A76C" w14:textId="16BE1D50"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97.4</w:t>
            </w:r>
          </w:p>
        </w:tc>
        <w:tc>
          <w:tcPr>
            <w:tcW w:w="686" w:type="pct"/>
            <w:shd w:val="clear" w:color="auto" w:fill="BDD6EE" w:themeFill="accent5" w:themeFillTint="66"/>
          </w:tcPr>
          <w:p w14:paraId="6D639B0B" w14:textId="167749A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24.6</w:t>
            </w:r>
          </w:p>
        </w:tc>
        <w:tc>
          <w:tcPr>
            <w:tcW w:w="927" w:type="pct"/>
            <w:shd w:val="clear" w:color="auto" w:fill="BDD6EE" w:themeFill="accent5" w:themeFillTint="66"/>
          </w:tcPr>
          <w:p w14:paraId="213FF9C5"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0.8</w:t>
            </w:r>
          </w:p>
        </w:tc>
        <w:tc>
          <w:tcPr>
            <w:tcW w:w="648" w:type="pct"/>
            <w:shd w:val="clear" w:color="auto" w:fill="BDD6EE" w:themeFill="accent5" w:themeFillTint="66"/>
          </w:tcPr>
          <w:p w14:paraId="2E5DCF50"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4.2</w:t>
            </w:r>
          </w:p>
        </w:tc>
      </w:tr>
      <w:tr w:rsidR="00DB1810" w:rsidRPr="00C83846" w14:paraId="59624B06" w14:textId="77777777" w:rsidTr="00992F2B">
        <w:tc>
          <w:tcPr>
            <w:tcW w:w="848" w:type="pct"/>
            <w:shd w:val="clear" w:color="auto" w:fill="BDD6EE" w:themeFill="accent5" w:themeFillTint="66"/>
          </w:tcPr>
          <w:p w14:paraId="1D6653D9"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April</w:t>
            </w:r>
          </w:p>
        </w:tc>
        <w:tc>
          <w:tcPr>
            <w:tcW w:w="604" w:type="pct"/>
            <w:shd w:val="clear" w:color="auto" w:fill="BDD6EE" w:themeFill="accent5" w:themeFillTint="66"/>
          </w:tcPr>
          <w:p w14:paraId="79AB5A82" w14:textId="3C048AB8"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28.4</w:t>
            </w:r>
          </w:p>
        </w:tc>
        <w:tc>
          <w:tcPr>
            <w:tcW w:w="587" w:type="pct"/>
            <w:shd w:val="clear" w:color="auto" w:fill="BDD6EE" w:themeFill="accent5" w:themeFillTint="66"/>
          </w:tcPr>
          <w:p w14:paraId="3DBC33A6" w14:textId="154A86E5"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10.4</w:t>
            </w:r>
          </w:p>
        </w:tc>
        <w:tc>
          <w:tcPr>
            <w:tcW w:w="700" w:type="pct"/>
            <w:shd w:val="clear" w:color="auto" w:fill="BDD6EE" w:themeFill="accent5" w:themeFillTint="66"/>
          </w:tcPr>
          <w:p w14:paraId="78163C0C" w14:textId="6725AEB2"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96.2</w:t>
            </w:r>
          </w:p>
        </w:tc>
        <w:tc>
          <w:tcPr>
            <w:tcW w:w="686" w:type="pct"/>
            <w:shd w:val="clear" w:color="auto" w:fill="BDD6EE" w:themeFill="accent5" w:themeFillTint="66"/>
          </w:tcPr>
          <w:p w14:paraId="080A82E9" w14:textId="2BABC2A6"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21.5</w:t>
            </w:r>
          </w:p>
        </w:tc>
        <w:tc>
          <w:tcPr>
            <w:tcW w:w="927" w:type="pct"/>
            <w:shd w:val="clear" w:color="auto" w:fill="BDD6EE" w:themeFill="accent5" w:themeFillTint="66"/>
          </w:tcPr>
          <w:p w14:paraId="164CE383" w14:textId="775727ED"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0.7</w:t>
            </w:r>
          </w:p>
        </w:tc>
        <w:tc>
          <w:tcPr>
            <w:tcW w:w="648" w:type="pct"/>
            <w:shd w:val="clear" w:color="auto" w:fill="BDD6EE" w:themeFill="accent5" w:themeFillTint="66"/>
          </w:tcPr>
          <w:p w14:paraId="1EC0DB47"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3.6</w:t>
            </w:r>
          </w:p>
        </w:tc>
      </w:tr>
      <w:tr w:rsidR="00DB1810" w:rsidRPr="00C83846" w14:paraId="048D106B" w14:textId="77777777" w:rsidTr="00992F2B">
        <w:tc>
          <w:tcPr>
            <w:tcW w:w="848" w:type="pct"/>
            <w:tcBorders>
              <w:bottom w:val="single" w:sz="4" w:space="0" w:color="auto"/>
            </w:tcBorders>
            <w:shd w:val="clear" w:color="auto" w:fill="BDD6EE" w:themeFill="accent5" w:themeFillTint="66"/>
          </w:tcPr>
          <w:p w14:paraId="2AE51918"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May</w:t>
            </w:r>
          </w:p>
        </w:tc>
        <w:tc>
          <w:tcPr>
            <w:tcW w:w="604" w:type="pct"/>
            <w:tcBorders>
              <w:bottom w:val="single" w:sz="4" w:space="0" w:color="auto"/>
            </w:tcBorders>
            <w:shd w:val="clear" w:color="auto" w:fill="BDD6EE" w:themeFill="accent5" w:themeFillTint="66"/>
          </w:tcPr>
          <w:p w14:paraId="3200877C"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27.9</w:t>
            </w:r>
          </w:p>
        </w:tc>
        <w:tc>
          <w:tcPr>
            <w:tcW w:w="587" w:type="pct"/>
            <w:tcBorders>
              <w:bottom w:val="single" w:sz="4" w:space="0" w:color="auto"/>
            </w:tcBorders>
            <w:shd w:val="clear" w:color="auto" w:fill="BDD6EE" w:themeFill="accent5" w:themeFillTint="66"/>
          </w:tcPr>
          <w:p w14:paraId="595A6AC0" w14:textId="549162D2"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3.8</w:t>
            </w:r>
          </w:p>
        </w:tc>
        <w:tc>
          <w:tcPr>
            <w:tcW w:w="700" w:type="pct"/>
            <w:tcBorders>
              <w:bottom w:val="single" w:sz="4" w:space="0" w:color="auto"/>
            </w:tcBorders>
            <w:shd w:val="clear" w:color="auto" w:fill="BDD6EE" w:themeFill="accent5" w:themeFillTint="66"/>
          </w:tcPr>
          <w:p w14:paraId="7CBE2542"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95.9</w:t>
            </w:r>
          </w:p>
        </w:tc>
        <w:tc>
          <w:tcPr>
            <w:tcW w:w="686" w:type="pct"/>
            <w:tcBorders>
              <w:bottom w:val="single" w:sz="4" w:space="0" w:color="auto"/>
            </w:tcBorders>
            <w:shd w:val="clear" w:color="auto" w:fill="BDD6EE" w:themeFill="accent5" w:themeFillTint="66"/>
          </w:tcPr>
          <w:p w14:paraId="25A84931" w14:textId="6888F724"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19.7</w:t>
            </w:r>
          </w:p>
        </w:tc>
        <w:tc>
          <w:tcPr>
            <w:tcW w:w="927" w:type="pct"/>
            <w:tcBorders>
              <w:bottom w:val="single" w:sz="4" w:space="0" w:color="auto"/>
            </w:tcBorders>
            <w:shd w:val="clear" w:color="auto" w:fill="BDD6EE" w:themeFill="accent5" w:themeFillTint="66"/>
          </w:tcPr>
          <w:p w14:paraId="440CAC26"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0.7</w:t>
            </w:r>
          </w:p>
        </w:tc>
        <w:tc>
          <w:tcPr>
            <w:tcW w:w="648" w:type="pct"/>
            <w:tcBorders>
              <w:bottom w:val="single" w:sz="4" w:space="0" w:color="auto"/>
            </w:tcBorders>
            <w:shd w:val="clear" w:color="auto" w:fill="BDD6EE" w:themeFill="accent5" w:themeFillTint="66"/>
          </w:tcPr>
          <w:p w14:paraId="3535155B" w14:textId="697E0CA6"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2.9</w:t>
            </w:r>
          </w:p>
        </w:tc>
      </w:tr>
      <w:tr w:rsidR="00DB1810" w:rsidRPr="00C83846" w14:paraId="1CE5920B" w14:textId="77777777" w:rsidTr="00992F2B">
        <w:tc>
          <w:tcPr>
            <w:tcW w:w="848" w:type="pct"/>
            <w:tcBorders>
              <w:bottom w:val="single" w:sz="4" w:space="0" w:color="auto"/>
            </w:tcBorders>
            <w:shd w:val="clear" w:color="auto" w:fill="BDD6EE" w:themeFill="accent5" w:themeFillTint="66"/>
          </w:tcPr>
          <w:p w14:paraId="32BB9EEE" w14:textId="77777777" w:rsidR="00DB1810" w:rsidRPr="00C83846" w:rsidRDefault="00DB1810" w:rsidP="00514016">
            <w:pPr>
              <w:spacing w:line="240" w:lineRule="exact"/>
              <w:jc w:val="both"/>
              <w:rPr>
                <w:rFonts w:ascii="Arial Narrow" w:hAnsi="Arial Narrow" w:cs="Arial"/>
                <w:b/>
                <w:bCs/>
                <w:color w:val="000000"/>
                <w:sz w:val="22"/>
                <w:szCs w:val="22"/>
              </w:rPr>
            </w:pPr>
            <w:r w:rsidRPr="00C83846">
              <w:rPr>
                <w:rFonts w:ascii="Arial Narrow" w:hAnsi="Arial Narrow" w:cs="Arial"/>
                <w:b/>
                <w:bCs/>
                <w:color w:val="000000"/>
                <w:sz w:val="22"/>
                <w:szCs w:val="22"/>
              </w:rPr>
              <w:t>2021/2022</w:t>
            </w:r>
          </w:p>
        </w:tc>
        <w:tc>
          <w:tcPr>
            <w:tcW w:w="604" w:type="pct"/>
            <w:tcBorders>
              <w:bottom w:val="single" w:sz="4" w:space="0" w:color="auto"/>
            </w:tcBorders>
            <w:shd w:val="clear" w:color="auto" w:fill="BDD6EE" w:themeFill="accent5" w:themeFillTint="66"/>
          </w:tcPr>
          <w:p w14:paraId="62CCE3EE" w14:textId="77777777" w:rsidR="00DB1810" w:rsidRPr="00C83846" w:rsidRDefault="00DB1810" w:rsidP="00514016">
            <w:pPr>
              <w:spacing w:line="240" w:lineRule="exact"/>
              <w:jc w:val="center"/>
              <w:rPr>
                <w:rFonts w:ascii="Arial Narrow" w:hAnsi="Arial Narrow" w:cs="Arial"/>
                <w:color w:val="000000"/>
                <w:sz w:val="22"/>
                <w:szCs w:val="22"/>
              </w:rPr>
            </w:pPr>
          </w:p>
        </w:tc>
        <w:tc>
          <w:tcPr>
            <w:tcW w:w="587" w:type="pct"/>
            <w:tcBorders>
              <w:bottom w:val="single" w:sz="4" w:space="0" w:color="auto"/>
            </w:tcBorders>
            <w:shd w:val="clear" w:color="auto" w:fill="BDD6EE" w:themeFill="accent5" w:themeFillTint="66"/>
          </w:tcPr>
          <w:p w14:paraId="695108A3" w14:textId="77777777" w:rsidR="00DB1810" w:rsidRPr="00C83846" w:rsidRDefault="00DB1810" w:rsidP="00514016">
            <w:pPr>
              <w:spacing w:line="240" w:lineRule="exact"/>
              <w:jc w:val="center"/>
              <w:rPr>
                <w:rFonts w:ascii="Arial Narrow" w:hAnsi="Arial Narrow" w:cs="Arial"/>
                <w:color w:val="000000"/>
                <w:sz w:val="22"/>
                <w:szCs w:val="22"/>
              </w:rPr>
            </w:pPr>
          </w:p>
        </w:tc>
        <w:tc>
          <w:tcPr>
            <w:tcW w:w="700" w:type="pct"/>
            <w:tcBorders>
              <w:bottom w:val="single" w:sz="4" w:space="0" w:color="auto"/>
            </w:tcBorders>
            <w:shd w:val="clear" w:color="auto" w:fill="BDD6EE" w:themeFill="accent5" w:themeFillTint="66"/>
          </w:tcPr>
          <w:p w14:paraId="64C5339F" w14:textId="77777777" w:rsidR="00DB1810" w:rsidRPr="00C83846" w:rsidRDefault="00DB1810" w:rsidP="00514016">
            <w:pPr>
              <w:spacing w:line="240" w:lineRule="exact"/>
              <w:jc w:val="center"/>
              <w:rPr>
                <w:rFonts w:ascii="Arial Narrow" w:hAnsi="Arial Narrow" w:cs="Arial"/>
                <w:color w:val="000000"/>
                <w:sz w:val="22"/>
                <w:szCs w:val="22"/>
              </w:rPr>
            </w:pPr>
          </w:p>
        </w:tc>
        <w:tc>
          <w:tcPr>
            <w:tcW w:w="686" w:type="pct"/>
            <w:tcBorders>
              <w:bottom w:val="single" w:sz="4" w:space="0" w:color="auto"/>
            </w:tcBorders>
            <w:shd w:val="clear" w:color="auto" w:fill="BDD6EE" w:themeFill="accent5" w:themeFillTint="66"/>
          </w:tcPr>
          <w:p w14:paraId="7C5A55DE" w14:textId="77777777" w:rsidR="00DB1810" w:rsidRPr="00C83846" w:rsidRDefault="00DB1810" w:rsidP="00514016">
            <w:pPr>
              <w:spacing w:line="240" w:lineRule="exact"/>
              <w:jc w:val="center"/>
              <w:rPr>
                <w:rFonts w:ascii="Arial Narrow" w:hAnsi="Arial Narrow" w:cs="Arial"/>
                <w:color w:val="000000"/>
                <w:sz w:val="22"/>
                <w:szCs w:val="22"/>
              </w:rPr>
            </w:pPr>
          </w:p>
        </w:tc>
        <w:tc>
          <w:tcPr>
            <w:tcW w:w="927" w:type="pct"/>
            <w:tcBorders>
              <w:bottom w:val="single" w:sz="4" w:space="0" w:color="auto"/>
            </w:tcBorders>
            <w:shd w:val="clear" w:color="auto" w:fill="BDD6EE" w:themeFill="accent5" w:themeFillTint="66"/>
          </w:tcPr>
          <w:p w14:paraId="309D1033" w14:textId="77777777" w:rsidR="00DB1810" w:rsidRPr="00C83846" w:rsidRDefault="00DB1810" w:rsidP="00514016">
            <w:pPr>
              <w:spacing w:line="240" w:lineRule="exact"/>
              <w:jc w:val="center"/>
              <w:rPr>
                <w:rFonts w:ascii="Arial Narrow" w:hAnsi="Arial Narrow" w:cs="Arial"/>
                <w:color w:val="000000"/>
                <w:sz w:val="22"/>
                <w:szCs w:val="22"/>
              </w:rPr>
            </w:pPr>
          </w:p>
        </w:tc>
        <w:tc>
          <w:tcPr>
            <w:tcW w:w="648" w:type="pct"/>
            <w:tcBorders>
              <w:bottom w:val="single" w:sz="4" w:space="0" w:color="auto"/>
            </w:tcBorders>
            <w:shd w:val="clear" w:color="auto" w:fill="BDD6EE" w:themeFill="accent5" w:themeFillTint="66"/>
          </w:tcPr>
          <w:p w14:paraId="14833365" w14:textId="77777777" w:rsidR="00DB1810" w:rsidRPr="00C83846" w:rsidRDefault="00DB1810" w:rsidP="00514016">
            <w:pPr>
              <w:spacing w:line="240" w:lineRule="exact"/>
              <w:jc w:val="center"/>
              <w:rPr>
                <w:rFonts w:ascii="Arial Narrow" w:hAnsi="Arial Narrow" w:cs="Arial"/>
                <w:color w:val="000000"/>
                <w:sz w:val="22"/>
                <w:szCs w:val="22"/>
              </w:rPr>
            </w:pPr>
          </w:p>
        </w:tc>
      </w:tr>
      <w:tr w:rsidR="00DB1810" w:rsidRPr="00C83846" w14:paraId="5A2DA676" w14:textId="77777777" w:rsidTr="00992F2B">
        <w:tc>
          <w:tcPr>
            <w:tcW w:w="848" w:type="pct"/>
            <w:tcBorders>
              <w:top w:val="single" w:sz="4" w:space="0" w:color="auto"/>
            </w:tcBorders>
            <w:shd w:val="clear" w:color="auto" w:fill="BDD6EE" w:themeFill="accent5" w:themeFillTint="66"/>
          </w:tcPr>
          <w:p w14:paraId="2E206A71"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January</w:t>
            </w:r>
          </w:p>
        </w:tc>
        <w:tc>
          <w:tcPr>
            <w:tcW w:w="604" w:type="pct"/>
            <w:tcBorders>
              <w:top w:val="single" w:sz="4" w:space="0" w:color="auto"/>
            </w:tcBorders>
            <w:shd w:val="clear" w:color="auto" w:fill="BDD6EE" w:themeFill="accent5" w:themeFillTint="66"/>
          </w:tcPr>
          <w:p w14:paraId="2CA03E9A"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29.2</w:t>
            </w:r>
          </w:p>
        </w:tc>
        <w:tc>
          <w:tcPr>
            <w:tcW w:w="587" w:type="pct"/>
            <w:tcBorders>
              <w:top w:val="single" w:sz="4" w:space="0" w:color="auto"/>
            </w:tcBorders>
            <w:shd w:val="clear" w:color="auto" w:fill="BDD6EE" w:themeFill="accent5" w:themeFillTint="66"/>
          </w:tcPr>
          <w:p w14:paraId="1A8E73B6" w14:textId="6958AE0D"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15.8</w:t>
            </w:r>
          </w:p>
        </w:tc>
        <w:tc>
          <w:tcPr>
            <w:tcW w:w="700" w:type="pct"/>
            <w:tcBorders>
              <w:top w:val="single" w:sz="4" w:space="0" w:color="auto"/>
            </w:tcBorders>
            <w:shd w:val="clear" w:color="auto" w:fill="BDD6EE" w:themeFill="accent5" w:themeFillTint="66"/>
          </w:tcPr>
          <w:p w14:paraId="65F9D7D2" w14:textId="0A1A07E3"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95.9</w:t>
            </w:r>
          </w:p>
        </w:tc>
        <w:tc>
          <w:tcPr>
            <w:tcW w:w="686" w:type="pct"/>
            <w:tcBorders>
              <w:top w:val="single" w:sz="4" w:space="0" w:color="auto"/>
            </w:tcBorders>
            <w:shd w:val="clear" w:color="auto" w:fill="BDD6EE" w:themeFill="accent5" w:themeFillTint="66"/>
          </w:tcPr>
          <w:p w14:paraId="3CD970CD" w14:textId="23AD36CE"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38.5</w:t>
            </w:r>
          </w:p>
        </w:tc>
        <w:tc>
          <w:tcPr>
            <w:tcW w:w="927" w:type="pct"/>
            <w:tcBorders>
              <w:top w:val="single" w:sz="4" w:space="0" w:color="auto"/>
            </w:tcBorders>
            <w:shd w:val="clear" w:color="auto" w:fill="BDD6EE" w:themeFill="accent5" w:themeFillTint="66"/>
          </w:tcPr>
          <w:p w14:paraId="7CC93652"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0.7</w:t>
            </w:r>
          </w:p>
        </w:tc>
        <w:tc>
          <w:tcPr>
            <w:tcW w:w="648" w:type="pct"/>
            <w:tcBorders>
              <w:top w:val="single" w:sz="4" w:space="0" w:color="auto"/>
            </w:tcBorders>
            <w:shd w:val="clear" w:color="auto" w:fill="BDD6EE" w:themeFill="accent5" w:themeFillTint="66"/>
          </w:tcPr>
          <w:p w14:paraId="4E35DD6D"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4.3</w:t>
            </w:r>
          </w:p>
        </w:tc>
      </w:tr>
      <w:tr w:rsidR="00DB1810" w:rsidRPr="00C83846" w14:paraId="19F6FD57" w14:textId="77777777" w:rsidTr="00992F2B">
        <w:tc>
          <w:tcPr>
            <w:tcW w:w="848" w:type="pct"/>
            <w:shd w:val="clear" w:color="auto" w:fill="BDD6EE" w:themeFill="accent5" w:themeFillTint="66"/>
          </w:tcPr>
          <w:p w14:paraId="2457DAC1"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February</w:t>
            </w:r>
          </w:p>
        </w:tc>
        <w:tc>
          <w:tcPr>
            <w:tcW w:w="604" w:type="pct"/>
            <w:shd w:val="clear" w:color="auto" w:fill="BDD6EE" w:themeFill="accent5" w:themeFillTint="66"/>
          </w:tcPr>
          <w:p w14:paraId="596FE871"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31.3</w:t>
            </w:r>
          </w:p>
        </w:tc>
        <w:tc>
          <w:tcPr>
            <w:tcW w:w="587" w:type="pct"/>
            <w:shd w:val="clear" w:color="auto" w:fill="BDD6EE" w:themeFill="accent5" w:themeFillTint="66"/>
          </w:tcPr>
          <w:p w14:paraId="35351815" w14:textId="218A06D0"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14.9</w:t>
            </w:r>
          </w:p>
        </w:tc>
        <w:tc>
          <w:tcPr>
            <w:tcW w:w="700" w:type="pct"/>
            <w:shd w:val="clear" w:color="auto" w:fill="BDD6EE" w:themeFill="accent5" w:themeFillTint="66"/>
          </w:tcPr>
          <w:p w14:paraId="50E9C015"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95.6</w:t>
            </w:r>
          </w:p>
        </w:tc>
        <w:tc>
          <w:tcPr>
            <w:tcW w:w="686" w:type="pct"/>
            <w:shd w:val="clear" w:color="auto" w:fill="BDD6EE" w:themeFill="accent5" w:themeFillTint="66"/>
          </w:tcPr>
          <w:p w14:paraId="327AD965" w14:textId="47341175"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30.4</w:t>
            </w:r>
          </w:p>
        </w:tc>
        <w:tc>
          <w:tcPr>
            <w:tcW w:w="927" w:type="pct"/>
            <w:shd w:val="clear" w:color="auto" w:fill="BDD6EE" w:themeFill="accent5" w:themeFillTint="66"/>
          </w:tcPr>
          <w:p w14:paraId="2DF2C385" w14:textId="338EA2AD"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0.9</w:t>
            </w:r>
          </w:p>
        </w:tc>
        <w:tc>
          <w:tcPr>
            <w:tcW w:w="648" w:type="pct"/>
            <w:shd w:val="clear" w:color="auto" w:fill="BDD6EE" w:themeFill="accent5" w:themeFillTint="66"/>
          </w:tcPr>
          <w:p w14:paraId="55439843" w14:textId="0203934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4.8</w:t>
            </w:r>
          </w:p>
        </w:tc>
      </w:tr>
      <w:tr w:rsidR="00DB1810" w:rsidRPr="00C83846" w14:paraId="574E12F1" w14:textId="77777777" w:rsidTr="00992F2B">
        <w:tc>
          <w:tcPr>
            <w:tcW w:w="848" w:type="pct"/>
            <w:shd w:val="clear" w:color="auto" w:fill="BDD6EE" w:themeFill="accent5" w:themeFillTint="66"/>
          </w:tcPr>
          <w:p w14:paraId="3361C4BA"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March</w:t>
            </w:r>
          </w:p>
        </w:tc>
        <w:tc>
          <w:tcPr>
            <w:tcW w:w="604" w:type="pct"/>
            <w:shd w:val="clear" w:color="auto" w:fill="BDD6EE" w:themeFill="accent5" w:themeFillTint="66"/>
          </w:tcPr>
          <w:p w14:paraId="48C4F068" w14:textId="50639CA2"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28.9</w:t>
            </w:r>
          </w:p>
        </w:tc>
        <w:tc>
          <w:tcPr>
            <w:tcW w:w="587" w:type="pct"/>
            <w:shd w:val="clear" w:color="auto" w:fill="BDD6EE" w:themeFill="accent5" w:themeFillTint="66"/>
          </w:tcPr>
          <w:p w14:paraId="4647A1A5" w14:textId="187CE1C0"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14.2</w:t>
            </w:r>
          </w:p>
        </w:tc>
        <w:tc>
          <w:tcPr>
            <w:tcW w:w="700" w:type="pct"/>
            <w:shd w:val="clear" w:color="auto" w:fill="BDD6EE" w:themeFill="accent5" w:themeFillTint="66"/>
          </w:tcPr>
          <w:p w14:paraId="451104F1" w14:textId="09ED2FA3"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95.7</w:t>
            </w:r>
          </w:p>
        </w:tc>
        <w:tc>
          <w:tcPr>
            <w:tcW w:w="686" w:type="pct"/>
            <w:shd w:val="clear" w:color="auto" w:fill="BDD6EE" w:themeFill="accent5" w:themeFillTint="66"/>
          </w:tcPr>
          <w:p w14:paraId="38F76EC3" w14:textId="6B492C1F"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34.2</w:t>
            </w:r>
          </w:p>
        </w:tc>
        <w:tc>
          <w:tcPr>
            <w:tcW w:w="927" w:type="pct"/>
            <w:shd w:val="clear" w:color="auto" w:fill="BDD6EE" w:themeFill="accent5" w:themeFillTint="66"/>
          </w:tcPr>
          <w:p w14:paraId="0761072F"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0.7</w:t>
            </w:r>
          </w:p>
        </w:tc>
        <w:tc>
          <w:tcPr>
            <w:tcW w:w="648" w:type="pct"/>
            <w:shd w:val="clear" w:color="auto" w:fill="BDD6EE" w:themeFill="accent5" w:themeFillTint="66"/>
          </w:tcPr>
          <w:p w14:paraId="305D4F78" w14:textId="712E8C08"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3.7</w:t>
            </w:r>
          </w:p>
        </w:tc>
      </w:tr>
      <w:tr w:rsidR="00DB1810" w:rsidRPr="00C83846" w14:paraId="0F3CF3CC" w14:textId="77777777" w:rsidTr="00992F2B">
        <w:tc>
          <w:tcPr>
            <w:tcW w:w="848" w:type="pct"/>
            <w:shd w:val="clear" w:color="auto" w:fill="BDD6EE" w:themeFill="accent5" w:themeFillTint="66"/>
          </w:tcPr>
          <w:p w14:paraId="6939935F"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April</w:t>
            </w:r>
          </w:p>
        </w:tc>
        <w:tc>
          <w:tcPr>
            <w:tcW w:w="604" w:type="pct"/>
            <w:shd w:val="clear" w:color="auto" w:fill="BDD6EE" w:themeFill="accent5" w:themeFillTint="66"/>
          </w:tcPr>
          <w:p w14:paraId="60D78BF6" w14:textId="38C7C186"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24.5</w:t>
            </w:r>
          </w:p>
        </w:tc>
        <w:tc>
          <w:tcPr>
            <w:tcW w:w="587" w:type="pct"/>
            <w:shd w:val="clear" w:color="auto" w:fill="BDD6EE" w:themeFill="accent5" w:themeFillTint="66"/>
          </w:tcPr>
          <w:p w14:paraId="48213E26" w14:textId="62580AB1"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10.1</w:t>
            </w:r>
          </w:p>
        </w:tc>
        <w:tc>
          <w:tcPr>
            <w:tcW w:w="700" w:type="pct"/>
            <w:shd w:val="clear" w:color="auto" w:fill="BDD6EE" w:themeFill="accent5" w:themeFillTint="66"/>
          </w:tcPr>
          <w:p w14:paraId="3E5A1338" w14:textId="669F2069"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97.6</w:t>
            </w:r>
          </w:p>
        </w:tc>
        <w:tc>
          <w:tcPr>
            <w:tcW w:w="686" w:type="pct"/>
            <w:shd w:val="clear" w:color="auto" w:fill="BDD6EE" w:themeFill="accent5" w:themeFillTint="66"/>
          </w:tcPr>
          <w:p w14:paraId="20A015E6" w14:textId="01AB3C82"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38.8</w:t>
            </w:r>
          </w:p>
        </w:tc>
        <w:tc>
          <w:tcPr>
            <w:tcW w:w="927" w:type="pct"/>
            <w:shd w:val="clear" w:color="auto" w:fill="BDD6EE" w:themeFill="accent5" w:themeFillTint="66"/>
          </w:tcPr>
          <w:p w14:paraId="3874E821"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0.8</w:t>
            </w:r>
          </w:p>
        </w:tc>
        <w:tc>
          <w:tcPr>
            <w:tcW w:w="648" w:type="pct"/>
            <w:shd w:val="clear" w:color="auto" w:fill="BDD6EE" w:themeFill="accent5" w:themeFillTint="66"/>
          </w:tcPr>
          <w:p w14:paraId="77FA1014" w14:textId="213CEAF8"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2.8</w:t>
            </w:r>
          </w:p>
        </w:tc>
      </w:tr>
      <w:tr w:rsidR="00DB1810" w:rsidRPr="00C83846" w14:paraId="62FCCB20" w14:textId="77777777" w:rsidTr="00992F2B">
        <w:tc>
          <w:tcPr>
            <w:tcW w:w="848" w:type="pct"/>
            <w:tcBorders>
              <w:bottom w:val="single" w:sz="4" w:space="0" w:color="auto"/>
            </w:tcBorders>
            <w:shd w:val="clear" w:color="auto" w:fill="BDD6EE" w:themeFill="accent5" w:themeFillTint="66"/>
          </w:tcPr>
          <w:p w14:paraId="3061949B" w14:textId="77777777" w:rsidR="00DB1810" w:rsidRPr="00C83846" w:rsidRDefault="00DB1810" w:rsidP="00514016">
            <w:pPr>
              <w:spacing w:line="240" w:lineRule="exact"/>
              <w:jc w:val="both"/>
              <w:rPr>
                <w:rFonts w:ascii="Arial Narrow" w:hAnsi="Arial Narrow" w:cs="Arial"/>
                <w:color w:val="000000"/>
                <w:sz w:val="22"/>
                <w:szCs w:val="22"/>
              </w:rPr>
            </w:pPr>
            <w:r w:rsidRPr="00C83846">
              <w:rPr>
                <w:rFonts w:ascii="Arial Narrow" w:hAnsi="Arial Narrow" w:cs="Arial"/>
                <w:color w:val="000000"/>
                <w:sz w:val="22"/>
                <w:szCs w:val="22"/>
              </w:rPr>
              <w:t>May</w:t>
            </w:r>
          </w:p>
        </w:tc>
        <w:tc>
          <w:tcPr>
            <w:tcW w:w="604" w:type="pct"/>
            <w:tcBorders>
              <w:bottom w:val="single" w:sz="4" w:space="0" w:color="auto"/>
            </w:tcBorders>
            <w:shd w:val="clear" w:color="auto" w:fill="BDD6EE" w:themeFill="accent5" w:themeFillTint="66"/>
          </w:tcPr>
          <w:p w14:paraId="2A8EBA54" w14:textId="77777777"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24.3</w:t>
            </w:r>
          </w:p>
        </w:tc>
        <w:tc>
          <w:tcPr>
            <w:tcW w:w="587" w:type="pct"/>
            <w:tcBorders>
              <w:bottom w:val="single" w:sz="4" w:space="0" w:color="auto"/>
            </w:tcBorders>
            <w:shd w:val="clear" w:color="auto" w:fill="BDD6EE" w:themeFill="accent5" w:themeFillTint="66"/>
          </w:tcPr>
          <w:p w14:paraId="408EEEF3" w14:textId="0E55822B"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5.4</w:t>
            </w:r>
          </w:p>
        </w:tc>
        <w:tc>
          <w:tcPr>
            <w:tcW w:w="700" w:type="pct"/>
            <w:tcBorders>
              <w:bottom w:val="single" w:sz="4" w:space="0" w:color="auto"/>
            </w:tcBorders>
            <w:shd w:val="clear" w:color="auto" w:fill="BDD6EE" w:themeFill="accent5" w:themeFillTint="66"/>
          </w:tcPr>
          <w:p w14:paraId="4671B03A" w14:textId="016F6ED6"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97.9</w:t>
            </w:r>
          </w:p>
        </w:tc>
        <w:tc>
          <w:tcPr>
            <w:tcW w:w="686" w:type="pct"/>
            <w:tcBorders>
              <w:bottom w:val="single" w:sz="4" w:space="0" w:color="auto"/>
            </w:tcBorders>
            <w:shd w:val="clear" w:color="auto" w:fill="BDD6EE" w:themeFill="accent5" w:themeFillTint="66"/>
          </w:tcPr>
          <w:p w14:paraId="128273A5" w14:textId="2AFBB899"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27.4</w:t>
            </w:r>
          </w:p>
        </w:tc>
        <w:tc>
          <w:tcPr>
            <w:tcW w:w="927" w:type="pct"/>
            <w:tcBorders>
              <w:bottom w:val="single" w:sz="4" w:space="0" w:color="auto"/>
            </w:tcBorders>
            <w:shd w:val="clear" w:color="auto" w:fill="BDD6EE" w:themeFill="accent5" w:themeFillTint="66"/>
          </w:tcPr>
          <w:p w14:paraId="319B3ADD" w14:textId="15E5898C"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0.7</w:t>
            </w:r>
          </w:p>
        </w:tc>
        <w:tc>
          <w:tcPr>
            <w:tcW w:w="648" w:type="pct"/>
            <w:tcBorders>
              <w:bottom w:val="single" w:sz="4" w:space="0" w:color="auto"/>
            </w:tcBorders>
            <w:shd w:val="clear" w:color="auto" w:fill="BDD6EE" w:themeFill="accent5" w:themeFillTint="66"/>
          </w:tcPr>
          <w:p w14:paraId="2B2DF36C" w14:textId="21DA752C" w:rsidR="00DB1810" w:rsidRPr="00C83846" w:rsidRDefault="00DB1810" w:rsidP="00514016">
            <w:pPr>
              <w:spacing w:line="240" w:lineRule="exact"/>
              <w:jc w:val="center"/>
              <w:rPr>
                <w:rFonts w:ascii="Arial Narrow" w:hAnsi="Arial Narrow" w:cs="Arial"/>
                <w:color w:val="000000"/>
                <w:sz w:val="22"/>
                <w:szCs w:val="22"/>
              </w:rPr>
            </w:pPr>
            <w:r w:rsidRPr="00C83846">
              <w:rPr>
                <w:rFonts w:ascii="Arial Narrow" w:hAnsi="Arial Narrow" w:cs="Arial"/>
                <w:color w:val="000000"/>
                <w:sz w:val="22"/>
                <w:szCs w:val="22"/>
              </w:rPr>
              <w:t>2.7</w:t>
            </w:r>
          </w:p>
        </w:tc>
      </w:tr>
    </w:tbl>
    <w:bookmarkEnd w:id="2"/>
    <w:p w14:paraId="3592128C" w14:textId="6DC12E89" w:rsidR="00275166" w:rsidRPr="00292766" w:rsidRDefault="0070387F" w:rsidP="004109C5">
      <w:pPr>
        <w:spacing w:line="240" w:lineRule="exact"/>
        <w:jc w:val="both"/>
        <w:rPr>
          <w:rFonts w:ascii="Arial Narrow" w:hAnsi="Arial Narrow" w:cs="Arial"/>
          <w:color w:val="000000"/>
          <w:sz w:val="18"/>
          <w:szCs w:val="18"/>
        </w:rPr>
      </w:pPr>
      <w:r w:rsidRPr="00292766">
        <w:rPr>
          <w:rFonts w:ascii="Arial Narrow" w:hAnsi="Arial Narrow" w:cs="Arial"/>
          <w:color w:val="000000"/>
          <w:sz w:val="18"/>
          <w:szCs w:val="18"/>
        </w:rPr>
        <w:t>Legend</w:t>
      </w:r>
      <w:r w:rsidR="00275166" w:rsidRPr="00292766">
        <w:rPr>
          <w:rFonts w:ascii="Arial Narrow" w:hAnsi="Arial Narrow" w:cs="Arial"/>
          <w:color w:val="000000"/>
          <w:sz w:val="18"/>
          <w:szCs w:val="18"/>
        </w:rPr>
        <w:t>: Max</w:t>
      </w:r>
      <w:r w:rsidR="0071190A" w:rsidRPr="00292766">
        <w:rPr>
          <w:rFonts w:ascii="Arial Narrow" w:hAnsi="Arial Narrow" w:cs="Arial"/>
          <w:color w:val="000000"/>
          <w:sz w:val="18"/>
          <w:szCs w:val="18"/>
        </w:rPr>
        <w:t>:</w:t>
      </w:r>
      <w:r w:rsidR="00275166" w:rsidRPr="00292766">
        <w:rPr>
          <w:rFonts w:ascii="Arial Narrow" w:hAnsi="Arial Narrow" w:cs="Arial"/>
          <w:color w:val="000000"/>
          <w:sz w:val="18"/>
          <w:szCs w:val="18"/>
        </w:rPr>
        <w:t xml:space="preserve"> Maximum, Min: Minimum, E</w:t>
      </w:r>
      <w:r w:rsidR="0071190A" w:rsidRPr="00292766">
        <w:rPr>
          <w:rFonts w:ascii="Arial Narrow" w:hAnsi="Arial Narrow" w:cs="Arial"/>
          <w:color w:val="000000"/>
          <w:sz w:val="18"/>
          <w:szCs w:val="18"/>
        </w:rPr>
        <w:t>T</w:t>
      </w:r>
      <w:r w:rsidR="00275166" w:rsidRPr="00292766">
        <w:rPr>
          <w:rFonts w:ascii="Arial Narrow" w:hAnsi="Arial Narrow" w:cs="Arial"/>
          <w:color w:val="000000"/>
          <w:sz w:val="18"/>
          <w:szCs w:val="18"/>
          <w:vertAlign w:val="subscript"/>
        </w:rPr>
        <w:t>o</w:t>
      </w:r>
      <w:r w:rsidR="00275166" w:rsidRPr="00292766">
        <w:rPr>
          <w:rFonts w:ascii="Arial Narrow" w:hAnsi="Arial Narrow" w:cs="Arial"/>
          <w:color w:val="000000"/>
          <w:sz w:val="18"/>
          <w:szCs w:val="18"/>
        </w:rPr>
        <w:t>: daily reference evapotranspiration</w:t>
      </w:r>
    </w:p>
    <w:p w14:paraId="655F70AE" w14:textId="77777777" w:rsidR="00275166" w:rsidRPr="004109C5" w:rsidRDefault="00275166" w:rsidP="004109C5">
      <w:pPr>
        <w:spacing w:line="240" w:lineRule="exact"/>
        <w:jc w:val="both"/>
        <w:rPr>
          <w:rFonts w:ascii="Cambria" w:eastAsiaTheme="minorHAnsi" w:hAnsi="Cambria" w:cs="Arial"/>
          <w:kern w:val="2"/>
          <w:sz w:val="22"/>
          <w:szCs w:val="22"/>
          <w:lang w:val="en-ZA"/>
          <w14:ligatures w14:val="standardContextual"/>
        </w:rPr>
      </w:pPr>
    </w:p>
    <w:p w14:paraId="34794ACE" w14:textId="7DC1A5B4" w:rsidR="00981BCB" w:rsidRDefault="00275166" w:rsidP="00C83846">
      <w:pPr>
        <w:spacing w:line="240" w:lineRule="exact"/>
        <w:ind w:firstLine="567"/>
        <w:jc w:val="both"/>
        <w:rPr>
          <w:rFonts w:ascii="Cambria" w:hAnsi="Cambria" w:cs="Arial"/>
          <w:sz w:val="22"/>
          <w:szCs w:val="22"/>
        </w:rPr>
      </w:pPr>
      <w:r w:rsidRPr="004109C5">
        <w:rPr>
          <w:rFonts w:ascii="Cambria" w:hAnsi="Cambria" w:cs="Arial"/>
          <w:sz w:val="22"/>
          <w:szCs w:val="22"/>
        </w:rPr>
        <w:t xml:space="preserve">Prior to commencement of the trial in each cropping season, soil samples </w:t>
      </w:r>
      <w:r w:rsidR="00746407" w:rsidRPr="004109C5">
        <w:rPr>
          <w:rFonts w:ascii="Cambria" w:hAnsi="Cambria" w:cs="Arial"/>
          <w:sz w:val="22"/>
          <w:szCs w:val="22"/>
        </w:rPr>
        <w:t>from</w:t>
      </w:r>
      <w:r w:rsidRPr="004109C5">
        <w:rPr>
          <w:rFonts w:ascii="Cambria" w:hAnsi="Cambria" w:cs="Arial"/>
          <w:sz w:val="22"/>
          <w:szCs w:val="22"/>
        </w:rPr>
        <w:t xml:space="preserve"> 30 cm topsoil were collected and </w:t>
      </w:r>
      <w:r w:rsidR="005A18B2" w:rsidRPr="004109C5">
        <w:rPr>
          <w:rFonts w:ascii="Cambria" w:hAnsi="Cambria" w:cs="Arial"/>
          <w:sz w:val="22"/>
          <w:szCs w:val="22"/>
        </w:rPr>
        <w:t>analysed in</w:t>
      </w:r>
      <w:r w:rsidRPr="004109C5">
        <w:rPr>
          <w:rFonts w:ascii="Cambria" w:hAnsi="Cambria" w:cs="Arial"/>
          <w:sz w:val="22"/>
          <w:szCs w:val="22"/>
        </w:rPr>
        <w:t xml:space="preserve"> </w:t>
      </w:r>
      <w:r w:rsidR="005A18B2" w:rsidRPr="004109C5">
        <w:rPr>
          <w:rFonts w:ascii="Cambria" w:hAnsi="Cambria" w:cs="Arial"/>
          <w:sz w:val="22"/>
          <w:szCs w:val="22"/>
        </w:rPr>
        <w:t xml:space="preserve">analytical </w:t>
      </w:r>
      <w:r w:rsidRPr="004109C5">
        <w:rPr>
          <w:rFonts w:ascii="Cambria" w:hAnsi="Cambria" w:cs="Arial"/>
          <w:sz w:val="22"/>
          <w:szCs w:val="22"/>
        </w:rPr>
        <w:t xml:space="preserve">laboratory at the </w:t>
      </w:r>
      <w:r w:rsidR="005A18B2" w:rsidRPr="004109C5">
        <w:rPr>
          <w:rFonts w:ascii="Cambria" w:hAnsi="Cambria" w:cs="Arial"/>
          <w:sz w:val="22"/>
          <w:szCs w:val="22"/>
        </w:rPr>
        <w:t>I</w:t>
      </w:r>
      <w:r w:rsidRPr="004109C5">
        <w:rPr>
          <w:rFonts w:ascii="Cambria" w:hAnsi="Cambria" w:cs="Arial"/>
          <w:sz w:val="22"/>
          <w:szCs w:val="22"/>
        </w:rPr>
        <w:t xml:space="preserve">nstitute of Vegetables, Industrial and Medicinal Plants of the Agricultural Research Council. This was done in order to determine chemical and physical properties of the soil at the study site (Table </w:t>
      </w:r>
      <w:r w:rsidR="00AC6083" w:rsidRPr="004109C5">
        <w:rPr>
          <w:rFonts w:ascii="Cambria" w:hAnsi="Cambria" w:cs="Arial"/>
          <w:sz w:val="22"/>
          <w:szCs w:val="22"/>
        </w:rPr>
        <w:t>3</w:t>
      </w:r>
      <w:r w:rsidRPr="004109C5">
        <w:rPr>
          <w:rFonts w:ascii="Cambria" w:hAnsi="Cambria" w:cs="Arial"/>
          <w:sz w:val="22"/>
          <w:szCs w:val="22"/>
        </w:rPr>
        <w:t>). The soil at the study site is classified as a Hutton soil form (Soil Classification Working Group, 1991) with a loamy texture.</w:t>
      </w:r>
    </w:p>
    <w:p w14:paraId="4C2411FC" w14:textId="77777777" w:rsidR="002D26F0" w:rsidRDefault="002D26F0" w:rsidP="00C83846">
      <w:pPr>
        <w:spacing w:line="240" w:lineRule="exact"/>
        <w:ind w:firstLine="567"/>
        <w:jc w:val="both"/>
        <w:rPr>
          <w:rFonts w:ascii="Cambria" w:hAnsi="Cambria" w:cs="Arial"/>
          <w:sz w:val="22"/>
          <w:szCs w:val="22"/>
        </w:rPr>
      </w:pPr>
    </w:p>
    <w:p w14:paraId="71B1201C" w14:textId="77777777" w:rsidR="002D26F0" w:rsidRDefault="002D26F0" w:rsidP="00C83846">
      <w:pPr>
        <w:spacing w:line="240" w:lineRule="exact"/>
        <w:ind w:firstLine="567"/>
        <w:jc w:val="both"/>
        <w:rPr>
          <w:rFonts w:ascii="Cambria" w:hAnsi="Cambria" w:cs="Arial"/>
          <w:sz w:val="22"/>
          <w:szCs w:val="22"/>
        </w:rPr>
      </w:pPr>
    </w:p>
    <w:p w14:paraId="542FBABD" w14:textId="77777777" w:rsidR="00DB1810" w:rsidRDefault="00DB1810" w:rsidP="00C83846">
      <w:pPr>
        <w:spacing w:line="240" w:lineRule="exact"/>
        <w:ind w:firstLine="567"/>
        <w:jc w:val="both"/>
        <w:rPr>
          <w:rFonts w:ascii="Cambria" w:hAnsi="Cambria" w:cs="Arial"/>
          <w:sz w:val="22"/>
          <w:szCs w:val="22"/>
        </w:rPr>
      </w:pPr>
    </w:p>
    <w:p w14:paraId="3026571A" w14:textId="44FEF9B9" w:rsidR="00514016" w:rsidRDefault="00514016" w:rsidP="00C83846">
      <w:pPr>
        <w:spacing w:line="240" w:lineRule="exact"/>
        <w:jc w:val="both"/>
        <w:rPr>
          <w:rFonts w:ascii="Cambria" w:hAnsi="Cambria"/>
          <w:b/>
          <w:bCs/>
          <w:sz w:val="22"/>
          <w:szCs w:val="22"/>
        </w:rPr>
      </w:pPr>
    </w:p>
    <w:p w14:paraId="40B28C8F" w14:textId="5D736CEB" w:rsidR="00C83846" w:rsidRPr="004109C5" w:rsidRDefault="00C83846" w:rsidP="002D26F0">
      <w:pPr>
        <w:spacing w:line="240" w:lineRule="exact"/>
        <w:jc w:val="both"/>
        <w:rPr>
          <w:rFonts w:ascii="Cambria" w:hAnsi="Cambria"/>
          <w:b/>
          <w:bCs/>
          <w:sz w:val="22"/>
          <w:szCs w:val="22"/>
        </w:rPr>
      </w:pPr>
      <w:r w:rsidRPr="004109C5">
        <w:rPr>
          <w:rFonts w:ascii="Cambria" w:hAnsi="Cambria"/>
          <w:b/>
          <w:bCs/>
          <w:sz w:val="22"/>
          <w:szCs w:val="22"/>
        </w:rPr>
        <w:lastRenderedPageBreak/>
        <w:t>Experimental layout and treatments</w:t>
      </w:r>
    </w:p>
    <w:p w14:paraId="3906FB3B" w14:textId="1B1A4D24" w:rsidR="00667A51" w:rsidRPr="00B3707C" w:rsidRDefault="00667A51" w:rsidP="00992F2B">
      <w:pPr>
        <w:autoSpaceDE w:val="0"/>
        <w:autoSpaceDN w:val="0"/>
        <w:adjustRightInd w:val="0"/>
        <w:spacing w:line="240" w:lineRule="exact"/>
        <w:jc w:val="both"/>
        <w:rPr>
          <w:rFonts w:ascii="Cambria" w:hAnsi="Cambria" w:cstheme="minorHAnsi"/>
          <w:bCs/>
          <w:sz w:val="22"/>
          <w:szCs w:val="22"/>
        </w:rPr>
      </w:pPr>
      <w:r>
        <w:rPr>
          <w:rFonts w:ascii="Cambria" w:hAnsi="Cambria" w:cs="Arial"/>
          <w:bCs/>
          <w:sz w:val="22"/>
          <w:szCs w:val="22"/>
        </w:rPr>
        <w:tab/>
      </w:r>
      <w:r w:rsidR="00C83846" w:rsidRPr="004109C5">
        <w:rPr>
          <w:rFonts w:ascii="Cambria" w:hAnsi="Cambria" w:cs="Arial"/>
          <w:bCs/>
          <w:sz w:val="22"/>
          <w:szCs w:val="22"/>
        </w:rPr>
        <w:t xml:space="preserve">The two-factor field experiment included eight Amaranth genotypes and three irrigation levels in two rain shelters (one rain shelter with four Amaranth genotypes and three water levels). It was set up according to the randomized complete block design (RCBD) with three replications.  </w:t>
      </w:r>
      <w:r w:rsidR="002D26F0" w:rsidRPr="00B72FD7">
        <w:rPr>
          <w:rFonts w:ascii="Cambria" w:hAnsi="Cambria" w:cstheme="minorHAnsi"/>
          <w:color w:val="000000"/>
          <w:sz w:val="22"/>
          <w:szCs w:val="22"/>
        </w:rPr>
        <w:t xml:space="preserve">The individual plot size was </w:t>
      </w:r>
      <w:r w:rsidR="002D26F0" w:rsidRPr="00B72FD7">
        <w:rPr>
          <w:rFonts w:ascii="Cambria" w:hAnsi="Cambria" w:cstheme="minorHAnsi"/>
          <w:bCs/>
          <w:sz w:val="22"/>
          <w:szCs w:val="22"/>
        </w:rPr>
        <w:t>4.6 m</w:t>
      </w:r>
      <w:r w:rsidR="002D26F0" w:rsidRPr="00B72FD7">
        <w:rPr>
          <w:rFonts w:ascii="Cambria" w:hAnsi="Cambria" w:cstheme="minorHAnsi"/>
          <w:bCs/>
          <w:sz w:val="22"/>
          <w:szCs w:val="22"/>
          <w:vertAlign w:val="superscript"/>
        </w:rPr>
        <w:t>2</w:t>
      </w:r>
      <w:r w:rsidR="002D26F0" w:rsidRPr="00B72FD7">
        <w:rPr>
          <w:rFonts w:ascii="Cambria" w:hAnsi="Cambria" w:cstheme="minorHAnsi"/>
          <w:bCs/>
          <w:sz w:val="22"/>
          <w:szCs w:val="22"/>
        </w:rPr>
        <w:t xml:space="preserve"> (2.4 m x 1.9 m)</w:t>
      </w:r>
      <w:r w:rsidR="002D26F0" w:rsidRPr="00B3707C">
        <w:rPr>
          <w:rFonts w:ascii="Cambria" w:hAnsi="Cambria" w:cstheme="minorHAnsi"/>
          <w:bCs/>
          <w:sz w:val="22"/>
          <w:szCs w:val="22"/>
        </w:rPr>
        <w:t xml:space="preserve"> </w:t>
      </w:r>
      <w:r w:rsidR="002D26F0" w:rsidRPr="00B72FD7">
        <w:rPr>
          <w:rFonts w:ascii="Cambria" w:hAnsi="Cambria" w:cstheme="minorHAnsi"/>
          <w:bCs/>
          <w:sz w:val="22"/>
          <w:szCs w:val="22"/>
        </w:rPr>
        <w:t>with a net plot area of 1.8 m</w:t>
      </w:r>
      <w:r w:rsidR="002D26F0" w:rsidRPr="00B72FD7">
        <w:rPr>
          <w:rFonts w:ascii="Cambria" w:hAnsi="Cambria" w:cstheme="minorHAnsi"/>
          <w:bCs/>
          <w:sz w:val="22"/>
          <w:szCs w:val="22"/>
          <w:vertAlign w:val="superscript"/>
        </w:rPr>
        <w:t>2</w:t>
      </w:r>
      <w:r w:rsidR="002D26F0" w:rsidRPr="00B72FD7">
        <w:rPr>
          <w:rFonts w:ascii="Cambria" w:hAnsi="Cambria" w:cstheme="minorHAnsi"/>
          <w:bCs/>
          <w:sz w:val="22"/>
          <w:szCs w:val="22"/>
        </w:rPr>
        <w:t>, six plant rows per plot</w:t>
      </w:r>
      <w:r>
        <w:rPr>
          <w:rFonts w:ascii="Cambria" w:hAnsi="Cambria" w:cstheme="minorHAnsi"/>
          <w:bCs/>
          <w:sz w:val="22"/>
          <w:szCs w:val="22"/>
        </w:rPr>
        <w:t>, 9</w:t>
      </w:r>
      <w:r w:rsidRPr="00B72FD7">
        <w:rPr>
          <w:rFonts w:ascii="Cambria" w:hAnsi="Cambria" w:cstheme="minorHAnsi"/>
          <w:bCs/>
          <w:sz w:val="22"/>
          <w:szCs w:val="22"/>
        </w:rPr>
        <w:t xml:space="preserve"> plants in a row</w:t>
      </w:r>
      <w:r>
        <w:rPr>
          <w:rFonts w:ascii="Cambria" w:hAnsi="Cambria" w:cstheme="minorHAnsi"/>
          <w:bCs/>
          <w:sz w:val="22"/>
          <w:szCs w:val="22"/>
        </w:rPr>
        <w:t xml:space="preserve"> and a total of 54 plants in each plot</w:t>
      </w:r>
      <w:r w:rsidRPr="00B72FD7">
        <w:rPr>
          <w:rFonts w:ascii="Cambria" w:hAnsi="Cambria" w:cstheme="minorHAnsi"/>
          <w:bCs/>
          <w:sz w:val="22"/>
          <w:szCs w:val="22"/>
        </w:rPr>
        <w:t xml:space="preserve"> and 1 m spacing between the blocks </w:t>
      </w:r>
      <w:r w:rsidRPr="00B72FD7">
        <w:rPr>
          <w:rFonts w:ascii="Cambria" w:hAnsi="Cambria" w:cstheme="minorHAnsi"/>
          <w:color w:val="000000"/>
          <w:sz w:val="22"/>
          <w:szCs w:val="22"/>
        </w:rPr>
        <w:t>with inter-row and intra-row spacing of 0.3 m x 0.3 m</w:t>
      </w:r>
      <w:r>
        <w:rPr>
          <w:rFonts w:ascii="Cambria" w:hAnsi="Cambria" w:cstheme="minorHAnsi"/>
          <w:color w:val="000000"/>
          <w:sz w:val="22"/>
          <w:szCs w:val="22"/>
        </w:rPr>
        <w:t xml:space="preserve"> </w:t>
      </w:r>
      <w:r w:rsidRPr="00B72FD7">
        <w:rPr>
          <w:rFonts w:ascii="Cambria" w:hAnsi="Cambria"/>
          <w:sz w:val="22"/>
          <w:szCs w:val="22"/>
        </w:rPr>
        <w:t xml:space="preserve">making a total </w:t>
      </w:r>
      <w:proofErr w:type="gramStart"/>
      <w:r w:rsidRPr="00B72FD7">
        <w:rPr>
          <w:rFonts w:ascii="Cambria" w:hAnsi="Cambria"/>
          <w:sz w:val="22"/>
          <w:szCs w:val="22"/>
        </w:rPr>
        <w:t>of  111111</w:t>
      </w:r>
      <w:proofErr w:type="gramEnd"/>
      <w:r w:rsidRPr="00B72FD7">
        <w:rPr>
          <w:rFonts w:ascii="Cambria" w:hAnsi="Cambria"/>
          <w:sz w:val="22"/>
          <w:szCs w:val="22"/>
        </w:rPr>
        <w:t xml:space="preserve"> plants ha</w:t>
      </w:r>
      <w:r w:rsidRPr="00B72FD7">
        <w:rPr>
          <w:rFonts w:ascii="Cambria" w:hAnsi="Cambria"/>
          <w:sz w:val="22"/>
          <w:szCs w:val="22"/>
          <w:vertAlign w:val="superscript"/>
        </w:rPr>
        <w:t>-1</w:t>
      </w:r>
      <w:r w:rsidRPr="00B72FD7">
        <w:rPr>
          <w:rFonts w:ascii="Cambria" w:hAnsi="Cambria" w:cstheme="minorHAnsi"/>
          <w:color w:val="000000"/>
          <w:sz w:val="22"/>
          <w:szCs w:val="22"/>
        </w:rPr>
        <w:t>.</w:t>
      </w:r>
    </w:p>
    <w:p w14:paraId="1CC730FA" w14:textId="58F76475" w:rsidR="00C83846" w:rsidRPr="004109C5" w:rsidRDefault="00C83846" w:rsidP="00667A51">
      <w:pPr>
        <w:autoSpaceDE w:val="0"/>
        <w:autoSpaceDN w:val="0"/>
        <w:adjustRightInd w:val="0"/>
        <w:spacing w:line="240" w:lineRule="exact"/>
        <w:jc w:val="both"/>
        <w:rPr>
          <w:rFonts w:ascii="Cambria" w:hAnsi="Cambria" w:cs="Arial"/>
          <w:bCs/>
          <w:sz w:val="22"/>
          <w:szCs w:val="22"/>
        </w:rPr>
      </w:pPr>
      <w:r w:rsidRPr="004109C5">
        <w:rPr>
          <w:rFonts w:ascii="Cambria" w:hAnsi="Cambria" w:cs="Arial"/>
          <w:bCs/>
          <w:sz w:val="22"/>
          <w:szCs w:val="22"/>
        </w:rPr>
        <w:t>The distance between the blocks was 1 m. The irrigation treatments were as follows:</w:t>
      </w:r>
    </w:p>
    <w:p w14:paraId="20AEB74C" w14:textId="77777777" w:rsidR="00C83846" w:rsidRPr="004109C5" w:rsidRDefault="00C83846" w:rsidP="00C83846">
      <w:pPr>
        <w:pStyle w:val="ListParagraph"/>
        <w:numPr>
          <w:ilvl w:val="0"/>
          <w:numId w:val="2"/>
        </w:numPr>
        <w:autoSpaceDE w:val="0"/>
        <w:autoSpaceDN w:val="0"/>
        <w:adjustRightInd w:val="0"/>
        <w:spacing w:line="240" w:lineRule="exact"/>
        <w:jc w:val="both"/>
        <w:rPr>
          <w:rFonts w:ascii="Cambria" w:hAnsi="Cambria" w:cs="Arial"/>
          <w:bCs/>
          <w:sz w:val="22"/>
          <w:szCs w:val="22"/>
        </w:rPr>
      </w:pPr>
      <w:r w:rsidRPr="004109C5">
        <w:rPr>
          <w:rFonts w:ascii="Cambria" w:hAnsi="Cambria" w:cs="Arial"/>
          <w:bCs/>
          <w:sz w:val="22"/>
          <w:szCs w:val="22"/>
        </w:rPr>
        <w:t>Irrigation treatment (W1): Soil refilled to field capacity (FC) when 20-25% of available soil water (ASW) was depleted.</w:t>
      </w:r>
    </w:p>
    <w:p w14:paraId="69BA953B" w14:textId="77777777" w:rsidR="00C83846" w:rsidRPr="004109C5" w:rsidRDefault="00C83846" w:rsidP="00C83846">
      <w:pPr>
        <w:pStyle w:val="ListParagraph"/>
        <w:numPr>
          <w:ilvl w:val="0"/>
          <w:numId w:val="2"/>
        </w:numPr>
        <w:autoSpaceDE w:val="0"/>
        <w:autoSpaceDN w:val="0"/>
        <w:adjustRightInd w:val="0"/>
        <w:spacing w:line="240" w:lineRule="exact"/>
        <w:jc w:val="both"/>
        <w:rPr>
          <w:rFonts w:ascii="Cambria" w:hAnsi="Cambria" w:cs="Arial"/>
          <w:bCs/>
          <w:sz w:val="22"/>
          <w:szCs w:val="22"/>
        </w:rPr>
      </w:pPr>
      <w:r w:rsidRPr="004109C5">
        <w:rPr>
          <w:rFonts w:ascii="Cambria" w:hAnsi="Cambria" w:cs="Arial"/>
          <w:bCs/>
          <w:sz w:val="22"/>
          <w:szCs w:val="22"/>
        </w:rPr>
        <w:t>Irrigation treatment (W2): Refilled to FC when 60-65% of ASW was depleted.</w:t>
      </w:r>
    </w:p>
    <w:p w14:paraId="35FBE23C" w14:textId="77777777" w:rsidR="00C83846" w:rsidRPr="004109C5" w:rsidRDefault="00C83846" w:rsidP="00C83846">
      <w:pPr>
        <w:pStyle w:val="ListParagraph"/>
        <w:numPr>
          <w:ilvl w:val="0"/>
          <w:numId w:val="2"/>
        </w:numPr>
        <w:autoSpaceDE w:val="0"/>
        <w:autoSpaceDN w:val="0"/>
        <w:adjustRightInd w:val="0"/>
        <w:spacing w:line="240" w:lineRule="exact"/>
        <w:jc w:val="both"/>
        <w:rPr>
          <w:rFonts w:ascii="Cambria" w:hAnsi="Cambria" w:cs="Arial"/>
          <w:bCs/>
          <w:sz w:val="22"/>
          <w:szCs w:val="22"/>
        </w:rPr>
      </w:pPr>
      <w:r w:rsidRPr="004109C5">
        <w:rPr>
          <w:rFonts w:ascii="Cambria" w:hAnsi="Cambria" w:cs="Arial"/>
          <w:bCs/>
          <w:sz w:val="22"/>
          <w:szCs w:val="22"/>
        </w:rPr>
        <w:t>Irrigation treatment (W3): Refilled to FC when 80-85% of ASW was depleted.</w:t>
      </w:r>
    </w:p>
    <w:p w14:paraId="63CD9F7D" w14:textId="77777777" w:rsidR="00C83846" w:rsidRDefault="00C83846" w:rsidP="00C83846">
      <w:pPr>
        <w:pBdr>
          <w:bottom w:val="single" w:sz="4" w:space="1" w:color="auto"/>
        </w:pBdr>
        <w:spacing w:line="240" w:lineRule="exact"/>
        <w:jc w:val="both"/>
        <w:rPr>
          <w:rFonts w:ascii="Cambria" w:hAnsi="Cambria" w:cs="Arial"/>
          <w:sz w:val="22"/>
          <w:szCs w:val="22"/>
        </w:rPr>
      </w:pPr>
    </w:p>
    <w:p w14:paraId="2A754E13" w14:textId="1F2BEA13" w:rsidR="00275166" w:rsidRPr="00DB1810" w:rsidRDefault="00275166" w:rsidP="00992F2B">
      <w:pPr>
        <w:spacing w:after="160" w:line="259" w:lineRule="auto"/>
        <w:rPr>
          <w:rFonts w:ascii="Cambria" w:eastAsiaTheme="minorHAnsi" w:hAnsi="Cambria" w:cs="Arial"/>
          <w:kern w:val="2"/>
          <w:sz w:val="22"/>
          <w:szCs w:val="22"/>
          <w:lang w:val="en-ZA"/>
          <w14:ligatures w14:val="standardContextual"/>
        </w:rPr>
      </w:pPr>
      <w:r w:rsidRPr="00C83846">
        <w:rPr>
          <w:rFonts w:ascii="Cambria" w:hAnsi="Cambria"/>
          <w:sz w:val="22"/>
          <w:szCs w:val="22"/>
        </w:rPr>
        <w:t xml:space="preserve">Table 3: </w:t>
      </w:r>
      <w:r w:rsidR="00DB1810" w:rsidRPr="00992F2B">
        <w:rPr>
          <w:rFonts w:ascii="Cambria" w:eastAsiaTheme="minorHAnsi" w:hAnsi="Cambria" w:cs="Arial"/>
          <w:kern w:val="2"/>
          <w:sz w:val="22"/>
          <w:szCs w:val="22"/>
          <w:lang w:val="en-ZA"/>
          <w14:ligatures w14:val="standardContextual"/>
        </w:rPr>
        <w:t xml:space="preserve">Physical and chemical properties of soil from the experimental site (average </w:t>
      </w:r>
      <w:r w:rsidR="00DB1810" w:rsidRPr="00992F2B">
        <w:rPr>
          <w:rFonts w:ascii="Cambria" w:eastAsiaTheme="minorHAnsi" w:hAnsi="Cambria" w:cs="Arial"/>
          <w:kern w:val="2"/>
          <w:sz w:val="22"/>
          <w:szCs w:val="22"/>
          <w:lang w:val="en-ZA"/>
          <w14:ligatures w14:val="standardContextual"/>
        </w:rPr>
        <w:tab/>
        <w:t>values)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2552"/>
        <w:gridCol w:w="1532"/>
        <w:gridCol w:w="1530"/>
        <w:gridCol w:w="1530"/>
        <w:gridCol w:w="1530"/>
      </w:tblGrid>
      <w:tr w:rsidR="00C83846" w:rsidRPr="00C83846" w14:paraId="1444EBCB" w14:textId="77777777" w:rsidTr="00C83846">
        <w:tc>
          <w:tcPr>
            <w:tcW w:w="1471" w:type="pct"/>
            <w:vMerge w:val="restart"/>
            <w:tcBorders>
              <w:top w:val="single" w:sz="4" w:space="0" w:color="auto"/>
            </w:tcBorders>
            <w:shd w:val="clear" w:color="auto" w:fill="BDD6EE" w:themeFill="accent5" w:themeFillTint="66"/>
            <w:tcMar>
              <w:left w:w="57" w:type="dxa"/>
              <w:right w:w="57" w:type="dxa"/>
            </w:tcMar>
          </w:tcPr>
          <w:p w14:paraId="252060F9" w14:textId="657DC52D"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Properties</w:t>
            </w:r>
          </w:p>
        </w:tc>
        <w:tc>
          <w:tcPr>
            <w:tcW w:w="883" w:type="pct"/>
            <w:tcBorders>
              <w:top w:val="single" w:sz="4" w:space="0" w:color="auto"/>
              <w:bottom w:val="single" w:sz="4" w:space="0" w:color="auto"/>
            </w:tcBorders>
            <w:shd w:val="clear" w:color="auto" w:fill="BDD6EE" w:themeFill="accent5" w:themeFillTint="66"/>
            <w:tcMar>
              <w:left w:w="57" w:type="dxa"/>
              <w:right w:w="57" w:type="dxa"/>
            </w:tcMar>
          </w:tcPr>
          <w:p w14:paraId="6634EDAC" w14:textId="27586368"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Rain shelter 7</w:t>
            </w: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178EC8B0"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5BB5BC50"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Rain shelter 8</w:t>
            </w: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660621A0"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p>
        </w:tc>
      </w:tr>
      <w:tr w:rsidR="00C83846" w:rsidRPr="00C83846" w14:paraId="703B8B50" w14:textId="77777777" w:rsidTr="00C83846">
        <w:tc>
          <w:tcPr>
            <w:tcW w:w="1471" w:type="pct"/>
            <w:vMerge/>
            <w:tcBorders>
              <w:bottom w:val="single" w:sz="4" w:space="0" w:color="auto"/>
            </w:tcBorders>
            <w:shd w:val="clear" w:color="auto" w:fill="BDD6EE" w:themeFill="accent5" w:themeFillTint="66"/>
            <w:tcMar>
              <w:left w:w="57" w:type="dxa"/>
              <w:right w:w="57" w:type="dxa"/>
            </w:tcMar>
          </w:tcPr>
          <w:p w14:paraId="3316771B" w14:textId="4E31BF1E"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p>
        </w:tc>
        <w:tc>
          <w:tcPr>
            <w:tcW w:w="883" w:type="pct"/>
            <w:tcBorders>
              <w:top w:val="single" w:sz="4" w:space="0" w:color="auto"/>
              <w:bottom w:val="single" w:sz="4" w:space="0" w:color="auto"/>
            </w:tcBorders>
            <w:shd w:val="clear" w:color="auto" w:fill="BDD6EE" w:themeFill="accent5" w:themeFillTint="66"/>
            <w:tcMar>
              <w:left w:w="57" w:type="dxa"/>
              <w:right w:w="57" w:type="dxa"/>
            </w:tcMar>
          </w:tcPr>
          <w:p w14:paraId="7FE40EA9" w14:textId="62D29B7D"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2020/21 summer season</w:t>
            </w: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6B137103"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2021/22 summer season</w:t>
            </w: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63E37799"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2020/21 summer season</w:t>
            </w:r>
          </w:p>
        </w:tc>
        <w:tc>
          <w:tcPr>
            <w:tcW w:w="882" w:type="pct"/>
            <w:tcBorders>
              <w:top w:val="single" w:sz="4" w:space="0" w:color="auto"/>
              <w:bottom w:val="single" w:sz="4" w:space="0" w:color="auto"/>
            </w:tcBorders>
            <w:shd w:val="clear" w:color="auto" w:fill="BDD6EE" w:themeFill="accent5" w:themeFillTint="66"/>
            <w:tcMar>
              <w:left w:w="57" w:type="dxa"/>
              <w:right w:w="57" w:type="dxa"/>
            </w:tcMar>
          </w:tcPr>
          <w:p w14:paraId="28701DFF" w14:textId="77777777" w:rsidR="00C83846" w:rsidRPr="00C83846" w:rsidRDefault="00C83846" w:rsidP="00C83846">
            <w:pPr>
              <w:spacing w:line="240" w:lineRule="exact"/>
              <w:jc w:val="center"/>
              <w:rPr>
                <w:rFonts w:ascii="Arial Narrow" w:eastAsiaTheme="minorHAnsi" w:hAnsi="Arial Narrow" w:cs="Arial"/>
                <w:b/>
                <w:bCs/>
                <w:kern w:val="2"/>
                <w:sz w:val="22"/>
                <w:szCs w:val="22"/>
                <w:lang w:val="en-ZA"/>
                <w14:ligatures w14:val="standardContextual"/>
              </w:rPr>
            </w:pPr>
            <w:r w:rsidRPr="00C83846">
              <w:rPr>
                <w:rFonts w:ascii="Arial Narrow" w:eastAsiaTheme="minorHAnsi" w:hAnsi="Arial Narrow" w:cs="Arial"/>
                <w:b/>
                <w:bCs/>
                <w:kern w:val="2"/>
                <w:sz w:val="22"/>
                <w:szCs w:val="22"/>
                <w:lang w:val="en-ZA"/>
                <w14:ligatures w14:val="standardContextual"/>
              </w:rPr>
              <w:t>2021/22 summer season</w:t>
            </w:r>
          </w:p>
        </w:tc>
      </w:tr>
      <w:tr w:rsidR="00C83846" w:rsidRPr="00C83846" w14:paraId="2B091F56" w14:textId="77777777" w:rsidTr="00C83846">
        <w:tc>
          <w:tcPr>
            <w:tcW w:w="1471" w:type="pct"/>
            <w:tcBorders>
              <w:top w:val="single" w:sz="4" w:space="0" w:color="auto"/>
            </w:tcBorders>
            <w:shd w:val="clear" w:color="auto" w:fill="BDD6EE" w:themeFill="accent5" w:themeFillTint="66"/>
          </w:tcPr>
          <w:p w14:paraId="375C6770"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pH (H</w:t>
            </w:r>
            <w:r w:rsidRPr="00C83846">
              <w:rPr>
                <w:rFonts w:ascii="Arial Narrow" w:eastAsiaTheme="minorHAnsi" w:hAnsi="Arial Narrow" w:cs="Arial"/>
                <w:kern w:val="2"/>
                <w:sz w:val="22"/>
                <w:szCs w:val="22"/>
                <w:vertAlign w:val="subscript"/>
                <w:lang w:val="en-ZA"/>
                <w14:ligatures w14:val="standardContextual"/>
              </w:rPr>
              <w:t>2</w:t>
            </w:r>
            <w:r w:rsidRPr="00C83846">
              <w:rPr>
                <w:rFonts w:ascii="Arial Narrow" w:eastAsiaTheme="minorHAnsi" w:hAnsi="Arial Narrow" w:cs="Arial"/>
                <w:kern w:val="2"/>
                <w:sz w:val="22"/>
                <w:szCs w:val="22"/>
                <w:lang w:val="en-ZA"/>
                <w14:ligatures w14:val="standardContextual"/>
              </w:rPr>
              <w:t>O)</w:t>
            </w:r>
          </w:p>
        </w:tc>
        <w:tc>
          <w:tcPr>
            <w:tcW w:w="883" w:type="pct"/>
            <w:tcBorders>
              <w:top w:val="single" w:sz="4" w:space="0" w:color="auto"/>
            </w:tcBorders>
            <w:shd w:val="clear" w:color="auto" w:fill="BDD6EE" w:themeFill="accent5" w:themeFillTint="66"/>
          </w:tcPr>
          <w:p w14:paraId="6EF8F266"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8.19</w:t>
            </w:r>
          </w:p>
        </w:tc>
        <w:tc>
          <w:tcPr>
            <w:tcW w:w="882" w:type="pct"/>
            <w:tcBorders>
              <w:top w:val="single" w:sz="4" w:space="0" w:color="auto"/>
            </w:tcBorders>
            <w:shd w:val="clear" w:color="auto" w:fill="BDD6EE" w:themeFill="accent5" w:themeFillTint="66"/>
          </w:tcPr>
          <w:p w14:paraId="5F78348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8.13</w:t>
            </w:r>
          </w:p>
        </w:tc>
        <w:tc>
          <w:tcPr>
            <w:tcW w:w="882" w:type="pct"/>
            <w:tcBorders>
              <w:top w:val="single" w:sz="4" w:space="0" w:color="auto"/>
            </w:tcBorders>
            <w:shd w:val="clear" w:color="auto" w:fill="BDD6EE" w:themeFill="accent5" w:themeFillTint="66"/>
          </w:tcPr>
          <w:p w14:paraId="21841A74"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7.64</w:t>
            </w:r>
          </w:p>
        </w:tc>
        <w:tc>
          <w:tcPr>
            <w:tcW w:w="882" w:type="pct"/>
            <w:tcBorders>
              <w:top w:val="single" w:sz="4" w:space="0" w:color="auto"/>
            </w:tcBorders>
            <w:shd w:val="clear" w:color="auto" w:fill="BDD6EE" w:themeFill="accent5" w:themeFillTint="66"/>
          </w:tcPr>
          <w:p w14:paraId="63F78DD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7.22</w:t>
            </w:r>
          </w:p>
        </w:tc>
      </w:tr>
      <w:tr w:rsidR="00C83846" w:rsidRPr="00C83846" w14:paraId="3FB9F3EA" w14:textId="77777777" w:rsidTr="00C83846">
        <w:tc>
          <w:tcPr>
            <w:tcW w:w="1471" w:type="pct"/>
            <w:shd w:val="clear" w:color="auto" w:fill="BDD6EE" w:themeFill="accent5" w:themeFillTint="66"/>
          </w:tcPr>
          <w:p w14:paraId="180402DB" w14:textId="42303373"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P (Bray2</w:t>
            </w:r>
            <w:r w:rsidR="00040E99" w:rsidRPr="00C83846">
              <w:rPr>
                <w:rFonts w:ascii="Arial Narrow" w:eastAsiaTheme="minorHAnsi" w:hAnsi="Arial Narrow" w:cs="Arial"/>
                <w:kern w:val="2"/>
                <w:sz w:val="22"/>
                <w:szCs w:val="22"/>
                <w:lang w:val="en-ZA"/>
                <w14:ligatures w14:val="standardContextual"/>
              </w:rPr>
              <w:t>)</w:t>
            </w:r>
            <w:r w:rsidRPr="00C83846">
              <w:rPr>
                <w:rFonts w:ascii="Arial Narrow" w:eastAsiaTheme="minorHAnsi" w:hAnsi="Arial Narrow" w:cs="Arial"/>
                <w:kern w:val="2"/>
                <w:sz w:val="22"/>
                <w:szCs w:val="22"/>
                <w:lang w:val="en-ZA"/>
                <w14:ligatures w14:val="standardContextual"/>
              </w:rPr>
              <w:t>(mg kg</w:t>
            </w:r>
            <w:r w:rsidRPr="00C83846">
              <w:rPr>
                <w:rFonts w:ascii="Arial Narrow" w:eastAsiaTheme="minorHAnsi" w:hAnsi="Arial Narrow" w:cs="Arial"/>
                <w:kern w:val="2"/>
                <w:sz w:val="22"/>
                <w:szCs w:val="22"/>
                <w:vertAlign w:val="superscript"/>
                <w:lang w:val="en-ZA"/>
                <w14:ligatures w14:val="standardContextual"/>
              </w:rPr>
              <w:t>-1</w:t>
            </w:r>
            <w:r w:rsidRPr="00C83846">
              <w:rPr>
                <w:rFonts w:ascii="Arial Narrow" w:eastAsiaTheme="minorHAnsi" w:hAnsi="Arial Narrow" w:cs="Arial"/>
                <w:kern w:val="2"/>
                <w:sz w:val="22"/>
                <w:szCs w:val="22"/>
                <w:lang w:val="en-ZA"/>
                <w14:ligatures w14:val="standardContextual"/>
              </w:rPr>
              <w:t>)</w:t>
            </w:r>
          </w:p>
        </w:tc>
        <w:tc>
          <w:tcPr>
            <w:tcW w:w="883" w:type="pct"/>
            <w:shd w:val="clear" w:color="auto" w:fill="BDD6EE" w:themeFill="accent5" w:themeFillTint="66"/>
          </w:tcPr>
          <w:p w14:paraId="6CEE5283"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75</w:t>
            </w:r>
          </w:p>
        </w:tc>
        <w:tc>
          <w:tcPr>
            <w:tcW w:w="882" w:type="pct"/>
            <w:shd w:val="clear" w:color="auto" w:fill="BDD6EE" w:themeFill="accent5" w:themeFillTint="66"/>
          </w:tcPr>
          <w:p w14:paraId="0DE06C52"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40</w:t>
            </w:r>
          </w:p>
        </w:tc>
        <w:tc>
          <w:tcPr>
            <w:tcW w:w="882" w:type="pct"/>
            <w:shd w:val="clear" w:color="auto" w:fill="BDD6EE" w:themeFill="accent5" w:themeFillTint="66"/>
          </w:tcPr>
          <w:p w14:paraId="75A83BA9"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172</w:t>
            </w:r>
          </w:p>
        </w:tc>
        <w:tc>
          <w:tcPr>
            <w:tcW w:w="882" w:type="pct"/>
            <w:shd w:val="clear" w:color="auto" w:fill="BDD6EE" w:themeFill="accent5" w:themeFillTint="66"/>
          </w:tcPr>
          <w:p w14:paraId="5205B33C"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217</w:t>
            </w:r>
          </w:p>
        </w:tc>
      </w:tr>
      <w:tr w:rsidR="00C83846" w:rsidRPr="00C83846" w14:paraId="03926209" w14:textId="77777777" w:rsidTr="00C83846">
        <w:tc>
          <w:tcPr>
            <w:tcW w:w="1471" w:type="pct"/>
            <w:shd w:val="clear" w:color="auto" w:fill="BDD6EE" w:themeFill="accent5" w:themeFillTint="66"/>
          </w:tcPr>
          <w:p w14:paraId="5BCF4028" w14:textId="7045FFCE"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K (mg kg</w:t>
            </w:r>
            <w:r w:rsidRPr="00C83846">
              <w:rPr>
                <w:rFonts w:ascii="Arial Narrow" w:eastAsiaTheme="minorHAnsi" w:hAnsi="Arial Narrow" w:cs="Arial"/>
                <w:kern w:val="2"/>
                <w:sz w:val="22"/>
                <w:szCs w:val="22"/>
                <w:vertAlign w:val="superscript"/>
                <w:lang w:val="en-ZA"/>
                <w14:ligatures w14:val="standardContextual"/>
              </w:rPr>
              <w:t>-1</w:t>
            </w:r>
            <w:r w:rsidRPr="00C83846">
              <w:rPr>
                <w:rFonts w:ascii="Arial Narrow" w:eastAsiaTheme="minorHAnsi" w:hAnsi="Arial Narrow" w:cs="Arial"/>
                <w:kern w:val="2"/>
                <w:sz w:val="22"/>
                <w:szCs w:val="22"/>
                <w:lang w:val="en-ZA"/>
                <w14:ligatures w14:val="standardContextual"/>
              </w:rPr>
              <w:t>)</w:t>
            </w:r>
          </w:p>
        </w:tc>
        <w:tc>
          <w:tcPr>
            <w:tcW w:w="883" w:type="pct"/>
            <w:shd w:val="clear" w:color="auto" w:fill="BDD6EE" w:themeFill="accent5" w:themeFillTint="66"/>
          </w:tcPr>
          <w:p w14:paraId="38DD2ACE"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128</w:t>
            </w:r>
          </w:p>
        </w:tc>
        <w:tc>
          <w:tcPr>
            <w:tcW w:w="882" w:type="pct"/>
            <w:shd w:val="clear" w:color="auto" w:fill="BDD6EE" w:themeFill="accent5" w:themeFillTint="66"/>
          </w:tcPr>
          <w:p w14:paraId="17BFE65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125</w:t>
            </w:r>
          </w:p>
        </w:tc>
        <w:tc>
          <w:tcPr>
            <w:tcW w:w="882" w:type="pct"/>
            <w:shd w:val="clear" w:color="auto" w:fill="BDD6EE" w:themeFill="accent5" w:themeFillTint="66"/>
          </w:tcPr>
          <w:p w14:paraId="37F59391"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88</w:t>
            </w:r>
          </w:p>
        </w:tc>
        <w:tc>
          <w:tcPr>
            <w:tcW w:w="882" w:type="pct"/>
            <w:shd w:val="clear" w:color="auto" w:fill="BDD6EE" w:themeFill="accent5" w:themeFillTint="66"/>
          </w:tcPr>
          <w:p w14:paraId="632AFF56"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68</w:t>
            </w:r>
          </w:p>
        </w:tc>
      </w:tr>
      <w:tr w:rsidR="00C83846" w:rsidRPr="00C83846" w14:paraId="1BEBCA87" w14:textId="77777777" w:rsidTr="00C83846">
        <w:tc>
          <w:tcPr>
            <w:tcW w:w="1471" w:type="pct"/>
            <w:shd w:val="clear" w:color="auto" w:fill="BDD6EE" w:themeFill="accent5" w:themeFillTint="66"/>
          </w:tcPr>
          <w:p w14:paraId="21C793F1"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Ca (mg kg</w:t>
            </w:r>
            <w:r w:rsidRPr="00C83846">
              <w:rPr>
                <w:rFonts w:ascii="Arial Narrow" w:eastAsiaTheme="minorHAnsi" w:hAnsi="Arial Narrow" w:cs="Arial"/>
                <w:kern w:val="2"/>
                <w:sz w:val="22"/>
                <w:szCs w:val="22"/>
                <w:vertAlign w:val="superscript"/>
                <w:lang w:val="en-ZA"/>
                <w14:ligatures w14:val="standardContextual"/>
              </w:rPr>
              <w:t>-1</w:t>
            </w:r>
            <w:r w:rsidRPr="00C83846">
              <w:rPr>
                <w:rFonts w:ascii="Arial Narrow" w:eastAsiaTheme="minorHAnsi" w:hAnsi="Arial Narrow" w:cs="Arial"/>
                <w:kern w:val="2"/>
                <w:sz w:val="22"/>
                <w:szCs w:val="22"/>
                <w:lang w:val="en-ZA"/>
                <w14:ligatures w14:val="standardContextual"/>
              </w:rPr>
              <w:t>)</w:t>
            </w:r>
          </w:p>
        </w:tc>
        <w:tc>
          <w:tcPr>
            <w:tcW w:w="883" w:type="pct"/>
            <w:shd w:val="clear" w:color="auto" w:fill="BDD6EE" w:themeFill="accent5" w:themeFillTint="66"/>
          </w:tcPr>
          <w:p w14:paraId="00833F86"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1480</w:t>
            </w:r>
          </w:p>
        </w:tc>
        <w:tc>
          <w:tcPr>
            <w:tcW w:w="882" w:type="pct"/>
            <w:shd w:val="clear" w:color="auto" w:fill="BDD6EE" w:themeFill="accent5" w:themeFillTint="66"/>
          </w:tcPr>
          <w:p w14:paraId="4628A948"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1260</w:t>
            </w:r>
          </w:p>
        </w:tc>
        <w:tc>
          <w:tcPr>
            <w:tcW w:w="882" w:type="pct"/>
            <w:shd w:val="clear" w:color="auto" w:fill="BDD6EE" w:themeFill="accent5" w:themeFillTint="66"/>
          </w:tcPr>
          <w:p w14:paraId="20F31271"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795</w:t>
            </w:r>
          </w:p>
        </w:tc>
        <w:tc>
          <w:tcPr>
            <w:tcW w:w="882" w:type="pct"/>
            <w:shd w:val="clear" w:color="auto" w:fill="BDD6EE" w:themeFill="accent5" w:themeFillTint="66"/>
          </w:tcPr>
          <w:p w14:paraId="28172B7B"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703</w:t>
            </w:r>
          </w:p>
        </w:tc>
      </w:tr>
      <w:tr w:rsidR="00C83846" w:rsidRPr="00C83846" w14:paraId="1239088F" w14:textId="77777777" w:rsidTr="00C83846">
        <w:tc>
          <w:tcPr>
            <w:tcW w:w="1471" w:type="pct"/>
            <w:shd w:val="clear" w:color="auto" w:fill="BDD6EE" w:themeFill="accent5" w:themeFillTint="66"/>
          </w:tcPr>
          <w:p w14:paraId="3FC56367" w14:textId="487365F1"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Mg (mg kg</w:t>
            </w:r>
            <w:r w:rsidRPr="00C83846">
              <w:rPr>
                <w:rFonts w:ascii="Arial Narrow" w:eastAsiaTheme="minorHAnsi" w:hAnsi="Arial Narrow" w:cs="Arial"/>
                <w:kern w:val="2"/>
                <w:sz w:val="22"/>
                <w:szCs w:val="22"/>
                <w:vertAlign w:val="superscript"/>
                <w:lang w:val="en-ZA"/>
                <w14:ligatures w14:val="standardContextual"/>
              </w:rPr>
              <w:t>-1</w:t>
            </w:r>
            <w:r w:rsidRPr="00C83846">
              <w:rPr>
                <w:rFonts w:ascii="Arial Narrow" w:eastAsiaTheme="minorHAnsi" w:hAnsi="Arial Narrow" w:cs="Arial"/>
                <w:kern w:val="2"/>
                <w:sz w:val="22"/>
                <w:szCs w:val="22"/>
                <w:lang w:val="en-ZA"/>
                <w14:ligatures w14:val="standardContextual"/>
              </w:rPr>
              <w:t>)</w:t>
            </w:r>
          </w:p>
        </w:tc>
        <w:tc>
          <w:tcPr>
            <w:tcW w:w="883" w:type="pct"/>
            <w:shd w:val="clear" w:color="auto" w:fill="BDD6EE" w:themeFill="accent5" w:themeFillTint="66"/>
          </w:tcPr>
          <w:p w14:paraId="12832F6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563</w:t>
            </w:r>
          </w:p>
        </w:tc>
        <w:tc>
          <w:tcPr>
            <w:tcW w:w="882" w:type="pct"/>
            <w:shd w:val="clear" w:color="auto" w:fill="BDD6EE" w:themeFill="accent5" w:themeFillTint="66"/>
          </w:tcPr>
          <w:p w14:paraId="4DBE32B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428</w:t>
            </w:r>
          </w:p>
        </w:tc>
        <w:tc>
          <w:tcPr>
            <w:tcW w:w="882" w:type="pct"/>
            <w:shd w:val="clear" w:color="auto" w:fill="BDD6EE" w:themeFill="accent5" w:themeFillTint="66"/>
          </w:tcPr>
          <w:p w14:paraId="14ADA94C"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260</w:t>
            </w:r>
          </w:p>
        </w:tc>
        <w:tc>
          <w:tcPr>
            <w:tcW w:w="882" w:type="pct"/>
            <w:shd w:val="clear" w:color="auto" w:fill="BDD6EE" w:themeFill="accent5" w:themeFillTint="66"/>
          </w:tcPr>
          <w:p w14:paraId="65448F44"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260</w:t>
            </w:r>
          </w:p>
        </w:tc>
      </w:tr>
      <w:tr w:rsidR="00C83846" w:rsidRPr="00C83846" w14:paraId="59CC7B6A" w14:textId="77777777" w:rsidTr="00C83846">
        <w:tc>
          <w:tcPr>
            <w:tcW w:w="1471" w:type="pct"/>
            <w:shd w:val="clear" w:color="auto" w:fill="BDD6EE" w:themeFill="accent5" w:themeFillTint="66"/>
          </w:tcPr>
          <w:p w14:paraId="310A1C29" w14:textId="0E1A9BCE"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Na (mg kg</w:t>
            </w:r>
            <w:r w:rsidRPr="00C83846">
              <w:rPr>
                <w:rFonts w:ascii="Arial Narrow" w:eastAsiaTheme="minorHAnsi" w:hAnsi="Arial Narrow" w:cs="Arial"/>
                <w:kern w:val="2"/>
                <w:sz w:val="22"/>
                <w:szCs w:val="22"/>
                <w:vertAlign w:val="superscript"/>
                <w:lang w:val="en-ZA"/>
                <w14:ligatures w14:val="standardContextual"/>
              </w:rPr>
              <w:t>-1</w:t>
            </w:r>
            <w:r w:rsidRPr="00C83846">
              <w:rPr>
                <w:rFonts w:ascii="Arial Narrow" w:eastAsiaTheme="minorHAnsi" w:hAnsi="Arial Narrow" w:cs="Arial"/>
                <w:kern w:val="2"/>
                <w:sz w:val="22"/>
                <w:szCs w:val="22"/>
                <w:lang w:val="en-ZA"/>
                <w14:ligatures w14:val="standardContextual"/>
              </w:rPr>
              <w:t>)</w:t>
            </w:r>
          </w:p>
        </w:tc>
        <w:tc>
          <w:tcPr>
            <w:tcW w:w="883" w:type="pct"/>
            <w:shd w:val="clear" w:color="auto" w:fill="BDD6EE" w:themeFill="accent5" w:themeFillTint="66"/>
          </w:tcPr>
          <w:p w14:paraId="6BE70BF0"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105</w:t>
            </w:r>
          </w:p>
        </w:tc>
        <w:tc>
          <w:tcPr>
            <w:tcW w:w="882" w:type="pct"/>
            <w:shd w:val="clear" w:color="auto" w:fill="BDD6EE" w:themeFill="accent5" w:themeFillTint="66"/>
          </w:tcPr>
          <w:p w14:paraId="19C1D520"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110</w:t>
            </w:r>
          </w:p>
        </w:tc>
        <w:tc>
          <w:tcPr>
            <w:tcW w:w="882" w:type="pct"/>
            <w:shd w:val="clear" w:color="auto" w:fill="BDD6EE" w:themeFill="accent5" w:themeFillTint="66"/>
          </w:tcPr>
          <w:p w14:paraId="3C19E57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30</w:t>
            </w:r>
          </w:p>
        </w:tc>
        <w:tc>
          <w:tcPr>
            <w:tcW w:w="882" w:type="pct"/>
            <w:shd w:val="clear" w:color="auto" w:fill="BDD6EE" w:themeFill="accent5" w:themeFillTint="66"/>
          </w:tcPr>
          <w:p w14:paraId="48860DCE"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93</w:t>
            </w:r>
          </w:p>
        </w:tc>
      </w:tr>
      <w:tr w:rsidR="00C83846" w:rsidRPr="00C83846" w14:paraId="551E1A00" w14:textId="77777777" w:rsidTr="00C83846">
        <w:tc>
          <w:tcPr>
            <w:tcW w:w="1471" w:type="pct"/>
            <w:shd w:val="clear" w:color="auto" w:fill="BDD6EE" w:themeFill="accent5" w:themeFillTint="66"/>
          </w:tcPr>
          <w:p w14:paraId="14A77AB6"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Exchangeable cation Ca (%)</w:t>
            </w:r>
          </w:p>
        </w:tc>
        <w:tc>
          <w:tcPr>
            <w:tcW w:w="883" w:type="pct"/>
            <w:shd w:val="clear" w:color="auto" w:fill="BDD6EE" w:themeFill="accent5" w:themeFillTint="66"/>
          </w:tcPr>
          <w:p w14:paraId="781B4C7D"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57.6</w:t>
            </w:r>
          </w:p>
        </w:tc>
        <w:tc>
          <w:tcPr>
            <w:tcW w:w="882" w:type="pct"/>
            <w:shd w:val="clear" w:color="auto" w:fill="BDD6EE" w:themeFill="accent5" w:themeFillTint="66"/>
          </w:tcPr>
          <w:p w14:paraId="4A52565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59.2</w:t>
            </w:r>
          </w:p>
        </w:tc>
        <w:tc>
          <w:tcPr>
            <w:tcW w:w="882" w:type="pct"/>
            <w:shd w:val="clear" w:color="auto" w:fill="BDD6EE" w:themeFill="accent5" w:themeFillTint="66"/>
          </w:tcPr>
          <w:p w14:paraId="53C7160E"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61.3</w:t>
            </w:r>
          </w:p>
        </w:tc>
        <w:tc>
          <w:tcPr>
            <w:tcW w:w="882" w:type="pct"/>
            <w:shd w:val="clear" w:color="auto" w:fill="BDD6EE" w:themeFill="accent5" w:themeFillTint="66"/>
          </w:tcPr>
          <w:p w14:paraId="17A5F7B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56.3</w:t>
            </w:r>
          </w:p>
        </w:tc>
      </w:tr>
      <w:tr w:rsidR="00C83846" w:rsidRPr="00C83846" w14:paraId="1D44DC0E" w14:textId="77777777" w:rsidTr="00C83846">
        <w:tc>
          <w:tcPr>
            <w:tcW w:w="1471" w:type="pct"/>
            <w:shd w:val="clear" w:color="auto" w:fill="BDD6EE" w:themeFill="accent5" w:themeFillTint="66"/>
          </w:tcPr>
          <w:p w14:paraId="7ED85401"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Exchangeable cation Mg (%)</w:t>
            </w:r>
          </w:p>
        </w:tc>
        <w:tc>
          <w:tcPr>
            <w:tcW w:w="883" w:type="pct"/>
            <w:shd w:val="clear" w:color="auto" w:fill="BDD6EE" w:themeFill="accent5" w:themeFillTint="66"/>
          </w:tcPr>
          <w:p w14:paraId="4C1B9AAE" w14:textId="7C0026AD"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36</w:t>
            </w:r>
            <w:r w:rsidR="00040E99" w:rsidRPr="00C83846">
              <w:rPr>
                <w:rFonts w:ascii="Arial Narrow" w:eastAsiaTheme="minorHAnsi" w:hAnsi="Arial Narrow" w:cs="Arial"/>
                <w:kern w:val="2"/>
                <w:sz w:val="22"/>
                <w:szCs w:val="22"/>
                <w:lang w:val="en-ZA"/>
                <w14:ligatures w14:val="standardContextual"/>
              </w:rPr>
              <w:t xml:space="preserve"> </w:t>
            </w:r>
            <w:r w:rsidRPr="00C83846">
              <w:rPr>
                <w:rFonts w:ascii="Arial Narrow" w:eastAsiaTheme="minorHAnsi" w:hAnsi="Arial Narrow" w:cs="Arial"/>
                <w:kern w:val="2"/>
                <w:sz w:val="22"/>
                <w:szCs w:val="22"/>
                <w:lang w:val="en-ZA"/>
                <w14:ligatures w14:val="standardContextual"/>
              </w:rPr>
              <w:t>.2</w:t>
            </w:r>
          </w:p>
        </w:tc>
        <w:tc>
          <w:tcPr>
            <w:tcW w:w="882" w:type="pct"/>
            <w:shd w:val="clear" w:color="auto" w:fill="BDD6EE" w:themeFill="accent5" w:themeFillTint="66"/>
          </w:tcPr>
          <w:p w14:paraId="5A09E9D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33.3</w:t>
            </w:r>
          </w:p>
        </w:tc>
        <w:tc>
          <w:tcPr>
            <w:tcW w:w="882" w:type="pct"/>
            <w:shd w:val="clear" w:color="auto" w:fill="BDD6EE" w:themeFill="accent5" w:themeFillTint="66"/>
          </w:tcPr>
          <w:p w14:paraId="495CB4C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33.2</w:t>
            </w:r>
          </w:p>
        </w:tc>
        <w:tc>
          <w:tcPr>
            <w:tcW w:w="882" w:type="pct"/>
            <w:shd w:val="clear" w:color="auto" w:fill="BDD6EE" w:themeFill="accent5" w:themeFillTint="66"/>
          </w:tcPr>
          <w:p w14:paraId="048FD75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34.4</w:t>
            </w:r>
          </w:p>
        </w:tc>
      </w:tr>
      <w:tr w:rsidR="00C83846" w:rsidRPr="00C83846" w14:paraId="77F05AA0" w14:textId="77777777" w:rsidTr="00C83846">
        <w:tc>
          <w:tcPr>
            <w:tcW w:w="1471" w:type="pct"/>
            <w:shd w:val="clear" w:color="auto" w:fill="BDD6EE" w:themeFill="accent5" w:themeFillTint="66"/>
          </w:tcPr>
          <w:p w14:paraId="75BAC872"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Exchangeable cation K (%)</w:t>
            </w:r>
          </w:p>
        </w:tc>
        <w:tc>
          <w:tcPr>
            <w:tcW w:w="883" w:type="pct"/>
            <w:shd w:val="clear" w:color="auto" w:fill="BDD6EE" w:themeFill="accent5" w:themeFillTint="66"/>
          </w:tcPr>
          <w:p w14:paraId="19A8A292"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2.6</w:t>
            </w:r>
          </w:p>
        </w:tc>
        <w:tc>
          <w:tcPr>
            <w:tcW w:w="882" w:type="pct"/>
            <w:shd w:val="clear" w:color="auto" w:fill="BDD6EE" w:themeFill="accent5" w:themeFillTint="66"/>
          </w:tcPr>
          <w:p w14:paraId="757176E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w:t>
            </w:r>
          </w:p>
        </w:tc>
        <w:tc>
          <w:tcPr>
            <w:tcW w:w="882" w:type="pct"/>
            <w:shd w:val="clear" w:color="auto" w:fill="BDD6EE" w:themeFill="accent5" w:themeFillTint="66"/>
          </w:tcPr>
          <w:p w14:paraId="1CEB812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3.5</w:t>
            </w:r>
          </w:p>
        </w:tc>
        <w:tc>
          <w:tcPr>
            <w:tcW w:w="882" w:type="pct"/>
            <w:shd w:val="clear" w:color="auto" w:fill="BDD6EE" w:themeFill="accent5" w:themeFillTint="66"/>
          </w:tcPr>
          <w:p w14:paraId="11C61A6C"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2.8</w:t>
            </w:r>
          </w:p>
        </w:tc>
      </w:tr>
      <w:tr w:rsidR="00C83846" w:rsidRPr="00C83846" w14:paraId="33B55197" w14:textId="77777777" w:rsidTr="00C83846">
        <w:tc>
          <w:tcPr>
            <w:tcW w:w="1471" w:type="pct"/>
            <w:shd w:val="clear" w:color="auto" w:fill="BDD6EE" w:themeFill="accent5" w:themeFillTint="66"/>
          </w:tcPr>
          <w:p w14:paraId="5AD1B192"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Exchangeable cation Na (%)</w:t>
            </w:r>
          </w:p>
        </w:tc>
        <w:tc>
          <w:tcPr>
            <w:tcW w:w="883" w:type="pct"/>
            <w:shd w:val="clear" w:color="auto" w:fill="BDD6EE" w:themeFill="accent5" w:themeFillTint="66"/>
          </w:tcPr>
          <w:p w14:paraId="39961B36"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3.6</w:t>
            </w:r>
          </w:p>
        </w:tc>
        <w:tc>
          <w:tcPr>
            <w:tcW w:w="882" w:type="pct"/>
            <w:shd w:val="clear" w:color="auto" w:fill="BDD6EE" w:themeFill="accent5" w:themeFillTint="66"/>
          </w:tcPr>
          <w:p w14:paraId="4E9EB30B"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4.5</w:t>
            </w:r>
          </w:p>
        </w:tc>
        <w:tc>
          <w:tcPr>
            <w:tcW w:w="882" w:type="pct"/>
            <w:shd w:val="clear" w:color="auto" w:fill="BDD6EE" w:themeFill="accent5" w:themeFillTint="66"/>
          </w:tcPr>
          <w:p w14:paraId="39479153"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w:t>
            </w:r>
          </w:p>
        </w:tc>
        <w:tc>
          <w:tcPr>
            <w:tcW w:w="882" w:type="pct"/>
            <w:shd w:val="clear" w:color="auto" w:fill="BDD6EE" w:themeFill="accent5" w:themeFillTint="66"/>
          </w:tcPr>
          <w:p w14:paraId="099EFF50"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6.5</w:t>
            </w:r>
          </w:p>
        </w:tc>
      </w:tr>
      <w:tr w:rsidR="00C83846" w:rsidRPr="00C83846" w14:paraId="6B01AC93" w14:textId="77777777" w:rsidTr="00C83846">
        <w:tc>
          <w:tcPr>
            <w:tcW w:w="1471" w:type="pct"/>
            <w:shd w:val="clear" w:color="auto" w:fill="BDD6EE" w:themeFill="accent5" w:themeFillTint="66"/>
          </w:tcPr>
          <w:p w14:paraId="4E07EA2B"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Clay (%)</w:t>
            </w:r>
            <w:r w:rsidRPr="00C83846">
              <w:rPr>
                <w:rFonts w:ascii="Arial Narrow" w:eastAsiaTheme="minorHAnsi" w:hAnsi="Arial Narrow" w:cs="Arial"/>
                <w:kern w:val="2"/>
                <w:sz w:val="22"/>
                <w:szCs w:val="22"/>
                <w:lang w:val="en-ZA"/>
                <w14:ligatures w14:val="standardContextual"/>
              </w:rPr>
              <w:tab/>
            </w:r>
          </w:p>
        </w:tc>
        <w:tc>
          <w:tcPr>
            <w:tcW w:w="883" w:type="pct"/>
            <w:shd w:val="clear" w:color="auto" w:fill="BDD6EE" w:themeFill="accent5" w:themeFillTint="66"/>
          </w:tcPr>
          <w:p w14:paraId="20AF4512"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41</w:t>
            </w:r>
          </w:p>
        </w:tc>
        <w:tc>
          <w:tcPr>
            <w:tcW w:w="882" w:type="pct"/>
            <w:shd w:val="clear" w:color="auto" w:fill="BDD6EE" w:themeFill="accent5" w:themeFillTint="66"/>
          </w:tcPr>
          <w:p w14:paraId="7EF9880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35</w:t>
            </w:r>
          </w:p>
        </w:tc>
        <w:tc>
          <w:tcPr>
            <w:tcW w:w="882" w:type="pct"/>
            <w:shd w:val="clear" w:color="auto" w:fill="BDD6EE" w:themeFill="accent5" w:themeFillTint="66"/>
          </w:tcPr>
          <w:p w14:paraId="45E428C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17</w:t>
            </w:r>
          </w:p>
        </w:tc>
        <w:tc>
          <w:tcPr>
            <w:tcW w:w="882" w:type="pct"/>
            <w:shd w:val="clear" w:color="auto" w:fill="BDD6EE" w:themeFill="accent5" w:themeFillTint="66"/>
          </w:tcPr>
          <w:p w14:paraId="5CFCD845"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18</w:t>
            </w:r>
          </w:p>
        </w:tc>
      </w:tr>
      <w:tr w:rsidR="00C83846" w:rsidRPr="00C83846" w14:paraId="2E5D85B6" w14:textId="77777777" w:rsidTr="00C83846">
        <w:tc>
          <w:tcPr>
            <w:tcW w:w="1471" w:type="pct"/>
            <w:shd w:val="clear" w:color="auto" w:fill="BDD6EE" w:themeFill="accent5" w:themeFillTint="66"/>
          </w:tcPr>
          <w:p w14:paraId="3A46779E" w14:textId="2DD7EBBA"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Silt (%)</w:t>
            </w:r>
          </w:p>
        </w:tc>
        <w:tc>
          <w:tcPr>
            <w:tcW w:w="883" w:type="pct"/>
            <w:shd w:val="clear" w:color="auto" w:fill="BDD6EE" w:themeFill="accent5" w:themeFillTint="66"/>
          </w:tcPr>
          <w:p w14:paraId="3C67B7B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w:t>
            </w:r>
          </w:p>
        </w:tc>
        <w:tc>
          <w:tcPr>
            <w:tcW w:w="882" w:type="pct"/>
            <w:shd w:val="clear" w:color="auto" w:fill="BDD6EE" w:themeFill="accent5" w:themeFillTint="66"/>
          </w:tcPr>
          <w:p w14:paraId="720101E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w:t>
            </w:r>
          </w:p>
        </w:tc>
        <w:tc>
          <w:tcPr>
            <w:tcW w:w="882" w:type="pct"/>
            <w:shd w:val="clear" w:color="auto" w:fill="BDD6EE" w:themeFill="accent5" w:themeFillTint="66"/>
          </w:tcPr>
          <w:p w14:paraId="2BB42F14"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4</w:t>
            </w:r>
          </w:p>
        </w:tc>
        <w:tc>
          <w:tcPr>
            <w:tcW w:w="882" w:type="pct"/>
            <w:shd w:val="clear" w:color="auto" w:fill="BDD6EE" w:themeFill="accent5" w:themeFillTint="66"/>
          </w:tcPr>
          <w:p w14:paraId="3A7ED27B"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w:t>
            </w:r>
          </w:p>
        </w:tc>
      </w:tr>
      <w:tr w:rsidR="00C83846" w:rsidRPr="00C83846" w14:paraId="6AC4DCEB" w14:textId="77777777" w:rsidTr="00C83846">
        <w:tc>
          <w:tcPr>
            <w:tcW w:w="1471" w:type="pct"/>
            <w:shd w:val="clear" w:color="auto" w:fill="BDD6EE" w:themeFill="accent5" w:themeFillTint="66"/>
          </w:tcPr>
          <w:p w14:paraId="54DF6677" w14:textId="77777777"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Sand (%)</w:t>
            </w:r>
          </w:p>
        </w:tc>
        <w:tc>
          <w:tcPr>
            <w:tcW w:w="883" w:type="pct"/>
            <w:shd w:val="clear" w:color="auto" w:fill="BDD6EE" w:themeFill="accent5" w:themeFillTint="66"/>
          </w:tcPr>
          <w:p w14:paraId="196ACAC9"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52</w:t>
            </w:r>
          </w:p>
        </w:tc>
        <w:tc>
          <w:tcPr>
            <w:tcW w:w="882" w:type="pct"/>
            <w:shd w:val="clear" w:color="auto" w:fill="BDD6EE" w:themeFill="accent5" w:themeFillTint="66"/>
          </w:tcPr>
          <w:p w14:paraId="30F2358C"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60</w:t>
            </w:r>
          </w:p>
        </w:tc>
        <w:tc>
          <w:tcPr>
            <w:tcW w:w="882" w:type="pct"/>
            <w:shd w:val="clear" w:color="auto" w:fill="BDD6EE" w:themeFill="accent5" w:themeFillTint="66"/>
          </w:tcPr>
          <w:p w14:paraId="56FCFBF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79</w:t>
            </w:r>
          </w:p>
        </w:tc>
        <w:tc>
          <w:tcPr>
            <w:tcW w:w="882" w:type="pct"/>
            <w:shd w:val="clear" w:color="auto" w:fill="BDD6EE" w:themeFill="accent5" w:themeFillTint="66"/>
          </w:tcPr>
          <w:p w14:paraId="425C520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80</w:t>
            </w:r>
          </w:p>
        </w:tc>
      </w:tr>
      <w:tr w:rsidR="00C83846" w:rsidRPr="00C83846" w14:paraId="47EB4495" w14:textId="77777777" w:rsidTr="00C83846">
        <w:tc>
          <w:tcPr>
            <w:tcW w:w="1471" w:type="pct"/>
            <w:shd w:val="clear" w:color="auto" w:fill="BDD6EE" w:themeFill="accent5" w:themeFillTint="66"/>
          </w:tcPr>
          <w:p w14:paraId="1D5C0A8D" w14:textId="4F7B19C2"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N-NO</w:t>
            </w:r>
            <w:r w:rsidRPr="00C83846">
              <w:rPr>
                <w:rFonts w:ascii="Arial Narrow" w:eastAsiaTheme="minorHAnsi" w:hAnsi="Arial Narrow" w:cs="Arial"/>
                <w:kern w:val="2"/>
                <w:sz w:val="22"/>
                <w:szCs w:val="22"/>
                <w:vertAlign w:val="subscript"/>
                <w:lang w:val="en-ZA"/>
                <w14:ligatures w14:val="standardContextual"/>
              </w:rPr>
              <w:t>3</w:t>
            </w:r>
          </w:p>
        </w:tc>
        <w:tc>
          <w:tcPr>
            <w:tcW w:w="883" w:type="pct"/>
            <w:shd w:val="clear" w:color="auto" w:fill="BDD6EE" w:themeFill="accent5" w:themeFillTint="66"/>
          </w:tcPr>
          <w:p w14:paraId="6F0D7B57"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0.8</w:t>
            </w:r>
          </w:p>
        </w:tc>
        <w:tc>
          <w:tcPr>
            <w:tcW w:w="882" w:type="pct"/>
            <w:shd w:val="clear" w:color="auto" w:fill="BDD6EE" w:themeFill="accent5" w:themeFillTint="66"/>
          </w:tcPr>
          <w:p w14:paraId="7341BAAE"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5.65</w:t>
            </w:r>
          </w:p>
        </w:tc>
        <w:tc>
          <w:tcPr>
            <w:tcW w:w="882" w:type="pct"/>
            <w:shd w:val="clear" w:color="auto" w:fill="BDD6EE" w:themeFill="accent5" w:themeFillTint="66"/>
          </w:tcPr>
          <w:p w14:paraId="3BA38BA3"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0.2</w:t>
            </w:r>
          </w:p>
        </w:tc>
        <w:tc>
          <w:tcPr>
            <w:tcW w:w="882" w:type="pct"/>
            <w:shd w:val="clear" w:color="auto" w:fill="BDD6EE" w:themeFill="accent5" w:themeFillTint="66"/>
          </w:tcPr>
          <w:p w14:paraId="0C30D1B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21.8</w:t>
            </w:r>
          </w:p>
        </w:tc>
      </w:tr>
      <w:tr w:rsidR="00C83846" w:rsidRPr="00C83846" w14:paraId="699C1E8E" w14:textId="77777777" w:rsidTr="00C83846">
        <w:tc>
          <w:tcPr>
            <w:tcW w:w="1471" w:type="pct"/>
            <w:tcBorders>
              <w:bottom w:val="single" w:sz="4" w:space="0" w:color="auto"/>
            </w:tcBorders>
            <w:shd w:val="clear" w:color="auto" w:fill="BDD6EE" w:themeFill="accent5" w:themeFillTint="66"/>
          </w:tcPr>
          <w:p w14:paraId="27B2EAD0" w14:textId="4098037D" w:rsidR="00275166" w:rsidRPr="00C83846" w:rsidRDefault="00275166" w:rsidP="00C83846">
            <w:pPr>
              <w:spacing w:line="240" w:lineRule="exact"/>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N-NH</w:t>
            </w:r>
            <w:r w:rsidRPr="00C83846">
              <w:rPr>
                <w:rFonts w:ascii="Arial Narrow" w:eastAsiaTheme="minorHAnsi" w:hAnsi="Arial Narrow" w:cs="Arial"/>
                <w:kern w:val="2"/>
                <w:sz w:val="22"/>
                <w:szCs w:val="22"/>
                <w:vertAlign w:val="subscript"/>
                <w:lang w:val="en-ZA"/>
                <w14:ligatures w14:val="standardContextual"/>
              </w:rPr>
              <w:t>4</w:t>
            </w:r>
          </w:p>
        </w:tc>
        <w:tc>
          <w:tcPr>
            <w:tcW w:w="883" w:type="pct"/>
            <w:tcBorders>
              <w:bottom w:val="single" w:sz="4" w:space="0" w:color="auto"/>
            </w:tcBorders>
            <w:shd w:val="clear" w:color="auto" w:fill="BDD6EE" w:themeFill="accent5" w:themeFillTint="66"/>
          </w:tcPr>
          <w:p w14:paraId="15E6E982"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0.85</w:t>
            </w:r>
          </w:p>
        </w:tc>
        <w:tc>
          <w:tcPr>
            <w:tcW w:w="882" w:type="pct"/>
            <w:tcBorders>
              <w:bottom w:val="single" w:sz="4" w:space="0" w:color="auto"/>
            </w:tcBorders>
            <w:shd w:val="clear" w:color="auto" w:fill="BDD6EE" w:themeFill="accent5" w:themeFillTint="66"/>
          </w:tcPr>
          <w:p w14:paraId="5698DFB1"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0.6</w:t>
            </w:r>
          </w:p>
        </w:tc>
        <w:tc>
          <w:tcPr>
            <w:tcW w:w="882" w:type="pct"/>
            <w:tcBorders>
              <w:bottom w:val="single" w:sz="4" w:space="0" w:color="auto"/>
            </w:tcBorders>
            <w:shd w:val="clear" w:color="auto" w:fill="BDD6EE" w:themeFill="accent5" w:themeFillTint="66"/>
          </w:tcPr>
          <w:p w14:paraId="41CA5D5F"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0.8</w:t>
            </w:r>
          </w:p>
        </w:tc>
        <w:tc>
          <w:tcPr>
            <w:tcW w:w="882" w:type="pct"/>
            <w:tcBorders>
              <w:bottom w:val="single" w:sz="4" w:space="0" w:color="auto"/>
            </w:tcBorders>
            <w:shd w:val="clear" w:color="auto" w:fill="BDD6EE" w:themeFill="accent5" w:themeFillTint="66"/>
          </w:tcPr>
          <w:p w14:paraId="0B6CD7B6" w14:textId="77777777" w:rsidR="00275166" w:rsidRPr="00C83846" w:rsidRDefault="00275166" w:rsidP="00C83846">
            <w:pPr>
              <w:spacing w:line="240" w:lineRule="exact"/>
              <w:jc w:val="center"/>
              <w:rPr>
                <w:rFonts w:ascii="Arial Narrow" w:eastAsiaTheme="minorHAnsi" w:hAnsi="Arial Narrow" w:cs="Arial"/>
                <w:kern w:val="2"/>
                <w:sz w:val="22"/>
                <w:szCs w:val="22"/>
                <w:lang w:val="en-ZA"/>
                <w14:ligatures w14:val="standardContextual"/>
              </w:rPr>
            </w:pPr>
            <w:r w:rsidRPr="00C83846">
              <w:rPr>
                <w:rFonts w:ascii="Arial Narrow" w:eastAsiaTheme="minorHAnsi" w:hAnsi="Arial Narrow" w:cs="Arial"/>
                <w:kern w:val="2"/>
                <w:sz w:val="22"/>
                <w:szCs w:val="22"/>
                <w:lang w:val="en-ZA"/>
                <w14:ligatures w14:val="standardContextual"/>
              </w:rPr>
              <w:t>0.7</w:t>
            </w:r>
          </w:p>
        </w:tc>
      </w:tr>
    </w:tbl>
    <w:p w14:paraId="06DEBFEB" w14:textId="77777777" w:rsidR="00275166" w:rsidRPr="004109C5" w:rsidRDefault="00275166" w:rsidP="004109C5">
      <w:pPr>
        <w:spacing w:line="240" w:lineRule="exact"/>
        <w:jc w:val="both"/>
        <w:rPr>
          <w:rFonts w:ascii="Cambria" w:hAnsi="Cambria" w:cs="Arial"/>
          <w:snapToGrid w:val="0"/>
          <w:sz w:val="22"/>
          <w:szCs w:val="22"/>
          <w:lang w:val="en-US" w:eastAsia="de-DE" w:bidi="en-US"/>
        </w:rPr>
      </w:pPr>
    </w:p>
    <w:p w14:paraId="46762735" w14:textId="0D46D51E" w:rsidR="00275166" w:rsidRPr="004109C5" w:rsidRDefault="00275166" w:rsidP="004109C5">
      <w:pPr>
        <w:spacing w:line="240" w:lineRule="exact"/>
        <w:jc w:val="both"/>
        <w:rPr>
          <w:rFonts w:ascii="Cambria" w:hAnsi="Cambria" w:cs="Arial"/>
          <w:b/>
          <w:bCs/>
          <w:snapToGrid w:val="0"/>
          <w:sz w:val="22"/>
          <w:szCs w:val="22"/>
          <w:lang w:val="en-US" w:eastAsia="de-DE" w:bidi="en-US"/>
        </w:rPr>
      </w:pPr>
      <w:r w:rsidRPr="004109C5">
        <w:rPr>
          <w:rFonts w:ascii="Cambria" w:hAnsi="Cambria" w:cs="Arial"/>
          <w:b/>
          <w:bCs/>
          <w:snapToGrid w:val="0"/>
          <w:sz w:val="22"/>
          <w:szCs w:val="22"/>
          <w:lang w:val="en-US" w:eastAsia="de-DE" w:bidi="en-US"/>
        </w:rPr>
        <w:t xml:space="preserve">Soil water content </w:t>
      </w:r>
    </w:p>
    <w:p w14:paraId="3DCAEC21" w14:textId="716AA5CE" w:rsidR="00275166" w:rsidRPr="004109C5" w:rsidRDefault="00275166" w:rsidP="00514016">
      <w:pPr>
        <w:spacing w:line="240" w:lineRule="exact"/>
        <w:ind w:firstLine="567"/>
        <w:jc w:val="both"/>
        <w:rPr>
          <w:rFonts w:ascii="Cambria" w:hAnsi="Cambria" w:cs="Arial"/>
          <w:snapToGrid w:val="0"/>
          <w:sz w:val="22"/>
          <w:szCs w:val="22"/>
          <w:lang w:val="en-US" w:eastAsia="de-DE" w:bidi="en-US"/>
        </w:rPr>
      </w:pPr>
      <w:r w:rsidRPr="004109C5">
        <w:rPr>
          <w:rFonts w:ascii="Cambria" w:hAnsi="Cambria" w:cs="Arial"/>
          <w:snapToGrid w:val="0"/>
          <w:sz w:val="22"/>
          <w:szCs w:val="22"/>
          <w:lang w:val="en-US" w:eastAsia="de-DE" w:bidi="en-US"/>
        </w:rPr>
        <w:t xml:space="preserve">Soil water content was measured using neutron probe water meter, model 503DR CPN </w:t>
      </w:r>
      <w:proofErr w:type="spellStart"/>
      <w:r w:rsidRPr="004109C5">
        <w:rPr>
          <w:rFonts w:ascii="Cambria" w:hAnsi="Cambria" w:cs="Arial"/>
          <w:snapToGrid w:val="0"/>
          <w:sz w:val="22"/>
          <w:szCs w:val="22"/>
          <w:lang w:val="en-US" w:eastAsia="de-DE" w:bidi="en-US"/>
        </w:rPr>
        <w:t>Hydroprobe</w:t>
      </w:r>
      <w:proofErr w:type="spellEnd"/>
      <w:r w:rsidRPr="004109C5">
        <w:rPr>
          <w:rFonts w:ascii="Cambria" w:hAnsi="Cambria" w:cs="Arial"/>
          <w:snapToGrid w:val="0"/>
          <w:sz w:val="22"/>
          <w:szCs w:val="22"/>
          <w:lang w:val="en-US" w:eastAsia="de-DE" w:bidi="en-US"/>
        </w:rPr>
        <w:t xml:space="preserve"> (Campbell Pacific nuclear Inc, California, USA) that measures volumetric water content for irrigation scheduling, pre-calibrated on the </w:t>
      </w:r>
      <w:r w:rsidR="004E7319" w:rsidRPr="004109C5">
        <w:rPr>
          <w:rFonts w:ascii="Cambria" w:hAnsi="Cambria" w:cs="Arial"/>
          <w:snapToGrid w:val="0"/>
          <w:sz w:val="22"/>
          <w:szCs w:val="22"/>
          <w:lang w:val="en-US" w:eastAsia="de-DE" w:bidi="en-US"/>
        </w:rPr>
        <w:t xml:space="preserve">experimental </w:t>
      </w:r>
      <w:r w:rsidRPr="004109C5">
        <w:rPr>
          <w:rFonts w:ascii="Cambria" w:hAnsi="Cambria" w:cs="Arial"/>
          <w:snapToGrid w:val="0"/>
          <w:sz w:val="22"/>
          <w:szCs w:val="22"/>
          <w:lang w:val="en-US" w:eastAsia="de-DE" w:bidi="en-US"/>
        </w:rPr>
        <w:t xml:space="preserve">site. Access tubes were installed in the middle of each plot and the reading were taken at 0.2 m intervals to a depth of 1.0 m by lowering the probe through the access tubes once a week to determine the water depletion level before irrigation. </w:t>
      </w:r>
    </w:p>
    <w:p w14:paraId="2CD17998" w14:textId="77777777" w:rsidR="00275166" w:rsidRPr="004109C5" w:rsidRDefault="00275166" w:rsidP="004109C5">
      <w:pPr>
        <w:spacing w:line="240" w:lineRule="exact"/>
        <w:jc w:val="both"/>
        <w:rPr>
          <w:rFonts w:ascii="Cambria" w:hAnsi="Cambria" w:cs="Arial"/>
          <w:snapToGrid w:val="0"/>
          <w:sz w:val="22"/>
          <w:szCs w:val="22"/>
          <w:lang w:val="en-US" w:eastAsia="de-DE" w:bidi="en-US"/>
        </w:rPr>
      </w:pPr>
    </w:p>
    <w:p w14:paraId="21241EA4" w14:textId="2367BBBC" w:rsidR="00275166" w:rsidRPr="004109C5" w:rsidRDefault="00275166" w:rsidP="004109C5">
      <w:pPr>
        <w:spacing w:line="240" w:lineRule="exact"/>
        <w:jc w:val="both"/>
        <w:rPr>
          <w:rFonts w:ascii="Cambria" w:hAnsi="Cambria" w:cs="Arial"/>
          <w:b/>
          <w:bCs/>
          <w:snapToGrid w:val="0"/>
          <w:sz w:val="22"/>
          <w:szCs w:val="22"/>
          <w:lang w:val="en-US" w:eastAsia="de-DE" w:bidi="en-US"/>
        </w:rPr>
      </w:pPr>
      <w:r w:rsidRPr="004109C5">
        <w:rPr>
          <w:rFonts w:ascii="Cambria" w:hAnsi="Cambria" w:cs="Arial"/>
          <w:b/>
          <w:bCs/>
          <w:snapToGrid w:val="0"/>
          <w:sz w:val="22"/>
          <w:szCs w:val="22"/>
          <w:lang w:val="en-US" w:eastAsia="de-DE" w:bidi="en-US"/>
        </w:rPr>
        <w:t>Irrigation</w:t>
      </w:r>
    </w:p>
    <w:p w14:paraId="2042FD2A" w14:textId="3B4D13BF" w:rsidR="00275166" w:rsidRPr="004109C5" w:rsidRDefault="00275166" w:rsidP="003A0949">
      <w:pPr>
        <w:spacing w:line="240" w:lineRule="exact"/>
        <w:ind w:firstLine="567"/>
        <w:jc w:val="both"/>
        <w:rPr>
          <w:rFonts w:ascii="Cambria" w:hAnsi="Cambria" w:cs="Arial"/>
          <w:sz w:val="22"/>
          <w:szCs w:val="22"/>
        </w:rPr>
      </w:pPr>
      <w:r w:rsidRPr="004109C5">
        <w:rPr>
          <w:rFonts w:ascii="Cambria" w:hAnsi="Cambria" w:cs="Arial"/>
          <w:bCs/>
          <w:sz w:val="22"/>
          <w:szCs w:val="22"/>
        </w:rPr>
        <w:t xml:space="preserve">Drip irrigation </w:t>
      </w:r>
      <w:r w:rsidR="004E7319" w:rsidRPr="004109C5">
        <w:rPr>
          <w:rFonts w:ascii="Cambria" w:hAnsi="Cambria" w:cs="Arial"/>
          <w:bCs/>
          <w:sz w:val="22"/>
          <w:szCs w:val="22"/>
        </w:rPr>
        <w:t xml:space="preserve">system </w:t>
      </w:r>
      <w:r w:rsidRPr="004109C5">
        <w:rPr>
          <w:rFonts w:ascii="Cambria" w:hAnsi="Cambria" w:cs="Arial"/>
          <w:bCs/>
          <w:sz w:val="22"/>
          <w:szCs w:val="22"/>
        </w:rPr>
        <w:t>was used to apply water</w:t>
      </w:r>
      <w:r w:rsidR="004E7319" w:rsidRPr="004109C5">
        <w:rPr>
          <w:rFonts w:ascii="Cambria" w:hAnsi="Cambria" w:cs="Arial"/>
          <w:bCs/>
          <w:sz w:val="22"/>
          <w:szCs w:val="22"/>
        </w:rPr>
        <w:t xml:space="preserve"> under</w:t>
      </w:r>
      <w:r w:rsidRPr="004109C5">
        <w:rPr>
          <w:rFonts w:ascii="Cambria" w:hAnsi="Cambria" w:cs="Arial"/>
          <w:bCs/>
          <w:sz w:val="22"/>
          <w:szCs w:val="22"/>
        </w:rPr>
        <w:t xml:space="preserve"> the rain shelter. The system consisted of pump, filters, solenoid valves, water meters, control box, online drippers, 2000 litre JOJO tank, main line, sub-lines, and laterals. The system was designed to allow for maximum operating pressure of 200 kPa with average </w:t>
      </w:r>
      <w:r w:rsidR="009E425A" w:rsidRPr="004109C5">
        <w:rPr>
          <w:rFonts w:ascii="Cambria" w:hAnsi="Cambria" w:cs="Arial"/>
          <w:bCs/>
          <w:sz w:val="22"/>
          <w:szCs w:val="22"/>
        </w:rPr>
        <w:t xml:space="preserve">emitters </w:t>
      </w:r>
      <w:r w:rsidRPr="004109C5">
        <w:rPr>
          <w:rFonts w:ascii="Cambria" w:hAnsi="Cambria" w:cs="Arial"/>
          <w:bCs/>
          <w:sz w:val="22"/>
          <w:szCs w:val="22"/>
        </w:rPr>
        <w:t>discharge of 2 l</w:t>
      </w:r>
      <w:r w:rsidRPr="004109C5">
        <w:rPr>
          <w:rFonts w:ascii="Cambria" w:hAnsi="Cambria" w:cs="Arial"/>
          <w:bCs/>
          <w:sz w:val="22"/>
          <w:szCs w:val="22"/>
          <w:vertAlign w:val="superscript"/>
        </w:rPr>
        <w:t>.</w:t>
      </w:r>
      <w:r w:rsidRPr="004109C5">
        <w:rPr>
          <w:rFonts w:ascii="Cambria" w:hAnsi="Cambria" w:cs="Arial"/>
          <w:bCs/>
          <w:sz w:val="22"/>
          <w:szCs w:val="22"/>
        </w:rPr>
        <w:t>h</w:t>
      </w:r>
      <w:r w:rsidRPr="004109C5">
        <w:rPr>
          <w:rFonts w:ascii="Cambria" w:hAnsi="Cambria" w:cs="Arial"/>
          <w:bCs/>
          <w:sz w:val="22"/>
          <w:szCs w:val="22"/>
          <w:vertAlign w:val="superscript"/>
        </w:rPr>
        <w:t>-1</w:t>
      </w:r>
      <w:r w:rsidRPr="004109C5">
        <w:rPr>
          <w:rFonts w:ascii="Cambria" w:hAnsi="Cambria" w:cs="Arial"/>
          <w:bCs/>
          <w:sz w:val="22"/>
          <w:szCs w:val="22"/>
        </w:rPr>
        <w:t xml:space="preserve">. Drip lines were spaced according to the plant spacing (0.3 m x 0.3 m). </w:t>
      </w:r>
      <w:r w:rsidR="00667A51" w:rsidRPr="00B72FD7">
        <w:rPr>
          <w:rFonts w:ascii="Cambria" w:eastAsiaTheme="minorHAnsi" w:hAnsi="Cambria" w:cs="URWPalladioL-Roma"/>
          <w:sz w:val="22"/>
          <w:szCs w:val="22"/>
          <w:lang w:val="en-ZA"/>
          <w14:ligatures w14:val="standardContextual"/>
        </w:rPr>
        <w:t>Irrigation scheduling was based on the measured depletion of available soil water (</w:t>
      </w:r>
      <w:r w:rsidR="00667A51" w:rsidRPr="002E03DB">
        <w:rPr>
          <w:rFonts w:ascii="URWPalladioL-Roma" w:eastAsiaTheme="minorHAnsi" w:hAnsi="URWPalladioL-Roma" w:cs="URWPalladioL-Roma"/>
          <w:sz w:val="20"/>
          <w:szCs w:val="20"/>
          <w:lang w:val="en-ZA"/>
          <w14:ligatures w14:val="standardContextual"/>
        </w:rPr>
        <w:t>ASW)</w:t>
      </w:r>
      <w:r w:rsidR="00667A51" w:rsidRPr="00B72FD7">
        <w:rPr>
          <w:rFonts w:ascii="URWPalladioL-Roma" w:eastAsiaTheme="minorHAnsi" w:hAnsi="URWPalladioL-Roma" w:cs="URWPalladioL-Roma"/>
          <w:sz w:val="20"/>
          <w:szCs w:val="20"/>
          <w:lang w:val="en-ZA"/>
          <w14:ligatures w14:val="standardContextual"/>
        </w:rPr>
        <w:t>.</w:t>
      </w:r>
      <w:r w:rsidR="00667A51" w:rsidRPr="002E03DB">
        <w:rPr>
          <w:rFonts w:ascii="URWPalladioL-Roma" w:eastAsiaTheme="minorHAnsi" w:hAnsi="URWPalladioL-Roma" w:cs="URWPalladioL-Roma"/>
          <w:sz w:val="20"/>
          <w:szCs w:val="20"/>
          <w:lang w:val="en-ZA"/>
          <w14:ligatures w14:val="standardContextual"/>
        </w:rPr>
        <w:t xml:space="preserve"> </w:t>
      </w:r>
      <w:r w:rsidRPr="004109C5">
        <w:rPr>
          <w:rFonts w:ascii="Cambria" w:hAnsi="Cambria" w:cs="Arial"/>
          <w:sz w:val="22"/>
          <w:szCs w:val="22"/>
        </w:rPr>
        <w:t xml:space="preserve">To help the plants establish, all treatments received the same amount of water for the first two weeks; after that, irrigation treatments were implemented. To guarantee water availability throughout the day's peak demand periods, irrigation was </w:t>
      </w:r>
      <w:r w:rsidR="009C4AD0" w:rsidRPr="004109C5">
        <w:rPr>
          <w:rFonts w:ascii="Cambria" w:hAnsi="Cambria" w:cs="Arial"/>
          <w:sz w:val="22"/>
          <w:szCs w:val="22"/>
        </w:rPr>
        <w:t>carried out</w:t>
      </w:r>
      <w:r w:rsidRPr="004109C5">
        <w:rPr>
          <w:rFonts w:ascii="Cambria" w:hAnsi="Cambria" w:cs="Arial"/>
          <w:sz w:val="22"/>
          <w:szCs w:val="22"/>
        </w:rPr>
        <w:t xml:space="preserve"> three times a week, in the morning. After accounting for the initial watering, the total </w:t>
      </w:r>
      <w:r w:rsidR="00D92E42" w:rsidRPr="004109C5">
        <w:rPr>
          <w:rFonts w:ascii="Cambria" w:hAnsi="Cambria" w:cs="Arial"/>
          <w:sz w:val="22"/>
          <w:szCs w:val="22"/>
        </w:rPr>
        <w:t xml:space="preserve">amount of </w:t>
      </w:r>
      <w:r w:rsidRPr="004109C5">
        <w:rPr>
          <w:rFonts w:ascii="Cambria" w:hAnsi="Cambria" w:cs="Arial"/>
          <w:sz w:val="22"/>
          <w:szCs w:val="22"/>
        </w:rPr>
        <w:t xml:space="preserve">applied </w:t>
      </w:r>
      <w:r w:rsidR="00D92E42" w:rsidRPr="004109C5">
        <w:rPr>
          <w:rFonts w:ascii="Cambria" w:hAnsi="Cambria" w:cs="Arial"/>
          <w:sz w:val="22"/>
          <w:szCs w:val="22"/>
        </w:rPr>
        <w:t xml:space="preserve">water </w:t>
      </w:r>
      <w:r w:rsidR="00A71174" w:rsidRPr="004109C5">
        <w:rPr>
          <w:rFonts w:ascii="Cambria" w:hAnsi="Cambria" w:cs="Arial"/>
          <w:sz w:val="22"/>
          <w:szCs w:val="22"/>
        </w:rPr>
        <w:t xml:space="preserve">in 2020/2021 </w:t>
      </w:r>
      <w:r w:rsidRPr="004109C5">
        <w:rPr>
          <w:rFonts w:ascii="Cambria" w:hAnsi="Cambria" w:cs="Arial"/>
          <w:sz w:val="22"/>
          <w:szCs w:val="22"/>
        </w:rPr>
        <w:t xml:space="preserve">for rain </w:t>
      </w:r>
      <w:r w:rsidRPr="004109C5">
        <w:rPr>
          <w:rFonts w:ascii="Cambria" w:hAnsi="Cambria" w:cs="Arial"/>
          <w:sz w:val="22"/>
          <w:szCs w:val="22"/>
        </w:rPr>
        <w:lastRenderedPageBreak/>
        <w:t xml:space="preserve">shelter 7 </w:t>
      </w:r>
      <w:r w:rsidR="007F0B5F" w:rsidRPr="004109C5">
        <w:rPr>
          <w:rFonts w:ascii="Cambria" w:hAnsi="Cambria" w:cs="Arial"/>
          <w:sz w:val="22"/>
          <w:szCs w:val="22"/>
        </w:rPr>
        <w:t xml:space="preserve">was in </w:t>
      </w:r>
      <w:r w:rsidRPr="004109C5">
        <w:rPr>
          <w:rFonts w:ascii="Cambria" w:hAnsi="Cambria" w:cs="Arial"/>
          <w:sz w:val="22"/>
          <w:szCs w:val="22"/>
        </w:rPr>
        <w:t xml:space="preserve">range from 461 mm (20-25%-well watered) to 321 mm (60-65%-moderate stressed) and 174 mm (80-85%- severe stressed) and </w:t>
      </w:r>
      <w:r w:rsidR="007F0B5F" w:rsidRPr="004109C5">
        <w:rPr>
          <w:rFonts w:ascii="Cambria" w:hAnsi="Cambria" w:cs="Arial"/>
          <w:sz w:val="22"/>
          <w:szCs w:val="22"/>
        </w:rPr>
        <w:t xml:space="preserve">for </w:t>
      </w:r>
      <w:r w:rsidRPr="004109C5">
        <w:rPr>
          <w:rFonts w:ascii="Cambria" w:hAnsi="Cambria" w:cs="Arial"/>
          <w:sz w:val="22"/>
          <w:szCs w:val="22"/>
        </w:rPr>
        <w:t xml:space="preserve">rain shelter 8 from 464 mm </w:t>
      </w:r>
      <w:r w:rsidR="007F0B5F" w:rsidRPr="004109C5">
        <w:rPr>
          <w:rFonts w:ascii="Cambria" w:hAnsi="Cambria" w:cs="Arial"/>
          <w:sz w:val="22"/>
          <w:szCs w:val="22"/>
        </w:rPr>
        <w:t xml:space="preserve">to </w:t>
      </w:r>
      <w:r w:rsidRPr="004109C5">
        <w:rPr>
          <w:rFonts w:ascii="Cambria" w:hAnsi="Cambria" w:cs="Arial"/>
          <w:sz w:val="22"/>
          <w:szCs w:val="22"/>
        </w:rPr>
        <w:t xml:space="preserve">319 mm and 186 mm, respectively. During the 2021/2022 season, the total water applied for rain shelter 7 </w:t>
      </w:r>
      <w:r w:rsidR="00A71174" w:rsidRPr="004109C5">
        <w:rPr>
          <w:rFonts w:ascii="Cambria" w:hAnsi="Cambria" w:cs="Arial"/>
          <w:sz w:val="22"/>
          <w:szCs w:val="22"/>
        </w:rPr>
        <w:t xml:space="preserve">was in </w:t>
      </w:r>
      <w:r w:rsidRPr="004109C5">
        <w:rPr>
          <w:rFonts w:ascii="Cambria" w:hAnsi="Cambria" w:cs="Arial"/>
          <w:sz w:val="22"/>
          <w:szCs w:val="22"/>
        </w:rPr>
        <w:t xml:space="preserve">range from 348 mm (20-25%-well watered) </w:t>
      </w:r>
      <w:r w:rsidR="00A71174" w:rsidRPr="004109C5">
        <w:rPr>
          <w:rFonts w:ascii="Cambria" w:hAnsi="Cambria" w:cs="Arial"/>
          <w:sz w:val="22"/>
          <w:szCs w:val="22"/>
        </w:rPr>
        <w:t xml:space="preserve">to </w:t>
      </w:r>
      <w:r w:rsidRPr="004109C5">
        <w:rPr>
          <w:rFonts w:ascii="Cambria" w:hAnsi="Cambria" w:cs="Arial"/>
          <w:sz w:val="22"/>
          <w:szCs w:val="22"/>
        </w:rPr>
        <w:t xml:space="preserve">285 mm (60-65%-moderate stressed) and 157 mm (80-85%- severe stressed) and </w:t>
      </w:r>
      <w:r w:rsidR="00A71174" w:rsidRPr="004109C5">
        <w:rPr>
          <w:rFonts w:ascii="Cambria" w:hAnsi="Cambria" w:cs="Arial"/>
          <w:sz w:val="22"/>
          <w:szCs w:val="22"/>
        </w:rPr>
        <w:t xml:space="preserve">for </w:t>
      </w:r>
      <w:r w:rsidRPr="004109C5">
        <w:rPr>
          <w:rFonts w:ascii="Cambria" w:hAnsi="Cambria" w:cs="Arial"/>
          <w:sz w:val="22"/>
          <w:szCs w:val="22"/>
        </w:rPr>
        <w:t xml:space="preserve">rain shelter 8 from 400 mm </w:t>
      </w:r>
      <w:r w:rsidR="00A71174" w:rsidRPr="004109C5">
        <w:rPr>
          <w:rFonts w:ascii="Cambria" w:hAnsi="Cambria" w:cs="Arial"/>
          <w:sz w:val="22"/>
          <w:szCs w:val="22"/>
        </w:rPr>
        <w:t xml:space="preserve">to </w:t>
      </w:r>
      <w:r w:rsidRPr="004109C5">
        <w:rPr>
          <w:rFonts w:ascii="Cambria" w:hAnsi="Cambria" w:cs="Arial"/>
          <w:sz w:val="22"/>
          <w:szCs w:val="22"/>
        </w:rPr>
        <w:t>278 mm and 171 mm, respectively.</w:t>
      </w:r>
    </w:p>
    <w:p w14:paraId="680860A0" w14:textId="77777777" w:rsidR="00981BCB" w:rsidRDefault="00981BCB" w:rsidP="004109C5">
      <w:pPr>
        <w:spacing w:line="240" w:lineRule="exact"/>
        <w:rPr>
          <w:rFonts w:ascii="Cambria" w:hAnsi="Cambria" w:cs="Arial"/>
          <w:sz w:val="22"/>
          <w:szCs w:val="22"/>
        </w:rPr>
      </w:pPr>
    </w:p>
    <w:p w14:paraId="1A2E9D73" w14:textId="77777777" w:rsidR="00734C49" w:rsidRPr="004109C5" w:rsidRDefault="00734C49" w:rsidP="004109C5">
      <w:pPr>
        <w:spacing w:line="240" w:lineRule="exact"/>
        <w:rPr>
          <w:rFonts w:ascii="Cambria" w:hAnsi="Cambria" w:cs="Arial"/>
          <w:sz w:val="22"/>
          <w:szCs w:val="22"/>
        </w:rPr>
      </w:pPr>
    </w:p>
    <w:p w14:paraId="684A3EDD" w14:textId="143134D9" w:rsidR="00275166" w:rsidRPr="004109C5" w:rsidRDefault="00275166" w:rsidP="004109C5">
      <w:pPr>
        <w:autoSpaceDE w:val="0"/>
        <w:autoSpaceDN w:val="0"/>
        <w:adjustRightInd w:val="0"/>
        <w:spacing w:line="240" w:lineRule="exact"/>
        <w:jc w:val="both"/>
        <w:rPr>
          <w:rFonts w:ascii="Cambria" w:hAnsi="Cambria" w:cs="Arial"/>
          <w:b/>
          <w:sz w:val="22"/>
          <w:szCs w:val="22"/>
        </w:rPr>
      </w:pPr>
      <w:r w:rsidRPr="004109C5">
        <w:rPr>
          <w:rFonts w:ascii="Cambria" w:hAnsi="Cambria" w:cs="Arial"/>
          <w:b/>
          <w:sz w:val="22"/>
          <w:szCs w:val="22"/>
        </w:rPr>
        <w:t>Agronomic practices</w:t>
      </w:r>
    </w:p>
    <w:p w14:paraId="19E9CFD3" w14:textId="748C33F8" w:rsidR="00667A51" w:rsidRPr="000F2745" w:rsidRDefault="00667A51" w:rsidP="00667A51">
      <w:pPr>
        <w:autoSpaceDE w:val="0"/>
        <w:autoSpaceDN w:val="0"/>
        <w:adjustRightInd w:val="0"/>
        <w:spacing w:line="240" w:lineRule="exact"/>
        <w:jc w:val="both"/>
        <w:rPr>
          <w:rFonts w:ascii="Cambria" w:hAnsi="Cambria"/>
          <w:sz w:val="22"/>
          <w:szCs w:val="22"/>
        </w:rPr>
      </w:pPr>
      <w:r>
        <w:rPr>
          <w:rFonts w:ascii="Cambria" w:hAnsi="Cambria"/>
          <w:sz w:val="22"/>
          <w:szCs w:val="22"/>
        </w:rPr>
        <w:tab/>
      </w:r>
      <w:r w:rsidRPr="000F2745">
        <w:rPr>
          <w:rFonts w:ascii="Cambria" w:hAnsi="Cambria"/>
          <w:sz w:val="22"/>
          <w:szCs w:val="22"/>
        </w:rPr>
        <w:t xml:space="preserve">Seeds were sown in polystyrene trays with 200 cells filled with commercial growing medium, </w:t>
      </w:r>
      <w:proofErr w:type="spellStart"/>
      <w:r w:rsidRPr="000F2745">
        <w:rPr>
          <w:rFonts w:ascii="Cambria" w:hAnsi="Cambria"/>
          <w:sz w:val="22"/>
          <w:szCs w:val="22"/>
        </w:rPr>
        <w:t>Hygromix</w:t>
      </w:r>
      <w:proofErr w:type="spellEnd"/>
      <w:r w:rsidRPr="000F2745">
        <w:rPr>
          <w:rFonts w:ascii="Cambria" w:hAnsi="Cambria"/>
          <w:sz w:val="22"/>
          <w:szCs w:val="22"/>
        </w:rPr>
        <w:t xml:space="preserve">® (Hygrotech Seed Pty. Ltd, South Africa) on the 11-12 January 2021 for first season and 10-11 January 2022 for the second season. The  substrate in the trays was covered with vermiculite to minimize water loss from the surface. Emergence started three to six days after sowing. Seedlings were transplanted four weeks after sowing. During the first two weeks after planting (WAP) all irrigation treatments received an equal amount of water which ranged </w:t>
      </w:r>
      <w:r w:rsidRPr="00D83333">
        <w:rPr>
          <w:rFonts w:ascii="Cambria" w:hAnsi="Cambria"/>
          <w:sz w:val="22"/>
          <w:szCs w:val="22"/>
        </w:rPr>
        <w:t xml:space="preserve">from </w:t>
      </w:r>
      <w:r w:rsidRPr="000F2745">
        <w:rPr>
          <w:rFonts w:ascii="Cambria" w:hAnsi="Cambria"/>
          <w:sz w:val="22"/>
          <w:szCs w:val="22"/>
        </w:rPr>
        <w:t>1.2 mm day</w:t>
      </w:r>
      <w:r w:rsidRPr="000F2745">
        <w:rPr>
          <w:rFonts w:ascii="Cambria" w:hAnsi="Cambria"/>
          <w:sz w:val="22"/>
          <w:szCs w:val="22"/>
          <w:vertAlign w:val="superscript"/>
        </w:rPr>
        <w:t>-1</w:t>
      </w:r>
      <w:r w:rsidRPr="000F2745">
        <w:rPr>
          <w:rFonts w:ascii="Cambria" w:hAnsi="Cambria"/>
          <w:sz w:val="22"/>
          <w:szCs w:val="22"/>
        </w:rPr>
        <w:t xml:space="preserve"> to 6.5 mm day</w:t>
      </w:r>
      <w:r w:rsidRPr="000F2745">
        <w:rPr>
          <w:rFonts w:ascii="Cambria" w:hAnsi="Cambria"/>
          <w:sz w:val="22"/>
          <w:szCs w:val="22"/>
          <w:vertAlign w:val="superscript"/>
        </w:rPr>
        <w:t>-1</w:t>
      </w:r>
      <w:r w:rsidRPr="00D83333">
        <w:rPr>
          <w:rFonts w:ascii="Cambria" w:hAnsi="Cambria"/>
          <w:sz w:val="22"/>
          <w:szCs w:val="22"/>
        </w:rPr>
        <w:t xml:space="preserve"> depending on the weather. </w:t>
      </w:r>
      <w:r w:rsidRPr="000F2745">
        <w:rPr>
          <w:rFonts w:ascii="Cambria" w:hAnsi="Cambria"/>
          <w:sz w:val="22"/>
          <w:szCs w:val="22"/>
        </w:rPr>
        <w:t xml:space="preserve">This was done to ensure an adequate crop establishment before deficit </w:t>
      </w:r>
      <w:r w:rsidRPr="000F2745">
        <w:rPr>
          <w:rFonts w:ascii="Cambria" w:hAnsi="Cambria"/>
          <w:color w:val="000000"/>
          <w:sz w:val="22"/>
          <w:szCs w:val="22"/>
        </w:rPr>
        <w:t>irrigation commenced.  During 2020/21 season, only limestone ammonium nitrate  (LAN 28%) fertilizer was applied at the recommended rate of 150 kg ha</w:t>
      </w:r>
      <w:r w:rsidRPr="000F2745">
        <w:rPr>
          <w:rFonts w:ascii="Cambria" w:hAnsi="Cambria"/>
          <w:color w:val="000000"/>
          <w:sz w:val="22"/>
          <w:szCs w:val="22"/>
          <w:vertAlign w:val="superscript"/>
        </w:rPr>
        <w:t>-1</w:t>
      </w:r>
      <w:r w:rsidRPr="000F2745">
        <w:rPr>
          <w:rFonts w:ascii="Cambria" w:hAnsi="Cambria"/>
          <w:color w:val="000000"/>
          <w:sz w:val="22"/>
          <w:szCs w:val="22"/>
          <w:vertAlign w:val="subscript"/>
        </w:rPr>
        <w:t xml:space="preserve"> </w:t>
      </w:r>
      <w:r w:rsidRPr="000F2745">
        <w:rPr>
          <w:rFonts w:ascii="Cambria" w:hAnsi="Cambria"/>
          <w:color w:val="000000"/>
          <w:sz w:val="22"/>
          <w:szCs w:val="22"/>
        </w:rPr>
        <w:t xml:space="preserve">from 4 weeks after transplanting and 8 weeks after transplanting </w:t>
      </w:r>
      <w:r w:rsidRPr="000F2745">
        <w:rPr>
          <w:rFonts w:ascii="Cambria" w:hAnsi="Cambria"/>
          <w:sz w:val="22"/>
          <w:szCs w:val="22"/>
        </w:rPr>
        <w:t>and no fertilizer applied during 2021/22 based on the soil analysis results .</w:t>
      </w:r>
    </w:p>
    <w:p w14:paraId="39D68042" w14:textId="77777777" w:rsidR="00667A51" w:rsidRPr="000F2745" w:rsidRDefault="00667A51" w:rsidP="00667A51">
      <w:pPr>
        <w:autoSpaceDE w:val="0"/>
        <w:autoSpaceDN w:val="0"/>
        <w:adjustRightInd w:val="0"/>
        <w:spacing w:line="240" w:lineRule="exact"/>
        <w:jc w:val="both"/>
        <w:rPr>
          <w:rFonts w:ascii="Cambria" w:hAnsi="Cambria"/>
          <w:sz w:val="22"/>
          <w:szCs w:val="22"/>
        </w:rPr>
      </w:pPr>
    </w:p>
    <w:p w14:paraId="2E516E13" w14:textId="1FFBA7B5" w:rsidR="008C18EF" w:rsidRPr="004109C5" w:rsidRDefault="008C18EF" w:rsidP="0065298F">
      <w:pPr>
        <w:autoSpaceDE w:val="0"/>
        <w:autoSpaceDN w:val="0"/>
        <w:adjustRightInd w:val="0"/>
        <w:spacing w:line="240" w:lineRule="exact"/>
        <w:jc w:val="both"/>
        <w:rPr>
          <w:rFonts w:ascii="Cambria" w:hAnsi="Cambria" w:cs="Arial"/>
          <w:b/>
          <w:bCs/>
          <w:sz w:val="22"/>
          <w:szCs w:val="22"/>
        </w:rPr>
      </w:pPr>
      <w:r w:rsidRPr="004109C5">
        <w:rPr>
          <w:rFonts w:ascii="Cambria" w:hAnsi="Cambria" w:cs="Arial"/>
          <w:b/>
          <w:bCs/>
          <w:sz w:val="22"/>
          <w:szCs w:val="22"/>
        </w:rPr>
        <w:t>Data collection</w:t>
      </w:r>
    </w:p>
    <w:p w14:paraId="74160D02" w14:textId="1572B919" w:rsidR="00E12586" w:rsidRDefault="00667A51" w:rsidP="00992F2B">
      <w:pPr>
        <w:pStyle w:val="pf0"/>
        <w:spacing w:line="240" w:lineRule="exact"/>
        <w:jc w:val="both"/>
        <w:rPr>
          <w:rFonts w:ascii="Cambria" w:hAnsi="Cambria" w:cs="Arial"/>
          <w:bCs/>
          <w:sz w:val="22"/>
          <w:szCs w:val="22"/>
        </w:rPr>
      </w:pPr>
      <w:r w:rsidRPr="007C3489">
        <w:rPr>
          <w:rFonts w:ascii="Cambria" w:eastAsiaTheme="majorEastAsia" w:hAnsi="Cambria" w:cs="Arial"/>
          <w:sz w:val="22"/>
          <w:szCs w:val="22"/>
        </w:rPr>
        <w:t xml:space="preserve">In all rows, planting was done by hand at 1 cm depth opened by hand. </w:t>
      </w:r>
      <w:r w:rsidRPr="007C3489">
        <w:rPr>
          <w:rFonts w:ascii="Cambria" w:hAnsi="Cambria" w:cs="Arial"/>
          <w:sz w:val="22"/>
          <w:szCs w:val="22"/>
        </w:rPr>
        <w:t>A total of five (5)</w:t>
      </w:r>
      <w:r>
        <w:rPr>
          <w:rFonts w:ascii="Cambria" w:hAnsi="Cambria" w:cs="Arial"/>
          <w:sz w:val="22"/>
          <w:szCs w:val="22"/>
        </w:rPr>
        <w:t xml:space="preserve"> </w:t>
      </w:r>
      <w:r w:rsidRPr="007C3489">
        <w:rPr>
          <w:rFonts w:ascii="Cambria" w:hAnsi="Cambria" w:cs="Arial"/>
          <w:sz w:val="22"/>
          <w:szCs w:val="22"/>
        </w:rPr>
        <w:t>plants per plot</w:t>
      </w:r>
      <w:r>
        <w:rPr>
          <w:rFonts w:ascii="Cambria" w:hAnsi="Cambria" w:cs="Arial"/>
          <w:sz w:val="22"/>
          <w:szCs w:val="22"/>
        </w:rPr>
        <w:t>, which were not harvested,</w:t>
      </w:r>
      <w:r w:rsidRPr="007C3489">
        <w:rPr>
          <w:rFonts w:ascii="Cambria" w:hAnsi="Cambria" w:cs="Arial"/>
          <w:sz w:val="22"/>
          <w:szCs w:val="22"/>
        </w:rPr>
        <w:t xml:space="preserve"> were </w:t>
      </w:r>
      <w:r>
        <w:rPr>
          <w:rFonts w:ascii="Cambria" w:hAnsi="Cambria" w:cs="Arial"/>
          <w:sz w:val="22"/>
          <w:szCs w:val="22"/>
        </w:rPr>
        <w:t xml:space="preserve">randomly </w:t>
      </w:r>
      <w:r w:rsidRPr="007C3489">
        <w:rPr>
          <w:rFonts w:ascii="Cambria" w:hAnsi="Cambria" w:cs="Arial"/>
          <w:sz w:val="22"/>
          <w:szCs w:val="22"/>
        </w:rPr>
        <w:t>tagged for data collection. Initial plant height was measured at fourteen weeks after transplant</w:t>
      </w:r>
      <w:r>
        <w:rPr>
          <w:rFonts w:ascii="Cambria" w:hAnsi="Cambria" w:cs="Arial"/>
          <w:sz w:val="22"/>
          <w:szCs w:val="22"/>
        </w:rPr>
        <w:t>ing from the tagged plants</w:t>
      </w:r>
      <w:r w:rsidRPr="007C3489">
        <w:rPr>
          <w:rFonts w:ascii="Cambria" w:hAnsi="Cambria" w:cs="Arial"/>
          <w:sz w:val="22"/>
          <w:szCs w:val="22"/>
        </w:rPr>
        <w:t xml:space="preserve"> using </w:t>
      </w:r>
      <w:r>
        <w:rPr>
          <w:rFonts w:ascii="Cambria" w:hAnsi="Cambria" w:cs="Arial"/>
          <w:sz w:val="22"/>
          <w:szCs w:val="22"/>
        </w:rPr>
        <w:t xml:space="preserve">a </w:t>
      </w:r>
      <w:r w:rsidRPr="007C3489">
        <w:rPr>
          <w:rFonts w:ascii="Cambria" w:hAnsi="Cambria" w:cs="Arial"/>
          <w:sz w:val="22"/>
          <w:szCs w:val="22"/>
        </w:rPr>
        <w:t>measuring tape before the commencement of the water treatments and the final plant height during the last harvest.</w:t>
      </w:r>
      <w:r>
        <w:rPr>
          <w:rFonts w:ascii="Cambria" w:hAnsi="Cambria" w:cs="Arial"/>
          <w:sz w:val="22"/>
          <w:szCs w:val="22"/>
        </w:rPr>
        <w:t xml:space="preserve"> </w:t>
      </w:r>
      <w:r w:rsidRPr="007C3489">
        <w:rPr>
          <w:rFonts w:ascii="Cambria" w:hAnsi="Cambria" w:cs="Arial"/>
          <w:bCs/>
          <w:sz w:val="22"/>
          <w:szCs w:val="22"/>
        </w:rPr>
        <w:t>Harvesting commenced six weeks after transplanting (WAT) and every two weeks thereafter</w:t>
      </w:r>
      <w:r w:rsidRPr="007C3489">
        <w:rPr>
          <w:rFonts w:ascii="Cambria" w:eastAsiaTheme="majorEastAsia" w:hAnsi="Cambria" w:cs="Arial"/>
          <w:sz w:val="22"/>
          <w:szCs w:val="22"/>
        </w:rPr>
        <w:t xml:space="preserve"> and only plants between rows were used for data collection to avoid the border effect.</w:t>
      </w:r>
      <w:r w:rsidRPr="007C3489">
        <w:rPr>
          <w:rFonts w:ascii="Cambria" w:hAnsi="Cambria" w:cs="Arial"/>
          <w:bCs/>
          <w:sz w:val="22"/>
          <w:szCs w:val="22"/>
        </w:rPr>
        <w:t xml:space="preserve"> </w:t>
      </w:r>
      <w:r w:rsidRPr="009B0F9F">
        <w:rPr>
          <w:rFonts w:ascii="Cambria" w:hAnsi="Cambria" w:cs="Arial"/>
          <w:bCs/>
          <w:sz w:val="22"/>
          <w:szCs w:val="22"/>
        </w:rPr>
        <w:t>During harvesting, the above ground portion of the amaranth plant was cut at 0</w:t>
      </w:r>
      <w:r>
        <w:rPr>
          <w:rFonts w:ascii="Cambria" w:hAnsi="Cambria" w:cs="Arial"/>
          <w:bCs/>
          <w:sz w:val="22"/>
          <w:szCs w:val="22"/>
        </w:rPr>
        <w:t>.</w:t>
      </w:r>
      <w:r w:rsidRPr="009B0F9F">
        <w:rPr>
          <w:rFonts w:ascii="Cambria" w:hAnsi="Cambria" w:cs="Arial"/>
          <w:bCs/>
          <w:sz w:val="22"/>
          <w:szCs w:val="22"/>
        </w:rPr>
        <w:t xml:space="preserve">2 m above the soil surface. </w:t>
      </w:r>
      <w:r w:rsidRPr="007C3489">
        <w:rPr>
          <w:rFonts w:ascii="Cambria" w:hAnsi="Cambria" w:cs="Arial"/>
          <w:bCs/>
          <w:sz w:val="22"/>
          <w:szCs w:val="22"/>
        </w:rPr>
        <w:t xml:space="preserve">At each harvest, the fresh biomass of the above ground part of the plant was determined from the surface of </w:t>
      </w:r>
      <w:r w:rsidRPr="009B0F9F">
        <w:rPr>
          <w:rFonts w:ascii="Cambria" w:hAnsi="Cambria" w:cs="Arial"/>
          <w:bCs/>
          <w:sz w:val="22"/>
          <w:szCs w:val="22"/>
        </w:rPr>
        <w:t>1.8 m</w:t>
      </w:r>
      <w:r w:rsidRPr="009B0F9F">
        <w:rPr>
          <w:rFonts w:ascii="Cambria" w:hAnsi="Cambria" w:cs="Arial"/>
          <w:bCs/>
          <w:sz w:val="22"/>
          <w:szCs w:val="22"/>
          <w:vertAlign w:val="superscript"/>
        </w:rPr>
        <w:t>2</w:t>
      </w:r>
      <w:r w:rsidRPr="009B0F9F">
        <w:rPr>
          <w:rFonts w:ascii="Cambria" w:hAnsi="Cambria" w:cs="Arial"/>
          <w:bCs/>
          <w:sz w:val="22"/>
          <w:szCs w:val="22"/>
        </w:rPr>
        <w:t xml:space="preserve"> </w:t>
      </w:r>
      <w:r>
        <w:rPr>
          <w:rFonts w:ascii="Cambria" w:hAnsi="Cambria" w:cs="Arial"/>
          <w:bCs/>
          <w:sz w:val="22"/>
          <w:szCs w:val="22"/>
        </w:rPr>
        <w:t xml:space="preserve"> (27 plants) </w:t>
      </w:r>
      <w:r w:rsidRPr="009B0F9F">
        <w:rPr>
          <w:rFonts w:ascii="Cambria" w:hAnsi="Cambria" w:cs="Arial"/>
          <w:bCs/>
          <w:sz w:val="22"/>
          <w:szCs w:val="22"/>
        </w:rPr>
        <w:t xml:space="preserve">of each treatment and the total fresh biomass </w:t>
      </w:r>
      <w:r>
        <w:rPr>
          <w:rFonts w:ascii="Cambria" w:hAnsi="Cambria" w:cs="Arial"/>
          <w:bCs/>
          <w:sz w:val="22"/>
          <w:szCs w:val="22"/>
        </w:rPr>
        <w:t xml:space="preserve"> (t ha</w:t>
      </w:r>
      <w:r w:rsidRPr="007E1BAB">
        <w:rPr>
          <w:rFonts w:ascii="Cambria" w:hAnsi="Cambria" w:cs="Arial"/>
          <w:bCs/>
          <w:sz w:val="22"/>
          <w:szCs w:val="22"/>
          <w:vertAlign w:val="superscript"/>
        </w:rPr>
        <w:t>-1</w:t>
      </w:r>
      <w:r>
        <w:rPr>
          <w:rFonts w:ascii="Cambria" w:hAnsi="Cambria" w:cs="Arial"/>
          <w:bCs/>
          <w:sz w:val="22"/>
          <w:szCs w:val="22"/>
        </w:rPr>
        <w:t xml:space="preserve">) </w:t>
      </w:r>
      <w:r w:rsidRPr="009B0F9F">
        <w:rPr>
          <w:rFonts w:ascii="Cambria" w:hAnsi="Cambria" w:cs="Arial"/>
          <w:bCs/>
          <w:sz w:val="22"/>
          <w:szCs w:val="22"/>
        </w:rPr>
        <w:t>was calculated after completion of all harvests</w:t>
      </w:r>
      <w:r w:rsidRPr="0088512B">
        <w:rPr>
          <w:rFonts w:ascii="Cambria" w:hAnsi="Cambria" w:cs="Arial"/>
          <w:bCs/>
          <w:sz w:val="22"/>
          <w:szCs w:val="22"/>
        </w:rPr>
        <w:t xml:space="preserve">. </w:t>
      </w:r>
      <w:r w:rsidRPr="00D83333">
        <w:rPr>
          <w:rFonts w:ascii="Cambria" w:hAnsi="Cambria" w:cs="Arial"/>
          <w:bCs/>
          <w:sz w:val="22"/>
          <w:szCs w:val="22"/>
        </w:rPr>
        <w:t xml:space="preserve">Five </w:t>
      </w:r>
      <w:r w:rsidRPr="00B72FD7">
        <w:rPr>
          <w:rFonts w:ascii="Cambria" w:hAnsi="Cambria" w:cs="Arial"/>
          <w:bCs/>
          <w:sz w:val="22"/>
          <w:szCs w:val="22"/>
        </w:rPr>
        <w:t xml:space="preserve">additional </w:t>
      </w:r>
      <w:r w:rsidRPr="00D83333">
        <w:rPr>
          <w:rFonts w:ascii="Cambria" w:hAnsi="Cambria" w:cs="Arial"/>
          <w:bCs/>
          <w:sz w:val="22"/>
          <w:szCs w:val="22"/>
        </w:rPr>
        <w:t>plants were also harvested to determine the number of leaves per plant, as well as leaf fresh and dry mass in grams per plant in each treatment.</w:t>
      </w:r>
      <w:r w:rsidRPr="009B0F9F">
        <w:rPr>
          <w:rFonts w:ascii="Cambria" w:hAnsi="Cambria" w:cs="Arial"/>
          <w:bCs/>
          <w:sz w:val="22"/>
          <w:szCs w:val="22"/>
        </w:rPr>
        <w:t xml:space="preserve"> </w:t>
      </w:r>
    </w:p>
    <w:p w14:paraId="76FE022D" w14:textId="77777777" w:rsidR="005578C8" w:rsidRPr="004109C5" w:rsidRDefault="005578C8" w:rsidP="003A0949">
      <w:pPr>
        <w:pStyle w:val="pf0"/>
        <w:spacing w:before="0" w:beforeAutospacing="0" w:after="0" w:afterAutospacing="0" w:line="240" w:lineRule="exact"/>
        <w:ind w:firstLine="567"/>
        <w:jc w:val="both"/>
        <w:rPr>
          <w:rFonts w:ascii="Cambria" w:hAnsi="Cambria" w:cs="Arial"/>
          <w:bCs/>
          <w:sz w:val="22"/>
          <w:szCs w:val="22"/>
        </w:rPr>
      </w:pPr>
    </w:p>
    <w:p w14:paraId="33026A9A" w14:textId="64363EC1" w:rsidR="00EE6ABF" w:rsidRPr="004109C5" w:rsidRDefault="007C3489" w:rsidP="0065298F">
      <w:pPr>
        <w:pStyle w:val="pf0"/>
        <w:spacing w:before="0" w:beforeAutospacing="0" w:after="0" w:afterAutospacing="0" w:line="240" w:lineRule="exact"/>
        <w:ind w:firstLine="567"/>
        <w:jc w:val="both"/>
        <w:rPr>
          <w:rFonts w:ascii="Cambria" w:hAnsi="Cambria"/>
          <w:sz w:val="22"/>
          <w:szCs w:val="22"/>
        </w:rPr>
      </w:pPr>
      <w:r w:rsidRPr="004109C5">
        <w:rPr>
          <w:rFonts w:ascii="Cambria" w:hAnsi="Cambria" w:cs="Arial"/>
          <w:sz w:val="22"/>
          <w:szCs w:val="22"/>
        </w:rPr>
        <w:t xml:space="preserve">At each harvest, the leaves were separated from the stem to determine the fresh weight of the leaves of each treatment and the average of leaf fresh mass (g) was achieved during multiple harvests to determine the marketable yield of amaranth. </w:t>
      </w:r>
      <w:r w:rsidR="00C0757F" w:rsidRPr="004109C5">
        <w:rPr>
          <w:rFonts w:ascii="Cambria" w:hAnsi="Cambria" w:cs="Arial"/>
          <w:sz w:val="22"/>
          <w:szCs w:val="22"/>
        </w:rPr>
        <w:t>The harvested material was then separated into stems and leaves. For accuracy of results, plant sample weights were measured within an hour of collection to minimise moisture loss.</w:t>
      </w:r>
      <w:r w:rsidR="00C0757F" w:rsidRPr="004109C5">
        <w:rPr>
          <w:rFonts w:ascii="Cambria" w:eastAsiaTheme="majorEastAsia" w:hAnsi="Cambria" w:cs="Arial"/>
          <w:sz w:val="22"/>
          <w:szCs w:val="22"/>
        </w:rPr>
        <w:t xml:space="preserve"> </w:t>
      </w:r>
      <w:r w:rsidR="009B0F9F" w:rsidRPr="004109C5">
        <w:rPr>
          <w:rFonts w:ascii="Cambria" w:hAnsi="Cambria"/>
          <w:sz w:val="22"/>
          <w:szCs w:val="22"/>
        </w:rPr>
        <w:t xml:space="preserve">Dry matter content was obtained after oven drying at 70°C for 48 hours. </w:t>
      </w:r>
      <w:bookmarkStart w:id="3" w:name="_Hlk161763214"/>
      <w:r w:rsidR="00EE6ABF" w:rsidRPr="004109C5">
        <w:rPr>
          <w:rFonts w:ascii="Cambria" w:hAnsi="Cambria" w:cs="Arial"/>
          <w:bCs/>
          <w:sz w:val="22"/>
          <w:szCs w:val="22"/>
        </w:rPr>
        <w:t xml:space="preserve">Crop growth rate (CGR) </w:t>
      </w:r>
      <w:r w:rsidR="00C47B51" w:rsidRPr="004109C5">
        <w:rPr>
          <w:rFonts w:ascii="Cambria" w:hAnsi="Cambria" w:cs="Arial"/>
          <w:bCs/>
          <w:sz w:val="22"/>
          <w:szCs w:val="22"/>
        </w:rPr>
        <w:t>explains</w:t>
      </w:r>
      <w:r w:rsidR="00EE6ABF" w:rsidRPr="004109C5">
        <w:rPr>
          <w:rFonts w:ascii="Cambria" w:hAnsi="Cambria" w:cs="Arial"/>
          <w:bCs/>
          <w:sz w:val="22"/>
          <w:szCs w:val="22"/>
        </w:rPr>
        <w:t xml:space="preserve"> </w:t>
      </w:r>
      <w:r w:rsidR="00C47B51" w:rsidRPr="004109C5">
        <w:rPr>
          <w:rFonts w:ascii="Cambria" w:hAnsi="Cambria" w:cs="Arial"/>
          <w:bCs/>
          <w:sz w:val="22"/>
          <w:szCs w:val="22"/>
        </w:rPr>
        <w:t xml:space="preserve">the </w:t>
      </w:r>
      <w:r w:rsidR="00EE6ABF" w:rsidRPr="004109C5">
        <w:rPr>
          <w:rFonts w:ascii="Cambria" w:hAnsi="Cambria" w:cs="Arial"/>
          <w:bCs/>
          <w:sz w:val="22"/>
          <w:szCs w:val="22"/>
        </w:rPr>
        <w:t xml:space="preserve">dry matter production </w:t>
      </w:r>
      <w:r w:rsidR="00C47B51" w:rsidRPr="004109C5">
        <w:rPr>
          <w:rFonts w:ascii="Cambria" w:hAnsi="Cambria" w:cs="Arial"/>
          <w:bCs/>
          <w:sz w:val="22"/>
          <w:szCs w:val="22"/>
        </w:rPr>
        <w:t>per</w:t>
      </w:r>
      <w:r w:rsidR="00EE6ABF" w:rsidRPr="004109C5">
        <w:rPr>
          <w:rFonts w:ascii="Cambria" w:hAnsi="Cambria" w:cs="Arial"/>
          <w:bCs/>
          <w:sz w:val="22"/>
          <w:szCs w:val="22"/>
        </w:rPr>
        <w:t xml:space="preserve"> unit of land </w:t>
      </w:r>
      <w:r w:rsidR="00C47B51" w:rsidRPr="004109C5">
        <w:rPr>
          <w:rFonts w:ascii="Cambria" w:hAnsi="Cambria" w:cs="Arial"/>
          <w:bCs/>
          <w:sz w:val="22"/>
          <w:szCs w:val="22"/>
        </w:rPr>
        <w:t xml:space="preserve">area per unit time </w:t>
      </w:r>
      <w:r w:rsidR="00EE6ABF" w:rsidRPr="004109C5">
        <w:rPr>
          <w:rFonts w:ascii="Cambria" w:hAnsi="Cambria" w:cs="Arial"/>
          <w:bCs/>
          <w:sz w:val="22"/>
          <w:szCs w:val="22"/>
        </w:rPr>
        <w:t>and is calculated using the following formula</w:t>
      </w:r>
      <w:r w:rsidR="009640F1" w:rsidRPr="004109C5">
        <w:rPr>
          <w:rFonts w:ascii="Cambria" w:hAnsi="Cambria" w:cs="Arial"/>
          <w:bCs/>
          <w:sz w:val="22"/>
          <w:szCs w:val="22"/>
        </w:rPr>
        <w:t xml:space="preserve"> (Ramesh et al., 2019)</w:t>
      </w:r>
      <w:r w:rsidR="00EE6ABF" w:rsidRPr="004109C5">
        <w:rPr>
          <w:rFonts w:ascii="Cambria" w:hAnsi="Cambria" w:cs="Arial"/>
          <w:bCs/>
          <w:sz w:val="22"/>
          <w:szCs w:val="22"/>
        </w:rPr>
        <w:t xml:space="preserve">: </w:t>
      </w:r>
    </w:p>
    <w:p w14:paraId="23DB12FC" w14:textId="77777777" w:rsidR="0065298F" w:rsidRDefault="0065298F" w:rsidP="0065298F">
      <w:pPr>
        <w:autoSpaceDE w:val="0"/>
        <w:autoSpaceDN w:val="0"/>
        <w:adjustRightInd w:val="0"/>
        <w:jc w:val="both"/>
        <w:rPr>
          <w:rFonts w:ascii="Cambria" w:hAnsi="Cambria" w:cs="Arial"/>
          <w:bCs/>
          <w:sz w:val="22"/>
          <w:szCs w:val="22"/>
        </w:rPr>
      </w:pPr>
    </w:p>
    <w:p w14:paraId="6EFD2EF2" w14:textId="7F430099" w:rsidR="00EE6ABF" w:rsidRPr="004109C5" w:rsidRDefault="00EE6ABF" w:rsidP="0065298F">
      <w:pPr>
        <w:tabs>
          <w:tab w:val="left" w:pos="8364"/>
        </w:tabs>
        <w:autoSpaceDE w:val="0"/>
        <w:autoSpaceDN w:val="0"/>
        <w:adjustRightInd w:val="0"/>
        <w:jc w:val="both"/>
        <w:rPr>
          <w:rFonts w:ascii="Cambria" w:hAnsi="Cambria" w:cs="Arial"/>
          <w:bCs/>
          <w:sz w:val="22"/>
          <w:szCs w:val="22"/>
        </w:rPr>
      </w:pPr>
      <w:r w:rsidRPr="004109C5">
        <w:rPr>
          <w:rFonts w:ascii="Cambria" w:hAnsi="Cambria" w:cs="Arial"/>
          <w:bCs/>
          <w:sz w:val="22"/>
          <w:szCs w:val="22"/>
        </w:rPr>
        <w:t>CGR</w:t>
      </w:r>
      <w:r w:rsidR="00184B31" w:rsidRPr="004109C5">
        <w:rPr>
          <w:rFonts w:ascii="Cambria" w:hAnsi="Cambria" w:cs="Arial"/>
          <w:bCs/>
          <w:sz w:val="22"/>
          <w:szCs w:val="22"/>
        </w:rPr>
        <w:t xml:space="preserve"> </w:t>
      </w:r>
      <w:r w:rsidRPr="004109C5">
        <w:rPr>
          <w:rFonts w:ascii="Cambria" w:hAnsi="Cambria" w:cs="Arial"/>
          <w:bCs/>
          <w:sz w:val="22"/>
          <w:szCs w:val="22"/>
        </w:rPr>
        <w:t>=</w:t>
      </w:r>
      <m:oMath>
        <m:r>
          <w:rPr>
            <w:rFonts w:ascii="Cambria Math" w:hAnsi="Cambria Math" w:cs="Arial"/>
            <w:sz w:val="22"/>
            <w:szCs w:val="22"/>
          </w:rPr>
          <m:t xml:space="preserve"> </m:t>
        </m:r>
        <m:f>
          <m:fPr>
            <m:ctrlPr>
              <w:rPr>
                <w:rFonts w:ascii="Cambria Math" w:hAnsi="Cambria Math" w:cs="Arial"/>
                <w:bCs/>
                <w:iCs/>
                <w:sz w:val="22"/>
                <w:szCs w:val="22"/>
              </w:rPr>
            </m:ctrlPr>
          </m:fPr>
          <m:num>
            <m:sSub>
              <m:sSubPr>
                <m:ctrlPr>
                  <w:rPr>
                    <w:rFonts w:ascii="Cambria Math" w:hAnsi="Cambria Math" w:cs="Arial"/>
                    <w:bCs/>
                    <w:iCs/>
                    <w:sz w:val="22"/>
                    <w:szCs w:val="22"/>
                  </w:rPr>
                </m:ctrlPr>
              </m:sSubPr>
              <m:e>
                <m:r>
                  <m:rPr>
                    <m:sty m:val="p"/>
                  </m:rPr>
                  <w:rPr>
                    <w:rFonts w:ascii="Cambria Math" w:hAnsi="Cambria Math" w:cs="Arial"/>
                    <w:sz w:val="22"/>
                    <w:szCs w:val="22"/>
                  </w:rPr>
                  <m:t xml:space="preserve"> W</m:t>
                </m:r>
              </m:e>
              <m:sub>
                <m:r>
                  <m:rPr>
                    <m:sty m:val="p"/>
                  </m:rPr>
                  <w:rPr>
                    <w:rFonts w:ascii="Cambria Math" w:hAnsi="Cambria Math" w:cs="Arial"/>
                    <w:sz w:val="22"/>
                    <w:szCs w:val="22"/>
                  </w:rPr>
                  <m:t>2</m:t>
                </m:r>
              </m:sub>
            </m:sSub>
            <m:r>
              <m:rPr>
                <m:sty m:val="p"/>
              </m:rPr>
              <w:rPr>
                <w:rFonts w:ascii="Cambria Math" w:hAnsi="Cambria Math" w:cs="Arial"/>
                <w:sz w:val="22"/>
                <w:szCs w:val="22"/>
              </w:rPr>
              <m:t>-</m:t>
            </m:r>
            <m:sSub>
              <m:sSubPr>
                <m:ctrlPr>
                  <w:rPr>
                    <w:rFonts w:ascii="Cambria Math" w:hAnsi="Cambria Math" w:cs="Arial"/>
                    <w:bCs/>
                    <w:iCs/>
                    <w:sz w:val="22"/>
                    <w:szCs w:val="22"/>
                  </w:rPr>
                </m:ctrlPr>
              </m:sSubPr>
              <m:e>
                <m:r>
                  <m:rPr>
                    <m:sty m:val="p"/>
                  </m:rPr>
                  <w:rPr>
                    <w:rFonts w:ascii="Cambria Math" w:hAnsi="Cambria Math" w:cs="Arial"/>
                    <w:sz w:val="22"/>
                    <w:szCs w:val="22"/>
                  </w:rPr>
                  <m:t>W</m:t>
                </m:r>
              </m:e>
              <m:sub>
                <m:r>
                  <m:rPr>
                    <m:sty m:val="p"/>
                  </m:rPr>
                  <w:rPr>
                    <w:rFonts w:ascii="Cambria Math" w:hAnsi="Cambria Math" w:cs="Arial"/>
                    <w:sz w:val="22"/>
                    <w:szCs w:val="22"/>
                  </w:rPr>
                  <m:t>1</m:t>
                </m:r>
              </m:sub>
            </m:sSub>
          </m:num>
          <m:den>
            <m:sSub>
              <m:sSubPr>
                <m:ctrlPr>
                  <w:rPr>
                    <w:rFonts w:ascii="Cambria Math" w:hAnsi="Cambria Math" w:cs="Arial"/>
                    <w:bCs/>
                    <w:iCs/>
                    <w:sz w:val="22"/>
                    <w:szCs w:val="22"/>
                  </w:rPr>
                </m:ctrlPr>
              </m:sSubPr>
              <m:e>
                <m:r>
                  <m:rPr>
                    <m:sty m:val="p"/>
                  </m:rPr>
                  <w:rPr>
                    <w:rFonts w:ascii="Cambria Math" w:hAnsi="Cambria Math" w:cs="Arial"/>
                    <w:sz w:val="22"/>
                    <w:szCs w:val="22"/>
                  </w:rPr>
                  <m:t>t</m:t>
                </m:r>
              </m:e>
              <m:sub>
                <m:r>
                  <m:rPr>
                    <m:sty m:val="p"/>
                  </m:rPr>
                  <w:rPr>
                    <w:rFonts w:ascii="Cambria Math" w:hAnsi="Cambria Math" w:cs="Arial"/>
                    <w:sz w:val="22"/>
                    <w:szCs w:val="22"/>
                  </w:rPr>
                  <m:t>2</m:t>
                </m:r>
              </m:sub>
            </m:sSub>
            <m:r>
              <m:rPr>
                <m:sty m:val="p"/>
              </m:rPr>
              <w:rPr>
                <w:rFonts w:ascii="Cambria Math" w:hAnsi="Cambria Math" w:cs="Arial"/>
                <w:sz w:val="22"/>
                <w:szCs w:val="22"/>
              </w:rPr>
              <m:t>-</m:t>
            </m:r>
            <m:sSub>
              <m:sSubPr>
                <m:ctrlPr>
                  <w:rPr>
                    <w:rFonts w:ascii="Cambria Math" w:hAnsi="Cambria Math" w:cs="Arial"/>
                    <w:bCs/>
                    <w:iCs/>
                    <w:sz w:val="22"/>
                    <w:szCs w:val="22"/>
                  </w:rPr>
                </m:ctrlPr>
              </m:sSubPr>
              <m:e>
                <m:r>
                  <m:rPr>
                    <m:sty m:val="p"/>
                  </m:rPr>
                  <w:rPr>
                    <w:rFonts w:ascii="Cambria Math" w:hAnsi="Cambria Math" w:cs="Arial"/>
                    <w:sz w:val="22"/>
                    <w:szCs w:val="22"/>
                  </w:rPr>
                  <m:t>t</m:t>
                </m:r>
              </m:e>
              <m:sub>
                <m:r>
                  <m:rPr>
                    <m:sty m:val="p"/>
                  </m:rPr>
                  <w:rPr>
                    <w:rFonts w:ascii="Cambria Math" w:hAnsi="Cambria Math" w:cs="Arial"/>
                    <w:sz w:val="22"/>
                    <w:szCs w:val="22"/>
                  </w:rPr>
                  <m:t>1</m:t>
                </m:r>
              </m:sub>
            </m:sSub>
          </m:den>
        </m:f>
      </m:oMath>
      <w:r w:rsidR="00E4687F" w:rsidRPr="004109C5">
        <w:rPr>
          <w:rFonts w:ascii="Cambria" w:hAnsi="Cambria" w:cs="Arial"/>
          <w:bCs/>
          <w:sz w:val="22"/>
          <w:szCs w:val="22"/>
        </w:rPr>
        <w:t xml:space="preserve"> (g m</w:t>
      </w:r>
      <w:r w:rsidR="00E4687F" w:rsidRPr="004109C5">
        <w:rPr>
          <w:rFonts w:ascii="Cambria" w:hAnsi="Cambria" w:cs="Arial"/>
          <w:bCs/>
          <w:sz w:val="22"/>
          <w:szCs w:val="22"/>
          <w:vertAlign w:val="superscript"/>
        </w:rPr>
        <w:t>-2</w:t>
      </w:r>
      <w:r w:rsidR="00E4687F" w:rsidRPr="004109C5">
        <w:rPr>
          <w:rFonts w:ascii="Cambria" w:hAnsi="Cambria" w:cs="Arial"/>
          <w:bCs/>
          <w:sz w:val="22"/>
          <w:szCs w:val="22"/>
        </w:rPr>
        <w:t xml:space="preserve"> day</w:t>
      </w:r>
      <w:r w:rsidR="00E4687F" w:rsidRPr="004109C5">
        <w:rPr>
          <w:rFonts w:ascii="Cambria" w:hAnsi="Cambria" w:cs="Arial"/>
          <w:bCs/>
          <w:sz w:val="22"/>
          <w:szCs w:val="22"/>
          <w:vertAlign w:val="superscript"/>
        </w:rPr>
        <w:t>-1</w:t>
      </w:r>
      <w:r w:rsidR="00E4687F" w:rsidRPr="004109C5">
        <w:rPr>
          <w:rFonts w:ascii="Cambria" w:hAnsi="Cambria" w:cs="Arial"/>
          <w:bCs/>
          <w:sz w:val="22"/>
          <w:szCs w:val="22"/>
        </w:rPr>
        <w:t>)</w:t>
      </w:r>
      <w:r w:rsidR="0065298F">
        <w:rPr>
          <w:rFonts w:ascii="Cambria" w:hAnsi="Cambria" w:cs="Arial"/>
          <w:bCs/>
          <w:sz w:val="22"/>
          <w:szCs w:val="22"/>
        </w:rPr>
        <w:tab/>
        <w:t>(1)</w:t>
      </w:r>
    </w:p>
    <w:p w14:paraId="4E88701F" w14:textId="77777777" w:rsidR="0065298F" w:rsidRDefault="0065298F" w:rsidP="0065298F">
      <w:pPr>
        <w:autoSpaceDE w:val="0"/>
        <w:autoSpaceDN w:val="0"/>
        <w:adjustRightInd w:val="0"/>
        <w:spacing w:line="240" w:lineRule="exact"/>
        <w:jc w:val="both"/>
        <w:rPr>
          <w:rFonts w:ascii="Cambria" w:hAnsi="Cambria" w:cs="Arial"/>
          <w:bCs/>
          <w:sz w:val="22"/>
          <w:szCs w:val="22"/>
        </w:rPr>
      </w:pPr>
    </w:p>
    <w:p w14:paraId="0507D71B" w14:textId="08474954" w:rsidR="00EE6ABF" w:rsidRDefault="00EE6ABF" w:rsidP="0065298F">
      <w:pPr>
        <w:autoSpaceDE w:val="0"/>
        <w:autoSpaceDN w:val="0"/>
        <w:adjustRightInd w:val="0"/>
        <w:spacing w:line="240" w:lineRule="exact"/>
        <w:jc w:val="both"/>
        <w:rPr>
          <w:rFonts w:ascii="Cambria" w:hAnsi="Cambria" w:cs="Arial"/>
          <w:bCs/>
          <w:sz w:val="22"/>
          <w:szCs w:val="22"/>
        </w:rPr>
      </w:pPr>
      <w:r w:rsidRPr="004109C5">
        <w:rPr>
          <w:rFonts w:ascii="Cambria" w:hAnsi="Cambria" w:cs="Arial"/>
          <w:bCs/>
          <w:sz w:val="22"/>
          <w:szCs w:val="22"/>
        </w:rPr>
        <w:t>W</w:t>
      </w:r>
      <w:r w:rsidRPr="004109C5">
        <w:rPr>
          <w:rFonts w:ascii="Cambria" w:hAnsi="Cambria" w:cs="Arial"/>
          <w:bCs/>
          <w:sz w:val="22"/>
          <w:szCs w:val="22"/>
          <w:vertAlign w:val="subscript"/>
        </w:rPr>
        <w:t>1</w:t>
      </w:r>
      <w:r w:rsidR="00184B31" w:rsidRPr="004109C5">
        <w:rPr>
          <w:rFonts w:ascii="Cambria" w:hAnsi="Cambria" w:cs="Arial"/>
          <w:bCs/>
          <w:sz w:val="22"/>
          <w:szCs w:val="22"/>
        </w:rPr>
        <w:t xml:space="preserve"> and W</w:t>
      </w:r>
      <w:r w:rsidR="00184B31" w:rsidRPr="004109C5">
        <w:rPr>
          <w:rFonts w:ascii="Cambria" w:hAnsi="Cambria" w:cs="Arial"/>
          <w:bCs/>
          <w:sz w:val="22"/>
          <w:szCs w:val="22"/>
          <w:vertAlign w:val="subscript"/>
        </w:rPr>
        <w:t xml:space="preserve">2 </w:t>
      </w:r>
      <w:r w:rsidRPr="004109C5">
        <w:rPr>
          <w:rFonts w:ascii="Cambria" w:hAnsi="Cambria" w:cs="Arial"/>
          <w:bCs/>
          <w:sz w:val="22"/>
          <w:szCs w:val="22"/>
        </w:rPr>
        <w:t>=</w:t>
      </w:r>
      <w:r w:rsidR="00184B31" w:rsidRPr="004109C5">
        <w:rPr>
          <w:rFonts w:ascii="Cambria" w:hAnsi="Cambria" w:cs="Arial"/>
          <w:bCs/>
          <w:sz w:val="22"/>
          <w:szCs w:val="22"/>
        </w:rPr>
        <w:t xml:space="preserve"> plant </w:t>
      </w:r>
      <w:r w:rsidRPr="004109C5">
        <w:rPr>
          <w:rFonts w:ascii="Cambria" w:hAnsi="Cambria" w:cs="Arial"/>
          <w:bCs/>
          <w:sz w:val="22"/>
          <w:szCs w:val="22"/>
        </w:rPr>
        <w:t>dry weight per unit area at t</w:t>
      </w:r>
      <w:r w:rsidRPr="004109C5">
        <w:rPr>
          <w:rFonts w:ascii="Cambria" w:hAnsi="Cambria" w:cs="Arial"/>
          <w:bCs/>
          <w:sz w:val="22"/>
          <w:szCs w:val="22"/>
          <w:vertAlign w:val="subscript"/>
        </w:rPr>
        <w:t>1</w:t>
      </w:r>
      <w:r w:rsidR="00184B31" w:rsidRPr="004109C5">
        <w:rPr>
          <w:rFonts w:ascii="Cambria" w:hAnsi="Cambria" w:cs="Arial"/>
          <w:bCs/>
          <w:sz w:val="22"/>
          <w:szCs w:val="22"/>
        </w:rPr>
        <w:t xml:space="preserve"> </w:t>
      </w:r>
      <w:r w:rsidR="00E4687F" w:rsidRPr="004109C5">
        <w:rPr>
          <w:rFonts w:ascii="Cambria" w:hAnsi="Cambria" w:cs="Arial"/>
          <w:bCs/>
          <w:sz w:val="22"/>
          <w:szCs w:val="22"/>
        </w:rPr>
        <w:t>and</w:t>
      </w:r>
      <m:oMath>
        <m:r>
          <m:rPr>
            <m:sty m:val="p"/>
          </m:rPr>
          <w:rPr>
            <w:rFonts w:ascii="Cambria Math" w:hAnsi="Cambria Math" w:cs="Arial"/>
            <w:sz w:val="22"/>
            <w:szCs w:val="22"/>
          </w:rPr>
          <m:t xml:space="preserve"> </m:t>
        </m:r>
      </m:oMath>
      <w:r w:rsidRPr="004109C5">
        <w:rPr>
          <w:rFonts w:ascii="Cambria" w:hAnsi="Cambria" w:cs="Arial"/>
          <w:bCs/>
          <w:sz w:val="22"/>
          <w:szCs w:val="22"/>
        </w:rPr>
        <w:t>t</w:t>
      </w:r>
      <w:r w:rsidRPr="004109C5">
        <w:rPr>
          <w:rFonts w:ascii="Cambria" w:hAnsi="Cambria" w:cs="Arial"/>
          <w:bCs/>
          <w:sz w:val="22"/>
          <w:szCs w:val="22"/>
          <w:vertAlign w:val="subscript"/>
        </w:rPr>
        <w:t>2</w:t>
      </w:r>
      <w:r w:rsidR="00184B31" w:rsidRPr="004109C5">
        <w:rPr>
          <w:rFonts w:ascii="Cambria" w:hAnsi="Cambria" w:cs="Arial"/>
          <w:bCs/>
          <w:sz w:val="22"/>
          <w:szCs w:val="22"/>
        </w:rPr>
        <w:t>, respectively</w:t>
      </w:r>
      <w:r w:rsidR="0065298F">
        <w:rPr>
          <w:rFonts w:ascii="Cambria" w:hAnsi="Cambria" w:cs="Arial"/>
          <w:bCs/>
          <w:sz w:val="22"/>
          <w:szCs w:val="22"/>
        </w:rPr>
        <w:t xml:space="preserve">; </w:t>
      </w:r>
      <w:r w:rsidRPr="004109C5">
        <w:rPr>
          <w:rFonts w:ascii="Cambria" w:hAnsi="Cambria" w:cs="Arial"/>
          <w:bCs/>
          <w:sz w:val="22"/>
          <w:szCs w:val="22"/>
        </w:rPr>
        <w:t>t</w:t>
      </w:r>
      <w:r w:rsidRPr="004109C5">
        <w:rPr>
          <w:rFonts w:ascii="Cambria" w:hAnsi="Cambria" w:cs="Arial"/>
          <w:bCs/>
          <w:sz w:val="22"/>
          <w:szCs w:val="22"/>
          <w:vertAlign w:val="subscript"/>
        </w:rPr>
        <w:t>1</w:t>
      </w:r>
      <w:r w:rsidR="00184B31" w:rsidRPr="004109C5">
        <w:rPr>
          <w:rFonts w:ascii="Cambria" w:hAnsi="Cambria" w:cs="Arial"/>
          <w:bCs/>
          <w:sz w:val="22"/>
          <w:szCs w:val="22"/>
          <w:vertAlign w:val="subscript"/>
        </w:rPr>
        <w:t xml:space="preserve"> </w:t>
      </w:r>
      <w:r w:rsidRPr="004109C5">
        <w:rPr>
          <w:rFonts w:ascii="Cambria" w:hAnsi="Cambria" w:cs="Arial"/>
          <w:bCs/>
          <w:sz w:val="22"/>
          <w:szCs w:val="22"/>
        </w:rPr>
        <w:t>=</w:t>
      </w:r>
      <w:r w:rsidR="00184B31" w:rsidRPr="004109C5">
        <w:rPr>
          <w:rFonts w:ascii="Cambria" w:hAnsi="Cambria" w:cs="Arial"/>
          <w:bCs/>
          <w:sz w:val="22"/>
          <w:szCs w:val="22"/>
        </w:rPr>
        <w:t xml:space="preserve"> </w:t>
      </w:r>
      <w:r w:rsidRPr="004109C5">
        <w:rPr>
          <w:rFonts w:ascii="Cambria" w:hAnsi="Cambria" w:cs="Arial"/>
          <w:bCs/>
          <w:sz w:val="22"/>
          <w:szCs w:val="22"/>
        </w:rPr>
        <w:t>first sampling, t</w:t>
      </w:r>
      <w:r w:rsidRPr="004109C5">
        <w:rPr>
          <w:rFonts w:ascii="Cambria" w:hAnsi="Cambria" w:cs="Arial"/>
          <w:bCs/>
          <w:sz w:val="22"/>
          <w:szCs w:val="22"/>
          <w:vertAlign w:val="subscript"/>
        </w:rPr>
        <w:t>2</w:t>
      </w:r>
      <w:r w:rsidR="00184B31" w:rsidRPr="004109C5">
        <w:rPr>
          <w:rFonts w:ascii="Cambria" w:hAnsi="Cambria" w:cs="Arial"/>
          <w:bCs/>
          <w:sz w:val="22"/>
          <w:szCs w:val="22"/>
          <w:vertAlign w:val="subscript"/>
        </w:rPr>
        <w:t xml:space="preserve"> </w:t>
      </w:r>
      <w:r w:rsidRPr="004109C5">
        <w:rPr>
          <w:rFonts w:ascii="Cambria" w:hAnsi="Cambria" w:cs="Arial"/>
          <w:bCs/>
          <w:sz w:val="22"/>
          <w:szCs w:val="22"/>
        </w:rPr>
        <w:t>=</w:t>
      </w:r>
      <w:r w:rsidR="00184B31" w:rsidRPr="004109C5">
        <w:rPr>
          <w:rFonts w:ascii="Cambria" w:hAnsi="Cambria" w:cs="Arial"/>
          <w:bCs/>
          <w:sz w:val="22"/>
          <w:szCs w:val="22"/>
        </w:rPr>
        <w:t xml:space="preserve"> </w:t>
      </w:r>
      <w:r w:rsidRPr="004109C5">
        <w:rPr>
          <w:rFonts w:ascii="Cambria" w:hAnsi="Cambria" w:cs="Arial"/>
          <w:bCs/>
          <w:sz w:val="22"/>
          <w:szCs w:val="22"/>
        </w:rPr>
        <w:t>second sampling.</w:t>
      </w:r>
    </w:p>
    <w:p w14:paraId="5A6CB8BB" w14:textId="77777777" w:rsidR="00667A51" w:rsidRDefault="00667A51" w:rsidP="0065298F">
      <w:pPr>
        <w:autoSpaceDE w:val="0"/>
        <w:autoSpaceDN w:val="0"/>
        <w:adjustRightInd w:val="0"/>
        <w:spacing w:line="240" w:lineRule="exact"/>
        <w:jc w:val="both"/>
        <w:rPr>
          <w:rFonts w:ascii="Cambria" w:hAnsi="Cambria" w:cs="Arial"/>
          <w:bCs/>
          <w:sz w:val="22"/>
          <w:szCs w:val="22"/>
        </w:rPr>
      </w:pPr>
    </w:p>
    <w:p w14:paraId="705EB30F" w14:textId="77777777" w:rsidR="00667A51" w:rsidRDefault="00667A51" w:rsidP="0065298F">
      <w:pPr>
        <w:autoSpaceDE w:val="0"/>
        <w:autoSpaceDN w:val="0"/>
        <w:adjustRightInd w:val="0"/>
        <w:spacing w:line="240" w:lineRule="exact"/>
        <w:jc w:val="both"/>
        <w:rPr>
          <w:rFonts w:ascii="Cambria" w:hAnsi="Cambria" w:cs="Arial"/>
          <w:bCs/>
          <w:sz w:val="22"/>
          <w:szCs w:val="22"/>
        </w:rPr>
      </w:pPr>
    </w:p>
    <w:p w14:paraId="4E87BAA8" w14:textId="77777777" w:rsidR="00667A51" w:rsidRPr="004109C5" w:rsidRDefault="00667A51" w:rsidP="0065298F">
      <w:pPr>
        <w:autoSpaceDE w:val="0"/>
        <w:autoSpaceDN w:val="0"/>
        <w:adjustRightInd w:val="0"/>
        <w:spacing w:line="240" w:lineRule="exact"/>
        <w:jc w:val="both"/>
        <w:rPr>
          <w:rFonts w:ascii="Cambria" w:hAnsi="Cambria" w:cs="Arial"/>
          <w:bCs/>
          <w:sz w:val="22"/>
          <w:szCs w:val="22"/>
        </w:rPr>
      </w:pPr>
    </w:p>
    <w:p w14:paraId="145DA294" w14:textId="77777777" w:rsidR="003D752D" w:rsidRPr="004109C5" w:rsidRDefault="003D752D" w:rsidP="004109C5">
      <w:pPr>
        <w:autoSpaceDE w:val="0"/>
        <w:autoSpaceDN w:val="0"/>
        <w:adjustRightInd w:val="0"/>
        <w:spacing w:line="240" w:lineRule="exact"/>
        <w:ind w:left="2160"/>
        <w:jc w:val="both"/>
        <w:rPr>
          <w:rFonts w:ascii="Cambria" w:hAnsi="Cambria" w:cs="Arial"/>
          <w:bCs/>
          <w:sz w:val="22"/>
          <w:szCs w:val="22"/>
        </w:rPr>
      </w:pPr>
    </w:p>
    <w:bookmarkEnd w:id="3"/>
    <w:p w14:paraId="3777C6AB" w14:textId="1012510D" w:rsidR="003D752D" w:rsidRPr="004109C5" w:rsidRDefault="003D752D" w:rsidP="004109C5">
      <w:pPr>
        <w:spacing w:line="240" w:lineRule="exact"/>
        <w:jc w:val="both"/>
        <w:rPr>
          <w:rFonts w:ascii="Cambria" w:hAnsi="Cambria" w:cs="Arial"/>
          <w:b/>
          <w:bCs/>
          <w:sz w:val="22"/>
          <w:szCs w:val="22"/>
        </w:rPr>
      </w:pPr>
      <w:r w:rsidRPr="004109C5">
        <w:rPr>
          <w:rFonts w:ascii="Cambria" w:hAnsi="Cambria" w:cs="Arial"/>
          <w:b/>
          <w:bCs/>
          <w:sz w:val="22"/>
          <w:szCs w:val="22"/>
        </w:rPr>
        <w:lastRenderedPageBreak/>
        <w:t>Data analysis</w:t>
      </w:r>
    </w:p>
    <w:p w14:paraId="090D4CB1" w14:textId="11FDADAE" w:rsidR="003D752D" w:rsidRDefault="003D752D" w:rsidP="0065298F">
      <w:pPr>
        <w:spacing w:line="240" w:lineRule="exact"/>
        <w:ind w:firstLine="567"/>
        <w:jc w:val="both"/>
        <w:rPr>
          <w:rFonts w:ascii="Cambria" w:hAnsi="Cambria" w:cs="Arial"/>
          <w:sz w:val="22"/>
          <w:szCs w:val="22"/>
        </w:rPr>
      </w:pPr>
      <w:r w:rsidRPr="004109C5">
        <w:rPr>
          <w:rFonts w:ascii="Cambria" w:hAnsi="Cambria" w:cs="Arial"/>
          <w:sz w:val="22"/>
          <w:szCs w:val="22"/>
          <w:shd w:val="clear" w:color="auto" w:fill="FFFFFF"/>
        </w:rPr>
        <w:t>The data were subjected to analysis of variance using SAS software (version 9.4) at a 5% probability level. </w:t>
      </w:r>
      <w:r w:rsidRPr="004109C5">
        <w:rPr>
          <w:rFonts w:ascii="Cambria" w:hAnsi="Cambria" w:cs="Arial"/>
          <w:sz w:val="22"/>
          <w:szCs w:val="22"/>
        </w:rPr>
        <w:t xml:space="preserve"> Tukey honest significant difference (p&lt;0.05) was used to separate significant means. </w:t>
      </w:r>
    </w:p>
    <w:p w14:paraId="6BA9B2CC" w14:textId="77777777" w:rsidR="003A0949" w:rsidRDefault="003A0949" w:rsidP="0065298F">
      <w:pPr>
        <w:spacing w:line="240" w:lineRule="exact"/>
        <w:ind w:firstLine="567"/>
        <w:jc w:val="both"/>
        <w:rPr>
          <w:rFonts w:ascii="Cambria" w:hAnsi="Cambria" w:cs="Arial"/>
          <w:sz w:val="22"/>
          <w:szCs w:val="22"/>
        </w:rPr>
      </w:pPr>
    </w:p>
    <w:p w14:paraId="7823632C" w14:textId="77777777" w:rsidR="003A0949" w:rsidRPr="004109C5" w:rsidRDefault="003A0949" w:rsidP="003A0949">
      <w:pPr>
        <w:spacing w:line="240" w:lineRule="exact"/>
        <w:jc w:val="both"/>
        <w:rPr>
          <w:rFonts w:ascii="Cambria" w:hAnsi="Cambria" w:cs="Arial"/>
          <w:sz w:val="22"/>
          <w:szCs w:val="22"/>
        </w:rPr>
      </w:pPr>
    </w:p>
    <w:p w14:paraId="5E43C91D" w14:textId="77777777" w:rsidR="003D752D" w:rsidRPr="004109C5" w:rsidRDefault="003D752D" w:rsidP="004109C5">
      <w:pPr>
        <w:spacing w:line="240" w:lineRule="exact"/>
        <w:jc w:val="both"/>
        <w:rPr>
          <w:rFonts w:ascii="Cambria" w:hAnsi="Cambria" w:cs="Arial"/>
          <w:sz w:val="22"/>
          <w:szCs w:val="22"/>
        </w:rPr>
      </w:pPr>
    </w:p>
    <w:p w14:paraId="108A094B" w14:textId="77777777" w:rsidR="003D752D" w:rsidRPr="003A0949" w:rsidRDefault="003D752D" w:rsidP="003A0949">
      <w:pPr>
        <w:spacing w:line="240" w:lineRule="exact"/>
        <w:jc w:val="both"/>
        <w:rPr>
          <w:rFonts w:ascii="Cambria" w:hAnsi="Cambria" w:cs="Arial"/>
          <w:b/>
          <w:bCs/>
          <w:sz w:val="22"/>
          <w:szCs w:val="22"/>
        </w:rPr>
      </w:pPr>
      <w:r w:rsidRPr="003A0949">
        <w:rPr>
          <w:rFonts w:ascii="Cambria" w:hAnsi="Cambria" w:cs="Arial"/>
          <w:b/>
          <w:bCs/>
          <w:sz w:val="22"/>
          <w:szCs w:val="22"/>
        </w:rPr>
        <w:t>RESULTS AND DISCUSSION</w:t>
      </w:r>
    </w:p>
    <w:p w14:paraId="6C3971A4" w14:textId="29BC1885" w:rsidR="00514016" w:rsidRDefault="00514016" w:rsidP="00514016">
      <w:pPr>
        <w:spacing w:line="240" w:lineRule="exact"/>
        <w:jc w:val="both"/>
        <w:rPr>
          <w:rFonts w:ascii="Cambria" w:hAnsi="Cambria" w:cs="Arial"/>
          <w:b/>
          <w:bCs/>
          <w:sz w:val="22"/>
          <w:szCs w:val="22"/>
        </w:rPr>
      </w:pPr>
    </w:p>
    <w:p w14:paraId="399B9DF0" w14:textId="64DF7932" w:rsidR="00DA775B" w:rsidRPr="003A0949" w:rsidRDefault="00DA775B" w:rsidP="003A0949">
      <w:pPr>
        <w:spacing w:line="240" w:lineRule="exact"/>
        <w:jc w:val="both"/>
        <w:rPr>
          <w:rFonts w:ascii="Cambria" w:hAnsi="Cambria" w:cs="Arial"/>
          <w:b/>
          <w:bCs/>
          <w:sz w:val="22"/>
          <w:szCs w:val="22"/>
        </w:rPr>
      </w:pPr>
      <w:r w:rsidRPr="003A0949">
        <w:rPr>
          <w:rFonts w:ascii="Cambria" w:hAnsi="Cambria" w:cs="Arial"/>
          <w:b/>
          <w:bCs/>
          <w:sz w:val="22"/>
          <w:szCs w:val="22"/>
        </w:rPr>
        <w:t>Growth parameters</w:t>
      </w:r>
    </w:p>
    <w:p w14:paraId="1A9335A6" w14:textId="5C40A527" w:rsidR="003D752D" w:rsidRPr="003A0949" w:rsidRDefault="00DA775B" w:rsidP="003A0949">
      <w:pPr>
        <w:spacing w:line="240" w:lineRule="exact"/>
        <w:jc w:val="both"/>
        <w:rPr>
          <w:rFonts w:ascii="Cambria" w:hAnsi="Cambria" w:cs="Arial"/>
          <w:i/>
          <w:iCs/>
          <w:sz w:val="22"/>
          <w:szCs w:val="22"/>
        </w:rPr>
      </w:pPr>
      <w:r w:rsidRPr="003A0949">
        <w:rPr>
          <w:rFonts w:ascii="Cambria" w:hAnsi="Cambria" w:cs="Arial"/>
          <w:i/>
          <w:iCs/>
          <w:sz w:val="22"/>
          <w:szCs w:val="22"/>
        </w:rPr>
        <w:t>1</w:t>
      </w:r>
      <w:r w:rsidR="00514016">
        <w:rPr>
          <w:rFonts w:ascii="Cambria" w:hAnsi="Cambria" w:cs="Arial"/>
          <w:i/>
          <w:iCs/>
          <w:sz w:val="22"/>
          <w:szCs w:val="22"/>
        </w:rPr>
        <w:t>.</w:t>
      </w:r>
      <w:r w:rsidR="003D752D" w:rsidRPr="003A0949">
        <w:rPr>
          <w:rFonts w:ascii="Cambria" w:hAnsi="Cambria" w:cs="Arial"/>
          <w:i/>
          <w:iCs/>
          <w:sz w:val="22"/>
          <w:szCs w:val="22"/>
        </w:rPr>
        <w:t xml:space="preserve"> Crop growth rate</w:t>
      </w:r>
    </w:p>
    <w:p w14:paraId="3DA5291F" w14:textId="208C44C2" w:rsidR="00667A51" w:rsidRPr="00B72FD7" w:rsidRDefault="00667A51" w:rsidP="00667A51">
      <w:pPr>
        <w:spacing w:after="160" w:line="240" w:lineRule="exact"/>
        <w:jc w:val="both"/>
        <w:rPr>
          <w:rFonts w:ascii="Cambria" w:hAnsi="Cambria" w:cs="Arial"/>
          <w:sz w:val="22"/>
          <w:szCs w:val="22"/>
          <w:lang w:val="en-ZA"/>
        </w:rPr>
      </w:pPr>
      <w:bookmarkStart w:id="4" w:name="_Hlk181572795"/>
      <w:r>
        <w:rPr>
          <w:rFonts w:ascii="Cambria" w:hAnsi="Cambria" w:cs="Arial"/>
          <w:sz w:val="22"/>
          <w:szCs w:val="22"/>
        </w:rPr>
        <w:tab/>
        <w:t xml:space="preserve">Figure 1 shows the average CGR for both seasons of rain shelter trial for all genotypes. </w:t>
      </w:r>
      <w:r w:rsidRPr="002C0107">
        <w:rPr>
          <w:rFonts w:ascii="Cambria" w:hAnsi="Cambria" w:cs="Arial"/>
          <w:sz w:val="22"/>
          <w:szCs w:val="22"/>
        </w:rPr>
        <w:t xml:space="preserve">The </w:t>
      </w:r>
      <w:r>
        <w:rPr>
          <w:rFonts w:ascii="Cambria" w:hAnsi="Cambria" w:cs="Arial"/>
          <w:sz w:val="22"/>
          <w:szCs w:val="22"/>
        </w:rPr>
        <w:t>CGR</w:t>
      </w:r>
      <w:r w:rsidRPr="002C0107">
        <w:rPr>
          <w:rFonts w:ascii="Cambria" w:hAnsi="Cambria" w:cs="Arial"/>
          <w:sz w:val="22"/>
          <w:szCs w:val="22"/>
        </w:rPr>
        <w:t xml:space="preserve"> was calculated </w:t>
      </w:r>
      <w:r>
        <w:rPr>
          <w:rFonts w:ascii="Cambria" w:hAnsi="Cambria" w:cs="Arial"/>
          <w:sz w:val="22"/>
          <w:szCs w:val="22"/>
        </w:rPr>
        <w:t>for the period from 0 to</w:t>
      </w:r>
      <w:r w:rsidRPr="002C0107">
        <w:rPr>
          <w:rFonts w:ascii="Cambria" w:hAnsi="Cambria" w:cs="Arial"/>
          <w:sz w:val="22"/>
          <w:szCs w:val="22"/>
        </w:rPr>
        <w:t xml:space="preserve"> 14 and </w:t>
      </w:r>
      <w:r>
        <w:rPr>
          <w:rFonts w:ascii="Cambria" w:hAnsi="Cambria" w:cs="Arial"/>
          <w:sz w:val="22"/>
          <w:szCs w:val="22"/>
        </w:rPr>
        <w:t xml:space="preserve">14 to </w:t>
      </w:r>
      <w:r w:rsidRPr="002C0107">
        <w:rPr>
          <w:rFonts w:ascii="Cambria" w:hAnsi="Cambria" w:cs="Arial"/>
          <w:sz w:val="22"/>
          <w:szCs w:val="22"/>
        </w:rPr>
        <w:t xml:space="preserve">28 </w:t>
      </w:r>
      <w:r>
        <w:rPr>
          <w:rFonts w:ascii="Cambria" w:hAnsi="Cambria" w:cs="Arial"/>
          <w:sz w:val="22"/>
          <w:szCs w:val="22"/>
        </w:rPr>
        <w:t>days after transplant (DAT).  As expected, a</w:t>
      </w:r>
      <w:r w:rsidRPr="001C3340">
        <w:rPr>
          <w:rFonts w:ascii="Cambria" w:hAnsi="Cambria" w:cs="Arial"/>
          <w:sz w:val="22"/>
          <w:szCs w:val="22"/>
        </w:rPr>
        <w:t xml:space="preserve">ll genotypes had the highest CGR </w:t>
      </w:r>
      <w:r>
        <w:rPr>
          <w:rFonts w:ascii="Cambria" w:hAnsi="Cambria" w:cs="Arial"/>
          <w:sz w:val="22"/>
          <w:szCs w:val="22"/>
        </w:rPr>
        <w:t>under</w:t>
      </w:r>
      <w:r w:rsidRPr="001C3340">
        <w:rPr>
          <w:rFonts w:ascii="Cambria" w:hAnsi="Cambria" w:cs="Arial"/>
          <w:sz w:val="22"/>
          <w:szCs w:val="22"/>
        </w:rPr>
        <w:t xml:space="preserve"> the W1 irrigation </w:t>
      </w:r>
      <w:r>
        <w:rPr>
          <w:rFonts w:ascii="Cambria" w:hAnsi="Cambria" w:cs="Arial"/>
          <w:sz w:val="22"/>
          <w:szCs w:val="22"/>
        </w:rPr>
        <w:t>regime</w:t>
      </w:r>
      <w:r w:rsidRPr="001C3340">
        <w:rPr>
          <w:rFonts w:ascii="Cambria" w:hAnsi="Cambria" w:cs="Arial"/>
          <w:sz w:val="22"/>
          <w:szCs w:val="22"/>
        </w:rPr>
        <w:t xml:space="preserve"> during the period from 0 to 14 DAT, and the lowest at W3 during the period from 14 to 28 DAT. Genotype </w:t>
      </w:r>
      <w:r>
        <w:rPr>
          <w:rFonts w:ascii="Cambria" w:hAnsi="Cambria" w:cs="Arial"/>
          <w:sz w:val="22"/>
          <w:szCs w:val="22"/>
        </w:rPr>
        <w:t>‘</w:t>
      </w:r>
      <w:r w:rsidRPr="001C3340">
        <w:rPr>
          <w:rFonts w:ascii="Cambria" w:hAnsi="Cambria" w:cs="Arial"/>
          <w:sz w:val="22"/>
          <w:szCs w:val="22"/>
        </w:rPr>
        <w:t>VI061494</w:t>
      </w:r>
      <w:r>
        <w:rPr>
          <w:rFonts w:ascii="Cambria" w:hAnsi="Cambria" w:cs="Arial"/>
          <w:sz w:val="22"/>
          <w:szCs w:val="22"/>
        </w:rPr>
        <w:t>’</w:t>
      </w:r>
      <w:r w:rsidRPr="001C3340">
        <w:rPr>
          <w:rFonts w:ascii="Cambria" w:hAnsi="Cambria" w:cs="Arial"/>
          <w:sz w:val="22"/>
          <w:szCs w:val="22"/>
        </w:rPr>
        <w:t xml:space="preserve"> had the highest CGR </w:t>
      </w:r>
      <w:r>
        <w:rPr>
          <w:rFonts w:ascii="Cambria" w:hAnsi="Cambria" w:cs="Arial"/>
          <w:sz w:val="22"/>
          <w:szCs w:val="22"/>
        </w:rPr>
        <w:t>under</w:t>
      </w:r>
      <w:r w:rsidRPr="001C3340">
        <w:rPr>
          <w:rFonts w:ascii="Cambria" w:hAnsi="Cambria" w:cs="Arial"/>
          <w:sz w:val="22"/>
          <w:szCs w:val="22"/>
        </w:rPr>
        <w:t xml:space="preserve"> all irrigation regimes during both </w:t>
      </w:r>
      <w:r>
        <w:rPr>
          <w:rFonts w:ascii="Cambria" w:hAnsi="Cambria" w:cs="Arial"/>
          <w:sz w:val="22"/>
          <w:szCs w:val="22"/>
        </w:rPr>
        <w:t xml:space="preserve">growth </w:t>
      </w:r>
      <w:r w:rsidRPr="001C3340">
        <w:rPr>
          <w:rFonts w:ascii="Cambria" w:hAnsi="Cambria" w:cs="Arial"/>
          <w:sz w:val="22"/>
          <w:szCs w:val="22"/>
        </w:rPr>
        <w:t>period</w:t>
      </w:r>
      <w:r>
        <w:rPr>
          <w:rFonts w:ascii="Cambria" w:hAnsi="Cambria" w:cs="Arial"/>
          <w:sz w:val="22"/>
          <w:szCs w:val="22"/>
        </w:rPr>
        <w:t>s</w:t>
      </w:r>
      <w:r w:rsidRPr="001C3340">
        <w:rPr>
          <w:rFonts w:ascii="Cambria" w:hAnsi="Cambria" w:cs="Arial"/>
          <w:sz w:val="22"/>
          <w:szCs w:val="22"/>
        </w:rPr>
        <w:t xml:space="preserve"> (from 0 to 14 and from 14 to 28 DAT), except </w:t>
      </w:r>
      <w:r>
        <w:rPr>
          <w:rFonts w:ascii="Cambria" w:hAnsi="Cambria" w:cs="Arial"/>
          <w:sz w:val="22"/>
          <w:szCs w:val="22"/>
        </w:rPr>
        <w:t>in</w:t>
      </w:r>
      <w:r w:rsidRPr="001C3340">
        <w:rPr>
          <w:rFonts w:ascii="Cambria" w:hAnsi="Cambria" w:cs="Arial"/>
          <w:sz w:val="22"/>
          <w:szCs w:val="22"/>
        </w:rPr>
        <w:t xml:space="preserve"> W3 during </w:t>
      </w:r>
      <w:r>
        <w:rPr>
          <w:rFonts w:ascii="Cambria" w:hAnsi="Cambria" w:cs="Arial"/>
          <w:sz w:val="22"/>
          <w:szCs w:val="22"/>
        </w:rPr>
        <w:t xml:space="preserve">the </w:t>
      </w:r>
      <w:r w:rsidRPr="001C3340">
        <w:rPr>
          <w:rFonts w:ascii="Cambria" w:hAnsi="Cambria" w:cs="Arial"/>
          <w:sz w:val="22"/>
          <w:szCs w:val="22"/>
        </w:rPr>
        <w:t xml:space="preserve">period 14 to 28 DAT. </w:t>
      </w:r>
      <w:r>
        <w:rPr>
          <w:rFonts w:ascii="Cambria" w:hAnsi="Cambria" w:cs="Arial"/>
          <w:sz w:val="22"/>
          <w:szCs w:val="22"/>
        </w:rPr>
        <w:t xml:space="preserve"> Under</w:t>
      </w:r>
      <w:r w:rsidRPr="001C3340">
        <w:rPr>
          <w:rFonts w:ascii="Cambria" w:hAnsi="Cambria" w:cs="Arial"/>
          <w:sz w:val="22"/>
          <w:szCs w:val="22"/>
        </w:rPr>
        <w:t xml:space="preserve"> the W1 irrigation regime, all cultivars had a lower CGR in the period 14 to 28 DAT than in the first </w:t>
      </w:r>
      <w:r>
        <w:rPr>
          <w:rFonts w:ascii="Cambria" w:hAnsi="Cambria" w:cs="Arial"/>
          <w:sz w:val="22"/>
          <w:szCs w:val="22"/>
        </w:rPr>
        <w:t xml:space="preserve">growth </w:t>
      </w:r>
      <w:r w:rsidRPr="001C3340">
        <w:rPr>
          <w:rFonts w:ascii="Cambria" w:hAnsi="Cambria" w:cs="Arial"/>
          <w:sz w:val="22"/>
          <w:szCs w:val="22"/>
        </w:rPr>
        <w:t xml:space="preserve">period from 0 to 14 DAT, except for the genotype </w:t>
      </w:r>
      <w:r>
        <w:rPr>
          <w:rFonts w:ascii="Cambria" w:hAnsi="Cambria" w:cs="Arial"/>
          <w:sz w:val="22"/>
          <w:szCs w:val="22"/>
        </w:rPr>
        <w:t>‘</w:t>
      </w:r>
      <w:r w:rsidRPr="001C3340">
        <w:rPr>
          <w:rFonts w:ascii="Cambria" w:hAnsi="Cambria" w:cs="Arial"/>
          <w:sz w:val="22"/>
          <w:szCs w:val="22"/>
        </w:rPr>
        <w:t>VI060472</w:t>
      </w:r>
      <w:r>
        <w:rPr>
          <w:rFonts w:ascii="Cambria" w:hAnsi="Cambria" w:cs="Arial"/>
          <w:sz w:val="22"/>
          <w:szCs w:val="22"/>
        </w:rPr>
        <w:t>’</w:t>
      </w:r>
      <w:r w:rsidRPr="001C3340">
        <w:rPr>
          <w:rFonts w:ascii="Cambria" w:hAnsi="Cambria" w:cs="Arial"/>
          <w:sz w:val="22"/>
          <w:szCs w:val="22"/>
        </w:rPr>
        <w:t xml:space="preserve"> which had a higher CGR in the </w:t>
      </w:r>
      <w:r>
        <w:rPr>
          <w:rFonts w:ascii="Cambria" w:hAnsi="Cambria" w:cs="Arial"/>
          <w:sz w:val="22"/>
          <w:szCs w:val="22"/>
        </w:rPr>
        <w:t xml:space="preserve">later </w:t>
      </w:r>
      <w:r w:rsidRPr="001C3340">
        <w:rPr>
          <w:rFonts w:ascii="Cambria" w:hAnsi="Cambria" w:cs="Arial"/>
          <w:sz w:val="22"/>
          <w:szCs w:val="22"/>
        </w:rPr>
        <w:t>period</w:t>
      </w:r>
      <w:r>
        <w:rPr>
          <w:rFonts w:ascii="Cambria" w:hAnsi="Cambria" w:cs="Arial"/>
          <w:sz w:val="22"/>
          <w:szCs w:val="22"/>
        </w:rPr>
        <w:t xml:space="preserve">. This pattern was also seen for this genotype under </w:t>
      </w:r>
      <w:r w:rsidRPr="001C3340">
        <w:rPr>
          <w:rFonts w:ascii="Cambria" w:hAnsi="Cambria" w:cs="Arial"/>
          <w:sz w:val="22"/>
          <w:szCs w:val="22"/>
        </w:rPr>
        <w:t xml:space="preserve">irrigation regimes W2 and W3. Genotype </w:t>
      </w:r>
      <w:r>
        <w:rPr>
          <w:rFonts w:ascii="Cambria" w:hAnsi="Cambria" w:cs="Arial"/>
          <w:sz w:val="22"/>
          <w:szCs w:val="22"/>
        </w:rPr>
        <w:t>‘</w:t>
      </w:r>
      <w:r w:rsidRPr="001C3340">
        <w:rPr>
          <w:rFonts w:ascii="Cambria" w:hAnsi="Cambria" w:cs="Arial"/>
          <w:sz w:val="22"/>
          <w:szCs w:val="22"/>
        </w:rPr>
        <w:t>VI062433</w:t>
      </w:r>
      <w:r>
        <w:rPr>
          <w:rFonts w:ascii="Cambria" w:hAnsi="Cambria" w:cs="Arial"/>
          <w:sz w:val="22"/>
          <w:szCs w:val="22"/>
        </w:rPr>
        <w:t>’</w:t>
      </w:r>
      <w:r w:rsidRPr="001C3340">
        <w:rPr>
          <w:rFonts w:ascii="Cambria" w:hAnsi="Cambria" w:cs="Arial"/>
          <w:sz w:val="22"/>
          <w:szCs w:val="22"/>
        </w:rPr>
        <w:t xml:space="preserve"> showed </w:t>
      </w:r>
      <w:r>
        <w:rPr>
          <w:rFonts w:ascii="Cambria" w:hAnsi="Cambria" w:cs="Arial"/>
          <w:sz w:val="22"/>
          <w:szCs w:val="22"/>
        </w:rPr>
        <w:t xml:space="preserve">the least reduction in </w:t>
      </w:r>
      <w:r w:rsidRPr="001C3340">
        <w:rPr>
          <w:rFonts w:ascii="Cambria" w:hAnsi="Cambria" w:cs="Arial"/>
          <w:sz w:val="22"/>
          <w:szCs w:val="22"/>
        </w:rPr>
        <w:t xml:space="preserve">CGR </w:t>
      </w:r>
      <w:r>
        <w:rPr>
          <w:rFonts w:ascii="Cambria" w:hAnsi="Cambria" w:cs="Arial"/>
          <w:sz w:val="22"/>
          <w:szCs w:val="22"/>
        </w:rPr>
        <w:t>between</w:t>
      </w:r>
      <w:r w:rsidRPr="001C3340">
        <w:rPr>
          <w:rFonts w:ascii="Cambria" w:hAnsi="Cambria" w:cs="Arial"/>
          <w:sz w:val="22"/>
          <w:szCs w:val="22"/>
        </w:rPr>
        <w:t xml:space="preserve"> irrigation regimes W1 and W2</w:t>
      </w:r>
      <w:r>
        <w:rPr>
          <w:rFonts w:ascii="Cambria" w:hAnsi="Cambria" w:cs="Arial"/>
          <w:sz w:val="22"/>
          <w:szCs w:val="22"/>
        </w:rPr>
        <w:t xml:space="preserve"> </w:t>
      </w:r>
      <w:r w:rsidRPr="001C3340">
        <w:rPr>
          <w:rFonts w:ascii="Cambria" w:hAnsi="Cambria" w:cs="Arial"/>
          <w:sz w:val="22"/>
          <w:szCs w:val="22"/>
        </w:rPr>
        <w:t>during the first growing period</w:t>
      </w:r>
      <w:r>
        <w:rPr>
          <w:rFonts w:ascii="Cambria" w:hAnsi="Cambria" w:cs="Arial"/>
          <w:sz w:val="22"/>
          <w:szCs w:val="22"/>
        </w:rPr>
        <w:t xml:space="preserve"> (</w:t>
      </w:r>
      <w:r w:rsidRPr="001C3340">
        <w:rPr>
          <w:rFonts w:ascii="Cambria" w:hAnsi="Cambria" w:cs="Arial"/>
          <w:sz w:val="22"/>
          <w:szCs w:val="22"/>
        </w:rPr>
        <w:t>0 to 14 DAT</w:t>
      </w:r>
      <w:r>
        <w:rPr>
          <w:rFonts w:ascii="Cambria" w:hAnsi="Cambria" w:cs="Arial"/>
          <w:sz w:val="22"/>
          <w:szCs w:val="22"/>
        </w:rPr>
        <w:t>), but CGR did dramatically drop during the second growth period in W2 compared to W1</w:t>
      </w:r>
      <w:r w:rsidRPr="001C3340">
        <w:rPr>
          <w:rFonts w:ascii="Cambria" w:hAnsi="Cambria" w:cs="Arial"/>
          <w:sz w:val="22"/>
          <w:szCs w:val="22"/>
        </w:rPr>
        <w:t>.</w:t>
      </w:r>
      <w:r w:rsidRPr="001C3340">
        <w:rPr>
          <w:rFonts w:ascii="Cambria" w:hAnsi="Cambria" w:cs="Arial"/>
          <w:sz w:val="22"/>
          <w:szCs w:val="22"/>
          <w:lang w:val="en-ZA"/>
        </w:rPr>
        <w:t xml:space="preserve"> </w:t>
      </w:r>
      <w:r w:rsidRPr="006D04AC">
        <w:rPr>
          <w:rFonts w:ascii="Cambria" w:hAnsi="Cambria" w:cs="Arial"/>
          <w:sz w:val="22"/>
          <w:szCs w:val="22"/>
          <w:lang w:val="en-ZA"/>
        </w:rPr>
        <w:t xml:space="preserve">Numerous research investigations have demonstrated that CGR, assessed at various growth stages, can serve as a proxy for net canopy photosynthesis </w:t>
      </w:r>
      <w:r w:rsidRPr="007E1BAB">
        <w:rPr>
          <w:rFonts w:ascii="Cambria" w:hAnsi="Cambria" w:cs="Arial"/>
          <w:sz w:val="22"/>
          <w:szCs w:val="22"/>
          <w:lang w:val="en-ZA"/>
        </w:rPr>
        <w:t>(Ramesh et al., 2019).</w:t>
      </w:r>
    </w:p>
    <w:p w14:paraId="34C16B2A" w14:textId="2DDFDB19" w:rsidR="0065298F" w:rsidRPr="00B624F6" w:rsidRDefault="00EF6C96" w:rsidP="002F3D20">
      <w:pPr>
        <w:spacing w:line="360" w:lineRule="auto"/>
        <w:jc w:val="both"/>
        <w:rPr>
          <w:rFonts w:ascii="Cambria" w:hAnsi="Cambria"/>
          <w:sz w:val="18"/>
          <w:szCs w:val="18"/>
        </w:rPr>
      </w:pPr>
      <w:r>
        <w:rPr>
          <w:noProof/>
        </w:rPr>
        <w:lastRenderedPageBreak/>
        <w:drawing>
          <wp:inline distT="0" distB="0" distL="0" distR="0" wp14:anchorId="5BC14F6B" wp14:editId="631200FF">
            <wp:extent cx="5507990" cy="4744941"/>
            <wp:effectExtent l="0" t="0" r="0" b="0"/>
            <wp:docPr id="27005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56633" name=""/>
                    <pic:cNvPicPr/>
                  </pic:nvPicPr>
                  <pic:blipFill rotWithShape="1">
                    <a:blip r:embed="rId8"/>
                    <a:srcRect l="18816" t="15756" r="59519" b="21729"/>
                    <a:stretch/>
                  </pic:blipFill>
                  <pic:spPr bwMode="auto">
                    <a:xfrm>
                      <a:off x="0" y="0"/>
                      <a:ext cx="5507990" cy="4744941"/>
                    </a:xfrm>
                    <a:prstGeom prst="rect">
                      <a:avLst/>
                    </a:prstGeom>
                    <a:ln>
                      <a:noFill/>
                    </a:ln>
                    <a:extLst>
                      <a:ext uri="{53640926-AAD7-44D8-BBD7-CCE9431645EC}">
                        <a14:shadowObscured xmlns:a14="http://schemas.microsoft.com/office/drawing/2010/main"/>
                      </a:ext>
                    </a:extLst>
                  </pic:spPr>
                </pic:pic>
              </a:graphicData>
            </a:graphic>
          </wp:inline>
        </w:drawing>
      </w:r>
      <w:bookmarkStart w:id="5" w:name="_Hlk177666992"/>
      <w:bookmarkEnd w:id="4"/>
      <w:r w:rsidR="0065298F" w:rsidRPr="00B624F6">
        <w:rPr>
          <w:rFonts w:ascii="Arial Narrow" w:hAnsi="Arial Narrow"/>
          <w:sz w:val="18"/>
          <w:szCs w:val="18"/>
          <w:lang w:val="en-US"/>
        </w:rPr>
        <w:t xml:space="preserve">Figure 1. </w:t>
      </w:r>
      <w:r w:rsidR="0065298F" w:rsidRPr="00B624F6">
        <w:rPr>
          <w:rFonts w:ascii="Arial Narrow" w:hAnsi="Arial Narrow"/>
          <w:sz w:val="18"/>
          <w:szCs w:val="18"/>
        </w:rPr>
        <w:t>Crop growth rate of amaranth genotypes under different water levels (average of 2020/21 and 2021/22)</w:t>
      </w:r>
      <w:bookmarkEnd w:id="5"/>
      <w:r w:rsidR="00BF7181" w:rsidRPr="00B624F6">
        <w:rPr>
          <w:rFonts w:ascii="Arial Narrow" w:hAnsi="Arial Narrow"/>
          <w:sz w:val="18"/>
          <w:szCs w:val="18"/>
        </w:rPr>
        <w:t>, W1-well-watered, W2-moderate stressed, W3-severe stressed</w:t>
      </w:r>
    </w:p>
    <w:p w14:paraId="48E3D5FA" w14:textId="77777777" w:rsidR="00F3729D" w:rsidRPr="004109C5" w:rsidRDefault="00F3729D" w:rsidP="0065298F">
      <w:pPr>
        <w:spacing w:line="240" w:lineRule="exact"/>
        <w:jc w:val="both"/>
        <w:rPr>
          <w:rFonts w:ascii="Cambria" w:hAnsi="Cambria" w:cs="Arial"/>
          <w:b/>
          <w:bCs/>
          <w:sz w:val="22"/>
          <w:szCs w:val="22"/>
        </w:rPr>
      </w:pPr>
    </w:p>
    <w:p w14:paraId="4C69FACE" w14:textId="3299BD94" w:rsidR="00DA775B" w:rsidRPr="003A0949" w:rsidRDefault="00DA775B" w:rsidP="0065298F">
      <w:pPr>
        <w:spacing w:line="240" w:lineRule="exact"/>
        <w:jc w:val="both"/>
        <w:rPr>
          <w:rFonts w:ascii="Cambria" w:hAnsi="Cambria" w:cs="Arial"/>
          <w:i/>
          <w:iCs/>
          <w:sz w:val="22"/>
          <w:szCs w:val="22"/>
        </w:rPr>
      </w:pPr>
      <w:r w:rsidRPr="003A0949">
        <w:rPr>
          <w:rFonts w:ascii="Cambria" w:hAnsi="Cambria" w:cs="Arial"/>
          <w:i/>
          <w:iCs/>
          <w:sz w:val="22"/>
          <w:szCs w:val="22"/>
        </w:rPr>
        <w:t>2</w:t>
      </w:r>
      <w:r w:rsidR="00D975DF">
        <w:rPr>
          <w:rFonts w:ascii="Cambria" w:hAnsi="Cambria" w:cs="Arial"/>
          <w:i/>
          <w:iCs/>
          <w:sz w:val="22"/>
          <w:szCs w:val="22"/>
        </w:rPr>
        <w:t>.</w:t>
      </w:r>
      <w:r w:rsidRPr="003A0949">
        <w:rPr>
          <w:rFonts w:ascii="Cambria" w:hAnsi="Cambria" w:cs="Arial"/>
          <w:i/>
          <w:iCs/>
          <w:sz w:val="22"/>
          <w:szCs w:val="22"/>
        </w:rPr>
        <w:t xml:space="preserve"> Number of leaves</w:t>
      </w:r>
      <w:r w:rsidR="00FB31CD" w:rsidRPr="003A0949">
        <w:rPr>
          <w:rFonts w:ascii="Cambria" w:hAnsi="Cambria" w:cs="Arial"/>
          <w:i/>
          <w:iCs/>
          <w:sz w:val="22"/>
          <w:szCs w:val="22"/>
        </w:rPr>
        <w:t xml:space="preserve"> for two growing seasons and varying water regimes</w:t>
      </w:r>
    </w:p>
    <w:p w14:paraId="7D54D447" w14:textId="45FBBB43" w:rsidR="00667A51" w:rsidRDefault="00667A51" w:rsidP="00667A51">
      <w:pPr>
        <w:spacing w:line="240" w:lineRule="exact"/>
        <w:jc w:val="both"/>
        <w:rPr>
          <w:rFonts w:ascii="Cambria" w:hAnsi="Cambria" w:cs="Arial"/>
          <w:snapToGrid w:val="0"/>
          <w:color w:val="000000" w:themeColor="text1"/>
          <w:sz w:val="22"/>
          <w:szCs w:val="22"/>
          <w:lang w:eastAsia="de-DE" w:bidi="en-US"/>
        </w:rPr>
      </w:pPr>
      <w:r>
        <w:rPr>
          <w:rFonts w:ascii="Cambria" w:hAnsi="Cambria" w:cs="Arial"/>
          <w:sz w:val="22"/>
          <w:szCs w:val="22"/>
        </w:rPr>
        <w:tab/>
        <w:t>Within a g</w:t>
      </w:r>
      <w:r w:rsidRPr="004826FD">
        <w:rPr>
          <w:rStyle w:val="cf01"/>
          <w:rFonts w:ascii="Cambria" w:hAnsi="Cambria"/>
          <w:sz w:val="22"/>
          <w:szCs w:val="22"/>
        </w:rPr>
        <w:t>enotype</w:t>
      </w:r>
      <w:r>
        <w:rPr>
          <w:rStyle w:val="cf01"/>
          <w:rFonts w:ascii="Cambria" w:hAnsi="Cambria"/>
          <w:sz w:val="22"/>
          <w:szCs w:val="22"/>
        </w:rPr>
        <w:t>, the number of leaves</w:t>
      </w:r>
      <w:r w:rsidRPr="004826FD">
        <w:rPr>
          <w:rStyle w:val="cf01"/>
          <w:rFonts w:ascii="Cambria" w:hAnsi="Cambria"/>
          <w:sz w:val="22"/>
          <w:szCs w:val="22"/>
        </w:rPr>
        <w:t xml:space="preserve"> did not differ </w:t>
      </w:r>
      <w:r>
        <w:rPr>
          <w:rStyle w:val="cf01"/>
          <w:rFonts w:ascii="Cambria" w:hAnsi="Cambria"/>
          <w:sz w:val="22"/>
          <w:szCs w:val="22"/>
        </w:rPr>
        <w:t>between</w:t>
      </w:r>
      <w:r w:rsidRPr="004826FD">
        <w:rPr>
          <w:rStyle w:val="cf01"/>
          <w:rFonts w:ascii="Cambria" w:hAnsi="Cambria"/>
          <w:sz w:val="22"/>
          <w:szCs w:val="22"/>
        </w:rPr>
        <w:t xml:space="preserve"> growing season</w:t>
      </w:r>
      <w:r>
        <w:rPr>
          <w:rStyle w:val="cf01"/>
          <w:rFonts w:ascii="Cambria" w:hAnsi="Cambria"/>
          <w:sz w:val="22"/>
          <w:szCs w:val="22"/>
        </w:rPr>
        <w:t>s</w:t>
      </w:r>
      <w:r w:rsidRPr="004826FD">
        <w:rPr>
          <w:rStyle w:val="cf01"/>
          <w:rFonts w:ascii="Cambria" w:hAnsi="Cambria"/>
          <w:sz w:val="22"/>
          <w:szCs w:val="22"/>
        </w:rPr>
        <w:t xml:space="preserve"> </w:t>
      </w:r>
      <w:r w:rsidRPr="00500692">
        <w:rPr>
          <w:rFonts w:ascii="Cambria" w:hAnsi="Cambria" w:cs="Arial"/>
          <w:sz w:val="22"/>
          <w:szCs w:val="22"/>
        </w:rPr>
        <w:t>(</w:t>
      </w:r>
      <w:r w:rsidRPr="006D04AC">
        <w:rPr>
          <w:rFonts w:ascii="Cambria" w:hAnsi="Cambria" w:cs="Arial"/>
          <w:sz w:val="22"/>
          <w:szCs w:val="22"/>
        </w:rPr>
        <w:t xml:space="preserve">Table </w:t>
      </w:r>
      <w:r>
        <w:rPr>
          <w:rFonts w:ascii="Cambria" w:hAnsi="Cambria" w:cs="Arial"/>
          <w:sz w:val="22"/>
          <w:szCs w:val="22"/>
        </w:rPr>
        <w:t>4</w:t>
      </w:r>
      <w:r w:rsidRPr="00500692">
        <w:rPr>
          <w:rFonts w:ascii="Cambria" w:hAnsi="Cambria" w:cs="Arial"/>
          <w:sz w:val="22"/>
          <w:szCs w:val="22"/>
        </w:rPr>
        <w:t xml:space="preserve">). </w:t>
      </w:r>
      <w:r w:rsidRPr="004826FD">
        <w:rPr>
          <w:rStyle w:val="cf01"/>
          <w:rFonts w:ascii="Cambria" w:hAnsi="Cambria"/>
          <w:sz w:val="22"/>
          <w:szCs w:val="22"/>
        </w:rPr>
        <w:t xml:space="preserve">All genotypes except </w:t>
      </w:r>
      <w:r>
        <w:rPr>
          <w:rStyle w:val="cf01"/>
          <w:rFonts w:ascii="Cambria" w:hAnsi="Cambria"/>
          <w:sz w:val="22"/>
          <w:szCs w:val="22"/>
        </w:rPr>
        <w:t>‘</w:t>
      </w:r>
      <w:r w:rsidRPr="004826FD">
        <w:rPr>
          <w:rStyle w:val="cf01"/>
          <w:rFonts w:ascii="Cambria" w:hAnsi="Cambria"/>
          <w:sz w:val="22"/>
          <w:szCs w:val="22"/>
        </w:rPr>
        <w:t>VI061494</w:t>
      </w:r>
      <w:r>
        <w:rPr>
          <w:rStyle w:val="cf01"/>
          <w:rFonts w:ascii="Cambria" w:hAnsi="Cambria"/>
          <w:sz w:val="22"/>
          <w:szCs w:val="22"/>
        </w:rPr>
        <w:t>’</w:t>
      </w:r>
      <w:r w:rsidRPr="004826FD">
        <w:rPr>
          <w:rStyle w:val="cf01"/>
          <w:rFonts w:ascii="Cambria" w:hAnsi="Cambria"/>
          <w:sz w:val="22"/>
          <w:szCs w:val="22"/>
        </w:rPr>
        <w:t xml:space="preserve"> had a range of 77 (‘Anna’ </w:t>
      </w:r>
      <w:r>
        <w:rPr>
          <w:rStyle w:val="cf01"/>
          <w:rFonts w:ascii="Cambria" w:hAnsi="Cambria"/>
          <w:sz w:val="22"/>
          <w:szCs w:val="22"/>
        </w:rPr>
        <w:t>in season 2</w:t>
      </w:r>
      <w:r w:rsidRPr="004826FD">
        <w:rPr>
          <w:rStyle w:val="cf01"/>
          <w:rFonts w:ascii="Cambria" w:hAnsi="Cambria"/>
          <w:sz w:val="22"/>
          <w:szCs w:val="22"/>
        </w:rPr>
        <w:t>) to 10</w:t>
      </w:r>
      <w:r>
        <w:rPr>
          <w:rStyle w:val="cf01"/>
          <w:rFonts w:ascii="Cambria" w:hAnsi="Cambria"/>
          <w:sz w:val="22"/>
          <w:szCs w:val="22"/>
        </w:rPr>
        <w:t>9</w:t>
      </w:r>
      <w:r w:rsidRPr="004826FD">
        <w:rPr>
          <w:rStyle w:val="cf01"/>
          <w:rFonts w:ascii="Cambria" w:hAnsi="Cambria"/>
          <w:sz w:val="22"/>
          <w:szCs w:val="22"/>
        </w:rPr>
        <w:t xml:space="preserve"> (</w:t>
      </w:r>
      <w:r>
        <w:rPr>
          <w:rStyle w:val="cf01"/>
          <w:rFonts w:ascii="Cambria" w:hAnsi="Cambria"/>
          <w:sz w:val="22"/>
          <w:szCs w:val="22"/>
        </w:rPr>
        <w:t>‘</w:t>
      </w:r>
      <w:r w:rsidRPr="004826FD">
        <w:rPr>
          <w:rStyle w:val="cf01"/>
          <w:rFonts w:ascii="Cambria" w:hAnsi="Cambria"/>
          <w:sz w:val="22"/>
          <w:szCs w:val="22"/>
        </w:rPr>
        <w:t>VI050446</w:t>
      </w:r>
      <w:r>
        <w:rPr>
          <w:rStyle w:val="cf01"/>
          <w:rFonts w:ascii="Cambria" w:hAnsi="Cambria"/>
          <w:sz w:val="22"/>
          <w:szCs w:val="22"/>
        </w:rPr>
        <w:t>’ in season 1</w:t>
      </w:r>
      <w:r w:rsidRPr="004826FD">
        <w:rPr>
          <w:rStyle w:val="cf01"/>
          <w:rFonts w:ascii="Cambria" w:hAnsi="Cambria"/>
          <w:sz w:val="22"/>
          <w:szCs w:val="22"/>
        </w:rPr>
        <w:t>).</w:t>
      </w:r>
      <w:r>
        <w:rPr>
          <w:rStyle w:val="cf01"/>
          <w:rFonts w:ascii="Cambria" w:hAnsi="Cambria"/>
          <w:sz w:val="22"/>
          <w:szCs w:val="22"/>
        </w:rPr>
        <w:t xml:space="preserve"> VI061494 had a lower number of leaves, 55 in season 1 and 2 respectively (Table 4). </w:t>
      </w:r>
      <w:r>
        <w:rPr>
          <w:rFonts w:ascii="Cambria" w:hAnsi="Cambria" w:cs="Arial"/>
          <w:sz w:val="22"/>
          <w:szCs w:val="22"/>
        </w:rPr>
        <w:t>The</w:t>
      </w:r>
      <w:r w:rsidRPr="00500692">
        <w:rPr>
          <w:rFonts w:ascii="Cambria" w:hAnsi="Cambria" w:cs="Arial"/>
          <w:sz w:val="22"/>
          <w:szCs w:val="22"/>
        </w:rPr>
        <w:t xml:space="preserve"> leaf number increased with an increase in water application </w:t>
      </w:r>
      <w:r w:rsidRPr="006D04AC">
        <w:rPr>
          <w:rFonts w:ascii="Cambria" w:hAnsi="Cambria" w:cs="Arial"/>
          <w:sz w:val="22"/>
          <w:szCs w:val="22"/>
        </w:rPr>
        <w:t xml:space="preserve">(Table </w:t>
      </w:r>
      <w:r>
        <w:rPr>
          <w:rFonts w:ascii="Cambria" w:hAnsi="Cambria" w:cs="Arial"/>
          <w:sz w:val="22"/>
          <w:szCs w:val="22"/>
        </w:rPr>
        <w:t>5</w:t>
      </w:r>
      <w:r w:rsidRPr="00500692">
        <w:rPr>
          <w:rFonts w:ascii="Cambria" w:hAnsi="Cambria" w:cs="Arial"/>
          <w:sz w:val="22"/>
          <w:szCs w:val="22"/>
        </w:rPr>
        <w:t xml:space="preserve">). </w:t>
      </w:r>
      <w:r w:rsidRPr="00586CE9">
        <w:rPr>
          <w:rStyle w:val="cf01"/>
          <w:rFonts w:ascii="Cambria" w:hAnsi="Cambria"/>
          <w:sz w:val="22"/>
          <w:szCs w:val="22"/>
        </w:rPr>
        <w:t xml:space="preserve">The level of irrigation had a significant effect on the number of leaves of all genotypes, except for </w:t>
      </w:r>
      <w:r>
        <w:rPr>
          <w:rStyle w:val="cf01"/>
          <w:rFonts w:ascii="Cambria" w:eastAsiaTheme="majorEastAsia" w:hAnsi="Cambria"/>
          <w:sz w:val="22"/>
          <w:szCs w:val="22"/>
        </w:rPr>
        <w:t>‘</w:t>
      </w:r>
      <w:r w:rsidRPr="00586CE9">
        <w:rPr>
          <w:rStyle w:val="cf01"/>
          <w:rFonts w:ascii="Cambria" w:hAnsi="Cambria"/>
          <w:sz w:val="22"/>
          <w:szCs w:val="22"/>
        </w:rPr>
        <w:t>VI06149494</w:t>
      </w:r>
      <w:r>
        <w:rPr>
          <w:rStyle w:val="cf01"/>
          <w:rFonts w:ascii="Cambria" w:eastAsiaTheme="majorEastAsia" w:hAnsi="Cambria"/>
          <w:sz w:val="22"/>
          <w:szCs w:val="22"/>
        </w:rPr>
        <w:t>’</w:t>
      </w:r>
      <w:r w:rsidRPr="00586CE9">
        <w:rPr>
          <w:rStyle w:val="cf01"/>
          <w:rFonts w:ascii="Cambria" w:hAnsi="Cambria"/>
          <w:sz w:val="22"/>
          <w:szCs w:val="22"/>
        </w:rPr>
        <w:t>, which had a statistically equal number of leaves in all irrigation regimes (71, 53 and 4</w:t>
      </w:r>
      <w:r>
        <w:rPr>
          <w:rStyle w:val="cf01"/>
          <w:rFonts w:ascii="Cambria" w:eastAsiaTheme="majorEastAsia" w:hAnsi="Cambria"/>
          <w:sz w:val="22"/>
          <w:szCs w:val="22"/>
        </w:rPr>
        <w:t>4).</w:t>
      </w:r>
      <w:r>
        <w:rPr>
          <w:rStyle w:val="cf01"/>
          <w:rFonts w:ascii="Cambria" w:hAnsi="Cambria"/>
          <w:sz w:val="22"/>
          <w:szCs w:val="22"/>
        </w:rPr>
        <w:t xml:space="preserve"> </w:t>
      </w:r>
      <w:r w:rsidRPr="00586CE9">
        <w:rPr>
          <w:rStyle w:val="cf01"/>
          <w:rFonts w:ascii="Cambria" w:hAnsi="Cambria"/>
          <w:sz w:val="22"/>
          <w:szCs w:val="22"/>
        </w:rPr>
        <w:t xml:space="preserve">All other genotypes had the highest number of leaves </w:t>
      </w:r>
      <w:r>
        <w:rPr>
          <w:rStyle w:val="cf01"/>
          <w:rFonts w:ascii="Cambria" w:hAnsi="Cambria"/>
          <w:sz w:val="22"/>
          <w:szCs w:val="22"/>
        </w:rPr>
        <w:t>under</w:t>
      </w:r>
      <w:r w:rsidRPr="00586CE9">
        <w:rPr>
          <w:rStyle w:val="cf01"/>
          <w:rFonts w:ascii="Cambria" w:hAnsi="Cambria"/>
          <w:sz w:val="22"/>
          <w:szCs w:val="22"/>
        </w:rPr>
        <w:t xml:space="preserve"> the W1 irrigation regime. However, all genotypes with the exception of </w:t>
      </w:r>
      <w:r>
        <w:rPr>
          <w:rStyle w:val="cf01"/>
          <w:rFonts w:ascii="Cambria" w:eastAsiaTheme="majorEastAsia" w:hAnsi="Cambria"/>
          <w:sz w:val="22"/>
          <w:szCs w:val="22"/>
        </w:rPr>
        <w:t>‘</w:t>
      </w:r>
      <w:r w:rsidRPr="00586CE9">
        <w:rPr>
          <w:rStyle w:val="cf11"/>
          <w:rFonts w:ascii="Cambria" w:hAnsi="Cambria"/>
          <w:sz w:val="22"/>
          <w:szCs w:val="22"/>
        </w:rPr>
        <w:t>VI060472</w:t>
      </w:r>
      <w:r>
        <w:rPr>
          <w:rStyle w:val="cf11"/>
          <w:rFonts w:ascii="Cambria" w:eastAsiaTheme="majorEastAsia" w:hAnsi="Cambria"/>
          <w:sz w:val="22"/>
          <w:szCs w:val="22"/>
        </w:rPr>
        <w:t>’</w:t>
      </w:r>
      <w:r w:rsidRPr="00586CE9">
        <w:rPr>
          <w:rStyle w:val="cf11"/>
          <w:rFonts w:ascii="Cambria" w:hAnsi="Cambria"/>
          <w:sz w:val="22"/>
          <w:szCs w:val="22"/>
        </w:rPr>
        <w:t xml:space="preserve">, </w:t>
      </w:r>
      <w:r w:rsidRPr="00586CE9">
        <w:rPr>
          <w:rStyle w:val="cf01"/>
          <w:rFonts w:ascii="Cambria" w:hAnsi="Cambria"/>
          <w:sz w:val="22"/>
          <w:szCs w:val="22"/>
        </w:rPr>
        <w:t>had a statistically equal number of leaves</w:t>
      </w:r>
      <w:r>
        <w:rPr>
          <w:rStyle w:val="cf01"/>
          <w:rFonts w:ascii="Cambria" w:hAnsi="Cambria"/>
          <w:sz w:val="22"/>
          <w:szCs w:val="22"/>
        </w:rPr>
        <w:t xml:space="preserve"> under W2 and W3 irrigation</w:t>
      </w:r>
      <w:r w:rsidRPr="00586CE9">
        <w:rPr>
          <w:rStyle w:val="cf01"/>
          <w:rFonts w:ascii="Cambria" w:hAnsi="Cambria"/>
          <w:sz w:val="22"/>
          <w:szCs w:val="22"/>
        </w:rPr>
        <w:t xml:space="preserve">, that is, </w:t>
      </w:r>
      <w:r>
        <w:rPr>
          <w:rStyle w:val="cf01"/>
          <w:rFonts w:ascii="Cambria" w:hAnsi="Cambria"/>
          <w:sz w:val="22"/>
          <w:szCs w:val="22"/>
        </w:rPr>
        <w:t xml:space="preserve">the </w:t>
      </w:r>
      <w:r w:rsidRPr="00586CE9">
        <w:rPr>
          <w:rStyle w:val="cf01"/>
          <w:rFonts w:ascii="Cambria" w:hAnsi="Cambria"/>
          <w:sz w:val="22"/>
          <w:szCs w:val="22"/>
        </w:rPr>
        <w:t xml:space="preserve">severe stressed condition </w:t>
      </w:r>
      <w:r w:rsidRPr="00586CE9">
        <w:rPr>
          <w:rStyle w:val="cf01"/>
          <w:rFonts w:ascii="Cambria" w:eastAsiaTheme="majorEastAsia" w:hAnsi="Cambria"/>
          <w:sz w:val="22"/>
          <w:szCs w:val="22"/>
        </w:rPr>
        <w:t>compared</w:t>
      </w:r>
      <w:r w:rsidRPr="00586CE9">
        <w:rPr>
          <w:rStyle w:val="cf01"/>
          <w:rFonts w:ascii="Cambria" w:hAnsi="Cambria"/>
          <w:sz w:val="22"/>
          <w:szCs w:val="22"/>
        </w:rPr>
        <w:t xml:space="preserve"> to moderate, did not result in a significantly lower number of leaves</w:t>
      </w:r>
      <w:r w:rsidRPr="005A06F1">
        <w:rPr>
          <w:rStyle w:val="cf01"/>
          <w:rFonts w:ascii="Cambria" w:hAnsi="Cambria"/>
          <w:sz w:val="22"/>
          <w:szCs w:val="22"/>
        </w:rPr>
        <w:t xml:space="preserve">. </w:t>
      </w:r>
      <w:r w:rsidRPr="005A06F1">
        <w:rPr>
          <w:rFonts w:ascii="Cambria" w:hAnsi="Cambria" w:cs="Arial"/>
          <w:snapToGrid w:val="0"/>
          <w:color w:val="000000" w:themeColor="text1"/>
          <w:sz w:val="22"/>
          <w:szCs w:val="22"/>
          <w:lang w:eastAsia="de-DE" w:bidi="en-US"/>
        </w:rPr>
        <w:t xml:space="preserve">The highest productivity  (yield) was observed for the ‘VI061494’ genotype </w:t>
      </w:r>
      <w:r w:rsidRPr="000F2745">
        <w:rPr>
          <w:rFonts w:ascii="Cambria" w:hAnsi="Cambria" w:cs="Arial"/>
          <w:snapToGrid w:val="0"/>
          <w:color w:val="000000" w:themeColor="text1"/>
          <w:sz w:val="22"/>
          <w:szCs w:val="22"/>
          <w:lang w:eastAsia="de-DE" w:bidi="en-US"/>
        </w:rPr>
        <w:t xml:space="preserve">due to the fact that it had broad leaves, thick stem, and wide variation for this genotype, </w:t>
      </w:r>
      <w:r w:rsidRPr="005A06F1">
        <w:rPr>
          <w:rFonts w:ascii="Cambria" w:hAnsi="Cambria" w:cs="Arial"/>
          <w:snapToGrid w:val="0"/>
          <w:color w:val="000000" w:themeColor="text1"/>
          <w:sz w:val="22"/>
          <w:szCs w:val="22"/>
          <w:lang w:eastAsia="de-DE" w:bidi="en-US"/>
        </w:rPr>
        <w:t xml:space="preserve">despite this genotype having the lowest number of leaves. </w:t>
      </w:r>
    </w:p>
    <w:p w14:paraId="6A005356" w14:textId="77777777" w:rsidR="0065298F" w:rsidRDefault="0065298F" w:rsidP="0065298F">
      <w:pPr>
        <w:spacing w:line="240" w:lineRule="exact"/>
        <w:jc w:val="both"/>
        <w:rPr>
          <w:rFonts w:ascii="Cambria" w:hAnsi="Cambria" w:cs="Arial"/>
          <w:sz w:val="22"/>
          <w:szCs w:val="22"/>
        </w:rPr>
        <w:sectPr w:rsidR="0065298F" w:rsidSect="004109C5">
          <w:footnotePr>
            <w:numFmt w:val="lowerLetter"/>
          </w:footnotePr>
          <w:pgSz w:w="11906" w:h="16838" w:code="9"/>
          <w:pgMar w:top="1531" w:right="1644" w:bottom="1985" w:left="1588" w:header="709" w:footer="709" w:gutter="0"/>
          <w:cols w:space="708"/>
          <w:docGrid w:linePitch="360"/>
        </w:sectPr>
      </w:pPr>
    </w:p>
    <w:p w14:paraId="319F6110" w14:textId="77777777" w:rsidR="0065298F" w:rsidRDefault="0065298F" w:rsidP="0065298F">
      <w:pPr>
        <w:pBdr>
          <w:bottom w:val="single" w:sz="4" w:space="1" w:color="auto"/>
        </w:pBdr>
        <w:spacing w:before="120" w:after="120" w:line="20" w:lineRule="exact"/>
        <w:rPr>
          <w:rFonts w:ascii="Cambria" w:hAnsi="Cambria"/>
          <w:sz w:val="22"/>
          <w:szCs w:val="22"/>
          <w:lang w:val="en-ZA"/>
        </w:rPr>
      </w:pPr>
    </w:p>
    <w:p w14:paraId="12867836" w14:textId="103A8F7D" w:rsidR="0065298F" w:rsidRPr="0065298F" w:rsidRDefault="0065298F" w:rsidP="0065298F">
      <w:pPr>
        <w:spacing w:before="120" w:after="120" w:line="240" w:lineRule="exact"/>
        <w:rPr>
          <w:sz w:val="16"/>
          <w:szCs w:val="16"/>
          <w:lang w:val="en-ZA"/>
        </w:rPr>
      </w:pPr>
      <w:r w:rsidRPr="0065298F">
        <w:rPr>
          <w:rFonts w:ascii="Cambria" w:hAnsi="Cambria"/>
          <w:sz w:val="22"/>
          <w:szCs w:val="22"/>
          <w:lang w:val="en-ZA"/>
        </w:rPr>
        <w:t xml:space="preserve">Table 4: </w:t>
      </w:r>
      <w:r w:rsidRPr="0065298F">
        <w:rPr>
          <w:rStyle w:val="cf01"/>
          <w:rFonts w:ascii="Cambria" w:hAnsi="Cambria"/>
          <w:sz w:val="22"/>
          <w:szCs w:val="22"/>
        </w:rPr>
        <w:t>Effect of growing season on amaranth genotype yield and growth parameters</w:t>
      </w:r>
    </w:p>
    <w:tbl>
      <w:tblPr>
        <w:tblW w:w="5000" w:type="pct"/>
        <w:shd w:val="clear" w:color="auto" w:fill="BDD6EE" w:themeFill="accent5" w:themeFillTint="66"/>
        <w:tblLook w:val="04A0" w:firstRow="1" w:lastRow="0" w:firstColumn="1" w:lastColumn="0" w:noHBand="0" w:noVBand="1"/>
      </w:tblPr>
      <w:tblGrid>
        <w:gridCol w:w="1282"/>
        <w:gridCol w:w="826"/>
        <w:gridCol w:w="1503"/>
        <w:gridCol w:w="1367"/>
        <w:gridCol w:w="1023"/>
        <w:gridCol w:w="1167"/>
        <w:gridCol w:w="1015"/>
        <w:gridCol w:w="1561"/>
        <w:gridCol w:w="1561"/>
        <w:gridCol w:w="794"/>
        <w:gridCol w:w="1223"/>
      </w:tblGrid>
      <w:tr w:rsidR="00D975DF" w:rsidRPr="0065298F" w14:paraId="646EEE7A" w14:textId="77777777" w:rsidTr="00D975DF">
        <w:tc>
          <w:tcPr>
            <w:tcW w:w="481" w:type="pct"/>
            <w:tcBorders>
              <w:top w:val="single" w:sz="4" w:space="0" w:color="auto"/>
              <w:left w:val="nil"/>
              <w:bottom w:val="single" w:sz="4" w:space="0" w:color="auto"/>
              <w:right w:val="nil"/>
            </w:tcBorders>
            <w:shd w:val="clear" w:color="auto" w:fill="BDD6EE" w:themeFill="accent5" w:themeFillTint="66"/>
            <w:noWrap/>
            <w:vAlign w:val="center"/>
            <w:hideMark/>
          </w:tcPr>
          <w:p w14:paraId="4BBE6D95" w14:textId="77777777" w:rsidR="0065298F" w:rsidRPr="0065298F" w:rsidRDefault="0065298F" w:rsidP="0065298F">
            <w:pPr>
              <w:spacing w:line="240" w:lineRule="exact"/>
              <w:jc w:val="center"/>
              <w:rPr>
                <w:rFonts w:ascii="Arial Narrow" w:hAnsi="Arial Narrow"/>
                <w:b/>
                <w:bCs/>
                <w:color w:val="000000"/>
                <w:sz w:val="22"/>
                <w:szCs w:val="22"/>
                <w:lang w:val="en-ZA"/>
              </w:rPr>
            </w:pPr>
            <w:bookmarkStart w:id="6" w:name="RANGE!H30"/>
            <w:bookmarkStart w:id="7" w:name="_Hlk156746979"/>
            <w:r w:rsidRPr="0065298F">
              <w:rPr>
                <w:rFonts w:ascii="Arial Narrow" w:hAnsi="Arial Narrow"/>
                <w:b/>
                <w:bCs/>
                <w:iCs/>
                <w:color w:val="000000"/>
                <w:sz w:val="22"/>
                <w:szCs w:val="22"/>
              </w:rPr>
              <w:t>Genotypes</w:t>
            </w:r>
            <w:bookmarkEnd w:id="6"/>
          </w:p>
        </w:tc>
        <w:tc>
          <w:tcPr>
            <w:tcW w:w="310" w:type="pct"/>
            <w:tcBorders>
              <w:top w:val="single" w:sz="4" w:space="0" w:color="auto"/>
              <w:left w:val="nil"/>
              <w:bottom w:val="single" w:sz="4" w:space="0" w:color="auto"/>
              <w:right w:val="nil"/>
            </w:tcBorders>
            <w:shd w:val="clear" w:color="auto" w:fill="BDD6EE" w:themeFill="accent5" w:themeFillTint="66"/>
            <w:noWrap/>
            <w:vAlign w:val="center"/>
            <w:hideMark/>
          </w:tcPr>
          <w:p w14:paraId="637ECF48"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Year</w:t>
            </w:r>
          </w:p>
        </w:tc>
        <w:tc>
          <w:tcPr>
            <w:tcW w:w="564" w:type="pct"/>
            <w:tcBorders>
              <w:top w:val="single" w:sz="4" w:space="0" w:color="auto"/>
              <w:left w:val="nil"/>
              <w:bottom w:val="single" w:sz="4" w:space="0" w:color="auto"/>
              <w:right w:val="nil"/>
            </w:tcBorders>
            <w:shd w:val="clear" w:color="auto" w:fill="BDD6EE" w:themeFill="accent5" w:themeFillTint="66"/>
            <w:noWrap/>
            <w:vAlign w:val="center"/>
            <w:hideMark/>
          </w:tcPr>
          <w:p w14:paraId="12E2FB6A" w14:textId="77777777" w:rsidR="0065298F" w:rsidRPr="0065298F" w:rsidRDefault="0065298F" w:rsidP="0065298F">
            <w:pPr>
              <w:spacing w:line="240" w:lineRule="exact"/>
              <w:jc w:val="center"/>
              <w:rPr>
                <w:rFonts w:ascii="Arial Narrow" w:hAnsi="Arial Narrow"/>
                <w:b/>
                <w:bCs/>
                <w:color w:val="000000"/>
                <w:sz w:val="22"/>
                <w:szCs w:val="22"/>
              </w:rPr>
            </w:pPr>
            <w:proofErr w:type="spellStart"/>
            <w:r w:rsidRPr="0065298F">
              <w:rPr>
                <w:rFonts w:ascii="Arial Narrow" w:hAnsi="Arial Narrow"/>
                <w:b/>
                <w:bCs/>
                <w:color w:val="000000"/>
                <w:sz w:val="22"/>
                <w:szCs w:val="22"/>
              </w:rPr>
              <w:t>TFBio</w:t>
            </w:r>
            <w:proofErr w:type="spellEnd"/>
          </w:p>
          <w:p w14:paraId="28D3C775"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 ha</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513" w:type="pct"/>
            <w:tcBorders>
              <w:top w:val="single" w:sz="4" w:space="0" w:color="auto"/>
              <w:left w:val="nil"/>
              <w:bottom w:val="single" w:sz="4" w:space="0" w:color="auto"/>
              <w:right w:val="nil"/>
            </w:tcBorders>
            <w:shd w:val="clear" w:color="auto" w:fill="BDD6EE" w:themeFill="accent5" w:themeFillTint="66"/>
            <w:noWrap/>
            <w:vAlign w:val="center"/>
            <w:hideMark/>
          </w:tcPr>
          <w:p w14:paraId="5F97A4F3" w14:textId="7C00398C" w:rsidR="0065298F" w:rsidRPr="0065298F" w:rsidRDefault="0065298F" w:rsidP="0065298F">
            <w:pPr>
              <w:spacing w:line="240" w:lineRule="exact"/>
              <w:jc w:val="center"/>
              <w:rPr>
                <w:rFonts w:ascii="Arial Narrow" w:hAnsi="Arial Narrow"/>
                <w:b/>
                <w:bCs/>
                <w:color w:val="000000"/>
                <w:sz w:val="22"/>
                <w:szCs w:val="22"/>
              </w:rPr>
            </w:pPr>
            <w:proofErr w:type="spellStart"/>
            <w:r w:rsidRPr="0065298F">
              <w:rPr>
                <w:rFonts w:ascii="Arial Narrow" w:hAnsi="Arial Narrow"/>
                <w:b/>
                <w:bCs/>
                <w:color w:val="000000"/>
                <w:sz w:val="22"/>
                <w:szCs w:val="22"/>
              </w:rPr>
              <w:t>TDBio</w:t>
            </w:r>
            <w:proofErr w:type="spellEnd"/>
          </w:p>
          <w:p w14:paraId="579FE920"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 ha</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384" w:type="pct"/>
            <w:tcBorders>
              <w:top w:val="single" w:sz="4" w:space="0" w:color="auto"/>
              <w:left w:val="nil"/>
              <w:bottom w:val="single" w:sz="4" w:space="0" w:color="auto"/>
              <w:right w:val="nil"/>
            </w:tcBorders>
            <w:shd w:val="clear" w:color="auto" w:fill="BDD6EE" w:themeFill="accent5" w:themeFillTint="66"/>
            <w:noWrap/>
            <w:vAlign w:val="center"/>
            <w:hideMark/>
          </w:tcPr>
          <w:p w14:paraId="2CBF4B37"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TLFM</w:t>
            </w:r>
          </w:p>
          <w:p w14:paraId="41B5479C" w14:textId="2FAC9CCE"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 ha</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438" w:type="pct"/>
            <w:tcBorders>
              <w:top w:val="single" w:sz="4" w:space="0" w:color="auto"/>
              <w:left w:val="nil"/>
              <w:bottom w:val="single" w:sz="4" w:space="0" w:color="auto"/>
              <w:right w:val="nil"/>
            </w:tcBorders>
            <w:shd w:val="clear" w:color="auto" w:fill="BDD6EE" w:themeFill="accent5" w:themeFillTint="66"/>
            <w:noWrap/>
            <w:vAlign w:val="center"/>
            <w:hideMark/>
          </w:tcPr>
          <w:p w14:paraId="62890236" w14:textId="0C0868E0"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TLDM</w:t>
            </w:r>
          </w:p>
          <w:p w14:paraId="3D26C9F4"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(t ha</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381" w:type="pct"/>
            <w:tcBorders>
              <w:top w:val="single" w:sz="4" w:space="0" w:color="auto"/>
              <w:left w:val="nil"/>
              <w:bottom w:val="single" w:sz="4" w:space="0" w:color="auto"/>
              <w:right w:val="nil"/>
            </w:tcBorders>
            <w:shd w:val="clear" w:color="auto" w:fill="BDD6EE" w:themeFill="accent5" w:themeFillTint="66"/>
            <w:vAlign w:val="center"/>
          </w:tcPr>
          <w:p w14:paraId="6D03E63C"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LN</w:t>
            </w:r>
          </w:p>
        </w:tc>
        <w:tc>
          <w:tcPr>
            <w:tcW w:w="586" w:type="pct"/>
            <w:tcBorders>
              <w:top w:val="single" w:sz="4" w:space="0" w:color="auto"/>
              <w:left w:val="nil"/>
              <w:bottom w:val="single" w:sz="4" w:space="0" w:color="auto"/>
              <w:right w:val="nil"/>
            </w:tcBorders>
            <w:shd w:val="clear" w:color="auto" w:fill="BDD6EE" w:themeFill="accent5" w:themeFillTint="66"/>
            <w:vAlign w:val="center"/>
          </w:tcPr>
          <w:p w14:paraId="49A47F69" w14:textId="39AC0B4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LFM</w:t>
            </w:r>
          </w:p>
          <w:p w14:paraId="46B8C379"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(g plant</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586" w:type="pct"/>
            <w:tcBorders>
              <w:top w:val="single" w:sz="4" w:space="0" w:color="auto"/>
              <w:left w:val="nil"/>
              <w:bottom w:val="single" w:sz="4" w:space="0" w:color="auto"/>
              <w:right w:val="nil"/>
            </w:tcBorders>
            <w:shd w:val="clear" w:color="auto" w:fill="BDD6EE" w:themeFill="accent5" w:themeFillTint="66"/>
            <w:vAlign w:val="center"/>
          </w:tcPr>
          <w:p w14:paraId="392FDB1D" w14:textId="18397B96"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LDM</w:t>
            </w:r>
          </w:p>
          <w:p w14:paraId="7BF5BF6C"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(g plant</w:t>
            </w:r>
            <w:r w:rsidRPr="0065298F">
              <w:rPr>
                <w:rFonts w:ascii="Arial Narrow" w:hAnsi="Arial Narrow"/>
                <w:b/>
                <w:bCs/>
                <w:color w:val="000000"/>
                <w:sz w:val="22"/>
                <w:szCs w:val="22"/>
                <w:vertAlign w:val="superscript"/>
              </w:rPr>
              <w:t>-1</w:t>
            </w:r>
            <w:r w:rsidRPr="0065298F">
              <w:rPr>
                <w:rFonts w:ascii="Arial Narrow" w:hAnsi="Arial Narrow"/>
                <w:b/>
                <w:bCs/>
                <w:color w:val="000000"/>
                <w:sz w:val="22"/>
                <w:szCs w:val="22"/>
              </w:rPr>
              <w:t>)</w:t>
            </w:r>
          </w:p>
        </w:tc>
        <w:tc>
          <w:tcPr>
            <w:tcW w:w="298" w:type="pct"/>
            <w:tcBorders>
              <w:top w:val="single" w:sz="4" w:space="0" w:color="auto"/>
              <w:left w:val="nil"/>
              <w:bottom w:val="single" w:sz="4" w:space="0" w:color="auto"/>
              <w:right w:val="nil"/>
            </w:tcBorders>
            <w:shd w:val="clear" w:color="auto" w:fill="BDD6EE" w:themeFill="accent5" w:themeFillTint="66"/>
            <w:vAlign w:val="center"/>
          </w:tcPr>
          <w:p w14:paraId="1DBD94E9"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IPH (cm)</w:t>
            </w:r>
          </w:p>
        </w:tc>
        <w:tc>
          <w:tcPr>
            <w:tcW w:w="460" w:type="pct"/>
            <w:tcBorders>
              <w:top w:val="single" w:sz="4" w:space="0" w:color="auto"/>
              <w:left w:val="nil"/>
              <w:bottom w:val="single" w:sz="4" w:space="0" w:color="auto"/>
              <w:right w:val="nil"/>
            </w:tcBorders>
            <w:shd w:val="clear" w:color="auto" w:fill="BDD6EE" w:themeFill="accent5" w:themeFillTint="66"/>
            <w:vAlign w:val="center"/>
          </w:tcPr>
          <w:p w14:paraId="0D068018" w14:textId="7046E655"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FPL</w:t>
            </w:r>
          </w:p>
          <w:p w14:paraId="4D6CDD34" w14:textId="77777777" w:rsidR="0065298F" w:rsidRPr="0065298F" w:rsidRDefault="0065298F" w:rsidP="0065298F">
            <w:pPr>
              <w:spacing w:line="240" w:lineRule="exact"/>
              <w:jc w:val="center"/>
              <w:rPr>
                <w:rFonts w:ascii="Arial Narrow" w:hAnsi="Arial Narrow"/>
                <w:b/>
                <w:bCs/>
                <w:color w:val="000000"/>
                <w:sz w:val="22"/>
                <w:szCs w:val="22"/>
              </w:rPr>
            </w:pPr>
            <w:r w:rsidRPr="0065298F">
              <w:rPr>
                <w:rFonts w:ascii="Arial Narrow" w:hAnsi="Arial Narrow"/>
                <w:b/>
                <w:bCs/>
                <w:color w:val="000000"/>
                <w:sz w:val="22"/>
                <w:szCs w:val="22"/>
              </w:rPr>
              <w:t>(cm)</w:t>
            </w:r>
          </w:p>
        </w:tc>
      </w:tr>
      <w:tr w:rsidR="00D975DF" w:rsidRPr="0065298F" w14:paraId="03B535D6" w14:textId="77777777" w:rsidTr="00D975DF">
        <w:tc>
          <w:tcPr>
            <w:tcW w:w="481" w:type="pct"/>
            <w:tcBorders>
              <w:top w:val="single" w:sz="4" w:space="0" w:color="auto"/>
              <w:left w:val="nil"/>
              <w:bottom w:val="nil"/>
              <w:right w:val="nil"/>
            </w:tcBorders>
            <w:shd w:val="clear" w:color="auto" w:fill="BDD6EE" w:themeFill="accent5" w:themeFillTint="66"/>
            <w:noWrap/>
            <w:vAlign w:val="center"/>
            <w:hideMark/>
          </w:tcPr>
          <w:p w14:paraId="0EBFAF51"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VI060472</w:t>
            </w:r>
          </w:p>
        </w:tc>
        <w:tc>
          <w:tcPr>
            <w:tcW w:w="310" w:type="pct"/>
            <w:tcBorders>
              <w:top w:val="single" w:sz="4" w:space="0" w:color="auto"/>
              <w:left w:val="nil"/>
              <w:bottom w:val="nil"/>
              <w:right w:val="nil"/>
            </w:tcBorders>
            <w:shd w:val="clear" w:color="auto" w:fill="BDD6EE" w:themeFill="accent5" w:themeFillTint="66"/>
            <w:noWrap/>
            <w:vAlign w:val="center"/>
          </w:tcPr>
          <w:p w14:paraId="6AB5669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top w:val="single" w:sz="4" w:space="0" w:color="auto"/>
              <w:left w:val="nil"/>
              <w:bottom w:val="nil"/>
              <w:right w:val="nil"/>
            </w:tcBorders>
            <w:shd w:val="clear" w:color="auto" w:fill="BDD6EE" w:themeFill="accent5" w:themeFillTint="66"/>
            <w:noWrap/>
            <w:vAlign w:val="center"/>
            <w:hideMark/>
          </w:tcPr>
          <w:p w14:paraId="4C2E1A4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70.84</w:t>
            </w:r>
            <w:r w:rsidRPr="0065298F">
              <w:rPr>
                <w:rFonts w:ascii="Arial Narrow" w:hAnsi="Arial Narrow"/>
                <w:color w:val="000000"/>
                <w:sz w:val="22"/>
                <w:szCs w:val="22"/>
                <w:vertAlign w:val="superscript"/>
              </w:rPr>
              <w:t>a</w:t>
            </w:r>
          </w:p>
        </w:tc>
        <w:tc>
          <w:tcPr>
            <w:tcW w:w="513" w:type="pct"/>
            <w:tcBorders>
              <w:top w:val="single" w:sz="4" w:space="0" w:color="auto"/>
              <w:left w:val="nil"/>
              <w:bottom w:val="nil"/>
              <w:right w:val="nil"/>
            </w:tcBorders>
            <w:shd w:val="clear" w:color="auto" w:fill="BDD6EE" w:themeFill="accent5" w:themeFillTint="66"/>
            <w:noWrap/>
            <w:vAlign w:val="center"/>
            <w:hideMark/>
          </w:tcPr>
          <w:p w14:paraId="1FB30B0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42.59</w:t>
            </w:r>
            <w:r w:rsidRPr="0065298F">
              <w:rPr>
                <w:rFonts w:ascii="Arial Narrow" w:hAnsi="Arial Narrow"/>
                <w:color w:val="000000"/>
                <w:sz w:val="22"/>
                <w:szCs w:val="22"/>
                <w:vertAlign w:val="superscript"/>
              </w:rPr>
              <w:t>a</w:t>
            </w:r>
          </w:p>
        </w:tc>
        <w:tc>
          <w:tcPr>
            <w:tcW w:w="384" w:type="pct"/>
            <w:tcBorders>
              <w:top w:val="single" w:sz="4" w:space="0" w:color="auto"/>
              <w:left w:val="nil"/>
              <w:bottom w:val="nil"/>
              <w:right w:val="nil"/>
            </w:tcBorders>
            <w:shd w:val="clear" w:color="auto" w:fill="BDD6EE" w:themeFill="accent5" w:themeFillTint="66"/>
            <w:noWrap/>
            <w:vAlign w:val="center"/>
            <w:hideMark/>
          </w:tcPr>
          <w:p w14:paraId="32BBFC3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39.14</w:t>
            </w:r>
            <w:r w:rsidRPr="0065298F">
              <w:rPr>
                <w:rFonts w:ascii="Arial Narrow" w:hAnsi="Arial Narrow"/>
                <w:color w:val="000000"/>
                <w:sz w:val="22"/>
                <w:szCs w:val="22"/>
                <w:vertAlign w:val="superscript"/>
              </w:rPr>
              <w:t>ab</w:t>
            </w:r>
          </w:p>
        </w:tc>
        <w:tc>
          <w:tcPr>
            <w:tcW w:w="438" w:type="pct"/>
            <w:tcBorders>
              <w:top w:val="single" w:sz="4" w:space="0" w:color="auto"/>
              <w:left w:val="nil"/>
              <w:bottom w:val="nil"/>
              <w:right w:val="nil"/>
            </w:tcBorders>
            <w:shd w:val="clear" w:color="auto" w:fill="BDD6EE" w:themeFill="accent5" w:themeFillTint="66"/>
            <w:noWrap/>
            <w:vAlign w:val="center"/>
            <w:hideMark/>
          </w:tcPr>
          <w:p w14:paraId="70C6B10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22.89</w:t>
            </w:r>
            <w:r w:rsidRPr="0065298F">
              <w:rPr>
                <w:rFonts w:ascii="Arial Narrow" w:hAnsi="Arial Narrow"/>
                <w:color w:val="000000"/>
                <w:sz w:val="22"/>
                <w:szCs w:val="22"/>
                <w:vertAlign w:val="superscript"/>
              </w:rPr>
              <w:t>a</w:t>
            </w:r>
          </w:p>
        </w:tc>
        <w:tc>
          <w:tcPr>
            <w:tcW w:w="381" w:type="pct"/>
            <w:tcBorders>
              <w:top w:val="single" w:sz="4" w:space="0" w:color="auto"/>
            </w:tcBorders>
            <w:shd w:val="clear" w:color="auto" w:fill="BDD6EE" w:themeFill="accent5" w:themeFillTint="66"/>
          </w:tcPr>
          <w:p w14:paraId="118323FB" w14:textId="407CF883"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11</w:t>
            </w:r>
            <w:r w:rsidR="00B624F6">
              <w:rPr>
                <w:rFonts w:ascii="Arial Narrow" w:hAnsi="Arial Narrow"/>
                <w:sz w:val="22"/>
                <w:szCs w:val="22"/>
                <w:lang w:val="en-ZA"/>
              </w:rPr>
              <w:t>2</w:t>
            </w:r>
            <w:r w:rsidRPr="0065298F">
              <w:rPr>
                <w:rFonts w:ascii="Arial Narrow" w:hAnsi="Arial Narrow"/>
                <w:sz w:val="22"/>
                <w:szCs w:val="22"/>
                <w:vertAlign w:val="superscript"/>
                <w:lang w:val="en-ZA"/>
              </w:rPr>
              <w:t>a</w:t>
            </w:r>
          </w:p>
        </w:tc>
        <w:tc>
          <w:tcPr>
            <w:tcW w:w="586" w:type="pct"/>
            <w:tcBorders>
              <w:top w:val="single" w:sz="4" w:space="0" w:color="auto"/>
              <w:left w:val="nil"/>
              <w:bottom w:val="nil"/>
              <w:right w:val="nil"/>
            </w:tcBorders>
            <w:shd w:val="clear" w:color="auto" w:fill="BDD6EE" w:themeFill="accent5" w:themeFillTint="66"/>
            <w:vAlign w:val="center"/>
          </w:tcPr>
          <w:p w14:paraId="6F08092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32.71</w:t>
            </w:r>
            <w:r w:rsidRPr="0065298F">
              <w:rPr>
                <w:rFonts w:ascii="Arial Narrow" w:hAnsi="Arial Narrow"/>
                <w:color w:val="000000"/>
                <w:sz w:val="22"/>
                <w:szCs w:val="22"/>
                <w:vertAlign w:val="superscript"/>
              </w:rPr>
              <w:t>abc</w:t>
            </w:r>
          </w:p>
        </w:tc>
        <w:tc>
          <w:tcPr>
            <w:tcW w:w="586" w:type="pct"/>
            <w:tcBorders>
              <w:top w:val="single" w:sz="4" w:space="0" w:color="auto"/>
              <w:left w:val="nil"/>
              <w:bottom w:val="nil"/>
              <w:right w:val="nil"/>
            </w:tcBorders>
            <w:shd w:val="clear" w:color="auto" w:fill="BDD6EE" w:themeFill="accent5" w:themeFillTint="66"/>
            <w:vAlign w:val="center"/>
          </w:tcPr>
          <w:p w14:paraId="22542D7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7.18</w:t>
            </w:r>
            <w:r w:rsidRPr="0065298F">
              <w:rPr>
                <w:rFonts w:ascii="Arial Narrow" w:hAnsi="Arial Narrow"/>
                <w:color w:val="000000"/>
                <w:sz w:val="22"/>
                <w:szCs w:val="22"/>
                <w:vertAlign w:val="superscript"/>
              </w:rPr>
              <w:t>ab</w:t>
            </w:r>
          </w:p>
        </w:tc>
        <w:tc>
          <w:tcPr>
            <w:tcW w:w="298" w:type="pct"/>
            <w:tcBorders>
              <w:top w:val="single" w:sz="4" w:space="0" w:color="auto"/>
              <w:left w:val="nil"/>
              <w:bottom w:val="nil"/>
              <w:right w:val="nil"/>
            </w:tcBorders>
            <w:shd w:val="clear" w:color="auto" w:fill="BDD6EE" w:themeFill="accent5" w:themeFillTint="66"/>
            <w:vAlign w:val="center"/>
          </w:tcPr>
          <w:p w14:paraId="12619B8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21.01</w:t>
            </w:r>
          </w:p>
        </w:tc>
        <w:tc>
          <w:tcPr>
            <w:tcW w:w="460" w:type="pct"/>
            <w:tcBorders>
              <w:top w:val="single" w:sz="4" w:space="0" w:color="auto"/>
              <w:left w:val="nil"/>
              <w:bottom w:val="nil"/>
              <w:right w:val="nil"/>
            </w:tcBorders>
            <w:shd w:val="clear" w:color="auto" w:fill="BDD6EE" w:themeFill="accent5" w:themeFillTint="66"/>
            <w:vAlign w:val="center"/>
          </w:tcPr>
          <w:p w14:paraId="45986DB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99.88</w:t>
            </w:r>
            <w:r w:rsidRPr="0065298F">
              <w:rPr>
                <w:rFonts w:ascii="Arial Narrow" w:hAnsi="Arial Narrow"/>
                <w:color w:val="000000"/>
                <w:sz w:val="22"/>
                <w:szCs w:val="22"/>
                <w:vertAlign w:val="superscript"/>
              </w:rPr>
              <w:t>de</w:t>
            </w:r>
          </w:p>
        </w:tc>
      </w:tr>
      <w:tr w:rsidR="00D975DF" w:rsidRPr="0065298F" w14:paraId="2384D8AD" w14:textId="77777777" w:rsidTr="00D975DF">
        <w:tc>
          <w:tcPr>
            <w:tcW w:w="481" w:type="pct"/>
            <w:tcBorders>
              <w:top w:val="nil"/>
              <w:left w:val="nil"/>
              <w:right w:val="nil"/>
            </w:tcBorders>
            <w:shd w:val="clear" w:color="auto" w:fill="BDD6EE" w:themeFill="accent5" w:themeFillTint="66"/>
            <w:noWrap/>
            <w:vAlign w:val="bottom"/>
            <w:hideMark/>
          </w:tcPr>
          <w:p w14:paraId="59DF02FF"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5B82C99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437BFD8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61.69</w:t>
            </w:r>
            <w:r w:rsidRPr="0065298F">
              <w:rPr>
                <w:rFonts w:ascii="Arial Narrow" w:hAnsi="Arial Narrow"/>
                <w:color w:val="000000"/>
                <w:sz w:val="22"/>
                <w:szCs w:val="22"/>
                <w:vertAlign w:val="superscript"/>
              </w:rPr>
              <w:t>defg</w:t>
            </w:r>
          </w:p>
        </w:tc>
        <w:tc>
          <w:tcPr>
            <w:tcW w:w="513" w:type="pct"/>
            <w:tcBorders>
              <w:top w:val="nil"/>
              <w:left w:val="nil"/>
              <w:right w:val="nil"/>
            </w:tcBorders>
            <w:shd w:val="clear" w:color="auto" w:fill="BDD6EE" w:themeFill="accent5" w:themeFillTint="66"/>
            <w:noWrap/>
            <w:vAlign w:val="center"/>
            <w:hideMark/>
          </w:tcPr>
          <w:p w14:paraId="06BAA1F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30.43</w:t>
            </w:r>
            <w:r w:rsidRPr="0065298F">
              <w:rPr>
                <w:rFonts w:ascii="Arial Narrow" w:hAnsi="Arial Narrow"/>
                <w:color w:val="000000"/>
                <w:sz w:val="22"/>
                <w:szCs w:val="22"/>
                <w:vertAlign w:val="superscript"/>
              </w:rPr>
              <w:t>def</w:t>
            </w:r>
          </w:p>
        </w:tc>
        <w:tc>
          <w:tcPr>
            <w:tcW w:w="384" w:type="pct"/>
            <w:tcBorders>
              <w:top w:val="nil"/>
              <w:left w:val="nil"/>
              <w:right w:val="nil"/>
            </w:tcBorders>
            <w:shd w:val="clear" w:color="auto" w:fill="BDD6EE" w:themeFill="accent5" w:themeFillTint="66"/>
            <w:noWrap/>
            <w:vAlign w:val="center"/>
            <w:hideMark/>
          </w:tcPr>
          <w:p w14:paraId="40E4BD8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30.33</w:t>
            </w:r>
            <w:r w:rsidRPr="0065298F">
              <w:rPr>
                <w:rFonts w:ascii="Arial Narrow" w:hAnsi="Arial Narrow"/>
                <w:color w:val="000000"/>
                <w:sz w:val="22"/>
                <w:szCs w:val="22"/>
                <w:vertAlign w:val="superscript"/>
              </w:rPr>
              <w:t>de</w:t>
            </w:r>
          </w:p>
        </w:tc>
        <w:tc>
          <w:tcPr>
            <w:tcW w:w="438" w:type="pct"/>
            <w:tcBorders>
              <w:top w:val="nil"/>
              <w:left w:val="nil"/>
              <w:right w:val="nil"/>
            </w:tcBorders>
            <w:shd w:val="clear" w:color="auto" w:fill="BDD6EE" w:themeFill="accent5" w:themeFillTint="66"/>
            <w:noWrap/>
            <w:vAlign w:val="center"/>
            <w:hideMark/>
          </w:tcPr>
          <w:p w14:paraId="224899E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17.97</w:t>
            </w:r>
            <w:r w:rsidRPr="0065298F">
              <w:rPr>
                <w:rFonts w:ascii="Arial Narrow" w:hAnsi="Arial Narrow"/>
                <w:color w:val="000000"/>
                <w:sz w:val="22"/>
                <w:szCs w:val="22"/>
                <w:vertAlign w:val="superscript"/>
              </w:rPr>
              <w:t>bcd</w:t>
            </w:r>
          </w:p>
        </w:tc>
        <w:tc>
          <w:tcPr>
            <w:tcW w:w="381" w:type="pct"/>
            <w:shd w:val="clear" w:color="auto" w:fill="BDD6EE" w:themeFill="accent5" w:themeFillTint="66"/>
          </w:tcPr>
          <w:p w14:paraId="5643DD12" w14:textId="155688CB"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99</w:t>
            </w:r>
            <w:r w:rsidRPr="0065298F">
              <w:rPr>
                <w:rFonts w:ascii="Arial Narrow" w:hAnsi="Arial Narrow"/>
                <w:sz w:val="22"/>
                <w:szCs w:val="22"/>
                <w:vertAlign w:val="superscript"/>
                <w:lang w:val="en-ZA"/>
              </w:rPr>
              <w:t>a</w:t>
            </w:r>
          </w:p>
        </w:tc>
        <w:tc>
          <w:tcPr>
            <w:tcW w:w="586" w:type="pct"/>
            <w:tcBorders>
              <w:top w:val="nil"/>
              <w:left w:val="nil"/>
              <w:right w:val="nil"/>
            </w:tcBorders>
            <w:shd w:val="clear" w:color="auto" w:fill="BDD6EE" w:themeFill="accent5" w:themeFillTint="66"/>
            <w:vAlign w:val="center"/>
          </w:tcPr>
          <w:p w14:paraId="0484EC4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28.15</w:t>
            </w:r>
            <w:r w:rsidRPr="0065298F">
              <w:rPr>
                <w:rFonts w:ascii="Arial Narrow" w:hAnsi="Arial Narrow"/>
                <w:color w:val="000000"/>
                <w:sz w:val="22"/>
                <w:szCs w:val="22"/>
                <w:vertAlign w:val="superscript"/>
              </w:rPr>
              <w:t>bc</w:t>
            </w:r>
          </w:p>
        </w:tc>
        <w:tc>
          <w:tcPr>
            <w:tcW w:w="586" w:type="pct"/>
            <w:tcBorders>
              <w:top w:val="nil"/>
              <w:left w:val="nil"/>
              <w:right w:val="nil"/>
            </w:tcBorders>
            <w:shd w:val="clear" w:color="auto" w:fill="BDD6EE" w:themeFill="accent5" w:themeFillTint="66"/>
            <w:vAlign w:val="center"/>
          </w:tcPr>
          <w:p w14:paraId="7A6A545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6.31</w:t>
            </w:r>
            <w:r w:rsidRPr="0065298F">
              <w:rPr>
                <w:rFonts w:ascii="Arial Narrow" w:hAnsi="Arial Narrow"/>
                <w:color w:val="000000"/>
                <w:sz w:val="22"/>
                <w:szCs w:val="22"/>
                <w:vertAlign w:val="superscript"/>
              </w:rPr>
              <w:t>b</w:t>
            </w:r>
          </w:p>
        </w:tc>
        <w:tc>
          <w:tcPr>
            <w:tcW w:w="298" w:type="pct"/>
            <w:tcBorders>
              <w:top w:val="nil"/>
              <w:left w:val="nil"/>
              <w:right w:val="nil"/>
            </w:tcBorders>
            <w:shd w:val="clear" w:color="auto" w:fill="BDD6EE" w:themeFill="accent5" w:themeFillTint="66"/>
            <w:vAlign w:val="center"/>
          </w:tcPr>
          <w:p w14:paraId="5C32459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17.86</w:t>
            </w:r>
          </w:p>
        </w:tc>
        <w:tc>
          <w:tcPr>
            <w:tcW w:w="460" w:type="pct"/>
            <w:tcBorders>
              <w:top w:val="nil"/>
              <w:left w:val="nil"/>
              <w:right w:val="nil"/>
            </w:tcBorders>
            <w:shd w:val="clear" w:color="auto" w:fill="BDD6EE" w:themeFill="accent5" w:themeFillTint="66"/>
            <w:vAlign w:val="center"/>
          </w:tcPr>
          <w:p w14:paraId="0FA40C9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94.68</w:t>
            </w:r>
            <w:r w:rsidRPr="0065298F">
              <w:rPr>
                <w:rFonts w:ascii="Arial Narrow" w:hAnsi="Arial Narrow"/>
                <w:color w:val="000000"/>
                <w:sz w:val="22"/>
                <w:szCs w:val="22"/>
                <w:vertAlign w:val="superscript"/>
              </w:rPr>
              <w:t>e</w:t>
            </w:r>
          </w:p>
        </w:tc>
      </w:tr>
      <w:tr w:rsidR="00D975DF" w:rsidRPr="0065298F" w14:paraId="06831E38" w14:textId="77777777" w:rsidTr="00D975DF">
        <w:tc>
          <w:tcPr>
            <w:tcW w:w="481" w:type="pct"/>
            <w:tcBorders>
              <w:left w:val="nil"/>
              <w:bottom w:val="nil"/>
              <w:right w:val="nil"/>
            </w:tcBorders>
            <w:shd w:val="clear" w:color="auto" w:fill="BDD6EE" w:themeFill="accent5" w:themeFillTint="66"/>
            <w:noWrap/>
            <w:vAlign w:val="center"/>
            <w:hideMark/>
          </w:tcPr>
          <w:p w14:paraId="3A791F11"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VI061494</w:t>
            </w:r>
          </w:p>
        </w:tc>
        <w:tc>
          <w:tcPr>
            <w:tcW w:w="310" w:type="pct"/>
            <w:tcBorders>
              <w:left w:val="nil"/>
              <w:bottom w:val="nil"/>
              <w:right w:val="nil"/>
            </w:tcBorders>
            <w:shd w:val="clear" w:color="auto" w:fill="BDD6EE" w:themeFill="accent5" w:themeFillTint="66"/>
            <w:noWrap/>
            <w:vAlign w:val="center"/>
          </w:tcPr>
          <w:p w14:paraId="53A9AE2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2F8C273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71.65</w:t>
            </w:r>
            <w:r w:rsidRPr="0065298F">
              <w:rPr>
                <w:rFonts w:ascii="Arial Narrow" w:hAnsi="Arial Narrow"/>
                <w:color w:val="000000"/>
                <w:sz w:val="22"/>
                <w:szCs w:val="22"/>
                <w:vertAlign w:val="superscript"/>
              </w:rPr>
              <w:t>a</w:t>
            </w:r>
          </w:p>
        </w:tc>
        <w:tc>
          <w:tcPr>
            <w:tcW w:w="513" w:type="pct"/>
            <w:tcBorders>
              <w:left w:val="nil"/>
              <w:bottom w:val="nil"/>
              <w:right w:val="nil"/>
            </w:tcBorders>
            <w:shd w:val="clear" w:color="auto" w:fill="BDD6EE" w:themeFill="accent5" w:themeFillTint="66"/>
            <w:noWrap/>
            <w:vAlign w:val="center"/>
            <w:hideMark/>
          </w:tcPr>
          <w:p w14:paraId="2EC8BF7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42.78</w:t>
            </w:r>
            <w:r w:rsidRPr="0065298F">
              <w:rPr>
                <w:rFonts w:ascii="Arial Narrow" w:hAnsi="Arial Narrow"/>
                <w:color w:val="000000"/>
                <w:sz w:val="22"/>
                <w:szCs w:val="22"/>
                <w:vertAlign w:val="superscript"/>
              </w:rPr>
              <w:t>a</w:t>
            </w:r>
          </w:p>
        </w:tc>
        <w:tc>
          <w:tcPr>
            <w:tcW w:w="384" w:type="pct"/>
            <w:tcBorders>
              <w:left w:val="nil"/>
              <w:bottom w:val="nil"/>
              <w:right w:val="nil"/>
            </w:tcBorders>
            <w:shd w:val="clear" w:color="auto" w:fill="BDD6EE" w:themeFill="accent5" w:themeFillTint="66"/>
            <w:noWrap/>
            <w:vAlign w:val="center"/>
            <w:hideMark/>
          </w:tcPr>
          <w:p w14:paraId="666646A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42.13</w:t>
            </w:r>
            <w:r w:rsidRPr="0065298F">
              <w:rPr>
                <w:rFonts w:ascii="Arial Narrow" w:hAnsi="Arial Narrow"/>
                <w:color w:val="000000"/>
                <w:sz w:val="22"/>
                <w:szCs w:val="22"/>
                <w:vertAlign w:val="superscript"/>
              </w:rPr>
              <w:t>a</w:t>
            </w:r>
          </w:p>
        </w:tc>
        <w:tc>
          <w:tcPr>
            <w:tcW w:w="438" w:type="pct"/>
            <w:tcBorders>
              <w:left w:val="nil"/>
              <w:bottom w:val="nil"/>
              <w:right w:val="nil"/>
            </w:tcBorders>
            <w:shd w:val="clear" w:color="auto" w:fill="BDD6EE" w:themeFill="accent5" w:themeFillTint="66"/>
            <w:noWrap/>
            <w:vAlign w:val="center"/>
            <w:hideMark/>
          </w:tcPr>
          <w:p w14:paraId="7CB1F36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22.61</w:t>
            </w:r>
            <w:r w:rsidRPr="0065298F">
              <w:rPr>
                <w:rFonts w:ascii="Arial Narrow" w:hAnsi="Arial Narrow"/>
                <w:color w:val="000000"/>
                <w:sz w:val="22"/>
                <w:szCs w:val="22"/>
                <w:vertAlign w:val="superscript"/>
              </w:rPr>
              <w:t>a</w:t>
            </w:r>
          </w:p>
        </w:tc>
        <w:tc>
          <w:tcPr>
            <w:tcW w:w="381" w:type="pct"/>
            <w:shd w:val="clear" w:color="auto" w:fill="BDD6EE" w:themeFill="accent5" w:themeFillTint="66"/>
          </w:tcPr>
          <w:p w14:paraId="51D46640" w14:textId="33CA8700"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59</w:t>
            </w:r>
            <w:r w:rsidRPr="0065298F">
              <w:rPr>
                <w:rFonts w:ascii="Arial Narrow" w:hAnsi="Arial Narrow"/>
                <w:sz w:val="22"/>
                <w:szCs w:val="22"/>
                <w:vertAlign w:val="superscript"/>
                <w:lang w:val="en-ZA"/>
              </w:rPr>
              <w:t>bc</w:t>
            </w:r>
          </w:p>
        </w:tc>
        <w:tc>
          <w:tcPr>
            <w:tcW w:w="586" w:type="pct"/>
            <w:tcBorders>
              <w:left w:val="nil"/>
              <w:bottom w:val="nil"/>
              <w:right w:val="nil"/>
            </w:tcBorders>
            <w:shd w:val="clear" w:color="auto" w:fill="BDD6EE" w:themeFill="accent5" w:themeFillTint="66"/>
            <w:vAlign w:val="center"/>
          </w:tcPr>
          <w:p w14:paraId="5C63945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41.43</w:t>
            </w:r>
            <w:r w:rsidRPr="0065298F">
              <w:rPr>
                <w:rFonts w:ascii="Arial Narrow" w:hAnsi="Arial Narrow"/>
                <w:color w:val="000000"/>
                <w:sz w:val="22"/>
                <w:szCs w:val="22"/>
                <w:vertAlign w:val="superscript"/>
              </w:rPr>
              <w:t>ab</w:t>
            </w:r>
          </w:p>
        </w:tc>
        <w:tc>
          <w:tcPr>
            <w:tcW w:w="586" w:type="pct"/>
            <w:tcBorders>
              <w:left w:val="nil"/>
              <w:bottom w:val="nil"/>
              <w:right w:val="nil"/>
            </w:tcBorders>
            <w:shd w:val="clear" w:color="auto" w:fill="BDD6EE" w:themeFill="accent5" w:themeFillTint="66"/>
            <w:vAlign w:val="center"/>
          </w:tcPr>
          <w:p w14:paraId="733FC24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9.57</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700DC9E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20.96</w:t>
            </w:r>
          </w:p>
        </w:tc>
        <w:tc>
          <w:tcPr>
            <w:tcW w:w="460" w:type="pct"/>
            <w:tcBorders>
              <w:left w:val="nil"/>
              <w:bottom w:val="nil"/>
              <w:right w:val="nil"/>
            </w:tcBorders>
            <w:shd w:val="clear" w:color="auto" w:fill="BDD6EE" w:themeFill="accent5" w:themeFillTint="66"/>
            <w:vAlign w:val="center"/>
          </w:tcPr>
          <w:p w14:paraId="5C06A8B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150.54</w:t>
            </w:r>
            <w:r w:rsidRPr="0065298F">
              <w:rPr>
                <w:rFonts w:ascii="Arial Narrow" w:hAnsi="Arial Narrow"/>
                <w:color w:val="000000"/>
                <w:sz w:val="22"/>
                <w:szCs w:val="22"/>
                <w:vertAlign w:val="superscript"/>
              </w:rPr>
              <w:t>a</w:t>
            </w:r>
          </w:p>
        </w:tc>
      </w:tr>
      <w:tr w:rsidR="00D975DF" w:rsidRPr="0065298F" w14:paraId="2D2AEAD2" w14:textId="77777777" w:rsidTr="00D975DF">
        <w:tc>
          <w:tcPr>
            <w:tcW w:w="481" w:type="pct"/>
            <w:tcBorders>
              <w:top w:val="nil"/>
              <w:left w:val="nil"/>
              <w:right w:val="nil"/>
            </w:tcBorders>
            <w:shd w:val="clear" w:color="auto" w:fill="BDD6EE" w:themeFill="accent5" w:themeFillTint="66"/>
            <w:noWrap/>
            <w:vAlign w:val="bottom"/>
            <w:hideMark/>
          </w:tcPr>
          <w:p w14:paraId="6F2B047C"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6058077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2C22B11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68.46</w:t>
            </w:r>
            <w:r w:rsidRPr="0065298F">
              <w:rPr>
                <w:rFonts w:ascii="Arial Narrow" w:hAnsi="Arial Narrow"/>
                <w:color w:val="000000"/>
                <w:sz w:val="22"/>
                <w:szCs w:val="22"/>
                <w:vertAlign w:val="superscript"/>
              </w:rPr>
              <w:t>ab</w:t>
            </w:r>
          </w:p>
        </w:tc>
        <w:tc>
          <w:tcPr>
            <w:tcW w:w="513" w:type="pct"/>
            <w:tcBorders>
              <w:top w:val="nil"/>
              <w:left w:val="nil"/>
              <w:right w:val="nil"/>
            </w:tcBorders>
            <w:shd w:val="clear" w:color="auto" w:fill="BDD6EE" w:themeFill="accent5" w:themeFillTint="66"/>
            <w:noWrap/>
            <w:vAlign w:val="center"/>
            <w:hideMark/>
          </w:tcPr>
          <w:p w14:paraId="49F1029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42.16</w:t>
            </w:r>
            <w:r w:rsidRPr="0065298F">
              <w:rPr>
                <w:rFonts w:ascii="Arial Narrow" w:hAnsi="Arial Narrow"/>
                <w:color w:val="000000"/>
                <w:sz w:val="22"/>
                <w:szCs w:val="22"/>
                <w:vertAlign w:val="superscript"/>
              </w:rPr>
              <w:t>a</w:t>
            </w:r>
          </w:p>
        </w:tc>
        <w:tc>
          <w:tcPr>
            <w:tcW w:w="384" w:type="pct"/>
            <w:tcBorders>
              <w:top w:val="nil"/>
              <w:left w:val="nil"/>
              <w:right w:val="nil"/>
            </w:tcBorders>
            <w:shd w:val="clear" w:color="auto" w:fill="BDD6EE" w:themeFill="accent5" w:themeFillTint="66"/>
            <w:noWrap/>
            <w:vAlign w:val="center"/>
            <w:hideMark/>
          </w:tcPr>
          <w:p w14:paraId="3DFE4EE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32.69</w:t>
            </w:r>
            <w:r w:rsidRPr="0065298F">
              <w:rPr>
                <w:rFonts w:ascii="Arial Narrow" w:hAnsi="Arial Narrow"/>
                <w:color w:val="000000"/>
                <w:sz w:val="22"/>
                <w:szCs w:val="22"/>
                <w:vertAlign w:val="superscript"/>
              </w:rPr>
              <w:t>cd</w:t>
            </w:r>
          </w:p>
        </w:tc>
        <w:tc>
          <w:tcPr>
            <w:tcW w:w="438" w:type="pct"/>
            <w:tcBorders>
              <w:top w:val="nil"/>
              <w:left w:val="nil"/>
              <w:right w:val="nil"/>
            </w:tcBorders>
            <w:shd w:val="clear" w:color="auto" w:fill="BDD6EE" w:themeFill="accent5" w:themeFillTint="66"/>
            <w:noWrap/>
            <w:vAlign w:val="center"/>
            <w:hideMark/>
          </w:tcPr>
          <w:p w14:paraId="6024BB4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23.04</w:t>
            </w:r>
            <w:r w:rsidRPr="0065298F">
              <w:rPr>
                <w:rFonts w:ascii="Arial Narrow" w:hAnsi="Arial Narrow"/>
                <w:color w:val="000000"/>
                <w:sz w:val="22"/>
                <w:szCs w:val="22"/>
                <w:vertAlign w:val="superscript"/>
              </w:rPr>
              <w:t>a</w:t>
            </w:r>
          </w:p>
        </w:tc>
        <w:tc>
          <w:tcPr>
            <w:tcW w:w="381" w:type="pct"/>
            <w:shd w:val="clear" w:color="auto" w:fill="BDD6EE" w:themeFill="accent5" w:themeFillTint="66"/>
          </w:tcPr>
          <w:p w14:paraId="7C3216DE" w14:textId="7BA9C7C3"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54</w:t>
            </w:r>
            <w:r w:rsidRPr="0065298F">
              <w:rPr>
                <w:rFonts w:ascii="Arial Narrow" w:hAnsi="Arial Narrow"/>
                <w:sz w:val="22"/>
                <w:szCs w:val="22"/>
                <w:vertAlign w:val="superscript"/>
                <w:lang w:val="en-ZA"/>
              </w:rPr>
              <w:t>c</w:t>
            </w:r>
          </w:p>
        </w:tc>
        <w:tc>
          <w:tcPr>
            <w:tcW w:w="586" w:type="pct"/>
            <w:tcBorders>
              <w:top w:val="nil"/>
              <w:left w:val="nil"/>
              <w:right w:val="nil"/>
            </w:tcBorders>
            <w:shd w:val="clear" w:color="auto" w:fill="BDD6EE" w:themeFill="accent5" w:themeFillTint="66"/>
            <w:vAlign w:val="center"/>
          </w:tcPr>
          <w:p w14:paraId="28A42EB2"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41.78</w:t>
            </w:r>
            <w:r w:rsidRPr="0065298F">
              <w:rPr>
                <w:rFonts w:ascii="Arial Narrow" w:hAnsi="Arial Narrow"/>
                <w:color w:val="000000"/>
                <w:sz w:val="22"/>
                <w:szCs w:val="22"/>
                <w:vertAlign w:val="superscript"/>
              </w:rPr>
              <w:t>ab</w:t>
            </w:r>
          </w:p>
        </w:tc>
        <w:tc>
          <w:tcPr>
            <w:tcW w:w="586" w:type="pct"/>
            <w:tcBorders>
              <w:top w:val="nil"/>
              <w:left w:val="nil"/>
              <w:right w:val="nil"/>
            </w:tcBorders>
            <w:shd w:val="clear" w:color="auto" w:fill="BDD6EE" w:themeFill="accent5" w:themeFillTint="66"/>
            <w:vAlign w:val="center"/>
          </w:tcPr>
          <w:p w14:paraId="3DA039C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9.52</w:t>
            </w:r>
            <w:r w:rsidRPr="0065298F">
              <w:rPr>
                <w:rFonts w:ascii="Arial Narrow" w:hAnsi="Arial Narrow"/>
                <w:color w:val="000000"/>
                <w:sz w:val="22"/>
                <w:szCs w:val="22"/>
                <w:vertAlign w:val="superscript"/>
              </w:rPr>
              <w:t>ab</w:t>
            </w:r>
          </w:p>
        </w:tc>
        <w:tc>
          <w:tcPr>
            <w:tcW w:w="298" w:type="pct"/>
            <w:tcBorders>
              <w:top w:val="nil"/>
              <w:left w:val="nil"/>
              <w:right w:val="nil"/>
            </w:tcBorders>
            <w:shd w:val="clear" w:color="auto" w:fill="BDD6EE" w:themeFill="accent5" w:themeFillTint="66"/>
            <w:vAlign w:val="center"/>
          </w:tcPr>
          <w:p w14:paraId="46D6773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20.52</w:t>
            </w:r>
          </w:p>
        </w:tc>
        <w:tc>
          <w:tcPr>
            <w:tcW w:w="460" w:type="pct"/>
            <w:tcBorders>
              <w:top w:val="nil"/>
              <w:left w:val="nil"/>
              <w:right w:val="nil"/>
            </w:tcBorders>
            <w:shd w:val="clear" w:color="auto" w:fill="BDD6EE" w:themeFill="accent5" w:themeFillTint="66"/>
            <w:vAlign w:val="center"/>
          </w:tcPr>
          <w:p w14:paraId="2CA7671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143.48</w:t>
            </w:r>
            <w:r w:rsidRPr="0065298F">
              <w:rPr>
                <w:rFonts w:ascii="Arial Narrow" w:hAnsi="Arial Narrow"/>
                <w:color w:val="000000"/>
                <w:sz w:val="22"/>
                <w:szCs w:val="22"/>
                <w:vertAlign w:val="superscript"/>
              </w:rPr>
              <w:t>a</w:t>
            </w:r>
          </w:p>
        </w:tc>
      </w:tr>
      <w:tr w:rsidR="00D975DF" w:rsidRPr="0065298F" w14:paraId="431E4BF9" w14:textId="77777777" w:rsidTr="00D975DF">
        <w:tc>
          <w:tcPr>
            <w:tcW w:w="481" w:type="pct"/>
            <w:tcBorders>
              <w:left w:val="nil"/>
              <w:bottom w:val="nil"/>
              <w:right w:val="nil"/>
            </w:tcBorders>
            <w:shd w:val="clear" w:color="auto" w:fill="BDD6EE" w:themeFill="accent5" w:themeFillTint="66"/>
            <w:noWrap/>
            <w:vAlign w:val="center"/>
            <w:hideMark/>
          </w:tcPr>
          <w:p w14:paraId="627F51BB"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VI044371</w:t>
            </w:r>
          </w:p>
        </w:tc>
        <w:tc>
          <w:tcPr>
            <w:tcW w:w="310" w:type="pct"/>
            <w:tcBorders>
              <w:left w:val="nil"/>
              <w:bottom w:val="nil"/>
              <w:right w:val="nil"/>
            </w:tcBorders>
            <w:shd w:val="clear" w:color="auto" w:fill="BDD6EE" w:themeFill="accent5" w:themeFillTint="66"/>
            <w:noWrap/>
            <w:vAlign w:val="center"/>
          </w:tcPr>
          <w:p w14:paraId="496F4BC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4DBBBB4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60.09</w:t>
            </w:r>
            <w:r w:rsidRPr="0065298F">
              <w:rPr>
                <w:rFonts w:ascii="Arial Narrow" w:hAnsi="Arial Narrow"/>
                <w:color w:val="000000"/>
                <w:sz w:val="22"/>
                <w:szCs w:val="22"/>
                <w:vertAlign w:val="superscript"/>
              </w:rPr>
              <w:t>efg</w:t>
            </w:r>
          </w:p>
        </w:tc>
        <w:tc>
          <w:tcPr>
            <w:tcW w:w="513" w:type="pct"/>
            <w:tcBorders>
              <w:left w:val="nil"/>
              <w:bottom w:val="nil"/>
              <w:right w:val="nil"/>
            </w:tcBorders>
            <w:shd w:val="clear" w:color="auto" w:fill="BDD6EE" w:themeFill="accent5" w:themeFillTint="66"/>
            <w:noWrap/>
            <w:vAlign w:val="center"/>
            <w:hideMark/>
          </w:tcPr>
          <w:p w14:paraId="360CA1C2"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33.77</w:t>
            </w:r>
            <w:r w:rsidRPr="0065298F">
              <w:rPr>
                <w:rFonts w:ascii="Arial Narrow" w:hAnsi="Arial Narrow"/>
                <w:color w:val="000000"/>
                <w:sz w:val="22"/>
                <w:szCs w:val="22"/>
                <w:vertAlign w:val="superscript"/>
              </w:rPr>
              <w:t>bcd</w:t>
            </w:r>
          </w:p>
        </w:tc>
        <w:tc>
          <w:tcPr>
            <w:tcW w:w="384" w:type="pct"/>
            <w:tcBorders>
              <w:left w:val="nil"/>
              <w:bottom w:val="nil"/>
              <w:right w:val="nil"/>
            </w:tcBorders>
            <w:shd w:val="clear" w:color="auto" w:fill="BDD6EE" w:themeFill="accent5" w:themeFillTint="66"/>
            <w:noWrap/>
            <w:vAlign w:val="center"/>
            <w:hideMark/>
          </w:tcPr>
          <w:p w14:paraId="1DA658D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35.97</w:t>
            </w:r>
            <w:r w:rsidRPr="0065298F">
              <w:rPr>
                <w:rFonts w:ascii="Arial Narrow" w:hAnsi="Arial Narrow"/>
                <w:color w:val="000000"/>
                <w:sz w:val="22"/>
                <w:szCs w:val="22"/>
                <w:vertAlign w:val="superscript"/>
              </w:rPr>
              <w:t>bc</w:t>
            </w:r>
          </w:p>
        </w:tc>
        <w:tc>
          <w:tcPr>
            <w:tcW w:w="438" w:type="pct"/>
            <w:tcBorders>
              <w:left w:val="nil"/>
              <w:bottom w:val="nil"/>
              <w:right w:val="nil"/>
            </w:tcBorders>
            <w:shd w:val="clear" w:color="auto" w:fill="BDD6EE" w:themeFill="accent5" w:themeFillTint="66"/>
            <w:noWrap/>
            <w:vAlign w:val="center"/>
            <w:hideMark/>
          </w:tcPr>
          <w:p w14:paraId="11AAB68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18.38</w:t>
            </w:r>
            <w:r w:rsidRPr="0065298F">
              <w:rPr>
                <w:rFonts w:ascii="Arial Narrow" w:hAnsi="Arial Narrow"/>
                <w:color w:val="000000"/>
                <w:sz w:val="22"/>
                <w:szCs w:val="22"/>
                <w:vertAlign w:val="superscript"/>
              </w:rPr>
              <w:t>b</w:t>
            </w:r>
          </w:p>
        </w:tc>
        <w:tc>
          <w:tcPr>
            <w:tcW w:w="381" w:type="pct"/>
            <w:shd w:val="clear" w:color="auto" w:fill="BDD6EE" w:themeFill="accent5" w:themeFillTint="66"/>
          </w:tcPr>
          <w:p w14:paraId="5D2A0A86" w14:textId="3B618FF5"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10</w:t>
            </w:r>
            <w:r w:rsidR="00B624F6">
              <w:rPr>
                <w:rFonts w:ascii="Arial Narrow" w:hAnsi="Arial Narrow"/>
                <w:sz w:val="22"/>
                <w:szCs w:val="22"/>
                <w:lang w:val="en-ZA"/>
              </w:rPr>
              <w:t>2</w:t>
            </w:r>
            <w:r w:rsidRPr="0065298F">
              <w:rPr>
                <w:rFonts w:ascii="Arial Narrow" w:hAnsi="Arial Narrow"/>
                <w:sz w:val="22"/>
                <w:szCs w:val="22"/>
                <w:vertAlign w:val="superscript"/>
                <w:lang w:val="en-ZA"/>
              </w:rPr>
              <w:t>a</w:t>
            </w:r>
          </w:p>
        </w:tc>
        <w:tc>
          <w:tcPr>
            <w:tcW w:w="586" w:type="pct"/>
            <w:tcBorders>
              <w:left w:val="nil"/>
              <w:bottom w:val="nil"/>
              <w:right w:val="nil"/>
            </w:tcBorders>
            <w:shd w:val="clear" w:color="auto" w:fill="BDD6EE" w:themeFill="accent5" w:themeFillTint="66"/>
            <w:vAlign w:val="center"/>
          </w:tcPr>
          <w:p w14:paraId="30E2A59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36.19</w:t>
            </w:r>
            <w:r w:rsidRPr="0065298F">
              <w:rPr>
                <w:rFonts w:ascii="Arial Narrow" w:hAnsi="Arial Narrow"/>
                <w:color w:val="000000"/>
                <w:sz w:val="22"/>
                <w:szCs w:val="22"/>
                <w:vertAlign w:val="superscript"/>
              </w:rPr>
              <w:t>abc</w:t>
            </w:r>
          </w:p>
        </w:tc>
        <w:tc>
          <w:tcPr>
            <w:tcW w:w="586" w:type="pct"/>
            <w:tcBorders>
              <w:left w:val="nil"/>
              <w:bottom w:val="nil"/>
              <w:right w:val="nil"/>
            </w:tcBorders>
            <w:shd w:val="clear" w:color="auto" w:fill="BDD6EE" w:themeFill="accent5" w:themeFillTint="66"/>
            <w:vAlign w:val="center"/>
          </w:tcPr>
          <w:p w14:paraId="01F6CBA7"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8.67</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73EF719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17.59</w:t>
            </w:r>
          </w:p>
        </w:tc>
        <w:tc>
          <w:tcPr>
            <w:tcW w:w="460" w:type="pct"/>
            <w:tcBorders>
              <w:left w:val="nil"/>
              <w:bottom w:val="nil"/>
              <w:right w:val="nil"/>
            </w:tcBorders>
            <w:shd w:val="clear" w:color="auto" w:fill="BDD6EE" w:themeFill="accent5" w:themeFillTint="66"/>
            <w:vAlign w:val="center"/>
          </w:tcPr>
          <w:p w14:paraId="43E4FF2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130.70</w:t>
            </w:r>
            <w:r w:rsidRPr="0065298F">
              <w:rPr>
                <w:rFonts w:ascii="Arial Narrow" w:hAnsi="Arial Narrow"/>
                <w:color w:val="000000"/>
                <w:sz w:val="22"/>
                <w:szCs w:val="22"/>
                <w:vertAlign w:val="superscript"/>
              </w:rPr>
              <w:t>abc</w:t>
            </w:r>
          </w:p>
        </w:tc>
      </w:tr>
      <w:tr w:rsidR="00D975DF" w:rsidRPr="0065298F" w14:paraId="2B8F9E01" w14:textId="77777777" w:rsidTr="00D975DF">
        <w:tc>
          <w:tcPr>
            <w:tcW w:w="481" w:type="pct"/>
            <w:tcBorders>
              <w:top w:val="nil"/>
              <w:left w:val="nil"/>
              <w:right w:val="nil"/>
            </w:tcBorders>
            <w:shd w:val="clear" w:color="auto" w:fill="BDD6EE" w:themeFill="accent5" w:themeFillTint="66"/>
            <w:noWrap/>
            <w:vAlign w:val="bottom"/>
            <w:hideMark/>
          </w:tcPr>
          <w:p w14:paraId="7C555523"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70B01D1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2F58110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59.03</w:t>
            </w:r>
            <w:r w:rsidRPr="0065298F">
              <w:rPr>
                <w:rFonts w:ascii="Arial Narrow" w:hAnsi="Arial Narrow"/>
                <w:color w:val="000000"/>
                <w:sz w:val="22"/>
                <w:szCs w:val="22"/>
                <w:vertAlign w:val="superscript"/>
              </w:rPr>
              <w:t>efgh</w:t>
            </w:r>
          </w:p>
        </w:tc>
        <w:tc>
          <w:tcPr>
            <w:tcW w:w="513" w:type="pct"/>
            <w:tcBorders>
              <w:top w:val="nil"/>
              <w:left w:val="nil"/>
              <w:right w:val="nil"/>
            </w:tcBorders>
            <w:shd w:val="clear" w:color="auto" w:fill="BDD6EE" w:themeFill="accent5" w:themeFillTint="66"/>
            <w:noWrap/>
            <w:vAlign w:val="center"/>
            <w:hideMark/>
          </w:tcPr>
          <w:p w14:paraId="6092437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31.72</w:t>
            </w:r>
            <w:r w:rsidRPr="0065298F">
              <w:rPr>
                <w:rFonts w:ascii="Arial Narrow" w:hAnsi="Arial Narrow"/>
                <w:color w:val="000000"/>
                <w:sz w:val="22"/>
                <w:szCs w:val="22"/>
                <w:vertAlign w:val="superscript"/>
              </w:rPr>
              <w:t>de</w:t>
            </w:r>
          </w:p>
        </w:tc>
        <w:tc>
          <w:tcPr>
            <w:tcW w:w="384" w:type="pct"/>
            <w:tcBorders>
              <w:top w:val="nil"/>
              <w:left w:val="nil"/>
              <w:right w:val="nil"/>
            </w:tcBorders>
            <w:shd w:val="clear" w:color="auto" w:fill="BDD6EE" w:themeFill="accent5" w:themeFillTint="66"/>
            <w:noWrap/>
            <w:vAlign w:val="center"/>
            <w:hideMark/>
          </w:tcPr>
          <w:p w14:paraId="6633D53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24.31</w:t>
            </w:r>
            <w:r w:rsidRPr="0065298F">
              <w:rPr>
                <w:rFonts w:ascii="Arial Narrow" w:hAnsi="Arial Narrow"/>
                <w:color w:val="000000"/>
                <w:sz w:val="22"/>
                <w:szCs w:val="22"/>
                <w:vertAlign w:val="superscript"/>
              </w:rPr>
              <w:t>f</w:t>
            </w:r>
          </w:p>
        </w:tc>
        <w:tc>
          <w:tcPr>
            <w:tcW w:w="438" w:type="pct"/>
            <w:tcBorders>
              <w:top w:val="nil"/>
              <w:left w:val="nil"/>
              <w:right w:val="nil"/>
            </w:tcBorders>
            <w:shd w:val="clear" w:color="auto" w:fill="BDD6EE" w:themeFill="accent5" w:themeFillTint="66"/>
            <w:noWrap/>
            <w:vAlign w:val="center"/>
            <w:hideMark/>
          </w:tcPr>
          <w:p w14:paraId="6D88AC9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14.96</w:t>
            </w:r>
            <w:r w:rsidRPr="0065298F">
              <w:rPr>
                <w:rFonts w:ascii="Arial Narrow" w:hAnsi="Arial Narrow"/>
                <w:color w:val="000000"/>
                <w:sz w:val="22"/>
                <w:szCs w:val="22"/>
                <w:vertAlign w:val="superscript"/>
              </w:rPr>
              <w:t>e</w:t>
            </w:r>
          </w:p>
        </w:tc>
        <w:tc>
          <w:tcPr>
            <w:tcW w:w="381" w:type="pct"/>
            <w:shd w:val="clear" w:color="auto" w:fill="BDD6EE" w:themeFill="accent5" w:themeFillTint="66"/>
          </w:tcPr>
          <w:p w14:paraId="2F534EB1" w14:textId="28DC7742"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88</w:t>
            </w:r>
            <w:r w:rsidRPr="0065298F">
              <w:rPr>
                <w:rFonts w:ascii="Arial Narrow" w:hAnsi="Arial Narrow"/>
                <w:sz w:val="22"/>
                <w:szCs w:val="22"/>
                <w:vertAlign w:val="superscript"/>
                <w:lang w:val="en-ZA"/>
              </w:rPr>
              <w:t>abc</w:t>
            </w:r>
          </w:p>
        </w:tc>
        <w:tc>
          <w:tcPr>
            <w:tcW w:w="586" w:type="pct"/>
            <w:tcBorders>
              <w:top w:val="nil"/>
              <w:left w:val="nil"/>
              <w:right w:val="nil"/>
            </w:tcBorders>
            <w:shd w:val="clear" w:color="auto" w:fill="BDD6EE" w:themeFill="accent5" w:themeFillTint="66"/>
            <w:vAlign w:val="center"/>
          </w:tcPr>
          <w:p w14:paraId="29FEAAC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35.61</w:t>
            </w:r>
            <w:r w:rsidRPr="0065298F">
              <w:rPr>
                <w:rFonts w:ascii="Arial Narrow" w:hAnsi="Arial Narrow"/>
                <w:color w:val="000000"/>
                <w:sz w:val="22"/>
                <w:szCs w:val="22"/>
                <w:vertAlign w:val="superscript"/>
              </w:rPr>
              <w:t>abc</w:t>
            </w:r>
          </w:p>
        </w:tc>
        <w:tc>
          <w:tcPr>
            <w:tcW w:w="586" w:type="pct"/>
            <w:tcBorders>
              <w:top w:val="nil"/>
              <w:left w:val="nil"/>
              <w:right w:val="nil"/>
            </w:tcBorders>
            <w:shd w:val="clear" w:color="auto" w:fill="BDD6EE" w:themeFill="accent5" w:themeFillTint="66"/>
            <w:vAlign w:val="center"/>
          </w:tcPr>
          <w:p w14:paraId="29E9686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8.24</w:t>
            </w:r>
            <w:r w:rsidRPr="0065298F">
              <w:rPr>
                <w:rFonts w:ascii="Arial Narrow" w:hAnsi="Arial Narrow"/>
                <w:color w:val="000000"/>
                <w:sz w:val="22"/>
                <w:szCs w:val="22"/>
                <w:vertAlign w:val="superscript"/>
              </w:rPr>
              <w:t>ab</w:t>
            </w:r>
          </w:p>
        </w:tc>
        <w:tc>
          <w:tcPr>
            <w:tcW w:w="298" w:type="pct"/>
            <w:tcBorders>
              <w:top w:val="nil"/>
              <w:left w:val="nil"/>
              <w:right w:val="nil"/>
            </w:tcBorders>
            <w:shd w:val="clear" w:color="auto" w:fill="BDD6EE" w:themeFill="accent5" w:themeFillTint="66"/>
            <w:vAlign w:val="center"/>
          </w:tcPr>
          <w:p w14:paraId="7A5743C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17.34</w:t>
            </w:r>
          </w:p>
        </w:tc>
        <w:tc>
          <w:tcPr>
            <w:tcW w:w="460" w:type="pct"/>
            <w:tcBorders>
              <w:top w:val="nil"/>
              <w:left w:val="nil"/>
              <w:right w:val="nil"/>
            </w:tcBorders>
            <w:shd w:val="clear" w:color="auto" w:fill="BDD6EE" w:themeFill="accent5" w:themeFillTint="66"/>
            <w:vAlign w:val="center"/>
          </w:tcPr>
          <w:p w14:paraId="00CF4B7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120.89</w:t>
            </w:r>
            <w:r w:rsidRPr="0065298F">
              <w:rPr>
                <w:rFonts w:ascii="Arial Narrow" w:hAnsi="Arial Narrow"/>
                <w:color w:val="000000"/>
                <w:sz w:val="22"/>
                <w:szCs w:val="22"/>
                <w:vertAlign w:val="superscript"/>
              </w:rPr>
              <w:t>bcde</w:t>
            </w:r>
          </w:p>
        </w:tc>
      </w:tr>
      <w:tr w:rsidR="00D975DF" w:rsidRPr="0065298F" w14:paraId="7BC16358" w14:textId="77777777" w:rsidTr="00D975DF">
        <w:tc>
          <w:tcPr>
            <w:tcW w:w="481" w:type="pct"/>
            <w:tcBorders>
              <w:left w:val="nil"/>
              <w:bottom w:val="nil"/>
              <w:right w:val="nil"/>
            </w:tcBorders>
            <w:shd w:val="clear" w:color="auto" w:fill="BDD6EE" w:themeFill="accent5" w:themeFillTint="66"/>
            <w:noWrap/>
            <w:vAlign w:val="center"/>
            <w:hideMark/>
          </w:tcPr>
          <w:p w14:paraId="3FAD4A8E"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VI062433</w:t>
            </w:r>
          </w:p>
        </w:tc>
        <w:tc>
          <w:tcPr>
            <w:tcW w:w="310" w:type="pct"/>
            <w:tcBorders>
              <w:left w:val="nil"/>
              <w:bottom w:val="nil"/>
              <w:right w:val="nil"/>
            </w:tcBorders>
            <w:shd w:val="clear" w:color="auto" w:fill="BDD6EE" w:themeFill="accent5" w:themeFillTint="66"/>
            <w:noWrap/>
            <w:vAlign w:val="center"/>
          </w:tcPr>
          <w:p w14:paraId="761205C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2C74CA3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65.93</w:t>
            </w:r>
            <w:r w:rsidRPr="0065298F">
              <w:rPr>
                <w:rFonts w:ascii="Arial Narrow" w:hAnsi="Arial Narrow"/>
                <w:color w:val="000000"/>
                <w:sz w:val="22"/>
                <w:szCs w:val="22"/>
                <w:vertAlign w:val="superscript"/>
              </w:rPr>
              <w:t>bcd</w:t>
            </w:r>
          </w:p>
        </w:tc>
        <w:tc>
          <w:tcPr>
            <w:tcW w:w="513" w:type="pct"/>
            <w:tcBorders>
              <w:left w:val="nil"/>
              <w:bottom w:val="nil"/>
              <w:right w:val="nil"/>
            </w:tcBorders>
            <w:shd w:val="clear" w:color="auto" w:fill="BDD6EE" w:themeFill="accent5" w:themeFillTint="66"/>
            <w:noWrap/>
            <w:vAlign w:val="center"/>
            <w:hideMark/>
          </w:tcPr>
          <w:p w14:paraId="177F2DF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32.87</w:t>
            </w:r>
            <w:r w:rsidRPr="0065298F">
              <w:rPr>
                <w:rFonts w:ascii="Arial Narrow" w:hAnsi="Arial Narrow"/>
                <w:color w:val="000000"/>
                <w:sz w:val="22"/>
                <w:szCs w:val="22"/>
                <w:vertAlign w:val="superscript"/>
              </w:rPr>
              <w:t>cd</w:t>
            </w:r>
          </w:p>
        </w:tc>
        <w:tc>
          <w:tcPr>
            <w:tcW w:w="384" w:type="pct"/>
            <w:tcBorders>
              <w:left w:val="nil"/>
              <w:bottom w:val="nil"/>
              <w:right w:val="nil"/>
            </w:tcBorders>
            <w:shd w:val="clear" w:color="auto" w:fill="BDD6EE" w:themeFill="accent5" w:themeFillTint="66"/>
            <w:noWrap/>
            <w:vAlign w:val="center"/>
            <w:hideMark/>
          </w:tcPr>
          <w:p w14:paraId="0512881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30.39</w:t>
            </w:r>
            <w:r w:rsidRPr="0065298F">
              <w:rPr>
                <w:rFonts w:ascii="Arial Narrow" w:hAnsi="Arial Narrow"/>
                <w:color w:val="000000"/>
                <w:sz w:val="22"/>
                <w:szCs w:val="22"/>
                <w:vertAlign w:val="superscript"/>
              </w:rPr>
              <w:t>de</w:t>
            </w:r>
          </w:p>
        </w:tc>
        <w:tc>
          <w:tcPr>
            <w:tcW w:w="438" w:type="pct"/>
            <w:tcBorders>
              <w:left w:val="nil"/>
              <w:bottom w:val="nil"/>
              <w:right w:val="nil"/>
            </w:tcBorders>
            <w:shd w:val="clear" w:color="auto" w:fill="BDD6EE" w:themeFill="accent5" w:themeFillTint="66"/>
            <w:noWrap/>
            <w:vAlign w:val="center"/>
            <w:hideMark/>
          </w:tcPr>
          <w:p w14:paraId="32FA9DE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18.46</w:t>
            </w:r>
            <w:r w:rsidRPr="0065298F">
              <w:rPr>
                <w:rFonts w:ascii="Arial Narrow" w:hAnsi="Arial Narrow"/>
                <w:color w:val="000000"/>
                <w:sz w:val="22"/>
                <w:szCs w:val="22"/>
                <w:vertAlign w:val="superscript"/>
              </w:rPr>
              <w:t>b</w:t>
            </w:r>
          </w:p>
        </w:tc>
        <w:tc>
          <w:tcPr>
            <w:tcW w:w="381" w:type="pct"/>
            <w:shd w:val="clear" w:color="auto" w:fill="BDD6EE" w:themeFill="accent5" w:themeFillTint="66"/>
          </w:tcPr>
          <w:p w14:paraId="5388D427" w14:textId="2CD7DCDE" w:rsidR="0065298F" w:rsidRPr="0065298F" w:rsidRDefault="00B624F6" w:rsidP="0065298F">
            <w:pPr>
              <w:spacing w:line="240" w:lineRule="exact"/>
              <w:jc w:val="center"/>
              <w:rPr>
                <w:rFonts w:ascii="Arial Narrow" w:hAnsi="Arial Narrow"/>
                <w:color w:val="000000"/>
                <w:sz w:val="22"/>
                <w:szCs w:val="22"/>
              </w:rPr>
            </w:pPr>
            <w:r>
              <w:rPr>
                <w:rFonts w:ascii="Arial Narrow" w:hAnsi="Arial Narrow"/>
                <w:sz w:val="22"/>
                <w:szCs w:val="22"/>
                <w:lang w:val="en-ZA"/>
              </w:rPr>
              <w:t>90</w:t>
            </w:r>
            <w:r w:rsidR="0065298F" w:rsidRPr="0065298F">
              <w:rPr>
                <w:rFonts w:ascii="Arial Narrow" w:hAnsi="Arial Narrow"/>
                <w:sz w:val="22"/>
                <w:szCs w:val="22"/>
                <w:vertAlign w:val="superscript"/>
                <w:lang w:val="en-ZA"/>
              </w:rPr>
              <w:t>abc</w:t>
            </w:r>
          </w:p>
        </w:tc>
        <w:tc>
          <w:tcPr>
            <w:tcW w:w="586" w:type="pct"/>
            <w:tcBorders>
              <w:left w:val="nil"/>
              <w:bottom w:val="nil"/>
              <w:right w:val="nil"/>
            </w:tcBorders>
            <w:shd w:val="clear" w:color="auto" w:fill="BDD6EE" w:themeFill="accent5" w:themeFillTint="66"/>
            <w:vAlign w:val="center"/>
          </w:tcPr>
          <w:p w14:paraId="433FB43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35.24</w:t>
            </w:r>
            <w:r w:rsidRPr="0065298F">
              <w:rPr>
                <w:rFonts w:ascii="Arial Narrow" w:hAnsi="Arial Narrow"/>
                <w:color w:val="000000"/>
                <w:sz w:val="22"/>
                <w:szCs w:val="22"/>
                <w:vertAlign w:val="superscript"/>
              </w:rPr>
              <w:t>abc</w:t>
            </w:r>
          </w:p>
        </w:tc>
        <w:tc>
          <w:tcPr>
            <w:tcW w:w="586" w:type="pct"/>
            <w:tcBorders>
              <w:left w:val="nil"/>
              <w:bottom w:val="nil"/>
              <w:right w:val="nil"/>
            </w:tcBorders>
            <w:shd w:val="clear" w:color="auto" w:fill="BDD6EE" w:themeFill="accent5" w:themeFillTint="66"/>
            <w:vAlign w:val="center"/>
          </w:tcPr>
          <w:p w14:paraId="7DF13F8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11.44</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2B1E0112"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19.4</w:t>
            </w:r>
          </w:p>
        </w:tc>
        <w:tc>
          <w:tcPr>
            <w:tcW w:w="460" w:type="pct"/>
            <w:tcBorders>
              <w:left w:val="nil"/>
              <w:bottom w:val="nil"/>
              <w:right w:val="nil"/>
            </w:tcBorders>
            <w:shd w:val="clear" w:color="auto" w:fill="BDD6EE" w:themeFill="accent5" w:themeFillTint="66"/>
            <w:vAlign w:val="center"/>
          </w:tcPr>
          <w:p w14:paraId="391BD4D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104.24</w:t>
            </w:r>
            <w:r w:rsidRPr="0065298F">
              <w:rPr>
                <w:rFonts w:ascii="Arial Narrow" w:hAnsi="Arial Narrow"/>
                <w:color w:val="000000"/>
                <w:sz w:val="22"/>
                <w:szCs w:val="22"/>
                <w:vertAlign w:val="superscript"/>
              </w:rPr>
              <w:t>cde</w:t>
            </w:r>
          </w:p>
        </w:tc>
      </w:tr>
      <w:tr w:rsidR="00D975DF" w:rsidRPr="0065298F" w14:paraId="30BEA402" w14:textId="77777777" w:rsidTr="00D975DF">
        <w:tc>
          <w:tcPr>
            <w:tcW w:w="481" w:type="pct"/>
            <w:tcBorders>
              <w:top w:val="nil"/>
              <w:left w:val="nil"/>
              <w:right w:val="nil"/>
            </w:tcBorders>
            <w:shd w:val="clear" w:color="auto" w:fill="BDD6EE" w:themeFill="accent5" w:themeFillTint="66"/>
            <w:noWrap/>
            <w:vAlign w:val="bottom"/>
            <w:hideMark/>
          </w:tcPr>
          <w:p w14:paraId="450D10FE"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2151BB0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57803AA7"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59.39</w:t>
            </w:r>
            <w:r w:rsidRPr="0065298F">
              <w:rPr>
                <w:rFonts w:ascii="Arial Narrow" w:hAnsi="Arial Narrow"/>
                <w:color w:val="000000"/>
                <w:sz w:val="22"/>
                <w:szCs w:val="22"/>
                <w:vertAlign w:val="superscript"/>
              </w:rPr>
              <w:t>efgh</w:t>
            </w:r>
          </w:p>
        </w:tc>
        <w:tc>
          <w:tcPr>
            <w:tcW w:w="513" w:type="pct"/>
            <w:tcBorders>
              <w:top w:val="nil"/>
              <w:left w:val="nil"/>
              <w:right w:val="nil"/>
            </w:tcBorders>
            <w:shd w:val="clear" w:color="auto" w:fill="BDD6EE" w:themeFill="accent5" w:themeFillTint="66"/>
            <w:noWrap/>
            <w:vAlign w:val="center"/>
            <w:hideMark/>
          </w:tcPr>
          <w:p w14:paraId="6D570D5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28.89</w:t>
            </w:r>
            <w:r w:rsidRPr="0065298F">
              <w:rPr>
                <w:rFonts w:ascii="Arial Narrow" w:hAnsi="Arial Narrow"/>
                <w:color w:val="000000"/>
                <w:sz w:val="22"/>
                <w:szCs w:val="22"/>
                <w:vertAlign w:val="superscript"/>
              </w:rPr>
              <w:t>efg</w:t>
            </w:r>
          </w:p>
        </w:tc>
        <w:tc>
          <w:tcPr>
            <w:tcW w:w="384" w:type="pct"/>
            <w:tcBorders>
              <w:top w:val="nil"/>
              <w:left w:val="nil"/>
              <w:right w:val="nil"/>
            </w:tcBorders>
            <w:shd w:val="clear" w:color="auto" w:fill="BDD6EE" w:themeFill="accent5" w:themeFillTint="66"/>
            <w:noWrap/>
            <w:vAlign w:val="center"/>
            <w:hideMark/>
          </w:tcPr>
          <w:p w14:paraId="3FA7489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28.81</w:t>
            </w:r>
            <w:r w:rsidRPr="0065298F">
              <w:rPr>
                <w:rFonts w:ascii="Arial Narrow" w:hAnsi="Arial Narrow"/>
                <w:color w:val="000000"/>
                <w:sz w:val="22"/>
                <w:szCs w:val="22"/>
                <w:vertAlign w:val="superscript"/>
              </w:rPr>
              <w:t>def</w:t>
            </w:r>
          </w:p>
        </w:tc>
        <w:tc>
          <w:tcPr>
            <w:tcW w:w="438" w:type="pct"/>
            <w:tcBorders>
              <w:top w:val="nil"/>
              <w:left w:val="nil"/>
              <w:right w:val="nil"/>
            </w:tcBorders>
            <w:shd w:val="clear" w:color="auto" w:fill="BDD6EE" w:themeFill="accent5" w:themeFillTint="66"/>
            <w:noWrap/>
            <w:vAlign w:val="center"/>
            <w:hideMark/>
          </w:tcPr>
          <w:p w14:paraId="0F9903C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18.25</w:t>
            </w:r>
            <w:r w:rsidRPr="0065298F">
              <w:rPr>
                <w:rFonts w:ascii="Arial Narrow" w:hAnsi="Arial Narrow"/>
                <w:color w:val="000000"/>
                <w:sz w:val="22"/>
                <w:szCs w:val="22"/>
                <w:vertAlign w:val="superscript"/>
              </w:rPr>
              <w:t>bc</w:t>
            </w:r>
          </w:p>
        </w:tc>
        <w:tc>
          <w:tcPr>
            <w:tcW w:w="381" w:type="pct"/>
            <w:shd w:val="clear" w:color="auto" w:fill="BDD6EE" w:themeFill="accent5" w:themeFillTint="66"/>
          </w:tcPr>
          <w:p w14:paraId="7C33B0BA" w14:textId="70410BD5"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8</w:t>
            </w:r>
            <w:r w:rsidR="00B624F6">
              <w:rPr>
                <w:rFonts w:ascii="Arial Narrow" w:hAnsi="Arial Narrow"/>
                <w:sz w:val="22"/>
                <w:szCs w:val="22"/>
                <w:lang w:val="en-ZA"/>
              </w:rPr>
              <w:t>1</w:t>
            </w:r>
            <w:r w:rsidRPr="0065298F">
              <w:rPr>
                <w:rFonts w:ascii="Arial Narrow" w:hAnsi="Arial Narrow"/>
                <w:sz w:val="22"/>
                <w:szCs w:val="22"/>
                <w:vertAlign w:val="superscript"/>
                <w:lang w:val="en-ZA"/>
              </w:rPr>
              <w:t>abc</w:t>
            </w:r>
          </w:p>
        </w:tc>
        <w:tc>
          <w:tcPr>
            <w:tcW w:w="586" w:type="pct"/>
            <w:tcBorders>
              <w:top w:val="nil"/>
              <w:left w:val="nil"/>
              <w:right w:val="nil"/>
            </w:tcBorders>
            <w:shd w:val="clear" w:color="auto" w:fill="BDD6EE" w:themeFill="accent5" w:themeFillTint="66"/>
            <w:vAlign w:val="center"/>
          </w:tcPr>
          <w:p w14:paraId="660FC6E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31.43</w:t>
            </w:r>
            <w:r w:rsidRPr="0065298F">
              <w:rPr>
                <w:rFonts w:ascii="Arial Narrow" w:hAnsi="Arial Narrow"/>
                <w:color w:val="000000"/>
                <w:sz w:val="22"/>
                <w:szCs w:val="22"/>
                <w:vertAlign w:val="superscript"/>
              </w:rPr>
              <w:t>abc</w:t>
            </w:r>
          </w:p>
        </w:tc>
        <w:tc>
          <w:tcPr>
            <w:tcW w:w="586" w:type="pct"/>
            <w:tcBorders>
              <w:top w:val="nil"/>
              <w:left w:val="nil"/>
              <w:right w:val="nil"/>
            </w:tcBorders>
            <w:shd w:val="clear" w:color="auto" w:fill="BDD6EE" w:themeFill="accent5" w:themeFillTint="66"/>
            <w:vAlign w:val="center"/>
          </w:tcPr>
          <w:p w14:paraId="064F7FF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12.60</w:t>
            </w:r>
            <w:r w:rsidRPr="0065298F">
              <w:rPr>
                <w:rFonts w:ascii="Arial Narrow" w:hAnsi="Arial Narrow"/>
                <w:color w:val="000000"/>
                <w:sz w:val="22"/>
                <w:szCs w:val="22"/>
                <w:vertAlign w:val="superscript"/>
              </w:rPr>
              <w:t>a</w:t>
            </w:r>
          </w:p>
        </w:tc>
        <w:tc>
          <w:tcPr>
            <w:tcW w:w="298" w:type="pct"/>
            <w:tcBorders>
              <w:top w:val="nil"/>
              <w:left w:val="nil"/>
              <w:right w:val="nil"/>
            </w:tcBorders>
            <w:shd w:val="clear" w:color="auto" w:fill="BDD6EE" w:themeFill="accent5" w:themeFillTint="66"/>
            <w:vAlign w:val="center"/>
          </w:tcPr>
          <w:p w14:paraId="32EBEE1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21.04</w:t>
            </w:r>
          </w:p>
        </w:tc>
        <w:tc>
          <w:tcPr>
            <w:tcW w:w="460" w:type="pct"/>
            <w:tcBorders>
              <w:top w:val="nil"/>
              <w:left w:val="nil"/>
              <w:right w:val="nil"/>
            </w:tcBorders>
            <w:shd w:val="clear" w:color="auto" w:fill="BDD6EE" w:themeFill="accent5" w:themeFillTint="66"/>
            <w:vAlign w:val="center"/>
          </w:tcPr>
          <w:p w14:paraId="201A6C6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94.37</w:t>
            </w:r>
            <w:r w:rsidRPr="0065298F">
              <w:rPr>
                <w:rFonts w:ascii="Arial Narrow" w:hAnsi="Arial Narrow"/>
                <w:color w:val="000000"/>
                <w:sz w:val="22"/>
                <w:szCs w:val="22"/>
                <w:vertAlign w:val="superscript"/>
              </w:rPr>
              <w:t>e</w:t>
            </w:r>
          </w:p>
        </w:tc>
      </w:tr>
      <w:tr w:rsidR="00D975DF" w:rsidRPr="0065298F" w14:paraId="4DB1EB40" w14:textId="77777777" w:rsidTr="00D975DF">
        <w:tc>
          <w:tcPr>
            <w:tcW w:w="481" w:type="pct"/>
            <w:tcBorders>
              <w:left w:val="nil"/>
              <w:bottom w:val="nil"/>
              <w:right w:val="nil"/>
            </w:tcBorders>
            <w:shd w:val="clear" w:color="auto" w:fill="BDD6EE" w:themeFill="accent5" w:themeFillTint="66"/>
            <w:noWrap/>
            <w:vAlign w:val="center"/>
            <w:hideMark/>
          </w:tcPr>
          <w:p w14:paraId="1CA6B7B9"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VI061487</w:t>
            </w:r>
          </w:p>
        </w:tc>
        <w:tc>
          <w:tcPr>
            <w:tcW w:w="310" w:type="pct"/>
            <w:tcBorders>
              <w:left w:val="nil"/>
              <w:bottom w:val="nil"/>
              <w:right w:val="nil"/>
            </w:tcBorders>
            <w:shd w:val="clear" w:color="auto" w:fill="BDD6EE" w:themeFill="accent5" w:themeFillTint="66"/>
            <w:noWrap/>
            <w:vAlign w:val="center"/>
          </w:tcPr>
          <w:p w14:paraId="42E2E34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15355DE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66.22</w:t>
            </w:r>
            <w:r w:rsidRPr="0065298F">
              <w:rPr>
                <w:rFonts w:ascii="Arial Narrow" w:hAnsi="Arial Narrow"/>
                <w:color w:val="000000"/>
                <w:sz w:val="22"/>
                <w:szCs w:val="22"/>
                <w:vertAlign w:val="superscript"/>
              </w:rPr>
              <w:t>bc</w:t>
            </w:r>
          </w:p>
        </w:tc>
        <w:tc>
          <w:tcPr>
            <w:tcW w:w="513" w:type="pct"/>
            <w:tcBorders>
              <w:left w:val="nil"/>
              <w:bottom w:val="nil"/>
              <w:right w:val="nil"/>
            </w:tcBorders>
            <w:shd w:val="clear" w:color="auto" w:fill="BDD6EE" w:themeFill="accent5" w:themeFillTint="66"/>
            <w:noWrap/>
            <w:vAlign w:val="center"/>
            <w:hideMark/>
          </w:tcPr>
          <w:p w14:paraId="3B5F40B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37.32</w:t>
            </w:r>
            <w:r w:rsidRPr="0065298F">
              <w:rPr>
                <w:rFonts w:ascii="Arial Narrow" w:hAnsi="Arial Narrow"/>
                <w:color w:val="000000"/>
                <w:sz w:val="22"/>
                <w:szCs w:val="22"/>
                <w:vertAlign w:val="superscript"/>
              </w:rPr>
              <w:t>b</w:t>
            </w:r>
          </w:p>
        </w:tc>
        <w:tc>
          <w:tcPr>
            <w:tcW w:w="384" w:type="pct"/>
            <w:tcBorders>
              <w:left w:val="nil"/>
              <w:bottom w:val="nil"/>
              <w:right w:val="nil"/>
            </w:tcBorders>
            <w:shd w:val="clear" w:color="auto" w:fill="BDD6EE" w:themeFill="accent5" w:themeFillTint="66"/>
            <w:noWrap/>
            <w:vAlign w:val="center"/>
            <w:hideMark/>
          </w:tcPr>
          <w:p w14:paraId="5042FE0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35.83</w:t>
            </w:r>
            <w:r w:rsidRPr="0065298F">
              <w:rPr>
                <w:rFonts w:ascii="Arial Narrow" w:hAnsi="Arial Narrow"/>
                <w:color w:val="000000"/>
                <w:sz w:val="22"/>
                <w:szCs w:val="22"/>
                <w:vertAlign w:val="superscript"/>
              </w:rPr>
              <w:t>bc</w:t>
            </w:r>
          </w:p>
        </w:tc>
        <w:tc>
          <w:tcPr>
            <w:tcW w:w="438" w:type="pct"/>
            <w:tcBorders>
              <w:left w:val="nil"/>
              <w:bottom w:val="nil"/>
              <w:right w:val="nil"/>
            </w:tcBorders>
            <w:shd w:val="clear" w:color="auto" w:fill="BDD6EE" w:themeFill="accent5" w:themeFillTint="66"/>
            <w:noWrap/>
            <w:vAlign w:val="center"/>
            <w:hideMark/>
          </w:tcPr>
          <w:p w14:paraId="35193AC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22.73</w:t>
            </w:r>
            <w:r w:rsidRPr="0065298F">
              <w:rPr>
                <w:rFonts w:ascii="Arial Narrow" w:hAnsi="Arial Narrow"/>
                <w:color w:val="000000"/>
                <w:sz w:val="22"/>
                <w:szCs w:val="22"/>
                <w:vertAlign w:val="superscript"/>
              </w:rPr>
              <w:t>a</w:t>
            </w:r>
          </w:p>
        </w:tc>
        <w:tc>
          <w:tcPr>
            <w:tcW w:w="381" w:type="pct"/>
            <w:shd w:val="clear" w:color="auto" w:fill="BDD6EE" w:themeFill="accent5" w:themeFillTint="66"/>
          </w:tcPr>
          <w:p w14:paraId="23F18A8A" w14:textId="0A6FECC2"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106</w:t>
            </w:r>
            <w:r w:rsidRPr="0065298F">
              <w:rPr>
                <w:rFonts w:ascii="Arial Narrow" w:hAnsi="Arial Narrow"/>
                <w:sz w:val="22"/>
                <w:szCs w:val="22"/>
                <w:vertAlign w:val="superscript"/>
                <w:lang w:val="en-ZA"/>
              </w:rPr>
              <w:t>a</w:t>
            </w:r>
          </w:p>
        </w:tc>
        <w:tc>
          <w:tcPr>
            <w:tcW w:w="586" w:type="pct"/>
            <w:tcBorders>
              <w:left w:val="nil"/>
              <w:bottom w:val="nil"/>
              <w:right w:val="nil"/>
            </w:tcBorders>
            <w:shd w:val="clear" w:color="auto" w:fill="BDD6EE" w:themeFill="accent5" w:themeFillTint="66"/>
            <w:vAlign w:val="center"/>
          </w:tcPr>
          <w:p w14:paraId="045C8F3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38.17</w:t>
            </w:r>
            <w:r w:rsidRPr="0065298F">
              <w:rPr>
                <w:rFonts w:ascii="Arial Narrow" w:hAnsi="Arial Narrow"/>
                <w:color w:val="000000"/>
                <w:sz w:val="22"/>
                <w:szCs w:val="22"/>
                <w:vertAlign w:val="superscript"/>
              </w:rPr>
              <w:t>abc</w:t>
            </w:r>
          </w:p>
        </w:tc>
        <w:tc>
          <w:tcPr>
            <w:tcW w:w="586" w:type="pct"/>
            <w:tcBorders>
              <w:left w:val="nil"/>
              <w:bottom w:val="nil"/>
              <w:right w:val="nil"/>
            </w:tcBorders>
            <w:shd w:val="clear" w:color="auto" w:fill="BDD6EE" w:themeFill="accent5" w:themeFillTint="66"/>
            <w:vAlign w:val="center"/>
          </w:tcPr>
          <w:p w14:paraId="6DEF554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9.68</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11A82B6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19.17</w:t>
            </w:r>
          </w:p>
        </w:tc>
        <w:tc>
          <w:tcPr>
            <w:tcW w:w="460" w:type="pct"/>
            <w:tcBorders>
              <w:left w:val="nil"/>
              <w:bottom w:val="nil"/>
              <w:right w:val="nil"/>
            </w:tcBorders>
            <w:shd w:val="clear" w:color="auto" w:fill="BDD6EE" w:themeFill="accent5" w:themeFillTint="66"/>
            <w:vAlign w:val="center"/>
          </w:tcPr>
          <w:p w14:paraId="7B963D1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124.22</w:t>
            </w:r>
            <w:r w:rsidRPr="0065298F">
              <w:rPr>
                <w:rFonts w:ascii="Arial Narrow" w:hAnsi="Arial Narrow"/>
                <w:color w:val="000000"/>
                <w:sz w:val="22"/>
                <w:szCs w:val="22"/>
                <w:vertAlign w:val="superscript"/>
              </w:rPr>
              <w:t>abcd</w:t>
            </w:r>
          </w:p>
        </w:tc>
      </w:tr>
      <w:tr w:rsidR="00D975DF" w:rsidRPr="0065298F" w14:paraId="36BF98ED" w14:textId="77777777" w:rsidTr="00D975DF">
        <w:tc>
          <w:tcPr>
            <w:tcW w:w="481" w:type="pct"/>
            <w:tcBorders>
              <w:top w:val="nil"/>
              <w:left w:val="nil"/>
              <w:right w:val="nil"/>
            </w:tcBorders>
            <w:shd w:val="clear" w:color="auto" w:fill="BDD6EE" w:themeFill="accent5" w:themeFillTint="66"/>
            <w:noWrap/>
            <w:vAlign w:val="bottom"/>
            <w:hideMark/>
          </w:tcPr>
          <w:p w14:paraId="3D9ADF13"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796CBA2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5B2EA41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57.28</w:t>
            </w:r>
            <w:r w:rsidRPr="0065298F">
              <w:rPr>
                <w:rFonts w:ascii="Arial Narrow" w:hAnsi="Arial Narrow"/>
                <w:color w:val="000000"/>
                <w:sz w:val="22"/>
                <w:szCs w:val="22"/>
                <w:vertAlign w:val="superscript"/>
              </w:rPr>
              <w:t>gh</w:t>
            </w:r>
          </w:p>
        </w:tc>
        <w:tc>
          <w:tcPr>
            <w:tcW w:w="513" w:type="pct"/>
            <w:tcBorders>
              <w:top w:val="nil"/>
              <w:left w:val="nil"/>
              <w:right w:val="nil"/>
            </w:tcBorders>
            <w:shd w:val="clear" w:color="auto" w:fill="BDD6EE" w:themeFill="accent5" w:themeFillTint="66"/>
            <w:noWrap/>
            <w:vAlign w:val="center"/>
            <w:hideMark/>
          </w:tcPr>
          <w:p w14:paraId="2758ECA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27.94</w:t>
            </w:r>
            <w:r w:rsidRPr="0065298F">
              <w:rPr>
                <w:rFonts w:ascii="Arial Narrow" w:hAnsi="Arial Narrow"/>
                <w:color w:val="000000"/>
                <w:sz w:val="22"/>
                <w:szCs w:val="22"/>
                <w:vertAlign w:val="superscript"/>
              </w:rPr>
              <w:t>fgh</w:t>
            </w:r>
          </w:p>
        </w:tc>
        <w:tc>
          <w:tcPr>
            <w:tcW w:w="384" w:type="pct"/>
            <w:tcBorders>
              <w:top w:val="nil"/>
              <w:left w:val="nil"/>
              <w:right w:val="nil"/>
            </w:tcBorders>
            <w:shd w:val="clear" w:color="auto" w:fill="BDD6EE" w:themeFill="accent5" w:themeFillTint="66"/>
            <w:noWrap/>
            <w:vAlign w:val="center"/>
            <w:hideMark/>
          </w:tcPr>
          <w:p w14:paraId="197C9426"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27.97</w:t>
            </w:r>
            <w:r w:rsidRPr="0065298F">
              <w:rPr>
                <w:rFonts w:ascii="Arial Narrow" w:hAnsi="Arial Narrow"/>
                <w:color w:val="000000"/>
                <w:sz w:val="22"/>
                <w:szCs w:val="22"/>
                <w:vertAlign w:val="superscript"/>
              </w:rPr>
              <w:t>ef</w:t>
            </w:r>
          </w:p>
        </w:tc>
        <w:tc>
          <w:tcPr>
            <w:tcW w:w="438" w:type="pct"/>
            <w:tcBorders>
              <w:top w:val="nil"/>
              <w:left w:val="nil"/>
              <w:right w:val="nil"/>
            </w:tcBorders>
            <w:shd w:val="clear" w:color="auto" w:fill="BDD6EE" w:themeFill="accent5" w:themeFillTint="66"/>
            <w:noWrap/>
            <w:vAlign w:val="center"/>
            <w:hideMark/>
          </w:tcPr>
          <w:p w14:paraId="5B4C2D7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17.95</w:t>
            </w:r>
            <w:r w:rsidRPr="0065298F">
              <w:rPr>
                <w:rFonts w:ascii="Arial Narrow" w:hAnsi="Arial Narrow"/>
                <w:color w:val="000000"/>
                <w:sz w:val="22"/>
                <w:szCs w:val="22"/>
                <w:vertAlign w:val="superscript"/>
              </w:rPr>
              <w:t>bcd</w:t>
            </w:r>
          </w:p>
        </w:tc>
        <w:tc>
          <w:tcPr>
            <w:tcW w:w="381" w:type="pct"/>
            <w:shd w:val="clear" w:color="auto" w:fill="BDD6EE" w:themeFill="accent5" w:themeFillTint="66"/>
          </w:tcPr>
          <w:p w14:paraId="14797997" w14:textId="02DA840E"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9</w:t>
            </w:r>
            <w:r w:rsidR="00B624F6">
              <w:rPr>
                <w:rFonts w:ascii="Arial Narrow" w:hAnsi="Arial Narrow"/>
                <w:sz w:val="22"/>
                <w:szCs w:val="22"/>
                <w:lang w:val="en-ZA"/>
              </w:rPr>
              <w:t>8</w:t>
            </w:r>
            <w:r w:rsidRPr="0065298F">
              <w:rPr>
                <w:rFonts w:ascii="Arial Narrow" w:hAnsi="Arial Narrow"/>
                <w:sz w:val="22"/>
                <w:szCs w:val="22"/>
                <w:vertAlign w:val="superscript"/>
                <w:lang w:val="en-ZA"/>
              </w:rPr>
              <w:t>ab</w:t>
            </w:r>
          </w:p>
        </w:tc>
        <w:tc>
          <w:tcPr>
            <w:tcW w:w="586" w:type="pct"/>
            <w:tcBorders>
              <w:top w:val="nil"/>
              <w:left w:val="nil"/>
              <w:right w:val="nil"/>
            </w:tcBorders>
            <w:shd w:val="clear" w:color="auto" w:fill="BDD6EE" w:themeFill="accent5" w:themeFillTint="66"/>
            <w:vAlign w:val="center"/>
          </w:tcPr>
          <w:p w14:paraId="133A484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36.35</w:t>
            </w:r>
            <w:r w:rsidRPr="0065298F">
              <w:rPr>
                <w:rFonts w:ascii="Arial Narrow" w:hAnsi="Arial Narrow"/>
                <w:color w:val="000000"/>
                <w:sz w:val="22"/>
                <w:szCs w:val="22"/>
                <w:vertAlign w:val="superscript"/>
              </w:rPr>
              <w:t>abc</w:t>
            </w:r>
          </w:p>
        </w:tc>
        <w:tc>
          <w:tcPr>
            <w:tcW w:w="586" w:type="pct"/>
            <w:tcBorders>
              <w:top w:val="nil"/>
              <w:left w:val="nil"/>
              <w:right w:val="nil"/>
            </w:tcBorders>
            <w:shd w:val="clear" w:color="auto" w:fill="BDD6EE" w:themeFill="accent5" w:themeFillTint="66"/>
            <w:vAlign w:val="center"/>
          </w:tcPr>
          <w:p w14:paraId="3DF3D55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8.99</w:t>
            </w:r>
            <w:r w:rsidRPr="0065298F">
              <w:rPr>
                <w:rFonts w:ascii="Arial Narrow" w:hAnsi="Arial Narrow"/>
                <w:color w:val="000000"/>
                <w:sz w:val="22"/>
                <w:szCs w:val="22"/>
                <w:vertAlign w:val="superscript"/>
              </w:rPr>
              <w:t>ab</w:t>
            </w:r>
          </w:p>
        </w:tc>
        <w:tc>
          <w:tcPr>
            <w:tcW w:w="298" w:type="pct"/>
            <w:tcBorders>
              <w:top w:val="nil"/>
              <w:left w:val="nil"/>
              <w:right w:val="nil"/>
            </w:tcBorders>
            <w:shd w:val="clear" w:color="auto" w:fill="BDD6EE" w:themeFill="accent5" w:themeFillTint="66"/>
            <w:vAlign w:val="center"/>
          </w:tcPr>
          <w:p w14:paraId="4E4D172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18.7</w:t>
            </w:r>
          </w:p>
        </w:tc>
        <w:tc>
          <w:tcPr>
            <w:tcW w:w="460" w:type="pct"/>
            <w:tcBorders>
              <w:top w:val="nil"/>
              <w:left w:val="nil"/>
              <w:right w:val="nil"/>
            </w:tcBorders>
            <w:shd w:val="clear" w:color="auto" w:fill="BDD6EE" w:themeFill="accent5" w:themeFillTint="66"/>
            <w:vAlign w:val="center"/>
          </w:tcPr>
          <w:p w14:paraId="7E7DAF6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115.41</w:t>
            </w:r>
            <w:r w:rsidRPr="0065298F">
              <w:rPr>
                <w:rFonts w:ascii="Arial Narrow" w:hAnsi="Arial Narrow"/>
                <w:color w:val="000000"/>
                <w:sz w:val="22"/>
                <w:szCs w:val="22"/>
                <w:vertAlign w:val="superscript"/>
              </w:rPr>
              <w:t>cde</w:t>
            </w:r>
          </w:p>
        </w:tc>
      </w:tr>
      <w:tr w:rsidR="00D975DF" w:rsidRPr="0065298F" w14:paraId="7CC6BB65" w14:textId="77777777" w:rsidTr="00D975DF">
        <w:tc>
          <w:tcPr>
            <w:tcW w:w="481" w:type="pct"/>
            <w:tcBorders>
              <w:left w:val="nil"/>
              <w:bottom w:val="nil"/>
              <w:right w:val="nil"/>
            </w:tcBorders>
            <w:shd w:val="clear" w:color="auto" w:fill="BDD6EE" w:themeFill="accent5" w:themeFillTint="66"/>
            <w:noWrap/>
            <w:vAlign w:val="center"/>
            <w:hideMark/>
          </w:tcPr>
          <w:p w14:paraId="6F5A9C14"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VI050446</w:t>
            </w:r>
          </w:p>
        </w:tc>
        <w:tc>
          <w:tcPr>
            <w:tcW w:w="310" w:type="pct"/>
            <w:tcBorders>
              <w:left w:val="nil"/>
              <w:bottom w:val="nil"/>
              <w:right w:val="nil"/>
            </w:tcBorders>
            <w:shd w:val="clear" w:color="auto" w:fill="BDD6EE" w:themeFill="accent5" w:themeFillTint="66"/>
            <w:noWrap/>
            <w:vAlign w:val="center"/>
          </w:tcPr>
          <w:p w14:paraId="02229F42"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0544615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62.90</w:t>
            </w:r>
            <w:r w:rsidRPr="0065298F">
              <w:rPr>
                <w:rFonts w:ascii="Arial Narrow" w:hAnsi="Arial Narrow"/>
                <w:color w:val="000000"/>
                <w:sz w:val="22"/>
                <w:szCs w:val="22"/>
                <w:vertAlign w:val="superscript"/>
              </w:rPr>
              <w:t>cde</w:t>
            </w:r>
          </w:p>
        </w:tc>
        <w:tc>
          <w:tcPr>
            <w:tcW w:w="513" w:type="pct"/>
            <w:tcBorders>
              <w:left w:val="nil"/>
              <w:bottom w:val="nil"/>
              <w:right w:val="nil"/>
            </w:tcBorders>
            <w:shd w:val="clear" w:color="auto" w:fill="BDD6EE" w:themeFill="accent5" w:themeFillTint="66"/>
            <w:noWrap/>
            <w:vAlign w:val="center"/>
            <w:hideMark/>
          </w:tcPr>
          <w:p w14:paraId="2B5759E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35.43</w:t>
            </w:r>
            <w:r w:rsidRPr="0065298F">
              <w:rPr>
                <w:rFonts w:ascii="Arial Narrow" w:hAnsi="Arial Narrow"/>
                <w:color w:val="000000"/>
                <w:sz w:val="22"/>
                <w:szCs w:val="22"/>
                <w:vertAlign w:val="superscript"/>
              </w:rPr>
              <w:t>bc</w:t>
            </w:r>
          </w:p>
        </w:tc>
        <w:tc>
          <w:tcPr>
            <w:tcW w:w="384" w:type="pct"/>
            <w:tcBorders>
              <w:left w:val="nil"/>
              <w:bottom w:val="nil"/>
              <w:right w:val="nil"/>
            </w:tcBorders>
            <w:shd w:val="clear" w:color="auto" w:fill="BDD6EE" w:themeFill="accent5" w:themeFillTint="66"/>
            <w:noWrap/>
            <w:vAlign w:val="center"/>
            <w:hideMark/>
          </w:tcPr>
          <w:p w14:paraId="51215AE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30.33</w:t>
            </w:r>
            <w:r w:rsidRPr="0065298F">
              <w:rPr>
                <w:rFonts w:ascii="Arial Narrow" w:hAnsi="Arial Narrow"/>
                <w:color w:val="000000"/>
                <w:sz w:val="22"/>
                <w:szCs w:val="22"/>
                <w:vertAlign w:val="superscript"/>
              </w:rPr>
              <w:t>de</w:t>
            </w:r>
          </w:p>
        </w:tc>
        <w:tc>
          <w:tcPr>
            <w:tcW w:w="438" w:type="pct"/>
            <w:tcBorders>
              <w:left w:val="nil"/>
              <w:bottom w:val="nil"/>
              <w:right w:val="nil"/>
            </w:tcBorders>
            <w:shd w:val="clear" w:color="auto" w:fill="BDD6EE" w:themeFill="accent5" w:themeFillTint="66"/>
            <w:noWrap/>
            <w:vAlign w:val="center"/>
            <w:hideMark/>
          </w:tcPr>
          <w:p w14:paraId="07A88ED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20.03</w:t>
            </w:r>
            <w:r w:rsidRPr="0065298F">
              <w:rPr>
                <w:rFonts w:ascii="Arial Narrow" w:hAnsi="Arial Narrow"/>
                <w:color w:val="000000"/>
                <w:sz w:val="22"/>
                <w:szCs w:val="22"/>
                <w:vertAlign w:val="superscript"/>
              </w:rPr>
              <w:t>b</w:t>
            </w:r>
          </w:p>
        </w:tc>
        <w:tc>
          <w:tcPr>
            <w:tcW w:w="381" w:type="pct"/>
            <w:shd w:val="clear" w:color="auto" w:fill="BDD6EE" w:themeFill="accent5" w:themeFillTint="66"/>
          </w:tcPr>
          <w:p w14:paraId="687CC47D" w14:textId="1408BBB2"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10</w:t>
            </w:r>
            <w:r w:rsidR="00B624F6">
              <w:rPr>
                <w:rFonts w:ascii="Arial Narrow" w:hAnsi="Arial Narrow"/>
                <w:sz w:val="22"/>
                <w:szCs w:val="22"/>
                <w:lang w:val="en-ZA"/>
              </w:rPr>
              <w:t>9</w:t>
            </w:r>
            <w:r w:rsidRPr="0065298F">
              <w:rPr>
                <w:rFonts w:ascii="Arial Narrow" w:hAnsi="Arial Narrow"/>
                <w:sz w:val="22"/>
                <w:szCs w:val="22"/>
                <w:vertAlign w:val="superscript"/>
                <w:lang w:val="en-ZA"/>
              </w:rPr>
              <w:t>a</w:t>
            </w:r>
          </w:p>
        </w:tc>
        <w:tc>
          <w:tcPr>
            <w:tcW w:w="586" w:type="pct"/>
            <w:tcBorders>
              <w:left w:val="nil"/>
              <w:bottom w:val="nil"/>
              <w:right w:val="nil"/>
            </w:tcBorders>
            <w:shd w:val="clear" w:color="auto" w:fill="BDD6EE" w:themeFill="accent5" w:themeFillTint="66"/>
            <w:vAlign w:val="center"/>
          </w:tcPr>
          <w:p w14:paraId="158AEF5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43.34</w:t>
            </w:r>
            <w:r w:rsidRPr="0065298F">
              <w:rPr>
                <w:rFonts w:ascii="Arial Narrow" w:hAnsi="Arial Narrow"/>
                <w:color w:val="000000"/>
                <w:sz w:val="22"/>
                <w:szCs w:val="22"/>
                <w:vertAlign w:val="superscript"/>
              </w:rPr>
              <w:t>a</w:t>
            </w:r>
          </w:p>
        </w:tc>
        <w:tc>
          <w:tcPr>
            <w:tcW w:w="586" w:type="pct"/>
            <w:tcBorders>
              <w:left w:val="nil"/>
              <w:bottom w:val="nil"/>
              <w:right w:val="nil"/>
            </w:tcBorders>
            <w:shd w:val="clear" w:color="auto" w:fill="BDD6EE" w:themeFill="accent5" w:themeFillTint="66"/>
            <w:vAlign w:val="center"/>
          </w:tcPr>
          <w:p w14:paraId="0E0BAC3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10.15</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70DAF09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21.72</w:t>
            </w:r>
          </w:p>
        </w:tc>
        <w:tc>
          <w:tcPr>
            <w:tcW w:w="460" w:type="pct"/>
            <w:tcBorders>
              <w:left w:val="nil"/>
              <w:bottom w:val="nil"/>
              <w:right w:val="nil"/>
            </w:tcBorders>
            <w:shd w:val="clear" w:color="auto" w:fill="BDD6EE" w:themeFill="accent5" w:themeFillTint="66"/>
            <w:vAlign w:val="center"/>
          </w:tcPr>
          <w:p w14:paraId="1A4C50D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113.94</w:t>
            </w:r>
            <w:r w:rsidRPr="0065298F">
              <w:rPr>
                <w:rFonts w:ascii="Arial Narrow" w:hAnsi="Arial Narrow"/>
                <w:color w:val="000000"/>
                <w:sz w:val="22"/>
                <w:szCs w:val="22"/>
                <w:vertAlign w:val="superscript"/>
              </w:rPr>
              <w:t>cde</w:t>
            </w:r>
          </w:p>
        </w:tc>
      </w:tr>
      <w:tr w:rsidR="00D975DF" w:rsidRPr="0065298F" w14:paraId="4E73B552" w14:textId="77777777" w:rsidTr="00D975DF">
        <w:tc>
          <w:tcPr>
            <w:tcW w:w="481" w:type="pct"/>
            <w:tcBorders>
              <w:top w:val="nil"/>
              <w:left w:val="nil"/>
              <w:right w:val="nil"/>
            </w:tcBorders>
            <w:shd w:val="clear" w:color="auto" w:fill="BDD6EE" w:themeFill="accent5" w:themeFillTint="66"/>
            <w:noWrap/>
            <w:vAlign w:val="bottom"/>
            <w:hideMark/>
          </w:tcPr>
          <w:p w14:paraId="6F1009B9"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5551FE1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458E546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61.91</w:t>
            </w:r>
            <w:r w:rsidRPr="0065298F">
              <w:rPr>
                <w:rFonts w:ascii="Arial Narrow" w:hAnsi="Arial Narrow"/>
                <w:color w:val="000000"/>
                <w:sz w:val="22"/>
                <w:szCs w:val="22"/>
                <w:vertAlign w:val="superscript"/>
              </w:rPr>
              <w:t>cdef</w:t>
            </w:r>
          </w:p>
        </w:tc>
        <w:tc>
          <w:tcPr>
            <w:tcW w:w="513" w:type="pct"/>
            <w:tcBorders>
              <w:top w:val="nil"/>
              <w:left w:val="nil"/>
              <w:right w:val="nil"/>
            </w:tcBorders>
            <w:shd w:val="clear" w:color="auto" w:fill="BDD6EE" w:themeFill="accent5" w:themeFillTint="66"/>
            <w:noWrap/>
            <w:vAlign w:val="center"/>
            <w:hideMark/>
          </w:tcPr>
          <w:p w14:paraId="00490AA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32.94</w:t>
            </w:r>
            <w:r w:rsidRPr="0065298F">
              <w:rPr>
                <w:rFonts w:ascii="Arial Narrow" w:hAnsi="Arial Narrow"/>
                <w:color w:val="000000"/>
                <w:sz w:val="22"/>
                <w:szCs w:val="22"/>
                <w:vertAlign w:val="superscript"/>
              </w:rPr>
              <w:t>cd</w:t>
            </w:r>
          </w:p>
        </w:tc>
        <w:tc>
          <w:tcPr>
            <w:tcW w:w="384" w:type="pct"/>
            <w:tcBorders>
              <w:top w:val="nil"/>
              <w:left w:val="nil"/>
              <w:right w:val="nil"/>
            </w:tcBorders>
            <w:shd w:val="clear" w:color="auto" w:fill="BDD6EE" w:themeFill="accent5" w:themeFillTint="66"/>
            <w:noWrap/>
            <w:vAlign w:val="center"/>
            <w:hideMark/>
          </w:tcPr>
          <w:p w14:paraId="0D2964B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30.42</w:t>
            </w:r>
            <w:r w:rsidRPr="0065298F">
              <w:rPr>
                <w:rFonts w:ascii="Arial Narrow" w:hAnsi="Arial Narrow"/>
                <w:color w:val="000000"/>
                <w:sz w:val="22"/>
                <w:szCs w:val="22"/>
                <w:vertAlign w:val="superscript"/>
              </w:rPr>
              <w:t>de</w:t>
            </w:r>
          </w:p>
        </w:tc>
        <w:tc>
          <w:tcPr>
            <w:tcW w:w="438" w:type="pct"/>
            <w:tcBorders>
              <w:top w:val="nil"/>
              <w:left w:val="nil"/>
              <w:right w:val="nil"/>
            </w:tcBorders>
            <w:shd w:val="clear" w:color="auto" w:fill="BDD6EE" w:themeFill="accent5" w:themeFillTint="66"/>
            <w:noWrap/>
            <w:vAlign w:val="center"/>
            <w:hideMark/>
          </w:tcPr>
          <w:p w14:paraId="080A3427"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17.66</w:t>
            </w:r>
            <w:r w:rsidRPr="0065298F">
              <w:rPr>
                <w:rFonts w:ascii="Arial Narrow" w:hAnsi="Arial Narrow"/>
                <w:color w:val="000000"/>
                <w:sz w:val="22"/>
                <w:szCs w:val="22"/>
                <w:vertAlign w:val="superscript"/>
              </w:rPr>
              <w:t>bcd</w:t>
            </w:r>
          </w:p>
        </w:tc>
        <w:tc>
          <w:tcPr>
            <w:tcW w:w="381" w:type="pct"/>
            <w:shd w:val="clear" w:color="auto" w:fill="BDD6EE" w:themeFill="accent5" w:themeFillTint="66"/>
          </w:tcPr>
          <w:p w14:paraId="0A7F7256" w14:textId="2E154E65"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99</w:t>
            </w:r>
            <w:r w:rsidRPr="0065298F">
              <w:rPr>
                <w:rFonts w:ascii="Arial Narrow" w:hAnsi="Arial Narrow"/>
                <w:sz w:val="22"/>
                <w:szCs w:val="22"/>
                <w:vertAlign w:val="superscript"/>
                <w:lang w:val="en-ZA"/>
              </w:rPr>
              <w:t>a</w:t>
            </w:r>
          </w:p>
        </w:tc>
        <w:tc>
          <w:tcPr>
            <w:tcW w:w="586" w:type="pct"/>
            <w:tcBorders>
              <w:top w:val="nil"/>
              <w:left w:val="nil"/>
              <w:right w:val="nil"/>
            </w:tcBorders>
            <w:shd w:val="clear" w:color="auto" w:fill="BDD6EE" w:themeFill="accent5" w:themeFillTint="66"/>
            <w:vAlign w:val="center"/>
          </w:tcPr>
          <w:p w14:paraId="5651FDF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43.23</w:t>
            </w:r>
            <w:r w:rsidRPr="0065298F">
              <w:rPr>
                <w:rFonts w:ascii="Arial Narrow" w:hAnsi="Arial Narrow"/>
                <w:color w:val="000000"/>
                <w:sz w:val="22"/>
                <w:szCs w:val="22"/>
                <w:vertAlign w:val="superscript"/>
              </w:rPr>
              <w:t>a</w:t>
            </w:r>
          </w:p>
        </w:tc>
        <w:tc>
          <w:tcPr>
            <w:tcW w:w="586" w:type="pct"/>
            <w:tcBorders>
              <w:top w:val="nil"/>
              <w:left w:val="nil"/>
              <w:right w:val="nil"/>
            </w:tcBorders>
            <w:shd w:val="clear" w:color="auto" w:fill="BDD6EE" w:themeFill="accent5" w:themeFillTint="66"/>
            <w:vAlign w:val="center"/>
          </w:tcPr>
          <w:p w14:paraId="22891D4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9.15</w:t>
            </w:r>
            <w:r w:rsidRPr="0065298F">
              <w:rPr>
                <w:rFonts w:ascii="Arial Narrow" w:hAnsi="Arial Narrow"/>
                <w:color w:val="000000"/>
                <w:sz w:val="22"/>
                <w:szCs w:val="22"/>
                <w:vertAlign w:val="superscript"/>
              </w:rPr>
              <w:t>ab</w:t>
            </w:r>
          </w:p>
        </w:tc>
        <w:tc>
          <w:tcPr>
            <w:tcW w:w="298" w:type="pct"/>
            <w:tcBorders>
              <w:top w:val="nil"/>
              <w:left w:val="nil"/>
              <w:right w:val="nil"/>
            </w:tcBorders>
            <w:shd w:val="clear" w:color="auto" w:fill="BDD6EE" w:themeFill="accent5" w:themeFillTint="66"/>
            <w:vAlign w:val="center"/>
          </w:tcPr>
          <w:p w14:paraId="01340F1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20.29</w:t>
            </w:r>
          </w:p>
        </w:tc>
        <w:tc>
          <w:tcPr>
            <w:tcW w:w="460" w:type="pct"/>
            <w:tcBorders>
              <w:top w:val="nil"/>
              <w:left w:val="nil"/>
              <w:right w:val="nil"/>
            </w:tcBorders>
            <w:shd w:val="clear" w:color="auto" w:fill="BDD6EE" w:themeFill="accent5" w:themeFillTint="66"/>
            <w:vAlign w:val="center"/>
          </w:tcPr>
          <w:p w14:paraId="4532F1D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109.12</w:t>
            </w:r>
            <w:r w:rsidRPr="0065298F">
              <w:rPr>
                <w:rFonts w:ascii="Arial Narrow" w:hAnsi="Arial Narrow"/>
                <w:color w:val="000000"/>
                <w:sz w:val="22"/>
                <w:szCs w:val="22"/>
                <w:vertAlign w:val="superscript"/>
              </w:rPr>
              <w:t>cde</w:t>
            </w:r>
          </w:p>
        </w:tc>
      </w:tr>
      <w:tr w:rsidR="00D975DF" w:rsidRPr="0065298F" w14:paraId="75A66BD6" w14:textId="77777777" w:rsidTr="00D975DF">
        <w:tc>
          <w:tcPr>
            <w:tcW w:w="481" w:type="pct"/>
            <w:tcBorders>
              <w:left w:val="nil"/>
              <w:bottom w:val="nil"/>
              <w:right w:val="nil"/>
            </w:tcBorders>
            <w:shd w:val="clear" w:color="auto" w:fill="BDD6EE" w:themeFill="accent5" w:themeFillTint="66"/>
            <w:noWrap/>
            <w:vAlign w:val="center"/>
            <w:hideMark/>
          </w:tcPr>
          <w:p w14:paraId="47FFDA4A"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Arusha</w:t>
            </w:r>
          </w:p>
        </w:tc>
        <w:tc>
          <w:tcPr>
            <w:tcW w:w="310" w:type="pct"/>
            <w:tcBorders>
              <w:left w:val="nil"/>
              <w:bottom w:val="nil"/>
              <w:right w:val="nil"/>
            </w:tcBorders>
            <w:shd w:val="clear" w:color="auto" w:fill="BDD6EE" w:themeFill="accent5" w:themeFillTint="66"/>
            <w:noWrap/>
            <w:vAlign w:val="center"/>
          </w:tcPr>
          <w:p w14:paraId="3D661802"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10B3D76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57.99</w:t>
            </w:r>
            <w:r w:rsidRPr="0065298F">
              <w:rPr>
                <w:rFonts w:ascii="Arial Narrow" w:hAnsi="Arial Narrow"/>
                <w:color w:val="000000"/>
                <w:sz w:val="22"/>
                <w:szCs w:val="22"/>
                <w:vertAlign w:val="superscript"/>
              </w:rPr>
              <w:t>fgh</w:t>
            </w:r>
          </w:p>
        </w:tc>
        <w:tc>
          <w:tcPr>
            <w:tcW w:w="513" w:type="pct"/>
            <w:tcBorders>
              <w:left w:val="nil"/>
              <w:bottom w:val="nil"/>
              <w:right w:val="nil"/>
            </w:tcBorders>
            <w:shd w:val="clear" w:color="auto" w:fill="BDD6EE" w:themeFill="accent5" w:themeFillTint="66"/>
            <w:noWrap/>
            <w:vAlign w:val="center"/>
            <w:hideMark/>
          </w:tcPr>
          <w:p w14:paraId="5E5A3EC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26.23</w:t>
            </w:r>
            <w:r w:rsidRPr="0065298F">
              <w:rPr>
                <w:rFonts w:ascii="Arial Narrow" w:hAnsi="Arial Narrow"/>
                <w:color w:val="000000"/>
                <w:sz w:val="22"/>
                <w:szCs w:val="22"/>
                <w:vertAlign w:val="superscript"/>
              </w:rPr>
              <w:t>gh</w:t>
            </w:r>
          </w:p>
        </w:tc>
        <w:tc>
          <w:tcPr>
            <w:tcW w:w="384" w:type="pct"/>
            <w:tcBorders>
              <w:left w:val="nil"/>
              <w:bottom w:val="nil"/>
              <w:right w:val="nil"/>
            </w:tcBorders>
            <w:shd w:val="clear" w:color="auto" w:fill="BDD6EE" w:themeFill="accent5" w:themeFillTint="66"/>
            <w:noWrap/>
            <w:vAlign w:val="center"/>
            <w:hideMark/>
          </w:tcPr>
          <w:p w14:paraId="4726A43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26.50</w:t>
            </w:r>
            <w:r w:rsidRPr="0065298F">
              <w:rPr>
                <w:rFonts w:ascii="Arial Narrow" w:hAnsi="Arial Narrow"/>
                <w:color w:val="000000"/>
                <w:sz w:val="22"/>
                <w:szCs w:val="22"/>
                <w:vertAlign w:val="superscript"/>
              </w:rPr>
              <w:t>ef</w:t>
            </w:r>
          </w:p>
        </w:tc>
        <w:tc>
          <w:tcPr>
            <w:tcW w:w="438" w:type="pct"/>
            <w:tcBorders>
              <w:left w:val="nil"/>
              <w:bottom w:val="nil"/>
              <w:right w:val="nil"/>
            </w:tcBorders>
            <w:shd w:val="clear" w:color="auto" w:fill="BDD6EE" w:themeFill="accent5" w:themeFillTint="66"/>
            <w:noWrap/>
            <w:vAlign w:val="center"/>
            <w:hideMark/>
          </w:tcPr>
          <w:p w14:paraId="3076C8F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18.02</w:t>
            </w:r>
            <w:r w:rsidRPr="0065298F">
              <w:rPr>
                <w:rFonts w:ascii="Arial Narrow" w:hAnsi="Arial Narrow"/>
                <w:color w:val="000000"/>
                <w:sz w:val="22"/>
                <w:szCs w:val="22"/>
                <w:vertAlign w:val="superscript"/>
              </w:rPr>
              <w:t>bcd</w:t>
            </w:r>
          </w:p>
        </w:tc>
        <w:tc>
          <w:tcPr>
            <w:tcW w:w="381" w:type="pct"/>
            <w:shd w:val="clear" w:color="auto" w:fill="BDD6EE" w:themeFill="accent5" w:themeFillTint="66"/>
          </w:tcPr>
          <w:p w14:paraId="580896A7" w14:textId="026D420D"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92</w:t>
            </w:r>
            <w:r w:rsidRPr="0065298F">
              <w:rPr>
                <w:rFonts w:ascii="Arial Narrow" w:hAnsi="Arial Narrow"/>
                <w:sz w:val="22"/>
                <w:szCs w:val="22"/>
                <w:vertAlign w:val="superscript"/>
                <w:lang w:val="en-ZA"/>
              </w:rPr>
              <w:t>abc</w:t>
            </w:r>
          </w:p>
        </w:tc>
        <w:tc>
          <w:tcPr>
            <w:tcW w:w="586" w:type="pct"/>
            <w:tcBorders>
              <w:left w:val="nil"/>
              <w:bottom w:val="nil"/>
              <w:right w:val="nil"/>
            </w:tcBorders>
            <w:shd w:val="clear" w:color="auto" w:fill="BDD6EE" w:themeFill="accent5" w:themeFillTint="66"/>
            <w:vAlign w:val="center"/>
          </w:tcPr>
          <w:p w14:paraId="5C88663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26.35</w:t>
            </w:r>
            <w:r w:rsidRPr="0065298F">
              <w:rPr>
                <w:rFonts w:ascii="Arial Narrow" w:hAnsi="Arial Narrow"/>
                <w:color w:val="000000"/>
                <w:sz w:val="22"/>
                <w:szCs w:val="22"/>
                <w:vertAlign w:val="superscript"/>
              </w:rPr>
              <w:t>c</w:t>
            </w:r>
          </w:p>
        </w:tc>
        <w:tc>
          <w:tcPr>
            <w:tcW w:w="586" w:type="pct"/>
            <w:tcBorders>
              <w:left w:val="nil"/>
              <w:bottom w:val="nil"/>
              <w:right w:val="nil"/>
            </w:tcBorders>
            <w:shd w:val="clear" w:color="auto" w:fill="BDD6EE" w:themeFill="accent5" w:themeFillTint="66"/>
            <w:vAlign w:val="center"/>
          </w:tcPr>
          <w:p w14:paraId="77C6859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6.83</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15FF55A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18.7</w:t>
            </w:r>
          </w:p>
        </w:tc>
        <w:tc>
          <w:tcPr>
            <w:tcW w:w="460" w:type="pct"/>
            <w:tcBorders>
              <w:left w:val="nil"/>
              <w:bottom w:val="nil"/>
              <w:right w:val="nil"/>
            </w:tcBorders>
            <w:shd w:val="clear" w:color="auto" w:fill="BDD6EE" w:themeFill="accent5" w:themeFillTint="66"/>
            <w:vAlign w:val="center"/>
          </w:tcPr>
          <w:p w14:paraId="7F86E90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116.14</w:t>
            </w:r>
            <w:r w:rsidRPr="0065298F">
              <w:rPr>
                <w:rFonts w:ascii="Arial Narrow" w:hAnsi="Arial Narrow"/>
                <w:color w:val="000000"/>
                <w:sz w:val="22"/>
                <w:szCs w:val="22"/>
                <w:vertAlign w:val="superscript"/>
              </w:rPr>
              <w:t>cde</w:t>
            </w:r>
          </w:p>
        </w:tc>
      </w:tr>
      <w:tr w:rsidR="00D975DF" w:rsidRPr="0065298F" w14:paraId="38A54B13" w14:textId="77777777" w:rsidTr="00D975DF">
        <w:tc>
          <w:tcPr>
            <w:tcW w:w="481" w:type="pct"/>
            <w:tcBorders>
              <w:top w:val="nil"/>
              <w:left w:val="nil"/>
              <w:right w:val="nil"/>
            </w:tcBorders>
            <w:shd w:val="clear" w:color="auto" w:fill="BDD6EE" w:themeFill="accent5" w:themeFillTint="66"/>
            <w:noWrap/>
            <w:vAlign w:val="bottom"/>
            <w:hideMark/>
          </w:tcPr>
          <w:p w14:paraId="0C83D6DF" w14:textId="77777777" w:rsidR="0065298F" w:rsidRPr="0065298F" w:rsidRDefault="0065298F" w:rsidP="0065298F">
            <w:pPr>
              <w:spacing w:line="240" w:lineRule="exact"/>
              <w:jc w:val="both"/>
              <w:rPr>
                <w:rFonts w:ascii="Arial Narrow" w:hAnsi="Arial Narrow"/>
                <w:color w:val="000000"/>
                <w:sz w:val="22"/>
                <w:szCs w:val="22"/>
              </w:rPr>
            </w:pPr>
          </w:p>
        </w:tc>
        <w:tc>
          <w:tcPr>
            <w:tcW w:w="310" w:type="pct"/>
            <w:tcBorders>
              <w:top w:val="nil"/>
              <w:left w:val="nil"/>
              <w:right w:val="nil"/>
            </w:tcBorders>
            <w:shd w:val="clear" w:color="auto" w:fill="BDD6EE" w:themeFill="accent5" w:themeFillTint="66"/>
            <w:noWrap/>
            <w:vAlign w:val="center"/>
          </w:tcPr>
          <w:p w14:paraId="38D6F2A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right w:val="nil"/>
            </w:tcBorders>
            <w:shd w:val="clear" w:color="auto" w:fill="BDD6EE" w:themeFill="accent5" w:themeFillTint="66"/>
            <w:noWrap/>
            <w:vAlign w:val="center"/>
            <w:hideMark/>
          </w:tcPr>
          <w:p w14:paraId="292852CE"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55.45</w:t>
            </w:r>
            <w:r w:rsidRPr="0065298F">
              <w:rPr>
                <w:rFonts w:ascii="Arial Narrow" w:hAnsi="Arial Narrow"/>
                <w:color w:val="000000"/>
                <w:sz w:val="22"/>
                <w:szCs w:val="22"/>
                <w:vertAlign w:val="superscript"/>
              </w:rPr>
              <w:t>h</w:t>
            </w:r>
          </w:p>
        </w:tc>
        <w:tc>
          <w:tcPr>
            <w:tcW w:w="513" w:type="pct"/>
            <w:tcBorders>
              <w:top w:val="nil"/>
              <w:left w:val="nil"/>
              <w:right w:val="nil"/>
            </w:tcBorders>
            <w:shd w:val="clear" w:color="auto" w:fill="BDD6EE" w:themeFill="accent5" w:themeFillTint="66"/>
            <w:noWrap/>
            <w:vAlign w:val="center"/>
            <w:hideMark/>
          </w:tcPr>
          <w:p w14:paraId="0AFD63A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26.80</w:t>
            </w:r>
            <w:r w:rsidRPr="0065298F">
              <w:rPr>
                <w:rFonts w:ascii="Arial Narrow" w:hAnsi="Arial Narrow"/>
                <w:color w:val="000000"/>
                <w:sz w:val="22"/>
                <w:szCs w:val="22"/>
                <w:vertAlign w:val="superscript"/>
              </w:rPr>
              <w:t>fgh</w:t>
            </w:r>
          </w:p>
        </w:tc>
        <w:tc>
          <w:tcPr>
            <w:tcW w:w="384" w:type="pct"/>
            <w:tcBorders>
              <w:top w:val="nil"/>
              <w:left w:val="nil"/>
              <w:right w:val="nil"/>
            </w:tcBorders>
            <w:shd w:val="clear" w:color="auto" w:fill="BDD6EE" w:themeFill="accent5" w:themeFillTint="66"/>
            <w:noWrap/>
            <w:vAlign w:val="center"/>
            <w:hideMark/>
          </w:tcPr>
          <w:p w14:paraId="35E4EE1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26.31</w:t>
            </w:r>
            <w:r w:rsidRPr="0065298F">
              <w:rPr>
                <w:rFonts w:ascii="Arial Narrow" w:hAnsi="Arial Narrow"/>
                <w:color w:val="000000"/>
                <w:sz w:val="22"/>
                <w:szCs w:val="22"/>
                <w:vertAlign w:val="superscript"/>
              </w:rPr>
              <w:t>ef</w:t>
            </w:r>
          </w:p>
        </w:tc>
        <w:tc>
          <w:tcPr>
            <w:tcW w:w="438" w:type="pct"/>
            <w:tcBorders>
              <w:top w:val="nil"/>
              <w:left w:val="nil"/>
              <w:right w:val="nil"/>
            </w:tcBorders>
            <w:shd w:val="clear" w:color="auto" w:fill="BDD6EE" w:themeFill="accent5" w:themeFillTint="66"/>
            <w:noWrap/>
            <w:vAlign w:val="center"/>
            <w:hideMark/>
          </w:tcPr>
          <w:p w14:paraId="2A8DA0F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15.77</w:t>
            </w:r>
            <w:r w:rsidRPr="0065298F">
              <w:rPr>
                <w:rFonts w:ascii="Arial Narrow" w:hAnsi="Arial Narrow"/>
                <w:color w:val="000000"/>
                <w:sz w:val="22"/>
                <w:szCs w:val="22"/>
                <w:vertAlign w:val="superscript"/>
              </w:rPr>
              <w:t>de</w:t>
            </w:r>
          </w:p>
        </w:tc>
        <w:tc>
          <w:tcPr>
            <w:tcW w:w="381" w:type="pct"/>
            <w:shd w:val="clear" w:color="auto" w:fill="BDD6EE" w:themeFill="accent5" w:themeFillTint="66"/>
          </w:tcPr>
          <w:p w14:paraId="16653D09" w14:textId="348B9988"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8</w:t>
            </w:r>
            <w:r w:rsidR="00B624F6">
              <w:rPr>
                <w:rFonts w:ascii="Arial Narrow" w:hAnsi="Arial Narrow"/>
                <w:sz w:val="22"/>
                <w:szCs w:val="22"/>
                <w:lang w:val="en-ZA"/>
              </w:rPr>
              <w:t>4</w:t>
            </w:r>
            <w:r w:rsidRPr="0065298F">
              <w:rPr>
                <w:rFonts w:ascii="Arial Narrow" w:hAnsi="Arial Narrow"/>
                <w:sz w:val="22"/>
                <w:szCs w:val="22"/>
                <w:vertAlign w:val="superscript"/>
                <w:lang w:val="en-ZA"/>
              </w:rPr>
              <w:t>abc</w:t>
            </w:r>
          </w:p>
        </w:tc>
        <w:tc>
          <w:tcPr>
            <w:tcW w:w="586" w:type="pct"/>
            <w:tcBorders>
              <w:top w:val="nil"/>
              <w:left w:val="nil"/>
              <w:right w:val="nil"/>
            </w:tcBorders>
            <w:shd w:val="clear" w:color="auto" w:fill="BDD6EE" w:themeFill="accent5" w:themeFillTint="66"/>
            <w:vAlign w:val="center"/>
          </w:tcPr>
          <w:p w14:paraId="44E34E2C"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26.88</w:t>
            </w:r>
            <w:r w:rsidRPr="0065298F">
              <w:rPr>
                <w:rFonts w:ascii="Arial Narrow" w:hAnsi="Arial Narrow"/>
                <w:color w:val="000000"/>
                <w:sz w:val="22"/>
                <w:szCs w:val="22"/>
                <w:vertAlign w:val="superscript"/>
              </w:rPr>
              <w:t>bc</w:t>
            </w:r>
          </w:p>
        </w:tc>
        <w:tc>
          <w:tcPr>
            <w:tcW w:w="586" w:type="pct"/>
            <w:tcBorders>
              <w:top w:val="nil"/>
              <w:left w:val="nil"/>
              <w:right w:val="nil"/>
            </w:tcBorders>
            <w:shd w:val="clear" w:color="auto" w:fill="BDD6EE" w:themeFill="accent5" w:themeFillTint="66"/>
            <w:vAlign w:val="center"/>
          </w:tcPr>
          <w:p w14:paraId="5F3AC7E6"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7.44</w:t>
            </w:r>
            <w:r w:rsidRPr="0065298F">
              <w:rPr>
                <w:rFonts w:ascii="Arial Narrow" w:hAnsi="Arial Narrow"/>
                <w:color w:val="000000"/>
                <w:sz w:val="22"/>
                <w:szCs w:val="22"/>
                <w:vertAlign w:val="superscript"/>
              </w:rPr>
              <w:t>ab</w:t>
            </w:r>
          </w:p>
        </w:tc>
        <w:tc>
          <w:tcPr>
            <w:tcW w:w="298" w:type="pct"/>
            <w:tcBorders>
              <w:top w:val="nil"/>
              <w:left w:val="nil"/>
              <w:right w:val="nil"/>
            </w:tcBorders>
            <w:shd w:val="clear" w:color="auto" w:fill="BDD6EE" w:themeFill="accent5" w:themeFillTint="66"/>
            <w:vAlign w:val="center"/>
          </w:tcPr>
          <w:p w14:paraId="6D139B31"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16.37</w:t>
            </w:r>
          </w:p>
        </w:tc>
        <w:tc>
          <w:tcPr>
            <w:tcW w:w="460" w:type="pct"/>
            <w:tcBorders>
              <w:top w:val="nil"/>
              <w:left w:val="nil"/>
              <w:right w:val="nil"/>
            </w:tcBorders>
            <w:shd w:val="clear" w:color="auto" w:fill="BDD6EE" w:themeFill="accent5" w:themeFillTint="66"/>
            <w:vAlign w:val="center"/>
          </w:tcPr>
          <w:p w14:paraId="2435A26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119.78</w:t>
            </w:r>
            <w:r w:rsidRPr="0065298F">
              <w:rPr>
                <w:rFonts w:ascii="Arial Narrow" w:hAnsi="Arial Narrow"/>
                <w:color w:val="000000"/>
                <w:sz w:val="22"/>
                <w:szCs w:val="22"/>
                <w:vertAlign w:val="superscript"/>
              </w:rPr>
              <w:t>bcde</w:t>
            </w:r>
          </w:p>
        </w:tc>
      </w:tr>
      <w:tr w:rsidR="00D975DF" w:rsidRPr="0065298F" w14:paraId="61493D35" w14:textId="77777777" w:rsidTr="00D975DF">
        <w:tc>
          <w:tcPr>
            <w:tcW w:w="481" w:type="pct"/>
            <w:tcBorders>
              <w:left w:val="nil"/>
              <w:bottom w:val="nil"/>
              <w:right w:val="nil"/>
            </w:tcBorders>
            <w:shd w:val="clear" w:color="auto" w:fill="BDD6EE" w:themeFill="accent5" w:themeFillTint="66"/>
            <w:noWrap/>
            <w:vAlign w:val="center"/>
            <w:hideMark/>
          </w:tcPr>
          <w:p w14:paraId="383DEE12" w14:textId="77777777" w:rsidR="0065298F" w:rsidRPr="0065298F" w:rsidRDefault="0065298F" w:rsidP="0065298F">
            <w:pPr>
              <w:spacing w:line="240" w:lineRule="exact"/>
              <w:jc w:val="both"/>
              <w:rPr>
                <w:rFonts w:ascii="Arial Narrow" w:hAnsi="Arial Narrow"/>
                <w:color w:val="000000"/>
                <w:sz w:val="22"/>
                <w:szCs w:val="22"/>
              </w:rPr>
            </w:pPr>
            <w:r w:rsidRPr="0065298F">
              <w:rPr>
                <w:rFonts w:ascii="Arial Narrow" w:hAnsi="Arial Narrow"/>
                <w:iCs/>
                <w:color w:val="000000"/>
                <w:sz w:val="22"/>
                <w:szCs w:val="22"/>
              </w:rPr>
              <w:t>Anna</w:t>
            </w:r>
          </w:p>
        </w:tc>
        <w:tc>
          <w:tcPr>
            <w:tcW w:w="310" w:type="pct"/>
            <w:tcBorders>
              <w:left w:val="nil"/>
              <w:bottom w:val="nil"/>
              <w:right w:val="nil"/>
            </w:tcBorders>
            <w:shd w:val="clear" w:color="auto" w:fill="BDD6EE" w:themeFill="accent5" w:themeFillTint="66"/>
            <w:noWrap/>
            <w:vAlign w:val="center"/>
          </w:tcPr>
          <w:p w14:paraId="3AE2FE08"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S1</w:t>
            </w:r>
          </w:p>
        </w:tc>
        <w:tc>
          <w:tcPr>
            <w:tcW w:w="564" w:type="pct"/>
            <w:tcBorders>
              <w:left w:val="nil"/>
              <w:bottom w:val="nil"/>
              <w:right w:val="nil"/>
            </w:tcBorders>
            <w:shd w:val="clear" w:color="auto" w:fill="BDD6EE" w:themeFill="accent5" w:themeFillTint="66"/>
            <w:noWrap/>
            <w:vAlign w:val="center"/>
            <w:hideMark/>
          </w:tcPr>
          <w:p w14:paraId="31385C6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58.20</w:t>
            </w:r>
            <w:r w:rsidRPr="0065298F">
              <w:rPr>
                <w:rFonts w:ascii="Arial Narrow" w:hAnsi="Arial Narrow"/>
                <w:color w:val="000000"/>
                <w:sz w:val="22"/>
                <w:szCs w:val="22"/>
                <w:vertAlign w:val="superscript"/>
              </w:rPr>
              <w:t>fgh</w:t>
            </w:r>
          </w:p>
        </w:tc>
        <w:tc>
          <w:tcPr>
            <w:tcW w:w="513" w:type="pct"/>
            <w:tcBorders>
              <w:left w:val="nil"/>
              <w:bottom w:val="nil"/>
              <w:right w:val="nil"/>
            </w:tcBorders>
            <w:shd w:val="clear" w:color="auto" w:fill="BDD6EE" w:themeFill="accent5" w:themeFillTint="66"/>
            <w:noWrap/>
            <w:vAlign w:val="center"/>
            <w:hideMark/>
          </w:tcPr>
          <w:p w14:paraId="5A3E0A6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27.77f</w:t>
            </w:r>
            <w:r w:rsidRPr="0065298F">
              <w:rPr>
                <w:rFonts w:ascii="Arial Narrow" w:hAnsi="Arial Narrow"/>
                <w:color w:val="000000"/>
                <w:sz w:val="22"/>
                <w:szCs w:val="22"/>
                <w:vertAlign w:val="superscript"/>
              </w:rPr>
              <w:t>gh</w:t>
            </w:r>
          </w:p>
        </w:tc>
        <w:tc>
          <w:tcPr>
            <w:tcW w:w="384" w:type="pct"/>
            <w:tcBorders>
              <w:left w:val="nil"/>
              <w:bottom w:val="nil"/>
              <w:right w:val="nil"/>
            </w:tcBorders>
            <w:shd w:val="clear" w:color="auto" w:fill="BDD6EE" w:themeFill="accent5" w:themeFillTint="66"/>
            <w:noWrap/>
            <w:vAlign w:val="center"/>
            <w:hideMark/>
          </w:tcPr>
          <w:p w14:paraId="1920E3B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25.20</w:t>
            </w:r>
            <w:r w:rsidRPr="0065298F">
              <w:rPr>
                <w:rFonts w:ascii="Arial Narrow" w:hAnsi="Arial Narrow"/>
                <w:color w:val="000000"/>
                <w:sz w:val="22"/>
                <w:szCs w:val="22"/>
                <w:vertAlign w:val="superscript"/>
              </w:rPr>
              <w:t>f</w:t>
            </w:r>
          </w:p>
        </w:tc>
        <w:tc>
          <w:tcPr>
            <w:tcW w:w="438" w:type="pct"/>
            <w:tcBorders>
              <w:left w:val="nil"/>
              <w:bottom w:val="nil"/>
              <w:right w:val="nil"/>
            </w:tcBorders>
            <w:shd w:val="clear" w:color="auto" w:fill="BDD6EE" w:themeFill="accent5" w:themeFillTint="66"/>
            <w:noWrap/>
            <w:vAlign w:val="center"/>
            <w:hideMark/>
          </w:tcPr>
          <w:p w14:paraId="1DCD7B7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15.98</w:t>
            </w:r>
            <w:r w:rsidRPr="0065298F">
              <w:rPr>
                <w:rFonts w:ascii="Arial Narrow" w:hAnsi="Arial Narrow"/>
                <w:color w:val="000000"/>
                <w:sz w:val="22"/>
                <w:szCs w:val="22"/>
                <w:vertAlign w:val="superscript"/>
              </w:rPr>
              <w:t>cde</w:t>
            </w:r>
          </w:p>
        </w:tc>
        <w:tc>
          <w:tcPr>
            <w:tcW w:w="381" w:type="pct"/>
            <w:shd w:val="clear" w:color="auto" w:fill="BDD6EE" w:themeFill="accent5" w:themeFillTint="66"/>
          </w:tcPr>
          <w:p w14:paraId="6F073C3B" w14:textId="6A8DC1B6"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93</w:t>
            </w:r>
            <w:r w:rsidRPr="0065298F">
              <w:rPr>
                <w:rFonts w:ascii="Arial Narrow" w:hAnsi="Arial Narrow"/>
                <w:sz w:val="22"/>
                <w:szCs w:val="22"/>
                <w:vertAlign w:val="superscript"/>
                <w:lang w:val="en-ZA"/>
              </w:rPr>
              <w:t>ab</w:t>
            </w:r>
          </w:p>
        </w:tc>
        <w:tc>
          <w:tcPr>
            <w:tcW w:w="586" w:type="pct"/>
            <w:tcBorders>
              <w:left w:val="nil"/>
              <w:right w:val="nil"/>
            </w:tcBorders>
            <w:shd w:val="clear" w:color="auto" w:fill="BDD6EE" w:themeFill="accent5" w:themeFillTint="66"/>
            <w:vAlign w:val="center"/>
          </w:tcPr>
          <w:p w14:paraId="039E8AC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26.26</w:t>
            </w:r>
            <w:r w:rsidRPr="0065298F">
              <w:rPr>
                <w:rFonts w:ascii="Arial Narrow" w:hAnsi="Arial Narrow"/>
                <w:color w:val="000000"/>
                <w:sz w:val="22"/>
                <w:szCs w:val="22"/>
                <w:vertAlign w:val="superscript"/>
              </w:rPr>
              <w:t>c</w:t>
            </w:r>
          </w:p>
        </w:tc>
        <w:tc>
          <w:tcPr>
            <w:tcW w:w="586" w:type="pct"/>
            <w:tcBorders>
              <w:left w:val="nil"/>
              <w:bottom w:val="nil"/>
              <w:right w:val="nil"/>
            </w:tcBorders>
            <w:shd w:val="clear" w:color="auto" w:fill="BDD6EE" w:themeFill="accent5" w:themeFillTint="66"/>
            <w:vAlign w:val="center"/>
          </w:tcPr>
          <w:p w14:paraId="743E20E5"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7.35</w:t>
            </w:r>
            <w:r w:rsidRPr="0065298F">
              <w:rPr>
                <w:rFonts w:ascii="Arial Narrow" w:hAnsi="Arial Narrow"/>
                <w:color w:val="000000"/>
                <w:sz w:val="22"/>
                <w:szCs w:val="22"/>
                <w:vertAlign w:val="superscript"/>
              </w:rPr>
              <w:t>ab</w:t>
            </w:r>
          </w:p>
        </w:tc>
        <w:tc>
          <w:tcPr>
            <w:tcW w:w="298" w:type="pct"/>
            <w:tcBorders>
              <w:left w:val="nil"/>
              <w:bottom w:val="nil"/>
              <w:right w:val="nil"/>
            </w:tcBorders>
            <w:shd w:val="clear" w:color="auto" w:fill="BDD6EE" w:themeFill="accent5" w:themeFillTint="66"/>
            <w:vAlign w:val="center"/>
          </w:tcPr>
          <w:p w14:paraId="0E80EB07"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16.67</w:t>
            </w:r>
          </w:p>
        </w:tc>
        <w:tc>
          <w:tcPr>
            <w:tcW w:w="460" w:type="pct"/>
            <w:tcBorders>
              <w:left w:val="nil"/>
              <w:bottom w:val="nil"/>
              <w:right w:val="nil"/>
            </w:tcBorders>
            <w:shd w:val="clear" w:color="auto" w:fill="BDD6EE" w:themeFill="accent5" w:themeFillTint="66"/>
            <w:vAlign w:val="center"/>
          </w:tcPr>
          <w:p w14:paraId="02C52C83"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108.56</w:t>
            </w:r>
            <w:r w:rsidRPr="0065298F">
              <w:rPr>
                <w:rFonts w:ascii="Arial Narrow" w:hAnsi="Arial Narrow"/>
                <w:color w:val="000000"/>
                <w:sz w:val="22"/>
                <w:szCs w:val="22"/>
                <w:vertAlign w:val="superscript"/>
              </w:rPr>
              <w:t>cde</w:t>
            </w:r>
          </w:p>
        </w:tc>
      </w:tr>
      <w:tr w:rsidR="00D975DF" w:rsidRPr="0065298F" w14:paraId="088FEE70" w14:textId="77777777" w:rsidTr="00D975DF">
        <w:tc>
          <w:tcPr>
            <w:tcW w:w="481" w:type="pct"/>
            <w:tcBorders>
              <w:top w:val="nil"/>
              <w:left w:val="nil"/>
              <w:bottom w:val="single" w:sz="8" w:space="0" w:color="auto"/>
              <w:right w:val="nil"/>
            </w:tcBorders>
            <w:shd w:val="clear" w:color="auto" w:fill="BDD6EE" w:themeFill="accent5" w:themeFillTint="66"/>
            <w:noWrap/>
            <w:vAlign w:val="bottom"/>
            <w:hideMark/>
          </w:tcPr>
          <w:p w14:paraId="51BE0D1F" w14:textId="77777777" w:rsidR="0065298F" w:rsidRPr="0065298F" w:rsidRDefault="0065298F" w:rsidP="0065298F">
            <w:pPr>
              <w:spacing w:line="240" w:lineRule="exact"/>
              <w:rPr>
                <w:rFonts w:ascii="Arial Narrow" w:hAnsi="Arial Narrow" w:cs="Calibri"/>
                <w:color w:val="000000"/>
                <w:sz w:val="22"/>
                <w:szCs w:val="22"/>
              </w:rPr>
            </w:pPr>
            <w:r w:rsidRPr="0065298F">
              <w:rPr>
                <w:rFonts w:ascii="Arial Narrow" w:hAnsi="Arial Narrow" w:cs="Calibri"/>
                <w:color w:val="000000"/>
                <w:sz w:val="22"/>
                <w:szCs w:val="22"/>
              </w:rPr>
              <w:t> </w:t>
            </w:r>
          </w:p>
        </w:tc>
        <w:tc>
          <w:tcPr>
            <w:tcW w:w="310" w:type="pct"/>
            <w:tcBorders>
              <w:top w:val="nil"/>
              <w:left w:val="nil"/>
              <w:bottom w:val="single" w:sz="8" w:space="0" w:color="auto"/>
              <w:right w:val="nil"/>
            </w:tcBorders>
            <w:shd w:val="clear" w:color="auto" w:fill="BDD6EE" w:themeFill="accent5" w:themeFillTint="66"/>
            <w:noWrap/>
            <w:vAlign w:val="center"/>
          </w:tcPr>
          <w:p w14:paraId="030A3A34"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S2</w:t>
            </w:r>
          </w:p>
        </w:tc>
        <w:tc>
          <w:tcPr>
            <w:tcW w:w="564" w:type="pct"/>
            <w:tcBorders>
              <w:top w:val="nil"/>
              <w:left w:val="nil"/>
              <w:bottom w:val="single" w:sz="8" w:space="0" w:color="auto"/>
              <w:right w:val="nil"/>
            </w:tcBorders>
            <w:shd w:val="clear" w:color="auto" w:fill="BDD6EE" w:themeFill="accent5" w:themeFillTint="66"/>
            <w:noWrap/>
            <w:vAlign w:val="center"/>
            <w:hideMark/>
          </w:tcPr>
          <w:p w14:paraId="3A678B7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55.48</w:t>
            </w:r>
            <w:r w:rsidRPr="0065298F">
              <w:rPr>
                <w:rFonts w:ascii="Arial Narrow" w:hAnsi="Arial Narrow"/>
                <w:color w:val="000000"/>
                <w:sz w:val="22"/>
                <w:szCs w:val="22"/>
                <w:vertAlign w:val="superscript"/>
              </w:rPr>
              <w:t>h</w:t>
            </w:r>
          </w:p>
        </w:tc>
        <w:tc>
          <w:tcPr>
            <w:tcW w:w="513" w:type="pct"/>
            <w:tcBorders>
              <w:top w:val="nil"/>
              <w:left w:val="nil"/>
              <w:bottom w:val="single" w:sz="8" w:space="0" w:color="auto"/>
              <w:right w:val="nil"/>
            </w:tcBorders>
            <w:shd w:val="clear" w:color="auto" w:fill="BDD6EE" w:themeFill="accent5" w:themeFillTint="66"/>
            <w:noWrap/>
            <w:vAlign w:val="center"/>
            <w:hideMark/>
          </w:tcPr>
          <w:p w14:paraId="315F603B"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24.91</w:t>
            </w:r>
            <w:r w:rsidRPr="0065298F">
              <w:rPr>
                <w:rFonts w:ascii="Arial Narrow" w:hAnsi="Arial Narrow"/>
                <w:color w:val="000000"/>
                <w:sz w:val="22"/>
                <w:szCs w:val="22"/>
                <w:vertAlign w:val="superscript"/>
              </w:rPr>
              <w:t>h</w:t>
            </w:r>
          </w:p>
        </w:tc>
        <w:tc>
          <w:tcPr>
            <w:tcW w:w="384" w:type="pct"/>
            <w:tcBorders>
              <w:top w:val="nil"/>
              <w:left w:val="nil"/>
              <w:bottom w:val="single" w:sz="8" w:space="0" w:color="auto"/>
              <w:right w:val="nil"/>
            </w:tcBorders>
            <w:shd w:val="clear" w:color="auto" w:fill="BDD6EE" w:themeFill="accent5" w:themeFillTint="66"/>
            <w:noWrap/>
            <w:vAlign w:val="center"/>
            <w:hideMark/>
          </w:tcPr>
          <w:p w14:paraId="32FB80C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28.65</w:t>
            </w:r>
            <w:r w:rsidRPr="0065298F">
              <w:rPr>
                <w:rFonts w:ascii="Arial Narrow" w:hAnsi="Arial Narrow"/>
                <w:color w:val="000000"/>
                <w:sz w:val="22"/>
                <w:szCs w:val="22"/>
                <w:vertAlign w:val="superscript"/>
              </w:rPr>
              <w:t>def</w:t>
            </w:r>
          </w:p>
        </w:tc>
        <w:tc>
          <w:tcPr>
            <w:tcW w:w="438" w:type="pct"/>
            <w:tcBorders>
              <w:top w:val="nil"/>
              <w:left w:val="nil"/>
              <w:bottom w:val="single" w:sz="8" w:space="0" w:color="auto"/>
              <w:right w:val="nil"/>
            </w:tcBorders>
            <w:shd w:val="clear" w:color="auto" w:fill="BDD6EE" w:themeFill="accent5" w:themeFillTint="66"/>
            <w:noWrap/>
            <w:vAlign w:val="center"/>
            <w:hideMark/>
          </w:tcPr>
          <w:p w14:paraId="7588988D"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17.66</w:t>
            </w:r>
            <w:r w:rsidRPr="0065298F">
              <w:rPr>
                <w:rFonts w:ascii="Arial Narrow" w:hAnsi="Arial Narrow"/>
                <w:color w:val="000000"/>
                <w:sz w:val="22"/>
                <w:szCs w:val="22"/>
                <w:vertAlign w:val="superscript"/>
              </w:rPr>
              <w:t>bcd</w:t>
            </w:r>
          </w:p>
        </w:tc>
        <w:tc>
          <w:tcPr>
            <w:tcW w:w="381" w:type="pct"/>
            <w:tcBorders>
              <w:bottom w:val="single" w:sz="4" w:space="0" w:color="auto"/>
            </w:tcBorders>
            <w:shd w:val="clear" w:color="auto" w:fill="BDD6EE" w:themeFill="accent5" w:themeFillTint="66"/>
          </w:tcPr>
          <w:p w14:paraId="14514AE4" w14:textId="5B4D42A6"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sz w:val="22"/>
                <w:szCs w:val="22"/>
                <w:lang w:val="en-ZA"/>
              </w:rPr>
              <w:t>77</w:t>
            </w:r>
            <w:r w:rsidRPr="0065298F">
              <w:rPr>
                <w:rFonts w:ascii="Arial Narrow" w:hAnsi="Arial Narrow"/>
                <w:sz w:val="22"/>
                <w:szCs w:val="22"/>
                <w:vertAlign w:val="superscript"/>
                <w:lang w:val="en-ZA"/>
              </w:rPr>
              <w:t>abc</w:t>
            </w:r>
          </w:p>
        </w:tc>
        <w:tc>
          <w:tcPr>
            <w:tcW w:w="586" w:type="pct"/>
            <w:tcBorders>
              <w:top w:val="nil"/>
              <w:left w:val="nil"/>
              <w:bottom w:val="single" w:sz="4" w:space="0" w:color="auto"/>
              <w:right w:val="nil"/>
            </w:tcBorders>
            <w:shd w:val="clear" w:color="auto" w:fill="BDD6EE" w:themeFill="accent5" w:themeFillTint="66"/>
            <w:vAlign w:val="center"/>
          </w:tcPr>
          <w:p w14:paraId="0DB2D570"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27.84</w:t>
            </w:r>
            <w:r w:rsidRPr="0065298F">
              <w:rPr>
                <w:rFonts w:ascii="Arial Narrow" w:hAnsi="Arial Narrow"/>
                <w:color w:val="000000"/>
                <w:sz w:val="22"/>
                <w:szCs w:val="22"/>
                <w:vertAlign w:val="superscript"/>
              </w:rPr>
              <w:t>bc</w:t>
            </w:r>
          </w:p>
        </w:tc>
        <w:tc>
          <w:tcPr>
            <w:tcW w:w="586" w:type="pct"/>
            <w:tcBorders>
              <w:top w:val="nil"/>
              <w:left w:val="nil"/>
              <w:bottom w:val="single" w:sz="8" w:space="0" w:color="auto"/>
              <w:right w:val="nil"/>
            </w:tcBorders>
            <w:shd w:val="clear" w:color="auto" w:fill="BDD6EE" w:themeFill="accent5" w:themeFillTint="66"/>
            <w:vAlign w:val="center"/>
          </w:tcPr>
          <w:p w14:paraId="20B2DD8A"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7.43</w:t>
            </w:r>
            <w:r w:rsidRPr="0065298F">
              <w:rPr>
                <w:rFonts w:ascii="Arial Narrow" w:hAnsi="Arial Narrow"/>
                <w:color w:val="000000"/>
                <w:sz w:val="22"/>
                <w:szCs w:val="22"/>
                <w:vertAlign w:val="superscript"/>
              </w:rPr>
              <w:t>ab</w:t>
            </w:r>
          </w:p>
        </w:tc>
        <w:tc>
          <w:tcPr>
            <w:tcW w:w="298" w:type="pct"/>
            <w:tcBorders>
              <w:top w:val="nil"/>
              <w:left w:val="nil"/>
              <w:bottom w:val="single" w:sz="8" w:space="0" w:color="auto"/>
              <w:right w:val="nil"/>
            </w:tcBorders>
            <w:shd w:val="clear" w:color="auto" w:fill="BDD6EE" w:themeFill="accent5" w:themeFillTint="66"/>
            <w:vAlign w:val="center"/>
          </w:tcPr>
          <w:p w14:paraId="08E9C549"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15</w:t>
            </w:r>
          </w:p>
        </w:tc>
        <w:tc>
          <w:tcPr>
            <w:tcW w:w="460" w:type="pct"/>
            <w:tcBorders>
              <w:top w:val="nil"/>
              <w:left w:val="nil"/>
              <w:bottom w:val="single" w:sz="8" w:space="0" w:color="auto"/>
              <w:right w:val="nil"/>
            </w:tcBorders>
            <w:shd w:val="clear" w:color="auto" w:fill="BDD6EE" w:themeFill="accent5" w:themeFillTint="66"/>
            <w:vAlign w:val="center"/>
          </w:tcPr>
          <w:p w14:paraId="0B42464F" w14:textId="77777777" w:rsidR="0065298F" w:rsidRPr="0065298F" w:rsidRDefault="0065298F" w:rsidP="0065298F">
            <w:pPr>
              <w:spacing w:line="240" w:lineRule="exact"/>
              <w:jc w:val="center"/>
              <w:rPr>
                <w:rFonts w:ascii="Arial Narrow" w:hAnsi="Arial Narrow"/>
                <w:color w:val="000000"/>
                <w:sz w:val="22"/>
                <w:szCs w:val="22"/>
              </w:rPr>
            </w:pPr>
            <w:r w:rsidRPr="0065298F">
              <w:rPr>
                <w:rFonts w:ascii="Arial Narrow" w:hAnsi="Arial Narrow"/>
                <w:color w:val="000000"/>
                <w:sz w:val="22"/>
                <w:szCs w:val="22"/>
              </w:rPr>
              <w:t>112.09</w:t>
            </w:r>
            <w:r w:rsidRPr="0065298F">
              <w:rPr>
                <w:rFonts w:ascii="Arial Narrow" w:hAnsi="Arial Narrow"/>
                <w:color w:val="000000"/>
                <w:sz w:val="22"/>
                <w:szCs w:val="22"/>
                <w:vertAlign w:val="superscript"/>
              </w:rPr>
              <w:t>cde</w:t>
            </w:r>
          </w:p>
        </w:tc>
      </w:tr>
    </w:tbl>
    <w:bookmarkEnd w:id="7"/>
    <w:p w14:paraId="3C5302E3" w14:textId="77777777" w:rsidR="0065298F" w:rsidRPr="0065298F" w:rsidRDefault="0065298F" w:rsidP="0065298F">
      <w:pPr>
        <w:spacing w:line="240" w:lineRule="exact"/>
        <w:rPr>
          <w:rFonts w:ascii="Arial Narrow" w:hAnsi="Arial Narrow"/>
          <w:sz w:val="18"/>
          <w:szCs w:val="18"/>
          <w:lang w:val="en-ZA"/>
        </w:rPr>
      </w:pPr>
      <w:r w:rsidRPr="0065298F">
        <w:rPr>
          <w:rFonts w:ascii="Arial Narrow" w:hAnsi="Arial Narrow"/>
          <w:sz w:val="18"/>
          <w:szCs w:val="18"/>
          <w:lang w:val="en-ZA"/>
        </w:rPr>
        <w:t xml:space="preserve">Means values followed by the same letter within the column are not significantly different by Tukey’s HSD. </w:t>
      </w:r>
    </w:p>
    <w:p w14:paraId="57A2A318" w14:textId="77777777" w:rsidR="0065298F" w:rsidRPr="0065298F" w:rsidRDefault="0065298F" w:rsidP="0065298F">
      <w:pPr>
        <w:spacing w:line="240" w:lineRule="exact"/>
        <w:rPr>
          <w:rFonts w:ascii="Arial Narrow" w:hAnsi="Arial Narrow"/>
          <w:b/>
          <w:bCs/>
          <w:color w:val="000000" w:themeColor="text1"/>
          <w:kern w:val="24"/>
          <w:sz w:val="18"/>
          <w:szCs w:val="18"/>
        </w:rPr>
      </w:pPr>
      <w:r w:rsidRPr="0065298F">
        <w:rPr>
          <w:rFonts w:ascii="Arial Narrow" w:hAnsi="Arial Narrow"/>
          <w:sz w:val="18"/>
          <w:szCs w:val="18"/>
          <w:lang w:val="en-ZA"/>
        </w:rPr>
        <w:t xml:space="preserve">Legend: S1 – growing season 2020/2021, S2 – growing season 2021/2022, </w:t>
      </w:r>
      <w:proofErr w:type="spellStart"/>
      <w:r w:rsidRPr="0065298F">
        <w:rPr>
          <w:rFonts w:ascii="Arial Narrow" w:hAnsi="Arial Narrow"/>
          <w:sz w:val="18"/>
          <w:szCs w:val="18"/>
          <w:lang w:val="en-ZA"/>
        </w:rPr>
        <w:t>TFBio</w:t>
      </w:r>
      <w:proofErr w:type="spellEnd"/>
      <w:r w:rsidRPr="0065298F">
        <w:rPr>
          <w:rFonts w:ascii="Arial Narrow" w:hAnsi="Arial Narrow"/>
          <w:sz w:val="18"/>
          <w:szCs w:val="18"/>
          <w:lang w:val="en-ZA"/>
        </w:rPr>
        <w:t xml:space="preserve">-Total Fresh Biomass, </w:t>
      </w:r>
      <w:proofErr w:type="spellStart"/>
      <w:r w:rsidRPr="0065298F">
        <w:rPr>
          <w:rFonts w:ascii="Arial Narrow" w:hAnsi="Arial Narrow"/>
          <w:sz w:val="18"/>
          <w:szCs w:val="18"/>
          <w:lang w:val="en-ZA"/>
        </w:rPr>
        <w:t>TDBio</w:t>
      </w:r>
      <w:proofErr w:type="spellEnd"/>
      <w:r w:rsidRPr="0065298F">
        <w:rPr>
          <w:rFonts w:ascii="Arial Narrow" w:hAnsi="Arial Narrow"/>
          <w:sz w:val="18"/>
          <w:szCs w:val="18"/>
          <w:lang w:val="en-ZA"/>
        </w:rPr>
        <w:t>-Total Dry Biomass, TLFM- Total Leaf Fresh Mass, TLDM- Total Leaf Dry Mass, LN -Leaf Number, LFM - Leaf Fresh mass, LDM - Leaf Dry Mass, IPH - Initial Plant Heigh, FPH - Final Plant Height</w:t>
      </w:r>
    </w:p>
    <w:p w14:paraId="4293A247" w14:textId="77777777" w:rsidR="0065298F" w:rsidRDefault="0065298F" w:rsidP="0065298F">
      <w:pPr>
        <w:spacing w:line="240" w:lineRule="exact"/>
        <w:jc w:val="both"/>
        <w:rPr>
          <w:rFonts w:ascii="Cambria" w:hAnsi="Cambria" w:cs="Arial"/>
          <w:sz w:val="22"/>
          <w:szCs w:val="22"/>
        </w:rPr>
      </w:pPr>
    </w:p>
    <w:p w14:paraId="298A067A" w14:textId="77777777" w:rsidR="0065298F" w:rsidRDefault="0065298F" w:rsidP="0065298F">
      <w:pPr>
        <w:spacing w:line="240" w:lineRule="exact"/>
        <w:jc w:val="both"/>
        <w:rPr>
          <w:rFonts w:ascii="Cambria" w:hAnsi="Cambria" w:cs="Arial"/>
          <w:sz w:val="22"/>
          <w:szCs w:val="22"/>
        </w:rPr>
        <w:sectPr w:rsidR="0065298F" w:rsidSect="0065298F">
          <w:pgSz w:w="16838" w:h="11906" w:orient="landscape" w:code="9"/>
          <w:pgMar w:top="1588" w:right="1531" w:bottom="1644" w:left="1985" w:header="709" w:footer="709" w:gutter="0"/>
          <w:cols w:space="708"/>
          <w:docGrid w:linePitch="360"/>
        </w:sectPr>
      </w:pPr>
    </w:p>
    <w:p w14:paraId="587D30C9" w14:textId="674B0508" w:rsidR="006A7223" w:rsidRPr="003A0949" w:rsidRDefault="007C74A6" w:rsidP="003A0949">
      <w:pPr>
        <w:spacing w:line="240" w:lineRule="exact"/>
        <w:jc w:val="both"/>
        <w:rPr>
          <w:rFonts w:ascii="Cambria" w:hAnsi="Cambria" w:cs="Arial"/>
          <w:i/>
          <w:iCs/>
          <w:sz w:val="22"/>
          <w:szCs w:val="22"/>
        </w:rPr>
      </w:pPr>
      <w:r w:rsidRPr="003A0949">
        <w:rPr>
          <w:rFonts w:ascii="Cambria" w:hAnsi="Cambria" w:cs="Arial"/>
          <w:i/>
          <w:iCs/>
          <w:sz w:val="22"/>
          <w:szCs w:val="22"/>
        </w:rPr>
        <w:lastRenderedPageBreak/>
        <w:t>3</w:t>
      </w:r>
      <w:r w:rsidR="00D975DF">
        <w:rPr>
          <w:rFonts w:ascii="Cambria" w:hAnsi="Cambria" w:cs="Arial"/>
          <w:i/>
          <w:iCs/>
          <w:sz w:val="22"/>
          <w:szCs w:val="22"/>
        </w:rPr>
        <w:t>.</w:t>
      </w:r>
      <w:r w:rsidRPr="003A0949">
        <w:rPr>
          <w:rFonts w:ascii="Cambria" w:hAnsi="Cambria" w:cs="Arial"/>
          <w:i/>
          <w:iCs/>
          <w:sz w:val="22"/>
          <w:szCs w:val="22"/>
        </w:rPr>
        <w:t xml:space="preserve"> </w:t>
      </w:r>
      <w:r w:rsidR="00EB09F8" w:rsidRPr="003A0949">
        <w:rPr>
          <w:rFonts w:ascii="Cambria" w:hAnsi="Cambria" w:cs="Arial"/>
          <w:i/>
          <w:iCs/>
          <w:sz w:val="22"/>
          <w:szCs w:val="22"/>
        </w:rPr>
        <w:t>Initial and final plant height for two growing seasons and varying water regimes</w:t>
      </w:r>
    </w:p>
    <w:p w14:paraId="4310466C" w14:textId="6C4B208C" w:rsidR="00992F2B" w:rsidRPr="00500692" w:rsidRDefault="00992F2B" w:rsidP="00992F2B">
      <w:pPr>
        <w:spacing w:line="240" w:lineRule="exact"/>
        <w:jc w:val="both"/>
        <w:rPr>
          <w:rFonts w:ascii="Cambria" w:hAnsi="Cambria" w:cs="Arial"/>
          <w:sz w:val="22"/>
          <w:szCs w:val="22"/>
        </w:rPr>
      </w:pPr>
      <w:r>
        <w:rPr>
          <w:rFonts w:ascii="Cambria" w:hAnsi="Cambria" w:cs="Arial"/>
          <w:sz w:val="22"/>
          <w:szCs w:val="22"/>
        </w:rPr>
        <w:tab/>
      </w:r>
      <w:r w:rsidRPr="00500692">
        <w:rPr>
          <w:rFonts w:ascii="Cambria" w:hAnsi="Cambria" w:cs="Arial"/>
          <w:sz w:val="22"/>
          <w:szCs w:val="22"/>
        </w:rPr>
        <w:t xml:space="preserve">There was no significant difference observed </w:t>
      </w:r>
      <w:r>
        <w:rPr>
          <w:rFonts w:ascii="Cambria" w:hAnsi="Cambria" w:cs="Arial"/>
          <w:sz w:val="22"/>
          <w:szCs w:val="22"/>
        </w:rPr>
        <w:t xml:space="preserve">within the genotypes </w:t>
      </w:r>
      <w:r w:rsidRPr="00500692">
        <w:rPr>
          <w:rFonts w:ascii="Cambria" w:hAnsi="Cambria" w:cs="Arial"/>
          <w:sz w:val="22"/>
          <w:szCs w:val="22"/>
        </w:rPr>
        <w:t>in the initial plant height during the first and second season (</w:t>
      </w:r>
      <w:r w:rsidRPr="006D04AC">
        <w:rPr>
          <w:rFonts w:ascii="Cambria" w:hAnsi="Cambria" w:cs="Arial"/>
          <w:sz w:val="22"/>
          <w:szCs w:val="22"/>
        </w:rPr>
        <w:t xml:space="preserve">Table </w:t>
      </w:r>
      <w:r>
        <w:rPr>
          <w:rFonts w:ascii="Cambria" w:hAnsi="Cambria" w:cs="Arial"/>
          <w:sz w:val="22"/>
          <w:szCs w:val="22"/>
        </w:rPr>
        <w:t>4</w:t>
      </w:r>
      <w:r w:rsidRPr="006D04AC">
        <w:rPr>
          <w:rFonts w:ascii="Cambria" w:hAnsi="Cambria" w:cs="Arial"/>
          <w:sz w:val="22"/>
          <w:szCs w:val="22"/>
        </w:rPr>
        <w:t>).</w:t>
      </w:r>
      <w:r w:rsidRPr="00500692">
        <w:rPr>
          <w:rFonts w:ascii="Cambria" w:hAnsi="Cambria" w:cs="Arial"/>
          <w:sz w:val="22"/>
          <w:szCs w:val="22"/>
        </w:rPr>
        <w:t xml:space="preserve"> With regards to the final plant height, the highest was observed in </w:t>
      </w:r>
      <w:r>
        <w:rPr>
          <w:rFonts w:ascii="Cambria" w:hAnsi="Cambria" w:cs="Arial"/>
          <w:sz w:val="22"/>
          <w:szCs w:val="22"/>
        </w:rPr>
        <w:t>‘</w:t>
      </w:r>
      <w:r w:rsidRPr="00500692">
        <w:rPr>
          <w:rFonts w:ascii="Cambria" w:hAnsi="Cambria" w:cs="Arial"/>
          <w:sz w:val="22"/>
          <w:szCs w:val="22"/>
        </w:rPr>
        <w:t>VI061494</w:t>
      </w:r>
      <w:r>
        <w:rPr>
          <w:rFonts w:ascii="Cambria" w:hAnsi="Cambria" w:cs="Arial"/>
          <w:sz w:val="22"/>
          <w:szCs w:val="22"/>
        </w:rPr>
        <w:t>’</w:t>
      </w:r>
      <w:r w:rsidRPr="00500692">
        <w:rPr>
          <w:rFonts w:ascii="Cambria" w:hAnsi="Cambria" w:cs="Arial"/>
          <w:sz w:val="22"/>
          <w:szCs w:val="22"/>
        </w:rPr>
        <w:t xml:space="preserve"> for </w:t>
      </w:r>
      <w:r>
        <w:rPr>
          <w:rFonts w:ascii="Cambria" w:hAnsi="Cambria" w:cs="Arial"/>
          <w:sz w:val="22"/>
          <w:szCs w:val="22"/>
        </w:rPr>
        <w:t>first</w:t>
      </w:r>
      <w:r w:rsidRPr="00500692">
        <w:rPr>
          <w:rFonts w:ascii="Cambria" w:hAnsi="Cambria" w:cs="Arial"/>
          <w:sz w:val="22"/>
          <w:szCs w:val="22"/>
        </w:rPr>
        <w:t xml:space="preserve"> </w:t>
      </w:r>
      <w:r>
        <w:rPr>
          <w:rFonts w:ascii="Cambria" w:hAnsi="Cambria" w:cs="Arial"/>
          <w:sz w:val="22"/>
          <w:szCs w:val="22"/>
        </w:rPr>
        <w:t xml:space="preserve">and second </w:t>
      </w:r>
      <w:r w:rsidRPr="00500692">
        <w:rPr>
          <w:rFonts w:ascii="Cambria" w:hAnsi="Cambria" w:cs="Arial"/>
          <w:sz w:val="22"/>
          <w:szCs w:val="22"/>
        </w:rPr>
        <w:t>seasons with</w:t>
      </w:r>
      <w:r>
        <w:rPr>
          <w:rFonts w:ascii="Cambria" w:hAnsi="Cambria" w:cs="Arial"/>
          <w:sz w:val="22"/>
          <w:szCs w:val="22"/>
        </w:rPr>
        <w:t xml:space="preserve"> an average of</w:t>
      </w:r>
      <w:r w:rsidRPr="00500692">
        <w:rPr>
          <w:rFonts w:ascii="Cambria" w:hAnsi="Cambria" w:cs="Arial"/>
          <w:sz w:val="22"/>
          <w:szCs w:val="22"/>
        </w:rPr>
        <w:t xml:space="preserve"> 150.54 cm and 143.48 cm, respectively. The lowest final plant height was observed </w:t>
      </w:r>
      <w:r>
        <w:rPr>
          <w:rFonts w:ascii="Cambria" w:hAnsi="Cambria" w:cs="Arial"/>
          <w:sz w:val="22"/>
          <w:szCs w:val="22"/>
        </w:rPr>
        <w:t>for</w:t>
      </w:r>
      <w:r w:rsidRPr="00500692">
        <w:rPr>
          <w:rFonts w:ascii="Cambria" w:hAnsi="Cambria" w:cs="Arial"/>
          <w:sz w:val="22"/>
          <w:szCs w:val="22"/>
        </w:rPr>
        <w:t xml:space="preserve"> </w:t>
      </w:r>
      <w:r>
        <w:rPr>
          <w:rFonts w:ascii="Cambria" w:hAnsi="Cambria" w:cs="Arial"/>
          <w:sz w:val="22"/>
          <w:szCs w:val="22"/>
        </w:rPr>
        <w:t>‘</w:t>
      </w:r>
      <w:r w:rsidRPr="00500692">
        <w:rPr>
          <w:rFonts w:ascii="Cambria" w:hAnsi="Cambria" w:cs="Arial"/>
          <w:sz w:val="22"/>
          <w:szCs w:val="22"/>
        </w:rPr>
        <w:t>VI062433</w:t>
      </w:r>
      <w:r>
        <w:rPr>
          <w:rFonts w:ascii="Cambria" w:hAnsi="Cambria" w:cs="Arial"/>
          <w:sz w:val="22"/>
          <w:szCs w:val="22"/>
        </w:rPr>
        <w:t>’</w:t>
      </w:r>
      <w:r w:rsidRPr="00500692">
        <w:rPr>
          <w:rFonts w:ascii="Cambria" w:hAnsi="Cambria" w:cs="Arial"/>
          <w:sz w:val="22"/>
          <w:szCs w:val="22"/>
        </w:rPr>
        <w:t xml:space="preserve"> with</w:t>
      </w:r>
      <w:r>
        <w:rPr>
          <w:rFonts w:ascii="Cambria" w:hAnsi="Cambria" w:cs="Arial"/>
          <w:sz w:val="22"/>
          <w:szCs w:val="22"/>
        </w:rPr>
        <w:t xml:space="preserve"> an average of</w:t>
      </w:r>
      <w:r w:rsidRPr="00500692">
        <w:rPr>
          <w:rFonts w:ascii="Cambria" w:hAnsi="Cambria" w:cs="Arial"/>
          <w:sz w:val="22"/>
          <w:szCs w:val="22"/>
        </w:rPr>
        <w:t xml:space="preserve"> 94.37 cm. </w:t>
      </w:r>
      <w:r>
        <w:rPr>
          <w:rFonts w:ascii="Cambria" w:hAnsi="Cambria" w:cs="Arial"/>
          <w:sz w:val="22"/>
          <w:szCs w:val="22"/>
        </w:rPr>
        <w:t xml:space="preserve">Water regimes showed no significant effect on initial plant height. </w:t>
      </w:r>
      <w:r w:rsidRPr="00500692">
        <w:rPr>
          <w:rFonts w:ascii="Cambria" w:hAnsi="Cambria" w:cs="Arial"/>
          <w:sz w:val="22"/>
          <w:szCs w:val="22"/>
        </w:rPr>
        <w:t>(</w:t>
      </w:r>
      <w:r w:rsidRPr="006D04AC">
        <w:rPr>
          <w:rFonts w:ascii="Cambria" w:hAnsi="Cambria" w:cs="Arial"/>
          <w:sz w:val="22"/>
          <w:szCs w:val="22"/>
        </w:rPr>
        <w:t xml:space="preserve">Table </w:t>
      </w:r>
      <w:r>
        <w:rPr>
          <w:rFonts w:ascii="Cambria" w:hAnsi="Cambria" w:cs="Arial"/>
          <w:sz w:val="22"/>
          <w:szCs w:val="22"/>
        </w:rPr>
        <w:t>5</w:t>
      </w:r>
      <w:r w:rsidRPr="006D04AC">
        <w:rPr>
          <w:rFonts w:ascii="Cambria" w:hAnsi="Cambria" w:cs="Arial"/>
          <w:sz w:val="22"/>
          <w:szCs w:val="22"/>
        </w:rPr>
        <w:t>).</w:t>
      </w:r>
      <w:r>
        <w:rPr>
          <w:rFonts w:ascii="Cambria" w:hAnsi="Cambria" w:cs="Arial"/>
          <w:sz w:val="22"/>
          <w:szCs w:val="22"/>
        </w:rPr>
        <w:t xml:space="preserve"> </w:t>
      </w:r>
      <w:r w:rsidRPr="00500692">
        <w:rPr>
          <w:rFonts w:ascii="Cambria" w:hAnsi="Cambria" w:cs="Arial"/>
          <w:sz w:val="22"/>
          <w:szCs w:val="22"/>
        </w:rPr>
        <w:t xml:space="preserve">Even though there </w:t>
      </w:r>
      <w:proofErr w:type="gramStart"/>
      <w:r w:rsidRPr="00500692">
        <w:rPr>
          <w:rFonts w:ascii="Cambria" w:hAnsi="Cambria" w:cs="Arial"/>
          <w:sz w:val="22"/>
          <w:szCs w:val="22"/>
        </w:rPr>
        <w:t>was</w:t>
      </w:r>
      <w:proofErr w:type="gramEnd"/>
      <w:r w:rsidRPr="00500692">
        <w:rPr>
          <w:rFonts w:ascii="Cambria" w:hAnsi="Cambria" w:cs="Arial"/>
          <w:sz w:val="22"/>
          <w:szCs w:val="22"/>
        </w:rPr>
        <w:t xml:space="preserve"> no statistical</w:t>
      </w:r>
      <w:r>
        <w:rPr>
          <w:rFonts w:ascii="Cambria" w:hAnsi="Cambria" w:cs="Arial"/>
          <w:sz w:val="22"/>
          <w:szCs w:val="22"/>
        </w:rPr>
        <w:t xml:space="preserve">ly </w:t>
      </w:r>
      <w:r w:rsidRPr="00500692">
        <w:rPr>
          <w:rFonts w:ascii="Cambria" w:hAnsi="Cambria" w:cs="Arial"/>
          <w:sz w:val="22"/>
          <w:szCs w:val="22"/>
        </w:rPr>
        <w:t>significan</w:t>
      </w:r>
      <w:r>
        <w:rPr>
          <w:rFonts w:ascii="Cambria" w:hAnsi="Cambria" w:cs="Arial"/>
          <w:sz w:val="22"/>
          <w:szCs w:val="22"/>
        </w:rPr>
        <w:t>t differences</w:t>
      </w:r>
      <w:r w:rsidRPr="00500692">
        <w:rPr>
          <w:rFonts w:ascii="Cambria" w:hAnsi="Cambria" w:cs="Arial"/>
          <w:sz w:val="22"/>
          <w:szCs w:val="22"/>
        </w:rPr>
        <w:t xml:space="preserve"> for final plant height, the trend was an increase in plant height with an increase in water application </w:t>
      </w:r>
      <w:r>
        <w:rPr>
          <w:rFonts w:ascii="Cambria" w:hAnsi="Cambria" w:cs="Arial"/>
          <w:sz w:val="22"/>
          <w:szCs w:val="22"/>
        </w:rPr>
        <w:t>as for</w:t>
      </w:r>
      <w:r w:rsidRPr="00500692">
        <w:rPr>
          <w:rFonts w:ascii="Cambria" w:hAnsi="Cambria" w:cs="Arial"/>
          <w:sz w:val="22"/>
          <w:szCs w:val="22"/>
        </w:rPr>
        <w:t xml:space="preserve"> leaf number</w:t>
      </w:r>
      <w:r>
        <w:rPr>
          <w:rFonts w:ascii="Cambria" w:hAnsi="Cambria" w:cs="Arial"/>
          <w:sz w:val="22"/>
          <w:szCs w:val="22"/>
        </w:rPr>
        <w:t xml:space="preserve"> (Table 5)</w:t>
      </w:r>
      <w:r w:rsidRPr="00500692">
        <w:rPr>
          <w:rFonts w:ascii="Cambria" w:hAnsi="Cambria" w:cs="Arial"/>
          <w:sz w:val="22"/>
          <w:szCs w:val="22"/>
        </w:rPr>
        <w:t xml:space="preserve">. </w:t>
      </w:r>
      <w:r>
        <w:rPr>
          <w:rFonts w:ascii="Cambria" w:hAnsi="Cambria" w:cs="Arial"/>
          <w:sz w:val="22"/>
          <w:szCs w:val="22"/>
        </w:rPr>
        <w:t xml:space="preserve">Final plant height was consistently higher in well-watered (W1) compared to moderate (W2) and severe stressed (W3). The highest final plant height (152.30 cm) for the well-watered W1 regime was observed in ‘VI061494’ while the lowest was (105.67 cm) in ’VI060472’. These results concur with those of </w:t>
      </w:r>
      <w:r w:rsidRPr="003373D2">
        <w:rPr>
          <w:rFonts w:ascii="Cambria" w:hAnsi="Cambria" w:cs="Arial"/>
          <w:sz w:val="22"/>
          <w:szCs w:val="22"/>
        </w:rPr>
        <w:t>Maseko (2018</w:t>
      </w:r>
      <w:r w:rsidRPr="00F3729D">
        <w:rPr>
          <w:rFonts w:ascii="Cambria" w:hAnsi="Cambria" w:cs="Arial"/>
          <w:sz w:val="18"/>
          <w:szCs w:val="18"/>
        </w:rPr>
        <w:t>)</w:t>
      </w:r>
      <w:r w:rsidRPr="00500692">
        <w:rPr>
          <w:rFonts w:ascii="Cambria" w:hAnsi="Cambria" w:cs="Arial"/>
          <w:sz w:val="22"/>
          <w:szCs w:val="22"/>
        </w:rPr>
        <w:t xml:space="preserve">, </w:t>
      </w:r>
      <w:r>
        <w:rPr>
          <w:rFonts w:ascii="Cambria" w:hAnsi="Cambria" w:cs="Arial"/>
          <w:sz w:val="22"/>
          <w:szCs w:val="22"/>
        </w:rPr>
        <w:t xml:space="preserve">indicating that </w:t>
      </w:r>
      <w:r w:rsidRPr="00500692">
        <w:rPr>
          <w:rFonts w:ascii="Cambria" w:hAnsi="Cambria" w:cs="Arial"/>
          <w:sz w:val="22"/>
          <w:szCs w:val="22"/>
        </w:rPr>
        <w:t>limiting water application could lead to reduced leaf number and plant height.</w:t>
      </w:r>
    </w:p>
    <w:p w14:paraId="626A78CC" w14:textId="77777777" w:rsidR="00992F2B" w:rsidRDefault="00992F2B" w:rsidP="00992F2B">
      <w:pPr>
        <w:spacing w:line="360" w:lineRule="auto"/>
        <w:jc w:val="both"/>
        <w:rPr>
          <w:rFonts w:ascii="Cambria" w:hAnsi="Cambria" w:cs="Arial"/>
          <w:b/>
          <w:bCs/>
          <w:sz w:val="22"/>
          <w:szCs w:val="22"/>
        </w:rPr>
      </w:pPr>
    </w:p>
    <w:p w14:paraId="507079A1" w14:textId="77777777" w:rsidR="00DA775B" w:rsidRPr="004109C5" w:rsidRDefault="00DA775B" w:rsidP="0065298F">
      <w:pPr>
        <w:spacing w:line="240" w:lineRule="exact"/>
        <w:jc w:val="both"/>
        <w:rPr>
          <w:rFonts w:ascii="Cambria" w:hAnsi="Cambria" w:cs="Arial"/>
          <w:b/>
          <w:bCs/>
          <w:sz w:val="22"/>
          <w:szCs w:val="22"/>
        </w:rPr>
      </w:pPr>
    </w:p>
    <w:p w14:paraId="23A39191" w14:textId="43759BE4" w:rsidR="00FE2F69" w:rsidRPr="004109C5" w:rsidRDefault="00FE2F69" w:rsidP="0065298F">
      <w:pPr>
        <w:spacing w:line="240" w:lineRule="exact"/>
        <w:jc w:val="both"/>
        <w:rPr>
          <w:rFonts w:ascii="Cambria" w:hAnsi="Cambria" w:cs="Arial"/>
          <w:b/>
          <w:bCs/>
          <w:sz w:val="22"/>
          <w:szCs w:val="22"/>
        </w:rPr>
      </w:pPr>
      <w:r w:rsidRPr="004109C5">
        <w:rPr>
          <w:rFonts w:ascii="Cambria" w:hAnsi="Cambria" w:cs="Arial"/>
          <w:b/>
          <w:bCs/>
          <w:sz w:val="22"/>
          <w:szCs w:val="22"/>
        </w:rPr>
        <w:t>Yield parameters</w:t>
      </w:r>
    </w:p>
    <w:p w14:paraId="6BAD1C29" w14:textId="11EA42E3" w:rsidR="007C74A6" w:rsidRPr="003A0949" w:rsidRDefault="00FE2F69" w:rsidP="0065298F">
      <w:pPr>
        <w:spacing w:line="240" w:lineRule="exact"/>
        <w:jc w:val="both"/>
        <w:rPr>
          <w:rFonts w:ascii="Cambria" w:hAnsi="Cambria" w:cs="Arial"/>
          <w:i/>
          <w:iCs/>
          <w:sz w:val="22"/>
          <w:szCs w:val="22"/>
        </w:rPr>
      </w:pPr>
      <w:r w:rsidRPr="003A0949">
        <w:rPr>
          <w:rFonts w:ascii="Cambria" w:hAnsi="Cambria" w:cs="Arial"/>
          <w:i/>
          <w:iCs/>
          <w:sz w:val="22"/>
          <w:szCs w:val="22"/>
        </w:rPr>
        <w:t>1</w:t>
      </w:r>
      <w:r w:rsidR="0065298F">
        <w:rPr>
          <w:rFonts w:ascii="Cambria" w:hAnsi="Cambria" w:cs="Arial"/>
          <w:i/>
          <w:iCs/>
          <w:sz w:val="22"/>
          <w:szCs w:val="22"/>
        </w:rPr>
        <w:t xml:space="preserve">. </w:t>
      </w:r>
      <w:r w:rsidR="007C74A6" w:rsidRPr="003A0949">
        <w:rPr>
          <w:rFonts w:ascii="Cambria" w:hAnsi="Cambria" w:cs="Arial"/>
          <w:i/>
          <w:iCs/>
          <w:sz w:val="22"/>
          <w:szCs w:val="22"/>
        </w:rPr>
        <w:t>Total fresh and dry biomass for two growing seasons and varying water regimes</w:t>
      </w:r>
    </w:p>
    <w:p w14:paraId="6B0840A1" w14:textId="6DF11081" w:rsidR="00992F2B" w:rsidRDefault="00992F2B" w:rsidP="00992F2B">
      <w:pPr>
        <w:spacing w:line="240" w:lineRule="exact"/>
        <w:jc w:val="both"/>
        <w:rPr>
          <w:rFonts w:ascii="Cambria" w:hAnsi="Cambria" w:cs="Arial"/>
          <w:sz w:val="22"/>
          <w:szCs w:val="22"/>
        </w:rPr>
      </w:pPr>
      <w:r>
        <w:rPr>
          <w:rFonts w:ascii="Cambria" w:hAnsi="Cambria" w:cs="Arial"/>
          <w:sz w:val="22"/>
          <w:szCs w:val="22"/>
        </w:rPr>
        <w:tab/>
        <w:t>In the first season (S1) t</w:t>
      </w:r>
      <w:r w:rsidRPr="00F3729D">
        <w:rPr>
          <w:rFonts w:ascii="Cambria" w:hAnsi="Cambria" w:cs="Arial"/>
          <w:sz w:val="22"/>
          <w:szCs w:val="22"/>
        </w:rPr>
        <w:t xml:space="preserve">otal fresh biomass ranged from 57.99 to 71.65 </w:t>
      </w:r>
      <w:r>
        <w:rPr>
          <w:rFonts w:ascii="Cambria" w:hAnsi="Cambria" w:cs="Arial"/>
          <w:sz w:val="22"/>
          <w:szCs w:val="22"/>
        </w:rPr>
        <w:t>t ha</w:t>
      </w:r>
      <w:r w:rsidRPr="007E1BAB">
        <w:rPr>
          <w:rFonts w:ascii="Cambria" w:hAnsi="Cambria" w:cs="Arial"/>
          <w:sz w:val="22"/>
          <w:szCs w:val="22"/>
          <w:vertAlign w:val="superscript"/>
        </w:rPr>
        <w:t>-1</w:t>
      </w:r>
      <w:r>
        <w:rPr>
          <w:rFonts w:ascii="Cambria" w:hAnsi="Cambria" w:cs="Arial"/>
          <w:sz w:val="22"/>
          <w:szCs w:val="22"/>
        </w:rPr>
        <w:t xml:space="preserve"> (‘Arusha’ and ‘</w:t>
      </w:r>
      <w:r w:rsidRPr="0000539B">
        <w:rPr>
          <w:rFonts w:ascii="Cambria" w:hAnsi="Cambria" w:cs="Arial"/>
          <w:sz w:val="22"/>
          <w:szCs w:val="22"/>
        </w:rPr>
        <w:t>VI061494</w:t>
      </w:r>
      <w:r>
        <w:rPr>
          <w:rFonts w:ascii="Cambria" w:hAnsi="Cambria" w:cs="Arial"/>
          <w:sz w:val="22"/>
          <w:szCs w:val="22"/>
        </w:rPr>
        <w:t xml:space="preserve">’, respectively), while in the second season (S2) </w:t>
      </w:r>
      <w:r w:rsidRPr="004D29EC">
        <w:rPr>
          <w:rFonts w:ascii="Cambria" w:hAnsi="Cambria" w:cs="Arial"/>
          <w:sz w:val="22"/>
          <w:szCs w:val="22"/>
        </w:rPr>
        <w:t>it was slight</w:t>
      </w:r>
      <w:r>
        <w:rPr>
          <w:rFonts w:ascii="Cambria" w:hAnsi="Cambria" w:cs="Arial"/>
          <w:sz w:val="22"/>
          <w:szCs w:val="22"/>
        </w:rPr>
        <w:t xml:space="preserve">ly lower from </w:t>
      </w:r>
      <w:r w:rsidRPr="004D29EC">
        <w:rPr>
          <w:rFonts w:ascii="Cambria" w:hAnsi="Cambria" w:cs="Arial"/>
          <w:sz w:val="22"/>
          <w:szCs w:val="22"/>
        </w:rPr>
        <w:t>55.45 to 68.46</w:t>
      </w:r>
      <w:r>
        <w:rPr>
          <w:rFonts w:ascii="Cambria" w:hAnsi="Cambria" w:cs="Arial"/>
          <w:sz w:val="22"/>
          <w:szCs w:val="22"/>
        </w:rPr>
        <w:t xml:space="preserve"> t ha</w:t>
      </w:r>
      <w:r w:rsidRPr="007E1BAB">
        <w:rPr>
          <w:rFonts w:ascii="Cambria" w:hAnsi="Cambria" w:cs="Arial"/>
          <w:sz w:val="22"/>
          <w:szCs w:val="22"/>
          <w:vertAlign w:val="superscript"/>
        </w:rPr>
        <w:t>-1</w:t>
      </w:r>
      <w:r>
        <w:rPr>
          <w:rFonts w:ascii="Cambria" w:hAnsi="Cambria" w:cs="Arial"/>
          <w:sz w:val="22"/>
          <w:szCs w:val="22"/>
        </w:rPr>
        <w:t>, (‘Arusha’ and ‘</w:t>
      </w:r>
      <w:r w:rsidRPr="00A01472">
        <w:rPr>
          <w:rFonts w:ascii="Cambria" w:hAnsi="Cambria" w:cs="Arial"/>
          <w:sz w:val="22"/>
          <w:szCs w:val="22"/>
        </w:rPr>
        <w:t>VI061494</w:t>
      </w:r>
      <w:r>
        <w:rPr>
          <w:rFonts w:ascii="Cambria" w:hAnsi="Cambria" w:cs="Arial"/>
          <w:sz w:val="22"/>
          <w:szCs w:val="22"/>
        </w:rPr>
        <w:t>’, respectively)</w:t>
      </w:r>
      <w:r w:rsidRPr="006D04AC">
        <w:rPr>
          <w:rFonts w:ascii="Cambria" w:hAnsi="Cambria" w:cs="Arial"/>
          <w:sz w:val="22"/>
          <w:szCs w:val="22"/>
        </w:rPr>
        <w:t>(Table</w:t>
      </w:r>
      <w:r>
        <w:rPr>
          <w:rFonts w:ascii="Cambria" w:hAnsi="Cambria" w:cs="Arial"/>
          <w:sz w:val="22"/>
          <w:szCs w:val="22"/>
        </w:rPr>
        <w:t xml:space="preserve"> 4</w:t>
      </w:r>
      <w:r w:rsidRPr="00F3729D">
        <w:rPr>
          <w:rFonts w:ascii="Cambria" w:hAnsi="Cambria" w:cs="Arial"/>
          <w:sz w:val="22"/>
          <w:szCs w:val="22"/>
        </w:rPr>
        <w:t xml:space="preserve">). </w:t>
      </w:r>
      <w:r>
        <w:rPr>
          <w:rFonts w:ascii="Cambria" w:hAnsi="Cambria" w:cs="Arial"/>
          <w:sz w:val="22"/>
          <w:szCs w:val="22"/>
        </w:rPr>
        <w:t>S</w:t>
      </w:r>
      <w:r w:rsidRPr="00387765">
        <w:rPr>
          <w:rFonts w:ascii="Cambria" w:hAnsi="Cambria" w:cs="Arial"/>
          <w:sz w:val="22"/>
          <w:szCs w:val="22"/>
        </w:rPr>
        <w:t>imilar</w:t>
      </w:r>
      <w:r>
        <w:rPr>
          <w:rFonts w:ascii="Cambria" w:hAnsi="Cambria" w:cs="Arial"/>
          <w:sz w:val="22"/>
          <w:szCs w:val="22"/>
        </w:rPr>
        <w:t>ly,</w:t>
      </w:r>
      <w:r w:rsidRPr="00387765">
        <w:rPr>
          <w:rFonts w:ascii="Cambria" w:hAnsi="Cambria" w:cs="Arial"/>
          <w:sz w:val="22"/>
          <w:szCs w:val="22"/>
        </w:rPr>
        <w:t xml:space="preserve"> </w:t>
      </w:r>
      <w:r>
        <w:rPr>
          <w:rFonts w:ascii="Cambria" w:hAnsi="Cambria" w:cs="Arial"/>
          <w:sz w:val="22"/>
          <w:szCs w:val="22"/>
        </w:rPr>
        <w:t>the t</w:t>
      </w:r>
      <w:r w:rsidRPr="00F3729D">
        <w:rPr>
          <w:rFonts w:ascii="Cambria" w:hAnsi="Cambria" w:cs="Arial"/>
          <w:sz w:val="22"/>
          <w:szCs w:val="22"/>
        </w:rPr>
        <w:t xml:space="preserve">otal dry biomass ranged from 26.23 to 42.78 </w:t>
      </w:r>
      <w:r>
        <w:rPr>
          <w:rFonts w:ascii="Cambria" w:hAnsi="Cambria" w:cs="Arial"/>
          <w:sz w:val="22"/>
          <w:szCs w:val="22"/>
        </w:rPr>
        <w:t>t ha</w:t>
      </w:r>
      <w:r w:rsidRPr="007E1BAB">
        <w:rPr>
          <w:rFonts w:ascii="Cambria" w:hAnsi="Cambria" w:cs="Arial"/>
          <w:sz w:val="22"/>
          <w:szCs w:val="22"/>
          <w:vertAlign w:val="superscript"/>
        </w:rPr>
        <w:t>-1</w:t>
      </w:r>
      <w:r w:rsidRPr="00F3729D">
        <w:rPr>
          <w:rFonts w:ascii="Cambria" w:hAnsi="Cambria" w:cs="Arial"/>
          <w:sz w:val="22"/>
          <w:szCs w:val="22"/>
        </w:rPr>
        <w:t xml:space="preserve"> </w:t>
      </w:r>
      <w:r>
        <w:rPr>
          <w:rFonts w:ascii="Cambria" w:hAnsi="Cambria" w:cs="Arial"/>
          <w:sz w:val="22"/>
          <w:szCs w:val="22"/>
        </w:rPr>
        <w:t>(‘</w:t>
      </w:r>
      <w:r w:rsidRPr="001C2FC5">
        <w:rPr>
          <w:rFonts w:ascii="Cambria" w:hAnsi="Cambria" w:cs="Arial"/>
          <w:sz w:val="22"/>
          <w:szCs w:val="22"/>
        </w:rPr>
        <w:t>Arusha</w:t>
      </w:r>
      <w:r>
        <w:rPr>
          <w:rFonts w:ascii="Cambria" w:hAnsi="Cambria" w:cs="Arial"/>
          <w:sz w:val="22"/>
          <w:szCs w:val="22"/>
        </w:rPr>
        <w:t>’</w:t>
      </w:r>
      <w:r w:rsidRPr="001C2FC5">
        <w:rPr>
          <w:rFonts w:ascii="Cambria" w:hAnsi="Cambria" w:cs="Arial"/>
          <w:sz w:val="22"/>
          <w:szCs w:val="22"/>
        </w:rPr>
        <w:t xml:space="preserve"> and </w:t>
      </w:r>
      <w:r>
        <w:rPr>
          <w:rFonts w:ascii="Cambria" w:hAnsi="Cambria" w:cs="Arial"/>
          <w:sz w:val="22"/>
          <w:szCs w:val="22"/>
        </w:rPr>
        <w:t>‘</w:t>
      </w:r>
      <w:r w:rsidRPr="001C2FC5">
        <w:rPr>
          <w:rFonts w:ascii="Cambria" w:hAnsi="Cambria" w:cs="Arial"/>
          <w:sz w:val="22"/>
          <w:szCs w:val="22"/>
        </w:rPr>
        <w:t>VI061494</w:t>
      </w:r>
      <w:r>
        <w:rPr>
          <w:rFonts w:ascii="Cambria" w:hAnsi="Cambria" w:cs="Arial"/>
          <w:sz w:val="22"/>
          <w:szCs w:val="22"/>
        </w:rPr>
        <w:t>’</w:t>
      </w:r>
      <w:r w:rsidRPr="001C2FC5">
        <w:rPr>
          <w:rFonts w:ascii="Cambria" w:hAnsi="Cambria" w:cs="Arial"/>
          <w:sz w:val="22"/>
          <w:szCs w:val="22"/>
        </w:rPr>
        <w:t>, respectively)</w:t>
      </w:r>
      <w:r>
        <w:rPr>
          <w:rFonts w:ascii="Cambria" w:hAnsi="Cambria" w:cs="Arial"/>
          <w:sz w:val="22"/>
          <w:szCs w:val="22"/>
        </w:rPr>
        <w:t xml:space="preserve"> </w:t>
      </w:r>
      <w:r w:rsidRPr="00F3729D">
        <w:rPr>
          <w:rFonts w:ascii="Cambria" w:hAnsi="Cambria" w:cs="Arial"/>
          <w:sz w:val="22"/>
          <w:szCs w:val="22"/>
        </w:rPr>
        <w:t xml:space="preserve">during the </w:t>
      </w:r>
      <w:r>
        <w:rPr>
          <w:rFonts w:ascii="Cambria" w:hAnsi="Cambria" w:cs="Arial"/>
          <w:sz w:val="22"/>
          <w:szCs w:val="22"/>
        </w:rPr>
        <w:t>S1</w:t>
      </w:r>
      <w:r w:rsidRPr="00F3729D">
        <w:rPr>
          <w:rFonts w:ascii="Cambria" w:hAnsi="Cambria" w:cs="Arial"/>
          <w:sz w:val="22"/>
          <w:szCs w:val="22"/>
        </w:rPr>
        <w:t xml:space="preserve"> and from 24.91 to 42.16 </w:t>
      </w:r>
      <w:r>
        <w:rPr>
          <w:rFonts w:ascii="Cambria" w:hAnsi="Cambria" w:cs="Arial"/>
          <w:sz w:val="22"/>
          <w:szCs w:val="22"/>
        </w:rPr>
        <w:t>t ha</w:t>
      </w:r>
      <w:r w:rsidRPr="007E1BAB">
        <w:rPr>
          <w:rFonts w:ascii="Cambria" w:hAnsi="Cambria" w:cs="Arial"/>
          <w:sz w:val="22"/>
          <w:szCs w:val="22"/>
          <w:vertAlign w:val="superscript"/>
        </w:rPr>
        <w:t>-1</w:t>
      </w:r>
      <w:r>
        <w:rPr>
          <w:rFonts w:ascii="Cambria" w:hAnsi="Cambria" w:cs="Arial"/>
          <w:sz w:val="22"/>
          <w:szCs w:val="22"/>
          <w:vertAlign w:val="superscript"/>
        </w:rPr>
        <w:t xml:space="preserve"> </w:t>
      </w:r>
      <w:r>
        <w:rPr>
          <w:rFonts w:ascii="Cambria" w:hAnsi="Cambria" w:cs="Arial"/>
          <w:sz w:val="22"/>
          <w:szCs w:val="22"/>
        </w:rPr>
        <w:t>(‘</w:t>
      </w:r>
      <w:r w:rsidRPr="001C2FC5">
        <w:rPr>
          <w:rFonts w:ascii="Cambria" w:hAnsi="Cambria" w:cs="Arial"/>
          <w:sz w:val="22"/>
          <w:szCs w:val="22"/>
        </w:rPr>
        <w:t>A</w:t>
      </w:r>
      <w:r>
        <w:rPr>
          <w:rFonts w:ascii="Cambria" w:hAnsi="Cambria" w:cs="Arial"/>
          <w:sz w:val="22"/>
          <w:szCs w:val="22"/>
        </w:rPr>
        <w:t>nna’</w:t>
      </w:r>
      <w:r w:rsidRPr="001C2FC5">
        <w:rPr>
          <w:rFonts w:ascii="Cambria" w:hAnsi="Cambria" w:cs="Arial"/>
          <w:sz w:val="22"/>
          <w:szCs w:val="22"/>
        </w:rPr>
        <w:t xml:space="preserve"> and </w:t>
      </w:r>
      <w:r>
        <w:rPr>
          <w:rFonts w:ascii="Cambria" w:hAnsi="Cambria" w:cs="Arial"/>
          <w:sz w:val="22"/>
          <w:szCs w:val="22"/>
        </w:rPr>
        <w:t>‘</w:t>
      </w:r>
      <w:r w:rsidRPr="001C2FC5">
        <w:rPr>
          <w:rFonts w:ascii="Cambria" w:hAnsi="Cambria" w:cs="Arial"/>
          <w:sz w:val="22"/>
          <w:szCs w:val="22"/>
        </w:rPr>
        <w:t>VI061494</w:t>
      </w:r>
      <w:r>
        <w:rPr>
          <w:rFonts w:ascii="Cambria" w:hAnsi="Cambria" w:cs="Arial"/>
          <w:sz w:val="22"/>
          <w:szCs w:val="22"/>
        </w:rPr>
        <w:t>’</w:t>
      </w:r>
      <w:r w:rsidRPr="001C2FC5">
        <w:rPr>
          <w:rFonts w:ascii="Cambria" w:hAnsi="Cambria" w:cs="Arial"/>
          <w:sz w:val="22"/>
          <w:szCs w:val="22"/>
        </w:rPr>
        <w:t>, respectively)</w:t>
      </w:r>
      <w:r>
        <w:rPr>
          <w:rFonts w:ascii="Cambria" w:hAnsi="Cambria" w:cs="Arial"/>
          <w:sz w:val="22"/>
          <w:szCs w:val="22"/>
        </w:rPr>
        <w:t xml:space="preserve"> during the S2</w:t>
      </w:r>
      <w:r w:rsidRPr="00F3729D">
        <w:rPr>
          <w:rFonts w:ascii="Cambria" w:hAnsi="Cambria" w:cs="Arial"/>
          <w:sz w:val="22"/>
          <w:szCs w:val="22"/>
        </w:rPr>
        <w:t xml:space="preserve">. The difference in results between </w:t>
      </w:r>
      <w:r>
        <w:rPr>
          <w:rFonts w:ascii="Cambria" w:hAnsi="Cambria" w:cs="Arial"/>
          <w:sz w:val="22"/>
          <w:szCs w:val="22"/>
        </w:rPr>
        <w:t xml:space="preserve">the </w:t>
      </w:r>
      <w:r w:rsidRPr="00F3729D">
        <w:rPr>
          <w:rFonts w:ascii="Cambria" w:hAnsi="Cambria" w:cs="Arial"/>
          <w:sz w:val="22"/>
          <w:szCs w:val="22"/>
        </w:rPr>
        <w:t xml:space="preserve">two seasons could be attributed to differences in </w:t>
      </w:r>
      <w:r>
        <w:rPr>
          <w:rFonts w:ascii="Cambria" w:hAnsi="Cambria" w:cs="Arial"/>
          <w:sz w:val="22"/>
          <w:szCs w:val="22"/>
        </w:rPr>
        <w:t xml:space="preserve">weather conditions (humidity and temperature). </w:t>
      </w:r>
      <w:r w:rsidRPr="00F3729D">
        <w:rPr>
          <w:rFonts w:ascii="Cambria" w:hAnsi="Cambria" w:cs="Arial"/>
          <w:sz w:val="22"/>
          <w:szCs w:val="22"/>
        </w:rPr>
        <w:t xml:space="preserve"> </w:t>
      </w:r>
      <w:r>
        <w:rPr>
          <w:rFonts w:ascii="Cambria" w:hAnsi="Cambria" w:cs="Arial"/>
          <w:sz w:val="22"/>
          <w:szCs w:val="22"/>
        </w:rPr>
        <w:t>Specific combinations of genotype and season, ‘VI061494’ x S1, ‘VI060472’ x S1 and ‘</w:t>
      </w:r>
      <w:r w:rsidRPr="00ED70CD">
        <w:rPr>
          <w:rFonts w:ascii="Cambria" w:hAnsi="Cambria" w:cs="Arial"/>
          <w:sz w:val="22"/>
          <w:szCs w:val="22"/>
        </w:rPr>
        <w:t>VI061494</w:t>
      </w:r>
      <w:r>
        <w:rPr>
          <w:rFonts w:ascii="Cambria" w:hAnsi="Cambria" w:cs="Arial"/>
          <w:sz w:val="22"/>
          <w:szCs w:val="22"/>
        </w:rPr>
        <w:t>’</w:t>
      </w:r>
      <w:r w:rsidRPr="00ED70CD">
        <w:rPr>
          <w:rFonts w:ascii="Cambria" w:hAnsi="Cambria" w:cs="Arial"/>
          <w:sz w:val="22"/>
          <w:szCs w:val="22"/>
        </w:rPr>
        <w:t xml:space="preserve"> x S</w:t>
      </w:r>
      <w:r>
        <w:rPr>
          <w:rFonts w:ascii="Cambria" w:hAnsi="Cambria" w:cs="Arial"/>
          <w:sz w:val="22"/>
          <w:szCs w:val="22"/>
        </w:rPr>
        <w:t xml:space="preserve">2, </w:t>
      </w:r>
      <w:r w:rsidRPr="00ED70CD">
        <w:rPr>
          <w:rFonts w:ascii="Cambria" w:hAnsi="Cambria" w:cs="Arial"/>
          <w:sz w:val="22"/>
          <w:szCs w:val="22"/>
        </w:rPr>
        <w:t xml:space="preserve"> achieved statistically equal highest total fresh biomass </w:t>
      </w:r>
      <w:r>
        <w:rPr>
          <w:rFonts w:ascii="Cambria" w:hAnsi="Cambria" w:cs="Arial"/>
          <w:sz w:val="22"/>
          <w:szCs w:val="22"/>
        </w:rPr>
        <w:t>(71.65, 70.84 and 68.46 t ha</w:t>
      </w:r>
      <w:r w:rsidRPr="007E1BAB">
        <w:rPr>
          <w:rFonts w:ascii="Cambria" w:hAnsi="Cambria" w:cs="Arial"/>
          <w:sz w:val="22"/>
          <w:szCs w:val="22"/>
          <w:vertAlign w:val="superscript"/>
        </w:rPr>
        <w:t>-1</w:t>
      </w:r>
      <w:r w:rsidRPr="007C3489">
        <w:rPr>
          <w:rFonts w:ascii="Cambria" w:hAnsi="Cambria" w:cs="Arial"/>
          <w:sz w:val="22"/>
          <w:szCs w:val="22"/>
        </w:rPr>
        <w:t>,</w:t>
      </w:r>
      <w:r>
        <w:rPr>
          <w:rFonts w:ascii="Cambria" w:hAnsi="Cambria" w:cs="Arial"/>
          <w:sz w:val="22"/>
          <w:szCs w:val="22"/>
        </w:rPr>
        <w:t xml:space="preserve"> respectively) </w:t>
      </w:r>
      <w:r w:rsidRPr="00ED70CD">
        <w:rPr>
          <w:rFonts w:ascii="Cambria" w:hAnsi="Cambria" w:cs="Arial"/>
          <w:sz w:val="22"/>
          <w:szCs w:val="22"/>
        </w:rPr>
        <w:t xml:space="preserve">and </w:t>
      </w:r>
      <w:r>
        <w:rPr>
          <w:rFonts w:ascii="Cambria" w:hAnsi="Cambria" w:cs="Arial"/>
          <w:sz w:val="22"/>
          <w:szCs w:val="22"/>
        </w:rPr>
        <w:t xml:space="preserve">total </w:t>
      </w:r>
      <w:r w:rsidRPr="00ED70CD">
        <w:rPr>
          <w:rFonts w:ascii="Cambria" w:hAnsi="Cambria" w:cs="Arial"/>
          <w:sz w:val="22"/>
          <w:szCs w:val="22"/>
        </w:rPr>
        <w:t xml:space="preserve">dry </w:t>
      </w:r>
      <w:r>
        <w:rPr>
          <w:rFonts w:ascii="Cambria" w:hAnsi="Cambria" w:cs="Arial"/>
          <w:sz w:val="22"/>
          <w:szCs w:val="22"/>
        </w:rPr>
        <w:t>bio</w:t>
      </w:r>
      <w:r w:rsidRPr="00ED70CD">
        <w:rPr>
          <w:rFonts w:ascii="Cambria" w:hAnsi="Cambria" w:cs="Arial"/>
          <w:sz w:val="22"/>
          <w:szCs w:val="22"/>
        </w:rPr>
        <w:t>mass</w:t>
      </w:r>
      <w:r>
        <w:rPr>
          <w:rFonts w:ascii="Cambria" w:hAnsi="Cambria" w:cs="Arial"/>
          <w:sz w:val="22"/>
          <w:szCs w:val="22"/>
        </w:rPr>
        <w:t xml:space="preserve"> (42.78, 42.59 and 42.16 t ha</w:t>
      </w:r>
      <w:r w:rsidRPr="007E1BAB">
        <w:rPr>
          <w:rFonts w:ascii="Cambria" w:hAnsi="Cambria" w:cs="Arial"/>
          <w:sz w:val="22"/>
          <w:szCs w:val="22"/>
          <w:vertAlign w:val="superscript"/>
        </w:rPr>
        <w:t>-1</w:t>
      </w:r>
      <w:r w:rsidRPr="007C3489">
        <w:rPr>
          <w:rFonts w:ascii="Cambria" w:hAnsi="Cambria" w:cs="Arial"/>
          <w:sz w:val="22"/>
          <w:szCs w:val="22"/>
        </w:rPr>
        <w:t>,</w:t>
      </w:r>
      <w:r>
        <w:rPr>
          <w:rFonts w:ascii="Cambria" w:hAnsi="Cambria" w:cs="Arial"/>
          <w:sz w:val="22"/>
          <w:szCs w:val="22"/>
        </w:rPr>
        <w:t xml:space="preserve"> respectively). </w:t>
      </w:r>
      <w:r w:rsidRPr="00C305EF">
        <w:rPr>
          <w:rFonts w:ascii="Cambria" w:hAnsi="Cambria" w:cs="Arial"/>
          <w:sz w:val="22"/>
          <w:szCs w:val="22"/>
        </w:rPr>
        <w:t xml:space="preserve">This indicates the stability of the genotype </w:t>
      </w:r>
      <w:r>
        <w:rPr>
          <w:rFonts w:ascii="Cambria" w:hAnsi="Cambria" w:cs="Arial"/>
          <w:sz w:val="22"/>
          <w:szCs w:val="22"/>
        </w:rPr>
        <w:t>‘</w:t>
      </w:r>
      <w:r w:rsidRPr="00C305EF">
        <w:rPr>
          <w:rFonts w:ascii="Cambria" w:hAnsi="Cambria" w:cs="Arial"/>
          <w:sz w:val="22"/>
          <w:szCs w:val="22"/>
        </w:rPr>
        <w:t>VI061494</w:t>
      </w:r>
      <w:r>
        <w:rPr>
          <w:rFonts w:ascii="Cambria" w:hAnsi="Cambria" w:cs="Arial"/>
          <w:sz w:val="22"/>
          <w:szCs w:val="22"/>
        </w:rPr>
        <w:t>’ for</w:t>
      </w:r>
      <w:r w:rsidRPr="00C305EF">
        <w:rPr>
          <w:rFonts w:ascii="Cambria" w:hAnsi="Cambria" w:cs="Arial"/>
          <w:sz w:val="22"/>
          <w:szCs w:val="22"/>
        </w:rPr>
        <w:t xml:space="preserve"> these traits</w:t>
      </w:r>
      <w:r>
        <w:rPr>
          <w:rFonts w:ascii="Cambria" w:hAnsi="Cambria" w:cs="Arial"/>
          <w:sz w:val="22"/>
          <w:szCs w:val="22"/>
        </w:rPr>
        <w:t>,</w:t>
      </w:r>
      <w:r w:rsidRPr="00C305EF">
        <w:rPr>
          <w:rFonts w:ascii="Cambria" w:hAnsi="Cambria" w:cs="Arial"/>
          <w:sz w:val="22"/>
          <w:szCs w:val="22"/>
        </w:rPr>
        <w:t xml:space="preserve"> regardless of seasonal temperature </w:t>
      </w:r>
      <w:r>
        <w:rPr>
          <w:rFonts w:ascii="Cambria" w:hAnsi="Cambria" w:cs="Arial"/>
          <w:sz w:val="22"/>
          <w:szCs w:val="22"/>
        </w:rPr>
        <w:t>variation</w:t>
      </w:r>
      <w:r w:rsidRPr="00C305EF">
        <w:rPr>
          <w:rFonts w:ascii="Cambria" w:hAnsi="Cambria" w:cs="Arial"/>
          <w:sz w:val="22"/>
          <w:szCs w:val="22"/>
        </w:rPr>
        <w:t>.</w:t>
      </w:r>
      <w:r>
        <w:rPr>
          <w:rFonts w:ascii="Cambria" w:hAnsi="Cambria" w:cs="Arial"/>
          <w:sz w:val="22"/>
          <w:szCs w:val="22"/>
        </w:rPr>
        <w:t xml:space="preserve"> </w:t>
      </w:r>
      <w:r w:rsidRPr="004F4953">
        <w:rPr>
          <w:rFonts w:ascii="Cambria" w:hAnsi="Cambria" w:cs="Arial"/>
          <w:sz w:val="22"/>
          <w:szCs w:val="22"/>
        </w:rPr>
        <w:t xml:space="preserve">On the contrary, the genotypes </w:t>
      </w:r>
      <w:r>
        <w:rPr>
          <w:rFonts w:ascii="Cambria" w:hAnsi="Cambria" w:cs="Arial"/>
          <w:sz w:val="22"/>
          <w:szCs w:val="22"/>
        </w:rPr>
        <w:t xml:space="preserve">‘VI0640472’, ‘VI062433’ and ‘VI061487’ which </w:t>
      </w:r>
      <w:r w:rsidRPr="004F4953">
        <w:rPr>
          <w:rFonts w:ascii="Cambria" w:hAnsi="Cambria" w:cs="Arial"/>
          <w:sz w:val="22"/>
          <w:szCs w:val="22"/>
        </w:rPr>
        <w:t xml:space="preserve">achieved lower values ​​of </w:t>
      </w:r>
      <w:r w:rsidRPr="00ED70CD">
        <w:rPr>
          <w:rFonts w:ascii="Cambria" w:hAnsi="Cambria" w:cs="Arial"/>
          <w:sz w:val="22"/>
          <w:szCs w:val="22"/>
        </w:rPr>
        <w:t>total fresh</w:t>
      </w:r>
      <w:r>
        <w:rPr>
          <w:rFonts w:ascii="Cambria" w:hAnsi="Cambria" w:cs="Arial"/>
          <w:sz w:val="22"/>
          <w:szCs w:val="22"/>
        </w:rPr>
        <w:t xml:space="preserve"> and dry</w:t>
      </w:r>
      <w:r w:rsidRPr="00ED70CD">
        <w:rPr>
          <w:rFonts w:ascii="Cambria" w:hAnsi="Cambria" w:cs="Arial"/>
          <w:sz w:val="22"/>
          <w:szCs w:val="22"/>
        </w:rPr>
        <w:t xml:space="preserve"> biomass</w:t>
      </w:r>
      <w:r w:rsidRPr="004F4953">
        <w:rPr>
          <w:rFonts w:ascii="Cambria" w:hAnsi="Cambria" w:cs="Arial"/>
          <w:sz w:val="22"/>
          <w:szCs w:val="22"/>
        </w:rPr>
        <w:t xml:space="preserve"> in the second season, showed greater sensitivity to </w:t>
      </w:r>
      <w:r>
        <w:rPr>
          <w:rFonts w:ascii="Cambria" w:hAnsi="Cambria" w:cs="Arial"/>
          <w:sz w:val="22"/>
          <w:szCs w:val="22"/>
        </w:rPr>
        <w:t xml:space="preserve">less favourable </w:t>
      </w:r>
      <w:r w:rsidRPr="004F4953">
        <w:rPr>
          <w:rFonts w:ascii="Cambria" w:hAnsi="Cambria" w:cs="Arial"/>
          <w:sz w:val="22"/>
          <w:szCs w:val="22"/>
        </w:rPr>
        <w:t>temperature conditions</w:t>
      </w:r>
      <w:r>
        <w:rPr>
          <w:rFonts w:ascii="Cambria" w:hAnsi="Cambria" w:cs="Arial"/>
          <w:sz w:val="22"/>
          <w:szCs w:val="22"/>
        </w:rPr>
        <w:t xml:space="preserve"> (Table 2)</w:t>
      </w:r>
      <w:r w:rsidRPr="004F4953">
        <w:rPr>
          <w:rFonts w:ascii="Cambria" w:hAnsi="Cambria" w:cs="Arial"/>
          <w:sz w:val="22"/>
          <w:szCs w:val="22"/>
        </w:rPr>
        <w:t>.</w:t>
      </w:r>
      <w:r>
        <w:rPr>
          <w:rFonts w:ascii="Cambria" w:hAnsi="Cambria" w:cs="Arial"/>
          <w:sz w:val="22"/>
          <w:szCs w:val="22"/>
        </w:rPr>
        <w:t xml:space="preserve"> </w:t>
      </w:r>
      <w:r w:rsidRPr="002E03DB">
        <w:rPr>
          <w:rFonts w:ascii="Cambria" w:hAnsi="Cambria" w:cs="Arial"/>
          <w:sz w:val="22"/>
          <w:szCs w:val="22"/>
        </w:rPr>
        <w:t>The two ARC genotypes ‘Arusha’ and ‘Anna’, achieved the lowest total fresh and dry biomass in both research seasons.</w:t>
      </w:r>
    </w:p>
    <w:p w14:paraId="4B743AC7" w14:textId="5E224F08" w:rsidR="005578C8" w:rsidRPr="004109C5" w:rsidRDefault="005578C8" w:rsidP="0065298F">
      <w:pPr>
        <w:spacing w:line="240" w:lineRule="exact"/>
        <w:ind w:firstLine="567"/>
        <w:jc w:val="both"/>
        <w:rPr>
          <w:rFonts w:ascii="Cambria" w:hAnsi="Cambria" w:cs="Arial"/>
          <w:sz w:val="22"/>
          <w:szCs w:val="22"/>
        </w:rPr>
      </w:pPr>
      <w:bookmarkStart w:id="8" w:name="_Hlk161587295"/>
    </w:p>
    <w:bookmarkEnd w:id="8"/>
    <w:p w14:paraId="53F16189" w14:textId="1B38FD13" w:rsidR="00EE6ABF" w:rsidRPr="004109C5" w:rsidRDefault="00B3628D" w:rsidP="0065298F">
      <w:pPr>
        <w:spacing w:line="240" w:lineRule="exact"/>
        <w:ind w:firstLine="567"/>
        <w:jc w:val="both"/>
        <w:rPr>
          <w:rFonts w:ascii="Cambria" w:hAnsi="Cambria" w:cs="Arial"/>
          <w:sz w:val="22"/>
          <w:szCs w:val="22"/>
        </w:rPr>
      </w:pPr>
      <w:r w:rsidRPr="004109C5">
        <w:rPr>
          <w:rFonts w:ascii="Cambria" w:hAnsi="Cambria" w:cs="Arial"/>
          <w:sz w:val="22"/>
          <w:szCs w:val="22"/>
        </w:rPr>
        <w:t xml:space="preserve">The interaction of the researched genotypes and well-watered irrigation level (W1) resulted in the highest total fresh biomass in the widest range from 66.44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000D29AB" w:rsidRPr="004109C5">
        <w:rPr>
          <w:rFonts w:ascii="Cambria" w:hAnsi="Cambria" w:cs="Arial"/>
          <w:sz w:val="22"/>
          <w:szCs w:val="22"/>
          <w:vertAlign w:val="superscript"/>
        </w:rPr>
        <w:t xml:space="preserve"> </w:t>
      </w:r>
      <w:r w:rsidRPr="004109C5">
        <w:rPr>
          <w:rFonts w:ascii="Cambria" w:hAnsi="Cambria" w:cs="Arial"/>
          <w:sz w:val="22"/>
          <w:szCs w:val="22"/>
        </w:rPr>
        <w:t xml:space="preserve">(‘Arusha’) to 86.61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(‘VI061494’), as well as total dry biomass from 32.93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(‘Anna’) to 61.36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(‘VI061494’) (Table </w:t>
      </w:r>
      <w:r w:rsidR="0067582D" w:rsidRPr="004109C5">
        <w:rPr>
          <w:rFonts w:ascii="Cambria" w:hAnsi="Cambria" w:cs="Arial"/>
          <w:sz w:val="22"/>
          <w:szCs w:val="22"/>
        </w:rPr>
        <w:t>5</w:t>
      </w:r>
      <w:r w:rsidRPr="004109C5">
        <w:rPr>
          <w:rFonts w:ascii="Cambria" w:hAnsi="Cambria" w:cs="Arial"/>
          <w:sz w:val="22"/>
          <w:szCs w:val="22"/>
        </w:rPr>
        <w:t xml:space="preserve">). The interaction of the genotypes with the moderate stress irrigation level (W2) resulted in lower total fresh and dry biomass in a narrower range, while with the severe stress irrigation level (W3) it had the lowest values of the mentioned parameters in the narrowest range. In the interaction with W2, the range of total fresh biomass was from 56.03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(‘Arusha’) to 69.60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(‘VI061494’) and of </w:t>
      </w:r>
      <w:r w:rsidR="00ED6C6F" w:rsidRPr="004109C5">
        <w:rPr>
          <w:rFonts w:ascii="Cambria" w:hAnsi="Cambria" w:cs="Arial"/>
          <w:sz w:val="22"/>
          <w:szCs w:val="22"/>
        </w:rPr>
        <w:t xml:space="preserve">total </w:t>
      </w:r>
      <w:r w:rsidRPr="004109C5">
        <w:rPr>
          <w:rFonts w:ascii="Cambria" w:hAnsi="Cambria" w:cs="Arial"/>
          <w:sz w:val="22"/>
          <w:szCs w:val="22"/>
        </w:rPr>
        <w:t xml:space="preserve">dry biomass from 24.01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(‘Anna’) to 40.01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(‘VI061494’). These values were achieved by interaction with the same genotypes as in above</w:t>
      </w:r>
      <w:r w:rsidR="000617BE" w:rsidRPr="004109C5">
        <w:rPr>
          <w:rFonts w:ascii="Cambria" w:hAnsi="Cambria" w:cs="Arial"/>
          <w:sz w:val="22"/>
          <w:szCs w:val="22"/>
        </w:rPr>
        <w:t xml:space="preserve"> </w:t>
      </w:r>
      <w:r w:rsidRPr="004109C5">
        <w:rPr>
          <w:rFonts w:ascii="Cambria" w:hAnsi="Cambria" w:cs="Arial"/>
          <w:sz w:val="22"/>
          <w:szCs w:val="22"/>
        </w:rPr>
        <w:t xml:space="preserve">mentioned interaction with W1. In the interaction with W3, the range of total fresh and dry biomass was from 47.18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('VI050446') to 53.96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('VI061494') and from 21.17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('Arusha') to 26.74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('VI061487'), respectively. The interactions of genotypes ‘VI061494’ and ‘VI060472’ with the W1 level of irrigation had the significantly highest total fresh biomass (86.61 and 82.2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respectively) while the interaction of ‘VI061494’ and W1 also achieved the highest total dry biomass (61.36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significantly higher than the other researched interactions. The lowest total fresh biomass without statistical difference was achieved by W3 in interaction with all genotypes, except ‘VI061494’. Also, the lowest total dry biomass without statistical difference was achieved by the interaction of W3 with all genotypes and by interaction of W2 with genotypes ‘Arusha’ and ‘Anna’. </w:t>
      </w:r>
      <w:r w:rsidR="00EE6ABF" w:rsidRPr="004109C5">
        <w:rPr>
          <w:rFonts w:ascii="Cambria" w:eastAsiaTheme="minorHAnsi" w:hAnsi="Cambria" w:cs="Arial"/>
          <w:sz w:val="22"/>
          <w:szCs w:val="22"/>
          <w:lang w:val="en-ZA"/>
          <w14:ligatures w14:val="standardContextual"/>
        </w:rPr>
        <w:t xml:space="preserve">The findings are in line with that of </w:t>
      </w:r>
      <w:proofErr w:type="spellStart"/>
      <w:r w:rsidR="00EE6ABF" w:rsidRPr="004109C5">
        <w:rPr>
          <w:rFonts w:ascii="Cambria" w:eastAsiaTheme="minorHAnsi" w:hAnsi="Cambria" w:cs="Arial"/>
          <w:sz w:val="22"/>
          <w:szCs w:val="22"/>
          <w:lang w:val="en-ZA"/>
          <w14:ligatures w14:val="standardContextual"/>
        </w:rPr>
        <w:t>Beletse</w:t>
      </w:r>
      <w:proofErr w:type="spellEnd"/>
      <w:r w:rsidR="00EE6ABF" w:rsidRPr="004109C5">
        <w:rPr>
          <w:rFonts w:ascii="Cambria" w:eastAsiaTheme="minorHAnsi" w:hAnsi="Cambria" w:cs="Arial"/>
          <w:sz w:val="22"/>
          <w:szCs w:val="22"/>
          <w:lang w:val="en-ZA"/>
          <w14:ligatures w14:val="standardContextual"/>
        </w:rPr>
        <w:t xml:space="preserve"> et al. (2012) and Nyathi et al. (201</w:t>
      </w:r>
      <w:r w:rsidR="00EB09F8" w:rsidRPr="004109C5">
        <w:rPr>
          <w:rFonts w:ascii="Cambria" w:eastAsiaTheme="minorHAnsi" w:hAnsi="Cambria" w:cs="Arial"/>
          <w:sz w:val="22"/>
          <w:szCs w:val="22"/>
          <w:lang w:val="en-ZA"/>
          <w14:ligatures w14:val="standardContextual"/>
        </w:rPr>
        <w:t>6)</w:t>
      </w:r>
      <w:r w:rsidR="00EE6ABF" w:rsidRPr="004109C5">
        <w:rPr>
          <w:rFonts w:ascii="Cambria" w:eastAsiaTheme="minorHAnsi" w:hAnsi="Cambria" w:cs="Arial"/>
          <w:sz w:val="22"/>
          <w:szCs w:val="22"/>
          <w:lang w:val="en-ZA"/>
          <w14:ligatures w14:val="standardContextual"/>
        </w:rPr>
        <w:t xml:space="preserve"> </w:t>
      </w:r>
      <w:r w:rsidR="00EE6ABF" w:rsidRPr="004109C5">
        <w:rPr>
          <w:rFonts w:ascii="Cambria" w:eastAsiaTheme="minorHAnsi" w:hAnsi="Cambria" w:cs="Arial"/>
          <w:color w:val="000000"/>
          <w:sz w:val="22"/>
          <w:szCs w:val="22"/>
          <w:lang w:val="en-ZA"/>
          <w14:ligatures w14:val="standardContextual"/>
        </w:rPr>
        <w:t xml:space="preserve">that A. </w:t>
      </w:r>
      <w:proofErr w:type="spellStart"/>
      <w:r w:rsidR="00EE6ABF" w:rsidRPr="004109C5">
        <w:rPr>
          <w:rFonts w:ascii="Cambria" w:eastAsiaTheme="minorHAnsi" w:hAnsi="Cambria" w:cs="Arial"/>
          <w:i/>
          <w:iCs/>
          <w:color w:val="000000"/>
          <w:sz w:val="22"/>
          <w:szCs w:val="22"/>
          <w:lang w:val="en-ZA"/>
          <w14:ligatures w14:val="standardContextual"/>
        </w:rPr>
        <w:t>cruentus</w:t>
      </w:r>
      <w:proofErr w:type="spellEnd"/>
      <w:r w:rsidR="00EE6ABF" w:rsidRPr="004109C5">
        <w:rPr>
          <w:rFonts w:ascii="Cambria" w:eastAsiaTheme="minorHAnsi" w:hAnsi="Cambria" w:cs="Arial"/>
          <w:i/>
          <w:iCs/>
          <w:color w:val="000000"/>
          <w:sz w:val="22"/>
          <w:szCs w:val="22"/>
          <w:lang w:val="en-ZA"/>
          <w14:ligatures w14:val="standardContextual"/>
        </w:rPr>
        <w:t xml:space="preserve"> </w:t>
      </w:r>
      <w:r w:rsidR="00EE6ABF" w:rsidRPr="004109C5">
        <w:rPr>
          <w:rFonts w:ascii="Cambria" w:eastAsiaTheme="minorHAnsi" w:hAnsi="Cambria" w:cs="Arial"/>
          <w:color w:val="000000"/>
          <w:sz w:val="22"/>
          <w:szCs w:val="22"/>
          <w:lang w:val="en-ZA"/>
          <w14:ligatures w14:val="standardContextual"/>
        </w:rPr>
        <w:t xml:space="preserve">grown in the less irrigated treatment produced the least average biomass yield on </w:t>
      </w:r>
      <w:r w:rsidR="00EE6ABF" w:rsidRPr="004109C5">
        <w:rPr>
          <w:rFonts w:ascii="Cambria" w:eastAsiaTheme="minorHAnsi" w:hAnsi="Cambria" w:cs="Arial"/>
          <w:color w:val="000000"/>
          <w:sz w:val="22"/>
          <w:szCs w:val="22"/>
          <w:lang w:val="en-ZA"/>
          <w14:ligatures w14:val="standardContextual"/>
        </w:rPr>
        <w:lastRenderedPageBreak/>
        <w:t>fresh and dry weight basis.</w:t>
      </w:r>
      <w:r w:rsidR="00992F2B">
        <w:rPr>
          <w:rFonts w:ascii="Cambria" w:eastAsiaTheme="minorHAnsi" w:hAnsi="Cambria" w:cs="Arial"/>
          <w:color w:val="000000"/>
          <w:sz w:val="22"/>
          <w:szCs w:val="22"/>
          <w:lang w:val="en-ZA"/>
          <w14:ligatures w14:val="standardContextual"/>
        </w:rPr>
        <w:t xml:space="preserve"> The present study showed that genotypes differ in their yield in response to seasonal variation and water deficit. </w:t>
      </w:r>
    </w:p>
    <w:p w14:paraId="27F4AD0F" w14:textId="77777777" w:rsidR="00F3729D" w:rsidRDefault="00F3729D" w:rsidP="004109C5">
      <w:pPr>
        <w:spacing w:line="240" w:lineRule="exact"/>
        <w:jc w:val="both"/>
        <w:rPr>
          <w:rFonts w:ascii="Cambria" w:hAnsi="Cambria" w:cs="Arial"/>
          <w:b/>
          <w:bCs/>
          <w:sz w:val="22"/>
          <w:szCs w:val="22"/>
        </w:rPr>
      </w:pPr>
    </w:p>
    <w:p w14:paraId="54EBD053" w14:textId="77777777" w:rsidR="0065298F" w:rsidRDefault="0065298F" w:rsidP="004109C5">
      <w:pPr>
        <w:spacing w:line="240" w:lineRule="exact"/>
        <w:jc w:val="both"/>
        <w:rPr>
          <w:rFonts w:ascii="Cambria" w:hAnsi="Cambria" w:cs="Arial"/>
          <w:b/>
          <w:bCs/>
          <w:sz w:val="22"/>
          <w:szCs w:val="22"/>
        </w:rPr>
        <w:sectPr w:rsidR="0065298F" w:rsidSect="00514016">
          <w:pgSz w:w="11906" w:h="16838" w:code="9"/>
          <w:pgMar w:top="1531" w:right="1644" w:bottom="1985" w:left="1588" w:header="709" w:footer="709" w:gutter="0"/>
          <w:cols w:space="708"/>
          <w:docGrid w:linePitch="360"/>
        </w:sectPr>
      </w:pPr>
    </w:p>
    <w:p w14:paraId="5A4115BD" w14:textId="77777777" w:rsidR="00D975DF" w:rsidRDefault="00D975DF" w:rsidP="00D975DF">
      <w:pPr>
        <w:pBdr>
          <w:bottom w:val="single" w:sz="4" w:space="1" w:color="auto"/>
        </w:pBdr>
        <w:spacing w:before="120" w:after="120" w:line="240" w:lineRule="exact"/>
        <w:jc w:val="both"/>
        <w:rPr>
          <w:rFonts w:ascii="Cambria" w:hAnsi="Cambria"/>
          <w:color w:val="000000" w:themeColor="text1"/>
          <w:kern w:val="24"/>
          <w:sz w:val="22"/>
          <w:szCs w:val="22"/>
        </w:rPr>
      </w:pPr>
    </w:p>
    <w:p w14:paraId="718364E9" w14:textId="0E6FF7A7" w:rsidR="0065298F" w:rsidRPr="00D975DF" w:rsidRDefault="0065298F" w:rsidP="00D975DF">
      <w:pPr>
        <w:spacing w:before="120" w:after="120" w:line="240" w:lineRule="exact"/>
        <w:jc w:val="both"/>
        <w:rPr>
          <w:rFonts w:ascii="Cambria" w:hAnsi="Cambria"/>
          <w:iCs/>
          <w:sz w:val="22"/>
          <w:szCs w:val="22"/>
          <w:lang w:val="en-ZA"/>
        </w:rPr>
      </w:pPr>
      <w:r w:rsidRPr="00D975DF">
        <w:rPr>
          <w:rFonts w:ascii="Cambria" w:hAnsi="Cambria"/>
          <w:color w:val="000000" w:themeColor="text1"/>
          <w:kern w:val="24"/>
          <w:sz w:val="22"/>
          <w:szCs w:val="22"/>
        </w:rPr>
        <w:t>Table 5</w:t>
      </w:r>
      <w:r w:rsidR="00D975DF">
        <w:rPr>
          <w:rFonts w:ascii="Cambria" w:hAnsi="Cambria"/>
          <w:color w:val="000000" w:themeColor="text1"/>
          <w:kern w:val="24"/>
          <w:sz w:val="22"/>
          <w:szCs w:val="22"/>
        </w:rPr>
        <w:t>.</w:t>
      </w:r>
      <w:r w:rsidR="00D975DF" w:rsidRPr="00D975DF">
        <w:rPr>
          <w:rFonts w:ascii="Cambria" w:hAnsi="Cambria"/>
          <w:color w:val="000000" w:themeColor="text1"/>
          <w:kern w:val="24"/>
          <w:sz w:val="22"/>
          <w:szCs w:val="22"/>
        </w:rPr>
        <w:t xml:space="preserve"> </w:t>
      </w:r>
      <w:r w:rsidRPr="00D975DF">
        <w:rPr>
          <w:rStyle w:val="cf01"/>
          <w:rFonts w:ascii="Cambria" w:hAnsi="Cambria"/>
          <w:sz w:val="22"/>
          <w:szCs w:val="22"/>
        </w:rPr>
        <w:t>Effect of irrigation level on amaranth genotype yield and growth parameters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ook w:val="04A0" w:firstRow="1" w:lastRow="0" w:firstColumn="1" w:lastColumn="0" w:noHBand="0" w:noVBand="1"/>
      </w:tblPr>
      <w:tblGrid>
        <w:gridCol w:w="1560"/>
        <w:gridCol w:w="1051"/>
        <w:gridCol w:w="943"/>
        <w:gridCol w:w="933"/>
        <w:gridCol w:w="1119"/>
        <w:gridCol w:w="933"/>
        <w:gridCol w:w="1111"/>
        <w:gridCol w:w="1178"/>
        <w:gridCol w:w="1071"/>
        <w:gridCol w:w="730"/>
        <w:gridCol w:w="1180"/>
        <w:gridCol w:w="1513"/>
      </w:tblGrid>
      <w:tr w:rsidR="00D975DF" w:rsidRPr="00D975DF" w14:paraId="3CF411E4" w14:textId="77777777" w:rsidTr="00D975DF">
        <w:tc>
          <w:tcPr>
            <w:tcW w:w="585" w:type="pct"/>
            <w:tcBorders>
              <w:top w:val="single" w:sz="4" w:space="0" w:color="auto"/>
            </w:tcBorders>
            <w:shd w:val="clear" w:color="auto" w:fill="BDD6EE" w:themeFill="accent5" w:themeFillTint="66"/>
            <w:vAlign w:val="center"/>
          </w:tcPr>
          <w:p w14:paraId="58C3261F" w14:textId="77777777" w:rsidR="0065298F" w:rsidRPr="00D975DF" w:rsidRDefault="0065298F" w:rsidP="00D975DF">
            <w:pPr>
              <w:jc w:val="center"/>
              <w:rPr>
                <w:rFonts w:ascii="Arial Narrow" w:hAnsi="Arial Narrow"/>
                <w:b/>
                <w:bCs/>
                <w:iCs/>
                <w:sz w:val="22"/>
                <w:szCs w:val="22"/>
                <w:lang w:val="en-ZA"/>
              </w:rPr>
            </w:pPr>
            <w:r w:rsidRPr="00D975DF">
              <w:rPr>
                <w:rFonts w:ascii="Arial Narrow" w:hAnsi="Arial Narrow"/>
                <w:b/>
                <w:bCs/>
                <w:iCs/>
                <w:sz w:val="22"/>
                <w:szCs w:val="22"/>
                <w:lang w:val="en-ZA"/>
              </w:rPr>
              <w:t>Genotypes</w:t>
            </w:r>
          </w:p>
        </w:tc>
        <w:tc>
          <w:tcPr>
            <w:tcW w:w="394" w:type="pct"/>
            <w:tcBorders>
              <w:top w:val="single" w:sz="4" w:space="0" w:color="auto"/>
              <w:bottom w:val="single" w:sz="4" w:space="0" w:color="auto"/>
            </w:tcBorders>
            <w:shd w:val="clear" w:color="auto" w:fill="BDD6EE" w:themeFill="accent5" w:themeFillTint="66"/>
            <w:vAlign w:val="center"/>
          </w:tcPr>
          <w:p w14:paraId="519A4741"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Water regime</w:t>
            </w:r>
          </w:p>
        </w:tc>
        <w:tc>
          <w:tcPr>
            <w:tcW w:w="354" w:type="pct"/>
            <w:tcBorders>
              <w:top w:val="single" w:sz="4" w:space="0" w:color="auto"/>
              <w:bottom w:val="single" w:sz="4" w:space="0" w:color="auto"/>
            </w:tcBorders>
            <w:shd w:val="clear" w:color="auto" w:fill="BDD6EE" w:themeFill="accent5" w:themeFillTint="66"/>
            <w:vAlign w:val="center"/>
          </w:tcPr>
          <w:p w14:paraId="26AC7A35" w14:textId="774E3BA2" w:rsidR="0065298F" w:rsidRPr="00D975DF" w:rsidRDefault="0065298F" w:rsidP="00D975DF">
            <w:pPr>
              <w:jc w:val="center"/>
              <w:rPr>
                <w:rFonts w:ascii="Arial Narrow" w:hAnsi="Arial Narrow"/>
                <w:b/>
                <w:bCs/>
                <w:sz w:val="22"/>
                <w:szCs w:val="22"/>
                <w:lang w:val="en-ZA"/>
              </w:rPr>
            </w:pPr>
            <w:proofErr w:type="spellStart"/>
            <w:r w:rsidRPr="00D975DF">
              <w:rPr>
                <w:rFonts w:ascii="Arial Narrow" w:hAnsi="Arial Narrow"/>
                <w:b/>
                <w:bCs/>
                <w:sz w:val="22"/>
                <w:szCs w:val="22"/>
                <w:lang w:val="en-ZA"/>
              </w:rPr>
              <w:t>TFBio</w:t>
            </w:r>
            <w:proofErr w:type="spellEnd"/>
          </w:p>
          <w:p w14:paraId="41D904D1"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 ha</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350" w:type="pct"/>
            <w:tcBorders>
              <w:top w:val="single" w:sz="4" w:space="0" w:color="auto"/>
              <w:bottom w:val="single" w:sz="4" w:space="0" w:color="auto"/>
            </w:tcBorders>
            <w:shd w:val="clear" w:color="auto" w:fill="BDD6EE" w:themeFill="accent5" w:themeFillTint="66"/>
            <w:vAlign w:val="center"/>
          </w:tcPr>
          <w:p w14:paraId="3D9A9D4B" w14:textId="0F52B874" w:rsidR="0065298F" w:rsidRPr="00D975DF" w:rsidRDefault="0065298F" w:rsidP="00D975DF">
            <w:pPr>
              <w:jc w:val="center"/>
              <w:rPr>
                <w:rFonts w:ascii="Arial Narrow" w:hAnsi="Arial Narrow"/>
                <w:b/>
                <w:bCs/>
                <w:sz w:val="22"/>
                <w:szCs w:val="22"/>
                <w:lang w:val="en-ZA"/>
              </w:rPr>
            </w:pPr>
            <w:proofErr w:type="spellStart"/>
            <w:r w:rsidRPr="00D975DF">
              <w:rPr>
                <w:rFonts w:ascii="Arial Narrow" w:hAnsi="Arial Narrow"/>
                <w:b/>
                <w:bCs/>
                <w:sz w:val="22"/>
                <w:szCs w:val="22"/>
                <w:lang w:val="en-ZA"/>
              </w:rPr>
              <w:t>TDBio</w:t>
            </w:r>
            <w:proofErr w:type="spellEnd"/>
          </w:p>
          <w:p w14:paraId="6F911824"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 ha</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420" w:type="pct"/>
            <w:tcBorders>
              <w:top w:val="single" w:sz="4" w:space="0" w:color="auto"/>
              <w:bottom w:val="single" w:sz="4" w:space="0" w:color="auto"/>
            </w:tcBorders>
            <w:shd w:val="clear" w:color="auto" w:fill="BDD6EE" w:themeFill="accent5" w:themeFillTint="66"/>
            <w:vAlign w:val="center"/>
          </w:tcPr>
          <w:p w14:paraId="2C580B60"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TLFM</w:t>
            </w:r>
          </w:p>
          <w:p w14:paraId="48B923BD" w14:textId="737B04B1"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 ha</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350" w:type="pct"/>
            <w:tcBorders>
              <w:top w:val="single" w:sz="4" w:space="0" w:color="auto"/>
              <w:bottom w:val="single" w:sz="4" w:space="0" w:color="auto"/>
            </w:tcBorders>
            <w:shd w:val="clear" w:color="auto" w:fill="BDD6EE" w:themeFill="accent5" w:themeFillTint="66"/>
            <w:vAlign w:val="center"/>
          </w:tcPr>
          <w:p w14:paraId="019CD68A" w14:textId="516FF03D"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TLDM</w:t>
            </w:r>
          </w:p>
          <w:p w14:paraId="78DF2D8B"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(t ha</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417" w:type="pct"/>
            <w:tcBorders>
              <w:top w:val="single" w:sz="4" w:space="0" w:color="auto"/>
              <w:bottom w:val="single" w:sz="4" w:space="0" w:color="auto"/>
            </w:tcBorders>
            <w:shd w:val="clear" w:color="auto" w:fill="BDD6EE" w:themeFill="accent5" w:themeFillTint="66"/>
            <w:vAlign w:val="center"/>
          </w:tcPr>
          <w:p w14:paraId="24E31D4B"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LN</w:t>
            </w:r>
          </w:p>
        </w:tc>
        <w:tc>
          <w:tcPr>
            <w:tcW w:w="442" w:type="pct"/>
            <w:tcBorders>
              <w:top w:val="single" w:sz="4" w:space="0" w:color="auto"/>
              <w:bottom w:val="single" w:sz="4" w:space="0" w:color="auto"/>
            </w:tcBorders>
            <w:shd w:val="clear" w:color="auto" w:fill="BDD6EE" w:themeFill="accent5" w:themeFillTint="66"/>
            <w:vAlign w:val="center"/>
          </w:tcPr>
          <w:p w14:paraId="37E78590" w14:textId="4E602A6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LFM</w:t>
            </w:r>
          </w:p>
          <w:p w14:paraId="47FBAB72" w14:textId="787C7344"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(g plant</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402" w:type="pct"/>
            <w:tcBorders>
              <w:top w:val="single" w:sz="4" w:space="0" w:color="auto"/>
              <w:bottom w:val="single" w:sz="4" w:space="0" w:color="auto"/>
            </w:tcBorders>
            <w:shd w:val="clear" w:color="auto" w:fill="BDD6EE" w:themeFill="accent5" w:themeFillTint="66"/>
            <w:vAlign w:val="center"/>
          </w:tcPr>
          <w:p w14:paraId="1CED0EDB" w14:textId="5A478DE1"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LDM</w:t>
            </w:r>
          </w:p>
          <w:p w14:paraId="4D5FA440"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(g plant</w:t>
            </w:r>
            <w:r w:rsidRPr="00D975DF">
              <w:rPr>
                <w:rFonts w:ascii="Arial Narrow" w:hAnsi="Arial Narrow"/>
                <w:b/>
                <w:bCs/>
                <w:sz w:val="22"/>
                <w:szCs w:val="22"/>
                <w:vertAlign w:val="superscript"/>
                <w:lang w:val="en-ZA"/>
              </w:rPr>
              <w:t>-1</w:t>
            </w:r>
            <w:r w:rsidRPr="00D975DF">
              <w:rPr>
                <w:rFonts w:ascii="Arial Narrow" w:hAnsi="Arial Narrow"/>
                <w:b/>
                <w:bCs/>
                <w:sz w:val="22"/>
                <w:szCs w:val="22"/>
                <w:lang w:val="en-ZA"/>
              </w:rPr>
              <w:t>)</w:t>
            </w:r>
          </w:p>
        </w:tc>
        <w:tc>
          <w:tcPr>
            <w:tcW w:w="274" w:type="pct"/>
            <w:tcBorders>
              <w:top w:val="single" w:sz="4" w:space="0" w:color="auto"/>
              <w:bottom w:val="single" w:sz="4" w:space="0" w:color="auto"/>
            </w:tcBorders>
            <w:shd w:val="clear" w:color="auto" w:fill="BDD6EE" w:themeFill="accent5" w:themeFillTint="66"/>
            <w:vAlign w:val="center"/>
          </w:tcPr>
          <w:p w14:paraId="692D0A08" w14:textId="061AD020"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IPH</w:t>
            </w:r>
          </w:p>
          <w:p w14:paraId="7FE6CC7D"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(cm)</w:t>
            </w:r>
          </w:p>
        </w:tc>
        <w:tc>
          <w:tcPr>
            <w:tcW w:w="443" w:type="pct"/>
            <w:tcBorders>
              <w:top w:val="single" w:sz="4" w:space="0" w:color="auto"/>
              <w:bottom w:val="single" w:sz="4" w:space="0" w:color="auto"/>
            </w:tcBorders>
            <w:shd w:val="clear" w:color="auto" w:fill="BDD6EE" w:themeFill="accent5" w:themeFillTint="66"/>
            <w:vAlign w:val="center"/>
          </w:tcPr>
          <w:p w14:paraId="543FD3B7" w14:textId="4DAF17DE"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FPH</w:t>
            </w:r>
          </w:p>
          <w:p w14:paraId="2FA9FA82" w14:textId="77777777"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(cm)</w:t>
            </w:r>
          </w:p>
        </w:tc>
        <w:tc>
          <w:tcPr>
            <w:tcW w:w="568" w:type="pct"/>
            <w:tcBorders>
              <w:top w:val="single" w:sz="4" w:space="0" w:color="auto"/>
              <w:bottom w:val="single" w:sz="4" w:space="0" w:color="auto"/>
            </w:tcBorders>
            <w:shd w:val="clear" w:color="auto" w:fill="BDD6EE" w:themeFill="accent5" w:themeFillTint="66"/>
            <w:vAlign w:val="center"/>
          </w:tcPr>
          <w:p w14:paraId="310C3904" w14:textId="288AD962" w:rsidR="0065298F" w:rsidRPr="00D975DF" w:rsidRDefault="0065298F" w:rsidP="00D975DF">
            <w:pPr>
              <w:jc w:val="center"/>
              <w:rPr>
                <w:rFonts w:ascii="Arial Narrow" w:hAnsi="Arial Narrow"/>
                <w:b/>
                <w:bCs/>
                <w:sz w:val="22"/>
                <w:szCs w:val="22"/>
                <w:lang w:val="en-ZA"/>
              </w:rPr>
            </w:pPr>
            <w:r w:rsidRPr="00D975DF">
              <w:rPr>
                <w:rFonts w:ascii="Arial Narrow" w:hAnsi="Arial Narrow"/>
                <w:b/>
                <w:bCs/>
                <w:sz w:val="22"/>
                <w:szCs w:val="22"/>
                <w:lang w:val="en-ZA"/>
              </w:rPr>
              <w:t>Water Applied (mm)</w:t>
            </w:r>
          </w:p>
        </w:tc>
      </w:tr>
      <w:tr w:rsidR="00D975DF" w:rsidRPr="0065298F" w14:paraId="76029D68" w14:textId="77777777" w:rsidTr="00D975DF">
        <w:tc>
          <w:tcPr>
            <w:tcW w:w="585" w:type="pct"/>
            <w:tcBorders>
              <w:top w:val="single" w:sz="4" w:space="0" w:color="auto"/>
            </w:tcBorders>
            <w:shd w:val="clear" w:color="auto" w:fill="BDD6EE" w:themeFill="accent5" w:themeFillTint="66"/>
          </w:tcPr>
          <w:p w14:paraId="7A5F1D95" w14:textId="77777777" w:rsidR="0065298F" w:rsidRPr="0065298F" w:rsidRDefault="0065298F" w:rsidP="00D975DF">
            <w:pPr>
              <w:jc w:val="both"/>
              <w:rPr>
                <w:rFonts w:ascii="Arial Narrow" w:hAnsi="Arial Narrow"/>
                <w:iCs/>
                <w:sz w:val="22"/>
                <w:szCs w:val="22"/>
                <w:lang w:val="en-ZA"/>
              </w:rPr>
            </w:pPr>
            <w:r w:rsidRPr="0065298F">
              <w:rPr>
                <w:rFonts w:ascii="Arial Narrow" w:hAnsi="Arial Narrow"/>
                <w:iCs/>
                <w:sz w:val="22"/>
                <w:szCs w:val="22"/>
                <w:lang w:val="en-ZA"/>
              </w:rPr>
              <w:t>VI060472</w:t>
            </w:r>
          </w:p>
        </w:tc>
        <w:tc>
          <w:tcPr>
            <w:tcW w:w="394" w:type="pct"/>
            <w:tcBorders>
              <w:top w:val="single" w:sz="4" w:space="0" w:color="auto"/>
            </w:tcBorders>
            <w:shd w:val="clear" w:color="auto" w:fill="BDD6EE" w:themeFill="accent5" w:themeFillTint="66"/>
            <w:vAlign w:val="bottom"/>
          </w:tcPr>
          <w:p w14:paraId="2DFEE17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W1</w:t>
            </w:r>
          </w:p>
        </w:tc>
        <w:tc>
          <w:tcPr>
            <w:tcW w:w="354" w:type="pct"/>
            <w:tcBorders>
              <w:top w:val="single" w:sz="4" w:space="0" w:color="auto"/>
            </w:tcBorders>
            <w:shd w:val="clear" w:color="auto" w:fill="BDD6EE" w:themeFill="accent5" w:themeFillTint="66"/>
          </w:tcPr>
          <w:p w14:paraId="261BF09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82.2</w:t>
            </w:r>
            <w:r w:rsidRPr="0065298F">
              <w:rPr>
                <w:rFonts w:ascii="Arial Narrow" w:hAnsi="Arial Narrow"/>
                <w:sz w:val="22"/>
                <w:szCs w:val="22"/>
                <w:vertAlign w:val="superscript"/>
                <w:lang w:val="en-ZA"/>
              </w:rPr>
              <w:t>ab</w:t>
            </w:r>
          </w:p>
        </w:tc>
        <w:tc>
          <w:tcPr>
            <w:tcW w:w="350" w:type="pct"/>
            <w:tcBorders>
              <w:top w:val="single" w:sz="4" w:space="0" w:color="auto"/>
            </w:tcBorders>
            <w:shd w:val="clear" w:color="auto" w:fill="BDD6EE" w:themeFill="accent5" w:themeFillTint="66"/>
          </w:tcPr>
          <w:p w14:paraId="18E9955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45.46</w:t>
            </w:r>
            <w:r w:rsidRPr="0065298F">
              <w:rPr>
                <w:rFonts w:ascii="Arial Narrow" w:hAnsi="Arial Narrow"/>
                <w:sz w:val="22"/>
                <w:szCs w:val="22"/>
                <w:vertAlign w:val="superscript"/>
                <w:lang w:val="en-ZA"/>
              </w:rPr>
              <w:t>b</w:t>
            </w:r>
          </w:p>
        </w:tc>
        <w:tc>
          <w:tcPr>
            <w:tcW w:w="420" w:type="pct"/>
            <w:tcBorders>
              <w:top w:val="single" w:sz="4" w:space="0" w:color="auto"/>
            </w:tcBorders>
            <w:shd w:val="clear" w:color="auto" w:fill="BDD6EE" w:themeFill="accent5" w:themeFillTint="66"/>
          </w:tcPr>
          <w:p w14:paraId="5413053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44.44</w:t>
            </w:r>
            <w:r w:rsidRPr="0065298F">
              <w:rPr>
                <w:rFonts w:ascii="Arial Narrow" w:hAnsi="Arial Narrow"/>
                <w:sz w:val="22"/>
                <w:szCs w:val="22"/>
                <w:vertAlign w:val="superscript"/>
                <w:lang w:val="en-ZA"/>
              </w:rPr>
              <w:t>ab</w:t>
            </w:r>
          </w:p>
        </w:tc>
        <w:tc>
          <w:tcPr>
            <w:tcW w:w="350" w:type="pct"/>
            <w:tcBorders>
              <w:top w:val="single" w:sz="4" w:space="0" w:color="auto"/>
            </w:tcBorders>
            <w:shd w:val="clear" w:color="auto" w:fill="BDD6EE" w:themeFill="accent5" w:themeFillTint="66"/>
          </w:tcPr>
          <w:p w14:paraId="78BB19C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24.63</w:t>
            </w:r>
            <w:r w:rsidRPr="0065298F">
              <w:rPr>
                <w:rFonts w:ascii="Arial Narrow" w:hAnsi="Arial Narrow"/>
                <w:sz w:val="22"/>
                <w:szCs w:val="22"/>
                <w:vertAlign w:val="superscript"/>
                <w:lang w:val="en-ZA"/>
              </w:rPr>
              <w:t>bc</w:t>
            </w:r>
          </w:p>
        </w:tc>
        <w:tc>
          <w:tcPr>
            <w:tcW w:w="417" w:type="pct"/>
            <w:tcBorders>
              <w:top w:val="single" w:sz="4" w:space="0" w:color="auto"/>
            </w:tcBorders>
            <w:shd w:val="clear" w:color="auto" w:fill="BDD6EE" w:themeFill="accent5" w:themeFillTint="66"/>
          </w:tcPr>
          <w:p w14:paraId="3CD9574A" w14:textId="3E832CB6"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w:t>
            </w:r>
            <w:r w:rsidR="00B624F6">
              <w:rPr>
                <w:rFonts w:ascii="Arial Narrow" w:hAnsi="Arial Narrow"/>
                <w:sz w:val="22"/>
                <w:szCs w:val="22"/>
                <w:lang w:val="en-ZA"/>
              </w:rPr>
              <w:t>70</w:t>
            </w:r>
            <w:r w:rsidRPr="0065298F">
              <w:rPr>
                <w:rFonts w:ascii="Arial Narrow" w:hAnsi="Arial Narrow"/>
                <w:sz w:val="22"/>
                <w:szCs w:val="22"/>
                <w:vertAlign w:val="superscript"/>
                <w:lang w:val="en-ZA"/>
              </w:rPr>
              <w:t>a</w:t>
            </w:r>
          </w:p>
        </w:tc>
        <w:tc>
          <w:tcPr>
            <w:tcW w:w="442" w:type="pct"/>
            <w:tcBorders>
              <w:top w:val="single" w:sz="4" w:space="0" w:color="auto"/>
            </w:tcBorders>
            <w:shd w:val="clear" w:color="auto" w:fill="BDD6EE" w:themeFill="accent5" w:themeFillTint="66"/>
          </w:tcPr>
          <w:p w14:paraId="78F683E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35.44</w:t>
            </w:r>
            <w:r w:rsidRPr="0065298F">
              <w:rPr>
                <w:rFonts w:ascii="Arial Narrow" w:hAnsi="Arial Narrow"/>
                <w:sz w:val="22"/>
                <w:szCs w:val="22"/>
                <w:vertAlign w:val="superscript"/>
                <w:lang w:val="en-ZA"/>
              </w:rPr>
              <w:t>abcdefg</w:t>
            </w:r>
          </w:p>
        </w:tc>
        <w:tc>
          <w:tcPr>
            <w:tcW w:w="402" w:type="pct"/>
            <w:tcBorders>
              <w:top w:val="single" w:sz="4" w:space="0" w:color="auto"/>
            </w:tcBorders>
            <w:shd w:val="clear" w:color="auto" w:fill="BDD6EE" w:themeFill="accent5" w:themeFillTint="66"/>
          </w:tcPr>
          <w:p w14:paraId="2430175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6.43</w:t>
            </w:r>
            <w:r w:rsidRPr="0065298F">
              <w:rPr>
                <w:rFonts w:ascii="Arial Narrow" w:hAnsi="Arial Narrow"/>
                <w:sz w:val="22"/>
                <w:szCs w:val="22"/>
                <w:vertAlign w:val="superscript"/>
                <w:lang w:val="en-ZA"/>
              </w:rPr>
              <w:t>cd</w:t>
            </w:r>
          </w:p>
        </w:tc>
        <w:tc>
          <w:tcPr>
            <w:tcW w:w="274" w:type="pct"/>
            <w:tcBorders>
              <w:top w:val="single" w:sz="4" w:space="0" w:color="auto"/>
            </w:tcBorders>
            <w:shd w:val="clear" w:color="auto" w:fill="BDD6EE" w:themeFill="accent5" w:themeFillTint="66"/>
          </w:tcPr>
          <w:p w14:paraId="63FBD1A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19.22</w:t>
            </w:r>
          </w:p>
        </w:tc>
        <w:tc>
          <w:tcPr>
            <w:tcW w:w="443" w:type="pct"/>
            <w:tcBorders>
              <w:top w:val="single" w:sz="4" w:space="0" w:color="auto"/>
            </w:tcBorders>
            <w:shd w:val="clear" w:color="auto" w:fill="BDD6EE" w:themeFill="accent5" w:themeFillTint="66"/>
          </w:tcPr>
          <w:p w14:paraId="4EA6A8D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105.67</w:t>
            </w:r>
            <w:r w:rsidRPr="0065298F">
              <w:rPr>
                <w:rFonts w:ascii="Arial Narrow" w:hAnsi="Arial Narrow"/>
                <w:sz w:val="22"/>
                <w:szCs w:val="22"/>
                <w:vertAlign w:val="superscript"/>
                <w:lang w:val="en-ZA"/>
              </w:rPr>
              <w:t>bcdef</w:t>
            </w:r>
          </w:p>
        </w:tc>
        <w:tc>
          <w:tcPr>
            <w:tcW w:w="568" w:type="pct"/>
            <w:tcBorders>
              <w:top w:val="single" w:sz="4" w:space="0" w:color="auto"/>
            </w:tcBorders>
            <w:shd w:val="clear" w:color="auto" w:fill="BDD6EE" w:themeFill="accent5" w:themeFillTint="66"/>
          </w:tcPr>
          <w:p w14:paraId="6AA9252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464</w:t>
            </w:r>
          </w:p>
        </w:tc>
      </w:tr>
      <w:tr w:rsidR="00D975DF" w:rsidRPr="0065298F" w14:paraId="69A1AC4B" w14:textId="77777777" w:rsidTr="00D975DF">
        <w:tc>
          <w:tcPr>
            <w:tcW w:w="585" w:type="pct"/>
            <w:shd w:val="clear" w:color="auto" w:fill="BDD6EE" w:themeFill="accent5" w:themeFillTint="66"/>
          </w:tcPr>
          <w:p w14:paraId="5D5D9BFC" w14:textId="77777777" w:rsidR="0065298F" w:rsidRPr="0065298F" w:rsidRDefault="0065298F" w:rsidP="00D975DF">
            <w:pPr>
              <w:jc w:val="both"/>
              <w:rPr>
                <w:rFonts w:ascii="Arial Narrow" w:hAnsi="Arial Narrow"/>
                <w:iCs/>
                <w:sz w:val="22"/>
                <w:szCs w:val="22"/>
                <w:lang w:val="en-ZA"/>
              </w:rPr>
            </w:pPr>
          </w:p>
        </w:tc>
        <w:tc>
          <w:tcPr>
            <w:tcW w:w="394" w:type="pct"/>
            <w:shd w:val="clear" w:color="auto" w:fill="BDD6EE" w:themeFill="accent5" w:themeFillTint="66"/>
            <w:vAlign w:val="bottom"/>
          </w:tcPr>
          <w:p w14:paraId="6B36007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W2</w:t>
            </w:r>
          </w:p>
        </w:tc>
        <w:tc>
          <w:tcPr>
            <w:tcW w:w="354" w:type="pct"/>
            <w:shd w:val="clear" w:color="auto" w:fill="BDD6EE" w:themeFill="accent5" w:themeFillTint="66"/>
          </w:tcPr>
          <w:p w14:paraId="11BCC0F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67.88</w:t>
            </w:r>
            <w:r w:rsidRPr="0065298F">
              <w:rPr>
                <w:rFonts w:ascii="Arial Narrow" w:hAnsi="Arial Narrow"/>
                <w:sz w:val="22"/>
                <w:szCs w:val="22"/>
                <w:vertAlign w:val="superscript"/>
                <w:lang w:val="en-ZA"/>
              </w:rPr>
              <w:t>efg</w:t>
            </w:r>
          </w:p>
        </w:tc>
        <w:tc>
          <w:tcPr>
            <w:tcW w:w="350" w:type="pct"/>
            <w:shd w:val="clear" w:color="auto" w:fill="BDD6EE" w:themeFill="accent5" w:themeFillTint="66"/>
          </w:tcPr>
          <w:p w14:paraId="1144187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37.90</w:t>
            </w:r>
            <w:r w:rsidRPr="0065298F">
              <w:rPr>
                <w:rFonts w:ascii="Arial Narrow" w:hAnsi="Arial Narrow"/>
                <w:sz w:val="22"/>
                <w:szCs w:val="22"/>
                <w:vertAlign w:val="superscript"/>
                <w:lang w:val="en-ZA"/>
              </w:rPr>
              <w:t>de</w:t>
            </w:r>
          </w:p>
        </w:tc>
        <w:tc>
          <w:tcPr>
            <w:tcW w:w="420" w:type="pct"/>
            <w:shd w:val="clear" w:color="auto" w:fill="BDD6EE" w:themeFill="accent5" w:themeFillTint="66"/>
          </w:tcPr>
          <w:p w14:paraId="7C6AE79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34.48</w:t>
            </w:r>
            <w:r w:rsidRPr="0065298F">
              <w:rPr>
                <w:rFonts w:ascii="Arial Narrow" w:hAnsi="Arial Narrow"/>
                <w:sz w:val="22"/>
                <w:szCs w:val="22"/>
                <w:vertAlign w:val="superscript"/>
                <w:lang w:val="en-ZA"/>
              </w:rPr>
              <w:t>def</w:t>
            </w:r>
          </w:p>
        </w:tc>
        <w:tc>
          <w:tcPr>
            <w:tcW w:w="350" w:type="pct"/>
            <w:shd w:val="clear" w:color="auto" w:fill="BDD6EE" w:themeFill="accent5" w:themeFillTint="66"/>
          </w:tcPr>
          <w:p w14:paraId="2C446B3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21.05</w:t>
            </w:r>
            <w:r w:rsidRPr="0065298F">
              <w:rPr>
                <w:rFonts w:ascii="Arial Narrow" w:hAnsi="Arial Narrow"/>
                <w:sz w:val="22"/>
                <w:szCs w:val="22"/>
                <w:vertAlign w:val="superscript"/>
                <w:lang w:val="en-ZA"/>
              </w:rPr>
              <w:t>def</w:t>
            </w:r>
          </w:p>
        </w:tc>
        <w:tc>
          <w:tcPr>
            <w:tcW w:w="417" w:type="pct"/>
            <w:shd w:val="clear" w:color="auto" w:fill="BDD6EE" w:themeFill="accent5" w:themeFillTint="66"/>
          </w:tcPr>
          <w:p w14:paraId="57D12C10" w14:textId="495717E9"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100</w:t>
            </w:r>
            <w:r w:rsidRPr="0065298F">
              <w:rPr>
                <w:rFonts w:ascii="Arial Narrow" w:hAnsi="Arial Narrow"/>
                <w:sz w:val="22"/>
                <w:szCs w:val="22"/>
                <w:vertAlign w:val="superscript"/>
                <w:lang w:val="en-ZA"/>
              </w:rPr>
              <w:t>bcde</w:t>
            </w:r>
          </w:p>
        </w:tc>
        <w:tc>
          <w:tcPr>
            <w:tcW w:w="442" w:type="pct"/>
            <w:shd w:val="clear" w:color="auto" w:fill="BDD6EE" w:themeFill="accent5" w:themeFillTint="66"/>
          </w:tcPr>
          <w:p w14:paraId="0E9445E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33.79</w:t>
            </w:r>
            <w:r w:rsidRPr="0065298F">
              <w:rPr>
                <w:rFonts w:ascii="Arial Narrow" w:hAnsi="Arial Narrow"/>
                <w:sz w:val="22"/>
                <w:szCs w:val="22"/>
                <w:vertAlign w:val="superscript"/>
                <w:lang w:val="en-ZA"/>
              </w:rPr>
              <w:t>bcdef</w:t>
            </w:r>
          </w:p>
        </w:tc>
        <w:tc>
          <w:tcPr>
            <w:tcW w:w="402" w:type="pct"/>
            <w:shd w:val="clear" w:color="auto" w:fill="BDD6EE" w:themeFill="accent5" w:themeFillTint="66"/>
          </w:tcPr>
          <w:p w14:paraId="694B159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8.88</w:t>
            </w:r>
            <w:r w:rsidRPr="0065298F">
              <w:rPr>
                <w:rFonts w:ascii="Arial Narrow" w:hAnsi="Arial Narrow"/>
                <w:sz w:val="22"/>
                <w:szCs w:val="22"/>
                <w:vertAlign w:val="superscript"/>
                <w:lang w:val="en-ZA"/>
              </w:rPr>
              <w:t>bcd</w:t>
            </w:r>
          </w:p>
        </w:tc>
        <w:tc>
          <w:tcPr>
            <w:tcW w:w="274" w:type="pct"/>
            <w:shd w:val="clear" w:color="auto" w:fill="BDD6EE" w:themeFill="accent5" w:themeFillTint="66"/>
          </w:tcPr>
          <w:p w14:paraId="0089590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18.77</w:t>
            </w:r>
          </w:p>
        </w:tc>
        <w:tc>
          <w:tcPr>
            <w:tcW w:w="443" w:type="pct"/>
            <w:shd w:val="clear" w:color="auto" w:fill="BDD6EE" w:themeFill="accent5" w:themeFillTint="66"/>
          </w:tcPr>
          <w:p w14:paraId="3028C9A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96.62</w:t>
            </w:r>
            <w:r w:rsidRPr="0065298F">
              <w:rPr>
                <w:rFonts w:ascii="Arial Narrow" w:hAnsi="Arial Narrow"/>
                <w:sz w:val="22"/>
                <w:szCs w:val="22"/>
                <w:vertAlign w:val="superscript"/>
                <w:lang w:val="en-ZA"/>
              </w:rPr>
              <w:t>def</w:t>
            </w:r>
          </w:p>
        </w:tc>
        <w:tc>
          <w:tcPr>
            <w:tcW w:w="568" w:type="pct"/>
            <w:shd w:val="clear" w:color="auto" w:fill="BDD6EE" w:themeFill="accent5" w:themeFillTint="66"/>
          </w:tcPr>
          <w:p w14:paraId="27CC749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319</w:t>
            </w:r>
          </w:p>
        </w:tc>
      </w:tr>
      <w:tr w:rsidR="00D975DF" w:rsidRPr="0065298F" w14:paraId="6E82C766" w14:textId="77777777" w:rsidTr="00D975DF">
        <w:tc>
          <w:tcPr>
            <w:tcW w:w="585" w:type="pct"/>
            <w:tcBorders>
              <w:bottom w:val="single" w:sz="4" w:space="0" w:color="auto"/>
            </w:tcBorders>
            <w:shd w:val="clear" w:color="auto" w:fill="BDD6EE" w:themeFill="accent5" w:themeFillTint="66"/>
          </w:tcPr>
          <w:p w14:paraId="7A5B9CDC"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279DA3C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W3</w:t>
            </w:r>
          </w:p>
        </w:tc>
        <w:tc>
          <w:tcPr>
            <w:tcW w:w="354" w:type="pct"/>
            <w:tcBorders>
              <w:bottom w:val="single" w:sz="4" w:space="0" w:color="auto"/>
            </w:tcBorders>
            <w:shd w:val="clear" w:color="auto" w:fill="BDD6EE" w:themeFill="accent5" w:themeFillTint="66"/>
            <w:vAlign w:val="bottom"/>
          </w:tcPr>
          <w:p w14:paraId="659FD21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48.68</w:t>
            </w:r>
            <w:r w:rsidRPr="0065298F">
              <w:rPr>
                <w:rFonts w:ascii="Arial Narrow" w:hAnsi="Arial Narrow"/>
                <w:sz w:val="22"/>
                <w:szCs w:val="22"/>
                <w:vertAlign w:val="superscript"/>
                <w:lang w:val="en-ZA"/>
              </w:rPr>
              <w:t>kl</w:t>
            </w:r>
          </w:p>
        </w:tc>
        <w:tc>
          <w:tcPr>
            <w:tcW w:w="350" w:type="pct"/>
            <w:tcBorders>
              <w:bottom w:val="single" w:sz="4" w:space="0" w:color="auto"/>
            </w:tcBorders>
            <w:shd w:val="clear" w:color="auto" w:fill="BDD6EE" w:themeFill="accent5" w:themeFillTint="66"/>
          </w:tcPr>
          <w:p w14:paraId="3F4BB84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26.17</w:t>
            </w:r>
            <w:r w:rsidRPr="0065298F">
              <w:rPr>
                <w:rFonts w:ascii="Arial Narrow" w:hAnsi="Arial Narrow"/>
                <w:sz w:val="22"/>
                <w:szCs w:val="22"/>
                <w:vertAlign w:val="superscript"/>
                <w:lang w:val="en-ZA"/>
              </w:rPr>
              <w:t>hi</w:t>
            </w:r>
          </w:p>
        </w:tc>
        <w:tc>
          <w:tcPr>
            <w:tcW w:w="420" w:type="pct"/>
            <w:tcBorders>
              <w:bottom w:val="single" w:sz="4" w:space="0" w:color="auto"/>
            </w:tcBorders>
            <w:shd w:val="clear" w:color="auto" w:fill="BDD6EE" w:themeFill="accent5" w:themeFillTint="66"/>
          </w:tcPr>
          <w:p w14:paraId="56E9B2F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25.28</w:t>
            </w:r>
            <w:r w:rsidRPr="0065298F">
              <w:rPr>
                <w:rFonts w:ascii="Arial Narrow" w:hAnsi="Arial Narrow"/>
                <w:sz w:val="22"/>
                <w:szCs w:val="22"/>
                <w:vertAlign w:val="superscript"/>
                <w:lang w:val="en-ZA"/>
              </w:rPr>
              <w:t>hijklmn</w:t>
            </w:r>
          </w:p>
        </w:tc>
        <w:tc>
          <w:tcPr>
            <w:tcW w:w="350" w:type="pct"/>
            <w:tcBorders>
              <w:bottom w:val="single" w:sz="4" w:space="0" w:color="auto"/>
            </w:tcBorders>
            <w:shd w:val="clear" w:color="auto" w:fill="BDD6EE" w:themeFill="accent5" w:themeFillTint="66"/>
          </w:tcPr>
          <w:p w14:paraId="5E84986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15.62</w:t>
            </w:r>
            <w:r w:rsidRPr="0065298F">
              <w:rPr>
                <w:rFonts w:ascii="Arial Narrow" w:hAnsi="Arial Narrow"/>
                <w:sz w:val="22"/>
                <w:szCs w:val="22"/>
                <w:vertAlign w:val="superscript"/>
                <w:lang w:val="en-ZA"/>
              </w:rPr>
              <w:t>ijk</w:t>
            </w:r>
          </w:p>
        </w:tc>
        <w:tc>
          <w:tcPr>
            <w:tcW w:w="417" w:type="pct"/>
            <w:tcBorders>
              <w:bottom w:val="single" w:sz="4" w:space="0" w:color="auto"/>
            </w:tcBorders>
            <w:shd w:val="clear" w:color="auto" w:fill="BDD6EE" w:themeFill="accent5" w:themeFillTint="66"/>
          </w:tcPr>
          <w:p w14:paraId="1FD6C6D6" w14:textId="2D3D1EA9"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w:t>
            </w:r>
            <w:r w:rsidRPr="0065298F">
              <w:rPr>
                <w:rFonts w:ascii="Arial Narrow" w:hAnsi="Arial Narrow"/>
                <w:sz w:val="22"/>
                <w:szCs w:val="22"/>
                <w:vertAlign w:val="superscript"/>
                <w:lang w:val="en-ZA"/>
              </w:rPr>
              <w:t>f</w:t>
            </w:r>
          </w:p>
        </w:tc>
        <w:tc>
          <w:tcPr>
            <w:tcW w:w="442" w:type="pct"/>
            <w:tcBorders>
              <w:bottom w:val="single" w:sz="4" w:space="0" w:color="auto"/>
            </w:tcBorders>
            <w:shd w:val="clear" w:color="auto" w:fill="BDD6EE" w:themeFill="accent5" w:themeFillTint="66"/>
            <w:vAlign w:val="bottom"/>
          </w:tcPr>
          <w:p w14:paraId="0D96D46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22.09</w:t>
            </w:r>
            <w:r w:rsidRPr="0065298F">
              <w:rPr>
                <w:rFonts w:ascii="Arial Narrow" w:hAnsi="Arial Narrow"/>
                <w:sz w:val="22"/>
                <w:szCs w:val="22"/>
                <w:vertAlign w:val="superscript"/>
                <w:lang w:val="en-ZA"/>
              </w:rPr>
              <w:t>efg</w:t>
            </w:r>
          </w:p>
        </w:tc>
        <w:tc>
          <w:tcPr>
            <w:tcW w:w="402" w:type="pct"/>
            <w:tcBorders>
              <w:bottom w:val="single" w:sz="4" w:space="0" w:color="auto"/>
            </w:tcBorders>
            <w:shd w:val="clear" w:color="auto" w:fill="BDD6EE" w:themeFill="accent5" w:themeFillTint="66"/>
          </w:tcPr>
          <w:p w14:paraId="6E5FA3B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4.93</w:t>
            </w:r>
            <w:r w:rsidRPr="0065298F">
              <w:rPr>
                <w:rFonts w:ascii="Arial Narrow" w:hAnsi="Arial Narrow"/>
                <w:sz w:val="22"/>
                <w:szCs w:val="22"/>
                <w:vertAlign w:val="superscript"/>
                <w:lang w:val="en-ZA"/>
              </w:rPr>
              <w:t>cd</w:t>
            </w:r>
          </w:p>
        </w:tc>
        <w:tc>
          <w:tcPr>
            <w:tcW w:w="274" w:type="pct"/>
            <w:tcBorders>
              <w:bottom w:val="single" w:sz="4" w:space="0" w:color="auto"/>
            </w:tcBorders>
            <w:shd w:val="clear" w:color="auto" w:fill="BDD6EE" w:themeFill="accent5" w:themeFillTint="66"/>
          </w:tcPr>
          <w:p w14:paraId="6618D968" w14:textId="665B689D"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20.32</w:t>
            </w:r>
          </w:p>
        </w:tc>
        <w:tc>
          <w:tcPr>
            <w:tcW w:w="443" w:type="pct"/>
            <w:tcBorders>
              <w:bottom w:val="single" w:sz="4" w:space="0" w:color="auto"/>
            </w:tcBorders>
            <w:shd w:val="clear" w:color="auto" w:fill="BDD6EE" w:themeFill="accent5" w:themeFillTint="66"/>
          </w:tcPr>
          <w:p w14:paraId="6259458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89.55</w:t>
            </w:r>
            <w:r w:rsidRPr="0065298F">
              <w:rPr>
                <w:rFonts w:ascii="Arial Narrow" w:hAnsi="Arial Narrow"/>
                <w:sz w:val="22"/>
                <w:szCs w:val="22"/>
                <w:vertAlign w:val="superscript"/>
                <w:lang w:val="en-ZA"/>
              </w:rPr>
              <w:t>ef</w:t>
            </w:r>
          </w:p>
        </w:tc>
        <w:tc>
          <w:tcPr>
            <w:tcW w:w="568" w:type="pct"/>
            <w:tcBorders>
              <w:bottom w:val="single" w:sz="4" w:space="0" w:color="auto"/>
            </w:tcBorders>
            <w:shd w:val="clear" w:color="auto" w:fill="BDD6EE" w:themeFill="accent5" w:themeFillTint="66"/>
          </w:tcPr>
          <w:p w14:paraId="15CCD7E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186</w:t>
            </w:r>
          </w:p>
        </w:tc>
      </w:tr>
      <w:tr w:rsidR="00D975DF" w:rsidRPr="0065298F" w14:paraId="4E7FA00B" w14:textId="77777777" w:rsidTr="00D975DF">
        <w:tc>
          <w:tcPr>
            <w:tcW w:w="585" w:type="pct"/>
            <w:tcBorders>
              <w:top w:val="single" w:sz="4" w:space="0" w:color="auto"/>
            </w:tcBorders>
            <w:shd w:val="clear" w:color="auto" w:fill="BDD6EE" w:themeFill="accent5" w:themeFillTint="66"/>
          </w:tcPr>
          <w:p w14:paraId="2A288D24"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Cs/>
                <w:sz w:val="22"/>
                <w:szCs w:val="22"/>
                <w:lang w:val="en-ZA"/>
              </w:rPr>
              <w:t>VI061494</w:t>
            </w:r>
          </w:p>
        </w:tc>
        <w:tc>
          <w:tcPr>
            <w:tcW w:w="394" w:type="pct"/>
            <w:tcBorders>
              <w:top w:val="single" w:sz="4" w:space="0" w:color="auto"/>
            </w:tcBorders>
            <w:shd w:val="clear" w:color="auto" w:fill="BDD6EE" w:themeFill="accent5" w:themeFillTint="66"/>
            <w:vAlign w:val="bottom"/>
          </w:tcPr>
          <w:p w14:paraId="70BB65E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W1</w:t>
            </w:r>
          </w:p>
        </w:tc>
        <w:tc>
          <w:tcPr>
            <w:tcW w:w="354" w:type="pct"/>
            <w:tcBorders>
              <w:top w:val="single" w:sz="4" w:space="0" w:color="auto"/>
            </w:tcBorders>
            <w:shd w:val="clear" w:color="auto" w:fill="BDD6EE" w:themeFill="accent5" w:themeFillTint="66"/>
            <w:vAlign w:val="bottom"/>
          </w:tcPr>
          <w:p w14:paraId="6042631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86.61</w:t>
            </w:r>
            <w:r w:rsidRPr="0065298F">
              <w:rPr>
                <w:rFonts w:ascii="Arial Narrow" w:hAnsi="Arial Narrow"/>
                <w:sz w:val="22"/>
                <w:szCs w:val="22"/>
                <w:vertAlign w:val="superscript"/>
                <w:lang w:val="en-ZA"/>
              </w:rPr>
              <w:t>a</w:t>
            </w:r>
          </w:p>
        </w:tc>
        <w:tc>
          <w:tcPr>
            <w:tcW w:w="350" w:type="pct"/>
            <w:tcBorders>
              <w:top w:val="single" w:sz="4" w:space="0" w:color="auto"/>
            </w:tcBorders>
            <w:shd w:val="clear" w:color="auto" w:fill="BDD6EE" w:themeFill="accent5" w:themeFillTint="66"/>
          </w:tcPr>
          <w:p w14:paraId="6DDFEDC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61.36</w:t>
            </w:r>
            <w:r w:rsidRPr="0065298F">
              <w:rPr>
                <w:rFonts w:ascii="Arial Narrow" w:hAnsi="Arial Narrow"/>
                <w:sz w:val="22"/>
                <w:szCs w:val="22"/>
                <w:vertAlign w:val="superscript"/>
                <w:lang w:val="en-ZA"/>
              </w:rPr>
              <w:t>a</w:t>
            </w:r>
          </w:p>
        </w:tc>
        <w:tc>
          <w:tcPr>
            <w:tcW w:w="420" w:type="pct"/>
            <w:tcBorders>
              <w:top w:val="single" w:sz="4" w:space="0" w:color="auto"/>
            </w:tcBorders>
            <w:shd w:val="clear" w:color="auto" w:fill="BDD6EE" w:themeFill="accent5" w:themeFillTint="66"/>
          </w:tcPr>
          <w:p w14:paraId="42B1BA4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49.11</w:t>
            </w:r>
            <w:r w:rsidRPr="0065298F">
              <w:rPr>
                <w:rFonts w:ascii="Arial Narrow" w:hAnsi="Arial Narrow"/>
                <w:sz w:val="22"/>
                <w:szCs w:val="22"/>
                <w:vertAlign w:val="superscript"/>
                <w:lang w:val="en-ZA"/>
              </w:rPr>
              <w:t>a</w:t>
            </w:r>
          </w:p>
        </w:tc>
        <w:tc>
          <w:tcPr>
            <w:tcW w:w="350" w:type="pct"/>
            <w:tcBorders>
              <w:top w:val="single" w:sz="4" w:space="0" w:color="auto"/>
            </w:tcBorders>
            <w:shd w:val="clear" w:color="auto" w:fill="BDD6EE" w:themeFill="accent5" w:themeFillTint="66"/>
          </w:tcPr>
          <w:p w14:paraId="3743ADE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30.60</w:t>
            </w:r>
            <w:r w:rsidRPr="0065298F">
              <w:rPr>
                <w:rFonts w:ascii="Arial Narrow" w:hAnsi="Arial Narrow"/>
                <w:sz w:val="22"/>
                <w:szCs w:val="22"/>
                <w:vertAlign w:val="superscript"/>
                <w:lang w:val="en-ZA"/>
              </w:rPr>
              <w:t>a</w:t>
            </w:r>
          </w:p>
        </w:tc>
        <w:tc>
          <w:tcPr>
            <w:tcW w:w="417" w:type="pct"/>
            <w:tcBorders>
              <w:top w:val="single" w:sz="4" w:space="0" w:color="auto"/>
            </w:tcBorders>
            <w:shd w:val="clear" w:color="auto" w:fill="BDD6EE" w:themeFill="accent5" w:themeFillTint="66"/>
          </w:tcPr>
          <w:p w14:paraId="3A74342A" w14:textId="1CCE0B25"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71</w:t>
            </w:r>
            <w:r w:rsidRPr="0065298F">
              <w:rPr>
                <w:rFonts w:ascii="Arial Narrow" w:hAnsi="Arial Narrow"/>
                <w:sz w:val="22"/>
                <w:szCs w:val="22"/>
                <w:vertAlign w:val="superscript"/>
                <w:lang w:val="en-ZA"/>
              </w:rPr>
              <w:t>ef</w:t>
            </w:r>
          </w:p>
        </w:tc>
        <w:tc>
          <w:tcPr>
            <w:tcW w:w="442" w:type="pct"/>
            <w:tcBorders>
              <w:top w:val="single" w:sz="4" w:space="0" w:color="auto"/>
            </w:tcBorders>
            <w:shd w:val="clear" w:color="auto" w:fill="BDD6EE" w:themeFill="accent5" w:themeFillTint="66"/>
            <w:vAlign w:val="bottom"/>
          </w:tcPr>
          <w:p w14:paraId="17020BA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54.92</w:t>
            </w:r>
            <w:r w:rsidRPr="0065298F">
              <w:rPr>
                <w:rFonts w:ascii="Arial Narrow" w:hAnsi="Arial Narrow"/>
                <w:sz w:val="22"/>
                <w:szCs w:val="22"/>
                <w:vertAlign w:val="superscript"/>
                <w:lang w:val="en-ZA"/>
              </w:rPr>
              <w:t>a</w:t>
            </w:r>
          </w:p>
        </w:tc>
        <w:tc>
          <w:tcPr>
            <w:tcW w:w="402" w:type="pct"/>
            <w:tcBorders>
              <w:top w:val="single" w:sz="4" w:space="0" w:color="auto"/>
            </w:tcBorders>
            <w:shd w:val="clear" w:color="auto" w:fill="BDD6EE" w:themeFill="accent5" w:themeFillTint="66"/>
          </w:tcPr>
          <w:p w14:paraId="4485915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9.46</w:t>
            </w:r>
            <w:r w:rsidRPr="0065298F">
              <w:rPr>
                <w:rFonts w:ascii="Arial Narrow" w:hAnsi="Arial Narrow"/>
                <w:sz w:val="22"/>
                <w:szCs w:val="22"/>
                <w:vertAlign w:val="superscript"/>
                <w:lang w:val="en-ZA"/>
              </w:rPr>
              <w:t>bcd</w:t>
            </w:r>
          </w:p>
        </w:tc>
        <w:tc>
          <w:tcPr>
            <w:tcW w:w="274" w:type="pct"/>
            <w:tcBorders>
              <w:top w:val="single" w:sz="4" w:space="0" w:color="auto"/>
            </w:tcBorders>
            <w:shd w:val="clear" w:color="auto" w:fill="BDD6EE" w:themeFill="accent5" w:themeFillTint="66"/>
          </w:tcPr>
          <w:p w14:paraId="532636C9" w14:textId="5BC938AF"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20.87</w:t>
            </w:r>
          </w:p>
        </w:tc>
        <w:tc>
          <w:tcPr>
            <w:tcW w:w="443" w:type="pct"/>
            <w:tcBorders>
              <w:top w:val="single" w:sz="4" w:space="0" w:color="auto"/>
            </w:tcBorders>
            <w:shd w:val="clear" w:color="auto" w:fill="BDD6EE" w:themeFill="accent5" w:themeFillTint="66"/>
          </w:tcPr>
          <w:p w14:paraId="7C1097F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152.3.0</w:t>
            </w:r>
            <w:r w:rsidRPr="0065298F">
              <w:rPr>
                <w:rFonts w:ascii="Arial Narrow" w:hAnsi="Arial Narrow"/>
                <w:sz w:val="22"/>
                <w:szCs w:val="22"/>
                <w:vertAlign w:val="superscript"/>
                <w:lang w:val="en-ZA"/>
              </w:rPr>
              <w:t>a</w:t>
            </w:r>
          </w:p>
        </w:tc>
        <w:tc>
          <w:tcPr>
            <w:tcW w:w="568" w:type="pct"/>
            <w:tcBorders>
              <w:top w:val="single" w:sz="4" w:space="0" w:color="auto"/>
            </w:tcBorders>
            <w:shd w:val="clear" w:color="auto" w:fill="BDD6EE" w:themeFill="accent5" w:themeFillTint="66"/>
          </w:tcPr>
          <w:p w14:paraId="23A365A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461</w:t>
            </w:r>
          </w:p>
        </w:tc>
      </w:tr>
      <w:tr w:rsidR="00D975DF" w:rsidRPr="0065298F" w14:paraId="4626F4F8" w14:textId="77777777" w:rsidTr="00D975DF">
        <w:tc>
          <w:tcPr>
            <w:tcW w:w="585" w:type="pct"/>
            <w:shd w:val="clear" w:color="auto" w:fill="BDD6EE" w:themeFill="accent5" w:themeFillTint="66"/>
          </w:tcPr>
          <w:p w14:paraId="112BA0D0" w14:textId="77777777" w:rsidR="0065298F" w:rsidRPr="0065298F" w:rsidRDefault="0065298F" w:rsidP="00D975DF">
            <w:pPr>
              <w:jc w:val="both"/>
              <w:rPr>
                <w:rFonts w:ascii="Arial Narrow" w:hAnsi="Arial Narrow"/>
                <w:i/>
                <w:sz w:val="22"/>
                <w:szCs w:val="22"/>
                <w:lang w:val="en-ZA"/>
              </w:rPr>
            </w:pPr>
          </w:p>
        </w:tc>
        <w:tc>
          <w:tcPr>
            <w:tcW w:w="394" w:type="pct"/>
            <w:shd w:val="clear" w:color="auto" w:fill="BDD6EE" w:themeFill="accent5" w:themeFillTint="66"/>
            <w:vAlign w:val="bottom"/>
          </w:tcPr>
          <w:p w14:paraId="51C504B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W2</w:t>
            </w:r>
          </w:p>
        </w:tc>
        <w:tc>
          <w:tcPr>
            <w:tcW w:w="354" w:type="pct"/>
            <w:shd w:val="clear" w:color="auto" w:fill="BDD6EE" w:themeFill="accent5" w:themeFillTint="66"/>
            <w:vAlign w:val="bottom"/>
          </w:tcPr>
          <w:p w14:paraId="0E536A7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69.60d</w:t>
            </w:r>
            <w:r w:rsidRPr="0065298F">
              <w:rPr>
                <w:rFonts w:ascii="Arial Narrow" w:hAnsi="Arial Narrow"/>
                <w:sz w:val="22"/>
                <w:szCs w:val="22"/>
                <w:vertAlign w:val="superscript"/>
                <w:lang w:val="en-ZA"/>
              </w:rPr>
              <w:t>ef</w:t>
            </w:r>
          </w:p>
        </w:tc>
        <w:tc>
          <w:tcPr>
            <w:tcW w:w="350" w:type="pct"/>
            <w:shd w:val="clear" w:color="auto" w:fill="BDD6EE" w:themeFill="accent5" w:themeFillTint="66"/>
          </w:tcPr>
          <w:p w14:paraId="31289D6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40.60</w:t>
            </w:r>
            <w:r w:rsidRPr="0065298F">
              <w:rPr>
                <w:rFonts w:ascii="Arial Narrow" w:hAnsi="Arial Narrow"/>
                <w:sz w:val="22"/>
                <w:szCs w:val="22"/>
                <w:vertAlign w:val="superscript"/>
                <w:lang w:val="en-ZA"/>
              </w:rPr>
              <w:t>cd</w:t>
            </w:r>
          </w:p>
        </w:tc>
        <w:tc>
          <w:tcPr>
            <w:tcW w:w="420" w:type="pct"/>
            <w:shd w:val="clear" w:color="auto" w:fill="BDD6EE" w:themeFill="accent5" w:themeFillTint="66"/>
          </w:tcPr>
          <w:p w14:paraId="7E2BD63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35.34</w:t>
            </w:r>
            <w:r w:rsidRPr="0065298F">
              <w:rPr>
                <w:rFonts w:ascii="Arial Narrow" w:hAnsi="Arial Narrow"/>
                <w:sz w:val="22"/>
                <w:szCs w:val="22"/>
                <w:vertAlign w:val="superscript"/>
                <w:lang w:val="en-ZA"/>
              </w:rPr>
              <w:t>cdef</w:t>
            </w:r>
          </w:p>
        </w:tc>
        <w:tc>
          <w:tcPr>
            <w:tcW w:w="350" w:type="pct"/>
            <w:shd w:val="clear" w:color="auto" w:fill="BDD6EE" w:themeFill="accent5" w:themeFillTint="66"/>
          </w:tcPr>
          <w:p w14:paraId="72C57BE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20.96</w:t>
            </w:r>
            <w:r w:rsidRPr="0065298F">
              <w:rPr>
                <w:rFonts w:ascii="Arial Narrow" w:hAnsi="Arial Narrow"/>
                <w:sz w:val="22"/>
                <w:szCs w:val="22"/>
                <w:vertAlign w:val="superscript"/>
                <w:lang w:val="en-ZA"/>
              </w:rPr>
              <w:t>def</w:t>
            </w:r>
          </w:p>
        </w:tc>
        <w:tc>
          <w:tcPr>
            <w:tcW w:w="417" w:type="pct"/>
            <w:shd w:val="clear" w:color="auto" w:fill="BDD6EE" w:themeFill="accent5" w:themeFillTint="66"/>
          </w:tcPr>
          <w:p w14:paraId="1D2F463B" w14:textId="278E4470"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53</w:t>
            </w:r>
            <w:r w:rsidRPr="0065298F">
              <w:rPr>
                <w:rFonts w:ascii="Arial Narrow" w:hAnsi="Arial Narrow"/>
                <w:sz w:val="22"/>
                <w:szCs w:val="22"/>
                <w:vertAlign w:val="superscript"/>
                <w:lang w:val="en-ZA"/>
              </w:rPr>
              <w:t>ef</w:t>
            </w:r>
          </w:p>
        </w:tc>
        <w:tc>
          <w:tcPr>
            <w:tcW w:w="442" w:type="pct"/>
            <w:shd w:val="clear" w:color="auto" w:fill="BDD6EE" w:themeFill="accent5" w:themeFillTint="66"/>
            <w:vAlign w:val="bottom"/>
          </w:tcPr>
          <w:p w14:paraId="39A5FBE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38.35</w:t>
            </w:r>
            <w:r w:rsidRPr="0065298F">
              <w:rPr>
                <w:rFonts w:ascii="Arial Narrow" w:hAnsi="Arial Narrow"/>
                <w:sz w:val="22"/>
                <w:szCs w:val="22"/>
                <w:vertAlign w:val="superscript"/>
                <w:lang w:val="en-ZA"/>
              </w:rPr>
              <w:t>abcdef</w:t>
            </w:r>
          </w:p>
        </w:tc>
        <w:tc>
          <w:tcPr>
            <w:tcW w:w="402" w:type="pct"/>
            <w:shd w:val="clear" w:color="auto" w:fill="BDD6EE" w:themeFill="accent5" w:themeFillTint="66"/>
          </w:tcPr>
          <w:p w14:paraId="2FBDCF2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9.38</w:t>
            </w:r>
            <w:r w:rsidRPr="0065298F">
              <w:rPr>
                <w:rFonts w:ascii="Arial Narrow" w:hAnsi="Arial Narrow"/>
                <w:sz w:val="22"/>
                <w:szCs w:val="22"/>
                <w:vertAlign w:val="superscript"/>
                <w:lang w:val="en-ZA"/>
              </w:rPr>
              <w:t>bcd</w:t>
            </w:r>
          </w:p>
        </w:tc>
        <w:tc>
          <w:tcPr>
            <w:tcW w:w="274" w:type="pct"/>
            <w:shd w:val="clear" w:color="auto" w:fill="BDD6EE" w:themeFill="accent5" w:themeFillTint="66"/>
          </w:tcPr>
          <w:p w14:paraId="1FC08C72" w14:textId="51906FC2"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22.73</w:t>
            </w:r>
          </w:p>
        </w:tc>
        <w:tc>
          <w:tcPr>
            <w:tcW w:w="443" w:type="pct"/>
            <w:shd w:val="clear" w:color="auto" w:fill="BDD6EE" w:themeFill="accent5" w:themeFillTint="66"/>
          </w:tcPr>
          <w:p w14:paraId="38D8A84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149.6</w:t>
            </w:r>
            <w:r w:rsidRPr="0065298F">
              <w:rPr>
                <w:rFonts w:ascii="Arial Narrow" w:hAnsi="Arial Narrow"/>
                <w:sz w:val="22"/>
                <w:szCs w:val="22"/>
                <w:vertAlign w:val="superscript"/>
                <w:lang w:val="en-ZA"/>
              </w:rPr>
              <w:t>a</w:t>
            </w:r>
          </w:p>
        </w:tc>
        <w:tc>
          <w:tcPr>
            <w:tcW w:w="568" w:type="pct"/>
            <w:shd w:val="clear" w:color="auto" w:fill="BDD6EE" w:themeFill="accent5" w:themeFillTint="66"/>
          </w:tcPr>
          <w:p w14:paraId="6ABBEAA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321</w:t>
            </w:r>
          </w:p>
        </w:tc>
      </w:tr>
      <w:tr w:rsidR="00D975DF" w:rsidRPr="0065298F" w14:paraId="064081B3" w14:textId="77777777" w:rsidTr="00D975DF">
        <w:tc>
          <w:tcPr>
            <w:tcW w:w="585" w:type="pct"/>
            <w:tcBorders>
              <w:bottom w:val="single" w:sz="4" w:space="0" w:color="auto"/>
            </w:tcBorders>
            <w:shd w:val="clear" w:color="auto" w:fill="BDD6EE" w:themeFill="accent5" w:themeFillTint="66"/>
          </w:tcPr>
          <w:p w14:paraId="5F90AD2D"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4C50847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W3</w:t>
            </w:r>
          </w:p>
        </w:tc>
        <w:tc>
          <w:tcPr>
            <w:tcW w:w="354" w:type="pct"/>
            <w:tcBorders>
              <w:bottom w:val="single" w:sz="4" w:space="0" w:color="auto"/>
            </w:tcBorders>
            <w:shd w:val="clear" w:color="auto" w:fill="BDD6EE" w:themeFill="accent5" w:themeFillTint="66"/>
            <w:vAlign w:val="bottom"/>
          </w:tcPr>
          <w:p w14:paraId="47F5CED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53.96</w:t>
            </w:r>
            <w:r w:rsidRPr="0065298F">
              <w:rPr>
                <w:rFonts w:ascii="Arial Narrow" w:hAnsi="Arial Narrow"/>
                <w:sz w:val="22"/>
                <w:szCs w:val="22"/>
                <w:vertAlign w:val="superscript"/>
                <w:lang w:val="en-ZA"/>
              </w:rPr>
              <w:t>jk</w:t>
            </w:r>
          </w:p>
        </w:tc>
        <w:tc>
          <w:tcPr>
            <w:tcW w:w="350" w:type="pct"/>
            <w:tcBorders>
              <w:bottom w:val="single" w:sz="4" w:space="0" w:color="auto"/>
            </w:tcBorders>
            <w:shd w:val="clear" w:color="auto" w:fill="BDD6EE" w:themeFill="accent5" w:themeFillTint="66"/>
          </w:tcPr>
          <w:p w14:paraId="3C0E297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25.45</w:t>
            </w:r>
            <w:r w:rsidRPr="0065298F">
              <w:rPr>
                <w:rFonts w:ascii="Arial Narrow" w:hAnsi="Arial Narrow"/>
                <w:sz w:val="22"/>
                <w:szCs w:val="22"/>
                <w:vertAlign w:val="superscript"/>
                <w:lang w:val="en-ZA"/>
              </w:rPr>
              <w:t>hij</w:t>
            </w:r>
          </w:p>
        </w:tc>
        <w:tc>
          <w:tcPr>
            <w:tcW w:w="420" w:type="pct"/>
            <w:tcBorders>
              <w:bottom w:val="single" w:sz="4" w:space="0" w:color="auto"/>
            </w:tcBorders>
            <w:shd w:val="clear" w:color="auto" w:fill="BDD6EE" w:themeFill="accent5" w:themeFillTint="66"/>
          </w:tcPr>
          <w:p w14:paraId="065975A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27.78</w:t>
            </w:r>
            <w:r w:rsidRPr="0065298F">
              <w:rPr>
                <w:rFonts w:ascii="Arial Narrow" w:hAnsi="Arial Narrow"/>
                <w:sz w:val="22"/>
                <w:szCs w:val="22"/>
                <w:vertAlign w:val="superscript"/>
                <w:lang w:val="en-ZA"/>
              </w:rPr>
              <w:t>ghijkl</w:t>
            </w:r>
          </w:p>
        </w:tc>
        <w:tc>
          <w:tcPr>
            <w:tcW w:w="350" w:type="pct"/>
            <w:tcBorders>
              <w:bottom w:val="single" w:sz="4" w:space="0" w:color="auto"/>
            </w:tcBorders>
            <w:shd w:val="clear" w:color="auto" w:fill="BDD6EE" w:themeFill="accent5" w:themeFillTint="66"/>
          </w:tcPr>
          <w:p w14:paraId="31033CB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16.91</w:t>
            </w:r>
            <w:r w:rsidRPr="0065298F">
              <w:rPr>
                <w:rFonts w:ascii="Arial Narrow" w:hAnsi="Arial Narrow"/>
                <w:sz w:val="22"/>
                <w:szCs w:val="22"/>
                <w:vertAlign w:val="superscript"/>
                <w:lang w:val="en-ZA"/>
              </w:rPr>
              <w:t>hij</w:t>
            </w:r>
          </w:p>
        </w:tc>
        <w:tc>
          <w:tcPr>
            <w:tcW w:w="417" w:type="pct"/>
            <w:tcBorders>
              <w:bottom w:val="single" w:sz="4" w:space="0" w:color="auto"/>
            </w:tcBorders>
            <w:shd w:val="clear" w:color="auto" w:fill="BDD6EE" w:themeFill="accent5" w:themeFillTint="66"/>
          </w:tcPr>
          <w:p w14:paraId="643D2965" w14:textId="17E446CB"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w:t>
            </w:r>
            <w:r w:rsidR="00B624F6">
              <w:rPr>
                <w:rFonts w:ascii="Arial Narrow" w:hAnsi="Arial Narrow"/>
                <w:sz w:val="22"/>
                <w:szCs w:val="22"/>
                <w:lang w:val="en-ZA"/>
              </w:rPr>
              <w:t>5</w:t>
            </w:r>
            <w:r w:rsidRPr="0065298F">
              <w:rPr>
                <w:rFonts w:ascii="Arial Narrow" w:hAnsi="Arial Narrow"/>
                <w:sz w:val="22"/>
                <w:szCs w:val="22"/>
                <w:vertAlign w:val="superscript"/>
                <w:lang w:val="en-ZA"/>
              </w:rPr>
              <w:t>f</w:t>
            </w:r>
          </w:p>
        </w:tc>
        <w:tc>
          <w:tcPr>
            <w:tcW w:w="442" w:type="pct"/>
            <w:tcBorders>
              <w:bottom w:val="single" w:sz="4" w:space="0" w:color="auto"/>
            </w:tcBorders>
            <w:shd w:val="clear" w:color="auto" w:fill="BDD6EE" w:themeFill="accent5" w:themeFillTint="66"/>
            <w:vAlign w:val="bottom"/>
          </w:tcPr>
          <w:p w14:paraId="1969FDA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31.55</w:t>
            </w:r>
            <w:r w:rsidRPr="0065298F">
              <w:rPr>
                <w:rFonts w:ascii="Arial Narrow" w:hAnsi="Arial Narrow"/>
                <w:sz w:val="22"/>
                <w:szCs w:val="22"/>
                <w:vertAlign w:val="superscript"/>
                <w:lang w:val="en-ZA"/>
              </w:rPr>
              <w:t>bcdefg</w:t>
            </w:r>
          </w:p>
        </w:tc>
        <w:tc>
          <w:tcPr>
            <w:tcW w:w="402" w:type="pct"/>
            <w:tcBorders>
              <w:bottom w:val="single" w:sz="4" w:space="0" w:color="auto"/>
            </w:tcBorders>
            <w:shd w:val="clear" w:color="auto" w:fill="BDD6EE" w:themeFill="accent5" w:themeFillTint="66"/>
          </w:tcPr>
          <w:p w14:paraId="1233DF9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9.79</w:t>
            </w:r>
            <w:r w:rsidRPr="0065298F">
              <w:rPr>
                <w:rFonts w:ascii="Arial Narrow" w:hAnsi="Arial Narrow"/>
                <w:sz w:val="22"/>
                <w:szCs w:val="22"/>
                <w:vertAlign w:val="superscript"/>
                <w:lang w:val="en-ZA"/>
              </w:rPr>
              <w:t>bc</w:t>
            </w:r>
          </w:p>
        </w:tc>
        <w:tc>
          <w:tcPr>
            <w:tcW w:w="274" w:type="pct"/>
            <w:tcBorders>
              <w:bottom w:val="single" w:sz="4" w:space="0" w:color="auto"/>
            </w:tcBorders>
            <w:shd w:val="clear" w:color="auto" w:fill="BDD6EE" w:themeFill="accent5" w:themeFillTint="66"/>
          </w:tcPr>
          <w:p w14:paraId="6B1525A7" w14:textId="2D1C4BAE"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18.62</w:t>
            </w:r>
          </w:p>
        </w:tc>
        <w:tc>
          <w:tcPr>
            <w:tcW w:w="443" w:type="pct"/>
            <w:tcBorders>
              <w:bottom w:val="single" w:sz="4" w:space="0" w:color="auto"/>
            </w:tcBorders>
            <w:shd w:val="clear" w:color="auto" w:fill="BDD6EE" w:themeFill="accent5" w:themeFillTint="66"/>
          </w:tcPr>
          <w:p w14:paraId="25525F4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139.62</w:t>
            </w:r>
            <w:r w:rsidRPr="0065298F">
              <w:rPr>
                <w:rFonts w:ascii="Arial Narrow" w:hAnsi="Arial Narrow"/>
                <w:sz w:val="22"/>
                <w:szCs w:val="22"/>
                <w:vertAlign w:val="superscript"/>
                <w:lang w:val="en-ZA"/>
              </w:rPr>
              <w:t>ab</w:t>
            </w:r>
          </w:p>
        </w:tc>
        <w:tc>
          <w:tcPr>
            <w:tcW w:w="568" w:type="pct"/>
            <w:tcBorders>
              <w:bottom w:val="single" w:sz="4" w:space="0" w:color="auto"/>
            </w:tcBorders>
            <w:shd w:val="clear" w:color="auto" w:fill="BDD6EE" w:themeFill="accent5" w:themeFillTint="66"/>
          </w:tcPr>
          <w:p w14:paraId="641EA22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174</w:t>
            </w:r>
          </w:p>
        </w:tc>
      </w:tr>
      <w:tr w:rsidR="00D975DF" w:rsidRPr="0065298F" w14:paraId="34DA93BD" w14:textId="77777777" w:rsidTr="00D975DF">
        <w:tc>
          <w:tcPr>
            <w:tcW w:w="585" w:type="pct"/>
            <w:tcBorders>
              <w:top w:val="single" w:sz="4" w:space="0" w:color="auto"/>
            </w:tcBorders>
            <w:shd w:val="clear" w:color="auto" w:fill="BDD6EE" w:themeFill="accent5" w:themeFillTint="66"/>
          </w:tcPr>
          <w:p w14:paraId="73BC7256"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Cs/>
                <w:sz w:val="22"/>
                <w:szCs w:val="22"/>
                <w:lang w:val="en-ZA"/>
              </w:rPr>
              <w:t>VI044371</w:t>
            </w:r>
          </w:p>
        </w:tc>
        <w:tc>
          <w:tcPr>
            <w:tcW w:w="394" w:type="pct"/>
            <w:tcBorders>
              <w:top w:val="single" w:sz="4" w:space="0" w:color="auto"/>
            </w:tcBorders>
            <w:shd w:val="clear" w:color="auto" w:fill="BDD6EE" w:themeFill="accent5" w:themeFillTint="66"/>
            <w:vAlign w:val="bottom"/>
          </w:tcPr>
          <w:p w14:paraId="1F7B43E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W1</w:t>
            </w:r>
          </w:p>
        </w:tc>
        <w:tc>
          <w:tcPr>
            <w:tcW w:w="354" w:type="pct"/>
            <w:tcBorders>
              <w:top w:val="single" w:sz="4" w:space="0" w:color="auto"/>
            </w:tcBorders>
            <w:shd w:val="clear" w:color="auto" w:fill="BDD6EE" w:themeFill="accent5" w:themeFillTint="66"/>
            <w:vAlign w:val="bottom"/>
          </w:tcPr>
          <w:p w14:paraId="56E9D08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73.36</w:t>
            </w:r>
            <w:r w:rsidRPr="0065298F">
              <w:rPr>
                <w:rFonts w:ascii="Arial Narrow" w:hAnsi="Arial Narrow"/>
                <w:sz w:val="22"/>
                <w:szCs w:val="22"/>
                <w:vertAlign w:val="superscript"/>
                <w:lang w:val="en-ZA"/>
              </w:rPr>
              <w:t>cde</w:t>
            </w:r>
          </w:p>
        </w:tc>
        <w:tc>
          <w:tcPr>
            <w:tcW w:w="350" w:type="pct"/>
            <w:tcBorders>
              <w:top w:val="single" w:sz="4" w:space="0" w:color="auto"/>
            </w:tcBorders>
            <w:shd w:val="clear" w:color="auto" w:fill="BDD6EE" w:themeFill="accent5" w:themeFillTint="66"/>
          </w:tcPr>
          <w:p w14:paraId="62F0FD4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41.15</w:t>
            </w:r>
            <w:r w:rsidRPr="0065298F">
              <w:rPr>
                <w:rFonts w:ascii="Arial Narrow" w:hAnsi="Arial Narrow"/>
                <w:sz w:val="22"/>
                <w:szCs w:val="22"/>
                <w:vertAlign w:val="superscript"/>
                <w:lang w:val="en-ZA"/>
              </w:rPr>
              <w:t>bcd</w:t>
            </w:r>
          </w:p>
        </w:tc>
        <w:tc>
          <w:tcPr>
            <w:tcW w:w="420" w:type="pct"/>
            <w:tcBorders>
              <w:top w:val="single" w:sz="4" w:space="0" w:color="auto"/>
            </w:tcBorders>
            <w:shd w:val="clear" w:color="auto" w:fill="BDD6EE" w:themeFill="accent5" w:themeFillTint="66"/>
          </w:tcPr>
          <w:p w14:paraId="5231051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40.63</w:t>
            </w:r>
            <w:r w:rsidRPr="0065298F">
              <w:rPr>
                <w:rFonts w:ascii="Arial Narrow" w:hAnsi="Arial Narrow"/>
                <w:sz w:val="22"/>
                <w:szCs w:val="22"/>
                <w:vertAlign w:val="superscript"/>
                <w:lang w:val="en-ZA"/>
              </w:rPr>
              <w:t>bc</w:t>
            </w:r>
          </w:p>
        </w:tc>
        <w:tc>
          <w:tcPr>
            <w:tcW w:w="350" w:type="pct"/>
            <w:tcBorders>
              <w:top w:val="single" w:sz="4" w:space="0" w:color="auto"/>
            </w:tcBorders>
            <w:shd w:val="clear" w:color="auto" w:fill="BDD6EE" w:themeFill="accent5" w:themeFillTint="66"/>
          </w:tcPr>
          <w:p w14:paraId="3D9C8EE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21.15</w:t>
            </w:r>
            <w:r w:rsidRPr="0065298F">
              <w:rPr>
                <w:rFonts w:ascii="Arial Narrow" w:hAnsi="Arial Narrow"/>
                <w:sz w:val="22"/>
                <w:szCs w:val="22"/>
                <w:vertAlign w:val="superscript"/>
                <w:lang w:val="en-ZA"/>
              </w:rPr>
              <w:t>def</w:t>
            </w:r>
          </w:p>
        </w:tc>
        <w:tc>
          <w:tcPr>
            <w:tcW w:w="417" w:type="pct"/>
            <w:tcBorders>
              <w:top w:val="single" w:sz="4" w:space="0" w:color="auto"/>
            </w:tcBorders>
            <w:shd w:val="clear" w:color="auto" w:fill="BDD6EE" w:themeFill="accent5" w:themeFillTint="66"/>
          </w:tcPr>
          <w:p w14:paraId="3A232E6D" w14:textId="2B7CA5E0"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w:t>
            </w:r>
            <w:r w:rsidR="00B624F6">
              <w:rPr>
                <w:rFonts w:ascii="Arial Narrow" w:hAnsi="Arial Narrow"/>
                <w:sz w:val="22"/>
                <w:szCs w:val="22"/>
                <w:lang w:val="en-ZA"/>
              </w:rPr>
              <w:t>8</w:t>
            </w:r>
            <w:r w:rsidRPr="0065298F">
              <w:rPr>
                <w:rFonts w:ascii="Arial Narrow" w:hAnsi="Arial Narrow"/>
                <w:sz w:val="22"/>
                <w:szCs w:val="22"/>
                <w:vertAlign w:val="superscript"/>
                <w:lang w:val="en-ZA"/>
              </w:rPr>
              <w:t>ab</w:t>
            </w:r>
          </w:p>
        </w:tc>
        <w:tc>
          <w:tcPr>
            <w:tcW w:w="442" w:type="pct"/>
            <w:tcBorders>
              <w:top w:val="single" w:sz="4" w:space="0" w:color="auto"/>
            </w:tcBorders>
            <w:shd w:val="clear" w:color="auto" w:fill="BDD6EE" w:themeFill="accent5" w:themeFillTint="66"/>
            <w:vAlign w:val="bottom"/>
          </w:tcPr>
          <w:p w14:paraId="72B8E4C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44.25</w:t>
            </w:r>
            <w:r w:rsidRPr="0065298F">
              <w:rPr>
                <w:rFonts w:ascii="Arial Narrow" w:hAnsi="Arial Narrow"/>
                <w:sz w:val="22"/>
                <w:szCs w:val="22"/>
                <w:vertAlign w:val="superscript"/>
                <w:lang w:val="en-ZA"/>
              </w:rPr>
              <w:t>abc</w:t>
            </w:r>
          </w:p>
        </w:tc>
        <w:tc>
          <w:tcPr>
            <w:tcW w:w="402" w:type="pct"/>
            <w:tcBorders>
              <w:top w:val="single" w:sz="4" w:space="0" w:color="auto"/>
            </w:tcBorders>
            <w:shd w:val="clear" w:color="auto" w:fill="BDD6EE" w:themeFill="accent5" w:themeFillTint="66"/>
          </w:tcPr>
          <w:p w14:paraId="3A2CEC8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12.03</w:t>
            </w:r>
            <w:r w:rsidRPr="0065298F">
              <w:rPr>
                <w:rFonts w:ascii="Arial Narrow" w:hAnsi="Arial Narrow"/>
                <w:sz w:val="22"/>
                <w:szCs w:val="22"/>
                <w:vertAlign w:val="superscript"/>
                <w:lang w:val="en-ZA"/>
              </w:rPr>
              <w:t>abc</w:t>
            </w:r>
          </w:p>
        </w:tc>
        <w:tc>
          <w:tcPr>
            <w:tcW w:w="274" w:type="pct"/>
            <w:tcBorders>
              <w:top w:val="single" w:sz="4" w:space="0" w:color="auto"/>
            </w:tcBorders>
            <w:shd w:val="clear" w:color="auto" w:fill="BDD6EE" w:themeFill="accent5" w:themeFillTint="66"/>
          </w:tcPr>
          <w:p w14:paraId="687AA8DE" w14:textId="319022C3"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18.48</w:t>
            </w:r>
          </w:p>
        </w:tc>
        <w:tc>
          <w:tcPr>
            <w:tcW w:w="443" w:type="pct"/>
            <w:tcBorders>
              <w:top w:val="single" w:sz="4" w:space="0" w:color="auto"/>
            </w:tcBorders>
            <w:shd w:val="clear" w:color="auto" w:fill="BDD6EE" w:themeFill="accent5" w:themeFillTint="66"/>
          </w:tcPr>
          <w:p w14:paraId="44AD44D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130.55</w:t>
            </w:r>
            <w:r w:rsidRPr="0065298F">
              <w:rPr>
                <w:rFonts w:ascii="Arial Narrow" w:hAnsi="Arial Narrow"/>
                <w:sz w:val="22"/>
                <w:szCs w:val="22"/>
                <w:vertAlign w:val="superscript"/>
                <w:lang w:val="en-ZA"/>
              </w:rPr>
              <w:t>abcd</w:t>
            </w:r>
          </w:p>
        </w:tc>
        <w:tc>
          <w:tcPr>
            <w:tcW w:w="568" w:type="pct"/>
            <w:tcBorders>
              <w:top w:val="single" w:sz="4" w:space="0" w:color="auto"/>
            </w:tcBorders>
            <w:shd w:val="clear" w:color="auto" w:fill="BDD6EE" w:themeFill="accent5" w:themeFillTint="66"/>
          </w:tcPr>
          <w:p w14:paraId="463686B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461</w:t>
            </w:r>
          </w:p>
        </w:tc>
      </w:tr>
      <w:tr w:rsidR="00D975DF" w:rsidRPr="0065298F" w14:paraId="3EE04172" w14:textId="77777777" w:rsidTr="00D975DF">
        <w:tc>
          <w:tcPr>
            <w:tcW w:w="585" w:type="pct"/>
            <w:shd w:val="clear" w:color="auto" w:fill="BDD6EE" w:themeFill="accent5" w:themeFillTint="66"/>
          </w:tcPr>
          <w:p w14:paraId="4062862A" w14:textId="77777777" w:rsidR="0065298F" w:rsidRPr="0065298F" w:rsidRDefault="0065298F" w:rsidP="00D975DF">
            <w:pPr>
              <w:jc w:val="both"/>
              <w:rPr>
                <w:rFonts w:ascii="Arial Narrow" w:hAnsi="Arial Narrow"/>
                <w:i/>
                <w:sz w:val="22"/>
                <w:szCs w:val="22"/>
                <w:lang w:val="en-ZA"/>
              </w:rPr>
            </w:pPr>
          </w:p>
        </w:tc>
        <w:tc>
          <w:tcPr>
            <w:tcW w:w="394" w:type="pct"/>
            <w:shd w:val="clear" w:color="auto" w:fill="BDD6EE" w:themeFill="accent5" w:themeFillTint="66"/>
            <w:vAlign w:val="bottom"/>
          </w:tcPr>
          <w:p w14:paraId="1EC1BE3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W2</w:t>
            </w:r>
          </w:p>
        </w:tc>
        <w:tc>
          <w:tcPr>
            <w:tcW w:w="354" w:type="pct"/>
            <w:shd w:val="clear" w:color="auto" w:fill="BDD6EE" w:themeFill="accent5" w:themeFillTint="66"/>
            <w:vAlign w:val="bottom"/>
          </w:tcPr>
          <w:p w14:paraId="09AA3BD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57.98</w:t>
            </w:r>
            <w:r w:rsidRPr="0065298F">
              <w:rPr>
                <w:rFonts w:ascii="Arial Narrow" w:hAnsi="Arial Narrow"/>
                <w:sz w:val="22"/>
                <w:szCs w:val="22"/>
                <w:vertAlign w:val="superscript"/>
                <w:lang w:val="en-ZA"/>
              </w:rPr>
              <w:t>hij</w:t>
            </w:r>
          </w:p>
        </w:tc>
        <w:tc>
          <w:tcPr>
            <w:tcW w:w="350" w:type="pct"/>
            <w:shd w:val="clear" w:color="auto" w:fill="BDD6EE" w:themeFill="accent5" w:themeFillTint="66"/>
          </w:tcPr>
          <w:p w14:paraId="62C6590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33.10</w:t>
            </w:r>
            <w:r w:rsidRPr="0065298F">
              <w:rPr>
                <w:rFonts w:ascii="Arial Narrow" w:hAnsi="Arial Narrow"/>
                <w:sz w:val="22"/>
                <w:szCs w:val="22"/>
                <w:vertAlign w:val="superscript"/>
                <w:lang w:val="en-ZA"/>
              </w:rPr>
              <w:t>fg</w:t>
            </w:r>
          </w:p>
        </w:tc>
        <w:tc>
          <w:tcPr>
            <w:tcW w:w="420" w:type="pct"/>
            <w:shd w:val="clear" w:color="auto" w:fill="BDD6EE" w:themeFill="accent5" w:themeFillTint="66"/>
          </w:tcPr>
          <w:p w14:paraId="6E517A8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28.18</w:t>
            </w:r>
            <w:r w:rsidRPr="0065298F">
              <w:rPr>
                <w:rFonts w:ascii="Arial Narrow" w:hAnsi="Arial Narrow"/>
                <w:sz w:val="22"/>
                <w:szCs w:val="22"/>
                <w:vertAlign w:val="superscript"/>
                <w:lang w:val="en-ZA"/>
              </w:rPr>
              <w:t>ghik</w:t>
            </w:r>
          </w:p>
        </w:tc>
        <w:tc>
          <w:tcPr>
            <w:tcW w:w="350" w:type="pct"/>
            <w:shd w:val="clear" w:color="auto" w:fill="BDD6EE" w:themeFill="accent5" w:themeFillTint="66"/>
          </w:tcPr>
          <w:p w14:paraId="46D5FD2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16.12</w:t>
            </w:r>
            <w:r w:rsidRPr="0065298F">
              <w:rPr>
                <w:rFonts w:ascii="Arial Narrow" w:hAnsi="Arial Narrow"/>
                <w:sz w:val="22"/>
                <w:szCs w:val="22"/>
                <w:vertAlign w:val="superscript"/>
                <w:lang w:val="en-ZA"/>
              </w:rPr>
              <w:t>hij</w:t>
            </w:r>
          </w:p>
        </w:tc>
        <w:tc>
          <w:tcPr>
            <w:tcW w:w="417" w:type="pct"/>
            <w:shd w:val="clear" w:color="auto" w:fill="BDD6EE" w:themeFill="accent5" w:themeFillTint="66"/>
          </w:tcPr>
          <w:p w14:paraId="1A5DD441" w14:textId="67F44AD4" w:rsidR="0065298F" w:rsidRPr="0065298F" w:rsidRDefault="00B624F6" w:rsidP="00D975DF">
            <w:pPr>
              <w:jc w:val="center"/>
              <w:rPr>
                <w:rFonts w:ascii="Arial Narrow" w:hAnsi="Arial Narrow"/>
                <w:sz w:val="22"/>
                <w:szCs w:val="22"/>
                <w:lang w:val="en-ZA"/>
              </w:rPr>
            </w:pPr>
            <w:r>
              <w:rPr>
                <w:rFonts w:ascii="Arial Narrow" w:hAnsi="Arial Narrow"/>
                <w:sz w:val="22"/>
                <w:szCs w:val="22"/>
                <w:lang w:val="en-ZA"/>
              </w:rPr>
              <w:t>80</w:t>
            </w:r>
            <w:r w:rsidR="0065298F" w:rsidRPr="0065298F">
              <w:rPr>
                <w:rFonts w:ascii="Arial Narrow" w:hAnsi="Arial Narrow"/>
                <w:sz w:val="22"/>
                <w:szCs w:val="22"/>
                <w:vertAlign w:val="superscript"/>
                <w:lang w:val="en-ZA"/>
              </w:rPr>
              <w:t>efd</w:t>
            </w:r>
          </w:p>
        </w:tc>
        <w:tc>
          <w:tcPr>
            <w:tcW w:w="442" w:type="pct"/>
            <w:shd w:val="clear" w:color="auto" w:fill="BDD6EE" w:themeFill="accent5" w:themeFillTint="66"/>
            <w:vAlign w:val="bottom"/>
          </w:tcPr>
          <w:p w14:paraId="1CA48A9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28.32</w:t>
            </w:r>
            <w:r w:rsidRPr="0065298F">
              <w:rPr>
                <w:rFonts w:ascii="Arial Narrow" w:hAnsi="Arial Narrow"/>
                <w:sz w:val="22"/>
                <w:szCs w:val="22"/>
                <w:vertAlign w:val="superscript"/>
                <w:lang w:val="en-ZA"/>
              </w:rPr>
              <w:t>cdefg</w:t>
            </w:r>
          </w:p>
        </w:tc>
        <w:tc>
          <w:tcPr>
            <w:tcW w:w="402" w:type="pct"/>
            <w:shd w:val="clear" w:color="auto" w:fill="BDD6EE" w:themeFill="accent5" w:themeFillTint="66"/>
          </w:tcPr>
          <w:p w14:paraId="6F65BFE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7.21</w:t>
            </w:r>
            <w:r w:rsidRPr="0065298F">
              <w:rPr>
                <w:rFonts w:ascii="Arial Narrow" w:hAnsi="Arial Narrow"/>
                <w:sz w:val="22"/>
                <w:szCs w:val="22"/>
                <w:vertAlign w:val="superscript"/>
                <w:lang w:val="en-ZA"/>
              </w:rPr>
              <w:t>cd</w:t>
            </w:r>
          </w:p>
        </w:tc>
        <w:tc>
          <w:tcPr>
            <w:tcW w:w="274" w:type="pct"/>
            <w:shd w:val="clear" w:color="auto" w:fill="BDD6EE" w:themeFill="accent5" w:themeFillTint="66"/>
          </w:tcPr>
          <w:p w14:paraId="2D802D8E" w14:textId="0192506F"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17.67</w:t>
            </w:r>
          </w:p>
        </w:tc>
        <w:tc>
          <w:tcPr>
            <w:tcW w:w="443" w:type="pct"/>
            <w:shd w:val="clear" w:color="auto" w:fill="BDD6EE" w:themeFill="accent5" w:themeFillTint="66"/>
          </w:tcPr>
          <w:p w14:paraId="2960673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125.65</w:t>
            </w:r>
            <w:r w:rsidRPr="0065298F">
              <w:rPr>
                <w:rFonts w:ascii="Arial Narrow" w:hAnsi="Arial Narrow"/>
                <w:sz w:val="22"/>
                <w:szCs w:val="22"/>
                <w:vertAlign w:val="superscript"/>
                <w:lang w:val="en-ZA"/>
              </w:rPr>
              <w:t>abcd</w:t>
            </w:r>
          </w:p>
        </w:tc>
        <w:tc>
          <w:tcPr>
            <w:tcW w:w="568" w:type="pct"/>
            <w:shd w:val="clear" w:color="auto" w:fill="BDD6EE" w:themeFill="accent5" w:themeFillTint="66"/>
          </w:tcPr>
          <w:p w14:paraId="72659A6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321</w:t>
            </w:r>
          </w:p>
        </w:tc>
      </w:tr>
      <w:tr w:rsidR="00D975DF" w:rsidRPr="0065298F" w14:paraId="3CCB9076" w14:textId="77777777" w:rsidTr="00D975DF">
        <w:tc>
          <w:tcPr>
            <w:tcW w:w="585" w:type="pct"/>
            <w:tcBorders>
              <w:bottom w:val="single" w:sz="4" w:space="0" w:color="auto"/>
            </w:tcBorders>
            <w:shd w:val="clear" w:color="auto" w:fill="BDD6EE" w:themeFill="accent5" w:themeFillTint="66"/>
          </w:tcPr>
          <w:p w14:paraId="3C3B93E5"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54A59E1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W3</w:t>
            </w:r>
          </w:p>
        </w:tc>
        <w:tc>
          <w:tcPr>
            <w:tcW w:w="354" w:type="pct"/>
            <w:tcBorders>
              <w:bottom w:val="single" w:sz="4" w:space="0" w:color="auto"/>
            </w:tcBorders>
            <w:shd w:val="clear" w:color="auto" w:fill="BDD6EE" w:themeFill="accent5" w:themeFillTint="66"/>
            <w:vAlign w:val="bottom"/>
          </w:tcPr>
          <w:p w14:paraId="70AED9C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47.35</w:t>
            </w:r>
            <w:r w:rsidRPr="0065298F">
              <w:rPr>
                <w:rFonts w:ascii="Arial Narrow" w:hAnsi="Arial Narrow"/>
                <w:sz w:val="22"/>
                <w:szCs w:val="22"/>
                <w:vertAlign w:val="superscript"/>
                <w:lang w:val="en-ZA"/>
              </w:rPr>
              <w:t>l</w:t>
            </w:r>
          </w:p>
        </w:tc>
        <w:tc>
          <w:tcPr>
            <w:tcW w:w="350" w:type="pct"/>
            <w:tcBorders>
              <w:bottom w:val="single" w:sz="4" w:space="0" w:color="auto"/>
            </w:tcBorders>
            <w:shd w:val="clear" w:color="auto" w:fill="BDD6EE" w:themeFill="accent5" w:themeFillTint="66"/>
          </w:tcPr>
          <w:p w14:paraId="7EE4B58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23.99</w:t>
            </w:r>
            <w:r w:rsidRPr="0065298F">
              <w:rPr>
                <w:rFonts w:ascii="Arial Narrow" w:hAnsi="Arial Narrow"/>
                <w:sz w:val="22"/>
                <w:szCs w:val="22"/>
                <w:vertAlign w:val="superscript"/>
                <w:lang w:val="en-ZA"/>
              </w:rPr>
              <w:t>ij</w:t>
            </w:r>
          </w:p>
        </w:tc>
        <w:tc>
          <w:tcPr>
            <w:tcW w:w="420" w:type="pct"/>
            <w:tcBorders>
              <w:bottom w:val="single" w:sz="4" w:space="0" w:color="auto"/>
            </w:tcBorders>
            <w:shd w:val="clear" w:color="auto" w:fill="BDD6EE" w:themeFill="accent5" w:themeFillTint="66"/>
          </w:tcPr>
          <w:p w14:paraId="2715C68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21.62</w:t>
            </w:r>
            <w:r w:rsidRPr="0065298F">
              <w:rPr>
                <w:rFonts w:ascii="Arial Narrow" w:hAnsi="Arial Narrow"/>
                <w:sz w:val="22"/>
                <w:szCs w:val="22"/>
                <w:vertAlign w:val="superscript"/>
                <w:lang w:val="en-ZA"/>
              </w:rPr>
              <w:t>mn</w:t>
            </w:r>
          </w:p>
        </w:tc>
        <w:tc>
          <w:tcPr>
            <w:tcW w:w="350" w:type="pct"/>
            <w:tcBorders>
              <w:bottom w:val="single" w:sz="4" w:space="0" w:color="auto"/>
            </w:tcBorders>
            <w:shd w:val="clear" w:color="auto" w:fill="BDD6EE" w:themeFill="accent5" w:themeFillTint="66"/>
          </w:tcPr>
          <w:p w14:paraId="096EF17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12.75</w:t>
            </w:r>
            <w:r w:rsidRPr="0065298F">
              <w:rPr>
                <w:rFonts w:ascii="Arial Narrow" w:hAnsi="Arial Narrow"/>
                <w:sz w:val="22"/>
                <w:szCs w:val="22"/>
                <w:vertAlign w:val="superscript"/>
                <w:lang w:val="en-ZA"/>
              </w:rPr>
              <w:t>k</w:t>
            </w:r>
          </w:p>
        </w:tc>
        <w:tc>
          <w:tcPr>
            <w:tcW w:w="417" w:type="pct"/>
            <w:tcBorders>
              <w:bottom w:val="single" w:sz="4" w:space="0" w:color="auto"/>
            </w:tcBorders>
            <w:shd w:val="clear" w:color="auto" w:fill="BDD6EE" w:themeFill="accent5" w:themeFillTint="66"/>
          </w:tcPr>
          <w:p w14:paraId="0031CE01" w14:textId="21E799A8"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67</w:t>
            </w:r>
            <w:r w:rsidRPr="0065298F">
              <w:rPr>
                <w:rFonts w:ascii="Arial Narrow" w:hAnsi="Arial Narrow"/>
                <w:sz w:val="22"/>
                <w:szCs w:val="22"/>
                <w:vertAlign w:val="superscript"/>
                <w:lang w:val="en-ZA"/>
              </w:rPr>
              <w:t>ef</w:t>
            </w:r>
          </w:p>
        </w:tc>
        <w:tc>
          <w:tcPr>
            <w:tcW w:w="442" w:type="pct"/>
            <w:tcBorders>
              <w:bottom w:val="single" w:sz="4" w:space="0" w:color="auto"/>
            </w:tcBorders>
            <w:shd w:val="clear" w:color="auto" w:fill="BDD6EE" w:themeFill="accent5" w:themeFillTint="66"/>
            <w:vAlign w:val="bottom"/>
          </w:tcPr>
          <w:p w14:paraId="11B8AE3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35.13</w:t>
            </w:r>
            <w:r w:rsidRPr="0065298F">
              <w:rPr>
                <w:rFonts w:ascii="Arial Narrow" w:hAnsi="Arial Narrow"/>
                <w:sz w:val="22"/>
                <w:szCs w:val="22"/>
                <w:vertAlign w:val="superscript"/>
                <w:lang w:val="en-ZA"/>
              </w:rPr>
              <w:t>bcdefg</w:t>
            </w:r>
          </w:p>
        </w:tc>
        <w:tc>
          <w:tcPr>
            <w:tcW w:w="402" w:type="pct"/>
            <w:tcBorders>
              <w:bottom w:val="single" w:sz="4" w:space="0" w:color="auto"/>
            </w:tcBorders>
            <w:shd w:val="clear" w:color="auto" w:fill="BDD6EE" w:themeFill="accent5" w:themeFillTint="66"/>
          </w:tcPr>
          <w:p w14:paraId="74FF5F9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6.11</w:t>
            </w:r>
            <w:r w:rsidRPr="0065298F">
              <w:rPr>
                <w:rFonts w:ascii="Arial Narrow" w:hAnsi="Arial Narrow"/>
                <w:sz w:val="22"/>
                <w:szCs w:val="22"/>
                <w:vertAlign w:val="superscript"/>
                <w:lang w:val="en-ZA"/>
              </w:rPr>
              <w:t>cd</w:t>
            </w:r>
          </w:p>
        </w:tc>
        <w:tc>
          <w:tcPr>
            <w:tcW w:w="274" w:type="pct"/>
            <w:tcBorders>
              <w:bottom w:val="single" w:sz="4" w:space="0" w:color="auto"/>
            </w:tcBorders>
            <w:shd w:val="clear" w:color="auto" w:fill="BDD6EE" w:themeFill="accent5" w:themeFillTint="66"/>
          </w:tcPr>
          <w:p w14:paraId="04044C76" w14:textId="652471A3"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16.25</w:t>
            </w:r>
          </w:p>
        </w:tc>
        <w:tc>
          <w:tcPr>
            <w:tcW w:w="443" w:type="pct"/>
            <w:tcBorders>
              <w:bottom w:val="single" w:sz="4" w:space="0" w:color="auto"/>
            </w:tcBorders>
            <w:shd w:val="clear" w:color="auto" w:fill="BDD6EE" w:themeFill="accent5" w:themeFillTint="66"/>
          </w:tcPr>
          <w:p w14:paraId="33F5ED8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120.18</w:t>
            </w:r>
            <w:r w:rsidRPr="0065298F">
              <w:rPr>
                <w:rFonts w:ascii="Arial Narrow" w:hAnsi="Arial Narrow"/>
                <w:sz w:val="22"/>
                <w:szCs w:val="22"/>
                <w:vertAlign w:val="superscript"/>
                <w:lang w:val="en-ZA"/>
              </w:rPr>
              <w:t>abcde</w:t>
            </w:r>
          </w:p>
        </w:tc>
        <w:tc>
          <w:tcPr>
            <w:tcW w:w="568" w:type="pct"/>
            <w:tcBorders>
              <w:bottom w:val="single" w:sz="4" w:space="0" w:color="auto"/>
            </w:tcBorders>
            <w:shd w:val="clear" w:color="auto" w:fill="BDD6EE" w:themeFill="accent5" w:themeFillTint="66"/>
          </w:tcPr>
          <w:p w14:paraId="7CA7649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174</w:t>
            </w:r>
          </w:p>
        </w:tc>
      </w:tr>
      <w:tr w:rsidR="00D975DF" w:rsidRPr="0065298F" w14:paraId="13C3DDA0" w14:textId="77777777" w:rsidTr="00D975DF">
        <w:tc>
          <w:tcPr>
            <w:tcW w:w="585" w:type="pct"/>
            <w:tcBorders>
              <w:top w:val="single" w:sz="4" w:space="0" w:color="auto"/>
            </w:tcBorders>
            <w:shd w:val="clear" w:color="auto" w:fill="BDD6EE" w:themeFill="accent5" w:themeFillTint="66"/>
          </w:tcPr>
          <w:p w14:paraId="6871C5F9"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Cs/>
                <w:sz w:val="22"/>
                <w:szCs w:val="22"/>
                <w:lang w:val="en-ZA"/>
              </w:rPr>
              <w:t>VI062433</w:t>
            </w:r>
          </w:p>
        </w:tc>
        <w:tc>
          <w:tcPr>
            <w:tcW w:w="394" w:type="pct"/>
            <w:tcBorders>
              <w:top w:val="single" w:sz="4" w:space="0" w:color="auto"/>
            </w:tcBorders>
            <w:shd w:val="clear" w:color="auto" w:fill="BDD6EE" w:themeFill="accent5" w:themeFillTint="66"/>
          </w:tcPr>
          <w:p w14:paraId="6FC4C9C1"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W1</w:t>
            </w:r>
          </w:p>
        </w:tc>
        <w:tc>
          <w:tcPr>
            <w:tcW w:w="354" w:type="pct"/>
            <w:tcBorders>
              <w:top w:val="single" w:sz="4" w:space="0" w:color="auto"/>
            </w:tcBorders>
            <w:shd w:val="clear" w:color="auto" w:fill="BDD6EE" w:themeFill="accent5" w:themeFillTint="66"/>
            <w:vAlign w:val="bottom"/>
          </w:tcPr>
          <w:p w14:paraId="6B7CEB5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76.62</w:t>
            </w:r>
            <w:r w:rsidRPr="0065298F">
              <w:rPr>
                <w:rFonts w:ascii="Arial Narrow" w:hAnsi="Arial Narrow"/>
                <w:sz w:val="22"/>
                <w:szCs w:val="22"/>
                <w:vertAlign w:val="superscript"/>
                <w:lang w:val="en-ZA"/>
              </w:rPr>
              <w:t>bc</w:t>
            </w:r>
          </w:p>
        </w:tc>
        <w:tc>
          <w:tcPr>
            <w:tcW w:w="350" w:type="pct"/>
            <w:tcBorders>
              <w:top w:val="single" w:sz="4" w:space="0" w:color="auto"/>
            </w:tcBorders>
            <w:shd w:val="clear" w:color="auto" w:fill="BDD6EE" w:themeFill="accent5" w:themeFillTint="66"/>
          </w:tcPr>
          <w:p w14:paraId="325C8C8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41.01</w:t>
            </w:r>
            <w:r w:rsidRPr="0065298F">
              <w:rPr>
                <w:rFonts w:ascii="Arial Narrow" w:hAnsi="Arial Narrow"/>
                <w:sz w:val="22"/>
                <w:szCs w:val="22"/>
                <w:vertAlign w:val="superscript"/>
                <w:lang w:val="en-ZA"/>
              </w:rPr>
              <w:t>bcd</w:t>
            </w:r>
          </w:p>
        </w:tc>
        <w:tc>
          <w:tcPr>
            <w:tcW w:w="420" w:type="pct"/>
            <w:tcBorders>
              <w:top w:val="single" w:sz="4" w:space="0" w:color="auto"/>
            </w:tcBorders>
            <w:shd w:val="clear" w:color="auto" w:fill="BDD6EE" w:themeFill="accent5" w:themeFillTint="66"/>
          </w:tcPr>
          <w:p w14:paraId="23879B2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37.57</w:t>
            </w:r>
            <w:r w:rsidRPr="0065298F">
              <w:rPr>
                <w:rFonts w:ascii="Arial Narrow" w:hAnsi="Arial Narrow"/>
                <w:sz w:val="22"/>
                <w:szCs w:val="22"/>
                <w:vertAlign w:val="superscript"/>
                <w:lang w:val="en-ZA"/>
              </w:rPr>
              <w:t>cde</w:t>
            </w:r>
          </w:p>
        </w:tc>
        <w:tc>
          <w:tcPr>
            <w:tcW w:w="350" w:type="pct"/>
            <w:tcBorders>
              <w:top w:val="single" w:sz="4" w:space="0" w:color="auto"/>
            </w:tcBorders>
            <w:shd w:val="clear" w:color="auto" w:fill="BDD6EE" w:themeFill="accent5" w:themeFillTint="66"/>
            <w:vAlign w:val="bottom"/>
          </w:tcPr>
          <w:p w14:paraId="245873B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22.87</w:t>
            </w:r>
            <w:r w:rsidRPr="0065298F">
              <w:rPr>
                <w:rFonts w:ascii="Arial Narrow" w:hAnsi="Arial Narrow"/>
                <w:sz w:val="22"/>
                <w:szCs w:val="22"/>
                <w:vertAlign w:val="superscript"/>
                <w:lang w:val="en-ZA"/>
              </w:rPr>
              <w:t>cde</w:t>
            </w:r>
          </w:p>
        </w:tc>
        <w:tc>
          <w:tcPr>
            <w:tcW w:w="417" w:type="pct"/>
            <w:tcBorders>
              <w:top w:val="single" w:sz="4" w:space="0" w:color="auto"/>
            </w:tcBorders>
            <w:shd w:val="clear" w:color="auto" w:fill="BDD6EE" w:themeFill="accent5" w:themeFillTint="66"/>
          </w:tcPr>
          <w:p w14:paraId="705C5566" w14:textId="4CFE986C"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w:t>
            </w:r>
            <w:r w:rsidR="00B624F6">
              <w:rPr>
                <w:rFonts w:ascii="Arial Narrow" w:hAnsi="Arial Narrow"/>
                <w:sz w:val="22"/>
                <w:szCs w:val="22"/>
                <w:lang w:val="en-ZA"/>
              </w:rPr>
              <w:t>3</w:t>
            </w:r>
            <w:r w:rsidRPr="0065298F">
              <w:rPr>
                <w:rFonts w:ascii="Arial Narrow" w:hAnsi="Arial Narrow"/>
                <w:sz w:val="22"/>
                <w:szCs w:val="22"/>
                <w:vertAlign w:val="superscript"/>
                <w:lang w:val="en-ZA"/>
              </w:rPr>
              <w:t>a</w:t>
            </w:r>
          </w:p>
        </w:tc>
        <w:tc>
          <w:tcPr>
            <w:tcW w:w="442" w:type="pct"/>
            <w:tcBorders>
              <w:top w:val="single" w:sz="4" w:space="0" w:color="auto"/>
            </w:tcBorders>
            <w:shd w:val="clear" w:color="auto" w:fill="BDD6EE" w:themeFill="accent5" w:themeFillTint="66"/>
            <w:vAlign w:val="bottom"/>
          </w:tcPr>
          <w:p w14:paraId="2145180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41.88</w:t>
            </w:r>
            <w:r w:rsidRPr="0065298F">
              <w:rPr>
                <w:rFonts w:ascii="Arial Narrow" w:hAnsi="Arial Narrow"/>
                <w:sz w:val="22"/>
                <w:szCs w:val="22"/>
                <w:vertAlign w:val="superscript"/>
                <w:lang w:val="en-ZA"/>
              </w:rPr>
              <w:t>abcd</w:t>
            </w:r>
          </w:p>
        </w:tc>
        <w:tc>
          <w:tcPr>
            <w:tcW w:w="402" w:type="pct"/>
            <w:tcBorders>
              <w:top w:val="single" w:sz="4" w:space="0" w:color="auto"/>
            </w:tcBorders>
            <w:shd w:val="clear" w:color="auto" w:fill="BDD6EE" w:themeFill="accent5" w:themeFillTint="66"/>
          </w:tcPr>
          <w:p w14:paraId="72B8771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18.35</w:t>
            </w:r>
            <w:r w:rsidRPr="0065298F">
              <w:rPr>
                <w:rFonts w:ascii="Arial Narrow" w:hAnsi="Arial Narrow"/>
                <w:sz w:val="22"/>
                <w:szCs w:val="22"/>
                <w:vertAlign w:val="superscript"/>
                <w:lang w:val="en-ZA"/>
              </w:rPr>
              <w:t>a</w:t>
            </w:r>
          </w:p>
        </w:tc>
        <w:tc>
          <w:tcPr>
            <w:tcW w:w="274" w:type="pct"/>
            <w:tcBorders>
              <w:top w:val="single" w:sz="4" w:space="0" w:color="auto"/>
            </w:tcBorders>
            <w:shd w:val="clear" w:color="auto" w:fill="BDD6EE" w:themeFill="accent5" w:themeFillTint="66"/>
          </w:tcPr>
          <w:p w14:paraId="29BCF144" w14:textId="422866B6"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22.08</w:t>
            </w:r>
          </w:p>
        </w:tc>
        <w:tc>
          <w:tcPr>
            <w:tcW w:w="443" w:type="pct"/>
            <w:tcBorders>
              <w:top w:val="single" w:sz="4" w:space="0" w:color="auto"/>
            </w:tcBorders>
            <w:shd w:val="clear" w:color="auto" w:fill="BDD6EE" w:themeFill="accent5" w:themeFillTint="66"/>
            <w:vAlign w:val="bottom"/>
          </w:tcPr>
          <w:p w14:paraId="50807DC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112.72</w:t>
            </w:r>
            <w:r w:rsidRPr="0065298F">
              <w:rPr>
                <w:rFonts w:ascii="Arial Narrow" w:hAnsi="Arial Narrow"/>
                <w:sz w:val="22"/>
                <w:szCs w:val="22"/>
                <w:vertAlign w:val="superscript"/>
                <w:lang w:val="en-ZA"/>
              </w:rPr>
              <w:t>bcde</w:t>
            </w:r>
          </w:p>
        </w:tc>
        <w:tc>
          <w:tcPr>
            <w:tcW w:w="568" w:type="pct"/>
            <w:tcBorders>
              <w:top w:val="single" w:sz="4" w:space="0" w:color="auto"/>
            </w:tcBorders>
            <w:shd w:val="clear" w:color="auto" w:fill="BDD6EE" w:themeFill="accent5" w:themeFillTint="66"/>
          </w:tcPr>
          <w:p w14:paraId="6C65ADA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461</w:t>
            </w:r>
          </w:p>
        </w:tc>
      </w:tr>
      <w:tr w:rsidR="00D975DF" w:rsidRPr="0065298F" w14:paraId="5D8284EA" w14:textId="77777777" w:rsidTr="00D975DF">
        <w:tc>
          <w:tcPr>
            <w:tcW w:w="585" w:type="pct"/>
            <w:shd w:val="clear" w:color="auto" w:fill="BDD6EE" w:themeFill="accent5" w:themeFillTint="66"/>
          </w:tcPr>
          <w:p w14:paraId="5C1A03A3" w14:textId="77777777" w:rsidR="0065298F" w:rsidRPr="0065298F" w:rsidRDefault="0065298F" w:rsidP="00D975DF">
            <w:pPr>
              <w:jc w:val="both"/>
              <w:rPr>
                <w:rFonts w:ascii="Arial Narrow" w:hAnsi="Arial Narrow"/>
                <w:i/>
                <w:sz w:val="22"/>
                <w:szCs w:val="22"/>
                <w:lang w:val="en-ZA"/>
              </w:rPr>
            </w:pPr>
          </w:p>
        </w:tc>
        <w:tc>
          <w:tcPr>
            <w:tcW w:w="394" w:type="pct"/>
            <w:shd w:val="clear" w:color="auto" w:fill="BDD6EE" w:themeFill="accent5" w:themeFillTint="66"/>
          </w:tcPr>
          <w:p w14:paraId="6D0A6D1D"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W2</w:t>
            </w:r>
          </w:p>
        </w:tc>
        <w:tc>
          <w:tcPr>
            <w:tcW w:w="354" w:type="pct"/>
            <w:shd w:val="clear" w:color="auto" w:fill="BDD6EE" w:themeFill="accent5" w:themeFillTint="66"/>
            <w:vAlign w:val="bottom"/>
          </w:tcPr>
          <w:p w14:paraId="4408D6C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63.77</w:t>
            </w:r>
            <w:r w:rsidRPr="0065298F">
              <w:rPr>
                <w:rFonts w:ascii="Arial Narrow" w:hAnsi="Arial Narrow"/>
                <w:sz w:val="22"/>
                <w:szCs w:val="22"/>
                <w:vertAlign w:val="superscript"/>
                <w:lang w:val="en-ZA"/>
              </w:rPr>
              <w:t>fgh</w:t>
            </w:r>
          </w:p>
        </w:tc>
        <w:tc>
          <w:tcPr>
            <w:tcW w:w="350" w:type="pct"/>
            <w:shd w:val="clear" w:color="auto" w:fill="BDD6EE" w:themeFill="accent5" w:themeFillTint="66"/>
          </w:tcPr>
          <w:p w14:paraId="2223DFF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28.86</w:t>
            </w:r>
            <w:r w:rsidRPr="0065298F">
              <w:rPr>
                <w:rFonts w:ascii="Arial Narrow" w:hAnsi="Arial Narrow"/>
                <w:sz w:val="22"/>
                <w:szCs w:val="22"/>
                <w:vertAlign w:val="superscript"/>
                <w:lang w:val="en-ZA"/>
              </w:rPr>
              <w:t>gh</w:t>
            </w:r>
          </w:p>
        </w:tc>
        <w:tc>
          <w:tcPr>
            <w:tcW w:w="420" w:type="pct"/>
            <w:shd w:val="clear" w:color="auto" w:fill="BDD6EE" w:themeFill="accent5" w:themeFillTint="66"/>
            <w:vAlign w:val="bottom"/>
          </w:tcPr>
          <w:p w14:paraId="5553DA8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29.40</w:t>
            </w:r>
            <w:r w:rsidRPr="0065298F">
              <w:rPr>
                <w:rFonts w:ascii="Arial Narrow" w:hAnsi="Arial Narrow"/>
                <w:sz w:val="22"/>
                <w:szCs w:val="22"/>
                <w:vertAlign w:val="superscript"/>
                <w:lang w:val="en-ZA"/>
              </w:rPr>
              <w:t>fghi</w:t>
            </w:r>
          </w:p>
        </w:tc>
        <w:tc>
          <w:tcPr>
            <w:tcW w:w="350" w:type="pct"/>
            <w:shd w:val="clear" w:color="auto" w:fill="BDD6EE" w:themeFill="accent5" w:themeFillTint="66"/>
          </w:tcPr>
          <w:p w14:paraId="0CF23D3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16.87</w:t>
            </w:r>
            <w:r w:rsidRPr="0065298F">
              <w:rPr>
                <w:rFonts w:ascii="Arial Narrow" w:hAnsi="Arial Narrow"/>
                <w:sz w:val="22"/>
                <w:szCs w:val="22"/>
                <w:vertAlign w:val="superscript"/>
                <w:lang w:val="en-ZA"/>
              </w:rPr>
              <w:t>hij</w:t>
            </w:r>
          </w:p>
        </w:tc>
        <w:tc>
          <w:tcPr>
            <w:tcW w:w="417" w:type="pct"/>
            <w:shd w:val="clear" w:color="auto" w:fill="BDD6EE" w:themeFill="accent5" w:themeFillTint="66"/>
          </w:tcPr>
          <w:p w14:paraId="4422285D" w14:textId="5E2A51A2"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w:t>
            </w:r>
            <w:r w:rsidR="00B624F6">
              <w:rPr>
                <w:rFonts w:ascii="Arial Narrow" w:hAnsi="Arial Narrow"/>
                <w:sz w:val="22"/>
                <w:szCs w:val="22"/>
                <w:lang w:val="en-ZA"/>
              </w:rPr>
              <w:t>4</w:t>
            </w:r>
            <w:r w:rsidRPr="0065298F">
              <w:rPr>
                <w:rFonts w:ascii="Arial Narrow" w:hAnsi="Arial Narrow"/>
                <w:sz w:val="22"/>
                <w:szCs w:val="22"/>
                <w:vertAlign w:val="superscript"/>
                <w:lang w:val="en-ZA"/>
              </w:rPr>
              <w:t>ef</w:t>
            </w:r>
          </w:p>
        </w:tc>
        <w:tc>
          <w:tcPr>
            <w:tcW w:w="442" w:type="pct"/>
            <w:shd w:val="clear" w:color="auto" w:fill="BDD6EE" w:themeFill="accent5" w:themeFillTint="66"/>
            <w:vAlign w:val="bottom"/>
          </w:tcPr>
          <w:p w14:paraId="6D734E0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34.89</w:t>
            </w:r>
            <w:r w:rsidRPr="0065298F">
              <w:rPr>
                <w:rFonts w:ascii="Arial Narrow" w:hAnsi="Arial Narrow"/>
                <w:sz w:val="22"/>
                <w:szCs w:val="22"/>
                <w:vertAlign w:val="superscript"/>
                <w:lang w:val="en-ZA"/>
              </w:rPr>
              <w:t>bcdefg</w:t>
            </w:r>
          </w:p>
        </w:tc>
        <w:tc>
          <w:tcPr>
            <w:tcW w:w="402" w:type="pct"/>
            <w:shd w:val="clear" w:color="auto" w:fill="BDD6EE" w:themeFill="accent5" w:themeFillTint="66"/>
          </w:tcPr>
          <w:p w14:paraId="7B853F0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9.37</w:t>
            </w:r>
            <w:r w:rsidRPr="0065298F">
              <w:rPr>
                <w:rFonts w:ascii="Arial Narrow" w:hAnsi="Arial Narrow"/>
                <w:sz w:val="22"/>
                <w:szCs w:val="22"/>
                <w:vertAlign w:val="superscript"/>
                <w:lang w:val="en-ZA"/>
              </w:rPr>
              <w:t>bcd</w:t>
            </w:r>
          </w:p>
        </w:tc>
        <w:tc>
          <w:tcPr>
            <w:tcW w:w="274" w:type="pct"/>
            <w:shd w:val="clear" w:color="auto" w:fill="BDD6EE" w:themeFill="accent5" w:themeFillTint="66"/>
            <w:vAlign w:val="bottom"/>
          </w:tcPr>
          <w:p w14:paraId="41CEE8E6" w14:textId="22F93A06"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20.97</w:t>
            </w:r>
          </w:p>
        </w:tc>
        <w:tc>
          <w:tcPr>
            <w:tcW w:w="443" w:type="pct"/>
            <w:shd w:val="clear" w:color="auto" w:fill="BDD6EE" w:themeFill="accent5" w:themeFillTint="66"/>
          </w:tcPr>
          <w:p w14:paraId="39C989C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96.10</w:t>
            </w:r>
            <w:r w:rsidRPr="0065298F">
              <w:rPr>
                <w:rFonts w:ascii="Arial Narrow" w:hAnsi="Arial Narrow"/>
                <w:sz w:val="22"/>
                <w:szCs w:val="22"/>
                <w:vertAlign w:val="superscript"/>
                <w:lang w:val="en-ZA"/>
              </w:rPr>
              <w:t>def</w:t>
            </w:r>
          </w:p>
        </w:tc>
        <w:tc>
          <w:tcPr>
            <w:tcW w:w="568" w:type="pct"/>
            <w:shd w:val="clear" w:color="auto" w:fill="BDD6EE" w:themeFill="accent5" w:themeFillTint="66"/>
          </w:tcPr>
          <w:p w14:paraId="03B8A44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321</w:t>
            </w:r>
          </w:p>
        </w:tc>
      </w:tr>
      <w:tr w:rsidR="00D975DF" w:rsidRPr="0065298F" w14:paraId="36EEB1A2" w14:textId="77777777" w:rsidTr="00D975DF">
        <w:tc>
          <w:tcPr>
            <w:tcW w:w="585" w:type="pct"/>
            <w:tcBorders>
              <w:bottom w:val="single" w:sz="4" w:space="0" w:color="auto"/>
            </w:tcBorders>
            <w:shd w:val="clear" w:color="auto" w:fill="BDD6EE" w:themeFill="accent5" w:themeFillTint="66"/>
          </w:tcPr>
          <w:p w14:paraId="7331F865"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5F133067"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W3</w:t>
            </w:r>
          </w:p>
        </w:tc>
        <w:tc>
          <w:tcPr>
            <w:tcW w:w="354" w:type="pct"/>
            <w:tcBorders>
              <w:bottom w:val="single" w:sz="4" w:space="0" w:color="auto"/>
            </w:tcBorders>
            <w:shd w:val="clear" w:color="auto" w:fill="BDD6EE" w:themeFill="accent5" w:themeFillTint="66"/>
            <w:vAlign w:val="bottom"/>
          </w:tcPr>
          <w:p w14:paraId="7E34C70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47.59</w:t>
            </w:r>
            <w:r w:rsidRPr="0065298F">
              <w:rPr>
                <w:rFonts w:ascii="Arial Narrow" w:hAnsi="Arial Narrow"/>
                <w:sz w:val="22"/>
                <w:szCs w:val="22"/>
                <w:vertAlign w:val="superscript"/>
                <w:lang w:val="en-ZA"/>
              </w:rPr>
              <w:t>l</w:t>
            </w:r>
          </w:p>
        </w:tc>
        <w:tc>
          <w:tcPr>
            <w:tcW w:w="350" w:type="pct"/>
            <w:tcBorders>
              <w:bottom w:val="single" w:sz="4" w:space="0" w:color="auto"/>
            </w:tcBorders>
            <w:shd w:val="clear" w:color="auto" w:fill="BDD6EE" w:themeFill="accent5" w:themeFillTint="66"/>
          </w:tcPr>
          <w:p w14:paraId="49C4D2D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22.79</w:t>
            </w:r>
            <w:r w:rsidRPr="0065298F">
              <w:rPr>
                <w:rFonts w:ascii="Arial Narrow" w:hAnsi="Arial Narrow"/>
                <w:sz w:val="22"/>
                <w:szCs w:val="22"/>
                <w:vertAlign w:val="superscript"/>
                <w:lang w:val="en-ZA"/>
              </w:rPr>
              <w:t>ij</w:t>
            </w:r>
          </w:p>
        </w:tc>
        <w:tc>
          <w:tcPr>
            <w:tcW w:w="420" w:type="pct"/>
            <w:tcBorders>
              <w:bottom w:val="single" w:sz="4" w:space="0" w:color="auto"/>
            </w:tcBorders>
            <w:shd w:val="clear" w:color="auto" w:fill="BDD6EE" w:themeFill="accent5" w:themeFillTint="66"/>
          </w:tcPr>
          <w:p w14:paraId="1ED9D7B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21.84</w:t>
            </w:r>
            <w:r w:rsidRPr="0065298F">
              <w:rPr>
                <w:rFonts w:ascii="Arial Narrow" w:hAnsi="Arial Narrow"/>
                <w:sz w:val="22"/>
                <w:szCs w:val="22"/>
                <w:vertAlign w:val="superscript"/>
                <w:lang w:val="en-ZA"/>
              </w:rPr>
              <w:t>lmn</w:t>
            </w:r>
          </w:p>
        </w:tc>
        <w:tc>
          <w:tcPr>
            <w:tcW w:w="350" w:type="pct"/>
            <w:tcBorders>
              <w:bottom w:val="single" w:sz="4" w:space="0" w:color="auto"/>
            </w:tcBorders>
            <w:shd w:val="clear" w:color="auto" w:fill="BDD6EE" w:themeFill="accent5" w:themeFillTint="66"/>
          </w:tcPr>
          <w:p w14:paraId="2635CEF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15.32</w:t>
            </w:r>
            <w:r w:rsidRPr="0065298F">
              <w:rPr>
                <w:rFonts w:ascii="Arial Narrow" w:hAnsi="Arial Narrow"/>
                <w:sz w:val="22"/>
                <w:szCs w:val="22"/>
                <w:vertAlign w:val="superscript"/>
                <w:lang w:val="en-ZA"/>
              </w:rPr>
              <w:t>jk</w:t>
            </w:r>
          </w:p>
        </w:tc>
        <w:tc>
          <w:tcPr>
            <w:tcW w:w="417" w:type="pct"/>
            <w:tcBorders>
              <w:bottom w:val="single" w:sz="4" w:space="0" w:color="auto"/>
            </w:tcBorders>
            <w:shd w:val="clear" w:color="auto" w:fill="BDD6EE" w:themeFill="accent5" w:themeFillTint="66"/>
          </w:tcPr>
          <w:p w14:paraId="7950BB41" w14:textId="188A8AFF" w:rsidR="0065298F" w:rsidRPr="0065298F" w:rsidRDefault="00B624F6" w:rsidP="00D975DF">
            <w:pPr>
              <w:jc w:val="center"/>
              <w:rPr>
                <w:rFonts w:ascii="Arial Narrow" w:hAnsi="Arial Narrow"/>
                <w:sz w:val="22"/>
                <w:szCs w:val="22"/>
                <w:lang w:val="en-ZA"/>
              </w:rPr>
            </w:pPr>
            <w:r>
              <w:rPr>
                <w:rFonts w:ascii="Arial Narrow" w:hAnsi="Arial Narrow"/>
                <w:sz w:val="22"/>
                <w:szCs w:val="22"/>
                <w:lang w:val="en-ZA"/>
              </w:rPr>
              <w:t>40</w:t>
            </w:r>
            <w:r w:rsidR="0065298F" w:rsidRPr="0065298F">
              <w:rPr>
                <w:rFonts w:ascii="Arial Narrow" w:hAnsi="Arial Narrow"/>
                <w:sz w:val="22"/>
                <w:szCs w:val="22"/>
                <w:vertAlign w:val="superscript"/>
                <w:lang w:val="en-ZA"/>
              </w:rPr>
              <w:t>f</w:t>
            </w:r>
          </w:p>
        </w:tc>
        <w:tc>
          <w:tcPr>
            <w:tcW w:w="442" w:type="pct"/>
            <w:tcBorders>
              <w:bottom w:val="single" w:sz="4" w:space="0" w:color="auto"/>
            </w:tcBorders>
            <w:shd w:val="clear" w:color="auto" w:fill="BDD6EE" w:themeFill="accent5" w:themeFillTint="66"/>
            <w:vAlign w:val="bottom"/>
          </w:tcPr>
          <w:p w14:paraId="292CA64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23.24</w:t>
            </w:r>
            <w:r w:rsidRPr="0065298F">
              <w:rPr>
                <w:rFonts w:ascii="Arial Narrow" w:hAnsi="Arial Narrow"/>
                <w:sz w:val="22"/>
                <w:szCs w:val="22"/>
                <w:vertAlign w:val="superscript"/>
                <w:lang w:val="en-ZA"/>
              </w:rPr>
              <w:t>defg</w:t>
            </w:r>
          </w:p>
        </w:tc>
        <w:tc>
          <w:tcPr>
            <w:tcW w:w="402" w:type="pct"/>
            <w:tcBorders>
              <w:bottom w:val="single" w:sz="4" w:space="0" w:color="auto"/>
            </w:tcBorders>
            <w:shd w:val="clear" w:color="auto" w:fill="BDD6EE" w:themeFill="accent5" w:themeFillTint="66"/>
          </w:tcPr>
          <w:p w14:paraId="30F48AD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8.32</w:t>
            </w:r>
            <w:r w:rsidRPr="0065298F">
              <w:rPr>
                <w:rFonts w:ascii="Arial Narrow" w:hAnsi="Arial Narrow"/>
                <w:sz w:val="22"/>
                <w:szCs w:val="22"/>
                <w:vertAlign w:val="superscript"/>
                <w:lang w:val="en-ZA"/>
              </w:rPr>
              <w:t>bcd</w:t>
            </w:r>
          </w:p>
        </w:tc>
        <w:tc>
          <w:tcPr>
            <w:tcW w:w="274" w:type="pct"/>
            <w:tcBorders>
              <w:bottom w:val="single" w:sz="4" w:space="0" w:color="auto"/>
            </w:tcBorders>
            <w:shd w:val="clear" w:color="auto" w:fill="BDD6EE" w:themeFill="accent5" w:themeFillTint="66"/>
          </w:tcPr>
          <w:p w14:paraId="307F8D7C" w14:textId="4E33ACDB"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17.62</w:t>
            </w:r>
          </w:p>
        </w:tc>
        <w:tc>
          <w:tcPr>
            <w:tcW w:w="443" w:type="pct"/>
            <w:tcBorders>
              <w:bottom w:val="single" w:sz="4" w:space="0" w:color="auto"/>
            </w:tcBorders>
            <w:shd w:val="clear" w:color="auto" w:fill="BDD6EE" w:themeFill="accent5" w:themeFillTint="66"/>
          </w:tcPr>
          <w:p w14:paraId="2863A20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89.10</w:t>
            </w:r>
            <w:r w:rsidRPr="0065298F">
              <w:rPr>
                <w:rFonts w:ascii="Arial Narrow" w:hAnsi="Arial Narrow"/>
                <w:sz w:val="22"/>
                <w:szCs w:val="22"/>
                <w:vertAlign w:val="superscript"/>
                <w:lang w:val="en-ZA"/>
              </w:rPr>
              <w:t>ef</w:t>
            </w:r>
          </w:p>
        </w:tc>
        <w:tc>
          <w:tcPr>
            <w:tcW w:w="568" w:type="pct"/>
            <w:tcBorders>
              <w:bottom w:val="single" w:sz="4" w:space="0" w:color="auto"/>
            </w:tcBorders>
            <w:shd w:val="clear" w:color="auto" w:fill="BDD6EE" w:themeFill="accent5" w:themeFillTint="66"/>
          </w:tcPr>
          <w:p w14:paraId="114C4B3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174</w:t>
            </w:r>
          </w:p>
        </w:tc>
      </w:tr>
      <w:tr w:rsidR="00D975DF" w:rsidRPr="0065298F" w14:paraId="5BE0C585" w14:textId="77777777" w:rsidTr="00D975DF">
        <w:tc>
          <w:tcPr>
            <w:tcW w:w="585" w:type="pct"/>
            <w:tcBorders>
              <w:top w:val="single" w:sz="4" w:space="0" w:color="auto"/>
            </w:tcBorders>
            <w:shd w:val="clear" w:color="auto" w:fill="BDD6EE" w:themeFill="accent5" w:themeFillTint="66"/>
          </w:tcPr>
          <w:p w14:paraId="7E216B37"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Cs/>
                <w:sz w:val="22"/>
                <w:szCs w:val="22"/>
                <w:lang w:val="en-ZA"/>
              </w:rPr>
              <w:t>VI061487</w:t>
            </w:r>
          </w:p>
        </w:tc>
        <w:tc>
          <w:tcPr>
            <w:tcW w:w="394" w:type="pct"/>
            <w:tcBorders>
              <w:top w:val="single" w:sz="4" w:space="0" w:color="auto"/>
            </w:tcBorders>
            <w:shd w:val="clear" w:color="auto" w:fill="BDD6EE" w:themeFill="accent5" w:themeFillTint="66"/>
          </w:tcPr>
          <w:p w14:paraId="631B153D"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W1</w:t>
            </w:r>
          </w:p>
        </w:tc>
        <w:tc>
          <w:tcPr>
            <w:tcW w:w="354" w:type="pct"/>
            <w:tcBorders>
              <w:top w:val="single" w:sz="4" w:space="0" w:color="auto"/>
            </w:tcBorders>
            <w:shd w:val="clear" w:color="auto" w:fill="BDD6EE" w:themeFill="accent5" w:themeFillTint="66"/>
            <w:vAlign w:val="bottom"/>
          </w:tcPr>
          <w:p w14:paraId="210AB38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75.27</w:t>
            </w:r>
            <w:r w:rsidRPr="0065298F">
              <w:rPr>
                <w:rFonts w:ascii="Arial Narrow" w:hAnsi="Arial Narrow"/>
                <w:sz w:val="22"/>
                <w:szCs w:val="22"/>
                <w:vertAlign w:val="superscript"/>
                <w:lang w:val="en-ZA"/>
              </w:rPr>
              <w:t>cd</w:t>
            </w:r>
          </w:p>
        </w:tc>
        <w:tc>
          <w:tcPr>
            <w:tcW w:w="350" w:type="pct"/>
            <w:tcBorders>
              <w:top w:val="single" w:sz="4" w:space="0" w:color="auto"/>
            </w:tcBorders>
            <w:shd w:val="clear" w:color="auto" w:fill="BDD6EE" w:themeFill="accent5" w:themeFillTint="66"/>
          </w:tcPr>
          <w:p w14:paraId="3296313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39.09</w:t>
            </w:r>
            <w:r w:rsidRPr="0065298F">
              <w:rPr>
                <w:rFonts w:ascii="Arial Narrow" w:hAnsi="Arial Narrow"/>
                <w:sz w:val="22"/>
                <w:szCs w:val="22"/>
                <w:vertAlign w:val="superscript"/>
                <w:lang w:val="en-ZA"/>
              </w:rPr>
              <w:t>d</w:t>
            </w:r>
          </w:p>
        </w:tc>
        <w:tc>
          <w:tcPr>
            <w:tcW w:w="420" w:type="pct"/>
            <w:tcBorders>
              <w:top w:val="single" w:sz="4" w:space="0" w:color="auto"/>
            </w:tcBorders>
            <w:shd w:val="clear" w:color="auto" w:fill="BDD6EE" w:themeFill="accent5" w:themeFillTint="66"/>
          </w:tcPr>
          <w:p w14:paraId="46EBB9E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48.01</w:t>
            </w:r>
            <w:r w:rsidRPr="0065298F">
              <w:rPr>
                <w:rFonts w:ascii="Arial Narrow" w:hAnsi="Arial Narrow"/>
                <w:sz w:val="22"/>
                <w:szCs w:val="22"/>
                <w:vertAlign w:val="superscript"/>
                <w:lang w:val="en-ZA"/>
              </w:rPr>
              <w:t>a</w:t>
            </w:r>
          </w:p>
        </w:tc>
        <w:tc>
          <w:tcPr>
            <w:tcW w:w="350" w:type="pct"/>
            <w:tcBorders>
              <w:top w:val="single" w:sz="4" w:space="0" w:color="auto"/>
            </w:tcBorders>
            <w:shd w:val="clear" w:color="auto" w:fill="BDD6EE" w:themeFill="accent5" w:themeFillTint="66"/>
          </w:tcPr>
          <w:p w14:paraId="5C482E2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26.52</w:t>
            </w:r>
            <w:r w:rsidRPr="0065298F">
              <w:rPr>
                <w:rFonts w:ascii="Arial Narrow" w:hAnsi="Arial Narrow"/>
                <w:sz w:val="22"/>
                <w:szCs w:val="22"/>
                <w:vertAlign w:val="superscript"/>
                <w:lang w:val="en-ZA"/>
              </w:rPr>
              <w:t>b</w:t>
            </w:r>
          </w:p>
        </w:tc>
        <w:tc>
          <w:tcPr>
            <w:tcW w:w="417" w:type="pct"/>
            <w:tcBorders>
              <w:top w:val="single" w:sz="4" w:space="0" w:color="auto"/>
            </w:tcBorders>
            <w:shd w:val="clear" w:color="auto" w:fill="BDD6EE" w:themeFill="accent5" w:themeFillTint="66"/>
          </w:tcPr>
          <w:p w14:paraId="581FA0CD" w14:textId="160315A2"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14</w:t>
            </w:r>
            <w:r w:rsidR="00B624F6">
              <w:rPr>
                <w:rFonts w:ascii="Arial Narrow" w:hAnsi="Arial Narrow"/>
                <w:sz w:val="22"/>
                <w:szCs w:val="22"/>
                <w:lang w:val="en-ZA"/>
              </w:rPr>
              <w:t>9</w:t>
            </w:r>
            <w:r w:rsidRPr="0065298F">
              <w:rPr>
                <w:rFonts w:ascii="Arial Narrow" w:hAnsi="Arial Narrow"/>
                <w:sz w:val="22"/>
                <w:szCs w:val="22"/>
                <w:vertAlign w:val="superscript"/>
                <w:lang w:val="en-ZA"/>
              </w:rPr>
              <w:t>a</w:t>
            </w:r>
          </w:p>
        </w:tc>
        <w:tc>
          <w:tcPr>
            <w:tcW w:w="442" w:type="pct"/>
            <w:tcBorders>
              <w:top w:val="single" w:sz="4" w:space="0" w:color="auto"/>
            </w:tcBorders>
            <w:shd w:val="clear" w:color="auto" w:fill="BDD6EE" w:themeFill="accent5" w:themeFillTint="66"/>
            <w:vAlign w:val="bottom"/>
          </w:tcPr>
          <w:p w14:paraId="5068C45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49.18</w:t>
            </w:r>
            <w:r w:rsidRPr="0065298F">
              <w:rPr>
                <w:rFonts w:ascii="Arial Narrow" w:hAnsi="Arial Narrow"/>
                <w:sz w:val="22"/>
                <w:szCs w:val="22"/>
                <w:vertAlign w:val="superscript"/>
                <w:lang w:val="en-ZA"/>
              </w:rPr>
              <w:t>ab</w:t>
            </w:r>
          </w:p>
        </w:tc>
        <w:tc>
          <w:tcPr>
            <w:tcW w:w="402" w:type="pct"/>
            <w:tcBorders>
              <w:top w:val="single" w:sz="4" w:space="0" w:color="auto"/>
            </w:tcBorders>
            <w:shd w:val="clear" w:color="auto" w:fill="BDD6EE" w:themeFill="accent5" w:themeFillTint="66"/>
          </w:tcPr>
          <w:p w14:paraId="5E42399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16.26</w:t>
            </w:r>
            <w:r w:rsidRPr="0065298F">
              <w:rPr>
                <w:rFonts w:ascii="Arial Narrow" w:hAnsi="Arial Narrow"/>
                <w:sz w:val="22"/>
                <w:szCs w:val="22"/>
                <w:vertAlign w:val="superscript"/>
                <w:lang w:val="en-ZA"/>
              </w:rPr>
              <w:t>ab</w:t>
            </w:r>
          </w:p>
        </w:tc>
        <w:tc>
          <w:tcPr>
            <w:tcW w:w="274" w:type="pct"/>
            <w:tcBorders>
              <w:top w:val="single" w:sz="4" w:space="0" w:color="auto"/>
            </w:tcBorders>
            <w:shd w:val="clear" w:color="auto" w:fill="BDD6EE" w:themeFill="accent5" w:themeFillTint="66"/>
          </w:tcPr>
          <w:p w14:paraId="2DA74D56" w14:textId="2F7B1BA3"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17.30</w:t>
            </w:r>
          </w:p>
        </w:tc>
        <w:tc>
          <w:tcPr>
            <w:tcW w:w="443" w:type="pct"/>
            <w:tcBorders>
              <w:top w:val="single" w:sz="4" w:space="0" w:color="auto"/>
            </w:tcBorders>
            <w:shd w:val="clear" w:color="auto" w:fill="BDD6EE" w:themeFill="accent5" w:themeFillTint="66"/>
          </w:tcPr>
          <w:p w14:paraId="064EB80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136.20</w:t>
            </w:r>
            <w:r w:rsidRPr="0065298F">
              <w:rPr>
                <w:rFonts w:ascii="Arial Narrow" w:hAnsi="Arial Narrow"/>
                <w:sz w:val="22"/>
                <w:szCs w:val="22"/>
                <w:vertAlign w:val="superscript"/>
                <w:lang w:val="en-ZA"/>
              </w:rPr>
              <w:t>abc</w:t>
            </w:r>
          </w:p>
        </w:tc>
        <w:tc>
          <w:tcPr>
            <w:tcW w:w="568" w:type="pct"/>
            <w:tcBorders>
              <w:top w:val="single" w:sz="4" w:space="0" w:color="auto"/>
            </w:tcBorders>
            <w:shd w:val="clear" w:color="auto" w:fill="BDD6EE" w:themeFill="accent5" w:themeFillTint="66"/>
          </w:tcPr>
          <w:p w14:paraId="14F6D1F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461</w:t>
            </w:r>
          </w:p>
        </w:tc>
      </w:tr>
      <w:tr w:rsidR="00D975DF" w:rsidRPr="0065298F" w14:paraId="7C6456FA" w14:textId="77777777" w:rsidTr="00D975DF">
        <w:tc>
          <w:tcPr>
            <w:tcW w:w="585" w:type="pct"/>
            <w:shd w:val="clear" w:color="auto" w:fill="BDD6EE" w:themeFill="accent5" w:themeFillTint="66"/>
          </w:tcPr>
          <w:p w14:paraId="59065748" w14:textId="77777777" w:rsidR="0065298F" w:rsidRPr="0065298F" w:rsidRDefault="0065298F" w:rsidP="00D975DF">
            <w:pPr>
              <w:jc w:val="both"/>
              <w:rPr>
                <w:rFonts w:ascii="Arial Narrow" w:hAnsi="Arial Narrow"/>
                <w:i/>
                <w:sz w:val="22"/>
                <w:szCs w:val="22"/>
                <w:lang w:val="en-ZA"/>
              </w:rPr>
            </w:pPr>
          </w:p>
        </w:tc>
        <w:tc>
          <w:tcPr>
            <w:tcW w:w="394" w:type="pct"/>
            <w:shd w:val="clear" w:color="auto" w:fill="BDD6EE" w:themeFill="accent5" w:themeFillTint="66"/>
          </w:tcPr>
          <w:p w14:paraId="634F486F"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W2</w:t>
            </w:r>
          </w:p>
        </w:tc>
        <w:tc>
          <w:tcPr>
            <w:tcW w:w="354" w:type="pct"/>
            <w:shd w:val="clear" w:color="auto" w:fill="BDD6EE" w:themeFill="accent5" w:themeFillTint="66"/>
            <w:vAlign w:val="bottom"/>
          </w:tcPr>
          <w:p w14:paraId="739ABE0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60.26</w:t>
            </w:r>
            <w:r w:rsidRPr="0065298F">
              <w:rPr>
                <w:rFonts w:ascii="Arial Narrow" w:hAnsi="Arial Narrow"/>
                <w:sz w:val="22"/>
                <w:szCs w:val="22"/>
                <w:vertAlign w:val="superscript"/>
                <w:lang w:val="en-ZA"/>
              </w:rPr>
              <w:t>hi</w:t>
            </w:r>
          </w:p>
        </w:tc>
        <w:tc>
          <w:tcPr>
            <w:tcW w:w="350" w:type="pct"/>
            <w:shd w:val="clear" w:color="auto" w:fill="BDD6EE" w:themeFill="accent5" w:themeFillTint="66"/>
          </w:tcPr>
          <w:p w14:paraId="1278645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32.05</w:t>
            </w:r>
            <w:r w:rsidRPr="0065298F">
              <w:rPr>
                <w:rFonts w:ascii="Arial Narrow" w:hAnsi="Arial Narrow"/>
                <w:sz w:val="22"/>
                <w:szCs w:val="22"/>
                <w:vertAlign w:val="superscript"/>
                <w:lang w:val="en-ZA"/>
              </w:rPr>
              <w:t>fg</w:t>
            </w:r>
          </w:p>
        </w:tc>
        <w:tc>
          <w:tcPr>
            <w:tcW w:w="420" w:type="pct"/>
            <w:shd w:val="clear" w:color="auto" w:fill="BDD6EE" w:themeFill="accent5" w:themeFillTint="66"/>
          </w:tcPr>
          <w:p w14:paraId="2FAD283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27.23</w:t>
            </w:r>
            <w:r w:rsidRPr="0065298F">
              <w:rPr>
                <w:rFonts w:ascii="Arial Narrow" w:hAnsi="Arial Narrow"/>
                <w:sz w:val="22"/>
                <w:szCs w:val="22"/>
                <w:vertAlign w:val="superscript"/>
                <w:lang w:val="en-ZA"/>
              </w:rPr>
              <w:t>ghijklm</w:t>
            </w:r>
          </w:p>
        </w:tc>
        <w:tc>
          <w:tcPr>
            <w:tcW w:w="350" w:type="pct"/>
            <w:shd w:val="clear" w:color="auto" w:fill="BDD6EE" w:themeFill="accent5" w:themeFillTint="66"/>
            <w:vAlign w:val="bottom"/>
          </w:tcPr>
          <w:p w14:paraId="20EC363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20.19</w:t>
            </w:r>
            <w:r w:rsidRPr="0065298F">
              <w:rPr>
                <w:rFonts w:ascii="Arial Narrow" w:hAnsi="Arial Narrow"/>
                <w:sz w:val="22"/>
                <w:szCs w:val="22"/>
                <w:vertAlign w:val="superscript"/>
                <w:lang w:val="en-ZA"/>
              </w:rPr>
              <w:t>efg</w:t>
            </w:r>
          </w:p>
        </w:tc>
        <w:tc>
          <w:tcPr>
            <w:tcW w:w="417" w:type="pct"/>
            <w:shd w:val="clear" w:color="auto" w:fill="BDD6EE" w:themeFill="accent5" w:themeFillTint="66"/>
          </w:tcPr>
          <w:p w14:paraId="20E9E32F" w14:textId="0F6195C9"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83</w:t>
            </w:r>
            <w:r w:rsidRPr="0065298F">
              <w:rPr>
                <w:rFonts w:ascii="Arial Narrow" w:hAnsi="Arial Narrow"/>
                <w:sz w:val="22"/>
                <w:szCs w:val="22"/>
                <w:vertAlign w:val="superscript"/>
                <w:lang w:val="en-ZA"/>
              </w:rPr>
              <w:t>cdef</w:t>
            </w:r>
          </w:p>
        </w:tc>
        <w:tc>
          <w:tcPr>
            <w:tcW w:w="442" w:type="pct"/>
            <w:shd w:val="clear" w:color="auto" w:fill="BDD6EE" w:themeFill="accent5" w:themeFillTint="66"/>
            <w:vAlign w:val="bottom"/>
          </w:tcPr>
          <w:p w14:paraId="47BD42D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29.14</w:t>
            </w:r>
            <w:r w:rsidRPr="0065298F">
              <w:rPr>
                <w:rFonts w:ascii="Arial Narrow" w:hAnsi="Arial Narrow"/>
                <w:sz w:val="22"/>
                <w:szCs w:val="22"/>
                <w:vertAlign w:val="superscript"/>
                <w:lang w:val="en-ZA"/>
              </w:rPr>
              <w:t>cdefg</w:t>
            </w:r>
          </w:p>
        </w:tc>
        <w:tc>
          <w:tcPr>
            <w:tcW w:w="402" w:type="pct"/>
            <w:shd w:val="clear" w:color="auto" w:fill="BDD6EE" w:themeFill="accent5" w:themeFillTint="66"/>
          </w:tcPr>
          <w:p w14:paraId="42B8FD0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6.12</w:t>
            </w:r>
            <w:r w:rsidRPr="0065298F">
              <w:rPr>
                <w:rFonts w:ascii="Arial Narrow" w:hAnsi="Arial Narrow"/>
                <w:sz w:val="22"/>
                <w:szCs w:val="22"/>
                <w:vertAlign w:val="superscript"/>
                <w:lang w:val="en-ZA"/>
              </w:rPr>
              <w:t>cd</w:t>
            </w:r>
          </w:p>
        </w:tc>
        <w:tc>
          <w:tcPr>
            <w:tcW w:w="274" w:type="pct"/>
            <w:shd w:val="clear" w:color="auto" w:fill="BDD6EE" w:themeFill="accent5" w:themeFillTint="66"/>
          </w:tcPr>
          <w:p w14:paraId="4DCEE83A" w14:textId="20DFFA08"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22.08</w:t>
            </w:r>
          </w:p>
        </w:tc>
        <w:tc>
          <w:tcPr>
            <w:tcW w:w="443" w:type="pct"/>
            <w:shd w:val="clear" w:color="auto" w:fill="BDD6EE" w:themeFill="accent5" w:themeFillTint="66"/>
            <w:vAlign w:val="bottom"/>
          </w:tcPr>
          <w:p w14:paraId="15AFE33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120.18</w:t>
            </w:r>
            <w:r w:rsidRPr="0065298F">
              <w:rPr>
                <w:rFonts w:ascii="Arial Narrow" w:hAnsi="Arial Narrow"/>
                <w:sz w:val="22"/>
                <w:szCs w:val="22"/>
                <w:vertAlign w:val="superscript"/>
                <w:lang w:val="en-ZA"/>
              </w:rPr>
              <w:t>abcde</w:t>
            </w:r>
          </w:p>
        </w:tc>
        <w:tc>
          <w:tcPr>
            <w:tcW w:w="568" w:type="pct"/>
            <w:shd w:val="clear" w:color="auto" w:fill="BDD6EE" w:themeFill="accent5" w:themeFillTint="66"/>
          </w:tcPr>
          <w:p w14:paraId="17ADAA2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321</w:t>
            </w:r>
          </w:p>
        </w:tc>
      </w:tr>
      <w:tr w:rsidR="00D975DF" w:rsidRPr="0065298F" w14:paraId="6A4663C0" w14:textId="77777777" w:rsidTr="00D975DF">
        <w:tc>
          <w:tcPr>
            <w:tcW w:w="585" w:type="pct"/>
            <w:tcBorders>
              <w:bottom w:val="single" w:sz="4" w:space="0" w:color="auto"/>
            </w:tcBorders>
            <w:shd w:val="clear" w:color="auto" w:fill="BDD6EE" w:themeFill="accent5" w:themeFillTint="66"/>
          </w:tcPr>
          <w:p w14:paraId="3069AE5B"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6152A482" w14:textId="77777777" w:rsidR="0065298F" w:rsidRPr="0065298F" w:rsidRDefault="0065298F" w:rsidP="00D975DF">
            <w:pPr>
              <w:jc w:val="center"/>
              <w:rPr>
                <w:rFonts w:ascii="Arial Narrow" w:hAnsi="Arial Narrow"/>
                <w:color w:val="FF0000"/>
                <w:sz w:val="22"/>
                <w:szCs w:val="22"/>
                <w:lang w:val="en-ZA"/>
              </w:rPr>
            </w:pPr>
            <w:r w:rsidRPr="0065298F">
              <w:rPr>
                <w:rFonts w:ascii="Arial Narrow" w:hAnsi="Arial Narrow"/>
                <w:sz w:val="22"/>
                <w:szCs w:val="22"/>
              </w:rPr>
              <w:t>W3</w:t>
            </w:r>
          </w:p>
        </w:tc>
        <w:tc>
          <w:tcPr>
            <w:tcW w:w="354" w:type="pct"/>
            <w:tcBorders>
              <w:bottom w:val="single" w:sz="4" w:space="0" w:color="auto"/>
            </w:tcBorders>
            <w:shd w:val="clear" w:color="auto" w:fill="BDD6EE" w:themeFill="accent5" w:themeFillTint="66"/>
            <w:vAlign w:val="bottom"/>
          </w:tcPr>
          <w:p w14:paraId="3A7E0C0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49.73</w:t>
            </w:r>
            <w:r w:rsidRPr="0065298F">
              <w:rPr>
                <w:rFonts w:ascii="Arial Narrow" w:hAnsi="Arial Narrow"/>
                <w:sz w:val="22"/>
                <w:szCs w:val="22"/>
                <w:vertAlign w:val="superscript"/>
                <w:lang w:val="en-ZA"/>
              </w:rPr>
              <w:t>kl</w:t>
            </w:r>
          </w:p>
        </w:tc>
        <w:tc>
          <w:tcPr>
            <w:tcW w:w="350" w:type="pct"/>
            <w:tcBorders>
              <w:bottom w:val="single" w:sz="4" w:space="0" w:color="auto"/>
            </w:tcBorders>
            <w:shd w:val="clear" w:color="auto" w:fill="BDD6EE" w:themeFill="accent5" w:themeFillTint="66"/>
          </w:tcPr>
          <w:p w14:paraId="10A1667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26.74</w:t>
            </w:r>
            <w:r w:rsidRPr="0065298F">
              <w:rPr>
                <w:rFonts w:ascii="Arial Narrow" w:hAnsi="Arial Narrow"/>
                <w:sz w:val="22"/>
                <w:szCs w:val="22"/>
                <w:vertAlign w:val="superscript"/>
                <w:lang w:val="en-ZA"/>
              </w:rPr>
              <w:t>hi</w:t>
            </w:r>
          </w:p>
        </w:tc>
        <w:tc>
          <w:tcPr>
            <w:tcW w:w="420" w:type="pct"/>
            <w:tcBorders>
              <w:bottom w:val="single" w:sz="4" w:space="0" w:color="auto"/>
            </w:tcBorders>
            <w:shd w:val="clear" w:color="auto" w:fill="BDD6EE" w:themeFill="accent5" w:themeFillTint="66"/>
          </w:tcPr>
          <w:p w14:paraId="1AE4432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20.47</w:t>
            </w:r>
            <w:r w:rsidRPr="0065298F">
              <w:rPr>
                <w:rFonts w:ascii="Arial Narrow" w:hAnsi="Arial Narrow"/>
                <w:sz w:val="22"/>
                <w:szCs w:val="22"/>
                <w:vertAlign w:val="superscript"/>
                <w:lang w:val="en-ZA"/>
              </w:rPr>
              <w:t>n</w:t>
            </w:r>
          </w:p>
        </w:tc>
        <w:tc>
          <w:tcPr>
            <w:tcW w:w="350" w:type="pct"/>
            <w:tcBorders>
              <w:bottom w:val="single" w:sz="4" w:space="0" w:color="auto"/>
            </w:tcBorders>
            <w:shd w:val="clear" w:color="auto" w:fill="BDD6EE" w:themeFill="accent5" w:themeFillTint="66"/>
          </w:tcPr>
          <w:p w14:paraId="41F15FA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14.30</w:t>
            </w:r>
            <w:r w:rsidRPr="0065298F">
              <w:rPr>
                <w:rFonts w:ascii="Arial Narrow" w:hAnsi="Arial Narrow"/>
                <w:sz w:val="22"/>
                <w:szCs w:val="22"/>
                <w:vertAlign w:val="superscript"/>
                <w:lang w:val="en-ZA"/>
              </w:rPr>
              <w:t>jk</w:t>
            </w:r>
          </w:p>
        </w:tc>
        <w:tc>
          <w:tcPr>
            <w:tcW w:w="417" w:type="pct"/>
            <w:tcBorders>
              <w:bottom w:val="single" w:sz="4" w:space="0" w:color="auto"/>
            </w:tcBorders>
            <w:shd w:val="clear" w:color="auto" w:fill="BDD6EE" w:themeFill="accent5" w:themeFillTint="66"/>
          </w:tcPr>
          <w:p w14:paraId="63EE4DE5" w14:textId="2DBC00C2"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w:t>
            </w:r>
            <w:r w:rsidR="00B624F6">
              <w:rPr>
                <w:rFonts w:ascii="Arial Narrow" w:hAnsi="Arial Narrow"/>
                <w:sz w:val="22"/>
                <w:szCs w:val="22"/>
                <w:lang w:val="en-ZA"/>
              </w:rPr>
              <w:t>4</w:t>
            </w:r>
            <w:r w:rsidRPr="0065298F">
              <w:rPr>
                <w:rFonts w:ascii="Arial Narrow" w:hAnsi="Arial Narrow"/>
                <w:sz w:val="22"/>
                <w:szCs w:val="22"/>
                <w:vertAlign w:val="superscript"/>
                <w:lang w:val="en-ZA"/>
              </w:rPr>
              <w:t>ef</w:t>
            </w:r>
          </w:p>
        </w:tc>
        <w:tc>
          <w:tcPr>
            <w:tcW w:w="442" w:type="pct"/>
            <w:tcBorders>
              <w:bottom w:val="single" w:sz="4" w:space="0" w:color="auto"/>
            </w:tcBorders>
            <w:shd w:val="clear" w:color="auto" w:fill="BDD6EE" w:themeFill="accent5" w:themeFillTint="66"/>
            <w:vAlign w:val="bottom"/>
          </w:tcPr>
          <w:p w14:paraId="482F430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33.45</w:t>
            </w:r>
            <w:r w:rsidRPr="0065298F">
              <w:rPr>
                <w:rFonts w:ascii="Arial Narrow" w:hAnsi="Arial Narrow"/>
                <w:sz w:val="22"/>
                <w:szCs w:val="22"/>
                <w:vertAlign w:val="superscript"/>
                <w:lang w:val="en-ZA"/>
              </w:rPr>
              <w:t>bcdefg</w:t>
            </w:r>
          </w:p>
        </w:tc>
        <w:tc>
          <w:tcPr>
            <w:tcW w:w="402" w:type="pct"/>
            <w:tcBorders>
              <w:bottom w:val="single" w:sz="4" w:space="0" w:color="auto"/>
            </w:tcBorders>
            <w:shd w:val="clear" w:color="auto" w:fill="BDD6EE" w:themeFill="accent5" w:themeFillTint="66"/>
          </w:tcPr>
          <w:p w14:paraId="582C230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5.64</w:t>
            </w:r>
            <w:r w:rsidRPr="0065298F">
              <w:rPr>
                <w:rFonts w:ascii="Arial Narrow" w:hAnsi="Arial Narrow"/>
                <w:sz w:val="22"/>
                <w:szCs w:val="22"/>
                <w:vertAlign w:val="superscript"/>
                <w:lang w:val="en-ZA"/>
              </w:rPr>
              <w:t>cd</w:t>
            </w:r>
          </w:p>
        </w:tc>
        <w:tc>
          <w:tcPr>
            <w:tcW w:w="274" w:type="pct"/>
            <w:tcBorders>
              <w:bottom w:val="single" w:sz="4" w:space="0" w:color="auto"/>
            </w:tcBorders>
            <w:shd w:val="clear" w:color="auto" w:fill="BDD6EE" w:themeFill="accent5" w:themeFillTint="66"/>
          </w:tcPr>
          <w:p w14:paraId="3048FDE4" w14:textId="4B87D920"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17.38</w:t>
            </w:r>
          </w:p>
        </w:tc>
        <w:tc>
          <w:tcPr>
            <w:tcW w:w="443" w:type="pct"/>
            <w:tcBorders>
              <w:bottom w:val="single" w:sz="4" w:space="0" w:color="auto"/>
            </w:tcBorders>
            <w:shd w:val="clear" w:color="auto" w:fill="BDD6EE" w:themeFill="accent5" w:themeFillTint="66"/>
          </w:tcPr>
          <w:p w14:paraId="7B40E3B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103.07</w:t>
            </w:r>
            <w:r w:rsidRPr="0065298F">
              <w:rPr>
                <w:rFonts w:ascii="Arial Narrow" w:hAnsi="Arial Narrow"/>
                <w:sz w:val="22"/>
                <w:szCs w:val="22"/>
                <w:vertAlign w:val="superscript"/>
                <w:lang w:val="en-ZA"/>
              </w:rPr>
              <w:t>cdef</w:t>
            </w:r>
          </w:p>
        </w:tc>
        <w:tc>
          <w:tcPr>
            <w:tcW w:w="568" w:type="pct"/>
            <w:tcBorders>
              <w:bottom w:val="single" w:sz="4" w:space="0" w:color="auto"/>
            </w:tcBorders>
            <w:shd w:val="clear" w:color="auto" w:fill="BDD6EE" w:themeFill="accent5" w:themeFillTint="66"/>
          </w:tcPr>
          <w:p w14:paraId="036C3BF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174</w:t>
            </w:r>
          </w:p>
        </w:tc>
      </w:tr>
      <w:tr w:rsidR="00D975DF" w:rsidRPr="0065298F" w14:paraId="5F66F1CB" w14:textId="77777777" w:rsidTr="00D975DF">
        <w:tc>
          <w:tcPr>
            <w:tcW w:w="585" w:type="pct"/>
            <w:tcBorders>
              <w:top w:val="single" w:sz="4" w:space="0" w:color="auto"/>
            </w:tcBorders>
            <w:shd w:val="clear" w:color="auto" w:fill="BDD6EE" w:themeFill="accent5" w:themeFillTint="66"/>
          </w:tcPr>
          <w:p w14:paraId="296DACD8" w14:textId="77777777" w:rsidR="0065298F" w:rsidRPr="0065298F" w:rsidRDefault="0065298F" w:rsidP="00D975DF">
            <w:pPr>
              <w:jc w:val="both"/>
              <w:rPr>
                <w:rFonts w:ascii="Arial Narrow" w:hAnsi="Arial Narrow"/>
                <w:i/>
                <w:sz w:val="22"/>
                <w:szCs w:val="22"/>
                <w:lang w:val="en-ZA"/>
              </w:rPr>
            </w:pPr>
            <w:bookmarkStart w:id="9" w:name="_Hlk178363422"/>
            <w:r w:rsidRPr="0065298F">
              <w:rPr>
                <w:rFonts w:ascii="Arial Narrow" w:hAnsi="Arial Narrow"/>
                <w:iCs/>
                <w:sz w:val="22"/>
                <w:szCs w:val="22"/>
                <w:lang w:val="en-ZA"/>
              </w:rPr>
              <w:t>VI050446</w:t>
            </w:r>
          </w:p>
        </w:tc>
        <w:tc>
          <w:tcPr>
            <w:tcW w:w="394" w:type="pct"/>
            <w:tcBorders>
              <w:top w:val="single" w:sz="4" w:space="0" w:color="auto"/>
            </w:tcBorders>
            <w:shd w:val="clear" w:color="auto" w:fill="BDD6EE" w:themeFill="accent5" w:themeFillTint="66"/>
          </w:tcPr>
          <w:p w14:paraId="6F8CAA1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W1</w:t>
            </w:r>
          </w:p>
        </w:tc>
        <w:tc>
          <w:tcPr>
            <w:tcW w:w="354" w:type="pct"/>
            <w:tcBorders>
              <w:top w:val="single" w:sz="4" w:space="0" w:color="auto"/>
            </w:tcBorders>
            <w:shd w:val="clear" w:color="auto" w:fill="BDD6EE" w:themeFill="accent5" w:themeFillTint="66"/>
            <w:vAlign w:val="bottom"/>
          </w:tcPr>
          <w:p w14:paraId="02671DF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77.68</w:t>
            </w:r>
            <w:r w:rsidRPr="0065298F">
              <w:rPr>
                <w:rFonts w:ascii="Arial Narrow" w:hAnsi="Arial Narrow"/>
                <w:sz w:val="22"/>
                <w:szCs w:val="22"/>
                <w:vertAlign w:val="superscript"/>
                <w:lang w:val="en-ZA"/>
              </w:rPr>
              <w:t>bc</w:t>
            </w:r>
          </w:p>
        </w:tc>
        <w:tc>
          <w:tcPr>
            <w:tcW w:w="350" w:type="pct"/>
            <w:tcBorders>
              <w:top w:val="single" w:sz="4" w:space="0" w:color="auto"/>
            </w:tcBorders>
            <w:shd w:val="clear" w:color="auto" w:fill="BDD6EE" w:themeFill="accent5" w:themeFillTint="66"/>
          </w:tcPr>
          <w:p w14:paraId="48F530E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44.71</w:t>
            </w:r>
            <w:r w:rsidRPr="0065298F">
              <w:rPr>
                <w:rFonts w:ascii="Arial Narrow" w:hAnsi="Arial Narrow"/>
                <w:sz w:val="22"/>
                <w:szCs w:val="22"/>
                <w:vertAlign w:val="superscript"/>
                <w:lang w:val="en-ZA"/>
              </w:rPr>
              <w:t>bc</w:t>
            </w:r>
          </w:p>
        </w:tc>
        <w:tc>
          <w:tcPr>
            <w:tcW w:w="420" w:type="pct"/>
            <w:tcBorders>
              <w:top w:val="single" w:sz="4" w:space="0" w:color="auto"/>
            </w:tcBorders>
            <w:shd w:val="clear" w:color="auto" w:fill="BDD6EE" w:themeFill="accent5" w:themeFillTint="66"/>
          </w:tcPr>
          <w:p w14:paraId="01629D5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38.32</w:t>
            </w:r>
            <w:r w:rsidRPr="0065298F">
              <w:rPr>
                <w:rFonts w:ascii="Arial Narrow" w:hAnsi="Arial Narrow"/>
                <w:sz w:val="22"/>
                <w:szCs w:val="22"/>
                <w:vertAlign w:val="superscript"/>
                <w:lang w:val="en-ZA"/>
              </w:rPr>
              <w:t>cd</w:t>
            </w:r>
          </w:p>
        </w:tc>
        <w:tc>
          <w:tcPr>
            <w:tcW w:w="350" w:type="pct"/>
            <w:tcBorders>
              <w:top w:val="single" w:sz="4" w:space="0" w:color="auto"/>
            </w:tcBorders>
            <w:shd w:val="clear" w:color="auto" w:fill="BDD6EE" w:themeFill="accent5" w:themeFillTint="66"/>
          </w:tcPr>
          <w:p w14:paraId="3F39CCC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23.83</w:t>
            </w:r>
            <w:r w:rsidRPr="0065298F">
              <w:rPr>
                <w:rFonts w:ascii="Arial Narrow" w:hAnsi="Arial Narrow"/>
                <w:sz w:val="22"/>
                <w:szCs w:val="22"/>
                <w:vertAlign w:val="superscript"/>
                <w:lang w:val="en-ZA"/>
              </w:rPr>
              <w:t>bcd</w:t>
            </w:r>
          </w:p>
        </w:tc>
        <w:tc>
          <w:tcPr>
            <w:tcW w:w="417" w:type="pct"/>
            <w:tcBorders>
              <w:top w:val="single" w:sz="4" w:space="0" w:color="auto"/>
            </w:tcBorders>
            <w:shd w:val="clear" w:color="auto" w:fill="BDD6EE" w:themeFill="accent5" w:themeFillTint="66"/>
          </w:tcPr>
          <w:p w14:paraId="27727392" w14:textId="2075E9EC"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155</w:t>
            </w:r>
            <w:r w:rsidRPr="0065298F">
              <w:rPr>
                <w:rFonts w:ascii="Arial Narrow" w:hAnsi="Arial Narrow"/>
                <w:sz w:val="22"/>
                <w:szCs w:val="22"/>
                <w:vertAlign w:val="superscript"/>
                <w:lang w:val="en-ZA"/>
              </w:rPr>
              <w:t>a</w:t>
            </w:r>
          </w:p>
        </w:tc>
        <w:tc>
          <w:tcPr>
            <w:tcW w:w="442" w:type="pct"/>
            <w:tcBorders>
              <w:top w:val="single" w:sz="4" w:space="0" w:color="auto"/>
            </w:tcBorders>
            <w:shd w:val="clear" w:color="auto" w:fill="BDD6EE" w:themeFill="accent5" w:themeFillTint="66"/>
            <w:vAlign w:val="bottom"/>
          </w:tcPr>
          <w:p w14:paraId="6CC87596" w14:textId="77777777" w:rsidR="0065298F" w:rsidRPr="0065298F" w:rsidRDefault="0065298F" w:rsidP="00D975DF">
            <w:pPr>
              <w:jc w:val="center"/>
              <w:rPr>
                <w:rFonts w:ascii="Arial Narrow" w:hAnsi="Arial Narrow"/>
                <w:sz w:val="22"/>
                <w:szCs w:val="22"/>
                <w:lang w:val="en-ZA"/>
              </w:rPr>
            </w:pPr>
            <w:r w:rsidRPr="0065298F">
              <w:rPr>
                <w:rFonts w:ascii="Arial Narrow" w:eastAsia="Aptos" w:hAnsi="Arial Narrow"/>
                <w:kern w:val="2"/>
                <w:sz w:val="22"/>
                <w:szCs w:val="22"/>
                <w:lang w:val="en-ZA"/>
                <w14:ligatures w14:val="standardContextual"/>
              </w:rPr>
              <w:t>45.12</w:t>
            </w:r>
            <w:r w:rsidRPr="0065298F">
              <w:rPr>
                <w:rFonts w:ascii="Arial Narrow" w:eastAsia="Aptos" w:hAnsi="Arial Narrow"/>
                <w:kern w:val="2"/>
                <w:sz w:val="22"/>
                <w:szCs w:val="22"/>
                <w:vertAlign w:val="superscript"/>
                <w:lang w:val="en-ZA"/>
                <w14:ligatures w14:val="standardContextual"/>
              </w:rPr>
              <w:t>abc</w:t>
            </w:r>
          </w:p>
        </w:tc>
        <w:tc>
          <w:tcPr>
            <w:tcW w:w="402" w:type="pct"/>
            <w:tcBorders>
              <w:top w:val="single" w:sz="4" w:space="0" w:color="auto"/>
            </w:tcBorders>
            <w:shd w:val="clear" w:color="auto" w:fill="BDD6EE" w:themeFill="accent5" w:themeFillTint="66"/>
          </w:tcPr>
          <w:p w14:paraId="6153FB9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12.12</w:t>
            </w:r>
            <w:r w:rsidRPr="0065298F">
              <w:rPr>
                <w:rFonts w:ascii="Arial Narrow" w:hAnsi="Arial Narrow"/>
                <w:sz w:val="22"/>
                <w:szCs w:val="22"/>
                <w:vertAlign w:val="superscript"/>
                <w:lang w:val="en-ZA"/>
              </w:rPr>
              <w:t>abc</w:t>
            </w:r>
          </w:p>
        </w:tc>
        <w:tc>
          <w:tcPr>
            <w:tcW w:w="274" w:type="pct"/>
            <w:tcBorders>
              <w:top w:val="single" w:sz="4" w:space="0" w:color="auto"/>
            </w:tcBorders>
            <w:shd w:val="clear" w:color="auto" w:fill="BDD6EE" w:themeFill="accent5" w:themeFillTint="66"/>
          </w:tcPr>
          <w:p w14:paraId="6DE8CD9D" w14:textId="35A180C2"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22.33</w:t>
            </w:r>
          </w:p>
        </w:tc>
        <w:tc>
          <w:tcPr>
            <w:tcW w:w="443" w:type="pct"/>
            <w:tcBorders>
              <w:top w:val="single" w:sz="4" w:space="0" w:color="auto"/>
            </w:tcBorders>
            <w:shd w:val="clear" w:color="auto" w:fill="BDD6EE" w:themeFill="accent5" w:themeFillTint="66"/>
          </w:tcPr>
          <w:p w14:paraId="1724EB7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120.52</w:t>
            </w:r>
            <w:r w:rsidRPr="0065298F">
              <w:rPr>
                <w:rFonts w:ascii="Arial Narrow" w:hAnsi="Arial Narrow"/>
                <w:sz w:val="22"/>
                <w:szCs w:val="22"/>
                <w:vertAlign w:val="superscript"/>
                <w:lang w:val="en-ZA"/>
              </w:rPr>
              <w:t>abcde</w:t>
            </w:r>
          </w:p>
        </w:tc>
        <w:tc>
          <w:tcPr>
            <w:tcW w:w="568" w:type="pct"/>
            <w:tcBorders>
              <w:top w:val="single" w:sz="4" w:space="0" w:color="auto"/>
            </w:tcBorders>
            <w:shd w:val="clear" w:color="auto" w:fill="BDD6EE" w:themeFill="accent5" w:themeFillTint="66"/>
          </w:tcPr>
          <w:p w14:paraId="7E6AB9C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464</w:t>
            </w:r>
          </w:p>
        </w:tc>
      </w:tr>
      <w:tr w:rsidR="00D975DF" w:rsidRPr="0065298F" w14:paraId="03B5FD1C" w14:textId="77777777" w:rsidTr="00D975DF">
        <w:tc>
          <w:tcPr>
            <w:tcW w:w="585" w:type="pct"/>
            <w:shd w:val="clear" w:color="auto" w:fill="BDD6EE" w:themeFill="accent5" w:themeFillTint="66"/>
          </w:tcPr>
          <w:p w14:paraId="0B56F08F" w14:textId="77777777" w:rsidR="0065298F" w:rsidRPr="0065298F" w:rsidRDefault="0065298F" w:rsidP="00D975DF">
            <w:pPr>
              <w:jc w:val="both"/>
              <w:rPr>
                <w:rFonts w:ascii="Arial Narrow" w:hAnsi="Arial Narrow"/>
                <w:i/>
                <w:sz w:val="22"/>
                <w:szCs w:val="22"/>
                <w:lang w:val="en-ZA"/>
              </w:rPr>
            </w:pPr>
          </w:p>
        </w:tc>
        <w:tc>
          <w:tcPr>
            <w:tcW w:w="394" w:type="pct"/>
            <w:shd w:val="clear" w:color="auto" w:fill="BDD6EE" w:themeFill="accent5" w:themeFillTint="66"/>
          </w:tcPr>
          <w:p w14:paraId="2157627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W2</w:t>
            </w:r>
          </w:p>
        </w:tc>
        <w:tc>
          <w:tcPr>
            <w:tcW w:w="354" w:type="pct"/>
            <w:shd w:val="clear" w:color="auto" w:fill="BDD6EE" w:themeFill="accent5" w:themeFillTint="66"/>
            <w:vAlign w:val="bottom"/>
          </w:tcPr>
          <w:p w14:paraId="306816E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62.36</w:t>
            </w:r>
            <w:r w:rsidRPr="0065298F">
              <w:rPr>
                <w:rFonts w:ascii="Arial Narrow" w:hAnsi="Arial Narrow"/>
                <w:sz w:val="22"/>
                <w:szCs w:val="22"/>
                <w:vertAlign w:val="superscript"/>
                <w:lang w:val="en-ZA"/>
              </w:rPr>
              <w:t>gh</w:t>
            </w:r>
          </w:p>
        </w:tc>
        <w:tc>
          <w:tcPr>
            <w:tcW w:w="350" w:type="pct"/>
            <w:shd w:val="clear" w:color="auto" w:fill="BDD6EE" w:themeFill="accent5" w:themeFillTint="66"/>
          </w:tcPr>
          <w:p w14:paraId="2443D9A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32.09</w:t>
            </w:r>
            <w:r w:rsidRPr="0065298F">
              <w:rPr>
                <w:rFonts w:ascii="Arial Narrow" w:hAnsi="Arial Narrow"/>
                <w:sz w:val="22"/>
                <w:szCs w:val="22"/>
                <w:vertAlign w:val="superscript"/>
                <w:lang w:val="en-ZA"/>
              </w:rPr>
              <w:t>fg</w:t>
            </w:r>
          </w:p>
        </w:tc>
        <w:tc>
          <w:tcPr>
            <w:tcW w:w="420" w:type="pct"/>
            <w:shd w:val="clear" w:color="auto" w:fill="BDD6EE" w:themeFill="accent5" w:themeFillTint="66"/>
          </w:tcPr>
          <w:p w14:paraId="5A0118C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29.32</w:t>
            </w:r>
            <w:r w:rsidRPr="0065298F">
              <w:rPr>
                <w:rFonts w:ascii="Arial Narrow" w:hAnsi="Arial Narrow"/>
                <w:sz w:val="22"/>
                <w:szCs w:val="22"/>
                <w:vertAlign w:val="superscript"/>
                <w:lang w:val="en-ZA"/>
              </w:rPr>
              <w:t>fghi</w:t>
            </w:r>
          </w:p>
        </w:tc>
        <w:tc>
          <w:tcPr>
            <w:tcW w:w="350" w:type="pct"/>
            <w:shd w:val="clear" w:color="auto" w:fill="BDD6EE" w:themeFill="accent5" w:themeFillTint="66"/>
          </w:tcPr>
          <w:p w14:paraId="771F9C7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17.38</w:t>
            </w:r>
            <w:r w:rsidRPr="0065298F">
              <w:rPr>
                <w:rFonts w:ascii="Arial Narrow" w:hAnsi="Arial Narrow"/>
                <w:sz w:val="22"/>
                <w:szCs w:val="22"/>
                <w:vertAlign w:val="superscript"/>
                <w:lang w:val="en-ZA"/>
              </w:rPr>
              <w:t>ghij</w:t>
            </w:r>
          </w:p>
        </w:tc>
        <w:tc>
          <w:tcPr>
            <w:tcW w:w="417" w:type="pct"/>
            <w:shd w:val="clear" w:color="auto" w:fill="BDD6EE" w:themeFill="accent5" w:themeFillTint="66"/>
          </w:tcPr>
          <w:p w14:paraId="12C1B6AE" w14:textId="669BB53C"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76</w:t>
            </w:r>
            <w:r w:rsidRPr="0065298F">
              <w:rPr>
                <w:rFonts w:ascii="Arial Narrow" w:hAnsi="Arial Narrow"/>
                <w:sz w:val="22"/>
                <w:szCs w:val="22"/>
                <w:vertAlign w:val="superscript"/>
                <w:lang w:val="en-ZA"/>
              </w:rPr>
              <w:t>ef</w:t>
            </w:r>
          </w:p>
        </w:tc>
        <w:tc>
          <w:tcPr>
            <w:tcW w:w="442" w:type="pct"/>
            <w:shd w:val="clear" w:color="auto" w:fill="BDD6EE" w:themeFill="accent5" w:themeFillTint="66"/>
            <w:vAlign w:val="bottom"/>
          </w:tcPr>
          <w:p w14:paraId="2C89EF07" w14:textId="77777777" w:rsidR="0065298F" w:rsidRPr="0065298F" w:rsidRDefault="0065298F" w:rsidP="00D975DF">
            <w:pPr>
              <w:jc w:val="center"/>
              <w:rPr>
                <w:rFonts w:ascii="Arial Narrow" w:hAnsi="Arial Narrow"/>
                <w:sz w:val="22"/>
                <w:szCs w:val="22"/>
                <w:lang w:val="en-ZA"/>
              </w:rPr>
            </w:pPr>
            <w:r w:rsidRPr="0065298F">
              <w:rPr>
                <w:rFonts w:ascii="Arial Narrow" w:eastAsia="Aptos" w:hAnsi="Arial Narrow"/>
                <w:kern w:val="2"/>
                <w:sz w:val="22"/>
                <w:szCs w:val="22"/>
                <w:lang w:val="en-ZA"/>
                <w14:ligatures w14:val="standardContextual"/>
              </w:rPr>
              <w:t>43.40</w:t>
            </w:r>
            <w:r w:rsidRPr="0065298F">
              <w:rPr>
                <w:rFonts w:ascii="Arial Narrow" w:eastAsia="Aptos" w:hAnsi="Arial Narrow"/>
                <w:kern w:val="2"/>
                <w:sz w:val="22"/>
                <w:szCs w:val="22"/>
                <w:vertAlign w:val="superscript"/>
                <w:lang w:val="en-ZA"/>
                <w14:ligatures w14:val="standardContextual"/>
              </w:rPr>
              <w:t>abc</w:t>
            </w:r>
          </w:p>
        </w:tc>
        <w:tc>
          <w:tcPr>
            <w:tcW w:w="402" w:type="pct"/>
            <w:shd w:val="clear" w:color="auto" w:fill="BDD6EE" w:themeFill="accent5" w:themeFillTint="66"/>
          </w:tcPr>
          <w:p w14:paraId="42A3B3C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11.12</w:t>
            </w:r>
            <w:r w:rsidRPr="0065298F">
              <w:rPr>
                <w:rFonts w:ascii="Arial Narrow" w:hAnsi="Arial Narrow"/>
                <w:sz w:val="22"/>
                <w:szCs w:val="22"/>
                <w:vertAlign w:val="superscript"/>
                <w:lang w:val="en-ZA"/>
              </w:rPr>
              <w:t>abc</w:t>
            </w:r>
          </w:p>
        </w:tc>
        <w:tc>
          <w:tcPr>
            <w:tcW w:w="274" w:type="pct"/>
            <w:shd w:val="clear" w:color="auto" w:fill="BDD6EE" w:themeFill="accent5" w:themeFillTint="66"/>
          </w:tcPr>
          <w:p w14:paraId="1D341FFA" w14:textId="0FD56E0B"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21.05</w:t>
            </w:r>
          </w:p>
        </w:tc>
        <w:tc>
          <w:tcPr>
            <w:tcW w:w="443" w:type="pct"/>
            <w:shd w:val="clear" w:color="auto" w:fill="BDD6EE" w:themeFill="accent5" w:themeFillTint="66"/>
          </w:tcPr>
          <w:p w14:paraId="73BB6F0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110.57</w:t>
            </w:r>
            <w:r w:rsidRPr="0065298F">
              <w:rPr>
                <w:rFonts w:ascii="Arial Narrow" w:hAnsi="Arial Narrow"/>
                <w:sz w:val="22"/>
                <w:szCs w:val="22"/>
                <w:vertAlign w:val="superscript"/>
                <w:lang w:val="en-ZA"/>
              </w:rPr>
              <w:t>bcde</w:t>
            </w:r>
          </w:p>
        </w:tc>
        <w:tc>
          <w:tcPr>
            <w:tcW w:w="568" w:type="pct"/>
            <w:shd w:val="clear" w:color="auto" w:fill="BDD6EE" w:themeFill="accent5" w:themeFillTint="66"/>
          </w:tcPr>
          <w:p w14:paraId="789EEB4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319</w:t>
            </w:r>
          </w:p>
        </w:tc>
      </w:tr>
      <w:tr w:rsidR="00D975DF" w:rsidRPr="0065298F" w14:paraId="73F5C4CB" w14:textId="77777777" w:rsidTr="00D975DF">
        <w:tc>
          <w:tcPr>
            <w:tcW w:w="585" w:type="pct"/>
            <w:tcBorders>
              <w:bottom w:val="single" w:sz="4" w:space="0" w:color="auto"/>
            </w:tcBorders>
            <w:shd w:val="clear" w:color="auto" w:fill="BDD6EE" w:themeFill="accent5" w:themeFillTint="66"/>
          </w:tcPr>
          <w:p w14:paraId="77BBD2B1" w14:textId="77777777" w:rsidR="0065298F" w:rsidRPr="0065298F" w:rsidRDefault="0065298F" w:rsidP="00D975DF">
            <w:pPr>
              <w:jc w:val="both"/>
              <w:rPr>
                <w:rFonts w:ascii="Arial Narrow" w:hAnsi="Arial Narrow"/>
                <w:i/>
                <w:sz w:val="22"/>
                <w:szCs w:val="22"/>
                <w:lang w:val="en-ZA"/>
              </w:rPr>
            </w:pPr>
          </w:p>
        </w:tc>
        <w:tc>
          <w:tcPr>
            <w:tcW w:w="394" w:type="pct"/>
            <w:tcBorders>
              <w:bottom w:val="single" w:sz="4" w:space="0" w:color="auto"/>
            </w:tcBorders>
            <w:shd w:val="clear" w:color="auto" w:fill="BDD6EE" w:themeFill="accent5" w:themeFillTint="66"/>
          </w:tcPr>
          <w:p w14:paraId="7B8EC0F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W3</w:t>
            </w:r>
          </w:p>
        </w:tc>
        <w:tc>
          <w:tcPr>
            <w:tcW w:w="354" w:type="pct"/>
            <w:tcBorders>
              <w:bottom w:val="single" w:sz="4" w:space="0" w:color="auto"/>
            </w:tcBorders>
            <w:shd w:val="clear" w:color="auto" w:fill="BDD6EE" w:themeFill="accent5" w:themeFillTint="66"/>
            <w:vAlign w:val="bottom"/>
          </w:tcPr>
          <w:p w14:paraId="2E8EB14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47.18</w:t>
            </w:r>
            <w:r w:rsidRPr="0065298F">
              <w:rPr>
                <w:rFonts w:ascii="Arial Narrow" w:hAnsi="Arial Narrow"/>
                <w:sz w:val="22"/>
                <w:szCs w:val="22"/>
                <w:vertAlign w:val="superscript"/>
                <w:lang w:val="en-ZA"/>
              </w:rPr>
              <w:t>l</w:t>
            </w:r>
          </w:p>
        </w:tc>
        <w:tc>
          <w:tcPr>
            <w:tcW w:w="350" w:type="pct"/>
            <w:tcBorders>
              <w:bottom w:val="single" w:sz="4" w:space="0" w:color="auto"/>
            </w:tcBorders>
            <w:shd w:val="clear" w:color="auto" w:fill="BDD6EE" w:themeFill="accent5" w:themeFillTint="66"/>
          </w:tcPr>
          <w:p w14:paraId="3334DFD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25.76</w:t>
            </w:r>
            <w:r w:rsidRPr="0065298F">
              <w:rPr>
                <w:rFonts w:ascii="Arial Narrow" w:hAnsi="Arial Narrow"/>
                <w:sz w:val="22"/>
                <w:szCs w:val="22"/>
                <w:vertAlign w:val="superscript"/>
                <w:lang w:val="en-ZA"/>
              </w:rPr>
              <w:t>hij</w:t>
            </w:r>
          </w:p>
        </w:tc>
        <w:tc>
          <w:tcPr>
            <w:tcW w:w="420" w:type="pct"/>
            <w:tcBorders>
              <w:bottom w:val="single" w:sz="4" w:space="0" w:color="auto"/>
            </w:tcBorders>
            <w:shd w:val="clear" w:color="auto" w:fill="BDD6EE" w:themeFill="accent5" w:themeFillTint="66"/>
          </w:tcPr>
          <w:p w14:paraId="0E7D1C0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23.49</w:t>
            </w:r>
            <w:r w:rsidRPr="0065298F">
              <w:rPr>
                <w:rFonts w:ascii="Arial Narrow" w:hAnsi="Arial Narrow"/>
                <w:sz w:val="22"/>
                <w:szCs w:val="22"/>
                <w:vertAlign w:val="superscript"/>
                <w:lang w:val="en-ZA"/>
              </w:rPr>
              <w:t>jklmn</w:t>
            </w:r>
          </w:p>
        </w:tc>
        <w:tc>
          <w:tcPr>
            <w:tcW w:w="350" w:type="pct"/>
            <w:tcBorders>
              <w:bottom w:val="single" w:sz="4" w:space="0" w:color="auto"/>
            </w:tcBorders>
            <w:shd w:val="clear" w:color="auto" w:fill="BDD6EE" w:themeFill="accent5" w:themeFillTint="66"/>
          </w:tcPr>
          <w:p w14:paraId="70A8B38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15.33</w:t>
            </w:r>
            <w:r w:rsidRPr="0065298F">
              <w:rPr>
                <w:rFonts w:ascii="Arial Narrow" w:hAnsi="Arial Narrow"/>
                <w:sz w:val="22"/>
                <w:szCs w:val="22"/>
                <w:vertAlign w:val="superscript"/>
                <w:lang w:val="en-ZA"/>
              </w:rPr>
              <w:t>jk</w:t>
            </w:r>
          </w:p>
        </w:tc>
        <w:tc>
          <w:tcPr>
            <w:tcW w:w="417" w:type="pct"/>
            <w:tcBorders>
              <w:bottom w:val="single" w:sz="4" w:space="0" w:color="auto"/>
            </w:tcBorders>
            <w:shd w:val="clear" w:color="auto" w:fill="BDD6EE" w:themeFill="accent5" w:themeFillTint="66"/>
          </w:tcPr>
          <w:p w14:paraId="12FBEF01" w14:textId="7E84A8F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w:t>
            </w:r>
            <w:r w:rsidR="00B624F6">
              <w:rPr>
                <w:rFonts w:ascii="Arial Narrow" w:hAnsi="Arial Narrow"/>
                <w:sz w:val="22"/>
                <w:szCs w:val="22"/>
                <w:lang w:val="en-ZA"/>
              </w:rPr>
              <w:t>1</w:t>
            </w:r>
            <w:r w:rsidRPr="0065298F">
              <w:rPr>
                <w:rFonts w:ascii="Arial Narrow" w:hAnsi="Arial Narrow"/>
                <w:sz w:val="22"/>
                <w:szCs w:val="22"/>
                <w:vertAlign w:val="superscript"/>
                <w:lang w:val="en-ZA"/>
              </w:rPr>
              <w:t>cdef</w:t>
            </w:r>
          </w:p>
        </w:tc>
        <w:tc>
          <w:tcPr>
            <w:tcW w:w="442" w:type="pct"/>
            <w:tcBorders>
              <w:bottom w:val="single" w:sz="4" w:space="0" w:color="auto"/>
            </w:tcBorders>
            <w:shd w:val="clear" w:color="auto" w:fill="BDD6EE" w:themeFill="accent5" w:themeFillTint="66"/>
            <w:vAlign w:val="bottom"/>
          </w:tcPr>
          <w:p w14:paraId="660CAC3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41.39</w:t>
            </w:r>
            <w:r w:rsidRPr="0065298F">
              <w:rPr>
                <w:rFonts w:ascii="Arial Narrow" w:hAnsi="Arial Narrow"/>
                <w:sz w:val="22"/>
                <w:szCs w:val="22"/>
                <w:vertAlign w:val="superscript"/>
                <w:lang w:val="en-ZA"/>
              </w:rPr>
              <w:t>abcde</w:t>
            </w:r>
          </w:p>
        </w:tc>
        <w:tc>
          <w:tcPr>
            <w:tcW w:w="402" w:type="pct"/>
            <w:tcBorders>
              <w:bottom w:val="single" w:sz="4" w:space="0" w:color="auto"/>
            </w:tcBorders>
            <w:shd w:val="clear" w:color="auto" w:fill="BDD6EE" w:themeFill="accent5" w:themeFillTint="66"/>
          </w:tcPr>
          <w:p w14:paraId="0F3886D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5.70</w:t>
            </w:r>
            <w:r w:rsidRPr="0065298F">
              <w:rPr>
                <w:rFonts w:ascii="Arial Narrow" w:hAnsi="Arial Narrow"/>
                <w:sz w:val="22"/>
                <w:szCs w:val="22"/>
                <w:vertAlign w:val="superscript"/>
                <w:lang w:val="en-ZA"/>
              </w:rPr>
              <w:t>cd</w:t>
            </w:r>
          </w:p>
        </w:tc>
        <w:tc>
          <w:tcPr>
            <w:tcW w:w="274" w:type="pct"/>
            <w:tcBorders>
              <w:bottom w:val="single" w:sz="4" w:space="0" w:color="auto"/>
            </w:tcBorders>
            <w:shd w:val="clear" w:color="auto" w:fill="BDD6EE" w:themeFill="accent5" w:themeFillTint="66"/>
          </w:tcPr>
          <w:p w14:paraId="0698AD90" w14:textId="09EB4E20"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19.63</w:t>
            </w:r>
          </w:p>
        </w:tc>
        <w:tc>
          <w:tcPr>
            <w:tcW w:w="443" w:type="pct"/>
            <w:tcBorders>
              <w:bottom w:val="single" w:sz="4" w:space="0" w:color="auto"/>
            </w:tcBorders>
            <w:shd w:val="clear" w:color="auto" w:fill="BDD6EE" w:themeFill="accent5" w:themeFillTint="66"/>
          </w:tcPr>
          <w:p w14:paraId="2A47122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103.52</w:t>
            </w:r>
            <w:r w:rsidRPr="0065298F">
              <w:rPr>
                <w:rFonts w:ascii="Arial Narrow" w:hAnsi="Arial Narrow"/>
                <w:sz w:val="22"/>
                <w:szCs w:val="22"/>
                <w:vertAlign w:val="superscript"/>
                <w:lang w:val="en-ZA"/>
              </w:rPr>
              <w:t>cdef</w:t>
            </w:r>
          </w:p>
        </w:tc>
        <w:tc>
          <w:tcPr>
            <w:tcW w:w="568" w:type="pct"/>
            <w:tcBorders>
              <w:bottom w:val="single" w:sz="4" w:space="0" w:color="auto"/>
            </w:tcBorders>
            <w:shd w:val="clear" w:color="auto" w:fill="BDD6EE" w:themeFill="accent5" w:themeFillTint="66"/>
          </w:tcPr>
          <w:p w14:paraId="03913047"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186</w:t>
            </w:r>
          </w:p>
        </w:tc>
      </w:tr>
      <w:bookmarkEnd w:id="9"/>
      <w:tr w:rsidR="00D975DF" w:rsidRPr="0065298F" w14:paraId="5BDD63DE" w14:textId="77777777" w:rsidTr="00D975DF">
        <w:tc>
          <w:tcPr>
            <w:tcW w:w="585" w:type="pct"/>
            <w:tcBorders>
              <w:top w:val="single" w:sz="4" w:space="0" w:color="auto"/>
            </w:tcBorders>
            <w:shd w:val="clear" w:color="auto" w:fill="BDD6EE" w:themeFill="accent5" w:themeFillTint="66"/>
          </w:tcPr>
          <w:p w14:paraId="368B9802"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Cs/>
                <w:sz w:val="22"/>
                <w:szCs w:val="22"/>
                <w:lang w:val="en-ZA"/>
              </w:rPr>
              <w:t>Arusha</w:t>
            </w:r>
          </w:p>
        </w:tc>
        <w:tc>
          <w:tcPr>
            <w:tcW w:w="394" w:type="pct"/>
            <w:tcBorders>
              <w:top w:val="single" w:sz="4" w:space="0" w:color="auto"/>
            </w:tcBorders>
            <w:shd w:val="clear" w:color="auto" w:fill="BDD6EE" w:themeFill="accent5" w:themeFillTint="66"/>
          </w:tcPr>
          <w:p w14:paraId="24534CB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W1</w:t>
            </w:r>
          </w:p>
        </w:tc>
        <w:tc>
          <w:tcPr>
            <w:tcW w:w="354" w:type="pct"/>
            <w:tcBorders>
              <w:top w:val="single" w:sz="4" w:space="0" w:color="auto"/>
            </w:tcBorders>
            <w:shd w:val="clear" w:color="auto" w:fill="BDD6EE" w:themeFill="accent5" w:themeFillTint="66"/>
            <w:vAlign w:val="bottom"/>
          </w:tcPr>
          <w:p w14:paraId="2AB3912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66.44</w:t>
            </w:r>
            <w:r w:rsidRPr="0065298F">
              <w:rPr>
                <w:rFonts w:ascii="Arial Narrow" w:hAnsi="Arial Narrow"/>
                <w:sz w:val="22"/>
                <w:szCs w:val="22"/>
                <w:vertAlign w:val="superscript"/>
                <w:lang w:val="en-ZA"/>
              </w:rPr>
              <w:t>fg</w:t>
            </w:r>
          </w:p>
        </w:tc>
        <w:tc>
          <w:tcPr>
            <w:tcW w:w="350" w:type="pct"/>
            <w:tcBorders>
              <w:top w:val="single" w:sz="4" w:space="0" w:color="auto"/>
            </w:tcBorders>
            <w:shd w:val="clear" w:color="auto" w:fill="BDD6EE" w:themeFill="accent5" w:themeFillTint="66"/>
          </w:tcPr>
          <w:p w14:paraId="45D367B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33.68</w:t>
            </w:r>
            <w:r w:rsidRPr="0065298F">
              <w:rPr>
                <w:rFonts w:ascii="Arial Narrow" w:hAnsi="Arial Narrow"/>
                <w:sz w:val="22"/>
                <w:szCs w:val="22"/>
                <w:vertAlign w:val="superscript"/>
                <w:lang w:val="en-ZA"/>
              </w:rPr>
              <w:t>ef</w:t>
            </w:r>
          </w:p>
        </w:tc>
        <w:tc>
          <w:tcPr>
            <w:tcW w:w="420" w:type="pct"/>
            <w:tcBorders>
              <w:top w:val="single" w:sz="4" w:space="0" w:color="auto"/>
            </w:tcBorders>
            <w:shd w:val="clear" w:color="auto" w:fill="BDD6EE" w:themeFill="accent5" w:themeFillTint="66"/>
          </w:tcPr>
          <w:p w14:paraId="5A3FCC2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32.01</w:t>
            </w:r>
            <w:r w:rsidRPr="0065298F">
              <w:rPr>
                <w:rFonts w:ascii="Arial Narrow" w:hAnsi="Arial Narrow"/>
                <w:sz w:val="22"/>
                <w:szCs w:val="22"/>
                <w:vertAlign w:val="superscript"/>
                <w:lang w:val="en-ZA"/>
              </w:rPr>
              <w:t>efg</w:t>
            </w:r>
          </w:p>
        </w:tc>
        <w:tc>
          <w:tcPr>
            <w:tcW w:w="350" w:type="pct"/>
            <w:tcBorders>
              <w:top w:val="single" w:sz="4" w:space="0" w:color="auto"/>
            </w:tcBorders>
            <w:shd w:val="clear" w:color="auto" w:fill="BDD6EE" w:themeFill="accent5" w:themeFillTint="66"/>
          </w:tcPr>
          <w:p w14:paraId="5C88A041"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19.21</w:t>
            </w:r>
            <w:r w:rsidRPr="0065298F">
              <w:rPr>
                <w:rFonts w:ascii="Arial Narrow" w:hAnsi="Arial Narrow"/>
                <w:sz w:val="22"/>
                <w:szCs w:val="22"/>
                <w:vertAlign w:val="superscript"/>
                <w:lang w:val="en-ZA"/>
              </w:rPr>
              <w:t>fgh</w:t>
            </w:r>
          </w:p>
        </w:tc>
        <w:tc>
          <w:tcPr>
            <w:tcW w:w="417" w:type="pct"/>
            <w:tcBorders>
              <w:top w:val="single" w:sz="4" w:space="0" w:color="auto"/>
            </w:tcBorders>
            <w:shd w:val="clear" w:color="auto" w:fill="BDD6EE" w:themeFill="accent5" w:themeFillTint="66"/>
          </w:tcPr>
          <w:p w14:paraId="0078C984" w14:textId="2713F183"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127</w:t>
            </w:r>
            <w:r w:rsidRPr="0065298F">
              <w:rPr>
                <w:rFonts w:ascii="Arial Narrow" w:hAnsi="Arial Narrow"/>
                <w:sz w:val="22"/>
                <w:szCs w:val="22"/>
                <w:vertAlign w:val="superscript"/>
                <w:lang w:val="en-ZA"/>
              </w:rPr>
              <w:t>abc</w:t>
            </w:r>
          </w:p>
        </w:tc>
        <w:tc>
          <w:tcPr>
            <w:tcW w:w="442" w:type="pct"/>
            <w:tcBorders>
              <w:top w:val="single" w:sz="4" w:space="0" w:color="auto"/>
            </w:tcBorders>
            <w:shd w:val="clear" w:color="auto" w:fill="BDD6EE" w:themeFill="accent5" w:themeFillTint="66"/>
            <w:vAlign w:val="bottom"/>
          </w:tcPr>
          <w:p w14:paraId="34D76FA5"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33.97</w:t>
            </w:r>
            <w:r w:rsidRPr="0065298F">
              <w:rPr>
                <w:rFonts w:ascii="Arial Narrow" w:hAnsi="Arial Narrow"/>
                <w:sz w:val="22"/>
                <w:szCs w:val="22"/>
                <w:vertAlign w:val="superscript"/>
                <w:lang w:val="en-ZA"/>
              </w:rPr>
              <w:t>bcdefg</w:t>
            </w:r>
          </w:p>
        </w:tc>
        <w:tc>
          <w:tcPr>
            <w:tcW w:w="402" w:type="pct"/>
            <w:tcBorders>
              <w:top w:val="single" w:sz="4" w:space="0" w:color="auto"/>
            </w:tcBorders>
            <w:shd w:val="clear" w:color="auto" w:fill="BDD6EE" w:themeFill="accent5" w:themeFillTint="66"/>
          </w:tcPr>
          <w:p w14:paraId="47E2EA9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10.46</w:t>
            </w:r>
            <w:r w:rsidRPr="0065298F">
              <w:rPr>
                <w:rFonts w:ascii="Arial Narrow" w:hAnsi="Arial Narrow"/>
                <w:sz w:val="22"/>
                <w:szCs w:val="22"/>
                <w:vertAlign w:val="superscript"/>
                <w:lang w:val="en-ZA"/>
              </w:rPr>
              <w:t>abc</w:t>
            </w:r>
          </w:p>
        </w:tc>
        <w:tc>
          <w:tcPr>
            <w:tcW w:w="274" w:type="pct"/>
            <w:tcBorders>
              <w:top w:val="single" w:sz="4" w:space="0" w:color="auto"/>
            </w:tcBorders>
            <w:shd w:val="clear" w:color="auto" w:fill="BDD6EE" w:themeFill="accent5" w:themeFillTint="66"/>
          </w:tcPr>
          <w:p w14:paraId="674EFD3B" w14:textId="009EAFB6"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17.05</w:t>
            </w:r>
          </w:p>
        </w:tc>
        <w:tc>
          <w:tcPr>
            <w:tcW w:w="443" w:type="pct"/>
            <w:tcBorders>
              <w:top w:val="single" w:sz="4" w:space="0" w:color="auto"/>
            </w:tcBorders>
            <w:shd w:val="clear" w:color="auto" w:fill="BDD6EE" w:themeFill="accent5" w:themeFillTint="66"/>
          </w:tcPr>
          <w:p w14:paraId="5C55BC8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137.13</w:t>
            </w:r>
            <w:r w:rsidRPr="0065298F">
              <w:rPr>
                <w:rFonts w:ascii="Arial Narrow" w:hAnsi="Arial Narrow"/>
                <w:sz w:val="22"/>
                <w:szCs w:val="22"/>
                <w:vertAlign w:val="superscript"/>
                <w:lang w:val="en-ZA"/>
              </w:rPr>
              <w:t>abc</w:t>
            </w:r>
          </w:p>
        </w:tc>
        <w:tc>
          <w:tcPr>
            <w:tcW w:w="568" w:type="pct"/>
            <w:tcBorders>
              <w:top w:val="single" w:sz="4" w:space="0" w:color="auto"/>
            </w:tcBorders>
            <w:shd w:val="clear" w:color="auto" w:fill="BDD6EE" w:themeFill="accent5" w:themeFillTint="66"/>
          </w:tcPr>
          <w:p w14:paraId="602DE5F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464</w:t>
            </w:r>
          </w:p>
        </w:tc>
      </w:tr>
      <w:tr w:rsidR="00D975DF" w:rsidRPr="0065298F" w14:paraId="655AE417" w14:textId="77777777" w:rsidTr="00D975DF">
        <w:tc>
          <w:tcPr>
            <w:tcW w:w="585" w:type="pct"/>
            <w:shd w:val="clear" w:color="auto" w:fill="BDD6EE" w:themeFill="accent5" w:themeFillTint="66"/>
          </w:tcPr>
          <w:p w14:paraId="574D1BA1" w14:textId="77777777" w:rsidR="0065298F" w:rsidRPr="0065298F" w:rsidRDefault="0065298F" w:rsidP="00D975DF">
            <w:pPr>
              <w:jc w:val="both"/>
              <w:rPr>
                <w:rFonts w:ascii="Arial Narrow" w:hAnsi="Arial Narrow"/>
                <w:iCs/>
                <w:sz w:val="22"/>
                <w:szCs w:val="22"/>
                <w:lang w:val="en-ZA"/>
              </w:rPr>
            </w:pPr>
          </w:p>
        </w:tc>
        <w:tc>
          <w:tcPr>
            <w:tcW w:w="394" w:type="pct"/>
            <w:shd w:val="clear" w:color="auto" w:fill="BDD6EE" w:themeFill="accent5" w:themeFillTint="66"/>
          </w:tcPr>
          <w:p w14:paraId="4429E37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W2</w:t>
            </w:r>
          </w:p>
        </w:tc>
        <w:tc>
          <w:tcPr>
            <w:tcW w:w="354" w:type="pct"/>
            <w:shd w:val="clear" w:color="auto" w:fill="BDD6EE" w:themeFill="accent5" w:themeFillTint="66"/>
            <w:vAlign w:val="bottom"/>
          </w:tcPr>
          <w:p w14:paraId="1608A00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56.03</w:t>
            </w:r>
            <w:r w:rsidRPr="0065298F">
              <w:rPr>
                <w:rFonts w:ascii="Arial Narrow" w:hAnsi="Arial Narrow"/>
                <w:sz w:val="22"/>
                <w:szCs w:val="22"/>
                <w:vertAlign w:val="superscript"/>
                <w:lang w:val="en-ZA"/>
              </w:rPr>
              <w:t>ij</w:t>
            </w:r>
          </w:p>
        </w:tc>
        <w:tc>
          <w:tcPr>
            <w:tcW w:w="350" w:type="pct"/>
            <w:shd w:val="clear" w:color="auto" w:fill="BDD6EE" w:themeFill="accent5" w:themeFillTint="66"/>
          </w:tcPr>
          <w:p w14:paraId="63F0FFA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24.70</w:t>
            </w:r>
            <w:r w:rsidRPr="0065298F">
              <w:rPr>
                <w:rFonts w:ascii="Arial Narrow" w:hAnsi="Arial Narrow"/>
                <w:sz w:val="22"/>
                <w:szCs w:val="22"/>
                <w:vertAlign w:val="superscript"/>
                <w:lang w:val="en-ZA"/>
              </w:rPr>
              <w:t>hij</w:t>
            </w:r>
          </w:p>
        </w:tc>
        <w:tc>
          <w:tcPr>
            <w:tcW w:w="420" w:type="pct"/>
            <w:shd w:val="clear" w:color="auto" w:fill="BDD6EE" w:themeFill="accent5" w:themeFillTint="66"/>
          </w:tcPr>
          <w:p w14:paraId="2F8D210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24.35</w:t>
            </w:r>
            <w:r w:rsidRPr="0065298F">
              <w:rPr>
                <w:rFonts w:ascii="Arial Narrow" w:hAnsi="Arial Narrow"/>
                <w:sz w:val="22"/>
                <w:szCs w:val="22"/>
                <w:vertAlign w:val="superscript"/>
                <w:lang w:val="en-ZA"/>
              </w:rPr>
              <w:t>ijklmn</w:t>
            </w:r>
          </w:p>
        </w:tc>
        <w:tc>
          <w:tcPr>
            <w:tcW w:w="350" w:type="pct"/>
            <w:shd w:val="clear" w:color="auto" w:fill="BDD6EE" w:themeFill="accent5" w:themeFillTint="66"/>
          </w:tcPr>
          <w:p w14:paraId="5438140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16.75</w:t>
            </w:r>
            <w:r w:rsidRPr="0065298F">
              <w:rPr>
                <w:rFonts w:ascii="Arial Narrow" w:hAnsi="Arial Narrow"/>
                <w:sz w:val="22"/>
                <w:szCs w:val="22"/>
                <w:vertAlign w:val="superscript"/>
                <w:lang w:val="en-ZA"/>
              </w:rPr>
              <w:t>hij</w:t>
            </w:r>
          </w:p>
        </w:tc>
        <w:tc>
          <w:tcPr>
            <w:tcW w:w="417" w:type="pct"/>
            <w:shd w:val="clear" w:color="auto" w:fill="BDD6EE" w:themeFill="accent5" w:themeFillTint="66"/>
          </w:tcPr>
          <w:p w14:paraId="06663E1F" w14:textId="432501D6"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w:t>
            </w:r>
            <w:r w:rsidR="00B624F6">
              <w:rPr>
                <w:rFonts w:ascii="Arial Narrow" w:hAnsi="Arial Narrow"/>
                <w:sz w:val="22"/>
                <w:szCs w:val="22"/>
                <w:lang w:val="en-ZA"/>
              </w:rPr>
              <w:t>9</w:t>
            </w:r>
            <w:r w:rsidRPr="0065298F">
              <w:rPr>
                <w:rFonts w:ascii="Arial Narrow" w:hAnsi="Arial Narrow"/>
                <w:sz w:val="22"/>
                <w:szCs w:val="22"/>
                <w:vertAlign w:val="superscript"/>
                <w:lang w:val="en-ZA"/>
              </w:rPr>
              <w:t>ef</w:t>
            </w:r>
          </w:p>
        </w:tc>
        <w:tc>
          <w:tcPr>
            <w:tcW w:w="442" w:type="pct"/>
            <w:shd w:val="clear" w:color="auto" w:fill="BDD6EE" w:themeFill="accent5" w:themeFillTint="66"/>
            <w:vAlign w:val="bottom"/>
          </w:tcPr>
          <w:p w14:paraId="1B69E75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25.79</w:t>
            </w:r>
            <w:r w:rsidRPr="0065298F">
              <w:rPr>
                <w:rFonts w:ascii="Arial Narrow" w:hAnsi="Arial Narrow"/>
                <w:sz w:val="22"/>
                <w:szCs w:val="22"/>
                <w:vertAlign w:val="superscript"/>
                <w:lang w:val="en-ZA"/>
              </w:rPr>
              <w:t>cdefg</w:t>
            </w:r>
          </w:p>
        </w:tc>
        <w:tc>
          <w:tcPr>
            <w:tcW w:w="402" w:type="pct"/>
            <w:shd w:val="clear" w:color="auto" w:fill="BDD6EE" w:themeFill="accent5" w:themeFillTint="66"/>
          </w:tcPr>
          <w:p w14:paraId="48DD5B7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5.17</w:t>
            </w:r>
            <w:r w:rsidRPr="0065298F">
              <w:rPr>
                <w:rFonts w:ascii="Arial Narrow" w:hAnsi="Arial Narrow"/>
                <w:sz w:val="22"/>
                <w:szCs w:val="22"/>
                <w:vertAlign w:val="superscript"/>
                <w:lang w:val="en-ZA"/>
              </w:rPr>
              <w:t>cd</w:t>
            </w:r>
          </w:p>
        </w:tc>
        <w:tc>
          <w:tcPr>
            <w:tcW w:w="274" w:type="pct"/>
            <w:shd w:val="clear" w:color="auto" w:fill="BDD6EE" w:themeFill="accent5" w:themeFillTint="66"/>
          </w:tcPr>
          <w:p w14:paraId="6F0A89B1" w14:textId="62C79848"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17.05</w:t>
            </w:r>
          </w:p>
        </w:tc>
        <w:tc>
          <w:tcPr>
            <w:tcW w:w="443" w:type="pct"/>
            <w:shd w:val="clear" w:color="auto" w:fill="BDD6EE" w:themeFill="accent5" w:themeFillTint="66"/>
          </w:tcPr>
          <w:p w14:paraId="0251449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133.78</w:t>
            </w:r>
            <w:r w:rsidRPr="0065298F">
              <w:rPr>
                <w:rFonts w:ascii="Arial Narrow" w:hAnsi="Arial Narrow"/>
                <w:sz w:val="22"/>
                <w:szCs w:val="22"/>
                <w:vertAlign w:val="superscript"/>
                <w:lang w:val="en-ZA"/>
              </w:rPr>
              <w:t>abc</w:t>
            </w:r>
          </w:p>
        </w:tc>
        <w:tc>
          <w:tcPr>
            <w:tcW w:w="568" w:type="pct"/>
            <w:shd w:val="clear" w:color="auto" w:fill="BDD6EE" w:themeFill="accent5" w:themeFillTint="66"/>
          </w:tcPr>
          <w:p w14:paraId="02C1F18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319</w:t>
            </w:r>
          </w:p>
        </w:tc>
      </w:tr>
      <w:tr w:rsidR="00D975DF" w:rsidRPr="0065298F" w14:paraId="4C883B84" w14:textId="77777777" w:rsidTr="00D975DF">
        <w:tc>
          <w:tcPr>
            <w:tcW w:w="585" w:type="pct"/>
            <w:tcBorders>
              <w:bottom w:val="single" w:sz="4" w:space="0" w:color="auto"/>
            </w:tcBorders>
            <w:shd w:val="clear" w:color="auto" w:fill="BDD6EE" w:themeFill="accent5" w:themeFillTint="66"/>
          </w:tcPr>
          <w:p w14:paraId="6AED2B5A" w14:textId="77777777" w:rsidR="0065298F" w:rsidRPr="0065298F" w:rsidRDefault="0065298F" w:rsidP="00D975DF">
            <w:pPr>
              <w:jc w:val="both"/>
              <w:rPr>
                <w:rFonts w:ascii="Arial Narrow" w:hAnsi="Arial Narrow"/>
                <w:iCs/>
                <w:sz w:val="22"/>
                <w:szCs w:val="22"/>
                <w:lang w:val="en-ZA"/>
              </w:rPr>
            </w:pPr>
          </w:p>
        </w:tc>
        <w:tc>
          <w:tcPr>
            <w:tcW w:w="394" w:type="pct"/>
            <w:tcBorders>
              <w:bottom w:val="single" w:sz="4" w:space="0" w:color="auto"/>
            </w:tcBorders>
            <w:shd w:val="clear" w:color="auto" w:fill="BDD6EE" w:themeFill="accent5" w:themeFillTint="66"/>
          </w:tcPr>
          <w:p w14:paraId="27A50E9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W3</w:t>
            </w:r>
          </w:p>
        </w:tc>
        <w:tc>
          <w:tcPr>
            <w:tcW w:w="354" w:type="pct"/>
            <w:tcBorders>
              <w:bottom w:val="single" w:sz="4" w:space="0" w:color="auto"/>
            </w:tcBorders>
            <w:shd w:val="clear" w:color="auto" w:fill="BDD6EE" w:themeFill="accent5" w:themeFillTint="66"/>
            <w:vAlign w:val="bottom"/>
          </w:tcPr>
          <w:p w14:paraId="022C6F5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47.69</w:t>
            </w:r>
            <w:r w:rsidRPr="0065298F">
              <w:rPr>
                <w:rFonts w:ascii="Arial Narrow" w:hAnsi="Arial Narrow"/>
                <w:sz w:val="22"/>
                <w:szCs w:val="22"/>
                <w:vertAlign w:val="superscript"/>
                <w:lang w:val="en-ZA"/>
              </w:rPr>
              <w:t>l</w:t>
            </w:r>
          </w:p>
        </w:tc>
        <w:tc>
          <w:tcPr>
            <w:tcW w:w="350" w:type="pct"/>
            <w:tcBorders>
              <w:bottom w:val="single" w:sz="4" w:space="0" w:color="auto"/>
            </w:tcBorders>
            <w:shd w:val="clear" w:color="auto" w:fill="BDD6EE" w:themeFill="accent5" w:themeFillTint="66"/>
          </w:tcPr>
          <w:p w14:paraId="7DB781C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21.17</w:t>
            </w:r>
            <w:r w:rsidRPr="0065298F">
              <w:rPr>
                <w:rFonts w:ascii="Arial Narrow" w:hAnsi="Arial Narrow"/>
                <w:sz w:val="22"/>
                <w:szCs w:val="22"/>
                <w:vertAlign w:val="superscript"/>
                <w:lang w:val="en-ZA"/>
              </w:rPr>
              <w:t>j</w:t>
            </w:r>
          </w:p>
        </w:tc>
        <w:tc>
          <w:tcPr>
            <w:tcW w:w="420" w:type="pct"/>
            <w:tcBorders>
              <w:bottom w:val="single" w:sz="4" w:space="0" w:color="auto"/>
            </w:tcBorders>
            <w:shd w:val="clear" w:color="auto" w:fill="BDD6EE" w:themeFill="accent5" w:themeFillTint="66"/>
          </w:tcPr>
          <w:p w14:paraId="03FB1CE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22.85</w:t>
            </w:r>
            <w:r w:rsidRPr="0065298F">
              <w:rPr>
                <w:rFonts w:ascii="Arial Narrow" w:hAnsi="Arial Narrow"/>
                <w:sz w:val="22"/>
                <w:szCs w:val="22"/>
                <w:vertAlign w:val="superscript"/>
                <w:lang w:val="en-ZA"/>
              </w:rPr>
              <w:t>klmn</w:t>
            </w:r>
          </w:p>
        </w:tc>
        <w:tc>
          <w:tcPr>
            <w:tcW w:w="350" w:type="pct"/>
            <w:tcBorders>
              <w:bottom w:val="single" w:sz="4" w:space="0" w:color="auto"/>
            </w:tcBorders>
            <w:shd w:val="clear" w:color="auto" w:fill="BDD6EE" w:themeFill="accent5" w:themeFillTint="66"/>
          </w:tcPr>
          <w:p w14:paraId="539046F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14.69</w:t>
            </w:r>
            <w:r w:rsidRPr="0065298F">
              <w:rPr>
                <w:rFonts w:ascii="Arial Narrow" w:hAnsi="Arial Narrow"/>
                <w:sz w:val="22"/>
                <w:szCs w:val="22"/>
                <w:vertAlign w:val="superscript"/>
                <w:lang w:val="en-ZA"/>
              </w:rPr>
              <w:t>jk</w:t>
            </w:r>
          </w:p>
        </w:tc>
        <w:tc>
          <w:tcPr>
            <w:tcW w:w="417" w:type="pct"/>
            <w:tcBorders>
              <w:bottom w:val="single" w:sz="4" w:space="0" w:color="auto"/>
            </w:tcBorders>
            <w:shd w:val="clear" w:color="auto" w:fill="BDD6EE" w:themeFill="accent5" w:themeFillTint="66"/>
          </w:tcPr>
          <w:p w14:paraId="61007B41" w14:textId="7DC44103"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68</w:t>
            </w:r>
            <w:r w:rsidRPr="0065298F">
              <w:rPr>
                <w:rFonts w:ascii="Arial Narrow" w:hAnsi="Arial Narrow"/>
                <w:sz w:val="22"/>
                <w:szCs w:val="22"/>
                <w:vertAlign w:val="superscript"/>
                <w:lang w:val="en-ZA"/>
              </w:rPr>
              <w:t>ef</w:t>
            </w:r>
          </w:p>
        </w:tc>
        <w:tc>
          <w:tcPr>
            <w:tcW w:w="442" w:type="pct"/>
            <w:tcBorders>
              <w:bottom w:val="single" w:sz="4" w:space="0" w:color="auto"/>
            </w:tcBorders>
            <w:shd w:val="clear" w:color="auto" w:fill="BDD6EE" w:themeFill="accent5" w:themeFillTint="66"/>
            <w:vAlign w:val="bottom"/>
          </w:tcPr>
          <w:p w14:paraId="6A85458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18.10</w:t>
            </w:r>
            <w:r w:rsidRPr="0065298F">
              <w:rPr>
                <w:rFonts w:ascii="Arial Narrow" w:hAnsi="Arial Narrow"/>
                <w:sz w:val="22"/>
                <w:szCs w:val="22"/>
                <w:vertAlign w:val="superscript"/>
                <w:lang w:val="en-ZA"/>
              </w:rPr>
              <w:t>g</w:t>
            </w:r>
          </w:p>
        </w:tc>
        <w:tc>
          <w:tcPr>
            <w:tcW w:w="402" w:type="pct"/>
            <w:tcBorders>
              <w:bottom w:val="single" w:sz="4" w:space="0" w:color="auto"/>
            </w:tcBorders>
            <w:shd w:val="clear" w:color="auto" w:fill="BDD6EE" w:themeFill="accent5" w:themeFillTint="66"/>
          </w:tcPr>
          <w:p w14:paraId="15CA235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5.87</w:t>
            </w:r>
            <w:r w:rsidRPr="0065298F">
              <w:rPr>
                <w:rFonts w:ascii="Arial Narrow" w:hAnsi="Arial Narrow"/>
                <w:sz w:val="22"/>
                <w:szCs w:val="22"/>
                <w:vertAlign w:val="superscript"/>
                <w:lang w:val="en-ZA"/>
              </w:rPr>
              <w:t>cd</w:t>
            </w:r>
          </w:p>
        </w:tc>
        <w:tc>
          <w:tcPr>
            <w:tcW w:w="274" w:type="pct"/>
            <w:tcBorders>
              <w:bottom w:val="single" w:sz="4" w:space="0" w:color="auto"/>
            </w:tcBorders>
            <w:shd w:val="clear" w:color="auto" w:fill="BDD6EE" w:themeFill="accent5" w:themeFillTint="66"/>
          </w:tcPr>
          <w:p w14:paraId="06BB8B45" w14:textId="1E29E0B8"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18.50</w:t>
            </w:r>
          </w:p>
        </w:tc>
        <w:tc>
          <w:tcPr>
            <w:tcW w:w="443" w:type="pct"/>
            <w:tcBorders>
              <w:bottom w:val="single" w:sz="4" w:space="0" w:color="auto"/>
            </w:tcBorders>
            <w:shd w:val="clear" w:color="auto" w:fill="BDD6EE" w:themeFill="accent5" w:themeFillTint="66"/>
          </w:tcPr>
          <w:p w14:paraId="63DA796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82.37</w:t>
            </w:r>
            <w:r w:rsidRPr="0065298F">
              <w:rPr>
                <w:rFonts w:ascii="Arial Narrow" w:hAnsi="Arial Narrow"/>
                <w:sz w:val="22"/>
                <w:szCs w:val="22"/>
                <w:vertAlign w:val="superscript"/>
                <w:lang w:val="en-ZA"/>
              </w:rPr>
              <w:t>f</w:t>
            </w:r>
          </w:p>
        </w:tc>
        <w:tc>
          <w:tcPr>
            <w:tcW w:w="568" w:type="pct"/>
            <w:tcBorders>
              <w:bottom w:val="single" w:sz="4" w:space="0" w:color="auto"/>
            </w:tcBorders>
            <w:shd w:val="clear" w:color="auto" w:fill="BDD6EE" w:themeFill="accent5" w:themeFillTint="66"/>
          </w:tcPr>
          <w:p w14:paraId="4F7166F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186</w:t>
            </w:r>
          </w:p>
        </w:tc>
      </w:tr>
      <w:tr w:rsidR="00D975DF" w:rsidRPr="0065298F" w14:paraId="06D053C4" w14:textId="77777777" w:rsidTr="00D975DF">
        <w:tc>
          <w:tcPr>
            <w:tcW w:w="585" w:type="pct"/>
            <w:tcBorders>
              <w:top w:val="single" w:sz="4" w:space="0" w:color="auto"/>
            </w:tcBorders>
            <w:shd w:val="clear" w:color="auto" w:fill="BDD6EE" w:themeFill="accent5" w:themeFillTint="66"/>
          </w:tcPr>
          <w:p w14:paraId="216027B9" w14:textId="77777777" w:rsidR="0065298F" w:rsidRPr="0065298F" w:rsidRDefault="0065298F" w:rsidP="00D975DF">
            <w:pPr>
              <w:jc w:val="both"/>
              <w:rPr>
                <w:rFonts w:ascii="Arial Narrow" w:hAnsi="Arial Narrow"/>
                <w:iCs/>
                <w:sz w:val="22"/>
                <w:szCs w:val="22"/>
                <w:lang w:val="en-ZA"/>
              </w:rPr>
            </w:pPr>
            <w:r w:rsidRPr="0065298F">
              <w:rPr>
                <w:rFonts w:ascii="Arial Narrow" w:hAnsi="Arial Narrow"/>
                <w:iCs/>
                <w:sz w:val="22"/>
                <w:szCs w:val="22"/>
                <w:lang w:val="en-ZA"/>
              </w:rPr>
              <w:t>Anna</w:t>
            </w:r>
          </w:p>
        </w:tc>
        <w:tc>
          <w:tcPr>
            <w:tcW w:w="394" w:type="pct"/>
            <w:tcBorders>
              <w:top w:val="single" w:sz="4" w:space="0" w:color="auto"/>
            </w:tcBorders>
            <w:shd w:val="clear" w:color="auto" w:fill="BDD6EE" w:themeFill="accent5" w:themeFillTint="66"/>
          </w:tcPr>
          <w:p w14:paraId="00E0A5D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W1</w:t>
            </w:r>
          </w:p>
        </w:tc>
        <w:tc>
          <w:tcPr>
            <w:tcW w:w="354" w:type="pct"/>
            <w:tcBorders>
              <w:top w:val="single" w:sz="4" w:space="0" w:color="auto"/>
            </w:tcBorders>
            <w:shd w:val="clear" w:color="auto" w:fill="BDD6EE" w:themeFill="accent5" w:themeFillTint="66"/>
            <w:vAlign w:val="bottom"/>
          </w:tcPr>
          <w:p w14:paraId="45472DC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66.68</w:t>
            </w:r>
            <w:r w:rsidRPr="0065298F">
              <w:rPr>
                <w:rFonts w:ascii="Arial Narrow" w:hAnsi="Arial Narrow"/>
                <w:sz w:val="22"/>
                <w:szCs w:val="22"/>
                <w:vertAlign w:val="superscript"/>
                <w:lang w:val="en-ZA"/>
              </w:rPr>
              <w:t>fg</w:t>
            </w:r>
          </w:p>
        </w:tc>
        <w:tc>
          <w:tcPr>
            <w:tcW w:w="350" w:type="pct"/>
            <w:tcBorders>
              <w:top w:val="single" w:sz="4" w:space="0" w:color="auto"/>
            </w:tcBorders>
            <w:shd w:val="clear" w:color="auto" w:fill="BDD6EE" w:themeFill="accent5" w:themeFillTint="66"/>
          </w:tcPr>
          <w:p w14:paraId="56B5059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32.93</w:t>
            </w:r>
            <w:r w:rsidRPr="0065298F">
              <w:rPr>
                <w:rFonts w:ascii="Arial Narrow" w:hAnsi="Arial Narrow"/>
                <w:sz w:val="22"/>
                <w:szCs w:val="22"/>
                <w:vertAlign w:val="superscript"/>
                <w:lang w:val="en-ZA"/>
              </w:rPr>
              <w:t>fg</w:t>
            </w:r>
          </w:p>
        </w:tc>
        <w:tc>
          <w:tcPr>
            <w:tcW w:w="420" w:type="pct"/>
            <w:tcBorders>
              <w:top w:val="single" w:sz="4" w:space="0" w:color="auto"/>
            </w:tcBorders>
            <w:shd w:val="clear" w:color="auto" w:fill="BDD6EE" w:themeFill="accent5" w:themeFillTint="66"/>
          </w:tcPr>
          <w:p w14:paraId="79A52BC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30.52</w:t>
            </w:r>
            <w:r w:rsidRPr="0065298F">
              <w:rPr>
                <w:rFonts w:ascii="Arial Narrow" w:hAnsi="Arial Narrow"/>
                <w:sz w:val="22"/>
                <w:szCs w:val="22"/>
                <w:vertAlign w:val="superscript"/>
                <w:lang w:val="en-ZA"/>
              </w:rPr>
              <w:t>fgh</w:t>
            </w:r>
          </w:p>
        </w:tc>
        <w:tc>
          <w:tcPr>
            <w:tcW w:w="350" w:type="pct"/>
            <w:tcBorders>
              <w:top w:val="single" w:sz="4" w:space="0" w:color="auto"/>
            </w:tcBorders>
            <w:shd w:val="clear" w:color="auto" w:fill="BDD6EE" w:themeFill="accent5" w:themeFillTint="66"/>
            <w:vAlign w:val="bottom"/>
          </w:tcPr>
          <w:p w14:paraId="508E5A8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18.73</w:t>
            </w:r>
            <w:r w:rsidRPr="0065298F">
              <w:rPr>
                <w:rFonts w:ascii="Arial Narrow" w:hAnsi="Arial Narrow"/>
                <w:sz w:val="22"/>
                <w:szCs w:val="22"/>
                <w:vertAlign w:val="superscript"/>
                <w:lang w:val="en-ZA"/>
              </w:rPr>
              <w:t>fghi</w:t>
            </w:r>
          </w:p>
        </w:tc>
        <w:tc>
          <w:tcPr>
            <w:tcW w:w="417" w:type="pct"/>
            <w:tcBorders>
              <w:top w:val="single" w:sz="4" w:space="0" w:color="auto"/>
            </w:tcBorders>
            <w:shd w:val="clear" w:color="auto" w:fill="BDD6EE" w:themeFill="accent5" w:themeFillTint="66"/>
          </w:tcPr>
          <w:p w14:paraId="003394AF" w14:textId="6CFEFADC"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w:t>
            </w:r>
            <w:r w:rsidR="00B624F6">
              <w:rPr>
                <w:rFonts w:ascii="Arial Narrow" w:hAnsi="Arial Narrow"/>
                <w:sz w:val="22"/>
                <w:szCs w:val="22"/>
                <w:lang w:val="en-ZA"/>
              </w:rPr>
              <w:t>6</w:t>
            </w:r>
            <w:r w:rsidRPr="0065298F">
              <w:rPr>
                <w:rFonts w:ascii="Arial Narrow" w:hAnsi="Arial Narrow"/>
                <w:sz w:val="22"/>
                <w:szCs w:val="22"/>
                <w:vertAlign w:val="superscript"/>
                <w:lang w:val="en-ZA"/>
              </w:rPr>
              <w:t>abcd</w:t>
            </w:r>
          </w:p>
        </w:tc>
        <w:tc>
          <w:tcPr>
            <w:tcW w:w="442" w:type="pct"/>
            <w:tcBorders>
              <w:top w:val="single" w:sz="4" w:space="0" w:color="auto"/>
            </w:tcBorders>
            <w:shd w:val="clear" w:color="auto" w:fill="BDD6EE" w:themeFill="accent5" w:themeFillTint="66"/>
            <w:vAlign w:val="bottom"/>
          </w:tcPr>
          <w:p w14:paraId="55DBB46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31.33</w:t>
            </w:r>
            <w:r w:rsidRPr="0065298F">
              <w:rPr>
                <w:rFonts w:ascii="Arial Narrow" w:hAnsi="Arial Narrow"/>
                <w:sz w:val="22"/>
                <w:szCs w:val="22"/>
                <w:vertAlign w:val="superscript"/>
                <w:lang w:val="en-ZA"/>
              </w:rPr>
              <w:t>bcdefg</w:t>
            </w:r>
          </w:p>
        </w:tc>
        <w:tc>
          <w:tcPr>
            <w:tcW w:w="402" w:type="pct"/>
            <w:tcBorders>
              <w:top w:val="single" w:sz="4" w:space="0" w:color="auto"/>
            </w:tcBorders>
            <w:shd w:val="clear" w:color="auto" w:fill="BDD6EE" w:themeFill="accent5" w:themeFillTint="66"/>
          </w:tcPr>
          <w:p w14:paraId="68A56B9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12.85</w:t>
            </w:r>
            <w:r w:rsidRPr="0065298F">
              <w:rPr>
                <w:rFonts w:ascii="Arial Narrow" w:hAnsi="Arial Narrow"/>
                <w:sz w:val="22"/>
                <w:szCs w:val="22"/>
                <w:vertAlign w:val="superscript"/>
                <w:lang w:val="en-ZA"/>
              </w:rPr>
              <w:t>abc</w:t>
            </w:r>
          </w:p>
        </w:tc>
        <w:tc>
          <w:tcPr>
            <w:tcW w:w="274" w:type="pct"/>
            <w:tcBorders>
              <w:top w:val="single" w:sz="4" w:space="0" w:color="auto"/>
            </w:tcBorders>
            <w:shd w:val="clear" w:color="auto" w:fill="BDD6EE" w:themeFill="accent5" w:themeFillTint="66"/>
          </w:tcPr>
          <w:p w14:paraId="2D1CD48C" w14:textId="479EBAA0"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18.01</w:t>
            </w:r>
          </w:p>
        </w:tc>
        <w:tc>
          <w:tcPr>
            <w:tcW w:w="443" w:type="pct"/>
            <w:tcBorders>
              <w:top w:val="single" w:sz="4" w:space="0" w:color="auto"/>
            </w:tcBorders>
            <w:shd w:val="clear" w:color="auto" w:fill="BDD6EE" w:themeFill="accent5" w:themeFillTint="66"/>
            <w:vAlign w:val="bottom"/>
          </w:tcPr>
          <w:p w14:paraId="4612D92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112.98</w:t>
            </w:r>
            <w:r w:rsidRPr="0065298F">
              <w:rPr>
                <w:rFonts w:ascii="Arial Narrow" w:hAnsi="Arial Narrow"/>
                <w:sz w:val="22"/>
                <w:szCs w:val="22"/>
                <w:vertAlign w:val="superscript"/>
                <w:lang w:val="en-ZA"/>
              </w:rPr>
              <w:t>bcdef</w:t>
            </w:r>
          </w:p>
        </w:tc>
        <w:tc>
          <w:tcPr>
            <w:tcW w:w="568" w:type="pct"/>
            <w:tcBorders>
              <w:top w:val="single" w:sz="4" w:space="0" w:color="auto"/>
            </w:tcBorders>
            <w:shd w:val="clear" w:color="auto" w:fill="BDD6EE" w:themeFill="accent5" w:themeFillTint="66"/>
          </w:tcPr>
          <w:p w14:paraId="5C215BE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464</w:t>
            </w:r>
          </w:p>
        </w:tc>
      </w:tr>
      <w:tr w:rsidR="00D975DF" w:rsidRPr="0065298F" w14:paraId="6FB73331" w14:textId="77777777" w:rsidTr="00D975DF">
        <w:tc>
          <w:tcPr>
            <w:tcW w:w="585" w:type="pct"/>
            <w:shd w:val="clear" w:color="auto" w:fill="BDD6EE" w:themeFill="accent5" w:themeFillTint="66"/>
          </w:tcPr>
          <w:p w14:paraId="012A3051" w14:textId="77777777" w:rsidR="0065298F" w:rsidRPr="0065298F" w:rsidRDefault="0065298F" w:rsidP="00D975DF">
            <w:pPr>
              <w:jc w:val="both"/>
              <w:rPr>
                <w:rFonts w:ascii="Arial Narrow" w:hAnsi="Arial Narrow"/>
                <w:iCs/>
                <w:sz w:val="22"/>
                <w:szCs w:val="22"/>
                <w:lang w:val="en-ZA"/>
              </w:rPr>
            </w:pPr>
          </w:p>
        </w:tc>
        <w:tc>
          <w:tcPr>
            <w:tcW w:w="394" w:type="pct"/>
            <w:shd w:val="clear" w:color="auto" w:fill="BDD6EE" w:themeFill="accent5" w:themeFillTint="66"/>
          </w:tcPr>
          <w:p w14:paraId="4A8C4A0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W2</w:t>
            </w:r>
          </w:p>
        </w:tc>
        <w:tc>
          <w:tcPr>
            <w:tcW w:w="354" w:type="pct"/>
            <w:shd w:val="clear" w:color="auto" w:fill="BDD6EE" w:themeFill="accent5" w:themeFillTint="66"/>
            <w:vAlign w:val="bottom"/>
          </w:tcPr>
          <w:p w14:paraId="0301982A"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56.33</w:t>
            </w:r>
            <w:r w:rsidRPr="0065298F">
              <w:rPr>
                <w:rFonts w:ascii="Arial Narrow" w:hAnsi="Arial Narrow"/>
                <w:sz w:val="22"/>
                <w:szCs w:val="22"/>
                <w:vertAlign w:val="superscript"/>
                <w:lang w:val="en-ZA"/>
              </w:rPr>
              <w:t>ij</w:t>
            </w:r>
          </w:p>
        </w:tc>
        <w:tc>
          <w:tcPr>
            <w:tcW w:w="350" w:type="pct"/>
            <w:shd w:val="clear" w:color="auto" w:fill="BDD6EE" w:themeFill="accent5" w:themeFillTint="66"/>
          </w:tcPr>
          <w:p w14:paraId="6F372E1D"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24.01</w:t>
            </w:r>
            <w:r w:rsidRPr="0065298F">
              <w:rPr>
                <w:rFonts w:ascii="Arial Narrow" w:hAnsi="Arial Narrow"/>
                <w:sz w:val="22"/>
                <w:szCs w:val="22"/>
                <w:vertAlign w:val="superscript"/>
                <w:lang w:val="en-ZA"/>
              </w:rPr>
              <w:t>ij</w:t>
            </w:r>
          </w:p>
        </w:tc>
        <w:tc>
          <w:tcPr>
            <w:tcW w:w="420" w:type="pct"/>
            <w:shd w:val="clear" w:color="auto" w:fill="BDD6EE" w:themeFill="accent5" w:themeFillTint="66"/>
          </w:tcPr>
          <w:p w14:paraId="32F10AD8"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27.00</w:t>
            </w:r>
            <w:r w:rsidRPr="0065298F">
              <w:rPr>
                <w:rFonts w:ascii="Arial Narrow" w:hAnsi="Arial Narrow"/>
                <w:sz w:val="22"/>
                <w:szCs w:val="22"/>
                <w:vertAlign w:val="superscript"/>
                <w:lang w:val="en-ZA"/>
              </w:rPr>
              <w:t>ghijkl</w:t>
            </w:r>
          </w:p>
        </w:tc>
        <w:tc>
          <w:tcPr>
            <w:tcW w:w="350" w:type="pct"/>
            <w:shd w:val="clear" w:color="auto" w:fill="BDD6EE" w:themeFill="accent5" w:themeFillTint="66"/>
          </w:tcPr>
          <w:p w14:paraId="6439D80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16.44</w:t>
            </w:r>
            <w:r w:rsidRPr="0065298F">
              <w:rPr>
                <w:rFonts w:ascii="Arial Narrow" w:hAnsi="Arial Narrow"/>
                <w:sz w:val="22"/>
                <w:szCs w:val="22"/>
                <w:vertAlign w:val="superscript"/>
                <w:lang w:val="en-ZA"/>
              </w:rPr>
              <w:t>hij</w:t>
            </w:r>
          </w:p>
        </w:tc>
        <w:tc>
          <w:tcPr>
            <w:tcW w:w="417" w:type="pct"/>
            <w:shd w:val="clear" w:color="auto" w:fill="BDD6EE" w:themeFill="accent5" w:themeFillTint="66"/>
          </w:tcPr>
          <w:p w14:paraId="1A229E41" w14:textId="0CEAC3FC"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w:t>
            </w:r>
            <w:r w:rsidR="00B624F6">
              <w:rPr>
                <w:rFonts w:ascii="Arial Narrow" w:hAnsi="Arial Narrow"/>
                <w:sz w:val="22"/>
                <w:szCs w:val="22"/>
                <w:lang w:val="en-ZA"/>
              </w:rPr>
              <w:t>2</w:t>
            </w:r>
            <w:r w:rsidRPr="0065298F">
              <w:rPr>
                <w:rFonts w:ascii="Arial Narrow" w:hAnsi="Arial Narrow"/>
                <w:sz w:val="22"/>
                <w:szCs w:val="22"/>
                <w:vertAlign w:val="superscript"/>
                <w:lang w:val="en-ZA"/>
              </w:rPr>
              <w:t>ef</w:t>
            </w:r>
          </w:p>
        </w:tc>
        <w:tc>
          <w:tcPr>
            <w:tcW w:w="442" w:type="pct"/>
            <w:shd w:val="clear" w:color="auto" w:fill="BDD6EE" w:themeFill="accent5" w:themeFillTint="66"/>
            <w:vAlign w:val="bottom"/>
          </w:tcPr>
          <w:p w14:paraId="3D1DDF2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31.71</w:t>
            </w:r>
            <w:r w:rsidRPr="0065298F">
              <w:rPr>
                <w:rFonts w:ascii="Arial Narrow" w:hAnsi="Arial Narrow"/>
                <w:sz w:val="22"/>
                <w:szCs w:val="22"/>
                <w:vertAlign w:val="superscript"/>
                <w:lang w:val="en-ZA"/>
              </w:rPr>
              <w:t>bcdefg</w:t>
            </w:r>
          </w:p>
        </w:tc>
        <w:tc>
          <w:tcPr>
            <w:tcW w:w="402" w:type="pct"/>
            <w:shd w:val="clear" w:color="auto" w:fill="BDD6EE" w:themeFill="accent5" w:themeFillTint="66"/>
          </w:tcPr>
          <w:p w14:paraId="3E07D110"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7.56</w:t>
            </w:r>
            <w:r w:rsidRPr="0065298F">
              <w:rPr>
                <w:rFonts w:ascii="Arial Narrow" w:hAnsi="Arial Narrow"/>
                <w:sz w:val="22"/>
                <w:szCs w:val="22"/>
                <w:vertAlign w:val="superscript"/>
                <w:lang w:val="en-ZA"/>
              </w:rPr>
              <w:t>cd</w:t>
            </w:r>
          </w:p>
        </w:tc>
        <w:tc>
          <w:tcPr>
            <w:tcW w:w="274" w:type="pct"/>
            <w:shd w:val="clear" w:color="auto" w:fill="BDD6EE" w:themeFill="accent5" w:themeFillTint="66"/>
          </w:tcPr>
          <w:p w14:paraId="4CEC1520" w14:textId="2F6A666A"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16.07</w:t>
            </w:r>
          </w:p>
        </w:tc>
        <w:tc>
          <w:tcPr>
            <w:tcW w:w="443" w:type="pct"/>
            <w:shd w:val="clear" w:color="auto" w:fill="BDD6EE" w:themeFill="accent5" w:themeFillTint="66"/>
          </w:tcPr>
          <w:p w14:paraId="17F33CF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110.77</w:t>
            </w:r>
            <w:r w:rsidRPr="0065298F">
              <w:rPr>
                <w:rFonts w:ascii="Arial Narrow" w:hAnsi="Arial Narrow"/>
                <w:sz w:val="22"/>
                <w:szCs w:val="22"/>
                <w:vertAlign w:val="superscript"/>
                <w:lang w:val="en-ZA"/>
              </w:rPr>
              <w:t>bcdef</w:t>
            </w:r>
          </w:p>
        </w:tc>
        <w:tc>
          <w:tcPr>
            <w:tcW w:w="568" w:type="pct"/>
            <w:shd w:val="clear" w:color="auto" w:fill="BDD6EE" w:themeFill="accent5" w:themeFillTint="66"/>
          </w:tcPr>
          <w:p w14:paraId="6976055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319</w:t>
            </w:r>
          </w:p>
        </w:tc>
      </w:tr>
      <w:tr w:rsidR="00D975DF" w:rsidRPr="0065298F" w14:paraId="480D2970" w14:textId="77777777" w:rsidTr="00D975DF">
        <w:tc>
          <w:tcPr>
            <w:tcW w:w="585" w:type="pct"/>
            <w:tcBorders>
              <w:bottom w:val="single" w:sz="4" w:space="0" w:color="auto"/>
            </w:tcBorders>
            <w:shd w:val="clear" w:color="auto" w:fill="BDD6EE" w:themeFill="accent5" w:themeFillTint="66"/>
          </w:tcPr>
          <w:p w14:paraId="6233CA2C" w14:textId="77777777" w:rsidR="0065298F" w:rsidRPr="0065298F" w:rsidRDefault="0065298F" w:rsidP="00D975DF">
            <w:pPr>
              <w:jc w:val="both"/>
              <w:rPr>
                <w:rFonts w:ascii="Arial Narrow" w:hAnsi="Arial Narrow"/>
                <w:iCs/>
                <w:sz w:val="22"/>
                <w:szCs w:val="22"/>
                <w:lang w:val="en-ZA"/>
              </w:rPr>
            </w:pPr>
          </w:p>
        </w:tc>
        <w:tc>
          <w:tcPr>
            <w:tcW w:w="394" w:type="pct"/>
            <w:tcBorders>
              <w:bottom w:val="single" w:sz="4" w:space="0" w:color="auto"/>
            </w:tcBorders>
            <w:shd w:val="clear" w:color="auto" w:fill="BDD6EE" w:themeFill="accent5" w:themeFillTint="66"/>
          </w:tcPr>
          <w:p w14:paraId="77DFDF0F"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rPr>
              <w:t>W3</w:t>
            </w:r>
          </w:p>
        </w:tc>
        <w:tc>
          <w:tcPr>
            <w:tcW w:w="354" w:type="pct"/>
            <w:tcBorders>
              <w:bottom w:val="single" w:sz="4" w:space="0" w:color="auto"/>
            </w:tcBorders>
            <w:shd w:val="clear" w:color="auto" w:fill="BDD6EE" w:themeFill="accent5" w:themeFillTint="66"/>
            <w:vAlign w:val="bottom"/>
          </w:tcPr>
          <w:p w14:paraId="627D43EC"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47.50</w:t>
            </w:r>
            <w:r w:rsidRPr="0065298F">
              <w:rPr>
                <w:rFonts w:ascii="Arial Narrow" w:hAnsi="Arial Narrow"/>
                <w:sz w:val="22"/>
                <w:szCs w:val="22"/>
                <w:vertAlign w:val="superscript"/>
                <w:lang w:val="en-ZA"/>
              </w:rPr>
              <w:t>l</w:t>
            </w:r>
          </w:p>
        </w:tc>
        <w:tc>
          <w:tcPr>
            <w:tcW w:w="350" w:type="pct"/>
            <w:tcBorders>
              <w:bottom w:val="single" w:sz="4" w:space="0" w:color="auto"/>
            </w:tcBorders>
            <w:shd w:val="clear" w:color="auto" w:fill="BDD6EE" w:themeFill="accent5" w:themeFillTint="66"/>
          </w:tcPr>
          <w:p w14:paraId="7AA3B02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22.07</w:t>
            </w:r>
            <w:r w:rsidRPr="0065298F">
              <w:rPr>
                <w:rFonts w:ascii="Arial Narrow" w:hAnsi="Arial Narrow"/>
                <w:sz w:val="22"/>
                <w:szCs w:val="22"/>
                <w:vertAlign w:val="superscript"/>
                <w:lang w:val="en-ZA"/>
              </w:rPr>
              <w:t>ij</w:t>
            </w:r>
          </w:p>
        </w:tc>
        <w:tc>
          <w:tcPr>
            <w:tcW w:w="420" w:type="pct"/>
            <w:tcBorders>
              <w:bottom w:val="single" w:sz="4" w:space="0" w:color="auto"/>
            </w:tcBorders>
            <w:shd w:val="clear" w:color="auto" w:fill="BDD6EE" w:themeFill="accent5" w:themeFillTint="66"/>
          </w:tcPr>
          <w:p w14:paraId="74A93522"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23.26</w:t>
            </w:r>
            <w:r w:rsidRPr="0065298F">
              <w:rPr>
                <w:rFonts w:ascii="Arial Narrow" w:hAnsi="Arial Narrow"/>
                <w:sz w:val="22"/>
                <w:szCs w:val="22"/>
                <w:vertAlign w:val="superscript"/>
                <w:lang w:val="en-ZA"/>
              </w:rPr>
              <w:t>jklmn</w:t>
            </w:r>
          </w:p>
        </w:tc>
        <w:tc>
          <w:tcPr>
            <w:tcW w:w="350" w:type="pct"/>
            <w:tcBorders>
              <w:bottom w:val="single" w:sz="4" w:space="0" w:color="auto"/>
            </w:tcBorders>
            <w:shd w:val="clear" w:color="auto" w:fill="BDD6EE" w:themeFill="accent5" w:themeFillTint="66"/>
          </w:tcPr>
          <w:p w14:paraId="1A68547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15.29</w:t>
            </w:r>
            <w:r w:rsidRPr="0065298F">
              <w:rPr>
                <w:rFonts w:ascii="Arial Narrow" w:hAnsi="Arial Narrow"/>
                <w:sz w:val="22"/>
                <w:szCs w:val="22"/>
                <w:vertAlign w:val="superscript"/>
                <w:lang w:val="en-ZA"/>
              </w:rPr>
              <w:t>jk</w:t>
            </w:r>
          </w:p>
        </w:tc>
        <w:tc>
          <w:tcPr>
            <w:tcW w:w="417" w:type="pct"/>
            <w:tcBorders>
              <w:bottom w:val="single" w:sz="4" w:space="0" w:color="auto"/>
            </w:tcBorders>
            <w:shd w:val="clear" w:color="auto" w:fill="BDD6EE" w:themeFill="accent5" w:themeFillTint="66"/>
          </w:tcPr>
          <w:p w14:paraId="2F7CF721" w14:textId="256D49FA"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58</w:t>
            </w:r>
            <w:r w:rsidRPr="0065298F">
              <w:rPr>
                <w:rFonts w:ascii="Arial Narrow" w:hAnsi="Arial Narrow"/>
                <w:sz w:val="22"/>
                <w:szCs w:val="22"/>
                <w:vertAlign w:val="superscript"/>
                <w:lang w:val="en-ZA"/>
              </w:rPr>
              <w:t>ef</w:t>
            </w:r>
          </w:p>
        </w:tc>
        <w:tc>
          <w:tcPr>
            <w:tcW w:w="442" w:type="pct"/>
            <w:tcBorders>
              <w:bottom w:val="single" w:sz="4" w:space="0" w:color="auto"/>
            </w:tcBorders>
            <w:shd w:val="clear" w:color="auto" w:fill="BDD6EE" w:themeFill="accent5" w:themeFillTint="66"/>
            <w:vAlign w:val="bottom"/>
          </w:tcPr>
          <w:p w14:paraId="682172AB"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20.10</w:t>
            </w:r>
            <w:r w:rsidRPr="0065298F">
              <w:rPr>
                <w:rFonts w:ascii="Arial Narrow" w:hAnsi="Arial Narrow"/>
                <w:sz w:val="22"/>
                <w:szCs w:val="22"/>
                <w:vertAlign w:val="superscript"/>
                <w:lang w:val="en-ZA"/>
              </w:rPr>
              <w:t>gf</w:t>
            </w:r>
          </w:p>
        </w:tc>
        <w:tc>
          <w:tcPr>
            <w:tcW w:w="402" w:type="pct"/>
            <w:tcBorders>
              <w:bottom w:val="single" w:sz="4" w:space="0" w:color="auto"/>
            </w:tcBorders>
            <w:shd w:val="clear" w:color="auto" w:fill="BDD6EE" w:themeFill="accent5" w:themeFillTint="66"/>
          </w:tcPr>
          <w:p w14:paraId="66390779"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1.76</w:t>
            </w:r>
            <w:r w:rsidRPr="0065298F">
              <w:rPr>
                <w:rFonts w:ascii="Arial Narrow" w:hAnsi="Arial Narrow"/>
                <w:sz w:val="22"/>
                <w:szCs w:val="22"/>
                <w:vertAlign w:val="superscript"/>
                <w:lang w:val="en-ZA"/>
              </w:rPr>
              <w:t>d</w:t>
            </w:r>
          </w:p>
        </w:tc>
        <w:tc>
          <w:tcPr>
            <w:tcW w:w="274" w:type="pct"/>
            <w:tcBorders>
              <w:bottom w:val="single" w:sz="4" w:space="0" w:color="auto"/>
            </w:tcBorders>
            <w:shd w:val="clear" w:color="auto" w:fill="BDD6EE" w:themeFill="accent5" w:themeFillTint="66"/>
          </w:tcPr>
          <w:p w14:paraId="34E0A8BD" w14:textId="1FE7C5A1"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14.50</w:t>
            </w:r>
          </w:p>
        </w:tc>
        <w:tc>
          <w:tcPr>
            <w:tcW w:w="443" w:type="pct"/>
            <w:tcBorders>
              <w:bottom w:val="single" w:sz="4" w:space="0" w:color="auto"/>
            </w:tcBorders>
            <w:shd w:val="clear" w:color="auto" w:fill="BDD6EE" w:themeFill="accent5" w:themeFillTint="66"/>
          </w:tcPr>
          <w:p w14:paraId="29B6373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106.77</w:t>
            </w:r>
            <w:r w:rsidRPr="0065298F">
              <w:rPr>
                <w:rFonts w:ascii="Arial Narrow" w:hAnsi="Arial Narrow"/>
                <w:sz w:val="22"/>
                <w:szCs w:val="22"/>
                <w:vertAlign w:val="superscript"/>
                <w:lang w:val="en-ZA"/>
              </w:rPr>
              <w:t>bcdef</w:t>
            </w:r>
          </w:p>
        </w:tc>
        <w:tc>
          <w:tcPr>
            <w:tcW w:w="568" w:type="pct"/>
            <w:tcBorders>
              <w:bottom w:val="single" w:sz="4" w:space="0" w:color="auto"/>
            </w:tcBorders>
            <w:shd w:val="clear" w:color="auto" w:fill="BDD6EE" w:themeFill="accent5" w:themeFillTint="66"/>
          </w:tcPr>
          <w:p w14:paraId="4E705F84"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186</w:t>
            </w:r>
          </w:p>
        </w:tc>
      </w:tr>
      <w:tr w:rsidR="00D975DF" w:rsidRPr="0065298F" w14:paraId="0A4F63C1" w14:textId="77777777" w:rsidTr="00D975DF">
        <w:tc>
          <w:tcPr>
            <w:tcW w:w="585" w:type="pct"/>
            <w:tcBorders>
              <w:top w:val="single" w:sz="4" w:space="0" w:color="auto"/>
              <w:bottom w:val="single" w:sz="4" w:space="0" w:color="auto"/>
            </w:tcBorders>
            <w:shd w:val="clear" w:color="auto" w:fill="BDD6EE" w:themeFill="accent5" w:themeFillTint="66"/>
          </w:tcPr>
          <w:p w14:paraId="3BFB8966" w14:textId="77777777" w:rsidR="0065298F" w:rsidRPr="0065298F" w:rsidRDefault="0065298F" w:rsidP="00D975DF">
            <w:pPr>
              <w:jc w:val="both"/>
              <w:rPr>
                <w:rFonts w:ascii="Arial Narrow" w:hAnsi="Arial Narrow"/>
                <w:i/>
                <w:sz w:val="22"/>
                <w:szCs w:val="22"/>
                <w:lang w:val="en-ZA"/>
              </w:rPr>
            </w:pPr>
            <w:r w:rsidRPr="0065298F">
              <w:rPr>
                <w:rFonts w:ascii="Arial Narrow" w:hAnsi="Arial Narrow"/>
                <w:i/>
                <w:sz w:val="22"/>
                <w:szCs w:val="22"/>
                <w:lang w:val="en-ZA"/>
              </w:rPr>
              <w:t>HSD</w:t>
            </w:r>
          </w:p>
        </w:tc>
        <w:tc>
          <w:tcPr>
            <w:tcW w:w="394" w:type="pct"/>
            <w:tcBorders>
              <w:top w:val="single" w:sz="4" w:space="0" w:color="auto"/>
              <w:bottom w:val="single" w:sz="4" w:space="0" w:color="auto"/>
            </w:tcBorders>
            <w:shd w:val="clear" w:color="auto" w:fill="BDD6EE" w:themeFill="accent5" w:themeFillTint="66"/>
          </w:tcPr>
          <w:p w14:paraId="3BD2F47B" w14:textId="77777777" w:rsidR="0065298F" w:rsidRPr="0065298F" w:rsidRDefault="0065298F" w:rsidP="00D975DF">
            <w:pPr>
              <w:jc w:val="center"/>
              <w:rPr>
                <w:rFonts w:ascii="Arial Narrow" w:hAnsi="Arial Narrow"/>
                <w:sz w:val="22"/>
                <w:szCs w:val="22"/>
                <w:lang w:val="en-ZA"/>
              </w:rPr>
            </w:pPr>
          </w:p>
        </w:tc>
        <w:tc>
          <w:tcPr>
            <w:tcW w:w="354" w:type="pct"/>
            <w:tcBorders>
              <w:top w:val="single" w:sz="4" w:space="0" w:color="auto"/>
              <w:bottom w:val="single" w:sz="4" w:space="0" w:color="auto"/>
            </w:tcBorders>
            <w:shd w:val="clear" w:color="auto" w:fill="BDD6EE" w:themeFill="accent5" w:themeFillTint="66"/>
            <w:vAlign w:val="bottom"/>
          </w:tcPr>
          <w:p w14:paraId="26F9F82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1.32</w:t>
            </w:r>
          </w:p>
        </w:tc>
        <w:tc>
          <w:tcPr>
            <w:tcW w:w="350" w:type="pct"/>
            <w:tcBorders>
              <w:top w:val="single" w:sz="4" w:space="0" w:color="auto"/>
              <w:bottom w:val="single" w:sz="4" w:space="0" w:color="auto"/>
            </w:tcBorders>
            <w:shd w:val="clear" w:color="auto" w:fill="BDD6EE" w:themeFill="accent5" w:themeFillTint="66"/>
          </w:tcPr>
          <w:p w14:paraId="5EB12E4E"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1.07</w:t>
            </w:r>
          </w:p>
        </w:tc>
        <w:tc>
          <w:tcPr>
            <w:tcW w:w="420" w:type="pct"/>
            <w:tcBorders>
              <w:top w:val="single" w:sz="4" w:space="0" w:color="auto"/>
              <w:bottom w:val="single" w:sz="4" w:space="0" w:color="auto"/>
            </w:tcBorders>
            <w:shd w:val="clear" w:color="auto" w:fill="BDD6EE" w:themeFill="accent5" w:themeFillTint="66"/>
          </w:tcPr>
          <w:p w14:paraId="4E4A4D23"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1.37</w:t>
            </w:r>
          </w:p>
        </w:tc>
        <w:tc>
          <w:tcPr>
            <w:tcW w:w="350" w:type="pct"/>
            <w:tcBorders>
              <w:top w:val="single" w:sz="4" w:space="0" w:color="auto"/>
              <w:bottom w:val="single" w:sz="4" w:space="0" w:color="auto"/>
            </w:tcBorders>
            <w:shd w:val="clear" w:color="auto" w:fill="BDD6EE" w:themeFill="accent5" w:themeFillTint="66"/>
            <w:vAlign w:val="bottom"/>
          </w:tcPr>
          <w:p w14:paraId="137E19A6" w14:textId="77777777" w:rsidR="0065298F" w:rsidRPr="0065298F" w:rsidRDefault="0065298F" w:rsidP="00D975DF">
            <w:pPr>
              <w:jc w:val="center"/>
              <w:rPr>
                <w:rFonts w:ascii="Arial Narrow" w:hAnsi="Arial Narrow"/>
                <w:sz w:val="22"/>
                <w:szCs w:val="22"/>
                <w:lang w:val="en-ZA"/>
              </w:rPr>
            </w:pPr>
            <w:r w:rsidRPr="0065298F">
              <w:rPr>
                <w:rFonts w:ascii="Arial Narrow" w:hAnsi="Arial Narrow"/>
                <w:sz w:val="22"/>
                <w:szCs w:val="22"/>
                <w:lang w:val="en-ZA"/>
              </w:rPr>
              <w:t>0.71</w:t>
            </w:r>
          </w:p>
        </w:tc>
        <w:tc>
          <w:tcPr>
            <w:tcW w:w="417" w:type="pct"/>
            <w:tcBorders>
              <w:top w:val="single" w:sz="4" w:space="0" w:color="auto"/>
              <w:bottom w:val="single" w:sz="4" w:space="0" w:color="auto"/>
            </w:tcBorders>
            <w:shd w:val="clear" w:color="auto" w:fill="BDD6EE" w:themeFill="accent5" w:themeFillTint="66"/>
          </w:tcPr>
          <w:p w14:paraId="67AAB84A" w14:textId="6CBBD4D5"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lang w:eastAsia="en-ZA"/>
              </w:rPr>
              <w:t>1</w:t>
            </w:r>
            <w:r w:rsidR="00B624F6">
              <w:rPr>
                <w:rFonts w:ascii="Arial Narrow" w:hAnsi="Arial Narrow"/>
                <w:sz w:val="22"/>
                <w:szCs w:val="22"/>
                <w:lang w:eastAsia="en-ZA"/>
              </w:rPr>
              <w:t>1</w:t>
            </w:r>
          </w:p>
        </w:tc>
        <w:tc>
          <w:tcPr>
            <w:tcW w:w="442" w:type="pct"/>
            <w:tcBorders>
              <w:top w:val="single" w:sz="4" w:space="0" w:color="auto"/>
              <w:bottom w:val="single" w:sz="4" w:space="0" w:color="auto"/>
            </w:tcBorders>
            <w:shd w:val="clear" w:color="auto" w:fill="BDD6EE" w:themeFill="accent5" w:themeFillTint="66"/>
            <w:vAlign w:val="bottom"/>
          </w:tcPr>
          <w:p w14:paraId="1B6CD78F" w14:textId="77777777"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lang w:eastAsia="en-ZA"/>
              </w:rPr>
              <w:t>4.42</w:t>
            </w:r>
          </w:p>
        </w:tc>
        <w:tc>
          <w:tcPr>
            <w:tcW w:w="402" w:type="pct"/>
            <w:tcBorders>
              <w:top w:val="single" w:sz="4" w:space="0" w:color="auto"/>
              <w:bottom w:val="single" w:sz="4" w:space="0" w:color="auto"/>
            </w:tcBorders>
            <w:shd w:val="clear" w:color="auto" w:fill="BDD6EE" w:themeFill="accent5" w:themeFillTint="66"/>
          </w:tcPr>
          <w:p w14:paraId="39965946" w14:textId="77777777"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lang w:eastAsia="en-ZA"/>
              </w:rPr>
              <w:t>1.80</w:t>
            </w:r>
          </w:p>
        </w:tc>
        <w:tc>
          <w:tcPr>
            <w:tcW w:w="274" w:type="pct"/>
            <w:tcBorders>
              <w:top w:val="single" w:sz="4" w:space="0" w:color="auto"/>
              <w:bottom w:val="single" w:sz="4" w:space="0" w:color="auto"/>
            </w:tcBorders>
            <w:shd w:val="clear" w:color="auto" w:fill="BDD6EE" w:themeFill="accent5" w:themeFillTint="66"/>
          </w:tcPr>
          <w:p w14:paraId="57EBA17A" w14:textId="77777777"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lang w:eastAsia="en-ZA"/>
              </w:rPr>
              <w:t>2.06</w:t>
            </w:r>
          </w:p>
        </w:tc>
        <w:tc>
          <w:tcPr>
            <w:tcW w:w="443" w:type="pct"/>
            <w:tcBorders>
              <w:top w:val="single" w:sz="4" w:space="0" w:color="auto"/>
              <w:bottom w:val="single" w:sz="4" w:space="0" w:color="auto"/>
            </w:tcBorders>
            <w:shd w:val="clear" w:color="auto" w:fill="BDD6EE" w:themeFill="accent5" w:themeFillTint="66"/>
            <w:vAlign w:val="bottom"/>
          </w:tcPr>
          <w:p w14:paraId="059EB75D" w14:textId="77777777"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lang w:eastAsia="en-ZA"/>
              </w:rPr>
              <w:t>7.94</w:t>
            </w:r>
          </w:p>
        </w:tc>
        <w:tc>
          <w:tcPr>
            <w:tcW w:w="568" w:type="pct"/>
            <w:tcBorders>
              <w:top w:val="single" w:sz="4" w:space="0" w:color="auto"/>
              <w:bottom w:val="single" w:sz="4" w:space="0" w:color="auto"/>
            </w:tcBorders>
            <w:shd w:val="clear" w:color="auto" w:fill="BDD6EE" w:themeFill="accent5" w:themeFillTint="66"/>
          </w:tcPr>
          <w:p w14:paraId="34ED2FCC" w14:textId="77777777" w:rsidR="0065298F" w:rsidRPr="0065298F" w:rsidRDefault="0065298F" w:rsidP="00D975DF">
            <w:pPr>
              <w:jc w:val="center"/>
              <w:rPr>
                <w:rFonts w:ascii="Arial Narrow" w:hAnsi="Arial Narrow"/>
                <w:sz w:val="22"/>
                <w:szCs w:val="22"/>
                <w:lang w:eastAsia="en-ZA"/>
              </w:rPr>
            </w:pPr>
            <w:r w:rsidRPr="0065298F">
              <w:rPr>
                <w:rFonts w:ascii="Arial Narrow" w:hAnsi="Arial Narrow"/>
                <w:sz w:val="22"/>
                <w:szCs w:val="22"/>
              </w:rPr>
              <w:t>10.2</w:t>
            </w:r>
          </w:p>
        </w:tc>
      </w:tr>
    </w:tbl>
    <w:p w14:paraId="376D7A5B" w14:textId="047BFB9E" w:rsidR="0065298F" w:rsidRPr="00D975DF" w:rsidRDefault="0065298F" w:rsidP="00D975DF">
      <w:pPr>
        <w:spacing w:line="180" w:lineRule="exact"/>
        <w:jc w:val="both"/>
        <w:rPr>
          <w:rFonts w:ascii="Arial Narrow" w:hAnsi="Arial Narrow"/>
          <w:sz w:val="18"/>
          <w:szCs w:val="18"/>
          <w:lang w:val="en-ZA"/>
        </w:rPr>
      </w:pPr>
      <w:r w:rsidRPr="00D975DF">
        <w:rPr>
          <w:rFonts w:ascii="Arial Narrow" w:hAnsi="Arial Narrow"/>
          <w:sz w:val="18"/>
          <w:szCs w:val="18"/>
          <w:lang w:val="en-ZA"/>
        </w:rPr>
        <w:t>Means values followed by the same letter within the column are not significantly different by the Tukey’s HSD.</w:t>
      </w:r>
    </w:p>
    <w:p w14:paraId="0900851D" w14:textId="51EDEBD7" w:rsidR="0065298F" w:rsidRPr="004109C5" w:rsidRDefault="0065298F" w:rsidP="00D975DF">
      <w:pPr>
        <w:spacing w:line="180" w:lineRule="exact"/>
        <w:jc w:val="both"/>
        <w:rPr>
          <w:rFonts w:ascii="Cambria" w:hAnsi="Cambria" w:cs="Arial"/>
          <w:b/>
          <w:bCs/>
          <w:sz w:val="22"/>
          <w:szCs w:val="22"/>
        </w:rPr>
      </w:pPr>
      <w:r w:rsidRPr="00D975DF">
        <w:rPr>
          <w:rFonts w:ascii="Arial Narrow" w:hAnsi="Arial Narrow"/>
          <w:sz w:val="18"/>
          <w:szCs w:val="18"/>
          <w:lang w:val="en-ZA"/>
        </w:rPr>
        <w:t xml:space="preserve">Legend: W1 – well-watered irrigation level, W2 – moderate stress irrigation level, W3 – severe stress irrigation level, </w:t>
      </w:r>
      <w:proofErr w:type="spellStart"/>
      <w:r w:rsidRPr="00D975DF">
        <w:rPr>
          <w:rFonts w:ascii="Arial Narrow" w:hAnsi="Arial Narrow"/>
          <w:sz w:val="18"/>
          <w:szCs w:val="18"/>
          <w:lang w:val="en-ZA"/>
        </w:rPr>
        <w:t>TFBio</w:t>
      </w:r>
      <w:proofErr w:type="spellEnd"/>
      <w:r w:rsidRPr="00D975DF">
        <w:rPr>
          <w:rFonts w:ascii="Arial Narrow" w:hAnsi="Arial Narrow"/>
          <w:sz w:val="18"/>
          <w:szCs w:val="18"/>
          <w:lang w:val="en-ZA"/>
        </w:rPr>
        <w:t xml:space="preserve">-Total Fresh Biomass, </w:t>
      </w:r>
      <w:proofErr w:type="spellStart"/>
      <w:r w:rsidRPr="00D975DF">
        <w:rPr>
          <w:rFonts w:ascii="Arial Narrow" w:hAnsi="Arial Narrow"/>
          <w:sz w:val="18"/>
          <w:szCs w:val="18"/>
          <w:lang w:val="en-ZA"/>
        </w:rPr>
        <w:t>TDBio</w:t>
      </w:r>
      <w:proofErr w:type="spellEnd"/>
      <w:r w:rsidRPr="00D975DF">
        <w:rPr>
          <w:rFonts w:ascii="Arial Narrow" w:hAnsi="Arial Narrow"/>
          <w:sz w:val="18"/>
          <w:szCs w:val="18"/>
          <w:lang w:val="en-ZA"/>
        </w:rPr>
        <w:t>-Total Dry Biomass, TLFM- Total Leaf Fresh Mass, TLDM- Total Leaf  Dry Mass, LN - Leaf Number, LFM -  Leaf Fresh mass, LDM -  Leaf  Dry Mass, IPH  -Initial Plant Height, FPH - Final Plant Height</w:t>
      </w:r>
    </w:p>
    <w:p w14:paraId="75A3D0FF" w14:textId="77777777" w:rsidR="0065298F" w:rsidRDefault="0065298F" w:rsidP="004109C5">
      <w:pPr>
        <w:spacing w:line="240" w:lineRule="exact"/>
        <w:jc w:val="both"/>
        <w:rPr>
          <w:rFonts w:ascii="Cambria" w:hAnsi="Cambria" w:cs="Arial"/>
          <w:i/>
          <w:iCs/>
          <w:sz w:val="22"/>
          <w:szCs w:val="22"/>
        </w:rPr>
        <w:sectPr w:rsidR="0065298F" w:rsidSect="0065298F">
          <w:pgSz w:w="16838" w:h="11906" w:orient="landscape" w:code="9"/>
          <w:pgMar w:top="1588" w:right="1531" w:bottom="1644" w:left="1985" w:header="709" w:footer="709" w:gutter="0"/>
          <w:cols w:space="708"/>
          <w:docGrid w:linePitch="360"/>
        </w:sectPr>
      </w:pPr>
    </w:p>
    <w:p w14:paraId="413EC827" w14:textId="2CC380BC" w:rsidR="00AC6083" w:rsidRPr="003A0949" w:rsidRDefault="00FE2F69" w:rsidP="004109C5">
      <w:pPr>
        <w:spacing w:line="240" w:lineRule="exact"/>
        <w:jc w:val="both"/>
        <w:rPr>
          <w:rFonts w:ascii="Cambria" w:hAnsi="Cambria" w:cs="Arial"/>
          <w:i/>
          <w:iCs/>
          <w:sz w:val="22"/>
          <w:szCs w:val="22"/>
        </w:rPr>
      </w:pPr>
      <w:r w:rsidRPr="003A0949">
        <w:rPr>
          <w:rFonts w:ascii="Cambria" w:hAnsi="Cambria" w:cs="Arial"/>
          <w:i/>
          <w:iCs/>
          <w:sz w:val="22"/>
          <w:szCs w:val="22"/>
        </w:rPr>
        <w:lastRenderedPageBreak/>
        <w:t>2</w:t>
      </w:r>
      <w:r w:rsidR="00D975DF">
        <w:rPr>
          <w:rFonts w:ascii="Cambria" w:hAnsi="Cambria" w:cs="Arial"/>
          <w:i/>
          <w:iCs/>
          <w:sz w:val="22"/>
          <w:szCs w:val="22"/>
        </w:rPr>
        <w:t>.</w:t>
      </w:r>
      <w:r w:rsidR="00AC6083" w:rsidRPr="003A0949">
        <w:rPr>
          <w:rFonts w:ascii="Cambria" w:hAnsi="Cambria" w:cs="Arial"/>
          <w:i/>
          <w:iCs/>
          <w:sz w:val="22"/>
          <w:szCs w:val="22"/>
        </w:rPr>
        <w:t xml:space="preserve"> Total leaf fresh and dry mass</w:t>
      </w:r>
      <w:r w:rsidR="004B35CD" w:rsidRPr="003A0949">
        <w:rPr>
          <w:rFonts w:ascii="Cambria" w:hAnsi="Cambria" w:cs="Arial"/>
          <w:i/>
          <w:iCs/>
          <w:sz w:val="22"/>
          <w:szCs w:val="22"/>
        </w:rPr>
        <w:t xml:space="preserve"> </w:t>
      </w:r>
      <w:r w:rsidR="00EB09F8" w:rsidRPr="003A0949">
        <w:rPr>
          <w:rFonts w:ascii="Cambria" w:hAnsi="Cambria" w:cs="Arial"/>
          <w:i/>
          <w:iCs/>
          <w:sz w:val="22"/>
          <w:szCs w:val="22"/>
        </w:rPr>
        <w:t>for two growing seasons and varying water regimes</w:t>
      </w:r>
    </w:p>
    <w:p w14:paraId="61890E3A" w14:textId="632E781F" w:rsidR="003D3169" w:rsidRPr="004109C5" w:rsidRDefault="00AC6083" w:rsidP="00D975DF">
      <w:pPr>
        <w:spacing w:line="240" w:lineRule="exact"/>
        <w:ind w:firstLine="567"/>
        <w:jc w:val="both"/>
        <w:rPr>
          <w:rFonts w:ascii="Cambria" w:hAnsi="Cambria" w:cs="Arial"/>
          <w:sz w:val="22"/>
          <w:szCs w:val="22"/>
        </w:rPr>
      </w:pPr>
      <w:r w:rsidRPr="004109C5">
        <w:rPr>
          <w:rFonts w:ascii="Cambria" w:hAnsi="Cambria" w:cs="Arial"/>
          <w:sz w:val="22"/>
          <w:szCs w:val="22"/>
        </w:rPr>
        <w:t xml:space="preserve">For the total leaf fresh mass, </w:t>
      </w:r>
      <w:r w:rsidR="001146CD" w:rsidRPr="004109C5">
        <w:rPr>
          <w:rFonts w:ascii="Cambria" w:hAnsi="Cambria" w:cs="Arial"/>
          <w:sz w:val="22"/>
          <w:szCs w:val="22"/>
        </w:rPr>
        <w:t>‘</w:t>
      </w:r>
      <w:r w:rsidRPr="004109C5">
        <w:rPr>
          <w:rFonts w:ascii="Cambria" w:hAnsi="Cambria" w:cs="Arial"/>
          <w:sz w:val="22"/>
          <w:szCs w:val="22"/>
        </w:rPr>
        <w:t>VI061494</w:t>
      </w:r>
      <w:r w:rsidR="001146CD" w:rsidRPr="004109C5">
        <w:rPr>
          <w:rFonts w:ascii="Cambria" w:hAnsi="Cambria" w:cs="Arial"/>
          <w:sz w:val="22"/>
          <w:szCs w:val="22"/>
        </w:rPr>
        <w:t>’</w:t>
      </w:r>
      <w:r w:rsidRPr="004109C5">
        <w:rPr>
          <w:rFonts w:ascii="Cambria" w:hAnsi="Cambria" w:cs="Arial"/>
          <w:sz w:val="22"/>
          <w:szCs w:val="22"/>
        </w:rPr>
        <w:t xml:space="preserve"> had highest yield of 42.13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during the first season while in second season, </w:t>
      </w:r>
      <w:r w:rsidR="001146CD" w:rsidRPr="004109C5">
        <w:rPr>
          <w:rFonts w:ascii="Cambria" w:hAnsi="Cambria" w:cs="Arial"/>
          <w:sz w:val="22"/>
          <w:szCs w:val="22"/>
        </w:rPr>
        <w:t>‘</w:t>
      </w:r>
      <w:r w:rsidR="002C54DC" w:rsidRPr="004109C5">
        <w:rPr>
          <w:rFonts w:ascii="Cambria" w:hAnsi="Cambria" w:cs="Arial"/>
          <w:sz w:val="22"/>
          <w:szCs w:val="22"/>
        </w:rPr>
        <w:t>VI061494</w:t>
      </w:r>
      <w:r w:rsidR="001146CD" w:rsidRPr="004109C5">
        <w:rPr>
          <w:rFonts w:ascii="Cambria" w:hAnsi="Cambria" w:cs="Arial"/>
          <w:sz w:val="22"/>
          <w:szCs w:val="22"/>
        </w:rPr>
        <w:t>’</w:t>
      </w:r>
      <w:r w:rsidR="002C54DC" w:rsidRPr="004109C5">
        <w:rPr>
          <w:rFonts w:ascii="Cambria" w:hAnsi="Cambria" w:cs="Arial"/>
          <w:sz w:val="22"/>
          <w:szCs w:val="22"/>
        </w:rPr>
        <w:t xml:space="preserve"> </w:t>
      </w:r>
      <w:r w:rsidRPr="004109C5">
        <w:rPr>
          <w:rFonts w:ascii="Cambria" w:hAnsi="Cambria" w:cs="Arial"/>
          <w:sz w:val="22"/>
          <w:szCs w:val="22"/>
        </w:rPr>
        <w:t>was the highest with 3</w:t>
      </w:r>
      <w:r w:rsidR="002C54DC" w:rsidRPr="004109C5">
        <w:rPr>
          <w:rFonts w:ascii="Cambria" w:hAnsi="Cambria" w:cs="Arial"/>
          <w:sz w:val="22"/>
          <w:szCs w:val="22"/>
        </w:rPr>
        <w:t>2</w:t>
      </w:r>
      <w:r w:rsidRPr="004109C5">
        <w:rPr>
          <w:rFonts w:ascii="Cambria" w:hAnsi="Cambria" w:cs="Arial"/>
          <w:sz w:val="22"/>
          <w:szCs w:val="22"/>
        </w:rPr>
        <w:t>.</w:t>
      </w:r>
      <w:r w:rsidR="002C54DC" w:rsidRPr="004109C5">
        <w:rPr>
          <w:rFonts w:ascii="Cambria" w:hAnsi="Cambria" w:cs="Arial"/>
          <w:sz w:val="22"/>
          <w:szCs w:val="22"/>
        </w:rPr>
        <w:t>69</w:t>
      </w:r>
      <w:r w:rsidRPr="004109C5">
        <w:rPr>
          <w:rFonts w:ascii="Cambria" w:hAnsi="Cambria" w:cs="Arial"/>
          <w:sz w:val="22"/>
          <w:szCs w:val="22"/>
        </w:rPr>
        <w:t xml:space="preserve">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(Table </w:t>
      </w:r>
      <w:r w:rsidR="0067582D" w:rsidRPr="004109C5">
        <w:rPr>
          <w:rFonts w:ascii="Cambria" w:hAnsi="Cambria" w:cs="Arial"/>
          <w:sz w:val="22"/>
          <w:szCs w:val="22"/>
        </w:rPr>
        <w:t>4</w:t>
      </w:r>
      <w:r w:rsidRPr="004109C5">
        <w:rPr>
          <w:rFonts w:ascii="Cambria" w:hAnsi="Cambria" w:cs="Arial"/>
          <w:sz w:val="22"/>
          <w:szCs w:val="22"/>
        </w:rPr>
        <w:t xml:space="preserve">). </w:t>
      </w:r>
      <w:r w:rsidR="001146CD" w:rsidRPr="004109C5">
        <w:rPr>
          <w:rFonts w:ascii="Cambria" w:hAnsi="Cambria" w:cs="Arial"/>
          <w:sz w:val="22"/>
          <w:szCs w:val="22"/>
        </w:rPr>
        <w:t>During the first season, ‘Arusha’ had the least total fresh mass of 26.31 t ha</w:t>
      </w:r>
      <w:r w:rsidR="001146CD" w:rsidRPr="004109C5">
        <w:rPr>
          <w:rFonts w:ascii="Cambria" w:hAnsi="Cambria" w:cs="Arial"/>
          <w:sz w:val="22"/>
          <w:szCs w:val="22"/>
          <w:vertAlign w:val="superscript"/>
        </w:rPr>
        <w:t>-1</w:t>
      </w:r>
      <w:r w:rsidR="001146CD" w:rsidRPr="004109C5">
        <w:rPr>
          <w:rFonts w:ascii="Cambria" w:hAnsi="Cambria" w:cs="Arial"/>
          <w:sz w:val="22"/>
          <w:szCs w:val="22"/>
        </w:rPr>
        <w:t xml:space="preserve"> whereas ‘</w:t>
      </w:r>
      <w:r w:rsidRPr="004109C5">
        <w:rPr>
          <w:rFonts w:ascii="Cambria" w:hAnsi="Cambria" w:cs="Arial"/>
          <w:sz w:val="22"/>
          <w:szCs w:val="22"/>
        </w:rPr>
        <w:t>VI044371</w:t>
      </w:r>
      <w:r w:rsidR="001146CD" w:rsidRPr="004109C5">
        <w:rPr>
          <w:rFonts w:ascii="Cambria" w:hAnsi="Cambria" w:cs="Arial"/>
          <w:sz w:val="22"/>
          <w:szCs w:val="22"/>
        </w:rPr>
        <w:t>’</w:t>
      </w:r>
      <w:r w:rsidRPr="004109C5">
        <w:rPr>
          <w:rFonts w:ascii="Cambria" w:hAnsi="Cambria" w:cs="Arial"/>
          <w:sz w:val="22"/>
          <w:szCs w:val="22"/>
        </w:rPr>
        <w:t xml:space="preserve"> had the least total fresh mass of 24.31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for the second season. Total leaf dry mass ranged from </w:t>
      </w:r>
      <w:r w:rsidR="001146CD" w:rsidRPr="004109C5">
        <w:rPr>
          <w:rFonts w:ascii="Cambria" w:hAnsi="Cambria" w:cs="Arial"/>
          <w:sz w:val="22"/>
          <w:szCs w:val="22"/>
        </w:rPr>
        <w:t>15.98</w:t>
      </w:r>
      <w:r w:rsidRPr="004109C5">
        <w:rPr>
          <w:rFonts w:ascii="Cambria" w:hAnsi="Cambria" w:cs="Arial"/>
          <w:sz w:val="22"/>
          <w:szCs w:val="22"/>
        </w:rPr>
        <w:t xml:space="preserve">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w:t>
      </w:r>
      <w:r w:rsidR="00343209" w:rsidRPr="004109C5">
        <w:rPr>
          <w:rFonts w:ascii="Cambria" w:hAnsi="Cambria" w:cs="Arial"/>
          <w:sz w:val="22"/>
          <w:szCs w:val="22"/>
        </w:rPr>
        <w:t xml:space="preserve">(‘Anna’) </w:t>
      </w:r>
      <w:r w:rsidRPr="004109C5">
        <w:rPr>
          <w:rFonts w:ascii="Cambria" w:hAnsi="Cambria" w:cs="Arial"/>
          <w:sz w:val="22"/>
          <w:szCs w:val="22"/>
        </w:rPr>
        <w:t xml:space="preserve">to 22.89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Pr="004109C5">
        <w:rPr>
          <w:rFonts w:ascii="Cambria" w:hAnsi="Cambria" w:cs="Arial"/>
          <w:sz w:val="22"/>
          <w:szCs w:val="22"/>
        </w:rPr>
        <w:t xml:space="preserve"> </w:t>
      </w:r>
      <w:r w:rsidR="00343209" w:rsidRPr="004109C5">
        <w:rPr>
          <w:rFonts w:ascii="Cambria" w:hAnsi="Cambria" w:cs="Arial"/>
          <w:sz w:val="22"/>
          <w:szCs w:val="22"/>
        </w:rPr>
        <w:t>(‘VI060472’)</w:t>
      </w:r>
      <w:r w:rsidR="000617BE" w:rsidRPr="004109C5">
        <w:rPr>
          <w:rFonts w:ascii="Cambria" w:hAnsi="Cambria" w:cs="Arial"/>
          <w:sz w:val="22"/>
          <w:szCs w:val="22"/>
        </w:rPr>
        <w:t xml:space="preserve"> </w:t>
      </w:r>
      <w:r w:rsidRPr="004109C5">
        <w:rPr>
          <w:rFonts w:ascii="Cambria" w:hAnsi="Cambria" w:cs="Arial"/>
          <w:sz w:val="22"/>
          <w:szCs w:val="22"/>
        </w:rPr>
        <w:t xml:space="preserve">during the first season and in the second season it ranged from 14.96 </w:t>
      </w:r>
      <w:r w:rsidR="005C77DC" w:rsidRPr="004109C5">
        <w:rPr>
          <w:rFonts w:ascii="Cambria" w:hAnsi="Cambria" w:cs="Arial"/>
          <w:sz w:val="22"/>
          <w:szCs w:val="22"/>
        </w:rPr>
        <w:t>t ha-1</w:t>
      </w:r>
      <w:r w:rsidRPr="004109C5" w:rsidDel="0081140E">
        <w:rPr>
          <w:rFonts w:ascii="Cambria" w:hAnsi="Cambria" w:cs="Arial"/>
          <w:sz w:val="22"/>
          <w:szCs w:val="22"/>
        </w:rPr>
        <w:t xml:space="preserve"> </w:t>
      </w:r>
      <w:r w:rsidR="00343209" w:rsidRPr="004109C5">
        <w:rPr>
          <w:rFonts w:ascii="Cambria" w:hAnsi="Cambria" w:cs="Arial"/>
          <w:sz w:val="22"/>
          <w:szCs w:val="22"/>
        </w:rPr>
        <w:t xml:space="preserve">(‘VI44371’) </w:t>
      </w:r>
      <w:r w:rsidRPr="004109C5">
        <w:rPr>
          <w:rFonts w:ascii="Cambria" w:hAnsi="Cambria" w:cs="Arial"/>
          <w:sz w:val="22"/>
          <w:szCs w:val="22"/>
        </w:rPr>
        <w:t xml:space="preserve">to 23.04 </w:t>
      </w:r>
      <w:r w:rsidR="005C77DC" w:rsidRPr="004109C5">
        <w:rPr>
          <w:rFonts w:ascii="Cambria" w:hAnsi="Cambria" w:cs="Arial"/>
          <w:sz w:val="22"/>
          <w:szCs w:val="22"/>
        </w:rPr>
        <w:t>t ha-1</w:t>
      </w:r>
      <w:r w:rsidR="00343209" w:rsidRPr="004109C5">
        <w:rPr>
          <w:rFonts w:ascii="Cambria" w:hAnsi="Cambria" w:cs="Arial"/>
          <w:sz w:val="22"/>
          <w:szCs w:val="22"/>
        </w:rPr>
        <w:t xml:space="preserve"> (‘VI061494’)</w:t>
      </w:r>
      <w:r w:rsidRPr="004109C5">
        <w:rPr>
          <w:rFonts w:ascii="Cambria" w:hAnsi="Cambria" w:cs="Arial"/>
          <w:sz w:val="22"/>
          <w:szCs w:val="22"/>
        </w:rPr>
        <w:t xml:space="preserve">. </w:t>
      </w:r>
    </w:p>
    <w:p w14:paraId="20915750" w14:textId="0606F7E8" w:rsidR="00AC6083" w:rsidRPr="004109C5" w:rsidRDefault="000617BE" w:rsidP="00D975DF">
      <w:pPr>
        <w:spacing w:line="240" w:lineRule="exact"/>
        <w:ind w:firstLine="567"/>
        <w:jc w:val="both"/>
        <w:rPr>
          <w:rFonts w:ascii="Cambria" w:hAnsi="Cambria" w:cs="Arial"/>
          <w:sz w:val="22"/>
          <w:szCs w:val="22"/>
        </w:rPr>
      </w:pPr>
      <w:r w:rsidRPr="004109C5">
        <w:rPr>
          <w:rFonts w:ascii="Cambria" w:hAnsi="Cambria" w:cs="Arial"/>
          <w:sz w:val="22"/>
          <w:szCs w:val="22"/>
        </w:rPr>
        <w:t xml:space="preserve">When genotypes were subjected to different water regimes, it was notable that under </w:t>
      </w:r>
      <w:r w:rsidR="00AC6083" w:rsidRPr="004109C5">
        <w:rPr>
          <w:rFonts w:ascii="Cambria" w:hAnsi="Cambria" w:cs="Arial"/>
          <w:sz w:val="22"/>
          <w:szCs w:val="22"/>
        </w:rPr>
        <w:t>well-watered</w:t>
      </w:r>
      <w:r w:rsidRPr="004109C5">
        <w:rPr>
          <w:rFonts w:ascii="Cambria" w:hAnsi="Cambria" w:cs="Arial"/>
          <w:sz w:val="22"/>
          <w:szCs w:val="22"/>
        </w:rPr>
        <w:t xml:space="preserve"> irrigation level (W1)</w:t>
      </w:r>
      <w:r w:rsidR="00AC6083" w:rsidRPr="004109C5">
        <w:rPr>
          <w:rFonts w:ascii="Cambria" w:hAnsi="Cambria" w:cs="Arial"/>
          <w:sz w:val="22"/>
          <w:szCs w:val="22"/>
        </w:rPr>
        <w:t xml:space="preserve">, </w:t>
      </w:r>
      <w:r w:rsidRPr="004109C5">
        <w:rPr>
          <w:rFonts w:ascii="Cambria" w:hAnsi="Cambria" w:cs="Arial"/>
          <w:sz w:val="22"/>
          <w:szCs w:val="22"/>
        </w:rPr>
        <w:t>‘</w:t>
      </w:r>
      <w:r w:rsidR="00AC6083" w:rsidRPr="004109C5">
        <w:rPr>
          <w:rFonts w:ascii="Cambria" w:hAnsi="Cambria" w:cs="Arial"/>
          <w:sz w:val="22"/>
          <w:szCs w:val="22"/>
        </w:rPr>
        <w:t>VI061494</w:t>
      </w:r>
      <w:r w:rsidRPr="004109C5">
        <w:rPr>
          <w:rFonts w:ascii="Cambria" w:hAnsi="Cambria" w:cs="Arial"/>
          <w:sz w:val="22"/>
          <w:szCs w:val="22"/>
        </w:rPr>
        <w:t>’</w:t>
      </w:r>
      <w:r w:rsidR="00AC6083" w:rsidRPr="004109C5">
        <w:rPr>
          <w:rFonts w:ascii="Cambria" w:hAnsi="Cambria" w:cs="Arial"/>
          <w:sz w:val="22"/>
          <w:szCs w:val="22"/>
        </w:rPr>
        <w:t xml:space="preserve"> was the highest with 49.11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00AC6083" w:rsidRPr="004109C5">
        <w:rPr>
          <w:rFonts w:ascii="Cambria" w:hAnsi="Cambria" w:cs="Arial"/>
          <w:sz w:val="22"/>
          <w:szCs w:val="22"/>
        </w:rPr>
        <w:t xml:space="preserve"> and </w:t>
      </w:r>
      <w:r w:rsidR="00FD6647" w:rsidRPr="004109C5">
        <w:rPr>
          <w:rFonts w:ascii="Cambria" w:hAnsi="Cambria" w:cs="Arial"/>
          <w:sz w:val="22"/>
          <w:szCs w:val="22"/>
        </w:rPr>
        <w:t>the lowest total leaf fresh mass had interaction of well-watered irrigation level (W1) and genotype Anna (</w:t>
      </w:r>
      <w:r w:rsidR="00AC6083" w:rsidRPr="004109C5">
        <w:rPr>
          <w:rFonts w:ascii="Cambria" w:hAnsi="Cambria" w:cs="Arial"/>
          <w:sz w:val="22"/>
          <w:szCs w:val="22"/>
        </w:rPr>
        <w:t>3</w:t>
      </w:r>
      <w:r w:rsidR="00FD6647" w:rsidRPr="004109C5">
        <w:rPr>
          <w:rFonts w:ascii="Cambria" w:hAnsi="Cambria" w:cs="Arial"/>
          <w:sz w:val="22"/>
          <w:szCs w:val="22"/>
        </w:rPr>
        <w:t>0.52</w:t>
      </w:r>
      <w:r w:rsidR="00AC6083" w:rsidRPr="004109C5">
        <w:rPr>
          <w:rFonts w:ascii="Cambria" w:hAnsi="Cambria" w:cs="Arial"/>
          <w:sz w:val="22"/>
          <w:szCs w:val="22"/>
        </w:rPr>
        <w:t xml:space="preserve"> </w:t>
      </w:r>
      <w:r w:rsidR="005C77DC" w:rsidRPr="004109C5">
        <w:rPr>
          <w:rFonts w:ascii="Cambria" w:hAnsi="Cambria" w:cs="Arial"/>
          <w:sz w:val="22"/>
          <w:szCs w:val="22"/>
        </w:rPr>
        <w:t>t ha</w:t>
      </w:r>
      <w:r w:rsidR="005C77DC" w:rsidRPr="004109C5">
        <w:rPr>
          <w:rFonts w:ascii="Cambria" w:hAnsi="Cambria" w:cs="Arial"/>
          <w:sz w:val="22"/>
          <w:szCs w:val="22"/>
          <w:vertAlign w:val="superscript"/>
        </w:rPr>
        <w:t>-1</w:t>
      </w:r>
      <w:r w:rsidR="00FD6647" w:rsidRPr="004109C5">
        <w:rPr>
          <w:rFonts w:ascii="Cambria" w:hAnsi="Cambria" w:cs="Arial"/>
          <w:sz w:val="22"/>
          <w:szCs w:val="22"/>
        </w:rPr>
        <w:t>)</w:t>
      </w:r>
      <w:r w:rsidR="00AC6083" w:rsidRPr="004109C5">
        <w:rPr>
          <w:rFonts w:ascii="Cambria" w:hAnsi="Cambria" w:cs="Arial"/>
          <w:sz w:val="22"/>
          <w:szCs w:val="22"/>
        </w:rPr>
        <w:t xml:space="preserve"> (Table </w:t>
      </w:r>
      <w:r w:rsidR="0067582D" w:rsidRPr="004109C5">
        <w:rPr>
          <w:rFonts w:ascii="Cambria" w:hAnsi="Cambria" w:cs="Arial"/>
          <w:sz w:val="22"/>
          <w:szCs w:val="22"/>
        </w:rPr>
        <w:t>5</w:t>
      </w:r>
      <w:r w:rsidR="00AC6083" w:rsidRPr="004109C5">
        <w:rPr>
          <w:rFonts w:ascii="Cambria" w:hAnsi="Cambria" w:cs="Arial"/>
          <w:sz w:val="22"/>
          <w:szCs w:val="22"/>
        </w:rPr>
        <w:t xml:space="preserve">). </w:t>
      </w:r>
      <w:r w:rsidRPr="004109C5">
        <w:rPr>
          <w:rFonts w:ascii="Cambria" w:hAnsi="Cambria" w:cs="Arial"/>
          <w:sz w:val="22"/>
          <w:szCs w:val="22"/>
        </w:rPr>
        <w:t xml:space="preserve">A trend was observed when increasing water stress, the total </w:t>
      </w:r>
      <w:r w:rsidR="00F4543C" w:rsidRPr="004109C5">
        <w:rPr>
          <w:rFonts w:ascii="Cambria" w:hAnsi="Cambria" w:cs="Arial"/>
          <w:sz w:val="22"/>
          <w:szCs w:val="22"/>
        </w:rPr>
        <w:t xml:space="preserve">leaf mass decreased. </w:t>
      </w:r>
      <w:r w:rsidR="00F4543C" w:rsidRPr="004109C5">
        <w:rPr>
          <w:rFonts w:ascii="Cambria" w:hAnsi="Cambria"/>
          <w:sz w:val="22"/>
          <w:szCs w:val="22"/>
        </w:rPr>
        <w:t>Both seasons' results show that a significant amount of water is required for successful amaranth production.</w:t>
      </w:r>
      <w:r w:rsidR="00FE2F69" w:rsidRPr="004109C5">
        <w:rPr>
          <w:rFonts w:ascii="Cambria" w:hAnsi="Cambria" w:cs="Arial"/>
          <w:sz w:val="22"/>
          <w:szCs w:val="22"/>
        </w:rPr>
        <w:t xml:space="preserve"> </w:t>
      </w:r>
      <w:r w:rsidR="003D3169" w:rsidRPr="004109C5">
        <w:rPr>
          <w:rFonts w:ascii="Cambria" w:hAnsi="Cambria" w:cs="Arial"/>
          <w:sz w:val="22"/>
          <w:szCs w:val="22"/>
        </w:rPr>
        <w:t>It was worth noting</w:t>
      </w:r>
      <w:r w:rsidR="00AC6083" w:rsidRPr="004109C5">
        <w:rPr>
          <w:rFonts w:ascii="Cambria" w:hAnsi="Cambria" w:cs="Arial"/>
          <w:sz w:val="22"/>
          <w:szCs w:val="22"/>
        </w:rPr>
        <w:t xml:space="preserve"> </w:t>
      </w:r>
      <w:r w:rsidR="003D3169" w:rsidRPr="004109C5">
        <w:rPr>
          <w:rFonts w:ascii="Cambria" w:hAnsi="Cambria" w:cs="Arial"/>
          <w:sz w:val="22"/>
          <w:szCs w:val="22"/>
        </w:rPr>
        <w:t xml:space="preserve">that the </w:t>
      </w:r>
      <w:r w:rsidR="00AC6083" w:rsidRPr="004109C5">
        <w:rPr>
          <w:rFonts w:ascii="Cambria" w:hAnsi="Cambria" w:cs="Arial"/>
          <w:sz w:val="22"/>
          <w:szCs w:val="22"/>
        </w:rPr>
        <w:t xml:space="preserve">yield was reduced when increasing water stress for both seasons. </w:t>
      </w:r>
    </w:p>
    <w:p w14:paraId="65BF578D" w14:textId="546134C7" w:rsidR="00514016" w:rsidRDefault="00514016" w:rsidP="004109C5">
      <w:pPr>
        <w:spacing w:line="240" w:lineRule="exact"/>
        <w:jc w:val="both"/>
        <w:rPr>
          <w:rFonts w:ascii="Cambria" w:hAnsi="Cambria" w:cs="Arial"/>
          <w:b/>
          <w:bCs/>
          <w:snapToGrid w:val="0"/>
          <w:color w:val="000000" w:themeColor="text1"/>
          <w:sz w:val="22"/>
          <w:szCs w:val="22"/>
          <w:lang w:eastAsia="de-DE" w:bidi="en-US"/>
        </w:rPr>
      </w:pPr>
    </w:p>
    <w:p w14:paraId="0E5B9A8C" w14:textId="47511797" w:rsidR="00E3679C" w:rsidRPr="003A0949" w:rsidRDefault="00FE2F69" w:rsidP="004109C5">
      <w:pPr>
        <w:spacing w:line="240" w:lineRule="exact"/>
        <w:jc w:val="both"/>
        <w:rPr>
          <w:rFonts w:ascii="Cambria" w:hAnsi="Cambria" w:cs="Arial"/>
          <w:i/>
          <w:iCs/>
          <w:snapToGrid w:val="0"/>
          <w:color w:val="000000" w:themeColor="text1"/>
          <w:sz w:val="22"/>
          <w:szCs w:val="22"/>
          <w:lang w:eastAsia="de-DE" w:bidi="en-US"/>
        </w:rPr>
      </w:pPr>
      <w:r w:rsidRPr="003A0949">
        <w:rPr>
          <w:rFonts w:ascii="Cambria" w:hAnsi="Cambria" w:cs="Arial"/>
          <w:i/>
          <w:iCs/>
          <w:snapToGrid w:val="0"/>
          <w:color w:val="000000" w:themeColor="text1"/>
          <w:sz w:val="22"/>
          <w:szCs w:val="22"/>
          <w:lang w:eastAsia="de-DE" w:bidi="en-US"/>
        </w:rPr>
        <w:t>3</w:t>
      </w:r>
      <w:r w:rsidR="00D975DF">
        <w:rPr>
          <w:rFonts w:ascii="Cambria" w:hAnsi="Cambria" w:cs="Arial"/>
          <w:i/>
          <w:iCs/>
          <w:snapToGrid w:val="0"/>
          <w:color w:val="000000" w:themeColor="text1"/>
          <w:sz w:val="22"/>
          <w:szCs w:val="22"/>
          <w:lang w:eastAsia="de-DE" w:bidi="en-US"/>
        </w:rPr>
        <w:t>.</w:t>
      </w:r>
      <w:r w:rsidRPr="003A0949">
        <w:rPr>
          <w:rFonts w:ascii="Cambria" w:hAnsi="Cambria" w:cs="Arial"/>
          <w:i/>
          <w:iCs/>
          <w:snapToGrid w:val="0"/>
          <w:color w:val="000000" w:themeColor="text1"/>
          <w:sz w:val="22"/>
          <w:szCs w:val="22"/>
          <w:lang w:eastAsia="de-DE" w:bidi="en-US"/>
        </w:rPr>
        <w:t xml:space="preserve"> </w:t>
      </w:r>
      <w:r w:rsidR="00E3679C" w:rsidRPr="003A0949">
        <w:rPr>
          <w:rFonts w:ascii="Cambria" w:hAnsi="Cambria" w:cs="Arial"/>
          <w:i/>
          <w:iCs/>
          <w:snapToGrid w:val="0"/>
          <w:color w:val="000000" w:themeColor="text1"/>
          <w:sz w:val="22"/>
          <w:szCs w:val="22"/>
          <w:lang w:eastAsia="de-DE" w:bidi="en-US"/>
        </w:rPr>
        <w:t>Leaf fresh and dry mass in grams per plant</w:t>
      </w:r>
    </w:p>
    <w:p w14:paraId="2743B7F6" w14:textId="665750FD" w:rsidR="00992F2B" w:rsidRPr="004109C5" w:rsidRDefault="008E6E3A" w:rsidP="00D975DF">
      <w:pPr>
        <w:spacing w:line="240" w:lineRule="exact"/>
        <w:ind w:firstLine="567"/>
        <w:jc w:val="both"/>
        <w:rPr>
          <w:rFonts w:ascii="Cambria" w:hAnsi="Cambria" w:cs="Arial"/>
          <w:snapToGrid w:val="0"/>
          <w:color w:val="000000" w:themeColor="text1"/>
          <w:sz w:val="22"/>
          <w:szCs w:val="22"/>
          <w:lang w:eastAsia="de-DE" w:bidi="en-US"/>
        </w:rPr>
      </w:pPr>
      <w:r w:rsidRPr="004109C5">
        <w:rPr>
          <w:rFonts w:ascii="Cambria" w:hAnsi="Cambria" w:cs="Arial"/>
          <w:snapToGrid w:val="0"/>
          <w:color w:val="000000" w:themeColor="text1"/>
          <w:sz w:val="22"/>
          <w:szCs w:val="22"/>
          <w:lang w:eastAsia="de-DE" w:bidi="en-US"/>
        </w:rPr>
        <w:t xml:space="preserve">In the first season, leaf fresh mass ranged 26.26 to 43.34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Pr="004109C5">
        <w:rPr>
          <w:rFonts w:ascii="Cambria" w:hAnsi="Cambria" w:cs="Arial"/>
          <w:snapToGrid w:val="0"/>
          <w:color w:val="000000" w:themeColor="text1"/>
          <w:sz w:val="22"/>
          <w:szCs w:val="22"/>
          <w:lang w:eastAsia="de-DE" w:bidi="en-US"/>
        </w:rPr>
        <w:t>(</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Anna</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and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VI50446</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respectively) and during the second season, it ranged from 26.88 to 43.23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Pr="004109C5">
        <w:rPr>
          <w:rFonts w:ascii="Cambria" w:hAnsi="Cambria" w:cs="Arial"/>
          <w:snapToGrid w:val="0"/>
          <w:color w:val="000000" w:themeColor="text1"/>
          <w:sz w:val="22"/>
          <w:szCs w:val="22"/>
          <w:lang w:eastAsia="de-DE" w:bidi="en-US"/>
        </w:rPr>
        <w:t>(</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Arusha</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and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VI050446</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respectively</w:t>
      </w:r>
      <w:r w:rsidR="00AA4347" w:rsidRPr="004109C5">
        <w:rPr>
          <w:rFonts w:ascii="Cambria" w:hAnsi="Cambria" w:cs="Arial"/>
          <w:snapToGrid w:val="0"/>
          <w:color w:val="000000" w:themeColor="text1"/>
          <w:sz w:val="22"/>
          <w:szCs w:val="22"/>
          <w:lang w:eastAsia="de-DE" w:bidi="en-US"/>
        </w:rPr>
        <w:t>) (Table 4)</w:t>
      </w:r>
      <w:r w:rsidRPr="004109C5">
        <w:rPr>
          <w:rFonts w:ascii="Cambria" w:hAnsi="Cambria" w:cs="Arial"/>
          <w:snapToGrid w:val="0"/>
          <w:color w:val="000000" w:themeColor="text1"/>
          <w:sz w:val="22"/>
          <w:szCs w:val="22"/>
          <w:lang w:eastAsia="de-DE" w:bidi="en-US"/>
        </w:rPr>
        <w:t xml:space="preserve">. Furthermore, the interactions of the genotype and season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VI050446</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x S1,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VI061494</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x S1,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VI050446</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x S2 and </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VI061494</w:t>
      </w:r>
      <w:r w:rsidR="00AA4347" w:rsidRPr="004109C5">
        <w:rPr>
          <w:rFonts w:ascii="Cambria" w:hAnsi="Cambria" w:cs="Arial"/>
          <w:snapToGrid w:val="0"/>
          <w:color w:val="000000" w:themeColor="text1"/>
          <w:sz w:val="22"/>
          <w:szCs w:val="22"/>
          <w:lang w:eastAsia="de-DE" w:bidi="en-US"/>
        </w:rPr>
        <w:t>’</w:t>
      </w:r>
      <w:r w:rsidRPr="004109C5">
        <w:rPr>
          <w:rFonts w:ascii="Cambria" w:hAnsi="Cambria" w:cs="Arial"/>
          <w:snapToGrid w:val="0"/>
          <w:color w:val="000000" w:themeColor="text1"/>
          <w:sz w:val="22"/>
          <w:szCs w:val="22"/>
          <w:lang w:eastAsia="de-DE" w:bidi="en-US"/>
        </w:rPr>
        <w:t xml:space="preserve"> x S2 achieved statistically highest leaf fresh mass (43.34, 41.43, 43.23 and 41.78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Pr="004109C5">
        <w:rPr>
          <w:rFonts w:ascii="Cambria" w:hAnsi="Cambria" w:cs="Arial"/>
          <w:snapToGrid w:val="0"/>
          <w:color w:val="000000" w:themeColor="text1"/>
          <w:sz w:val="22"/>
          <w:szCs w:val="22"/>
          <w:lang w:eastAsia="de-DE" w:bidi="en-US"/>
        </w:rPr>
        <w:t xml:space="preserve">, respectively). Leaf dry mass ranged from 6.83 to 11.44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Pr="004109C5">
        <w:rPr>
          <w:rFonts w:ascii="Cambria" w:hAnsi="Cambria" w:cs="Arial"/>
          <w:snapToGrid w:val="0"/>
          <w:color w:val="000000" w:themeColor="text1"/>
          <w:sz w:val="22"/>
          <w:szCs w:val="22"/>
          <w:lang w:eastAsia="de-DE" w:bidi="en-US"/>
        </w:rPr>
        <w:t xml:space="preserve">(Arusha and VI062433, respectively) during the first season and in the </w:t>
      </w:r>
      <w:r w:rsidR="00AA4347" w:rsidRPr="004109C5">
        <w:rPr>
          <w:rFonts w:ascii="Cambria" w:hAnsi="Cambria" w:cs="Arial"/>
          <w:snapToGrid w:val="0"/>
          <w:color w:val="000000" w:themeColor="text1"/>
          <w:sz w:val="22"/>
          <w:szCs w:val="22"/>
          <w:lang w:eastAsia="de-DE" w:bidi="en-US"/>
        </w:rPr>
        <w:t xml:space="preserve">second season, it ranged from 6.31 to 12.60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00AA4347" w:rsidRPr="004109C5">
        <w:rPr>
          <w:rFonts w:ascii="Cambria" w:hAnsi="Cambria" w:cs="Arial"/>
          <w:snapToGrid w:val="0"/>
          <w:color w:val="000000" w:themeColor="text1"/>
          <w:sz w:val="22"/>
          <w:szCs w:val="22"/>
          <w:lang w:eastAsia="de-DE" w:bidi="en-US"/>
        </w:rPr>
        <w:t xml:space="preserve">(‘VI60472’ and ‘VI062433’, respectively). Varying water regimes significantly affected the yield of amaranth genotypes. </w:t>
      </w:r>
      <w:r w:rsidR="00AB185F" w:rsidRPr="004109C5">
        <w:rPr>
          <w:rFonts w:ascii="Cambria" w:hAnsi="Cambria" w:cs="Arial"/>
          <w:snapToGrid w:val="0"/>
          <w:color w:val="000000" w:themeColor="text1"/>
          <w:sz w:val="22"/>
          <w:szCs w:val="22"/>
          <w:lang w:eastAsia="de-DE" w:bidi="en-US"/>
        </w:rPr>
        <w:t xml:space="preserve">The interaction of genotypes with the </w:t>
      </w:r>
      <w:r w:rsidR="007F022E" w:rsidRPr="004109C5">
        <w:rPr>
          <w:rFonts w:ascii="Cambria" w:hAnsi="Cambria" w:cs="Arial"/>
          <w:snapToGrid w:val="0"/>
          <w:color w:val="000000" w:themeColor="text1"/>
          <w:sz w:val="22"/>
          <w:szCs w:val="22"/>
          <w:lang w:eastAsia="de-DE" w:bidi="en-US"/>
        </w:rPr>
        <w:t>well-watered irrigation level (W1) resulted in higher leaf fresh mass in the widest range from 31.33</w:t>
      </w:r>
      <w:r w:rsidR="00CC0929" w:rsidRPr="004109C5">
        <w:rPr>
          <w:rFonts w:ascii="Cambria" w:hAnsi="Cambria" w:cs="Arial"/>
          <w:snapToGrid w:val="0"/>
          <w:color w:val="000000" w:themeColor="text1"/>
          <w:sz w:val="22"/>
          <w:szCs w:val="22"/>
          <w:lang w:eastAsia="de-DE" w:bidi="en-US"/>
        </w:rPr>
        <w:t xml:space="preserve"> 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007F022E" w:rsidRPr="004109C5">
        <w:rPr>
          <w:rFonts w:ascii="Cambria" w:hAnsi="Cambria" w:cs="Arial"/>
          <w:snapToGrid w:val="0"/>
          <w:color w:val="000000" w:themeColor="text1"/>
          <w:sz w:val="22"/>
          <w:szCs w:val="22"/>
          <w:lang w:eastAsia="de-DE" w:bidi="en-US"/>
        </w:rPr>
        <w:t xml:space="preserve">(‘Anna’) to 54.92 </w:t>
      </w:r>
      <w:r w:rsidR="00CC0929" w:rsidRPr="004109C5">
        <w:rPr>
          <w:rFonts w:ascii="Cambria" w:hAnsi="Cambria" w:cs="Arial"/>
          <w:snapToGrid w:val="0"/>
          <w:color w:val="000000" w:themeColor="text1"/>
          <w:sz w:val="22"/>
          <w:szCs w:val="22"/>
          <w:lang w:eastAsia="de-DE" w:bidi="en-US"/>
        </w:rPr>
        <w:t>g plant</w:t>
      </w:r>
      <w:r w:rsidR="00CC0929" w:rsidRPr="004109C5">
        <w:rPr>
          <w:rFonts w:ascii="Cambria" w:hAnsi="Cambria" w:cs="Arial"/>
          <w:snapToGrid w:val="0"/>
          <w:color w:val="000000" w:themeColor="text1"/>
          <w:sz w:val="22"/>
          <w:szCs w:val="22"/>
          <w:vertAlign w:val="superscript"/>
          <w:lang w:eastAsia="de-DE" w:bidi="en-US"/>
        </w:rPr>
        <w:t>-1</w:t>
      </w:r>
      <w:r w:rsidR="00CC0929" w:rsidRPr="004109C5" w:rsidDel="00CC0929">
        <w:rPr>
          <w:rFonts w:ascii="Cambria" w:hAnsi="Cambria" w:cs="Arial"/>
          <w:snapToGrid w:val="0"/>
          <w:color w:val="000000" w:themeColor="text1"/>
          <w:sz w:val="22"/>
          <w:szCs w:val="22"/>
          <w:lang w:eastAsia="de-DE" w:bidi="en-US"/>
        </w:rPr>
        <w:t xml:space="preserve"> </w:t>
      </w:r>
      <w:r w:rsidR="007F022E" w:rsidRPr="004109C5">
        <w:rPr>
          <w:rFonts w:ascii="Cambria" w:hAnsi="Cambria" w:cs="Arial"/>
          <w:snapToGrid w:val="0"/>
          <w:color w:val="000000" w:themeColor="text1"/>
          <w:sz w:val="22"/>
          <w:szCs w:val="22"/>
          <w:lang w:eastAsia="de-DE" w:bidi="en-US"/>
        </w:rPr>
        <w:t xml:space="preserve">(‘VI050446’). </w:t>
      </w:r>
      <w:r w:rsidR="00992F2B">
        <w:rPr>
          <w:rFonts w:ascii="Cambria" w:hAnsi="Cambria" w:cs="Arial"/>
          <w:snapToGrid w:val="0"/>
          <w:color w:val="000000" w:themeColor="text1"/>
          <w:sz w:val="22"/>
          <w:szCs w:val="22"/>
          <w:lang w:eastAsia="de-DE" w:bidi="en-US"/>
        </w:rPr>
        <w:t>However, it was recognized that the leaf fresh mass of  VI050446 was not affected by water stress.</w:t>
      </w:r>
    </w:p>
    <w:p w14:paraId="19F30A97" w14:textId="77777777" w:rsidR="00AC6083" w:rsidRPr="004109C5" w:rsidRDefault="00AC6083" w:rsidP="00992F2B">
      <w:pPr>
        <w:spacing w:line="240" w:lineRule="exact"/>
        <w:ind w:firstLine="567"/>
        <w:jc w:val="both"/>
        <w:rPr>
          <w:rFonts w:ascii="Cambria" w:hAnsi="Cambria" w:cs="Arial"/>
          <w:sz w:val="22"/>
          <w:szCs w:val="22"/>
        </w:rPr>
      </w:pPr>
    </w:p>
    <w:p w14:paraId="1BEA053F" w14:textId="78ACD192" w:rsidR="00AC6083" w:rsidRPr="003A0949" w:rsidRDefault="00AC6083" w:rsidP="003A0949">
      <w:pPr>
        <w:spacing w:line="240" w:lineRule="exact"/>
        <w:jc w:val="both"/>
        <w:rPr>
          <w:rFonts w:ascii="Cambria" w:hAnsi="Cambria" w:cs="Arial"/>
          <w:b/>
          <w:bCs/>
          <w:sz w:val="22"/>
          <w:szCs w:val="22"/>
          <w:lang w:val="en-ZA"/>
        </w:rPr>
      </w:pPr>
      <w:r w:rsidRPr="003A0949">
        <w:rPr>
          <w:rFonts w:ascii="Cambria" w:hAnsi="Cambria" w:cs="Arial"/>
          <w:b/>
          <w:bCs/>
          <w:sz w:val="22"/>
          <w:szCs w:val="22"/>
          <w:lang w:val="en-ZA"/>
        </w:rPr>
        <w:t>CONCLUSION</w:t>
      </w:r>
      <w:r w:rsidR="009E5A82">
        <w:rPr>
          <w:rFonts w:ascii="Cambria" w:hAnsi="Cambria" w:cs="Arial"/>
          <w:b/>
          <w:bCs/>
          <w:sz w:val="22"/>
          <w:szCs w:val="22"/>
          <w:lang w:val="en-ZA"/>
        </w:rPr>
        <w:t>S</w:t>
      </w:r>
    </w:p>
    <w:p w14:paraId="03AD9C09" w14:textId="6E6E58A7" w:rsidR="00992F2B" w:rsidRPr="002A3F29" w:rsidRDefault="00992F2B" w:rsidP="00992F2B">
      <w:pPr>
        <w:spacing w:line="240" w:lineRule="exact"/>
        <w:jc w:val="both"/>
        <w:rPr>
          <w:rFonts w:ascii="Cambria" w:hAnsi="Cambria" w:cs="Arial"/>
          <w:sz w:val="22"/>
          <w:szCs w:val="22"/>
          <w:lang w:val="en-ZA"/>
        </w:rPr>
      </w:pPr>
      <w:r>
        <w:rPr>
          <w:rFonts w:ascii="Cambria" w:hAnsi="Cambria" w:cs="Arial"/>
          <w:sz w:val="22"/>
          <w:szCs w:val="22"/>
          <w:lang w:val="en-ZA"/>
        </w:rPr>
        <w:tab/>
      </w:r>
      <w:r w:rsidRPr="00500692">
        <w:rPr>
          <w:rFonts w:ascii="Cambria" w:hAnsi="Cambria" w:cs="Arial"/>
          <w:sz w:val="22"/>
          <w:szCs w:val="22"/>
          <w:lang w:val="en-ZA"/>
        </w:rPr>
        <w:t xml:space="preserve">The key findings from the results showed that </w:t>
      </w:r>
      <w:r>
        <w:rPr>
          <w:rFonts w:ascii="Cambria" w:hAnsi="Cambria" w:cs="Arial"/>
          <w:sz w:val="22"/>
          <w:szCs w:val="22"/>
          <w:lang w:val="en-ZA"/>
        </w:rPr>
        <w:t>amaranth</w:t>
      </w:r>
      <w:r w:rsidRPr="00500692">
        <w:rPr>
          <w:rFonts w:ascii="Cambria" w:hAnsi="Cambria" w:cs="Arial"/>
          <w:sz w:val="22"/>
          <w:szCs w:val="22"/>
          <w:lang w:val="en-ZA"/>
        </w:rPr>
        <w:t xml:space="preserve"> genotypes </w:t>
      </w:r>
      <w:r>
        <w:rPr>
          <w:rFonts w:ascii="Cambria" w:hAnsi="Cambria" w:cs="Arial"/>
          <w:sz w:val="22"/>
          <w:szCs w:val="22"/>
          <w:lang w:val="en-ZA"/>
        </w:rPr>
        <w:t>vary in agronomically relevant production and yield traits</w:t>
      </w:r>
      <w:r w:rsidRPr="00500692">
        <w:rPr>
          <w:rFonts w:ascii="Cambria" w:hAnsi="Cambria" w:cs="Arial"/>
          <w:sz w:val="22"/>
          <w:szCs w:val="22"/>
          <w:lang w:val="en-ZA"/>
        </w:rPr>
        <w:t xml:space="preserve">. </w:t>
      </w:r>
      <w:r>
        <w:rPr>
          <w:rFonts w:ascii="Cambria" w:hAnsi="Cambria" w:cs="Arial"/>
          <w:sz w:val="22"/>
          <w:szCs w:val="22"/>
          <w:lang w:val="en-ZA"/>
        </w:rPr>
        <w:t>W</w:t>
      </w:r>
      <w:r w:rsidRPr="00500692">
        <w:rPr>
          <w:rFonts w:ascii="Cambria" w:hAnsi="Cambria" w:cs="Arial"/>
          <w:sz w:val="22"/>
          <w:szCs w:val="22"/>
          <w:lang w:val="en-ZA"/>
        </w:rPr>
        <w:t xml:space="preserve">ater </w:t>
      </w:r>
      <w:r>
        <w:rPr>
          <w:rFonts w:ascii="Cambria" w:hAnsi="Cambria" w:cs="Arial"/>
          <w:sz w:val="22"/>
          <w:szCs w:val="22"/>
          <w:lang w:val="en-ZA"/>
        </w:rPr>
        <w:t>availability</w:t>
      </w:r>
      <w:r w:rsidRPr="00500692">
        <w:rPr>
          <w:rFonts w:ascii="Cambria" w:hAnsi="Cambria" w:cs="Arial"/>
          <w:sz w:val="22"/>
          <w:szCs w:val="22"/>
          <w:lang w:val="en-ZA"/>
        </w:rPr>
        <w:t xml:space="preserve"> had</w:t>
      </w:r>
      <w:r>
        <w:rPr>
          <w:rFonts w:ascii="Cambria" w:hAnsi="Cambria" w:cs="Arial"/>
          <w:sz w:val="22"/>
          <w:szCs w:val="22"/>
          <w:lang w:val="en-ZA"/>
        </w:rPr>
        <w:t xml:space="preserve"> a significant</w:t>
      </w:r>
      <w:r w:rsidRPr="00500692">
        <w:rPr>
          <w:rFonts w:ascii="Cambria" w:hAnsi="Cambria" w:cs="Arial"/>
          <w:sz w:val="22"/>
          <w:szCs w:val="22"/>
          <w:lang w:val="en-ZA"/>
        </w:rPr>
        <w:t xml:space="preserve"> effect on </w:t>
      </w:r>
      <w:r>
        <w:rPr>
          <w:rFonts w:ascii="Cambria" w:hAnsi="Cambria" w:cs="Arial"/>
          <w:sz w:val="22"/>
          <w:szCs w:val="22"/>
          <w:lang w:val="en-ZA"/>
        </w:rPr>
        <w:t>the growth and leaf yield</w:t>
      </w:r>
      <w:r w:rsidRPr="00500692">
        <w:rPr>
          <w:rFonts w:ascii="Cambria" w:hAnsi="Cambria" w:cs="Arial"/>
          <w:sz w:val="22"/>
          <w:szCs w:val="22"/>
          <w:lang w:val="en-ZA"/>
        </w:rPr>
        <w:t xml:space="preserve"> of amaranth genotypes</w:t>
      </w:r>
      <w:r>
        <w:rPr>
          <w:rFonts w:ascii="Cambria" w:hAnsi="Cambria" w:cs="Arial"/>
          <w:sz w:val="22"/>
          <w:szCs w:val="22"/>
          <w:lang w:val="en-ZA"/>
        </w:rPr>
        <w:t>, with well-watered plants showing higher growth and yield than those under severe water stress conditions</w:t>
      </w:r>
      <w:r w:rsidRPr="00500692">
        <w:rPr>
          <w:rFonts w:ascii="Cambria" w:hAnsi="Cambria" w:cs="Arial"/>
          <w:sz w:val="22"/>
          <w:szCs w:val="22"/>
          <w:lang w:val="en-ZA"/>
        </w:rPr>
        <w:t xml:space="preserve">. </w:t>
      </w:r>
      <w:r>
        <w:rPr>
          <w:rFonts w:ascii="Cambria" w:hAnsi="Cambria" w:cs="Arial"/>
          <w:sz w:val="22"/>
          <w:szCs w:val="22"/>
          <w:lang w:val="en-ZA"/>
        </w:rPr>
        <w:t xml:space="preserve">During the first season (S1), all the traits evaluated were higher than in the second season (S2). This might be due to the higher temperatures in season 1 that led to the increase in application of water. It was noticeable that genotype ‘VI061494’ was the highest in most of the traits evaluated in all water levels except number of leaves. </w:t>
      </w:r>
      <w:r w:rsidRPr="00500692">
        <w:rPr>
          <w:rFonts w:ascii="Cambria" w:hAnsi="Cambria" w:cs="Arial"/>
          <w:snapToGrid w:val="0"/>
          <w:color w:val="000000" w:themeColor="text1"/>
          <w:sz w:val="22"/>
          <w:szCs w:val="22"/>
          <w:lang w:eastAsia="de-DE" w:bidi="en-US"/>
        </w:rPr>
        <w:t>Therefore, this genotype can be recommended to farmers who want to commercialize amaranth; they will attain higher productivity, assuming that agronomic management is the same.</w:t>
      </w:r>
    </w:p>
    <w:p w14:paraId="0B55F9A8" w14:textId="77777777" w:rsidR="006D04AC" w:rsidRPr="004109C5" w:rsidRDefault="006D04AC" w:rsidP="00D975DF">
      <w:pPr>
        <w:spacing w:line="240" w:lineRule="exact"/>
        <w:jc w:val="both"/>
        <w:rPr>
          <w:rFonts w:ascii="Cambria" w:hAnsi="Cambria" w:cs="Arial"/>
          <w:snapToGrid w:val="0"/>
          <w:color w:val="000000" w:themeColor="text1"/>
          <w:sz w:val="22"/>
          <w:szCs w:val="22"/>
          <w:lang w:eastAsia="de-DE" w:bidi="en-US"/>
        </w:rPr>
      </w:pPr>
    </w:p>
    <w:p w14:paraId="3E92CB9C" w14:textId="319682DC" w:rsidR="00AC6083" w:rsidRPr="003A0949" w:rsidRDefault="00AC6083" w:rsidP="003A0949">
      <w:pPr>
        <w:spacing w:line="240" w:lineRule="exact"/>
        <w:jc w:val="both"/>
        <w:rPr>
          <w:rFonts w:ascii="Cambria" w:hAnsi="Cambria" w:cs="Arial"/>
          <w:snapToGrid w:val="0"/>
          <w:color w:val="000000" w:themeColor="text1"/>
          <w:sz w:val="22"/>
          <w:szCs w:val="22"/>
          <w:lang w:eastAsia="de-DE" w:bidi="en-US"/>
        </w:rPr>
      </w:pPr>
      <w:r w:rsidRPr="003A0949">
        <w:rPr>
          <w:rFonts w:ascii="Cambria" w:hAnsi="Cambria" w:cs="Arial"/>
          <w:b/>
          <w:bCs/>
          <w:snapToGrid w:val="0"/>
          <w:color w:val="000000" w:themeColor="text1"/>
          <w:sz w:val="22"/>
          <w:szCs w:val="22"/>
          <w:lang w:eastAsia="de-DE" w:bidi="en-US"/>
        </w:rPr>
        <w:t>ACKNOWLEGMENT</w:t>
      </w:r>
    </w:p>
    <w:p w14:paraId="0424D8F9" w14:textId="373D9CF9" w:rsidR="00514016" w:rsidRDefault="00AC6083" w:rsidP="003A0949">
      <w:pPr>
        <w:spacing w:line="240" w:lineRule="exact"/>
        <w:ind w:firstLine="567"/>
        <w:jc w:val="both"/>
        <w:rPr>
          <w:rFonts w:ascii="Cambria" w:hAnsi="Cambria" w:cs="Arial"/>
          <w:sz w:val="22"/>
          <w:szCs w:val="22"/>
          <w:shd w:val="clear" w:color="auto" w:fill="FFFFFF"/>
        </w:rPr>
      </w:pPr>
      <w:r w:rsidRPr="004109C5">
        <w:rPr>
          <w:rFonts w:ascii="Cambria" w:hAnsi="Cambria" w:cs="Arial"/>
          <w:sz w:val="22"/>
          <w:szCs w:val="22"/>
        </w:rPr>
        <w:t xml:space="preserve">The authors acknowledge the funding given by </w:t>
      </w:r>
      <w:r w:rsidRPr="004109C5">
        <w:rPr>
          <w:rFonts w:ascii="Cambria" w:hAnsi="Cambria" w:cs="Arial"/>
          <w:sz w:val="22"/>
          <w:szCs w:val="22"/>
          <w:shd w:val="clear" w:color="auto" w:fill="FFFFFF"/>
        </w:rPr>
        <w:t>Biotechnology and Biological Sciences Research Council, part of UK Research and Innovation.</w:t>
      </w:r>
    </w:p>
    <w:p w14:paraId="40BD205E" w14:textId="77777777" w:rsidR="00992F2B" w:rsidRDefault="00992F2B" w:rsidP="003A0949">
      <w:pPr>
        <w:spacing w:line="240" w:lineRule="exact"/>
        <w:ind w:firstLine="567"/>
        <w:jc w:val="both"/>
        <w:rPr>
          <w:rFonts w:ascii="Cambria" w:hAnsi="Cambria" w:cs="Arial"/>
          <w:sz w:val="22"/>
          <w:szCs w:val="22"/>
          <w:shd w:val="clear" w:color="auto" w:fill="FFFFFF"/>
        </w:rPr>
      </w:pPr>
    </w:p>
    <w:p w14:paraId="2EBB87D3" w14:textId="77777777" w:rsidR="00992F2B" w:rsidRDefault="00992F2B" w:rsidP="003A0949">
      <w:pPr>
        <w:spacing w:line="240" w:lineRule="exact"/>
        <w:ind w:firstLine="567"/>
        <w:jc w:val="both"/>
        <w:rPr>
          <w:rFonts w:ascii="Cambria" w:hAnsi="Cambria" w:cs="Arial"/>
          <w:sz w:val="22"/>
          <w:szCs w:val="22"/>
          <w:shd w:val="clear" w:color="auto" w:fill="FFFFFF"/>
        </w:rPr>
      </w:pPr>
    </w:p>
    <w:p w14:paraId="329A9CA3" w14:textId="77777777" w:rsidR="00992F2B" w:rsidRDefault="00992F2B" w:rsidP="003A0949">
      <w:pPr>
        <w:spacing w:line="240" w:lineRule="exact"/>
        <w:ind w:firstLine="567"/>
        <w:jc w:val="both"/>
        <w:rPr>
          <w:rFonts w:ascii="Cambria" w:hAnsi="Cambria" w:cs="Arial"/>
          <w:sz w:val="22"/>
          <w:szCs w:val="22"/>
          <w:shd w:val="clear" w:color="auto" w:fill="FFFFFF"/>
        </w:rPr>
      </w:pPr>
    </w:p>
    <w:p w14:paraId="2365F3F5" w14:textId="77777777" w:rsidR="00992F2B" w:rsidRDefault="00992F2B" w:rsidP="003A0949">
      <w:pPr>
        <w:spacing w:line="240" w:lineRule="exact"/>
        <w:ind w:firstLine="567"/>
        <w:jc w:val="both"/>
        <w:rPr>
          <w:rFonts w:ascii="Cambria" w:hAnsi="Cambria" w:cs="Arial"/>
          <w:sz w:val="22"/>
          <w:szCs w:val="22"/>
          <w:shd w:val="clear" w:color="auto" w:fill="FFFFFF"/>
        </w:rPr>
      </w:pPr>
    </w:p>
    <w:p w14:paraId="03E99422" w14:textId="77777777" w:rsidR="00992F2B" w:rsidRDefault="00992F2B" w:rsidP="003A0949">
      <w:pPr>
        <w:spacing w:line="240" w:lineRule="exact"/>
        <w:ind w:firstLine="567"/>
        <w:jc w:val="both"/>
        <w:rPr>
          <w:rFonts w:ascii="Cambria" w:hAnsi="Cambria" w:cs="Arial"/>
          <w:sz w:val="22"/>
          <w:szCs w:val="22"/>
          <w:shd w:val="clear" w:color="auto" w:fill="FFFFFF"/>
        </w:rPr>
      </w:pPr>
    </w:p>
    <w:p w14:paraId="04BD7263" w14:textId="77777777" w:rsidR="00992F2B" w:rsidRDefault="00992F2B" w:rsidP="003A0949">
      <w:pPr>
        <w:spacing w:line="240" w:lineRule="exact"/>
        <w:ind w:firstLine="567"/>
        <w:jc w:val="both"/>
        <w:rPr>
          <w:rFonts w:ascii="Cambria" w:hAnsi="Cambria" w:cs="Arial"/>
          <w:sz w:val="22"/>
          <w:szCs w:val="22"/>
          <w:shd w:val="clear" w:color="auto" w:fill="FFFFFF"/>
        </w:rPr>
      </w:pPr>
    </w:p>
    <w:p w14:paraId="700C454A" w14:textId="77777777" w:rsidR="00992F2B" w:rsidRDefault="00992F2B" w:rsidP="003A0949">
      <w:pPr>
        <w:spacing w:line="240" w:lineRule="exact"/>
        <w:ind w:firstLine="567"/>
        <w:jc w:val="both"/>
        <w:rPr>
          <w:rFonts w:ascii="Cambria" w:hAnsi="Cambria" w:cs="Arial"/>
          <w:sz w:val="22"/>
          <w:szCs w:val="22"/>
          <w:shd w:val="clear" w:color="auto" w:fill="FFFFFF"/>
        </w:rPr>
      </w:pPr>
    </w:p>
    <w:p w14:paraId="394AF496" w14:textId="77777777" w:rsidR="00992F2B" w:rsidRDefault="00992F2B" w:rsidP="003A0949">
      <w:pPr>
        <w:spacing w:line="240" w:lineRule="exact"/>
        <w:ind w:firstLine="567"/>
        <w:jc w:val="both"/>
        <w:rPr>
          <w:rFonts w:ascii="Cambria" w:hAnsi="Cambria" w:cs="Arial"/>
          <w:sz w:val="22"/>
          <w:szCs w:val="22"/>
          <w:shd w:val="clear" w:color="auto" w:fill="FFFFFF"/>
        </w:rPr>
      </w:pPr>
    </w:p>
    <w:p w14:paraId="3385B909" w14:textId="77777777" w:rsidR="00992F2B" w:rsidRDefault="00992F2B" w:rsidP="003A0949">
      <w:pPr>
        <w:spacing w:line="240" w:lineRule="exact"/>
        <w:ind w:firstLine="567"/>
        <w:jc w:val="both"/>
        <w:rPr>
          <w:rFonts w:ascii="Cambria" w:hAnsi="Cambria" w:cs="Arial"/>
          <w:sz w:val="22"/>
          <w:szCs w:val="22"/>
          <w:shd w:val="clear" w:color="auto" w:fill="FFFFFF"/>
        </w:rPr>
      </w:pPr>
    </w:p>
    <w:p w14:paraId="512EE939" w14:textId="77777777" w:rsidR="00992F2B" w:rsidRDefault="00992F2B" w:rsidP="003A0949">
      <w:pPr>
        <w:spacing w:line="240" w:lineRule="exact"/>
        <w:ind w:firstLine="567"/>
        <w:jc w:val="both"/>
        <w:rPr>
          <w:rFonts w:ascii="Cambria" w:hAnsi="Cambria" w:cs="Arial"/>
          <w:sz w:val="22"/>
          <w:szCs w:val="22"/>
          <w:shd w:val="clear" w:color="auto" w:fill="FFFFFF"/>
        </w:rPr>
      </w:pPr>
    </w:p>
    <w:p w14:paraId="0769C294" w14:textId="77777777" w:rsidR="00992F2B" w:rsidRDefault="00992F2B" w:rsidP="003A0949">
      <w:pPr>
        <w:spacing w:line="240" w:lineRule="exact"/>
        <w:ind w:firstLine="567"/>
        <w:jc w:val="both"/>
        <w:rPr>
          <w:rFonts w:ascii="Cambria" w:hAnsi="Cambria" w:cs="Arial"/>
          <w:sz w:val="22"/>
          <w:szCs w:val="22"/>
          <w:shd w:val="clear" w:color="auto" w:fill="FFFFFF"/>
        </w:rPr>
      </w:pPr>
    </w:p>
    <w:p w14:paraId="556A1807" w14:textId="77777777" w:rsidR="00992F2B" w:rsidRDefault="00992F2B" w:rsidP="003A0949">
      <w:pPr>
        <w:spacing w:line="240" w:lineRule="exact"/>
        <w:ind w:firstLine="567"/>
        <w:jc w:val="both"/>
        <w:rPr>
          <w:rFonts w:ascii="Cambria" w:hAnsi="Cambria" w:cs="Arial"/>
          <w:sz w:val="22"/>
          <w:szCs w:val="22"/>
          <w:shd w:val="clear" w:color="auto" w:fill="FFFFFF"/>
        </w:rPr>
      </w:pPr>
    </w:p>
    <w:p w14:paraId="7F66118D" w14:textId="77777777" w:rsidR="00992F2B" w:rsidRDefault="00992F2B" w:rsidP="003A0949">
      <w:pPr>
        <w:spacing w:line="240" w:lineRule="exact"/>
        <w:ind w:firstLine="567"/>
        <w:jc w:val="both"/>
        <w:rPr>
          <w:rFonts w:ascii="Cambria" w:hAnsi="Cambria" w:cs="Arial"/>
          <w:sz w:val="22"/>
          <w:szCs w:val="22"/>
          <w:shd w:val="clear" w:color="auto" w:fill="FFFFFF"/>
        </w:rPr>
      </w:pPr>
    </w:p>
    <w:p w14:paraId="6CDCE64E" w14:textId="77777777" w:rsidR="00992F2B" w:rsidRDefault="00992F2B" w:rsidP="003A0949">
      <w:pPr>
        <w:spacing w:line="240" w:lineRule="exact"/>
        <w:ind w:firstLine="567"/>
        <w:jc w:val="both"/>
        <w:rPr>
          <w:rFonts w:ascii="Cambria" w:hAnsi="Cambria" w:cs="Arial"/>
          <w:b/>
          <w:bCs/>
          <w:sz w:val="22"/>
          <w:szCs w:val="22"/>
          <w:lang w:val="en-ZA"/>
        </w:rPr>
      </w:pPr>
    </w:p>
    <w:p w14:paraId="74B3D6B6" w14:textId="77777777" w:rsidR="00D975DF" w:rsidRDefault="00D975DF" w:rsidP="003A0949">
      <w:pPr>
        <w:spacing w:line="240" w:lineRule="exact"/>
        <w:jc w:val="both"/>
        <w:rPr>
          <w:rFonts w:ascii="Cambria" w:hAnsi="Cambria" w:cs="Arial"/>
          <w:b/>
          <w:bCs/>
          <w:sz w:val="22"/>
          <w:szCs w:val="22"/>
          <w:lang w:val="en-ZA"/>
        </w:rPr>
      </w:pPr>
    </w:p>
    <w:p w14:paraId="417070D1" w14:textId="51BBDE3D" w:rsidR="00B564FF" w:rsidRPr="00B564FF" w:rsidRDefault="00514016" w:rsidP="003A0949">
      <w:pPr>
        <w:spacing w:line="240" w:lineRule="exact"/>
        <w:jc w:val="both"/>
        <w:rPr>
          <w:rFonts w:ascii="Cambria" w:hAnsi="Cambria" w:cs="Arial"/>
          <w:b/>
          <w:bCs/>
          <w:sz w:val="22"/>
          <w:szCs w:val="22"/>
          <w:lang w:val="en-ZA"/>
        </w:rPr>
      </w:pPr>
      <w:r>
        <w:rPr>
          <w:rFonts w:ascii="Cambria" w:hAnsi="Cambria" w:cs="Arial"/>
          <w:b/>
          <w:bCs/>
          <w:sz w:val="22"/>
          <w:szCs w:val="22"/>
          <w:lang w:val="en-ZA"/>
        </w:rPr>
        <w:lastRenderedPageBreak/>
        <w:t>Literature cited</w:t>
      </w:r>
    </w:p>
    <w:p w14:paraId="586AAFFB" w14:textId="2F49A593"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Abolaji</w:t>
      </w:r>
      <w:proofErr w:type="spellEnd"/>
      <w:r w:rsidRPr="003373D2">
        <w:rPr>
          <w:rFonts w:ascii="Cambria" w:hAnsi="Cambria"/>
          <w:sz w:val="18"/>
          <w:szCs w:val="18"/>
          <w:lang w:val="en-ZA" w:eastAsia="en-ZA"/>
        </w:rPr>
        <w:t xml:space="preserve">, G.T., </w:t>
      </w:r>
      <w:proofErr w:type="spellStart"/>
      <w:r w:rsidRPr="003373D2">
        <w:rPr>
          <w:rFonts w:ascii="Cambria" w:hAnsi="Cambria"/>
          <w:sz w:val="18"/>
          <w:szCs w:val="18"/>
          <w:lang w:val="en-ZA" w:eastAsia="en-ZA"/>
        </w:rPr>
        <w:t>Olooto</w:t>
      </w:r>
      <w:proofErr w:type="spellEnd"/>
      <w:r w:rsidRPr="003373D2">
        <w:rPr>
          <w:rFonts w:ascii="Cambria" w:hAnsi="Cambria"/>
          <w:sz w:val="18"/>
          <w:szCs w:val="18"/>
          <w:lang w:val="en-ZA" w:eastAsia="en-ZA"/>
        </w:rPr>
        <w:t xml:space="preserve">, F.M., Ogundele, D.T., and Williams, F.E. (2017). Nutritional characterization of grain amaranth grown in Nigeria for food security and healthy living. </w:t>
      </w:r>
      <w:proofErr w:type="spellStart"/>
      <w:r w:rsidRPr="003373D2">
        <w:rPr>
          <w:rFonts w:ascii="Cambria" w:hAnsi="Cambria"/>
          <w:sz w:val="18"/>
          <w:szCs w:val="18"/>
          <w:lang w:val="en-ZA" w:eastAsia="en-ZA"/>
        </w:rPr>
        <w:t>Agrosearch</w:t>
      </w:r>
      <w:proofErr w:type="spellEnd"/>
      <w:r w:rsidR="00F26D15" w:rsidRPr="003373D2">
        <w:rPr>
          <w:rFonts w:ascii="Cambria" w:hAnsi="Cambria"/>
          <w:sz w:val="18"/>
          <w:szCs w:val="18"/>
          <w:lang w:val="en-ZA" w:eastAsia="en-ZA"/>
        </w:rPr>
        <w:t xml:space="preserve">. </w:t>
      </w:r>
      <w:r w:rsidR="009E5A82" w:rsidRPr="003A0949">
        <w:rPr>
          <w:rFonts w:ascii="Cambria" w:hAnsi="Cambria"/>
          <w:i/>
          <w:iCs/>
          <w:sz w:val="18"/>
          <w:szCs w:val="18"/>
          <w:lang w:val="en-ZA" w:eastAsia="en-ZA"/>
        </w:rPr>
        <w:t>17</w:t>
      </w:r>
      <w:r w:rsidRPr="003373D2">
        <w:rPr>
          <w:rFonts w:ascii="Cambria" w:hAnsi="Cambria"/>
          <w:sz w:val="18"/>
          <w:szCs w:val="18"/>
          <w:lang w:val="en-ZA" w:eastAsia="en-ZA"/>
        </w:rPr>
        <w:t>(2),</w:t>
      </w:r>
      <w:r w:rsidR="00CE326A" w:rsidRPr="003373D2">
        <w:rPr>
          <w:rFonts w:ascii="Cambria" w:hAnsi="Cambria"/>
          <w:sz w:val="18"/>
          <w:szCs w:val="18"/>
          <w:lang w:val="en-ZA" w:eastAsia="en-ZA"/>
        </w:rPr>
        <w:t xml:space="preserve"> </w:t>
      </w:r>
      <w:r w:rsidRPr="003373D2">
        <w:rPr>
          <w:rFonts w:ascii="Cambria" w:hAnsi="Cambria"/>
          <w:sz w:val="18"/>
          <w:szCs w:val="18"/>
          <w:lang w:val="en-ZA" w:eastAsia="en-ZA"/>
        </w:rPr>
        <w:t>1-10</w:t>
      </w:r>
      <w:r w:rsidR="009E5A82">
        <w:rPr>
          <w:rFonts w:ascii="Cambria" w:hAnsi="Cambria"/>
          <w:sz w:val="18"/>
          <w:szCs w:val="18"/>
          <w:lang w:val="en-ZA" w:eastAsia="en-ZA"/>
        </w:rPr>
        <w:t xml:space="preserve"> </w:t>
      </w:r>
      <w:r w:rsidR="009E5A82" w:rsidRPr="009E5A82">
        <w:rPr>
          <w:rFonts w:ascii="Cambria" w:hAnsi="Cambria"/>
          <w:sz w:val="18"/>
          <w:szCs w:val="18"/>
          <w:lang w:val="en-ZA" w:eastAsia="en-ZA"/>
        </w:rPr>
        <w:t>http://dx.doi.org/10.4314/agrosh.v17i2.1</w:t>
      </w:r>
      <w:r w:rsidRPr="003373D2">
        <w:rPr>
          <w:rFonts w:ascii="Cambria" w:hAnsi="Cambria"/>
          <w:sz w:val="18"/>
          <w:szCs w:val="18"/>
          <w:lang w:val="en-ZA" w:eastAsia="en-ZA"/>
        </w:rPr>
        <w:t>.</w:t>
      </w:r>
    </w:p>
    <w:p w14:paraId="13AA21B0" w14:textId="3761C2F5"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Achigan</w:t>
      </w:r>
      <w:proofErr w:type="spellEnd"/>
      <w:r w:rsidRPr="003373D2">
        <w:rPr>
          <w:rFonts w:ascii="Cambria" w:hAnsi="Cambria"/>
          <w:sz w:val="18"/>
          <w:szCs w:val="18"/>
          <w:lang w:val="en-ZA" w:eastAsia="en-ZA"/>
        </w:rPr>
        <w:t xml:space="preserve">-Dako, E.G., </w:t>
      </w:r>
      <w:proofErr w:type="spellStart"/>
      <w:r w:rsidRPr="003373D2">
        <w:rPr>
          <w:rFonts w:ascii="Cambria" w:hAnsi="Cambria"/>
          <w:sz w:val="18"/>
          <w:szCs w:val="18"/>
          <w:lang w:val="en-ZA" w:eastAsia="en-ZA"/>
        </w:rPr>
        <w:t>Sogbohossou</w:t>
      </w:r>
      <w:proofErr w:type="spellEnd"/>
      <w:r w:rsidRPr="003373D2">
        <w:rPr>
          <w:rFonts w:ascii="Cambria" w:hAnsi="Cambria"/>
          <w:sz w:val="18"/>
          <w:szCs w:val="18"/>
          <w:lang w:val="en-ZA" w:eastAsia="en-ZA"/>
        </w:rPr>
        <w:t xml:space="preserve">, O.E.D., and Maundu, P. (2014). Current knowledge of Amaranthus species. Research avenues for improved nutritional value and yield in leafy </w:t>
      </w:r>
      <w:r w:rsidR="009E5A82" w:rsidRPr="003373D2">
        <w:rPr>
          <w:rFonts w:ascii="Cambria" w:hAnsi="Cambria"/>
          <w:sz w:val="18"/>
          <w:szCs w:val="18"/>
          <w:lang w:val="en-ZA" w:eastAsia="en-ZA"/>
        </w:rPr>
        <w:t>Amaranthus</w:t>
      </w:r>
      <w:r w:rsidRPr="003373D2">
        <w:rPr>
          <w:rFonts w:ascii="Cambria" w:hAnsi="Cambria"/>
          <w:sz w:val="18"/>
          <w:szCs w:val="18"/>
          <w:lang w:val="en-ZA" w:eastAsia="en-ZA"/>
        </w:rPr>
        <w:t xml:space="preserve"> in sub-Saharan Africa. </w:t>
      </w:r>
      <w:proofErr w:type="spellStart"/>
      <w:r w:rsidRPr="003373D2">
        <w:rPr>
          <w:rFonts w:ascii="Cambria" w:hAnsi="Cambria"/>
          <w:sz w:val="18"/>
          <w:szCs w:val="18"/>
          <w:lang w:val="en-ZA" w:eastAsia="en-ZA"/>
        </w:rPr>
        <w:t>Euphytica</w:t>
      </w:r>
      <w:proofErr w:type="spellEnd"/>
      <w:r w:rsidRPr="003373D2">
        <w:rPr>
          <w:rFonts w:ascii="Cambria" w:hAnsi="Cambria"/>
          <w:sz w:val="18"/>
          <w:szCs w:val="18"/>
          <w:lang w:val="en-ZA" w:eastAsia="en-ZA"/>
        </w:rPr>
        <w:t xml:space="preserve">. </w:t>
      </w:r>
      <w:r w:rsidRPr="003A0949">
        <w:rPr>
          <w:rFonts w:ascii="Cambria" w:hAnsi="Cambria"/>
          <w:i/>
          <w:iCs/>
          <w:sz w:val="18"/>
          <w:szCs w:val="18"/>
          <w:lang w:val="en-ZA" w:eastAsia="en-ZA"/>
        </w:rPr>
        <w:t>197</w:t>
      </w:r>
      <w:r w:rsidRPr="003373D2">
        <w:rPr>
          <w:rFonts w:ascii="Cambria" w:hAnsi="Cambria"/>
          <w:sz w:val="18"/>
          <w:szCs w:val="18"/>
          <w:lang w:val="en-ZA" w:eastAsia="en-ZA"/>
        </w:rPr>
        <w:t>, 303-317.</w:t>
      </w:r>
    </w:p>
    <w:p w14:paraId="3ADF3589" w14:textId="3C810094"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Aderibidge</w:t>
      </w:r>
      <w:proofErr w:type="spellEnd"/>
      <w:r w:rsidRPr="003373D2">
        <w:rPr>
          <w:rFonts w:ascii="Cambria" w:hAnsi="Cambria"/>
          <w:sz w:val="18"/>
          <w:szCs w:val="18"/>
          <w:lang w:val="en-ZA" w:eastAsia="en-ZA"/>
        </w:rPr>
        <w:t xml:space="preserve">, O.R., Ezekiel, O.O., </w:t>
      </w:r>
      <w:proofErr w:type="spellStart"/>
      <w:r w:rsidRPr="003373D2">
        <w:rPr>
          <w:rFonts w:ascii="Cambria" w:hAnsi="Cambria"/>
          <w:sz w:val="18"/>
          <w:szCs w:val="18"/>
          <w:lang w:val="en-ZA" w:eastAsia="en-ZA"/>
        </w:rPr>
        <w:t>Owolade</w:t>
      </w:r>
      <w:proofErr w:type="spellEnd"/>
      <w:r w:rsidRPr="003373D2">
        <w:rPr>
          <w:rFonts w:ascii="Cambria" w:hAnsi="Cambria"/>
          <w:sz w:val="18"/>
          <w:szCs w:val="18"/>
          <w:lang w:val="en-ZA" w:eastAsia="en-ZA"/>
        </w:rPr>
        <w:t xml:space="preserve">, S.O., </w:t>
      </w:r>
      <w:proofErr w:type="spellStart"/>
      <w:r w:rsidRPr="003373D2">
        <w:rPr>
          <w:rFonts w:ascii="Cambria" w:hAnsi="Cambria"/>
          <w:sz w:val="18"/>
          <w:szCs w:val="18"/>
          <w:lang w:val="en-ZA" w:eastAsia="en-ZA"/>
        </w:rPr>
        <w:t>Korese</w:t>
      </w:r>
      <w:proofErr w:type="spellEnd"/>
      <w:r w:rsidRPr="003373D2">
        <w:rPr>
          <w:rFonts w:ascii="Cambria" w:hAnsi="Cambria"/>
          <w:sz w:val="18"/>
          <w:szCs w:val="18"/>
          <w:lang w:val="en-ZA" w:eastAsia="en-ZA"/>
        </w:rPr>
        <w:t xml:space="preserve">, J.K, Sturm, B., and Hensel, O. (2022). Exploring the potentials of underutilized grain amaranth (Amaranthus spp.) along the value chain for food and nutrition security: A review. Critical Reviews in Food Science and Nutrition </w:t>
      </w:r>
      <w:r w:rsidRPr="003A0949">
        <w:rPr>
          <w:rFonts w:ascii="Cambria" w:hAnsi="Cambria"/>
          <w:i/>
          <w:iCs/>
          <w:sz w:val="18"/>
          <w:szCs w:val="18"/>
          <w:lang w:val="en-ZA" w:eastAsia="en-ZA"/>
        </w:rPr>
        <w:t>62</w:t>
      </w:r>
      <w:r w:rsidRPr="003373D2">
        <w:rPr>
          <w:rFonts w:ascii="Cambria" w:hAnsi="Cambria"/>
          <w:sz w:val="18"/>
          <w:szCs w:val="18"/>
          <w:lang w:val="en-ZA" w:eastAsia="en-ZA"/>
        </w:rPr>
        <w:t>(2), 656-669.</w:t>
      </w:r>
      <w:r w:rsidR="009033BC" w:rsidRPr="003373D2">
        <w:rPr>
          <w:rFonts w:ascii="Cambria" w:hAnsi="Cambria"/>
          <w:sz w:val="18"/>
          <w:szCs w:val="18"/>
          <w:lang w:val="en-ZA" w:eastAsia="en-ZA"/>
        </w:rPr>
        <w:t xml:space="preserve"> </w:t>
      </w:r>
    </w:p>
    <w:p w14:paraId="756E75FC" w14:textId="0B2FC9B4" w:rsidR="004C548A" w:rsidRPr="003373D2" w:rsidRDefault="004C548A" w:rsidP="00D975DF">
      <w:pPr>
        <w:spacing w:before="120" w:line="180" w:lineRule="exact"/>
        <w:jc w:val="both"/>
        <w:rPr>
          <w:rFonts w:ascii="Cambria" w:hAnsi="Cambria"/>
          <w:sz w:val="18"/>
          <w:szCs w:val="18"/>
          <w:lang w:val="en-ZA" w:eastAsia="en-ZA"/>
        </w:rPr>
      </w:pPr>
      <w:proofErr w:type="spellStart"/>
      <w:r w:rsidRPr="008D4E23">
        <w:rPr>
          <w:rFonts w:ascii="Cambria" w:hAnsi="Cambria"/>
          <w:sz w:val="18"/>
          <w:szCs w:val="18"/>
          <w:lang w:val="en-ZA" w:eastAsia="en-ZA"/>
        </w:rPr>
        <w:t>Beletse</w:t>
      </w:r>
      <w:proofErr w:type="spellEnd"/>
      <w:r w:rsidR="008D4E23" w:rsidRPr="008D4E23">
        <w:rPr>
          <w:rFonts w:ascii="Cambria" w:hAnsi="Cambria"/>
          <w:sz w:val="18"/>
          <w:szCs w:val="18"/>
          <w:lang w:val="en-ZA" w:eastAsia="en-ZA"/>
        </w:rPr>
        <w:t>,</w:t>
      </w:r>
      <w:r w:rsidRPr="008D4E23">
        <w:rPr>
          <w:rFonts w:ascii="Cambria" w:hAnsi="Cambria"/>
          <w:sz w:val="18"/>
          <w:szCs w:val="18"/>
          <w:lang w:val="en-ZA" w:eastAsia="en-ZA"/>
        </w:rPr>
        <w:t xml:space="preserve"> Y.,</w:t>
      </w:r>
      <w:r w:rsidRPr="003373D2">
        <w:rPr>
          <w:rFonts w:ascii="Cambria" w:hAnsi="Cambria"/>
          <w:sz w:val="18"/>
          <w:szCs w:val="18"/>
          <w:lang w:val="en-ZA" w:eastAsia="en-ZA"/>
        </w:rPr>
        <w:t xml:space="preserve"> du Plooy, I., and Jansen van Rensburg, W. (2012). </w:t>
      </w:r>
      <w:r w:rsidR="003579E5">
        <w:rPr>
          <w:rFonts w:ascii="Cambria" w:hAnsi="Cambria"/>
          <w:sz w:val="18"/>
          <w:szCs w:val="18"/>
          <w:lang w:val="en-ZA" w:eastAsia="en-ZA"/>
        </w:rPr>
        <w:t xml:space="preserve">Chapter 5, </w:t>
      </w:r>
      <w:r w:rsidRPr="003373D2">
        <w:rPr>
          <w:rFonts w:ascii="Cambria" w:hAnsi="Cambria"/>
          <w:sz w:val="18"/>
          <w:szCs w:val="18"/>
          <w:lang w:val="en-ZA" w:eastAsia="en-ZA"/>
        </w:rPr>
        <w:t xml:space="preserve">Water </w:t>
      </w:r>
      <w:r w:rsidR="009E5A82" w:rsidRPr="003373D2">
        <w:rPr>
          <w:rFonts w:ascii="Cambria" w:hAnsi="Cambria"/>
          <w:sz w:val="18"/>
          <w:szCs w:val="18"/>
          <w:lang w:val="en-ZA" w:eastAsia="en-ZA"/>
        </w:rPr>
        <w:t xml:space="preserve">requirement of selected </w:t>
      </w:r>
      <w:proofErr w:type="spellStart"/>
      <w:r w:rsidR="009E5A82" w:rsidRPr="003373D2">
        <w:rPr>
          <w:rFonts w:ascii="Cambria" w:hAnsi="Cambria"/>
          <w:sz w:val="18"/>
          <w:szCs w:val="18"/>
          <w:lang w:val="en-ZA" w:eastAsia="en-ZA"/>
        </w:rPr>
        <w:t>african</w:t>
      </w:r>
      <w:proofErr w:type="spellEnd"/>
      <w:r w:rsidR="009E5A82" w:rsidRPr="003373D2">
        <w:rPr>
          <w:rFonts w:ascii="Cambria" w:hAnsi="Cambria"/>
          <w:sz w:val="18"/>
          <w:szCs w:val="18"/>
          <w:lang w:val="en-ZA" w:eastAsia="en-ZA"/>
        </w:rPr>
        <w:t xml:space="preserve"> leafy vegetables. nutritional value and water use of</w:t>
      </w:r>
      <w:r w:rsidRPr="003373D2">
        <w:rPr>
          <w:rFonts w:ascii="Cambria" w:hAnsi="Cambria"/>
          <w:sz w:val="18"/>
          <w:szCs w:val="18"/>
          <w:lang w:val="en-ZA" w:eastAsia="en-ZA"/>
        </w:rPr>
        <w:t xml:space="preserve"> African Leafy Vegetables for Improved Livelihoods. </w:t>
      </w:r>
      <w:r w:rsidR="00DB7443" w:rsidRPr="00DB7443">
        <w:rPr>
          <w:rFonts w:ascii="Cambria" w:hAnsi="Cambria"/>
          <w:sz w:val="18"/>
          <w:szCs w:val="18"/>
          <w:lang w:eastAsia="en-ZA"/>
        </w:rPr>
        <w:t>WRC Report No. TT 535/12</w:t>
      </w:r>
      <w:r w:rsidR="00DB7443">
        <w:rPr>
          <w:rFonts w:ascii="Cambria" w:hAnsi="Cambria"/>
          <w:sz w:val="18"/>
          <w:szCs w:val="18"/>
          <w:lang w:eastAsia="en-ZA"/>
        </w:rPr>
        <w:t xml:space="preserve">, </w:t>
      </w:r>
      <w:r w:rsidRPr="003373D2">
        <w:rPr>
          <w:rFonts w:ascii="Cambria" w:hAnsi="Cambria"/>
          <w:sz w:val="18"/>
          <w:szCs w:val="18"/>
          <w:lang w:val="en-ZA" w:eastAsia="en-ZA"/>
        </w:rPr>
        <w:t>100.</w:t>
      </w:r>
      <w:r w:rsidRPr="003373D2">
        <w:rPr>
          <w:rFonts w:ascii="Cambria" w:hAnsi="Cambria"/>
          <w:sz w:val="18"/>
          <w:szCs w:val="18"/>
          <w:lang w:val="en-ZA" w:eastAsia="en-ZA"/>
        </w:rPr>
        <w:tab/>
      </w:r>
    </w:p>
    <w:p w14:paraId="0E3A676F" w14:textId="215C460B"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Bokelmann</w:t>
      </w:r>
      <w:proofErr w:type="spellEnd"/>
      <w:r w:rsidRPr="003373D2">
        <w:rPr>
          <w:rFonts w:ascii="Cambria" w:hAnsi="Cambria"/>
          <w:sz w:val="18"/>
          <w:szCs w:val="18"/>
          <w:lang w:val="en-ZA" w:eastAsia="en-ZA"/>
        </w:rPr>
        <w:t xml:space="preserve">, W., </w:t>
      </w:r>
      <w:proofErr w:type="spellStart"/>
      <w:r w:rsidRPr="003373D2">
        <w:rPr>
          <w:rFonts w:ascii="Cambria" w:hAnsi="Cambria"/>
          <w:sz w:val="18"/>
          <w:szCs w:val="18"/>
          <w:lang w:val="en-ZA" w:eastAsia="en-ZA"/>
        </w:rPr>
        <w:t>Huyskens</w:t>
      </w:r>
      <w:proofErr w:type="spellEnd"/>
      <w:r w:rsidRPr="003373D2">
        <w:rPr>
          <w:rFonts w:ascii="Cambria" w:hAnsi="Cambria"/>
          <w:sz w:val="18"/>
          <w:szCs w:val="18"/>
          <w:lang w:val="en-ZA" w:eastAsia="en-ZA"/>
        </w:rPr>
        <w:t xml:space="preserve">-Keil, S., Ferenczi, Z., and Stober, S. (2022). The role of indigenous vegetables to improve food nutrition security: Experiences from the project HORTINLEA in Kenya (2014-2018). </w:t>
      </w:r>
      <w:proofErr w:type="spellStart"/>
      <w:r w:rsidRPr="003373D2">
        <w:rPr>
          <w:rFonts w:ascii="Cambria" w:hAnsi="Cambria"/>
          <w:sz w:val="18"/>
          <w:szCs w:val="18"/>
          <w:lang w:val="en-ZA" w:eastAsia="en-ZA"/>
        </w:rPr>
        <w:t>Frotiers</w:t>
      </w:r>
      <w:proofErr w:type="spellEnd"/>
      <w:r w:rsidRPr="003373D2">
        <w:rPr>
          <w:rFonts w:ascii="Cambria" w:hAnsi="Cambria"/>
          <w:sz w:val="18"/>
          <w:szCs w:val="18"/>
          <w:lang w:val="en-ZA" w:eastAsia="en-ZA"/>
        </w:rPr>
        <w:t xml:space="preserve"> in </w:t>
      </w:r>
      <w:proofErr w:type="spellStart"/>
      <w:r w:rsidRPr="003373D2">
        <w:rPr>
          <w:rFonts w:ascii="Cambria" w:hAnsi="Cambria"/>
          <w:sz w:val="18"/>
          <w:szCs w:val="18"/>
          <w:lang w:val="en-ZA" w:eastAsia="en-ZA"/>
        </w:rPr>
        <w:t>Sustanable</w:t>
      </w:r>
      <w:proofErr w:type="spellEnd"/>
      <w:r w:rsidRPr="003373D2">
        <w:rPr>
          <w:rFonts w:ascii="Cambria" w:hAnsi="Cambria"/>
          <w:sz w:val="18"/>
          <w:szCs w:val="18"/>
          <w:lang w:val="en-ZA" w:eastAsia="en-ZA"/>
        </w:rPr>
        <w:t xml:space="preserve"> Food Systems </w:t>
      </w:r>
      <w:r w:rsidRPr="003A0949">
        <w:rPr>
          <w:rFonts w:ascii="Cambria" w:hAnsi="Cambria"/>
          <w:i/>
          <w:iCs/>
          <w:sz w:val="18"/>
          <w:szCs w:val="18"/>
          <w:lang w:val="en-ZA" w:eastAsia="en-ZA"/>
        </w:rPr>
        <w:t>6</w:t>
      </w:r>
      <w:r w:rsidRPr="003373D2">
        <w:rPr>
          <w:rFonts w:ascii="Cambria" w:hAnsi="Cambria"/>
          <w:sz w:val="18"/>
          <w:szCs w:val="18"/>
          <w:lang w:val="en-ZA" w:eastAsia="en-ZA"/>
        </w:rPr>
        <w:t>, 806420</w:t>
      </w:r>
      <w:r w:rsidR="009E5A82">
        <w:rPr>
          <w:rFonts w:ascii="Cambria" w:hAnsi="Cambria"/>
          <w:sz w:val="18"/>
          <w:szCs w:val="18"/>
          <w:lang w:val="en-ZA" w:eastAsia="en-ZA"/>
        </w:rPr>
        <w:t xml:space="preserve"> </w:t>
      </w:r>
      <w:r w:rsidR="009E5A82" w:rsidRPr="009E5A82">
        <w:rPr>
          <w:rFonts w:ascii="Cambria" w:hAnsi="Cambria"/>
          <w:sz w:val="18"/>
          <w:szCs w:val="18"/>
          <w:lang w:val="en-ZA" w:eastAsia="en-ZA"/>
        </w:rPr>
        <w:t>https://doi.org/10.3389/fsufs.2022.806420</w:t>
      </w:r>
      <w:r w:rsidRPr="003373D2">
        <w:rPr>
          <w:rFonts w:ascii="Cambria" w:hAnsi="Cambria"/>
          <w:sz w:val="18"/>
          <w:szCs w:val="18"/>
          <w:lang w:val="en-ZA" w:eastAsia="en-ZA"/>
        </w:rPr>
        <w:t>.</w:t>
      </w:r>
    </w:p>
    <w:p w14:paraId="604D4805" w14:textId="6BF7CF7D" w:rsidR="004C548A" w:rsidRPr="003373D2" w:rsidRDefault="004C548A" w:rsidP="00D975DF">
      <w:pPr>
        <w:spacing w:before="120" w:line="180" w:lineRule="exact"/>
        <w:jc w:val="both"/>
        <w:rPr>
          <w:rFonts w:ascii="Cambria" w:hAnsi="Cambria"/>
          <w:sz w:val="18"/>
          <w:szCs w:val="18"/>
          <w:lang w:val="en-ZA" w:eastAsia="en-ZA"/>
        </w:rPr>
      </w:pPr>
      <w:r w:rsidRPr="00302DE0">
        <w:rPr>
          <w:rFonts w:ascii="Cambria" w:hAnsi="Cambria"/>
          <w:sz w:val="18"/>
          <w:szCs w:val="18"/>
          <w:lang w:val="en-ZA" w:eastAsia="en-ZA"/>
        </w:rPr>
        <w:t>Emmanuel</w:t>
      </w:r>
      <w:r w:rsidRPr="003373D2">
        <w:rPr>
          <w:rFonts w:ascii="Cambria" w:hAnsi="Cambria"/>
          <w:sz w:val="18"/>
          <w:szCs w:val="18"/>
          <w:lang w:val="en-ZA" w:eastAsia="en-ZA"/>
        </w:rPr>
        <w:t xml:space="preserve">, O.C., and Babalola, O.O. (2022). Amaranth production and consumption in South Africa: The challenges of sustainability for food and nutrition security. International Journal of Agricultural Sustainability </w:t>
      </w:r>
      <w:r w:rsidRPr="003A0949">
        <w:rPr>
          <w:rFonts w:ascii="Cambria" w:hAnsi="Cambria"/>
          <w:i/>
          <w:iCs/>
          <w:sz w:val="18"/>
          <w:szCs w:val="18"/>
          <w:lang w:val="en-ZA" w:eastAsia="en-ZA"/>
        </w:rPr>
        <w:t>20</w:t>
      </w:r>
      <w:r w:rsidRPr="003373D2">
        <w:rPr>
          <w:rFonts w:ascii="Cambria" w:hAnsi="Cambria"/>
          <w:sz w:val="18"/>
          <w:szCs w:val="18"/>
          <w:lang w:val="en-ZA" w:eastAsia="en-ZA"/>
        </w:rPr>
        <w:t>(4),</w:t>
      </w:r>
      <w:r w:rsidR="00CE326A" w:rsidRPr="003373D2">
        <w:rPr>
          <w:rFonts w:ascii="Cambria" w:hAnsi="Cambria"/>
          <w:sz w:val="18"/>
          <w:szCs w:val="18"/>
          <w:lang w:val="en-ZA" w:eastAsia="en-ZA"/>
        </w:rPr>
        <w:t xml:space="preserve"> </w:t>
      </w:r>
      <w:r w:rsidRPr="003373D2">
        <w:rPr>
          <w:rFonts w:ascii="Cambria" w:hAnsi="Cambria"/>
          <w:sz w:val="18"/>
          <w:szCs w:val="18"/>
          <w:lang w:val="en-ZA" w:eastAsia="en-ZA"/>
        </w:rPr>
        <w:t xml:space="preserve">449-460. </w:t>
      </w:r>
    </w:p>
    <w:p w14:paraId="5AEC2A4D" w14:textId="5159C241"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Förster, N., Dilling, S., Ulrichs, C., and </w:t>
      </w:r>
      <w:proofErr w:type="spellStart"/>
      <w:r w:rsidRPr="003373D2">
        <w:rPr>
          <w:rFonts w:ascii="Cambria" w:hAnsi="Cambria"/>
          <w:sz w:val="18"/>
          <w:szCs w:val="18"/>
          <w:lang w:val="en-ZA" w:eastAsia="en-ZA"/>
        </w:rPr>
        <w:t>Huyskens</w:t>
      </w:r>
      <w:proofErr w:type="spellEnd"/>
      <w:r w:rsidRPr="003373D2">
        <w:rPr>
          <w:rFonts w:ascii="Cambria" w:hAnsi="Cambria"/>
          <w:sz w:val="18"/>
          <w:szCs w:val="18"/>
          <w:lang w:val="en-ZA" w:eastAsia="en-ZA"/>
        </w:rPr>
        <w:t xml:space="preserve">-Keil, S. (2023). Nutritional diversity in leaves of various amaranth (Amaranthus spp.) genotypes and its resilience to drought stress. Journal of Applied Botany and Food Quality </w:t>
      </w:r>
      <w:r w:rsidRPr="003A0949">
        <w:rPr>
          <w:rFonts w:ascii="Cambria" w:hAnsi="Cambria"/>
          <w:i/>
          <w:iCs/>
          <w:sz w:val="18"/>
          <w:szCs w:val="18"/>
          <w:lang w:val="en-ZA" w:eastAsia="en-ZA"/>
        </w:rPr>
        <w:t>96</w:t>
      </w:r>
      <w:r w:rsidRPr="003373D2">
        <w:rPr>
          <w:rFonts w:ascii="Cambria" w:hAnsi="Cambria"/>
          <w:sz w:val="18"/>
          <w:szCs w:val="18"/>
          <w:lang w:val="en-ZA" w:eastAsia="en-ZA"/>
        </w:rPr>
        <w:t>, 1-10</w:t>
      </w:r>
      <w:r w:rsidR="009E5A82">
        <w:rPr>
          <w:rFonts w:ascii="Cambria" w:hAnsi="Cambria"/>
          <w:sz w:val="18"/>
          <w:szCs w:val="18"/>
          <w:lang w:val="en-ZA" w:eastAsia="en-ZA"/>
        </w:rPr>
        <w:t xml:space="preserve"> </w:t>
      </w:r>
      <w:r w:rsidR="009E5A82" w:rsidRPr="009E5A82">
        <w:rPr>
          <w:rFonts w:ascii="Cambria" w:hAnsi="Cambria"/>
          <w:sz w:val="18"/>
          <w:szCs w:val="18"/>
          <w:lang w:val="en-ZA" w:eastAsia="en-ZA"/>
        </w:rPr>
        <w:t>https://doi.org/10.5073/JABFQ.2023.096.001</w:t>
      </w:r>
      <w:r w:rsidRPr="003373D2">
        <w:rPr>
          <w:rFonts w:ascii="Cambria" w:hAnsi="Cambria"/>
          <w:sz w:val="18"/>
          <w:szCs w:val="18"/>
          <w:lang w:val="en-ZA" w:eastAsia="en-ZA"/>
        </w:rPr>
        <w:t>.</w:t>
      </w:r>
    </w:p>
    <w:p w14:paraId="34AE5FD0" w14:textId="2E0045DC"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Gerrano, A.S., Jansen van Rensburg, W.S., and Adebola, P.O. (2015). Genetic diversity of Amaranthus species in South Africa. South African Journal of Plant and Soil </w:t>
      </w:r>
      <w:r w:rsidRPr="003A0949">
        <w:rPr>
          <w:rFonts w:ascii="Cambria" w:hAnsi="Cambria"/>
          <w:i/>
          <w:iCs/>
          <w:sz w:val="18"/>
          <w:szCs w:val="18"/>
          <w:lang w:val="en-ZA" w:eastAsia="en-ZA"/>
        </w:rPr>
        <w:t>32</w:t>
      </w:r>
      <w:r w:rsidRPr="003373D2">
        <w:rPr>
          <w:rFonts w:ascii="Cambria" w:hAnsi="Cambria"/>
          <w:sz w:val="18"/>
          <w:szCs w:val="18"/>
          <w:lang w:val="en-ZA" w:eastAsia="en-ZA"/>
        </w:rPr>
        <w:t>(10), 39-46.</w:t>
      </w:r>
    </w:p>
    <w:p w14:paraId="79CD2CA7" w14:textId="078E7FA2" w:rsidR="004C548A" w:rsidRPr="003373D2" w:rsidRDefault="004C548A" w:rsidP="00D975DF">
      <w:pPr>
        <w:spacing w:before="120" w:line="180" w:lineRule="exact"/>
        <w:jc w:val="both"/>
        <w:rPr>
          <w:rFonts w:ascii="Cambria" w:hAnsi="Cambria"/>
          <w:sz w:val="18"/>
          <w:szCs w:val="18"/>
          <w:lang w:val="en-ZA" w:eastAsia="en-ZA"/>
        </w:rPr>
      </w:pPr>
      <w:bookmarkStart w:id="10" w:name="_Hlk179883582"/>
      <w:r w:rsidRPr="003373D2">
        <w:rPr>
          <w:rFonts w:ascii="Cambria" w:hAnsi="Cambria"/>
          <w:sz w:val="18"/>
          <w:szCs w:val="18"/>
          <w:lang w:val="en-ZA" w:eastAsia="en-ZA"/>
        </w:rPr>
        <w:t>Hlatshwayo, N. (2018). Position of Amaranthus seed on the plant in relation to seed quality and productivity under varying water regimes (</w:t>
      </w:r>
      <w:r w:rsidR="00DB7443">
        <w:rPr>
          <w:rFonts w:ascii="Cambria" w:hAnsi="Cambria"/>
          <w:sz w:val="18"/>
          <w:szCs w:val="18"/>
          <w:lang w:val="en-ZA" w:eastAsia="en-ZA"/>
        </w:rPr>
        <w:t xml:space="preserve">MSc </w:t>
      </w:r>
      <w:r w:rsidR="008070BE">
        <w:rPr>
          <w:rFonts w:ascii="Cambria" w:hAnsi="Cambria"/>
          <w:sz w:val="18"/>
          <w:szCs w:val="18"/>
          <w:lang w:val="en-ZA" w:eastAsia="en-ZA"/>
        </w:rPr>
        <w:t>Dissertation</w:t>
      </w:r>
      <w:r w:rsidR="00B45770">
        <w:rPr>
          <w:rFonts w:ascii="Cambria" w:hAnsi="Cambria"/>
          <w:sz w:val="18"/>
          <w:szCs w:val="18"/>
          <w:lang w:val="en-ZA" w:eastAsia="en-ZA"/>
        </w:rPr>
        <w:t>, UKZN, South Africa</w:t>
      </w:r>
      <w:r w:rsidRPr="003373D2">
        <w:rPr>
          <w:rFonts w:ascii="Cambria" w:hAnsi="Cambria"/>
          <w:sz w:val="18"/>
          <w:szCs w:val="18"/>
          <w:lang w:val="en-ZA" w:eastAsia="en-ZA"/>
        </w:rPr>
        <w:t>).</w:t>
      </w:r>
      <w:bookmarkEnd w:id="10"/>
      <w:r w:rsidRPr="003373D2">
        <w:rPr>
          <w:rFonts w:ascii="Cambria" w:hAnsi="Cambria"/>
          <w:sz w:val="18"/>
          <w:szCs w:val="18"/>
          <w:lang w:val="en-ZA" w:eastAsia="en-ZA"/>
        </w:rPr>
        <w:tab/>
      </w:r>
    </w:p>
    <w:p w14:paraId="09C13601" w14:textId="5F8BD4E6"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Kumar, D., Kumar, S., and Shekhar, C. (2020). Nutritional components in green leafy vegetables: A review. Journal of Pharmacognosy and Phytochemistry </w:t>
      </w:r>
      <w:r w:rsidRPr="003A0949">
        <w:rPr>
          <w:rFonts w:ascii="Cambria" w:hAnsi="Cambria"/>
          <w:i/>
          <w:iCs/>
          <w:sz w:val="18"/>
          <w:szCs w:val="18"/>
          <w:lang w:val="en-ZA" w:eastAsia="en-ZA"/>
        </w:rPr>
        <w:t>9</w:t>
      </w:r>
      <w:r w:rsidRPr="003373D2">
        <w:rPr>
          <w:rFonts w:ascii="Cambria" w:hAnsi="Cambria"/>
          <w:sz w:val="18"/>
          <w:szCs w:val="18"/>
          <w:lang w:val="en-ZA" w:eastAsia="en-ZA"/>
        </w:rPr>
        <w:t>(5), 2498-2502.</w:t>
      </w:r>
      <w:r w:rsidRPr="003373D2">
        <w:rPr>
          <w:rFonts w:ascii="Cambria" w:hAnsi="Cambria"/>
          <w:sz w:val="18"/>
          <w:szCs w:val="18"/>
          <w:lang w:val="en-ZA" w:eastAsia="en-ZA"/>
        </w:rPr>
        <w:tab/>
      </w:r>
    </w:p>
    <w:p w14:paraId="6AF3403B" w14:textId="12736C40"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Ladejobi</w:t>
      </w:r>
      <w:proofErr w:type="spellEnd"/>
      <w:r w:rsidRPr="003373D2">
        <w:rPr>
          <w:rFonts w:ascii="Cambria" w:hAnsi="Cambria"/>
          <w:sz w:val="18"/>
          <w:szCs w:val="18"/>
          <w:lang w:val="en-ZA" w:eastAsia="en-ZA"/>
        </w:rPr>
        <w:t xml:space="preserve">, O., </w:t>
      </w:r>
      <w:proofErr w:type="spellStart"/>
      <w:r w:rsidRPr="003373D2">
        <w:rPr>
          <w:rFonts w:ascii="Cambria" w:hAnsi="Cambria"/>
          <w:sz w:val="18"/>
          <w:szCs w:val="18"/>
          <w:lang w:val="en-ZA" w:eastAsia="en-ZA"/>
        </w:rPr>
        <w:t>Elderfield</w:t>
      </w:r>
      <w:proofErr w:type="spellEnd"/>
      <w:r w:rsidRPr="003373D2">
        <w:rPr>
          <w:rFonts w:ascii="Cambria" w:hAnsi="Cambria"/>
          <w:sz w:val="18"/>
          <w:szCs w:val="18"/>
          <w:lang w:val="en-ZA" w:eastAsia="en-ZA"/>
        </w:rPr>
        <w:t xml:space="preserve">, J., Gardner, K.A., Gaynor, R.C., Hickey, J., Hibberd, J.M., Mackay, I.J., and Bentley, A.R. (2016). Maximizing the potential of multi-parent crop populations. Applied and Translational Genomics </w:t>
      </w:r>
      <w:r w:rsidRPr="003A0949">
        <w:rPr>
          <w:rFonts w:ascii="Cambria" w:hAnsi="Cambria"/>
          <w:i/>
          <w:iCs/>
          <w:sz w:val="18"/>
          <w:szCs w:val="18"/>
          <w:lang w:val="en-ZA" w:eastAsia="en-ZA"/>
        </w:rPr>
        <w:t>11</w:t>
      </w:r>
      <w:r w:rsidRPr="003373D2">
        <w:rPr>
          <w:rFonts w:ascii="Cambria" w:hAnsi="Cambria"/>
          <w:sz w:val="18"/>
          <w:szCs w:val="18"/>
          <w:lang w:val="en-ZA" w:eastAsia="en-ZA"/>
        </w:rPr>
        <w:t>, 9-17.</w:t>
      </w:r>
    </w:p>
    <w:p w14:paraId="7EA620AF" w14:textId="594F5C91" w:rsidR="004C548A" w:rsidRPr="003373D2" w:rsidRDefault="004C548A" w:rsidP="00D975DF">
      <w:pPr>
        <w:spacing w:before="120" w:line="180" w:lineRule="exact"/>
        <w:jc w:val="both"/>
        <w:rPr>
          <w:rFonts w:ascii="Cambria" w:hAnsi="Cambria"/>
          <w:sz w:val="18"/>
          <w:szCs w:val="18"/>
          <w:lang w:val="en-ZA" w:eastAsia="en-ZA"/>
        </w:rPr>
      </w:pPr>
      <w:proofErr w:type="spellStart"/>
      <w:r w:rsidRPr="0032561E">
        <w:rPr>
          <w:rFonts w:ascii="Cambria" w:hAnsi="Cambria"/>
          <w:sz w:val="18"/>
          <w:szCs w:val="18"/>
          <w:lang w:val="en-ZA" w:eastAsia="en-ZA"/>
        </w:rPr>
        <w:t>Managa</w:t>
      </w:r>
      <w:proofErr w:type="spellEnd"/>
      <w:r w:rsidRPr="0032561E">
        <w:rPr>
          <w:rFonts w:ascii="Cambria" w:hAnsi="Cambria"/>
          <w:sz w:val="18"/>
          <w:szCs w:val="18"/>
          <w:lang w:val="en-ZA" w:eastAsia="en-ZA"/>
        </w:rPr>
        <w:t xml:space="preserve">, G.M., and </w:t>
      </w:r>
      <w:proofErr w:type="spellStart"/>
      <w:r w:rsidRPr="0032561E">
        <w:rPr>
          <w:rFonts w:ascii="Cambria" w:hAnsi="Cambria"/>
          <w:sz w:val="18"/>
          <w:szCs w:val="18"/>
          <w:lang w:val="en-ZA" w:eastAsia="en-ZA"/>
        </w:rPr>
        <w:t>Nemadodzi</w:t>
      </w:r>
      <w:proofErr w:type="spellEnd"/>
      <w:r w:rsidRPr="0032561E">
        <w:rPr>
          <w:rFonts w:ascii="Cambria" w:hAnsi="Cambria"/>
          <w:sz w:val="18"/>
          <w:szCs w:val="18"/>
          <w:lang w:val="en-ZA" w:eastAsia="en-ZA"/>
        </w:rPr>
        <w:t>,</w:t>
      </w:r>
      <w:r w:rsidRPr="003373D2">
        <w:rPr>
          <w:rFonts w:ascii="Cambria" w:hAnsi="Cambria"/>
          <w:sz w:val="18"/>
          <w:szCs w:val="18"/>
          <w:lang w:val="en-ZA" w:eastAsia="en-ZA"/>
        </w:rPr>
        <w:t xml:space="preserve"> L.E. (2023). Comparison o</w:t>
      </w:r>
      <w:r w:rsidR="003D305C" w:rsidRPr="003373D2">
        <w:rPr>
          <w:rFonts w:ascii="Cambria" w:hAnsi="Cambria"/>
          <w:sz w:val="18"/>
          <w:szCs w:val="18"/>
          <w:lang w:val="en-ZA" w:eastAsia="en-ZA"/>
        </w:rPr>
        <w:t xml:space="preserve">f agronomic parameters and nutritional composition on red and green </w:t>
      </w:r>
      <w:r w:rsidRPr="003373D2">
        <w:rPr>
          <w:rFonts w:ascii="Cambria" w:hAnsi="Cambria"/>
          <w:sz w:val="18"/>
          <w:szCs w:val="18"/>
          <w:lang w:val="en-ZA" w:eastAsia="en-ZA"/>
        </w:rPr>
        <w:t xml:space="preserve">Amaranth </w:t>
      </w:r>
      <w:r w:rsidR="003D305C" w:rsidRPr="003373D2">
        <w:rPr>
          <w:rFonts w:ascii="Cambria" w:hAnsi="Cambria"/>
          <w:sz w:val="18"/>
          <w:szCs w:val="18"/>
          <w:lang w:val="en-ZA" w:eastAsia="en-ZA"/>
        </w:rPr>
        <w:t>species grown in open field versus greenhouse environment</w:t>
      </w:r>
      <w:r w:rsidRPr="003373D2">
        <w:rPr>
          <w:rFonts w:ascii="Cambria" w:hAnsi="Cambria"/>
          <w:sz w:val="18"/>
          <w:szCs w:val="18"/>
          <w:lang w:val="en-ZA" w:eastAsia="en-ZA"/>
        </w:rPr>
        <w:t xml:space="preserve">. Agriculture </w:t>
      </w:r>
      <w:r w:rsidRPr="003A0949">
        <w:rPr>
          <w:rFonts w:ascii="Cambria" w:hAnsi="Cambria"/>
          <w:i/>
          <w:iCs/>
          <w:sz w:val="18"/>
          <w:szCs w:val="18"/>
          <w:lang w:val="en-ZA" w:eastAsia="en-ZA"/>
        </w:rPr>
        <w:t>13</w:t>
      </w:r>
      <w:r w:rsidRPr="003373D2">
        <w:rPr>
          <w:rFonts w:ascii="Cambria" w:hAnsi="Cambria"/>
          <w:sz w:val="18"/>
          <w:szCs w:val="18"/>
          <w:lang w:val="en-ZA" w:eastAsia="en-ZA"/>
        </w:rPr>
        <w:t>(3), 685</w:t>
      </w:r>
      <w:r w:rsidR="003D305C">
        <w:rPr>
          <w:rFonts w:ascii="Cambria" w:hAnsi="Cambria"/>
          <w:sz w:val="18"/>
          <w:szCs w:val="18"/>
          <w:lang w:val="en-ZA" w:eastAsia="en-ZA"/>
        </w:rPr>
        <w:t xml:space="preserve"> </w:t>
      </w:r>
      <w:r w:rsidR="003D305C" w:rsidRPr="003D305C">
        <w:rPr>
          <w:rFonts w:ascii="Cambria" w:hAnsi="Cambria"/>
          <w:sz w:val="18"/>
          <w:szCs w:val="18"/>
          <w:lang w:val="en-ZA" w:eastAsia="en-ZA"/>
        </w:rPr>
        <w:t>https://doi.org/10.3390/agriculture13030685</w:t>
      </w:r>
      <w:r w:rsidRPr="003373D2">
        <w:rPr>
          <w:rFonts w:ascii="Cambria" w:hAnsi="Cambria"/>
          <w:sz w:val="18"/>
          <w:szCs w:val="18"/>
          <w:lang w:val="en-ZA" w:eastAsia="en-ZA"/>
        </w:rPr>
        <w:t>.</w:t>
      </w:r>
    </w:p>
    <w:p w14:paraId="79FC1950" w14:textId="6C2A416E" w:rsidR="00DB7443" w:rsidRPr="00DB7443" w:rsidRDefault="00DB7443" w:rsidP="00D975DF">
      <w:pPr>
        <w:spacing w:before="120" w:line="180" w:lineRule="exact"/>
        <w:jc w:val="both"/>
        <w:rPr>
          <w:rFonts w:ascii="Cambria" w:hAnsi="Cambria"/>
          <w:sz w:val="18"/>
          <w:szCs w:val="18"/>
          <w:lang w:val="en-ZA" w:eastAsia="en-ZA"/>
        </w:rPr>
      </w:pPr>
      <w:r w:rsidRPr="00DB7443">
        <w:rPr>
          <w:rFonts w:ascii="Cambria" w:hAnsi="Cambria"/>
          <w:sz w:val="18"/>
          <w:szCs w:val="18"/>
          <w:lang w:eastAsia="en-ZA"/>
        </w:rPr>
        <w:t>Maseko, I. (2018). Pre-and post-harvest response of selected indigenous leafy vegetables to water stress (Doctoral dissertation, Ph. D. Thesis. University of KwaZulu–Natal, South Africa).</w:t>
      </w:r>
    </w:p>
    <w:p w14:paraId="2154A272" w14:textId="3242FEA0"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Mncwango, N.C., Van Jaarsveld, C.M., Ntuli, N.R. and Mavengahama, S. (2021). Participatory </w:t>
      </w:r>
      <w:r w:rsidR="003D305C" w:rsidRPr="003373D2">
        <w:rPr>
          <w:rFonts w:ascii="Cambria" w:hAnsi="Cambria"/>
          <w:sz w:val="18"/>
          <w:szCs w:val="18"/>
          <w:lang w:val="en-ZA" w:eastAsia="en-ZA"/>
        </w:rPr>
        <w:t xml:space="preserve">selection of </w:t>
      </w:r>
      <w:r w:rsidRPr="003373D2">
        <w:rPr>
          <w:rFonts w:ascii="Cambria" w:hAnsi="Cambria"/>
          <w:sz w:val="18"/>
          <w:szCs w:val="18"/>
          <w:lang w:val="en-ZA" w:eastAsia="en-ZA"/>
        </w:rPr>
        <w:t xml:space="preserve">Amaranthus </w:t>
      </w:r>
      <w:r w:rsidR="003D305C" w:rsidRPr="003373D2">
        <w:rPr>
          <w:rFonts w:ascii="Cambria" w:hAnsi="Cambria"/>
          <w:sz w:val="18"/>
          <w:szCs w:val="18"/>
          <w:lang w:val="en-ZA" w:eastAsia="en-ZA"/>
        </w:rPr>
        <w:t xml:space="preserve">genotypes in the </w:t>
      </w:r>
      <w:proofErr w:type="spellStart"/>
      <w:r w:rsidRPr="003373D2">
        <w:rPr>
          <w:rFonts w:ascii="Cambria" w:hAnsi="Cambria"/>
          <w:sz w:val="18"/>
          <w:szCs w:val="18"/>
          <w:lang w:val="en-ZA" w:eastAsia="en-ZA"/>
        </w:rPr>
        <w:t>KwaMbonambi</w:t>
      </w:r>
      <w:proofErr w:type="spellEnd"/>
      <w:r w:rsidRPr="003373D2">
        <w:rPr>
          <w:rFonts w:ascii="Cambria" w:hAnsi="Cambria"/>
          <w:sz w:val="18"/>
          <w:szCs w:val="18"/>
          <w:lang w:val="en-ZA" w:eastAsia="en-ZA"/>
        </w:rPr>
        <w:t xml:space="preserve"> Area, KwaZulu-Natal, South Africa. Sustainability</w:t>
      </w:r>
      <w:r w:rsidR="00F26D15" w:rsidRPr="003373D2">
        <w:rPr>
          <w:rFonts w:ascii="Cambria" w:hAnsi="Cambria"/>
          <w:sz w:val="18"/>
          <w:szCs w:val="18"/>
          <w:lang w:val="en-ZA" w:eastAsia="en-ZA"/>
        </w:rPr>
        <w:t>.</w:t>
      </w:r>
      <w:r w:rsidRPr="003373D2">
        <w:rPr>
          <w:rFonts w:ascii="Cambria" w:hAnsi="Cambria"/>
          <w:sz w:val="18"/>
          <w:szCs w:val="18"/>
          <w:lang w:val="en-ZA" w:eastAsia="en-ZA"/>
        </w:rPr>
        <w:t xml:space="preserve"> 13(21), 11962</w:t>
      </w:r>
      <w:r w:rsidR="003D305C">
        <w:rPr>
          <w:rFonts w:ascii="Cambria" w:hAnsi="Cambria"/>
          <w:sz w:val="18"/>
          <w:szCs w:val="18"/>
          <w:lang w:val="en-ZA" w:eastAsia="en-ZA"/>
        </w:rPr>
        <w:t xml:space="preserve"> </w:t>
      </w:r>
      <w:r w:rsidR="003D305C" w:rsidRPr="003D305C">
        <w:rPr>
          <w:rFonts w:ascii="Cambria" w:hAnsi="Cambria"/>
          <w:sz w:val="18"/>
          <w:szCs w:val="18"/>
          <w:lang w:val="en-ZA" w:eastAsia="en-ZA"/>
        </w:rPr>
        <w:t>https://doi.org/10.3390/su132111962</w:t>
      </w:r>
      <w:r w:rsidRPr="003373D2">
        <w:rPr>
          <w:rFonts w:ascii="Cambria" w:hAnsi="Cambria"/>
          <w:sz w:val="18"/>
          <w:szCs w:val="18"/>
          <w:lang w:val="en-ZA" w:eastAsia="en-ZA"/>
        </w:rPr>
        <w:t xml:space="preserve">. </w:t>
      </w:r>
    </w:p>
    <w:p w14:paraId="6927AF2F" w14:textId="4F2F0DFA"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Nyathi, M.K., Annandale, J.G., </w:t>
      </w:r>
      <w:proofErr w:type="spellStart"/>
      <w:r w:rsidRPr="003373D2">
        <w:rPr>
          <w:rFonts w:ascii="Cambria" w:hAnsi="Cambria"/>
          <w:sz w:val="18"/>
          <w:szCs w:val="18"/>
          <w:lang w:val="en-ZA" w:eastAsia="en-ZA"/>
        </w:rPr>
        <w:t>Beletse</w:t>
      </w:r>
      <w:proofErr w:type="spellEnd"/>
      <w:r w:rsidRPr="003373D2">
        <w:rPr>
          <w:rFonts w:ascii="Cambria" w:hAnsi="Cambria"/>
          <w:sz w:val="18"/>
          <w:szCs w:val="18"/>
          <w:lang w:val="en-ZA" w:eastAsia="en-ZA"/>
        </w:rPr>
        <w:t xml:space="preserve">, Y.G., du Plooy, C.P., Pretorius, B., and van </w:t>
      </w:r>
      <w:proofErr w:type="spellStart"/>
      <w:r w:rsidRPr="003373D2">
        <w:rPr>
          <w:rFonts w:ascii="Cambria" w:hAnsi="Cambria"/>
          <w:sz w:val="18"/>
          <w:szCs w:val="18"/>
          <w:lang w:val="en-ZA" w:eastAsia="en-ZA"/>
        </w:rPr>
        <w:t>Halsema,G.E</w:t>
      </w:r>
      <w:proofErr w:type="spellEnd"/>
      <w:r w:rsidRPr="003373D2">
        <w:rPr>
          <w:rFonts w:ascii="Cambria" w:hAnsi="Cambria"/>
          <w:sz w:val="18"/>
          <w:szCs w:val="18"/>
          <w:lang w:val="en-ZA" w:eastAsia="en-ZA"/>
        </w:rPr>
        <w:t xml:space="preserve">. </w:t>
      </w:r>
      <w:r w:rsidR="003D305C">
        <w:rPr>
          <w:rFonts w:ascii="Cambria" w:hAnsi="Cambria"/>
          <w:sz w:val="18"/>
          <w:szCs w:val="18"/>
          <w:lang w:val="en-ZA" w:eastAsia="en-ZA"/>
        </w:rPr>
        <w:t>(</w:t>
      </w:r>
      <w:r w:rsidRPr="003373D2">
        <w:rPr>
          <w:rFonts w:ascii="Cambria" w:hAnsi="Cambria"/>
          <w:sz w:val="18"/>
          <w:szCs w:val="18"/>
          <w:lang w:val="en-ZA" w:eastAsia="en-ZA"/>
        </w:rPr>
        <w:t>2016</w:t>
      </w:r>
      <w:r w:rsidR="003D305C">
        <w:rPr>
          <w:rFonts w:ascii="Cambria" w:hAnsi="Cambria"/>
          <w:sz w:val="18"/>
          <w:szCs w:val="18"/>
          <w:lang w:val="en-ZA" w:eastAsia="en-ZA"/>
        </w:rPr>
        <w:t>)</w:t>
      </w:r>
      <w:r w:rsidRPr="003373D2">
        <w:rPr>
          <w:rFonts w:ascii="Cambria" w:hAnsi="Cambria"/>
          <w:sz w:val="18"/>
          <w:szCs w:val="18"/>
          <w:lang w:val="en-ZA" w:eastAsia="en-ZA"/>
        </w:rPr>
        <w:t>. Nutritional water productivity of traditional vegetable crops. PhD Thesis. University of Pretoria. South Africa.</w:t>
      </w:r>
    </w:p>
    <w:p w14:paraId="5485C7B1" w14:textId="0E421C4E" w:rsidR="004C548A" w:rsidRPr="003373D2"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Nyonje</w:t>
      </w:r>
      <w:proofErr w:type="spellEnd"/>
      <w:r w:rsidRPr="003373D2">
        <w:rPr>
          <w:rFonts w:ascii="Cambria" w:hAnsi="Cambria"/>
          <w:sz w:val="18"/>
          <w:szCs w:val="18"/>
          <w:lang w:val="en-ZA" w:eastAsia="en-ZA"/>
        </w:rPr>
        <w:t xml:space="preserve">, W.A., </w:t>
      </w:r>
      <w:proofErr w:type="spellStart"/>
      <w:r w:rsidRPr="003373D2">
        <w:rPr>
          <w:rFonts w:ascii="Cambria" w:hAnsi="Cambria"/>
          <w:sz w:val="18"/>
          <w:szCs w:val="18"/>
          <w:lang w:val="en-ZA" w:eastAsia="en-ZA"/>
        </w:rPr>
        <w:t>Schafleitner</w:t>
      </w:r>
      <w:proofErr w:type="spellEnd"/>
      <w:r w:rsidRPr="003373D2">
        <w:rPr>
          <w:rFonts w:ascii="Cambria" w:hAnsi="Cambria"/>
          <w:sz w:val="18"/>
          <w:szCs w:val="18"/>
          <w:lang w:val="en-ZA" w:eastAsia="en-ZA"/>
        </w:rPr>
        <w:t xml:space="preserve">, R., </w:t>
      </w:r>
      <w:proofErr w:type="spellStart"/>
      <w:r w:rsidRPr="003373D2">
        <w:rPr>
          <w:rFonts w:ascii="Cambria" w:hAnsi="Cambria"/>
          <w:sz w:val="18"/>
          <w:szCs w:val="18"/>
          <w:lang w:val="en-ZA" w:eastAsia="en-ZA"/>
        </w:rPr>
        <w:t>Abukutsa</w:t>
      </w:r>
      <w:proofErr w:type="spellEnd"/>
      <w:r w:rsidRPr="003373D2">
        <w:rPr>
          <w:rFonts w:ascii="Cambria" w:hAnsi="Cambria"/>
          <w:sz w:val="18"/>
          <w:szCs w:val="18"/>
          <w:lang w:val="en-ZA" w:eastAsia="en-ZA"/>
        </w:rPr>
        <w:t>-Onyango, M., Yang, R-Y., Makokha, A., and Owino, W. (2021). Precision phenotyping and association between morphological traits and nutritional content of vegetable amaranth (Amaranthus spp.). Journal of Agriculture and Food Research 5, 10065</w:t>
      </w:r>
      <w:r w:rsidR="003D305C">
        <w:rPr>
          <w:rFonts w:ascii="Cambria" w:hAnsi="Cambria"/>
          <w:sz w:val="18"/>
          <w:szCs w:val="18"/>
          <w:lang w:val="en-ZA" w:eastAsia="en-ZA"/>
        </w:rPr>
        <w:t xml:space="preserve"> </w:t>
      </w:r>
      <w:r w:rsidR="003D305C" w:rsidRPr="003D305C">
        <w:rPr>
          <w:rFonts w:ascii="Cambria" w:hAnsi="Cambria"/>
          <w:sz w:val="18"/>
          <w:szCs w:val="18"/>
          <w:lang w:val="en-ZA" w:eastAsia="en-ZA"/>
        </w:rPr>
        <w:t>https://doi.org/10.1016/j.jafr.2021.100165</w:t>
      </w:r>
      <w:r w:rsidRPr="003373D2">
        <w:rPr>
          <w:rFonts w:ascii="Cambria" w:hAnsi="Cambria"/>
          <w:sz w:val="18"/>
          <w:szCs w:val="18"/>
          <w:lang w:val="en-ZA" w:eastAsia="en-ZA"/>
        </w:rPr>
        <w:t xml:space="preserve">. </w:t>
      </w:r>
    </w:p>
    <w:p w14:paraId="6EC1A5A3" w14:textId="10E028CE" w:rsidR="004C548A" w:rsidRDefault="004C548A" w:rsidP="00D975DF">
      <w:pPr>
        <w:spacing w:before="120" w:line="180" w:lineRule="exact"/>
        <w:jc w:val="both"/>
        <w:rPr>
          <w:rFonts w:ascii="Cambria" w:hAnsi="Cambria"/>
          <w:sz w:val="18"/>
          <w:szCs w:val="18"/>
          <w:lang w:val="en-ZA" w:eastAsia="en-ZA"/>
        </w:rPr>
      </w:pPr>
      <w:proofErr w:type="spellStart"/>
      <w:r w:rsidRPr="003373D2">
        <w:rPr>
          <w:rFonts w:ascii="Cambria" w:hAnsi="Cambria"/>
          <w:sz w:val="18"/>
          <w:szCs w:val="18"/>
          <w:lang w:val="en-ZA" w:eastAsia="en-ZA"/>
        </w:rPr>
        <w:t>Oluk</w:t>
      </w:r>
      <w:proofErr w:type="spellEnd"/>
      <w:r w:rsidRPr="003373D2">
        <w:rPr>
          <w:rFonts w:ascii="Cambria" w:hAnsi="Cambria"/>
          <w:sz w:val="18"/>
          <w:szCs w:val="18"/>
          <w:lang w:val="en-ZA" w:eastAsia="en-ZA"/>
        </w:rPr>
        <w:t xml:space="preserve">, C.A., </w:t>
      </w:r>
      <w:proofErr w:type="spellStart"/>
      <w:r w:rsidRPr="003373D2">
        <w:rPr>
          <w:rFonts w:ascii="Cambria" w:hAnsi="Cambria"/>
          <w:sz w:val="18"/>
          <w:szCs w:val="18"/>
          <w:lang w:val="en-ZA" w:eastAsia="en-ZA"/>
        </w:rPr>
        <w:t>Gönen</w:t>
      </w:r>
      <w:proofErr w:type="spellEnd"/>
      <w:r w:rsidRPr="003373D2">
        <w:rPr>
          <w:rFonts w:ascii="Cambria" w:hAnsi="Cambria"/>
          <w:sz w:val="18"/>
          <w:szCs w:val="18"/>
          <w:lang w:val="en-ZA" w:eastAsia="en-ZA"/>
        </w:rPr>
        <w:t xml:space="preserve">, E., and Çolak, Y.B. (2023). Effect of </w:t>
      </w:r>
      <w:r w:rsidR="003D305C" w:rsidRPr="003373D2">
        <w:rPr>
          <w:rFonts w:ascii="Cambria" w:hAnsi="Cambria"/>
          <w:sz w:val="18"/>
          <w:szCs w:val="18"/>
          <w:lang w:val="en-ZA" w:eastAsia="en-ZA"/>
        </w:rPr>
        <w:t xml:space="preserve">different irrigation regimes on the nutritional quality of surface and subsurface drip-irrigated </w:t>
      </w:r>
      <w:r w:rsidRPr="003373D2">
        <w:rPr>
          <w:rFonts w:ascii="Cambria" w:hAnsi="Cambria"/>
          <w:sz w:val="18"/>
          <w:szCs w:val="18"/>
          <w:lang w:val="en-ZA" w:eastAsia="en-ZA"/>
        </w:rPr>
        <w:t xml:space="preserve">Amaranth </w:t>
      </w:r>
      <w:r w:rsidR="003D305C">
        <w:rPr>
          <w:rFonts w:ascii="Cambria" w:hAnsi="Cambria"/>
          <w:sz w:val="18"/>
          <w:szCs w:val="18"/>
          <w:lang w:val="en-ZA" w:eastAsia="en-ZA"/>
        </w:rPr>
        <w:t>u</w:t>
      </w:r>
      <w:r w:rsidR="003D305C" w:rsidRPr="003373D2">
        <w:rPr>
          <w:rFonts w:ascii="Cambria" w:hAnsi="Cambria"/>
          <w:sz w:val="18"/>
          <w:szCs w:val="18"/>
          <w:lang w:val="en-ZA" w:eastAsia="en-ZA"/>
        </w:rPr>
        <w:t xml:space="preserve">nder </w:t>
      </w:r>
      <w:r w:rsidRPr="003373D2">
        <w:rPr>
          <w:rFonts w:ascii="Cambria" w:hAnsi="Cambria"/>
          <w:sz w:val="18"/>
          <w:szCs w:val="18"/>
          <w:lang w:val="en-ZA" w:eastAsia="en-ZA"/>
        </w:rPr>
        <w:t xml:space="preserve">Mediterranean </w:t>
      </w:r>
      <w:r w:rsidR="003D305C" w:rsidRPr="003373D2">
        <w:rPr>
          <w:rFonts w:ascii="Cambria" w:hAnsi="Cambria"/>
          <w:sz w:val="18"/>
          <w:szCs w:val="18"/>
          <w:lang w:val="en-ZA" w:eastAsia="en-ZA"/>
        </w:rPr>
        <w:t>climatic conditions.</w:t>
      </w:r>
      <w:r w:rsidRPr="003373D2">
        <w:rPr>
          <w:rFonts w:ascii="Cambria" w:hAnsi="Cambria"/>
          <w:sz w:val="18"/>
          <w:szCs w:val="18"/>
          <w:lang w:val="en-ZA" w:eastAsia="en-ZA"/>
        </w:rPr>
        <w:t xml:space="preserve"> </w:t>
      </w:r>
      <w:proofErr w:type="spellStart"/>
      <w:r w:rsidRPr="003373D2">
        <w:rPr>
          <w:rFonts w:ascii="Cambria" w:hAnsi="Cambria"/>
          <w:sz w:val="18"/>
          <w:szCs w:val="18"/>
          <w:lang w:val="en-ZA" w:eastAsia="en-ZA"/>
        </w:rPr>
        <w:t>Gesunde</w:t>
      </w:r>
      <w:proofErr w:type="spellEnd"/>
      <w:r w:rsidRPr="003373D2">
        <w:rPr>
          <w:rFonts w:ascii="Cambria" w:hAnsi="Cambria"/>
          <w:sz w:val="18"/>
          <w:szCs w:val="18"/>
          <w:lang w:val="en-ZA" w:eastAsia="en-ZA"/>
        </w:rPr>
        <w:t xml:space="preserve"> </w:t>
      </w:r>
      <w:proofErr w:type="spellStart"/>
      <w:r w:rsidRPr="003373D2">
        <w:rPr>
          <w:rFonts w:ascii="Cambria" w:hAnsi="Cambria"/>
          <w:sz w:val="18"/>
          <w:szCs w:val="18"/>
          <w:lang w:val="en-ZA" w:eastAsia="en-ZA"/>
        </w:rPr>
        <w:t>Pflanzen</w:t>
      </w:r>
      <w:proofErr w:type="spellEnd"/>
      <w:r w:rsidRPr="003373D2">
        <w:rPr>
          <w:rFonts w:ascii="Cambria" w:hAnsi="Cambria"/>
          <w:sz w:val="18"/>
          <w:szCs w:val="18"/>
          <w:lang w:val="en-ZA" w:eastAsia="en-ZA"/>
        </w:rPr>
        <w:t xml:space="preserve"> </w:t>
      </w:r>
      <w:r w:rsidR="003D305C" w:rsidRPr="003A0949">
        <w:rPr>
          <w:rFonts w:ascii="Cambria" w:hAnsi="Cambria"/>
          <w:i/>
          <w:iCs/>
          <w:sz w:val="18"/>
          <w:szCs w:val="18"/>
          <w:lang w:val="en-ZA" w:eastAsia="en-ZA"/>
        </w:rPr>
        <w:t>75</w:t>
      </w:r>
      <w:r w:rsidR="003D305C" w:rsidRPr="003D305C">
        <w:rPr>
          <w:rFonts w:ascii="Cambria" w:hAnsi="Cambria"/>
          <w:sz w:val="18"/>
          <w:szCs w:val="18"/>
          <w:lang w:val="en-ZA" w:eastAsia="en-ZA"/>
        </w:rPr>
        <w:t>, 1625–1638 https://doi.org/10.1007/s10343-023-00863-y</w:t>
      </w:r>
      <w:r w:rsidRPr="003373D2">
        <w:rPr>
          <w:rFonts w:ascii="Cambria" w:hAnsi="Cambria"/>
          <w:sz w:val="18"/>
          <w:szCs w:val="18"/>
          <w:lang w:val="en-ZA" w:eastAsia="en-ZA"/>
        </w:rPr>
        <w:t xml:space="preserve">. </w:t>
      </w:r>
    </w:p>
    <w:p w14:paraId="6919476E" w14:textId="028A33B7" w:rsidR="009640F1" w:rsidRPr="003373D2" w:rsidRDefault="009640F1" w:rsidP="00D975DF">
      <w:pPr>
        <w:spacing w:before="120" w:line="180" w:lineRule="exact"/>
        <w:jc w:val="both"/>
        <w:rPr>
          <w:rFonts w:ascii="Cambria" w:hAnsi="Cambria"/>
          <w:sz w:val="18"/>
          <w:szCs w:val="18"/>
          <w:lang w:val="en-ZA" w:eastAsia="en-ZA"/>
        </w:rPr>
      </w:pPr>
      <w:r w:rsidRPr="009640F1">
        <w:rPr>
          <w:rFonts w:ascii="Cambria" w:hAnsi="Cambria"/>
          <w:sz w:val="18"/>
          <w:szCs w:val="18"/>
          <w:lang w:eastAsia="en-ZA"/>
        </w:rPr>
        <w:t>Ramesh, S., Sudhakar, P., Elankavi, S., Suseendran, K. and Jawahar, S.</w:t>
      </w:r>
      <w:r>
        <w:rPr>
          <w:rFonts w:ascii="Cambria" w:hAnsi="Cambria"/>
          <w:sz w:val="18"/>
          <w:szCs w:val="18"/>
          <w:lang w:eastAsia="en-ZA"/>
        </w:rPr>
        <w:t xml:space="preserve"> (</w:t>
      </w:r>
      <w:r w:rsidRPr="009640F1">
        <w:rPr>
          <w:rFonts w:ascii="Cambria" w:hAnsi="Cambria"/>
          <w:sz w:val="18"/>
          <w:szCs w:val="18"/>
          <w:lang w:eastAsia="en-ZA"/>
        </w:rPr>
        <w:t>2019</w:t>
      </w:r>
      <w:r>
        <w:rPr>
          <w:rFonts w:ascii="Cambria" w:hAnsi="Cambria"/>
          <w:sz w:val="18"/>
          <w:szCs w:val="18"/>
          <w:lang w:eastAsia="en-ZA"/>
        </w:rPr>
        <w:t>)</w:t>
      </w:r>
      <w:r w:rsidRPr="009640F1">
        <w:rPr>
          <w:rFonts w:ascii="Cambria" w:hAnsi="Cambria"/>
          <w:sz w:val="18"/>
          <w:szCs w:val="18"/>
          <w:lang w:eastAsia="en-ZA"/>
        </w:rPr>
        <w:t>. Crop growth rate (CGR), root length, panicle length and grain yield of rice (</w:t>
      </w:r>
      <w:r w:rsidRPr="003A0949">
        <w:rPr>
          <w:rFonts w:ascii="Cambria" w:hAnsi="Cambria"/>
          <w:i/>
          <w:iCs/>
          <w:sz w:val="18"/>
          <w:szCs w:val="18"/>
          <w:lang w:eastAsia="en-ZA"/>
        </w:rPr>
        <w:t>Oryza sativa</w:t>
      </w:r>
      <w:r w:rsidRPr="009640F1">
        <w:rPr>
          <w:rFonts w:ascii="Cambria" w:hAnsi="Cambria"/>
          <w:sz w:val="18"/>
          <w:szCs w:val="18"/>
          <w:lang w:eastAsia="en-ZA"/>
        </w:rPr>
        <w:t xml:space="preserve"> L.) as influenced by gibberellic acid. </w:t>
      </w:r>
      <w:r w:rsidRPr="000A73CB">
        <w:rPr>
          <w:rFonts w:ascii="Cambria" w:hAnsi="Cambria"/>
          <w:sz w:val="18"/>
          <w:szCs w:val="18"/>
          <w:lang w:eastAsia="en-ZA"/>
        </w:rPr>
        <w:t>Journal of Pharmacognosy and Phytochemistry</w:t>
      </w:r>
      <w:r w:rsidR="003D305C">
        <w:rPr>
          <w:rFonts w:ascii="Cambria" w:hAnsi="Cambria"/>
          <w:sz w:val="18"/>
          <w:szCs w:val="18"/>
          <w:lang w:eastAsia="en-ZA"/>
        </w:rPr>
        <w:t xml:space="preserve"> </w:t>
      </w:r>
      <w:r w:rsidRPr="009640F1">
        <w:rPr>
          <w:rFonts w:ascii="Cambria" w:hAnsi="Cambria"/>
          <w:i/>
          <w:iCs/>
          <w:sz w:val="18"/>
          <w:szCs w:val="18"/>
          <w:lang w:eastAsia="en-ZA"/>
        </w:rPr>
        <w:t>8</w:t>
      </w:r>
      <w:r w:rsidRPr="009640F1">
        <w:rPr>
          <w:rFonts w:ascii="Cambria" w:hAnsi="Cambria"/>
          <w:sz w:val="18"/>
          <w:szCs w:val="18"/>
          <w:lang w:eastAsia="en-ZA"/>
        </w:rPr>
        <w:t>(2)</w:t>
      </w:r>
      <w:r>
        <w:rPr>
          <w:rFonts w:ascii="Cambria" w:hAnsi="Cambria"/>
          <w:sz w:val="18"/>
          <w:szCs w:val="18"/>
          <w:lang w:eastAsia="en-ZA"/>
        </w:rPr>
        <w:t xml:space="preserve"> </w:t>
      </w:r>
      <w:r w:rsidRPr="009640F1">
        <w:rPr>
          <w:rFonts w:ascii="Cambria" w:hAnsi="Cambria"/>
          <w:sz w:val="18"/>
          <w:szCs w:val="18"/>
          <w:lang w:eastAsia="en-ZA"/>
        </w:rPr>
        <w:t>1325-1328.</w:t>
      </w:r>
    </w:p>
    <w:p w14:paraId="0DE73ED0" w14:textId="0385DBB5"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Rida, S., </w:t>
      </w:r>
      <w:proofErr w:type="spellStart"/>
      <w:r w:rsidRPr="003373D2">
        <w:rPr>
          <w:rFonts w:ascii="Cambria" w:hAnsi="Cambria"/>
          <w:sz w:val="18"/>
          <w:szCs w:val="18"/>
          <w:lang w:val="en-ZA" w:eastAsia="en-ZA"/>
        </w:rPr>
        <w:t>Maafi</w:t>
      </w:r>
      <w:proofErr w:type="spellEnd"/>
      <w:r w:rsidRPr="003373D2">
        <w:rPr>
          <w:rFonts w:ascii="Cambria" w:hAnsi="Cambria"/>
          <w:sz w:val="18"/>
          <w:szCs w:val="18"/>
          <w:lang w:val="en-ZA" w:eastAsia="en-ZA"/>
        </w:rPr>
        <w:t xml:space="preserve">, O., López-Malvar, A., Revilla, P., </w:t>
      </w:r>
      <w:proofErr w:type="spellStart"/>
      <w:r w:rsidRPr="003373D2">
        <w:rPr>
          <w:rFonts w:ascii="Cambria" w:hAnsi="Cambria"/>
          <w:sz w:val="18"/>
          <w:szCs w:val="18"/>
          <w:lang w:val="en-ZA" w:eastAsia="en-ZA"/>
        </w:rPr>
        <w:t>Riache</w:t>
      </w:r>
      <w:proofErr w:type="spellEnd"/>
      <w:r w:rsidRPr="003373D2">
        <w:rPr>
          <w:rFonts w:ascii="Cambria" w:hAnsi="Cambria"/>
          <w:sz w:val="18"/>
          <w:szCs w:val="18"/>
          <w:lang w:val="en-ZA" w:eastAsia="en-ZA"/>
        </w:rPr>
        <w:t xml:space="preserve">, M., and </w:t>
      </w:r>
      <w:proofErr w:type="spellStart"/>
      <w:r w:rsidRPr="003373D2">
        <w:rPr>
          <w:rFonts w:ascii="Cambria" w:hAnsi="Cambria"/>
          <w:sz w:val="18"/>
          <w:szCs w:val="18"/>
          <w:lang w:val="en-ZA" w:eastAsia="en-ZA"/>
        </w:rPr>
        <w:t>Djemel</w:t>
      </w:r>
      <w:proofErr w:type="spellEnd"/>
      <w:r w:rsidRPr="003373D2">
        <w:rPr>
          <w:rFonts w:ascii="Cambria" w:hAnsi="Cambria"/>
          <w:sz w:val="18"/>
          <w:szCs w:val="18"/>
          <w:lang w:val="en-ZA" w:eastAsia="en-ZA"/>
        </w:rPr>
        <w:t xml:space="preserve">, A. (2021). Genetics of germination and seedling traits under drought stress in a MAGIC population of maize. Plants, </w:t>
      </w:r>
      <w:r w:rsidRPr="003A0949">
        <w:rPr>
          <w:rFonts w:ascii="Cambria" w:hAnsi="Cambria"/>
          <w:i/>
          <w:iCs/>
          <w:sz w:val="18"/>
          <w:szCs w:val="18"/>
          <w:lang w:val="en-ZA" w:eastAsia="en-ZA"/>
        </w:rPr>
        <w:t>10</w:t>
      </w:r>
      <w:r w:rsidRPr="003373D2">
        <w:rPr>
          <w:rFonts w:ascii="Cambria" w:hAnsi="Cambria"/>
          <w:sz w:val="18"/>
          <w:szCs w:val="18"/>
          <w:lang w:val="en-ZA" w:eastAsia="en-ZA"/>
        </w:rPr>
        <w:t>(9), 1786</w:t>
      </w:r>
      <w:r w:rsidR="003D305C">
        <w:rPr>
          <w:rFonts w:ascii="Cambria" w:hAnsi="Cambria"/>
          <w:sz w:val="18"/>
          <w:szCs w:val="18"/>
          <w:lang w:val="en-ZA" w:eastAsia="en-ZA"/>
        </w:rPr>
        <w:t xml:space="preserve"> </w:t>
      </w:r>
      <w:r w:rsidR="003D305C" w:rsidRPr="003D305C">
        <w:rPr>
          <w:rFonts w:ascii="Cambria" w:hAnsi="Cambria"/>
          <w:sz w:val="18"/>
          <w:szCs w:val="18"/>
          <w:lang w:val="en-ZA" w:eastAsia="en-ZA"/>
        </w:rPr>
        <w:t>https://doi.org/10.3390/plants10091786</w:t>
      </w:r>
      <w:r w:rsidRPr="003373D2">
        <w:rPr>
          <w:rFonts w:ascii="Cambria" w:hAnsi="Cambria"/>
          <w:sz w:val="18"/>
          <w:szCs w:val="18"/>
          <w:lang w:val="en-ZA" w:eastAsia="en-ZA"/>
        </w:rPr>
        <w:t xml:space="preserve">. </w:t>
      </w:r>
    </w:p>
    <w:p w14:paraId="6082786B" w14:textId="0AEEB4E5"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Ruth, O.N., Unathi, K., </w:t>
      </w:r>
      <w:proofErr w:type="spellStart"/>
      <w:r w:rsidRPr="003373D2">
        <w:rPr>
          <w:rFonts w:ascii="Cambria" w:hAnsi="Cambria"/>
          <w:sz w:val="18"/>
          <w:szCs w:val="18"/>
          <w:lang w:val="en-ZA" w:eastAsia="en-ZA"/>
        </w:rPr>
        <w:t>Nomali</w:t>
      </w:r>
      <w:proofErr w:type="spellEnd"/>
      <w:r w:rsidRPr="003373D2">
        <w:rPr>
          <w:rFonts w:ascii="Cambria" w:hAnsi="Cambria"/>
          <w:sz w:val="18"/>
          <w:szCs w:val="18"/>
          <w:lang w:val="en-ZA" w:eastAsia="en-ZA"/>
        </w:rPr>
        <w:t xml:space="preserve">, N., and </w:t>
      </w:r>
      <w:proofErr w:type="spellStart"/>
      <w:r w:rsidRPr="003373D2">
        <w:rPr>
          <w:rFonts w:ascii="Cambria" w:hAnsi="Cambria"/>
          <w:sz w:val="18"/>
          <w:szCs w:val="18"/>
          <w:lang w:val="en-ZA" w:eastAsia="en-ZA"/>
        </w:rPr>
        <w:t>Chinsamy</w:t>
      </w:r>
      <w:proofErr w:type="spellEnd"/>
      <w:r w:rsidRPr="003373D2">
        <w:rPr>
          <w:rFonts w:ascii="Cambria" w:hAnsi="Cambria"/>
          <w:sz w:val="18"/>
          <w:szCs w:val="18"/>
          <w:lang w:val="en-ZA" w:eastAsia="en-ZA"/>
        </w:rPr>
        <w:t xml:space="preserve">, M. (2021). Underutilization Versus Nutritional- Nutraceutical Potential of the Amaranthus Food Plant: A Mini-Review. Applied Sciences </w:t>
      </w:r>
      <w:r w:rsidRPr="003A0949">
        <w:rPr>
          <w:rFonts w:ascii="Cambria" w:hAnsi="Cambria"/>
          <w:i/>
          <w:iCs/>
          <w:sz w:val="18"/>
          <w:szCs w:val="18"/>
          <w:lang w:val="en-ZA" w:eastAsia="en-ZA"/>
        </w:rPr>
        <w:t>11</w:t>
      </w:r>
      <w:r w:rsidRPr="003373D2">
        <w:rPr>
          <w:rFonts w:ascii="Cambria" w:hAnsi="Cambria"/>
          <w:sz w:val="18"/>
          <w:szCs w:val="18"/>
          <w:lang w:val="en-ZA" w:eastAsia="en-ZA"/>
        </w:rPr>
        <w:t>(15), 6879</w:t>
      </w:r>
      <w:r w:rsidR="003D305C">
        <w:rPr>
          <w:rFonts w:ascii="Cambria" w:hAnsi="Cambria"/>
          <w:sz w:val="18"/>
          <w:szCs w:val="18"/>
          <w:lang w:val="en-ZA" w:eastAsia="en-ZA"/>
        </w:rPr>
        <w:t xml:space="preserve"> </w:t>
      </w:r>
      <w:r w:rsidR="003D305C" w:rsidRPr="003D305C">
        <w:rPr>
          <w:rFonts w:ascii="Cambria" w:hAnsi="Cambria"/>
          <w:sz w:val="18"/>
          <w:szCs w:val="18"/>
          <w:lang w:val="en-ZA" w:eastAsia="en-ZA"/>
        </w:rPr>
        <w:t>https://doi.org/10.3390/app11156879</w:t>
      </w:r>
      <w:r w:rsidRPr="003373D2">
        <w:rPr>
          <w:rFonts w:ascii="Cambria" w:hAnsi="Cambria"/>
          <w:sz w:val="18"/>
          <w:szCs w:val="18"/>
          <w:lang w:val="en-ZA" w:eastAsia="en-ZA"/>
        </w:rPr>
        <w:t xml:space="preserve">. </w:t>
      </w:r>
    </w:p>
    <w:p w14:paraId="614B51FE" w14:textId="0019486B" w:rsidR="004C548A"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Scott, M.F., </w:t>
      </w:r>
      <w:proofErr w:type="spellStart"/>
      <w:r w:rsidRPr="003373D2">
        <w:rPr>
          <w:rFonts w:ascii="Cambria" w:hAnsi="Cambria"/>
          <w:sz w:val="18"/>
          <w:szCs w:val="18"/>
          <w:lang w:val="en-ZA" w:eastAsia="en-ZA"/>
        </w:rPr>
        <w:t>Ladejobi</w:t>
      </w:r>
      <w:proofErr w:type="spellEnd"/>
      <w:r w:rsidRPr="003373D2">
        <w:rPr>
          <w:rFonts w:ascii="Cambria" w:hAnsi="Cambria"/>
          <w:sz w:val="18"/>
          <w:szCs w:val="18"/>
          <w:lang w:val="en-ZA" w:eastAsia="en-ZA"/>
        </w:rPr>
        <w:t xml:space="preserve">, O., Amer, S., Bentley, A.R., </w:t>
      </w:r>
      <w:proofErr w:type="spellStart"/>
      <w:r w:rsidRPr="003373D2">
        <w:rPr>
          <w:rFonts w:ascii="Cambria" w:hAnsi="Cambria"/>
          <w:sz w:val="18"/>
          <w:szCs w:val="18"/>
          <w:lang w:val="en-ZA" w:eastAsia="en-ZA"/>
        </w:rPr>
        <w:t>Biernaski</w:t>
      </w:r>
      <w:proofErr w:type="spellEnd"/>
      <w:r w:rsidRPr="003373D2">
        <w:rPr>
          <w:rFonts w:ascii="Cambria" w:hAnsi="Cambria"/>
          <w:sz w:val="18"/>
          <w:szCs w:val="18"/>
          <w:lang w:val="en-ZA" w:eastAsia="en-ZA"/>
        </w:rPr>
        <w:t xml:space="preserve">, J., Boden, S.A., Clark, M., </w:t>
      </w:r>
      <w:proofErr w:type="spellStart"/>
      <w:r w:rsidRPr="003373D2">
        <w:rPr>
          <w:rFonts w:ascii="Cambria" w:hAnsi="Cambria"/>
          <w:sz w:val="18"/>
          <w:szCs w:val="18"/>
          <w:lang w:val="en-ZA" w:eastAsia="en-ZA"/>
        </w:rPr>
        <w:t>Dell'Acqua</w:t>
      </w:r>
      <w:proofErr w:type="spellEnd"/>
      <w:r w:rsidRPr="003373D2">
        <w:rPr>
          <w:rFonts w:ascii="Cambria" w:hAnsi="Cambria"/>
          <w:sz w:val="18"/>
          <w:szCs w:val="18"/>
          <w:lang w:val="en-ZA" w:eastAsia="en-ZA"/>
        </w:rPr>
        <w:t xml:space="preserve">, M., Dixon, L.E., Filippi, C.V., </w:t>
      </w:r>
      <w:r w:rsidR="003D305C">
        <w:rPr>
          <w:rFonts w:ascii="Cambria" w:hAnsi="Cambria"/>
          <w:sz w:val="18"/>
          <w:szCs w:val="18"/>
          <w:lang w:val="en-ZA" w:eastAsia="en-ZA"/>
        </w:rPr>
        <w:t>et al.</w:t>
      </w:r>
      <w:r w:rsidRPr="003373D2">
        <w:rPr>
          <w:rFonts w:ascii="Cambria" w:hAnsi="Cambria"/>
          <w:sz w:val="18"/>
          <w:szCs w:val="18"/>
          <w:lang w:val="en-ZA" w:eastAsia="en-ZA"/>
        </w:rPr>
        <w:t xml:space="preserve"> (2020). Multi-parent populations in crops: a toolbox integrating genomics and genetic mapping with breeding. Heredity </w:t>
      </w:r>
      <w:r w:rsidRPr="003A0949">
        <w:rPr>
          <w:rFonts w:ascii="Cambria" w:hAnsi="Cambria"/>
          <w:i/>
          <w:iCs/>
          <w:sz w:val="18"/>
          <w:szCs w:val="18"/>
          <w:lang w:val="en-ZA" w:eastAsia="en-ZA"/>
        </w:rPr>
        <w:t>125</w:t>
      </w:r>
      <w:r w:rsidRPr="003373D2">
        <w:rPr>
          <w:rFonts w:ascii="Cambria" w:hAnsi="Cambria"/>
          <w:sz w:val="18"/>
          <w:szCs w:val="18"/>
          <w:lang w:val="en-ZA" w:eastAsia="en-ZA"/>
        </w:rPr>
        <w:t>, 396- 416.</w:t>
      </w:r>
      <w:r w:rsidR="009033BC" w:rsidRPr="003373D2">
        <w:rPr>
          <w:rFonts w:ascii="Cambria" w:hAnsi="Cambria"/>
          <w:sz w:val="18"/>
          <w:szCs w:val="18"/>
          <w:lang w:val="en-ZA" w:eastAsia="en-ZA"/>
        </w:rPr>
        <w:t xml:space="preserve"> </w:t>
      </w:r>
    </w:p>
    <w:p w14:paraId="7D7AA84A" w14:textId="3047CEF5" w:rsidR="00923635" w:rsidRPr="003373D2" w:rsidRDefault="00923635" w:rsidP="00D975DF">
      <w:pPr>
        <w:spacing w:before="120" w:line="180" w:lineRule="exact"/>
        <w:jc w:val="both"/>
        <w:rPr>
          <w:rFonts w:ascii="Cambria" w:hAnsi="Cambria"/>
          <w:sz w:val="18"/>
          <w:szCs w:val="18"/>
          <w:lang w:val="en-ZA" w:eastAsia="en-ZA"/>
        </w:rPr>
      </w:pPr>
      <w:r w:rsidRPr="00923635">
        <w:rPr>
          <w:rFonts w:ascii="Cambria" w:hAnsi="Cambria"/>
          <w:sz w:val="18"/>
          <w:szCs w:val="18"/>
          <w:lang w:val="en-ZA" w:eastAsia="en-ZA"/>
        </w:rPr>
        <w:t>S</w:t>
      </w:r>
      <w:r>
        <w:rPr>
          <w:rFonts w:ascii="Cambria" w:hAnsi="Cambria"/>
          <w:sz w:val="18"/>
          <w:szCs w:val="18"/>
          <w:lang w:val="en-ZA" w:eastAsia="en-ZA"/>
        </w:rPr>
        <w:t>oil</w:t>
      </w:r>
      <w:r w:rsidRPr="00923635">
        <w:rPr>
          <w:rFonts w:ascii="Cambria" w:hAnsi="Cambria"/>
          <w:sz w:val="18"/>
          <w:szCs w:val="18"/>
          <w:lang w:val="en-ZA" w:eastAsia="en-ZA"/>
        </w:rPr>
        <w:t xml:space="preserve"> C</w:t>
      </w:r>
      <w:r>
        <w:rPr>
          <w:rFonts w:ascii="Cambria" w:hAnsi="Cambria"/>
          <w:sz w:val="18"/>
          <w:szCs w:val="18"/>
          <w:lang w:val="en-ZA" w:eastAsia="en-ZA"/>
        </w:rPr>
        <w:t>lassification</w:t>
      </w:r>
      <w:r w:rsidRPr="00923635">
        <w:rPr>
          <w:rFonts w:ascii="Cambria" w:hAnsi="Cambria"/>
          <w:sz w:val="18"/>
          <w:szCs w:val="18"/>
          <w:lang w:val="en-ZA" w:eastAsia="en-ZA"/>
        </w:rPr>
        <w:t xml:space="preserve"> W</w:t>
      </w:r>
      <w:r>
        <w:rPr>
          <w:rFonts w:ascii="Cambria" w:hAnsi="Cambria"/>
          <w:sz w:val="18"/>
          <w:szCs w:val="18"/>
          <w:lang w:val="en-ZA" w:eastAsia="en-ZA"/>
        </w:rPr>
        <w:t xml:space="preserve">orking </w:t>
      </w:r>
      <w:r w:rsidRPr="00923635">
        <w:rPr>
          <w:rFonts w:ascii="Cambria" w:hAnsi="Cambria"/>
          <w:sz w:val="18"/>
          <w:szCs w:val="18"/>
          <w:lang w:val="en-ZA" w:eastAsia="en-ZA"/>
        </w:rPr>
        <w:t>G</w:t>
      </w:r>
      <w:r>
        <w:rPr>
          <w:rFonts w:ascii="Cambria" w:hAnsi="Cambria"/>
          <w:sz w:val="18"/>
          <w:szCs w:val="18"/>
          <w:lang w:val="en-ZA" w:eastAsia="en-ZA"/>
        </w:rPr>
        <w:t>roup</w:t>
      </w:r>
      <w:r w:rsidR="003D305C">
        <w:rPr>
          <w:rFonts w:ascii="Cambria" w:hAnsi="Cambria"/>
          <w:sz w:val="18"/>
          <w:szCs w:val="18"/>
          <w:lang w:val="en-ZA" w:eastAsia="en-ZA"/>
        </w:rPr>
        <w:t>.</w:t>
      </w:r>
      <w:r w:rsidRPr="00923635">
        <w:rPr>
          <w:rFonts w:ascii="Cambria" w:hAnsi="Cambria"/>
          <w:sz w:val="18"/>
          <w:szCs w:val="18"/>
          <w:lang w:val="en-ZA" w:eastAsia="en-ZA"/>
        </w:rPr>
        <w:t xml:space="preserve"> (1991)</w:t>
      </w:r>
      <w:r w:rsidR="003D305C">
        <w:rPr>
          <w:rFonts w:ascii="Cambria" w:hAnsi="Cambria"/>
          <w:sz w:val="18"/>
          <w:szCs w:val="18"/>
          <w:lang w:val="en-ZA" w:eastAsia="en-ZA"/>
        </w:rPr>
        <w:t>.</w:t>
      </w:r>
      <w:r w:rsidRPr="00923635">
        <w:rPr>
          <w:rFonts w:ascii="Cambria" w:hAnsi="Cambria"/>
          <w:sz w:val="18"/>
          <w:szCs w:val="18"/>
          <w:lang w:val="en-ZA" w:eastAsia="en-ZA"/>
        </w:rPr>
        <w:t xml:space="preserve"> Soil Classification: A Taxonomic System</w:t>
      </w:r>
      <w:r>
        <w:rPr>
          <w:rFonts w:ascii="Cambria" w:hAnsi="Cambria"/>
          <w:sz w:val="18"/>
          <w:szCs w:val="18"/>
          <w:lang w:val="en-ZA" w:eastAsia="en-ZA"/>
        </w:rPr>
        <w:t xml:space="preserve"> </w:t>
      </w:r>
      <w:r w:rsidRPr="00923635">
        <w:rPr>
          <w:rFonts w:ascii="Cambria" w:hAnsi="Cambria"/>
          <w:sz w:val="18"/>
          <w:szCs w:val="18"/>
          <w:lang w:val="en-ZA" w:eastAsia="en-ZA"/>
        </w:rPr>
        <w:t>for South Africa. Mem. Natural Agric. Resources for S.A. No. 15, 262</w:t>
      </w:r>
      <w:r w:rsidR="003A3C3C">
        <w:rPr>
          <w:rFonts w:ascii="Cambria" w:hAnsi="Cambria"/>
          <w:sz w:val="18"/>
          <w:szCs w:val="18"/>
          <w:lang w:val="en-ZA" w:eastAsia="en-ZA"/>
        </w:rPr>
        <w:t>, Editon 2 (</w:t>
      </w:r>
      <w:r w:rsidR="003A3C3C" w:rsidRPr="003A3C3C">
        <w:rPr>
          <w:rFonts w:ascii="Cambria" w:hAnsi="Cambria"/>
          <w:sz w:val="18"/>
          <w:szCs w:val="18"/>
          <w:lang w:eastAsia="en-ZA"/>
        </w:rPr>
        <w:t>Department of Agricultural Development</w:t>
      </w:r>
      <w:r w:rsidR="003A3C3C">
        <w:rPr>
          <w:rFonts w:ascii="Cambria" w:hAnsi="Cambria"/>
          <w:sz w:val="18"/>
          <w:szCs w:val="18"/>
          <w:lang w:eastAsia="en-ZA"/>
        </w:rPr>
        <w:t>), 257 p.</w:t>
      </w:r>
    </w:p>
    <w:p w14:paraId="7A837676" w14:textId="55E88DE3"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Wang, J., Zhang, X., Han, Z., Feng, H., Wang, Y., Kang, J., Han, X., Wang, L., Wang, C., and Li, H. (2022). Analysis of </w:t>
      </w:r>
      <w:r w:rsidR="003A3C3C" w:rsidRPr="003373D2">
        <w:rPr>
          <w:rFonts w:ascii="Cambria" w:hAnsi="Cambria"/>
          <w:sz w:val="18"/>
          <w:szCs w:val="18"/>
          <w:lang w:val="en-ZA" w:eastAsia="en-ZA"/>
        </w:rPr>
        <w:t>physiological indicators associated with drought tolerance in wheat under drought and re-watering conditions</w:t>
      </w:r>
      <w:r w:rsidRPr="003373D2">
        <w:rPr>
          <w:rFonts w:ascii="Cambria" w:hAnsi="Cambria"/>
          <w:sz w:val="18"/>
          <w:szCs w:val="18"/>
          <w:lang w:val="en-ZA" w:eastAsia="en-ZA"/>
        </w:rPr>
        <w:t>. Antioxidants</w:t>
      </w:r>
      <w:r w:rsidR="00F26D15" w:rsidRPr="003373D2">
        <w:rPr>
          <w:rFonts w:ascii="Cambria" w:hAnsi="Cambria"/>
          <w:sz w:val="18"/>
          <w:szCs w:val="18"/>
          <w:lang w:val="en-ZA" w:eastAsia="en-ZA"/>
        </w:rPr>
        <w:t xml:space="preserve">. </w:t>
      </w:r>
      <w:r w:rsidRPr="003A0949">
        <w:rPr>
          <w:rFonts w:ascii="Cambria" w:hAnsi="Cambria"/>
          <w:i/>
          <w:iCs/>
          <w:sz w:val="18"/>
          <w:szCs w:val="18"/>
          <w:lang w:val="en-ZA" w:eastAsia="en-ZA"/>
        </w:rPr>
        <w:t>11</w:t>
      </w:r>
      <w:r w:rsidRPr="003373D2">
        <w:rPr>
          <w:rFonts w:ascii="Cambria" w:hAnsi="Cambria"/>
          <w:sz w:val="18"/>
          <w:szCs w:val="18"/>
          <w:lang w:val="en-ZA" w:eastAsia="en-ZA"/>
        </w:rPr>
        <w:t>, 2266</w:t>
      </w:r>
      <w:r w:rsidR="003A3C3C">
        <w:rPr>
          <w:rFonts w:ascii="Cambria" w:hAnsi="Cambria"/>
          <w:sz w:val="18"/>
          <w:szCs w:val="18"/>
          <w:lang w:val="en-ZA" w:eastAsia="en-ZA"/>
        </w:rPr>
        <w:t xml:space="preserve"> </w:t>
      </w:r>
      <w:r w:rsidR="003A3C3C" w:rsidRPr="003A3C3C">
        <w:rPr>
          <w:rFonts w:ascii="Cambria" w:hAnsi="Cambria"/>
          <w:sz w:val="18"/>
          <w:szCs w:val="18"/>
          <w:lang w:val="en-ZA" w:eastAsia="en-ZA"/>
        </w:rPr>
        <w:t>https://doi.org/10.3390/antiox11112266</w:t>
      </w:r>
      <w:r w:rsidRPr="003373D2">
        <w:rPr>
          <w:rFonts w:ascii="Cambria" w:hAnsi="Cambria"/>
          <w:sz w:val="18"/>
          <w:szCs w:val="18"/>
          <w:lang w:val="en-ZA" w:eastAsia="en-ZA"/>
        </w:rPr>
        <w:t>.</w:t>
      </w:r>
    </w:p>
    <w:p w14:paraId="3F0FE04F" w14:textId="75A916C4"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lastRenderedPageBreak/>
        <w:t xml:space="preserve">Yadav, P., Mina, U., Bhatia, A., and Singh, B. </w:t>
      </w:r>
      <w:r w:rsidRPr="00545F3D">
        <w:rPr>
          <w:rFonts w:ascii="Cambria" w:hAnsi="Cambria"/>
          <w:sz w:val="18"/>
          <w:szCs w:val="18"/>
          <w:lang w:val="en-ZA" w:eastAsia="en-ZA"/>
        </w:rPr>
        <w:t>(2022). Cultivar as</w:t>
      </w:r>
      <w:r w:rsidRPr="003373D2">
        <w:rPr>
          <w:rFonts w:ascii="Cambria" w:hAnsi="Cambria"/>
          <w:sz w:val="18"/>
          <w:szCs w:val="18"/>
          <w:lang w:val="en-ZA" w:eastAsia="en-ZA"/>
        </w:rPr>
        <w:t>sortment index (CAI): a tool to evaluate the ozone tolerance of Indian Amaranth (</w:t>
      </w:r>
      <w:r w:rsidRPr="003373D2">
        <w:rPr>
          <w:rFonts w:ascii="Cambria" w:hAnsi="Cambria"/>
          <w:i/>
          <w:iCs/>
          <w:sz w:val="18"/>
          <w:szCs w:val="18"/>
          <w:lang w:val="en-ZA" w:eastAsia="en-ZA"/>
        </w:rPr>
        <w:t xml:space="preserve">Amaranthus </w:t>
      </w:r>
      <w:proofErr w:type="spellStart"/>
      <w:r w:rsidRPr="003373D2">
        <w:rPr>
          <w:rFonts w:ascii="Cambria" w:hAnsi="Cambria"/>
          <w:i/>
          <w:iCs/>
          <w:sz w:val="18"/>
          <w:szCs w:val="18"/>
          <w:lang w:val="en-ZA" w:eastAsia="en-ZA"/>
        </w:rPr>
        <w:t>hypochondriacus</w:t>
      </w:r>
      <w:proofErr w:type="spellEnd"/>
      <w:r w:rsidRPr="003373D2">
        <w:rPr>
          <w:rFonts w:ascii="Cambria" w:hAnsi="Cambria"/>
          <w:sz w:val="18"/>
          <w:szCs w:val="18"/>
          <w:lang w:val="en-ZA" w:eastAsia="en-ZA"/>
        </w:rPr>
        <w:t xml:space="preserve"> L.) cultivars. Environmental Science and </w:t>
      </w:r>
      <w:r w:rsidR="003A3C3C">
        <w:rPr>
          <w:rFonts w:ascii="Cambria" w:hAnsi="Cambria"/>
          <w:sz w:val="18"/>
          <w:szCs w:val="18"/>
          <w:lang w:val="en-ZA" w:eastAsia="en-ZA"/>
        </w:rPr>
        <w:t>Pollution Research</w:t>
      </w:r>
      <w:r w:rsidRPr="003373D2">
        <w:rPr>
          <w:rFonts w:ascii="Cambria" w:hAnsi="Cambria"/>
          <w:sz w:val="18"/>
          <w:szCs w:val="18"/>
          <w:lang w:val="en-ZA" w:eastAsia="en-ZA"/>
        </w:rPr>
        <w:t xml:space="preserve"> </w:t>
      </w:r>
      <w:r w:rsidRPr="003A0949">
        <w:rPr>
          <w:rFonts w:ascii="Cambria" w:hAnsi="Cambria"/>
          <w:i/>
          <w:iCs/>
          <w:sz w:val="18"/>
          <w:szCs w:val="18"/>
          <w:lang w:val="en-ZA" w:eastAsia="en-ZA"/>
        </w:rPr>
        <w:t>30</w:t>
      </w:r>
      <w:r w:rsidRPr="003373D2">
        <w:rPr>
          <w:rFonts w:ascii="Cambria" w:hAnsi="Cambria"/>
          <w:sz w:val="18"/>
          <w:szCs w:val="18"/>
          <w:lang w:val="en-ZA" w:eastAsia="en-ZA"/>
        </w:rPr>
        <w:t>, 30819-30833.</w:t>
      </w:r>
    </w:p>
    <w:p w14:paraId="582E1E63" w14:textId="72DB583C" w:rsidR="004C548A" w:rsidRPr="003373D2" w:rsidRDefault="004C548A" w:rsidP="00D975DF">
      <w:pPr>
        <w:spacing w:before="120" w:line="180" w:lineRule="exact"/>
        <w:jc w:val="both"/>
        <w:rPr>
          <w:rFonts w:ascii="Cambria" w:hAnsi="Cambria"/>
          <w:sz w:val="18"/>
          <w:szCs w:val="18"/>
          <w:lang w:val="en-ZA" w:eastAsia="en-ZA"/>
        </w:rPr>
      </w:pPr>
      <w:r w:rsidRPr="003373D2">
        <w:rPr>
          <w:rFonts w:ascii="Cambria" w:hAnsi="Cambria"/>
          <w:sz w:val="18"/>
          <w:szCs w:val="18"/>
          <w:lang w:val="en-ZA" w:eastAsia="en-ZA"/>
        </w:rPr>
        <w:t xml:space="preserve">Yan, W., Zhao, H., Yu, K., Wang, T., Khattak, A.N., and Tian, E. (2020). Development of a multiparent advanced generation </w:t>
      </w:r>
      <w:proofErr w:type="spellStart"/>
      <w:r w:rsidRPr="003373D2">
        <w:rPr>
          <w:rFonts w:ascii="Cambria" w:hAnsi="Cambria"/>
          <w:sz w:val="18"/>
          <w:szCs w:val="18"/>
          <w:lang w:val="en-ZA" w:eastAsia="en-ZA"/>
        </w:rPr>
        <w:t>intercross</w:t>
      </w:r>
      <w:proofErr w:type="spellEnd"/>
      <w:r w:rsidRPr="003373D2">
        <w:rPr>
          <w:rFonts w:ascii="Cambria" w:hAnsi="Cambria"/>
          <w:sz w:val="18"/>
          <w:szCs w:val="18"/>
          <w:lang w:val="en-ZA" w:eastAsia="en-ZA"/>
        </w:rPr>
        <w:t xml:space="preserve"> (MAGIC) population for genetic exploitation of complex traits in </w:t>
      </w:r>
      <w:r w:rsidRPr="003A0949">
        <w:rPr>
          <w:rFonts w:ascii="Cambria" w:hAnsi="Cambria"/>
          <w:i/>
          <w:iCs/>
          <w:sz w:val="18"/>
          <w:szCs w:val="18"/>
          <w:lang w:val="en-ZA" w:eastAsia="en-ZA"/>
        </w:rPr>
        <w:t>Brassica juncea</w:t>
      </w:r>
      <w:r w:rsidRPr="003373D2">
        <w:rPr>
          <w:rFonts w:ascii="Cambria" w:hAnsi="Cambria"/>
          <w:sz w:val="18"/>
          <w:szCs w:val="18"/>
          <w:lang w:val="en-ZA" w:eastAsia="en-ZA"/>
        </w:rPr>
        <w:t xml:space="preserve">: Glucosinolate content as an example. </w:t>
      </w:r>
      <w:r w:rsidRPr="00DD5DDA">
        <w:rPr>
          <w:rFonts w:ascii="Cambria" w:hAnsi="Cambria"/>
          <w:sz w:val="18"/>
          <w:szCs w:val="18"/>
          <w:lang w:val="en-ZA" w:eastAsia="en-ZA"/>
        </w:rPr>
        <w:t>Plant Breeding</w:t>
      </w:r>
      <w:r w:rsidR="00F26D15" w:rsidRPr="003373D2">
        <w:rPr>
          <w:rFonts w:ascii="Cambria" w:hAnsi="Cambria"/>
          <w:sz w:val="18"/>
          <w:szCs w:val="18"/>
          <w:lang w:val="en-ZA" w:eastAsia="en-ZA"/>
        </w:rPr>
        <w:t xml:space="preserve"> </w:t>
      </w:r>
      <w:r w:rsidRPr="003A0949">
        <w:rPr>
          <w:rFonts w:ascii="Cambria" w:hAnsi="Cambria"/>
          <w:i/>
          <w:iCs/>
          <w:sz w:val="18"/>
          <w:szCs w:val="18"/>
          <w:lang w:val="en-ZA" w:eastAsia="en-ZA"/>
        </w:rPr>
        <w:t>139</w:t>
      </w:r>
      <w:r w:rsidRPr="003373D2">
        <w:rPr>
          <w:rFonts w:ascii="Cambria" w:hAnsi="Cambria"/>
          <w:sz w:val="18"/>
          <w:szCs w:val="18"/>
          <w:lang w:val="en-ZA" w:eastAsia="en-ZA"/>
        </w:rPr>
        <w:t xml:space="preserve">(4), 779-789. </w:t>
      </w:r>
    </w:p>
    <w:p w14:paraId="54759975" w14:textId="186E9AFE" w:rsidR="002B1DA0" w:rsidRDefault="004C548A" w:rsidP="00D975DF">
      <w:pPr>
        <w:spacing w:before="120" w:line="180" w:lineRule="exact"/>
        <w:jc w:val="both"/>
        <w:rPr>
          <w:sz w:val="16"/>
          <w:szCs w:val="16"/>
          <w:lang w:val="en-ZA"/>
        </w:rPr>
      </w:pPr>
      <w:r w:rsidRPr="003373D2">
        <w:rPr>
          <w:rFonts w:ascii="Cambria" w:hAnsi="Cambria"/>
          <w:sz w:val="18"/>
          <w:szCs w:val="18"/>
          <w:lang w:val="en-ZA" w:eastAsia="en-ZA"/>
        </w:rPr>
        <w:t xml:space="preserve">Zhao, W., Liu, L., Shen, Q., Yang, J., Han, X., Tian, F., and Wu, J. (2020). Effects of water stress on photosynthesis, yield, and water use efficiency in winter wheat. Water </w:t>
      </w:r>
      <w:r w:rsidRPr="003A0949">
        <w:rPr>
          <w:rFonts w:ascii="Cambria" w:hAnsi="Cambria"/>
          <w:i/>
          <w:iCs/>
          <w:sz w:val="18"/>
          <w:szCs w:val="18"/>
          <w:lang w:val="en-ZA" w:eastAsia="en-ZA"/>
        </w:rPr>
        <w:t>12</w:t>
      </w:r>
      <w:r w:rsidRPr="003373D2">
        <w:rPr>
          <w:rFonts w:ascii="Cambria" w:hAnsi="Cambria"/>
          <w:sz w:val="18"/>
          <w:szCs w:val="18"/>
          <w:lang w:val="en-ZA" w:eastAsia="en-ZA"/>
        </w:rPr>
        <w:t>(8), 212</w:t>
      </w:r>
      <w:r w:rsidR="003A3C3C">
        <w:rPr>
          <w:rFonts w:ascii="Cambria" w:hAnsi="Cambria"/>
          <w:sz w:val="18"/>
          <w:szCs w:val="18"/>
          <w:lang w:val="en-ZA" w:eastAsia="en-ZA"/>
        </w:rPr>
        <w:t xml:space="preserve"> </w:t>
      </w:r>
      <w:r w:rsidR="003A3C3C" w:rsidRPr="003A3C3C">
        <w:rPr>
          <w:rFonts w:ascii="Cambria" w:hAnsi="Cambria"/>
          <w:sz w:val="18"/>
          <w:szCs w:val="18"/>
          <w:lang w:val="en-ZA" w:eastAsia="en-ZA"/>
        </w:rPr>
        <w:t>https://doi.org/10.3390/w12082127</w:t>
      </w:r>
      <w:r w:rsidR="003A3C3C">
        <w:rPr>
          <w:rFonts w:ascii="Cambria" w:hAnsi="Cambria"/>
          <w:sz w:val="18"/>
          <w:szCs w:val="18"/>
          <w:lang w:val="en-ZA" w:eastAsia="en-ZA"/>
        </w:rPr>
        <w:t>.</w:t>
      </w:r>
    </w:p>
    <w:sectPr w:rsidR="002B1DA0" w:rsidSect="00D975D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49720" w14:textId="77777777" w:rsidR="006A66AD" w:rsidRDefault="006A66AD" w:rsidP="000A7C4B">
      <w:r>
        <w:separator/>
      </w:r>
    </w:p>
  </w:endnote>
  <w:endnote w:type="continuationSeparator" w:id="0">
    <w:p w14:paraId="367C7B02" w14:textId="77777777" w:rsidR="006A66AD" w:rsidRDefault="006A66AD" w:rsidP="000A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URWPalladioL-Roma">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8BEF5" w14:textId="77777777" w:rsidR="006A66AD" w:rsidRDefault="006A66AD" w:rsidP="000A7C4B">
      <w:r>
        <w:separator/>
      </w:r>
    </w:p>
  </w:footnote>
  <w:footnote w:type="continuationSeparator" w:id="0">
    <w:p w14:paraId="6352D268" w14:textId="77777777" w:rsidR="006A66AD" w:rsidRDefault="006A66AD" w:rsidP="000A7C4B">
      <w:r>
        <w:continuationSeparator/>
      </w:r>
    </w:p>
  </w:footnote>
  <w:footnote w:id="1">
    <w:p w14:paraId="16D9602C" w14:textId="77777777" w:rsidR="002D26F0" w:rsidRPr="003A0949" w:rsidRDefault="002D26F0" w:rsidP="002D26F0">
      <w:pPr>
        <w:spacing w:before="120" w:line="240" w:lineRule="exact"/>
        <w:jc w:val="both"/>
        <w:rPr>
          <w:rFonts w:ascii="Cambria" w:hAnsi="Cambria" w:cs="Arial"/>
          <w:iCs/>
          <w:sz w:val="18"/>
          <w:szCs w:val="18"/>
        </w:rPr>
      </w:pPr>
      <w:r w:rsidRPr="003A0949">
        <w:rPr>
          <w:rStyle w:val="FootnoteReference"/>
          <w:rFonts w:ascii="Cambria" w:hAnsi="Cambria"/>
          <w:sz w:val="18"/>
          <w:szCs w:val="18"/>
        </w:rPr>
        <w:footnoteRef/>
      </w:r>
      <w:r w:rsidRPr="003A0949">
        <w:rPr>
          <w:rFonts w:ascii="Cambria" w:hAnsi="Cambria"/>
          <w:sz w:val="18"/>
          <w:szCs w:val="18"/>
        </w:rPr>
        <w:t xml:space="preserve"> E-mail: Lzulu@arc.agric.za</w:t>
      </w:r>
    </w:p>
    <w:p w14:paraId="2C14676B" w14:textId="4B25644B" w:rsidR="00E02598" w:rsidRPr="003A0949" w:rsidRDefault="00E02598">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5A9F"/>
    <w:multiLevelType w:val="multilevel"/>
    <w:tmpl w:val="948A0C7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866612"/>
    <w:multiLevelType w:val="multilevel"/>
    <w:tmpl w:val="EE306CE4"/>
    <w:lvl w:ilvl="0">
      <w:start w:val="3"/>
      <w:numFmt w:val="decimal"/>
      <w:lvlText w:val="%1."/>
      <w:lvlJc w:val="left"/>
      <w:pPr>
        <w:ind w:left="360" w:hanging="360"/>
      </w:pPr>
      <w:rPr>
        <w:rFonts w:hint="default"/>
        <w:b/>
        <w:bCs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63E5C27"/>
    <w:multiLevelType w:val="hybridMultilevel"/>
    <w:tmpl w:val="FA0E94D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30450F3B"/>
    <w:multiLevelType w:val="hybridMultilevel"/>
    <w:tmpl w:val="EF182A64"/>
    <w:lvl w:ilvl="0" w:tplc="A74E0BC2">
      <w:start w:val="1"/>
      <w:numFmt w:val="bullet"/>
      <w:lvlText w:val="•"/>
      <w:lvlJc w:val="left"/>
      <w:pPr>
        <w:tabs>
          <w:tab w:val="num" w:pos="720"/>
        </w:tabs>
        <w:ind w:left="720" w:hanging="360"/>
      </w:pPr>
      <w:rPr>
        <w:rFonts w:ascii="Arial" w:hAnsi="Arial" w:hint="default"/>
      </w:rPr>
    </w:lvl>
    <w:lvl w:ilvl="1" w:tplc="8EE46814" w:tentative="1">
      <w:start w:val="1"/>
      <w:numFmt w:val="bullet"/>
      <w:lvlText w:val="•"/>
      <w:lvlJc w:val="left"/>
      <w:pPr>
        <w:tabs>
          <w:tab w:val="num" w:pos="1440"/>
        </w:tabs>
        <w:ind w:left="1440" w:hanging="360"/>
      </w:pPr>
      <w:rPr>
        <w:rFonts w:ascii="Arial" w:hAnsi="Arial" w:hint="default"/>
      </w:rPr>
    </w:lvl>
    <w:lvl w:ilvl="2" w:tplc="31B446EE" w:tentative="1">
      <w:start w:val="1"/>
      <w:numFmt w:val="bullet"/>
      <w:lvlText w:val="•"/>
      <w:lvlJc w:val="left"/>
      <w:pPr>
        <w:tabs>
          <w:tab w:val="num" w:pos="2160"/>
        </w:tabs>
        <w:ind w:left="2160" w:hanging="360"/>
      </w:pPr>
      <w:rPr>
        <w:rFonts w:ascii="Arial" w:hAnsi="Arial" w:hint="default"/>
      </w:rPr>
    </w:lvl>
    <w:lvl w:ilvl="3" w:tplc="87C4E6B2" w:tentative="1">
      <w:start w:val="1"/>
      <w:numFmt w:val="bullet"/>
      <w:lvlText w:val="•"/>
      <w:lvlJc w:val="left"/>
      <w:pPr>
        <w:tabs>
          <w:tab w:val="num" w:pos="2880"/>
        </w:tabs>
        <w:ind w:left="2880" w:hanging="360"/>
      </w:pPr>
      <w:rPr>
        <w:rFonts w:ascii="Arial" w:hAnsi="Arial" w:hint="default"/>
      </w:rPr>
    </w:lvl>
    <w:lvl w:ilvl="4" w:tplc="D3D8C4FA" w:tentative="1">
      <w:start w:val="1"/>
      <w:numFmt w:val="bullet"/>
      <w:lvlText w:val="•"/>
      <w:lvlJc w:val="left"/>
      <w:pPr>
        <w:tabs>
          <w:tab w:val="num" w:pos="3600"/>
        </w:tabs>
        <w:ind w:left="3600" w:hanging="360"/>
      </w:pPr>
      <w:rPr>
        <w:rFonts w:ascii="Arial" w:hAnsi="Arial" w:hint="default"/>
      </w:rPr>
    </w:lvl>
    <w:lvl w:ilvl="5" w:tplc="3CF04506" w:tentative="1">
      <w:start w:val="1"/>
      <w:numFmt w:val="bullet"/>
      <w:lvlText w:val="•"/>
      <w:lvlJc w:val="left"/>
      <w:pPr>
        <w:tabs>
          <w:tab w:val="num" w:pos="4320"/>
        </w:tabs>
        <w:ind w:left="4320" w:hanging="360"/>
      </w:pPr>
      <w:rPr>
        <w:rFonts w:ascii="Arial" w:hAnsi="Arial" w:hint="default"/>
      </w:rPr>
    </w:lvl>
    <w:lvl w:ilvl="6" w:tplc="7ADCD208" w:tentative="1">
      <w:start w:val="1"/>
      <w:numFmt w:val="bullet"/>
      <w:lvlText w:val="•"/>
      <w:lvlJc w:val="left"/>
      <w:pPr>
        <w:tabs>
          <w:tab w:val="num" w:pos="5040"/>
        </w:tabs>
        <w:ind w:left="5040" w:hanging="360"/>
      </w:pPr>
      <w:rPr>
        <w:rFonts w:ascii="Arial" w:hAnsi="Arial" w:hint="default"/>
      </w:rPr>
    </w:lvl>
    <w:lvl w:ilvl="7" w:tplc="13A283E4" w:tentative="1">
      <w:start w:val="1"/>
      <w:numFmt w:val="bullet"/>
      <w:lvlText w:val="•"/>
      <w:lvlJc w:val="left"/>
      <w:pPr>
        <w:tabs>
          <w:tab w:val="num" w:pos="5760"/>
        </w:tabs>
        <w:ind w:left="5760" w:hanging="360"/>
      </w:pPr>
      <w:rPr>
        <w:rFonts w:ascii="Arial" w:hAnsi="Arial" w:hint="default"/>
      </w:rPr>
    </w:lvl>
    <w:lvl w:ilvl="8" w:tplc="50DC9D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A807B40"/>
    <w:multiLevelType w:val="hybridMultilevel"/>
    <w:tmpl w:val="10362BFC"/>
    <w:lvl w:ilvl="0" w:tplc="1C09000F">
      <w:start w:val="3"/>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843007F"/>
    <w:multiLevelType w:val="hybridMultilevel"/>
    <w:tmpl w:val="86841DC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51EE58A5"/>
    <w:multiLevelType w:val="multilevel"/>
    <w:tmpl w:val="1AEE7C7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B8E21BB"/>
    <w:multiLevelType w:val="multilevel"/>
    <w:tmpl w:val="799CDA2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78614508">
    <w:abstractNumId w:val="5"/>
  </w:num>
  <w:num w:numId="2" w16cid:durableId="497888594">
    <w:abstractNumId w:val="2"/>
  </w:num>
  <w:num w:numId="3" w16cid:durableId="2139179900">
    <w:abstractNumId w:val="4"/>
  </w:num>
  <w:num w:numId="4" w16cid:durableId="362053158">
    <w:abstractNumId w:val="1"/>
  </w:num>
  <w:num w:numId="5" w16cid:durableId="1843398230">
    <w:abstractNumId w:val="7"/>
  </w:num>
  <w:num w:numId="6" w16cid:durableId="1520780661">
    <w:abstractNumId w:val="0"/>
  </w:num>
  <w:num w:numId="7" w16cid:durableId="687610122">
    <w:abstractNumId w:val="6"/>
  </w:num>
  <w:num w:numId="8" w16cid:durableId="1685740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trackRevisions/>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CB"/>
    <w:rsid w:val="0000539B"/>
    <w:rsid w:val="00013A66"/>
    <w:rsid w:val="000168F7"/>
    <w:rsid w:val="000270B9"/>
    <w:rsid w:val="00040E99"/>
    <w:rsid w:val="0004439A"/>
    <w:rsid w:val="000617BE"/>
    <w:rsid w:val="00070E17"/>
    <w:rsid w:val="00083FA4"/>
    <w:rsid w:val="00086DA6"/>
    <w:rsid w:val="000A60A9"/>
    <w:rsid w:val="000A73CB"/>
    <w:rsid w:val="000A7C4B"/>
    <w:rsid w:val="000B06BC"/>
    <w:rsid w:val="000C3EF3"/>
    <w:rsid w:val="000D11B2"/>
    <w:rsid w:val="000D29AB"/>
    <w:rsid w:val="000E30D8"/>
    <w:rsid w:val="000E6063"/>
    <w:rsid w:val="000F3F7F"/>
    <w:rsid w:val="001025F9"/>
    <w:rsid w:val="001064D7"/>
    <w:rsid w:val="00106507"/>
    <w:rsid w:val="0011189C"/>
    <w:rsid w:val="00111A72"/>
    <w:rsid w:val="001146CD"/>
    <w:rsid w:val="00116F2D"/>
    <w:rsid w:val="00157B6B"/>
    <w:rsid w:val="00164FD8"/>
    <w:rsid w:val="00184B31"/>
    <w:rsid w:val="001A1E60"/>
    <w:rsid w:val="001A777D"/>
    <w:rsid w:val="001B2660"/>
    <w:rsid w:val="001C2FC5"/>
    <w:rsid w:val="001C3340"/>
    <w:rsid w:val="001D68DB"/>
    <w:rsid w:val="001E17EE"/>
    <w:rsid w:val="001E362B"/>
    <w:rsid w:val="001E5067"/>
    <w:rsid w:val="001F0E24"/>
    <w:rsid w:val="001F5FBF"/>
    <w:rsid w:val="002157EF"/>
    <w:rsid w:val="00217DEA"/>
    <w:rsid w:val="00225322"/>
    <w:rsid w:val="00225FC2"/>
    <w:rsid w:val="002339E3"/>
    <w:rsid w:val="0025129D"/>
    <w:rsid w:val="00270992"/>
    <w:rsid w:val="00270F50"/>
    <w:rsid w:val="00275166"/>
    <w:rsid w:val="00283CA5"/>
    <w:rsid w:val="00292766"/>
    <w:rsid w:val="002B1DA0"/>
    <w:rsid w:val="002B456C"/>
    <w:rsid w:val="002C0107"/>
    <w:rsid w:val="002C54DC"/>
    <w:rsid w:val="002D26F0"/>
    <w:rsid w:val="002E05F9"/>
    <w:rsid w:val="002F3D20"/>
    <w:rsid w:val="002F77EB"/>
    <w:rsid w:val="00300C9D"/>
    <w:rsid w:val="00302DE0"/>
    <w:rsid w:val="00305C75"/>
    <w:rsid w:val="003077F0"/>
    <w:rsid w:val="0032561E"/>
    <w:rsid w:val="003324FB"/>
    <w:rsid w:val="00335434"/>
    <w:rsid w:val="003373D2"/>
    <w:rsid w:val="00343209"/>
    <w:rsid w:val="003579E5"/>
    <w:rsid w:val="003640D4"/>
    <w:rsid w:val="0036548D"/>
    <w:rsid w:val="00373300"/>
    <w:rsid w:val="00374C0E"/>
    <w:rsid w:val="0038174D"/>
    <w:rsid w:val="00387765"/>
    <w:rsid w:val="003912AC"/>
    <w:rsid w:val="003A0949"/>
    <w:rsid w:val="003A3C3C"/>
    <w:rsid w:val="003D305C"/>
    <w:rsid w:val="003D3169"/>
    <w:rsid w:val="003D752D"/>
    <w:rsid w:val="00404A97"/>
    <w:rsid w:val="00404DCC"/>
    <w:rsid w:val="004109C5"/>
    <w:rsid w:val="00415FBC"/>
    <w:rsid w:val="004245B7"/>
    <w:rsid w:val="00425E42"/>
    <w:rsid w:val="00435036"/>
    <w:rsid w:val="00440B36"/>
    <w:rsid w:val="0044711F"/>
    <w:rsid w:val="00466CE8"/>
    <w:rsid w:val="00467443"/>
    <w:rsid w:val="00486F5A"/>
    <w:rsid w:val="00497A92"/>
    <w:rsid w:val="004A1C56"/>
    <w:rsid w:val="004A7720"/>
    <w:rsid w:val="004B35CD"/>
    <w:rsid w:val="004C18EA"/>
    <w:rsid w:val="004C548A"/>
    <w:rsid w:val="004C7BDB"/>
    <w:rsid w:val="004D05CC"/>
    <w:rsid w:val="004D29EC"/>
    <w:rsid w:val="004D2BAA"/>
    <w:rsid w:val="004E67E4"/>
    <w:rsid w:val="004E7190"/>
    <w:rsid w:val="004E7319"/>
    <w:rsid w:val="004F1AFD"/>
    <w:rsid w:val="004F4953"/>
    <w:rsid w:val="004F5D74"/>
    <w:rsid w:val="00500692"/>
    <w:rsid w:val="00514016"/>
    <w:rsid w:val="005146A1"/>
    <w:rsid w:val="005159AA"/>
    <w:rsid w:val="00532588"/>
    <w:rsid w:val="00545F3D"/>
    <w:rsid w:val="00552809"/>
    <w:rsid w:val="005574D8"/>
    <w:rsid w:val="005578C8"/>
    <w:rsid w:val="00564085"/>
    <w:rsid w:val="00565553"/>
    <w:rsid w:val="00571249"/>
    <w:rsid w:val="0058258B"/>
    <w:rsid w:val="005A18B2"/>
    <w:rsid w:val="005B709F"/>
    <w:rsid w:val="005C77DC"/>
    <w:rsid w:val="005D13B5"/>
    <w:rsid w:val="005D1D53"/>
    <w:rsid w:val="005F0D9C"/>
    <w:rsid w:val="005F57BB"/>
    <w:rsid w:val="00601135"/>
    <w:rsid w:val="006047F9"/>
    <w:rsid w:val="006123AD"/>
    <w:rsid w:val="00613B52"/>
    <w:rsid w:val="00624518"/>
    <w:rsid w:val="00626E93"/>
    <w:rsid w:val="00631F7A"/>
    <w:rsid w:val="006320C7"/>
    <w:rsid w:val="0065298F"/>
    <w:rsid w:val="0065455E"/>
    <w:rsid w:val="00657B71"/>
    <w:rsid w:val="006606F2"/>
    <w:rsid w:val="00667A51"/>
    <w:rsid w:val="0067582D"/>
    <w:rsid w:val="006961A7"/>
    <w:rsid w:val="006A3AEF"/>
    <w:rsid w:val="006A66AD"/>
    <w:rsid w:val="006A7223"/>
    <w:rsid w:val="006C4881"/>
    <w:rsid w:val="006D04AC"/>
    <w:rsid w:val="006D399E"/>
    <w:rsid w:val="006E2A3B"/>
    <w:rsid w:val="0070387F"/>
    <w:rsid w:val="0071190A"/>
    <w:rsid w:val="00721BC6"/>
    <w:rsid w:val="00722AED"/>
    <w:rsid w:val="00734C49"/>
    <w:rsid w:val="00742F84"/>
    <w:rsid w:val="00746407"/>
    <w:rsid w:val="00761916"/>
    <w:rsid w:val="007707AB"/>
    <w:rsid w:val="00781213"/>
    <w:rsid w:val="0079200C"/>
    <w:rsid w:val="00797B2A"/>
    <w:rsid w:val="007A2C3F"/>
    <w:rsid w:val="007B54BD"/>
    <w:rsid w:val="007B7937"/>
    <w:rsid w:val="007C21ED"/>
    <w:rsid w:val="007C3489"/>
    <w:rsid w:val="007C74A6"/>
    <w:rsid w:val="007C774F"/>
    <w:rsid w:val="007D7F3B"/>
    <w:rsid w:val="007E1BAB"/>
    <w:rsid w:val="007F022E"/>
    <w:rsid w:val="007F0B5F"/>
    <w:rsid w:val="007F6A02"/>
    <w:rsid w:val="007F7979"/>
    <w:rsid w:val="00806052"/>
    <w:rsid w:val="008066C2"/>
    <w:rsid w:val="00806F23"/>
    <w:rsid w:val="008070BE"/>
    <w:rsid w:val="00861A60"/>
    <w:rsid w:val="0088067D"/>
    <w:rsid w:val="00884AE3"/>
    <w:rsid w:val="0088526E"/>
    <w:rsid w:val="008869CA"/>
    <w:rsid w:val="008A0B60"/>
    <w:rsid w:val="008A6BAA"/>
    <w:rsid w:val="008B7BC2"/>
    <w:rsid w:val="008C18EF"/>
    <w:rsid w:val="008C7C3A"/>
    <w:rsid w:val="008D15BD"/>
    <w:rsid w:val="008D3EA8"/>
    <w:rsid w:val="008D4E23"/>
    <w:rsid w:val="008E6E3A"/>
    <w:rsid w:val="008F021E"/>
    <w:rsid w:val="00902C44"/>
    <w:rsid w:val="009033BC"/>
    <w:rsid w:val="00912AA9"/>
    <w:rsid w:val="00923635"/>
    <w:rsid w:val="00941ADE"/>
    <w:rsid w:val="00946093"/>
    <w:rsid w:val="009467D4"/>
    <w:rsid w:val="009535C0"/>
    <w:rsid w:val="00957DE7"/>
    <w:rsid w:val="009604AF"/>
    <w:rsid w:val="009640F1"/>
    <w:rsid w:val="009742F7"/>
    <w:rsid w:val="009761B5"/>
    <w:rsid w:val="00981BCB"/>
    <w:rsid w:val="00992F2B"/>
    <w:rsid w:val="009B0F9F"/>
    <w:rsid w:val="009C4AD0"/>
    <w:rsid w:val="009C7B31"/>
    <w:rsid w:val="009E425A"/>
    <w:rsid w:val="009E5A82"/>
    <w:rsid w:val="009F5001"/>
    <w:rsid w:val="00A01472"/>
    <w:rsid w:val="00A04B68"/>
    <w:rsid w:val="00A0711F"/>
    <w:rsid w:val="00A1405C"/>
    <w:rsid w:val="00A34D97"/>
    <w:rsid w:val="00A406FE"/>
    <w:rsid w:val="00A43576"/>
    <w:rsid w:val="00A4562F"/>
    <w:rsid w:val="00A52FCD"/>
    <w:rsid w:val="00A63164"/>
    <w:rsid w:val="00A700DB"/>
    <w:rsid w:val="00A71174"/>
    <w:rsid w:val="00AA4347"/>
    <w:rsid w:val="00AB0935"/>
    <w:rsid w:val="00AB185F"/>
    <w:rsid w:val="00AC570C"/>
    <w:rsid w:val="00AC6083"/>
    <w:rsid w:val="00AC74D8"/>
    <w:rsid w:val="00B140AD"/>
    <w:rsid w:val="00B3396B"/>
    <w:rsid w:val="00B3628D"/>
    <w:rsid w:val="00B45770"/>
    <w:rsid w:val="00B51EC6"/>
    <w:rsid w:val="00B564FF"/>
    <w:rsid w:val="00B624F6"/>
    <w:rsid w:val="00B645A0"/>
    <w:rsid w:val="00B83CED"/>
    <w:rsid w:val="00B91783"/>
    <w:rsid w:val="00B920C9"/>
    <w:rsid w:val="00BB66E6"/>
    <w:rsid w:val="00BC1C37"/>
    <w:rsid w:val="00BC260F"/>
    <w:rsid w:val="00BD67BF"/>
    <w:rsid w:val="00BE2933"/>
    <w:rsid w:val="00BF3AC3"/>
    <w:rsid w:val="00BF5678"/>
    <w:rsid w:val="00BF7181"/>
    <w:rsid w:val="00C05BAF"/>
    <w:rsid w:val="00C0757F"/>
    <w:rsid w:val="00C104D3"/>
    <w:rsid w:val="00C15708"/>
    <w:rsid w:val="00C2220E"/>
    <w:rsid w:val="00C25945"/>
    <w:rsid w:val="00C305EF"/>
    <w:rsid w:val="00C474FC"/>
    <w:rsid w:val="00C47B51"/>
    <w:rsid w:val="00C83680"/>
    <w:rsid w:val="00C83846"/>
    <w:rsid w:val="00C91F02"/>
    <w:rsid w:val="00C92ED3"/>
    <w:rsid w:val="00CB333C"/>
    <w:rsid w:val="00CB5669"/>
    <w:rsid w:val="00CC0929"/>
    <w:rsid w:val="00CC5105"/>
    <w:rsid w:val="00CE326A"/>
    <w:rsid w:val="00CE6D56"/>
    <w:rsid w:val="00CF671A"/>
    <w:rsid w:val="00D01769"/>
    <w:rsid w:val="00D159C1"/>
    <w:rsid w:val="00D20317"/>
    <w:rsid w:val="00D32A3A"/>
    <w:rsid w:val="00D36E89"/>
    <w:rsid w:val="00D46E64"/>
    <w:rsid w:val="00D519B4"/>
    <w:rsid w:val="00D57618"/>
    <w:rsid w:val="00D64228"/>
    <w:rsid w:val="00D6618A"/>
    <w:rsid w:val="00D80181"/>
    <w:rsid w:val="00D80477"/>
    <w:rsid w:val="00D92DD9"/>
    <w:rsid w:val="00D92E42"/>
    <w:rsid w:val="00D975DF"/>
    <w:rsid w:val="00DA44FD"/>
    <w:rsid w:val="00DA775B"/>
    <w:rsid w:val="00DA7E18"/>
    <w:rsid w:val="00DB1810"/>
    <w:rsid w:val="00DB6638"/>
    <w:rsid w:val="00DB7443"/>
    <w:rsid w:val="00DC7662"/>
    <w:rsid w:val="00DD5DDA"/>
    <w:rsid w:val="00DE0843"/>
    <w:rsid w:val="00DF5B1C"/>
    <w:rsid w:val="00E02598"/>
    <w:rsid w:val="00E02A40"/>
    <w:rsid w:val="00E07780"/>
    <w:rsid w:val="00E12586"/>
    <w:rsid w:val="00E3679C"/>
    <w:rsid w:val="00E40AC3"/>
    <w:rsid w:val="00E4687F"/>
    <w:rsid w:val="00E50341"/>
    <w:rsid w:val="00E6516E"/>
    <w:rsid w:val="00EA1F9D"/>
    <w:rsid w:val="00EB09F8"/>
    <w:rsid w:val="00EB21FE"/>
    <w:rsid w:val="00EB65E2"/>
    <w:rsid w:val="00ED04C5"/>
    <w:rsid w:val="00ED6AA7"/>
    <w:rsid w:val="00ED6C6F"/>
    <w:rsid w:val="00ED70CD"/>
    <w:rsid w:val="00EE6ABF"/>
    <w:rsid w:val="00EF6C96"/>
    <w:rsid w:val="00F01B45"/>
    <w:rsid w:val="00F170BD"/>
    <w:rsid w:val="00F26D15"/>
    <w:rsid w:val="00F3597C"/>
    <w:rsid w:val="00F3729D"/>
    <w:rsid w:val="00F40594"/>
    <w:rsid w:val="00F4543C"/>
    <w:rsid w:val="00F5009D"/>
    <w:rsid w:val="00F53A3A"/>
    <w:rsid w:val="00F6450F"/>
    <w:rsid w:val="00F73A7E"/>
    <w:rsid w:val="00F75C98"/>
    <w:rsid w:val="00F77F8D"/>
    <w:rsid w:val="00F84662"/>
    <w:rsid w:val="00FB31CD"/>
    <w:rsid w:val="00FD1322"/>
    <w:rsid w:val="00FD5346"/>
    <w:rsid w:val="00FD6647"/>
    <w:rsid w:val="00FE2F69"/>
    <w:rsid w:val="00FE3A68"/>
    <w:rsid w:val="00FE4EDB"/>
    <w:rsid w:val="00FF1C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B37241"/>
  <w15:chartTrackingRefBased/>
  <w15:docId w15:val="{F8281F4E-6D4C-4540-9716-FA3AADB4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BCB"/>
    <w:pPr>
      <w:spacing w:after="0" w:line="240" w:lineRule="auto"/>
    </w:pPr>
    <w:rPr>
      <w:rFonts w:ascii="Times New Roman" w:eastAsia="Times New Roman" w:hAnsi="Times New Roman" w:cs="Times New Roman"/>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81BCB"/>
    <w:rPr>
      <w:rFonts w:ascii="Verdana" w:hAnsi="Verdana" w:hint="default"/>
      <w:color w:val="004040"/>
      <w:sz w:val="15"/>
      <w:szCs w:val="15"/>
      <w:u w:val="single"/>
    </w:rPr>
  </w:style>
  <w:style w:type="paragraph" w:styleId="ListParagraph">
    <w:name w:val="List Paragraph"/>
    <w:basedOn w:val="Normal"/>
    <w:uiPriority w:val="34"/>
    <w:qFormat/>
    <w:rsid w:val="00275166"/>
    <w:pPr>
      <w:ind w:left="720"/>
      <w:contextualSpacing/>
    </w:pPr>
    <w:rPr>
      <w:lang w:val="en-US"/>
    </w:rPr>
  </w:style>
  <w:style w:type="table" w:customStyle="1" w:styleId="PlantBreeding2">
    <w:name w:val="Plant Breeding 2"/>
    <w:basedOn w:val="TableSimple1"/>
    <w:uiPriority w:val="99"/>
    <w:rsid w:val="00275166"/>
    <w:pPr>
      <w:spacing w:before="100" w:after="200" w:line="276" w:lineRule="auto"/>
      <w:contextualSpacing/>
      <w:jc w:val="both"/>
    </w:pPr>
    <w:rPr>
      <w:rFonts w:ascii="Arial" w:eastAsia="Times New Roman" w:hAnsi="Arial" w:cs="Times New Roman"/>
      <w:kern w:val="0"/>
      <w:sz w:val="20"/>
      <w:szCs w:val="20"/>
      <w:lang w:val="en-US" w:eastAsia="en-ZA"/>
      <w14:ligatures w14:val="none"/>
    </w:rPr>
    <w:tblPr>
      <w:tblStyleRowBandSize w:val="1"/>
      <w:tblStyleColBandSize w:val="1"/>
      <w:tblBorders>
        <w:top w:val="single" w:sz="12" w:space="0" w:color="000000" w:themeColor="text1"/>
        <w:bottom w:val="single" w:sz="12" w:space="0" w:color="000000" w:themeColor="text1"/>
      </w:tblBorders>
      <w:tblCellMar>
        <w:top w:w="57" w:type="dxa"/>
        <w:bottom w:w="57" w:type="dxa"/>
      </w:tblCellMar>
    </w:tblPr>
    <w:tcPr>
      <w:shd w:val="clear" w:color="auto" w:fill="auto"/>
      <w:vAlign w:val="center"/>
    </w:tcPr>
    <w:tblStylePr w:type="firstRow">
      <w:pPr>
        <w:wordWrap/>
        <w:spacing w:beforeLines="0" w:before="0" w:beforeAutospacing="0" w:afterLines="0" w:after="0" w:afterAutospacing="0" w:line="276" w:lineRule="auto"/>
        <w:contextualSpacing/>
        <w:jc w:val="left"/>
      </w:pPr>
      <w:rPr>
        <w:rFonts w:ascii="Arial" w:hAnsi="Arial"/>
        <w:b w:val="0"/>
        <w:bCs/>
        <w:i w:val="0"/>
        <w:iCs/>
        <w:caps w:val="0"/>
        <w:smallCaps w:val="0"/>
        <w:strike w:val="0"/>
        <w:dstrike w:val="0"/>
        <w:vanish w:val="0"/>
        <w:sz w:val="22"/>
        <w:vertAlign w:val="baseline"/>
      </w:rPr>
      <w:tblPr/>
      <w:tcPr>
        <w:tcBorders>
          <w:top w:val="single" w:sz="12" w:space="0" w:color="auto"/>
          <w:left w:val="nil"/>
          <w:bottom w:val="single" w:sz="4" w:space="0" w:color="auto"/>
          <w:right w:val="nil"/>
          <w:insideV w:val="nil"/>
          <w:tl2br w:val="none" w:sz="0" w:space="0" w:color="auto"/>
          <w:tr2bl w:val="none" w:sz="0" w:space="0" w:color="auto"/>
        </w:tcBorders>
      </w:tcPr>
    </w:tblStylePr>
    <w:tblStylePr w:type="lastRow">
      <w:pPr>
        <w:wordWrap/>
        <w:spacing w:beforeLines="0" w:before="0" w:beforeAutospacing="0" w:afterLines="0" w:after="0" w:afterAutospacing="0" w:line="23" w:lineRule="atLeast"/>
        <w:ind w:leftChars="0" w:left="0" w:rightChars="0" w:right="0"/>
        <w:contextualSpacing w:val="0"/>
        <w:jc w:val="left"/>
      </w:pPr>
      <w:rPr>
        <w:rFonts w:ascii="Arial" w:hAnsi="Arial"/>
        <w:b w:val="0"/>
        <w:bCs/>
        <w:i w:val="0"/>
        <w:caps w:val="0"/>
        <w:smallCaps w:val="0"/>
        <w:strike w:val="0"/>
        <w:dstrike w:val="0"/>
        <w:vanish w:val="0"/>
        <w:color w:val="auto"/>
        <w:sz w:val="22"/>
        <w:vertAlign w:val="baseline"/>
      </w:rPr>
      <w:tblPr/>
      <w:tcPr>
        <w:tcBorders>
          <w:top w:val="nil"/>
          <w:left w:val="nil"/>
          <w:bottom w:val="single" w:sz="12" w:space="0" w:color="000000" w:themeColor="text1"/>
          <w:right w:val="nil"/>
          <w:insideV w:val="nil"/>
          <w:tl2br w:val="none" w:sz="0" w:space="0" w:color="auto"/>
          <w:tr2bl w:val="none" w:sz="0" w:space="0" w:color="auto"/>
        </w:tcBorders>
      </w:tcPr>
    </w:tblStylePr>
    <w:tblStylePr w:type="firstCol">
      <w:pPr>
        <w:wordWrap/>
        <w:spacing w:beforeLines="0" w:before="0" w:beforeAutospacing="0" w:afterLines="0" w:after="0" w:afterAutospacing="0" w:line="276" w:lineRule="auto"/>
        <w:contextualSpacing/>
      </w:pPr>
      <w:rPr>
        <w:rFonts w:ascii="Arial" w:hAnsi="Arial"/>
        <w:b w:val="0"/>
        <w:bCs/>
        <w:i w:val="0"/>
        <w:sz w:val="22"/>
      </w:rPr>
      <w:tblPr/>
      <w:tcPr>
        <w:tcBorders>
          <w:right w:val="nil"/>
          <w:tl2br w:val="none" w:sz="0" w:space="0" w:color="auto"/>
          <w:tr2bl w:val="none" w:sz="0" w:space="0" w:color="auto"/>
        </w:tcBorders>
        <w:shd w:val="clear" w:color="auto" w:fill="auto"/>
      </w:tcPr>
    </w:tblStylePr>
    <w:tblStylePr w:type="lastCol">
      <w:pPr>
        <w:wordWrap/>
        <w:spacing w:beforeLines="0" w:before="0" w:beforeAutospacing="0" w:afterLines="0" w:after="0" w:afterAutospacing="0" w:line="276" w:lineRule="auto"/>
        <w:contextualSpacing/>
      </w:pPr>
      <w:rPr>
        <w:rFonts w:ascii="Arial" w:hAnsi="Arial"/>
        <w:b w:val="0"/>
        <w:bCs/>
        <w:caps w:val="0"/>
        <w:smallCaps w:val="0"/>
        <w:strike w:val="0"/>
        <w:dstrike w:val="0"/>
        <w:vanish w:val="0"/>
        <w:sz w:val="22"/>
        <w:vertAlign w:val="baseline"/>
      </w:rPr>
    </w:tblStylePr>
    <w:tblStylePr w:type="band1Vert">
      <w:rPr>
        <w:rFonts w:ascii="Arial" w:hAnsi="Arial"/>
        <w:b w:val="0"/>
        <w:i w:val="0"/>
        <w:sz w:val="22"/>
      </w:rPr>
    </w:tblStylePr>
    <w:tblStylePr w:type="band1Horz">
      <w:pPr>
        <w:wordWrap/>
        <w:spacing w:beforeLines="0" w:before="0" w:beforeAutospacing="0" w:afterLines="0" w:after="0" w:afterAutospacing="0" w:line="276" w:lineRule="auto"/>
      </w:pPr>
      <w:rPr>
        <w:rFonts w:ascii="Arial" w:hAnsi="Arial"/>
        <w:b w:val="0"/>
        <w:i w:val="0"/>
        <w:sz w:val="22"/>
      </w:rPr>
    </w:tblStylePr>
    <w:tblStylePr w:type="band2Horz">
      <w:pPr>
        <w:wordWrap/>
        <w:spacing w:beforeLines="0" w:before="0" w:beforeAutospacing="0" w:afterLines="0" w:after="0" w:afterAutospacing="0" w:line="276" w:lineRule="auto"/>
      </w:pPr>
      <w:rPr>
        <w:rFonts w:ascii="Arial" w:hAnsi="Arial"/>
        <w:b w:val="0"/>
        <w:i w:val="0"/>
        <w:sz w:val="22"/>
      </w:rPr>
    </w:tblStylePr>
    <w:tblStylePr w:type="neCell">
      <w:pPr>
        <w:wordWrap/>
        <w:spacing w:beforeLines="0" w:before="0" w:beforeAutospacing="0" w:afterLines="0" w:after="0" w:afterAutospacing="0" w:line="23" w:lineRule="atLeast"/>
        <w:ind w:leftChars="0" w:left="0" w:rightChars="0" w:right="0"/>
        <w:contextualSpacing/>
        <w:jc w:val="left"/>
      </w:pPr>
      <w:rPr>
        <w:rFonts w:ascii="Arial" w:hAnsi="Arial"/>
        <w:b w:val="0"/>
        <w:bCs/>
        <w:i w:val="0"/>
        <w:iCs w:val="0"/>
        <w:sz w:val="22"/>
      </w:rPr>
    </w:tblStylePr>
    <w:tblStylePr w:type="nwCell">
      <w:pPr>
        <w:keepNext w:val="0"/>
        <w:keepLines w:val="0"/>
        <w:pageBreakBefore w:val="0"/>
        <w:widowControl w:val="0"/>
        <w:suppressLineNumbers w:val="0"/>
        <w:suppressAutoHyphens w:val="0"/>
        <w:wordWrap/>
        <w:spacing w:beforeLines="0" w:before="0" w:beforeAutospacing="0" w:afterLines="0" w:after="0" w:afterAutospacing="0" w:line="23" w:lineRule="atLeast"/>
        <w:ind w:leftChars="0" w:left="0" w:rightChars="0" w:right="0" w:firstLineChars="0" w:firstLine="0"/>
        <w:contextualSpacing/>
        <w:mirrorIndents w:val="0"/>
        <w:jc w:val="left"/>
      </w:pPr>
      <w:rPr>
        <w:rFonts w:ascii="Arial" w:hAnsi="Arial"/>
        <w:b w:val="0"/>
        <w:i w:val="0"/>
        <w:caps w:val="0"/>
        <w:smallCaps w:val="0"/>
        <w:strike w:val="0"/>
        <w:dstrike w:val="0"/>
        <w:vanish w:val="0"/>
        <w:sz w:val="22"/>
        <w:vertAlign w:val="baseline"/>
      </w:rPr>
    </w:tblStylePr>
    <w:tblStylePr w:type="swCell">
      <w:rPr>
        <w:b w:val="0"/>
        <w:bCs/>
      </w:rPr>
      <w:tblPr/>
      <w:tcPr>
        <w:tcBorders>
          <w:tl2br w:val="none" w:sz="0" w:space="0" w:color="auto"/>
          <w:tr2bl w:val="none" w:sz="0" w:space="0" w:color="auto"/>
        </w:tcBorders>
      </w:tcPr>
    </w:tblStylePr>
  </w:style>
  <w:style w:type="paragraph" w:styleId="Caption">
    <w:name w:val="caption"/>
    <w:basedOn w:val="TableofFigures"/>
    <w:next w:val="Normal"/>
    <w:uiPriority w:val="35"/>
    <w:qFormat/>
    <w:rsid w:val="00275166"/>
    <w:pPr>
      <w:tabs>
        <w:tab w:val="left" w:pos="1276"/>
        <w:tab w:val="right" w:leader="dot" w:pos="9015"/>
      </w:tabs>
      <w:spacing w:before="100" w:after="200" w:line="360" w:lineRule="auto"/>
      <w:ind w:left="1276" w:right="567" w:hanging="1276"/>
      <w:jc w:val="both"/>
    </w:pPr>
    <w:rPr>
      <w:rFonts w:ascii="Arial" w:hAnsi="Arial"/>
      <w:noProof/>
      <w:sz w:val="22"/>
      <w:lang w:val="en-ZA" w:eastAsia="en-GB"/>
    </w:rPr>
  </w:style>
  <w:style w:type="table" w:styleId="TableSimple1">
    <w:name w:val="Table Simple 1"/>
    <w:basedOn w:val="TableNormal"/>
    <w:uiPriority w:val="99"/>
    <w:semiHidden/>
    <w:unhideWhenUsed/>
    <w:rsid w:val="00275166"/>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275166"/>
  </w:style>
  <w:style w:type="table" w:styleId="TableGrid">
    <w:name w:val="Table Grid"/>
    <w:basedOn w:val="TableNormal"/>
    <w:uiPriority w:val="39"/>
    <w:rsid w:val="0027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urful">
    <w:name w:val="List Table 6 Colorful"/>
    <w:basedOn w:val="TableNormal"/>
    <w:uiPriority w:val="51"/>
    <w:rsid w:val="00B564FF"/>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B564FF"/>
    <w:pPr>
      <w:spacing w:before="100" w:beforeAutospacing="1" w:after="100" w:afterAutospacing="1"/>
    </w:pPr>
    <w:rPr>
      <w:lang w:val="en-ZA" w:eastAsia="en-ZA"/>
    </w:rPr>
  </w:style>
  <w:style w:type="paragraph" w:styleId="Header">
    <w:name w:val="header"/>
    <w:basedOn w:val="Normal"/>
    <w:link w:val="HeaderChar"/>
    <w:uiPriority w:val="99"/>
    <w:unhideWhenUsed/>
    <w:rsid w:val="000A7C4B"/>
    <w:pPr>
      <w:tabs>
        <w:tab w:val="center" w:pos="4513"/>
        <w:tab w:val="right" w:pos="9026"/>
      </w:tabs>
    </w:pPr>
  </w:style>
  <w:style w:type="character" w:customStyle="1" w:styleId="HeaderChar">
    <w:name w:val="Header Char"/>
    <w:basedOn w:val="DefaultParagraphFont"/>
    <w:link w:val="Header"/>
    <w:uiPriority w:val="99"/>
    <w:rsid w:val="000A7C4B"/>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unhideWhenUsed/>
    <w:rsid w:val="000A7C4B"/>
    <w:pPr>
      <w:tabs>
        <w:tab w:val="center" w:pos="4513"/>
        <w:tab w:val="right" w:pos="9026"/>
      </w:tabs>
    </w:pPr>
  </w:style>
  <w:style w:type="character" w:customStyle="1" w:styleId="FooterChar">
    <w:name w:val="Footer Char"/>
    <w:basedOn w:val="DefaultParagraphFont"/>
    <w:link w:val="Footer"/>
    <w:uiPriority w:val="99"/>
    <w:rsid w:val="000A7C4B"/>
    <w:rPr>
      <w:rFonts w:ascii="Times New Roman" w:eastAsia="Times New Roman" w:hAnsi="Times New Roman" w:cs="Times New Roman"/>
      <w:kern w:val="0"/>
      <w:sz w:val="24"/>
      <w:szCs w:val="24"/>
      <w:lang w:val="en-GB"/>
      <w14:ligatures w14:val="none"/>
    </w:rPr>
  </w:style>
  <w:style w:type="character" w:customStyle="1" w:styleId="UnresolvedMention1">
    <w:name w:val="Unresolved Mention1"/>
    <w:basedOn w:val="DefaultParagraphFont"/>
    <w:uiPriority w:val="99"/>
    <w:semiHidden/>
    <w:unhideWhenUsed/>
    <w:rsid w:val="00B645A0"/>
    <w:rPr>
      <w:color w:val="605E5C"/>
      <w:shd w:val="clear" w:color="auto" w:fill="E1DFDD"/>
    </w:rPr>
  </w:style>
  <w:style w:type="character" w:styleId="CommentReference">
    <w:name w:val="annotation reference"/>
    <w:basedOn w:val="DefaultParagraphFont"/>
    <w:uiPriority w:val="99"/>
    <w:semiHidden/>
    <w:unhideWhenUsed/>
    <w:rsid w:val="00F5009D"/>
    <w:rPr>
      <w:sz w:val="16"/>
      <w:szCs w:val="16"/>
    </w:rPr>
  </w:style>
  <w:style w:type="paragraph" w:styleId="CommentText">
    <w:name w:val="annotation text"/>
    <w:basedOn w:val="Normal"/>
    <w:link w:val="CommentTextChar"/>
    <w:uiPriority w:val="99"/>
    <w:unhideWhenUsed/>
    <w:rsid w:val="00F5009D"/>
    <w:rPr>
      <w:sz w:val="20"/>
      <w:szCs w:val="20"/>
    </w:rPr>
  </w:style>
  <w:style w:type="character" w:customStyle="1" w:styleId="CommentTextChar">
    <w:name w:val="Comment Text Char"/>
    <w:basedOn w:val="DefaultParagraphFont"/>
    <w:link w:val="CommentText"/>
    <w:uiPriority w:val="99"/>
    <w:rsid w:val="00F5009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5009D"/>
    <w:rPr>
      <w:b/>
      <w:bCs/>
    </w:rPr>
  </w:style>
  <w:style w:type="character" w:customStyle="1" w:styleId="CommentSubjectChar">
    <w:name w:val="Comment Subject Char"/>
    <w:basedOn w:val="CommentTextChar"/>
    <w:link w:val="CommentSubject"/>
    <w:uiPriority w:val="99"/>
    <w:semiHidden/>
    <w:rsid w:val="00F5009D"/>
    <w:rPr>
      <w:rFonts w:ascii="Times New Roman" w:eastAsia="Times New Roman" w:hAnsi="Times New Roman" w:cs="Times New Roman"/>
      <w:b/>
      <w:bCs/>
      <w:kern w:val="0"/>
      <w:sz w:val="20"/>
      <w:szCs w:val="20"/>
      <w:lang w:val="en-GB"/>
      <w14:ligatures w14:val="none"/>
    </w:rPr>
  </w:style>
  <w:style w:type="paragraph" w:styleId="BalloonText">
    <w:name w:val="Balloon Text"/>
    <w:basedOn w:val="Normal"/>
    <w:link w:val="BalloonTextChar"/>
    <w:uiPriority w:val="99"/>
    <w:semiHidden/>
    <w:unhideWhenUsed/>
    <w:rsid w:val="00F50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09D"/>
    <w:rPr>
      <w:rFonts w:ascii="Segoe UI" w:eastAsia="Times New Roman" w:hAnsi="Segoe UI" w:cs="Segoe UI"/>
      <w:kern w:val="0"/>
      <w:sz w:val="18"/>
      <w:szCs w:val="18"/>
      <w:lang w:val="en-GB"/>
      <w14:ligatures w14:val="none"/>
    </w:rPr>
  </w:style>
  <w:style w:type="paragraph" w:styleId="Revision">
    <w:name w:val="Revision"/>
    <w:hidden/>
    <w:uiPriority w:val="99"/>
    <w:semiHidden/>
    <w:rsid w:val="00B83CED"/>
    <w:pPr>
      <w:spacing w:after="0" w:line="240" w:lineRule="auto"/>
    </w:pPr>
    <w:rPr>
      <w:rFonts w:ascii="Times New Roman" w:eastAsia="Times New Roman" w:hAnsi="Times New Roman" w:cs="Times New Roman"/>
      <w:kern w:val="0"/>
      <w:sz w:val="24"/>
      <w:szCs w:val="24"/>
      <w:lang w:val="en-GB"/>
      <w14:ligatures w14:val="none"/>
    </w:rPr>
  </w:style>
  <w:style w:type="paragraph" w:customStyle="1" w:styleId="pf0">
    <w:name w:val="pf0"/>
    <w:basedOn w:val="Normal"/>
    <w:rsid w:val="00C0757F"/>
    <w:pPr>
      <w:spacing w:before="100" w:beforeAutospacing="1" w:after="100" w:afterAutospacing="1"/>
    </w:pPr>
    <w:rPr>
      <w:lang w:val="en-ZA" w:eastAsia="en-ZA"/>
    </w:rPr>
  </w:style>
  <w:style w:type="character" w:customStyle="1" w:styleId="cf01">
    <w:name w:val="cf01"/>
    <w:basedOn w:val="DefaultParagraphFont"/>
    <w:rsid w:val="007C3489"/>
    <w:rPr>
      <w:rFonts w:ascii="Segoe UI" w:hAnsi="Segoe UI" w:cs="Segoe UI" w:hint="default"/>
      <w:sz w:val="18"/>
      <w:szCs w:val="18"/>
    </w:rPr>
  </w:style>
  <w:style w:type="character" w:customStyle="1" w:styleId="cf11">
    <w:name w:val="cf11"/>
    <w:basedOn w:val="DefaultParagraphFont"/>
    <w:rsid w:val="00FF1C02"/>
    <w:rPr>
      <w:rFonts w:ascii="Segoe UI" w:hAnsi="Segoe UI" w:cs="Segoe UI" w:hint="default"/>
      <w:sz w:val="18"/>
      <w:szCs w:val="18"/>
    </w:rPr>
  </w:style>
  <w:style w:type="paragraph" w:styleId="FootnoteText">
    <w:name w:val="footnote text"/>
    <w:basedOn w:val="Normal"/>
    <w:link w:val="FootnoteTextChar"/>
    <w:uiPriority w:val="99"/>
    <w:semiHidden/>
    <w:unhideWhenUsed/>
    <w:rsid w:val="00E02598"/>
    <w:rPr>
      <w:sz w:val="20"/>
      <w:szCs w:val="20"/>
    </w:rPr>
  </w:style>
  <w:style w:type="character" w:customStyle="1" w:styleId="FootnoteTextChar">
    <w:name w:val="Footnote Text Char"/>
    <w:basedOn w:val="DefaultParagraphFont"/>
    <w:link w:val="FootnoteText"/>
    <w:uiPriority w:val="99"/>
    <w:semiHidden/>
    <w:rsid w:val="00E02598"/>
    <w:rPr>
      <w:rFonts w:ascii="Times New Roman" w:eastAsia="Times New Roman" w:hAnsi="Times New Roman" w:cs="Times New Roman"/>
      <w:kern w:val="0"/>
      <w:sz w:val="20"/>
      <w:szCs w:val="20"/>
      <w:lang w:val="en-GB"/>
      <w14:ligatures w14:val="none"/>
    </w:rPr>
  </w:style>
  <w:style w:type="character" w:styleId="FootnoteReference">
    <w:name w:val="footnote reference"/>
    <w:basedOn w:val="DefaultParagraphFont"/>
    <w:uiPriority w:val="99"/>
    <w:semiHidden/>
    <w:unhideWhenUsed/>
    <w:rsid w:val="00E025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85985">
      <w:bodyDiv w:val="1"/>
      <w:marLeft w:val="0"/>
      <w:marRight w:val="0"/>
      <w:marTop w:val="0"/>
      <w:marBottom w:val="0"/>
      <w:divBdr>
        <w:top w:val="none" w:sz="0" w:space="0" w:color="auto"/>
        <w:left w:val="none" w:sz="0" w:space="0" w:color="auto"/>
        <w:bottom w:val="none" w:sz="0" w:space="0" w:color="auto"/>
        <w:right w:val="none" w:sz="0" w:space="0" w:color="auto"/>
      </w:divBdr>
    </w:div>
    <w:div w:id="1283223001">
      <w:bodyDiv w:val="1"/>
      <w:marLeft w:val="0"/>
      <w:marRight w:val="0"/>
      <w:marTop w:val="0"/>
      <w:marBottom w:val="0"/>
      <w:divBdr>
        <w:top w:val="none" w:sz="0" w:space="0" w:color="auto"/>
        <w:left w:val="none" w:sz="0" w:space="0" w:color="auto"/>
        <w:bottom w:val="none" w:sz="0" w:space="0" w:color="auto"/>
        <w:right w:val="none" w:sz="0" w:space="0" w:color="auto"/>
      </w:divBdr>
      <w:divsChild>
        <w:div w:id="1353678512">
          <w:marLeft w:val="547"/>
          <w:marRight w:val="0"/>
          <w:marTop w:val="130"/>
          <w:marBottom w:val="0"/>
          <w:divBdr>
            <w:top w:val="none" w:sz="0" w:space="0" w:color="auto"/>
            <w:left w:val="none" w:sz="0" w:space="0" w:color="auto"/>
            <w:bottom w:val="none" w:sz="0" w:space="0" w:color="auto"/>
            <w:right w:val="none" w:sz="0" w:space="0" w:color="auto"/>
          </w:divBdr>
        </w:div>
        <w:div w:id="1577058780">
          <w:marLeft w:val="547"/>
          <w:marRight w:val="0"/>
          <w:marTop w:val="130"/>
          <w:marBottom w:val="0"/>
          <w:divBdr>
            <w:top w:val="none" w:sz="0" w:space="0" w:color="auto"/>
            <w:left w:val="none" w:sz="0" w:space="0" w:color="auto"/>
            <w:bottom w:val="none" w:sz="0" w:space="0" w:color="auto"/>
            <w:right w:val="none" w:sz="0" w:space="0" w:color="auto"/>
          </w:divBdr>
        </w:div>
      </w:divsChild>
    </w:div>
    <w:div w:id="2071684996">
      <w:bodyDiv w:val="1"/>
      <w:marLeft w:val="0"/>
      <w:marRight w:val="0"/>
      <w:marTop w:val="0"/>
      <w:marBottom w:val="0"/>
      <w:divBdr>
        <w:top w:val="none" w:sz="0" w:space="0" w:color="auto"/>
        <w:left w:val="none" w:sz="0" w:space="0" w:color="auto"/>
        <w:bottom w:val="none" w:sz="0" w:space="0" w:color="auto"/>
        <w:right w:val="none" w:sz="0" w:space="0" w:color="auto"/>
      </w:divBdr>
      <w:divsChild>
        <w:div w:id="279730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89FCA-CE44-4B7F-A30A-3FAA9FA1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5703</Words>
  <Characters>32510</Characters>
  <Application>Microsoft Office Word</Application>
  <DocSecurity>0</DocSecurity>
  <Lines>270</Lines>
  <Paragraphs>76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Lindiwe Khoza</dc:creator>
  <cp:keywords/>
  <dc:description/>
  <cp:lastModifiedBy>Katherine Denby</cp:lastModifiedBy>
  <cp:revision>2</cp:revision>
  <cp:lastPrinted>2024-09-19T14:19:00Z</cp:lastPrinted>
  <dcterms:created xsi:type="dcterms:W3CDTF">2024-12-20T15:51:00Z</dcterms:created>
  <dcterms:modified xsi:type="dcterms:W3CDTF">2024-12-20T15:51:00Z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e996c5f829c2ecaeb1576ba2287386125255b50e8c07f6adf6ab4fc339b161d9</vt:lpwstr>
  </property>
</Properties>
</file>