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D786E" w14:textId="1D923F10" w:rsidR="000C74A9" w:rsidRPr="00206F27" w:rsidRDefault="000D4AD8" w:rsidP="005B7C05">
      <w:pPr>
        <w:pStyle w:val="Heading1"/>
        <w:rPr>
          <w:rFonts w:eastAsia="Arial"/>
          <w:sz w:val="28"/>
          <w:szCs w:val="28"/>
        </w:rPr>
      </w:pPr>
      <w:r w:rsidRPr="00206F27">
        <w:rPr>
          <w:rFonts w:eastAsia="Arial"/>
          <w:sz w:val="28"/>
          <w:szCs w:val="28"/>
        </w:rPr>
        <w:t>32</w:t>
      </w:r>
      <w:r w:rsidR="0052550C" w:rsidRPr="00206F27">
        <w:rPr>
          <w:rFonts w:eastAsia="Arial"/>
          <w:sz w:val="28"/>
          <w:szCs w:val="28"/>
        </w:rPr>
        <w:t>.</w:t>
      </w:r>
      <w:r w:rsidRPr="00206F27">
        <w:rPr>
          <w:rFonts w:eastAsia="Arial"/>
          <w:sz w:val="28"/>
          <w:szCs w:val="28"/>
        </w:rPr>
        <w:t xml:space="preserve"> </w:t>
      </w:r>
      <w:r w:rsidR="000C74A9" w:rsidRPr="00206F27">
        <w:rPr>
          <w:rFonts w:eastAsia="Arial"/>
          <w:sz w:val="28"/>
          <w:szCs w:val="28"/>
        </w:rPr>
        <w:t xml:space="preserve">Language </w:t>
      </w:r>
      <w:r w:rsidR="003B7C63">
        <w:rPr>
          <w:rFonts w:eastAsia="Arial"/>
          <w:sz w:val="28"/>
          <w:szCs w:val="28"/>
        </w:rPr>
        <w:t>L</w:t>
      </w:r>
      <w:r w:rsidR="000C74A9" w:rsidRPr="00206F27">
        <w:rPr>
          <w:rFonts w:eastAsia="Arial"/>
          <w:sz w:val="28"/>
          <w:szCs w:val="28"/>
        </w:rPr>
        <w:t xml:space="preserve">earning in the </w:t>
      </w:r>
      <w:r w:rsidR="003B7C63">
        <w:rPr>
          <w:rFonts w:eastAsia="Arial"/>
          <w:sz w:val="28"/>
          <w:szCs w:val="28"/>
        </w:rPr>
        <w:t>A</w:t>
      </w:r>
      <w:r w:rsidR="000C74A9" w:rsidRPr="00206F27">
        <w:rPr>
          <w:rFonts w:eastAsia="Arial"/>
          <w:sz w:val="28"/>
          <w:szCs w:val="28"/>
        </w:rPr>
        <w:t xml:space="preserve">ge of Global English: A 21st </w:t>
      </w:r>
      <w:r w:rsidR="003B7C63">
        <w:rPr>
          <w:rFonts w:eastAsia="Arial"/>
          <w:sz w:val="28"/>
          <w:szCs w:val="28"/>
        </w:rPr>
        <w:t>C</w:t>
      </w:r>
      <w:r w:rsidR="000C74A9" w:rsidRPr="00206F27">
        <w:rPr>
          <w:rFonts w:eastAsia="Arial"/>
          <w:sz w:val="28"/>
          <w:szCs w:val="28"/>
        </w:rPr>
        <w:t xml:space="preserve">entury </w:t>
      </w:r>
      <w:r w:rsidR="003B7C63">
        <w:rPr>
          <w:rFonts w:eastAsia="Arial"/>
          <w:sz w:val="28"/>
          <w:szCs w:val="28"/>
        </w:rPr>
        <w:t>R</w:t>
      </w:r>
      <w:r w:rsidR="000C74A9" w:rsidRPr="00206F27">
        <w:rPr>
          <w:rFonts w:eastAsia="Arial"/>
          <w:sz w:val="28"/>
          <w:szCs w:val="28"/>
        </w:rPr>
        <w:t xml:space="preserve">esearch </w:t>
      </w:r>
      <w:r w:rsidR="003B7C63">
        <w:rPr>
          <w:rFonts w:eastAsia="Arial"/>
          <w:sz w:val="28"/>
          <w:szCs w:val="28"/>
        </w:rPr>
        <w:t>A</w:t>
      </w:r>
      <w:r w:rsidR="000C74A9" w:rsidRPr="00206F27">
        <w:rPr>
          <w:rFonts w:eastAsia="Arial"/>
          <w:sz w:val="28"/>
          <w:szCs w:val="28"/>
        </w:rPr>
        <w:t xml:space="preserve">genda </w:t>
      </w:r>
    </w:p>
    <w:p w14:paraId="5948371D" w14:textId="4876BF4E" w:rsidR="0052550C" w:rsidRPr="0052550C" w:rsidRDefault="000C74A9" w:rsidP="00206F27">
      <w:pPr>
        <w:spacing w:before="240"/>
        <w:rPr>
          <w:rFonts w:ascii="Times New Roman" w:hAnsi="Times New Roman" w:cs="Times New Roman"/>
          <w:color w:val="000000" w:themeColor="text1"/>
        </w:rPr>
      </w:pPr>
      <w:r w:rsidRPr="00206F27">
        <w:rPr>
          <w:rFonts w:ascii="Times New Roman" w:hAnsi="Times New Roman" w:cs="Times New Roman"/>
          <w:color w:val="000000" w:themeColor="text1"/>
        </w:rPr>
        <w:t>Ursula Lanvers</w:t>
      </w:r>
      <w:r w:rsidR="0052550C">
        <w:rPr>
          <w:rFonts w:ascii="Times New Roman" w:hAnsi="Times New Roman" w:cs="Times New Roman"/>
          <w:color w:val="000000" w:themeColor="text1"/>
        </w:rPr>
        <w:t>,</w:t>
      </w:r>
      <w:r w:rsidR="001024F7" w:rsidRPr="00206F27">
        <w:rPr>
          <w:rFonts w:ascii="Times New Roman" w:hAnsi="Times New Roman" w:cs="Times New Roman"/>
          <w:color w:val="000000" w:themeColor="text1"/>
        </w:rPr>
        <w:t xml:space="preserve"> University of York</w:t>
      </w:r>
      <w:r w:rsidR="0052550C">
        <w:rPr>
          <w:rFonts w:ascii="Times New Roman" w:hAnsi="Times New Roman" w:cs="Times New Roman"/>
          <w:color w:val="000000" w:themeColor="text1"/>
        </w:rPr>
        <w:t>, UK</w:t>
      </w:r>
      <w:r w:rsidR="0052550C">
        <w:rPr>
          <w:rFonts w:ascii="Times New Roman" w:hAnsi="Times New Roman" w:cs="Times New Roman"/>
          <w:color w:val="000000" w:themeColor="text1"/>
        </w:rPr>
        <w:br/>
      </w:r>
      <w:hyperlink r:id="rId8" w:tgtFrame="_blank" w:history="1">
        <w:r w:rsidR="0052550C" w:rsidRPr="00206F27">
          <w:rPr>
            <w:rStyle w:val="Hyperlink"/>
            <w:rFonts w:ascii="Times New Roman" w:hAnsi="Times New Roman" w:cs="Times New Roman"/>
            <w:color w:val="000000" w:themeColor="text1"/>
            <w:shd w:val="clear" w:color="auto" w:fill="FFFFFF"/>
          </w:rPr>
          <w:t>https://orcid.org/0000-0003-1829-250X</w:t>
        </w:r>
      </w:hyperlink>
    </w:p>
    <w:p w14:paraId="681F155D" w14:textId="77777777" w:rsidR="000C74A9" w:rsidRPr="00206F27" w:rsidRDefault="000C74A9" w:rsidP="005B7C05">
      <w:pPr>
        <w:spacing w:before="240"/>
        <w:jc w:val="both"/>
        <w:rPr>
          <w:rFonts w:ascii="Times New Roman" w:hAnsi="Times New Roman" w:cs="Times New Roman"/>
          <w:color w:val="2F5496"/>
        </w:rPr>
      </w:pPr>
    </w:p>
    <w:p w14:paraId="0B837DE2" w14:textId="77777777" w:rsidR="000C74A9" w:rsidRPr="00206F27" w:rsidRDefault="000C74A9" w:rsidP="00206F27">
      <w:pPr>
        <w:jc w:val="both"/>
        <w:rPr>
          <w:rFonts w:ascii="Times New Roman" w:hAnsi="Times New Roman" w:cs="Times New Roman"/>
        </w:rPr>
      </w:pPr>
      <w:r w:rsidRPr="00206F27">
        <w:rPr>
          <w:rFonts w:ascii="Times New Roman" w:hAnsi="Times New Roman" w:cs="Times New Roman"/>
          <w:b/>
          <w:bCs/>
        </w:rPr>
        <w:t>Abstract</w:t>
      </w:r>
    </w:p>
    <w:p w14:paraId="4E810C8F" w14:textId="7D90CC2C" w:rsidR="000C74A9" w:rsidRPr="0052550C" w:rsidRDefault="000C74A9" w:rsidP="00206F27">
      <w:pPr>
        <w:spacing w:before="240"/>
        <w:ind w:right="515"/>
        <w:jc w:val="both"/>
        <w:rPr>
          <w:rFonts w:ascii="Times New Roman" w:hAnsi="Times New Roman" w:cs="Times New Roman"/>
          <w:color w:val="000000" w:themeColor="text1"/>
        </w:rPr>
      </w:pPr>
      <w:r w:rsidRPr="0052550C">
        <w:rPr>
          <w:rFonts w:ascii="Times New Roman" w:hAnsi="Times New Roman" w:cs="Times New Roman"/>
          <w:color w:val="000000" w:themeColor="text1"/>
          <w:highlight w:val="yellow"/>
        </w:rPr>
        <w:t xml:space="preserve">This chapter presents the challenges for researching second learning acquisition in the context of Global English. Such endeavour needs to justify the link between language learning and Global English: this is delivered first. The Global English phenomenon has different implications for language learners who possess English as part of their first language, and those who do not: the state-of-the-art research is discussed in </w:t>
      </w:r>
      <w:r w:rsidR="0013132E" w:rsidRPr="0052550C">
        <w:rPr>
          <w:rFonts w:ascii="Times New Roman" w:hAnsi="Times New Roman" w:cs="Times New Roman"/>
          <w:color w:val="000000" w:themeColor="text1"/>
          <w:highlight w:val="yellow"/>
        </w:rPr>
        <w:t xml:space="preserve">the next </w:t>
      </w:r>
      <w:r w:rsidRPr="0052550C">
        <w:rPr>
          <w:rFonts w:ascii="Times New Roman" w:hAnsi="Times New Roman" w:cs="Times New Roman"/>
          <w:color w:val="000000" w:themeColor="text1"/>
          <w:highlight w:val="yellow"/>
        </w:rPr>
        <w:t>section. I then discuss how this new global language learning landscape has opened up new urgent research agendas and argue that it brings challenges as well as opportunities.</w:t>
      </w:r>
      <w:r w:rsidRPr="0052550C">
        <w:rPr>
          <w:rFonts w:ascii="Times New Roman" w:hAnsi="Times New Roman" w:cs="Times New Roman"/>
          <w:color w:val="000000" w:themeColor="text1"/>
        </w:rPr>
        <w:t xml:space="preserve"> </w:t>
      </w:r>
    </w:p>
    <w:p w14:paraId="47CBB266" w14:textId="77777777" w:rsidR="000C74A9" w:rsidRDefault="000C74A9" w:rsidP="00206F27">
      <w:pPr>
        <w:pStyle w:val="Heading2"/>
        <w:spacing w:line="480" w:lineRule="auto"/>
        <w:rPr>
          <w:rFonts w:ascii="Times New Roman" w:hAnsi="Times New Roman" w:cs="Times New Roman"/>
        </w:rPr>
      </w:pPr>
    </w:p>
    <w:p w14:paraId="74DF4FDF" w14:textId="0E95EBD4" w:rsidR="009E79AF" w:rsidRPr="00144642" w:rsidRDefault="000C74A9" w:rsidP="00206F27">
      <w:pPr>
        <w:spacing w:line="480" w:lineRule="auto"/>
        <w:rPr>
          <w:b/>
          <w:bCs/>
        </w:rPr>
      </w:pPr>
      <w:r w:rsidRPr="00206F27">
        <w:rPr>
          <w:rFonts w:ascii="Times New Roman" w:hAnsi="Times New Roman" w:cs="Times New Roman"/>
          <w:b/>
          <w:bCs/>
        </w:rPr>
        <w:t>Introduction</w:t>
      </w:r>
    </w:p>
    <w:p w14:paraId="33E68E5C" w14:textId="2EA9FA61" w:rsidR="00FE0E65" w:rsidRDefault="000C74A9" w:rsidP="00206F27">
      <w:pPr>
        <w:spacing w:line="480" w:lineRule="auto"/>
        <w:rPr>
          <w:rFonts w:ascii="Times New Roman" w:eastAsia="Arial" w:hAnsi="Times New Roman" w:cs="Times New Roman"/>
        </w:rPr>
      </w:pPr>
      <w:r w:rsidRPr="000C2FC0">
        <w:rPr>
          <w:rFonts w:ascii="Times New Roman" w:eastAsia="Arial" w:hAnsi="Times New Roman" w:cs="Times New Roman"/>
        </w:rPr>
        <w:t>This chapter asks how the presence of a dominant lingua franca has changed the learning contexts and challenges for different languages, both for learners of English and learners of languages other than English (LOTE). A preliminary discussion addresses the question why and how a global language like English would change the language learning landscape. The next section presents a brief summary of the state-of-the-art research on two different learner groups: LOTE learners (who could have either English or LOTE as first language (L1</w:t>
      </w:r>
      <w:r w:rsidRPr="000C2FC0">
        <w:rPr>
          <w:rStyle w:val="FootnoteReference"/>
          <w:rFonts w:ascii="Times New Roman" w:eastAsia="Arial" w:hAnsi="Times New Roman" w:cs="Times New Roman"/>
        </w:rPr>
        <w:footnoteReference w:id="1"/>
      </w:r>
      <w:r w:rsidRPr="000C2FC0">
        <w:rPr>
          <w:rFonts w:ascii="Times New Roman" w:eastAsia="Arial" w:hAnsi="Times New Roman" w:cs="Times New Roman"/>
        </w:rPr>
        <w:t xml:space="preserve">), learners of English (who also could have either English or LOTE as L1). For each, the specific challenges for language learning in the context of Global English are discussed. </w:t>
      </w:r>
      <w:r w:rsidRPr="00581BF9">
        <w:rPr>
          <w:rFonts w:ascii="Times New Roman" w:eastAsia="Times New Roman" w:hAnsi="Times New Roman" w:cs="Times New Roman"/>
          <w:color w:val="000000"/>
        </w:rPr>
        <w:t xml:space="preserve">The term </w:t>
      </w:r>
      <w:r w:rsidRPr="00581BF9">
        <w:rPr>
          <w:rFonts w:ascii="Times New Roman" w:eastAsia="Times New Roman" w:hAnsi="Times New Roman" w:cs="Times New Roman"/>
          <w:i/>
          <w:iCs/>
          <w:color w:val="000000"/>
        </w:rPr>
        <w:t>Global English</w:t>
      </w:r>
      <w:r w:rsidRPr="00581BF9">
        <w:rPr>
          <w:rFonts w:ascii="Times New Roman" w:eastAsia="Times New Roman" w:hAnsi="Times New Roman" w:cs="Times New Roman"/>
          <w:color w:val="000000"/>
        </w:rPr>
        <w:t xml:space="preserve"> is used here, following Sergeant’s taxonomy (2010), to underline its use beyond the </w:t>
      </w:r>
      <w:r w:rsidR="00192EFB">
        <w:rPr>
          <w:rFonts w:ascii="Times New Roman" w:eastAsia="Times New Roman" w:hAnsi="Times New Roman" w:cs="Times New Roman"/>
          <w:color w:val="000000"/>
        </w:rPr>
        <w:t xml:space="preserve">Kachruvian </w:t>
      </w:r>
      <w:r w:rsidRPr="00581BF9">
        <w:rPr>
          <w:rFonts w:ascii="Times New Roman" w:eastAsia="Times New Roman" w:hAnsi="Times New Roman" w:cs="Times New Roman"/>
          <w:color w:val="000000"/>
        </w:rPr>
        <w:t xml:space="preserve">Inner Circle countries and in global professional contexts, in the widest sense. In other words, Global English is a phenomenon </w:t>
      </w:r>
      <w:r w:rsidRPr="00581BF9">
        <w:rPr>
          <w:rFonts w:ascii="Times New Roman" w:eastAsia="Times New Roman" w:hAnsi="Times New Roman" w:cs="Times New Roman"/>
          <w:i/>
          <w:iCs/>
          <w:color w:val="000000"/>
        </w:rPr>
        <w:t>powered by</w:t>
      </w:r>
      <w:r w:rsidRPr="00581BF9">
        <w:rPr>
          <w:rFonts w:ascii="Times New Roman" w:eastAsia="Times New Roman" w:hAnsi="Times New Roman" w:cs="Times New Roman"/>
          <w:color w:val="000000"/>
        </w:rPr>
        <w:t xml:space="preserve"> Englishization, in all its forms, including the learning of English where, conceivably, none had taken place previously.</w:t>
      </w:r>
    </w:p>
    <w:p w14:paraId="748A8517" w14:textId="268BFECE" w:rsidR="000C74A9" w:rsidRPr="000C2FC0" w:rsidRDefault="005E7D20" w:rsidP="00206F27">
      <w:pPr>
        <w:spacing w:line="480" w:lineRule="auto"/>
        <w:rPr>
          <w:rFonts w:ascii="Times New Roman" w:eastAsia="Arial" w:hAnsi="Times New Roman" w:cs="Times New Roman"/>
        </w:rPr>
      </w:pPr>
      <w:r>
        <w:rPr>
          <w:rFonts w:ascii="Times New Roman" w:eastAsia="Arial" w:hAnsi="Times New Roman" w:cs="Times New Roman"/>
        </w:rPr>
        <w:lastRenderedPageBreak/>
        <w:t>The following section</w:t>
      </w:r>
      <w:r w:rsidR="000C74A9" w:rsidRPr="000C2FC0">
        <w:rPr>
          <w:rFonts w:ascii="Times New Roman" w:eastAsia="Arial" w:hAnsi="Times New Roman" w:cs="Times New Roman"/>
        </w:rPr>
        <w:t xml:space="preserve"> maps out the research gaps and agenda in second language </w:t>
      </w:r>
      <w:r w:rsidR="000C74A9">
        <w:rPr>
          <w:rFonts w:ascii="Times New Roman" w:eastAsia="Arial" w:hAnsi="Times New Roman" w:cs="Times New Roman"/>
        </w:rPr>
        <w:t>learning</w:t>
      </w:r>
      <w:r w:rsidR="000C74A9" w:rsidRPr="000C2FC0">
        <w:rPr>
          <w:rFonts w:ascii="Times New Roman" w:eastAsia="Arial" w:hAnsi="Times New Roman" w:cs="Times New Roman"/>
        </w:rPr>
        <w:t xml:space="preserve"> for these different learners and adds a further research agenda: multilingual pedagogical approaches to language teaching. It is argued that multilingual approaches, in addition to their suitability for a wide range of language learners, permit learners repositioning the rationales for language learning and language policies in the context of Global English. The conclusion argues that despite the challenges one dominant lingua franca creates in learning a diversity of languages, applying the ‘Global English angle’ to SLA research also offers new opportunities. It gives researchers new impetus to link </w:t>
      </w:r>
      <w:r w:rsidR="000C74A9" w:rsidRPr="000C2FC0">
        <w:rPr>
          <w:rFonts w:ascii="Times New Roman" w:eastAsia="Arial" w:hAnsi="Times New Roman" w:cs="Times New Roman"/>
          <w:i/>
          <w:iCs/>
        </w:rPr>
        <w:t>rationales</w:t>
      </w:r>
      <w:r w:rsidR="000C74A9" w:rsidRPr="000C2FC0">
        <w:rPr>
          <w:rFonts w:ascii="Times New Roman" w:eastAsia="Arial" w:hAnsi="Times New Roman" w:cs="Times New Roman"/>
        </w:rPr>
        <w:t xml:space="preserve"> for language learning better to pedagogical and motivational practices, and to anchor </w:t>
      </w:r>
      <w:r w:rsidR="000C74A9" w:rsidRPr="000C2FC0">
        <w:rPr>
          <w:rFonts w:ascii="Times New Roman" w:eastAsia="Arial" w:hAnsi="Times New Roman" w:cs="Times New Roman"/>
          <w:iCs/>
        </w:rPr>
        <w:t xml:space="preserve">the </w:t>
      </w:r>
      <w:r w:rsidR="000C74A9" w:rsidRPr="000C2FC0">
        <w:rPr>
          <w:rFonts w:ascii="Times New Roman" w:eastAsia="Arial" w:hAnsi="Times New Roman" w:cs="Times New Roman"/>
          <w:i/>
        </w:rPr>
        <w:t>social and multilingual turn</w:t>
      </w:r>
      <w:r w:rsidR="000C74A9" w:rsidRPr="000C2FC0">
        <w:rPr>
          <w:rFonts w:ascii="Times New Roman" w:eastAsia="Arial" w:hAnsi="Times New Roman" w:cs="Times New Roman"/>
          <w:iCs/>
        </w:rPr>
        <w:t xml:space="preserve"> in Applied Linguistics deeper in SLA research</w:t>
      </w:r>
      <w:r w:rsidR="00D71EE8">
        <w:rPr>
          <w:rFonts w:ascii="Times New Roman" w:eastAsia="Arial" w:hAnsi="Times New Roman" w:cs="Times New Roman"/>
          <w:iCs/>
        </w:rPr>
        <w:t xml:space="preserve"> (May, this volume)</w:t>
      </w:r>
      <w:r w:rsidR="000C74A9" w:rsidRPr="000C2FC0">
        <w:rPr>
          <w:rFonts w:ascii="Times New Roman" w:eastAsia="Arial" w:hAnsi="Times New Roman" w:cs="Times New Roman"/>
          <w:iCs/>
        </w:rPr>
        <w:t>.</w:t>
      </w:r>
      <w:r w:rsidR="000C74A9" w:rsidRPr="000C2FC0">
        <w:rPr>
          <w:rFonts w:ascii="Times New Roman" w:eastAsia="Arial" w:hAnsi="Times New Roman" w:cs="Times New Roman"/>
          <w:i/>
        </w:rPr>
        <w:t xml:space="preserve"> </w:t>
      </w:r>
      <w:r w:rsidR="000C74A9" w:rsidRPr="000C2FC0">
        <w:rPr>
          <w:rFonts w:ascii="Times New Roman" w:eastAsia="Arial" w:hAnsi="Times New Roman" w:cs="Times New Roman"/>
          <w:iCs/>
        </w:rPr>
        <w:t>B</w:t>
      </w:r>
      <w:r w:rsidR="000C74A9" w:rsidRPr="000C2FC0">
        <w:rPr>
          <w:rFonts w:ascii="Times New Roman" w:eastAsia="Arial" w:hAnsi="Times New Roman" w:cs="Times New Roman"/>
        </w:rPr>
        <w:t>oth are of increasing importance in the context of a dominant lingua franca. I now turn to the question of how and why Global English has changed our language learning landscape.</w:t>
      </w:r>
    </w:p>
    <w:p w14:paraId="0120AAFC" w14:textId="7D9B04BD" w:rsidR="000C74A9" w:rsidRPr="000C2FC0" w:rsidRDefault="000C74A9" w:rsidP="00206F27">
      <w:pPr>
        <w:spacing w:line="480" w:lineRule="auto"/>
        <w:ind w:firstLine="720"/>
        <w:rPr>
          <w:rFonts w:ascii="Times New Roman" w:eastAsia="Arial" w:hAnsi="Times New Roman" w:cs="Times New Roman"/>
        </w:rPr>
      </w:pPr>
      <w:r w:rsidRPr="000C2FC0">
        <w:rPr>
          <w:rFonts w:ascii="Times New Roman" w:eastAsia="Arial" w:hAnsi="Times New Roman" w:cs="Times New Roman"/>
        </w:rPr>
        <w:t xml:space="preserve">The ever-increasing popularity of English as a lingua franca, and language to learn </w:t>
      </w:r>
      <w:r w:rsidRPr="000C2FC0">
        <w:rPr>
          <w:rFonts w:ascii="Times New Roman" w:eastAsia="Arial" w:hAnsi="Times New Roman" w:cs="Times New Roman"/>
          <w:color w:val="000000"/>
        </w:rPr>
        <w:t xml:space="preserve">has brought new challenges </w:t>
      </w:r>
      <w:r w:rsidRPr="000C2FC0">
        <w:rPr>
          <w:rFonts w:ascii="Times New Roman" w:eastAsia="Arial" w:hAnsi="Times New Roman" w:cs="Times New Roman"/>
        </w:rPr>
        <w:t>to the language learning landscape globally, to a somewhat lesser extent for learners of English than for those learning other languages,</w:t>
      </w:r>
      <w:r w:rsidRPr="000C2FC0">
        <w:rPr>
          <w:rFonts w:ascii="Times New Roman" w:eastAsia="Arial" w:hAnsi="Times New Roman" w:cs="Times New Roman"/>
          <w:color w:val="000000"/>
        </w:rPr>
        <w:t xml:space="preserve"> and </w:t>
      </w:r>
      <w:r w:rsidRPr="000C2FC0">
        <w:rPr>
          <w:rFonts w:ascii="Times New Roman" w:eastAsia="Arial" w:hAnsi="Times New Roman" w:cs="Times New Roman"/>
        </w:rPr>
        <w:t>those who speak English as (one of) their first language(s) (</w:t>
      </w:r>
      <w:r w:rsidRPr="000C2FC0">
        <w:rPr>
          <w:rFonts w:ascii="Times New Roman" w:eastAsia="Arial" w:hAnsi="Times New Roman" w:cs="Times New Roman"/>
          <w:color w:val="000000"/>
        </w:rPr>
        <w:t xml:space="preserve">English L1). While the popularity of English as a </w:t>
      </w:r>
      <w:r w:rsidRPr="000C2FC0">
        <w:rPr>
          <w:rFonts w:ascii="Times New Roman" w:eastAsia="Arial" w:hAnsi="Times New Roman" w:cs="Times New Roman"/>
        </w:rPr>
        <w:t>second</w:t>
      </w:r>
      <w:r w:rsidR="00581BF9">
        <w:rPr>
          <w:rFonts w:ascii="Times New Roman" w:eastAsia="Arial" w:hAnsi="Times New Roman" w:cs="Times New Roman"/>
        </w:rPr>
        <w:t xml:space="preserve"> or </w:t>
      </w:r>
      <w:r w:rsidRPr="000C2FC0">
        <w:rPr>
          <w:rFonts w:ascii="Times New Roman" w:eastAsia="Arial" w:hAnsi="Times New Roman" w:cs="Times New Roman"/>
        </w:rPr>
        <w:t>foreign language (</w:t>
      </w:r>
      <w:r w:rsidRPr="000C2FC0">
        <w:rPr>
          <w:rFonts w:ascii="Times New Roman" w:eastAsia="Arial" w:hAnsi="Times New Roman" w:cs="Times New Roman"/>
          <w:color w:val="000000"/>
        </w:rPr>
        <w:t xml:space="preserve">L2) </w:t>
      </w:r>
      <w:r>
        <w:rPr>
          <w:rFonts w:ascii="Times New Roman" w:eastAsia="Arial" w:hAnsi="Times New Roman" w:cs="Times New Roman"/>
          <w:color w:val="000000"/>
        </w:rPr>
        <w:t xml:space="preserve">or medium of instruction </w:t>
      </w:r>
      <w:r w:rsidRPr="000C2FC0">
        <w:rPr>
          <w:rFonts w:ascii="Times New Roman" w:eastAsia="Arial" w:hAnsi="Times New Roman" w:cs="Times New Roman"/>
          <w:color w:val="000000"/>
        </w:rPr>
        <w:t xml:space="preserve">shows no </w:t>
      </w:r>
      <w:r w:rsidRPr="000C2FC0">
        <w:rPr>
          <w:rFonts w:ascii="Times New Roman" w:eastAsia="Arial" w:hAnsi="Times New Roman" w:cs="Times New Roman"/>
        </w:rPr>
        <w:t>abating</w:t>
      </w:r>
      <w:r w:rsidRPr="000C2FC0">
        <w:rPr>
          <w:rFonts w:ascii="Times New Roman" w:eastAsia="Arial" w:hAnsi="Times New Roman" w:cs="Times New Roman"/>
          <w:color w:val="000000"/>
        </w:rPr>
        <w:t xml:space="preserve">, </w:t>
      </w:r>
      <w:r w:rsidRPr="000C2FC0">
        <w:rPr>
          <w:rFonts w:ascii="Times New Roman" w:eastAsia="Arial" w:hAnsi="Times New Roman" w:cs="Times New Roman"/>
        </w:rPr>
        <w:t>Anglophone countries experience a decline in language learning, and globally, the popularity of English contributes to</w:t>
      </w:r>
      <w:r w:rsidRPr="000C2FC0">
        <w:rPr>
          <w:rFonts w:ascii="Times New Roman" w:eastAsia="Arial" w:hAnsi="Times New Roman" w:cs="Times New Roman"/>
          <w:color w:val="000000"/>
        </w:rPr>
        <w:t xml:space="preserve"> a decline in LOTE learning. </w:t>
      </w:r>
      <w:r w:rsidRPr="00581BF9">
        <w:rPr>
          <w:rFonts w:ascii="Times New Roman" w:eastAsia="Times New Roman" w:hAnsi="Times New Roman" w:cs="Times New Roman"/>
          <w:color w:val="000000"/>
        </w:rPr>
        <w:t>In the EU, for instance, although formal engagement with the learning of LOTE is relatively high at c. 60% (</w:t>
      </w:r>
      <w:proofErr w:type="spellStart"/>
      <w:r w:rsidRPr="00581BF9">
        <w:rPr>
          <w:rFonts w:ascii="Times New Roman" w:eastAsia="Times New Roman" w:hAnsi="Times New Roman" w:cs="Times New Roman"/>
          <w:color w:val="000000"/>
        </w:rPr>
        <w:t>Eurostats</w:t>
      </w:r>
      <w:proofErr w:type="spellEnd"/>
      <w:r w:rsidRPr="00581BF9">
        <w:rPr>
          <w:rFonts w:ascii="Times New Roman" w:eastAsia="Times New Roman" w:hAnsi="Times New Roman" w:cs="Times New Roman"/>
          <w:color w:val="000000"/>
        </w:rPr>
        <w:t>, 2022), learners and their parents often favour English as a foreign language, leading to a crisis in the learning of French and other LOTE (</w:t>
      </w:r>
      <w:proofErr w:type="spellStart"/>
      <w:r w:rsidRPr="00581BF9">
        <w:rPr>
          <w:rFonts w:ascii="Times New Roman" w:eastAsia="Times New Roman" w:hAnsi="Times New Roman" w:cs="Times New Roman"/>
          <w:color w:val="000000"/>
        </w:rPr>
        <w:t>Busse</w:t>
      </w:r>
      <w:proofErr w:type="spellEnd"/>
      <w:r w:rsidRPr="00581BF9">
        <w:rPr>
          <w:rFonts w:ascii="Times New Roman" w:eastAsia="Times New Roman" w:hAnsi="Times New Roman" w:cs="Times New Roman"/>
          <w:color w:val="000000"/>
        </w:rPr>
        <w:t xml:space="preserve">, 2017; </w:t>
      </w:r>
      <w:proofErr w:type="spellStart"/>
      <w:r w:rsidRPr="00581BF9">
        <w:rPr>
          <w:rFonts w:ascii="Times New Roman" w:eastAsia="Times New Roman" w:hAnsi="Times New Roman" w:cs="Times New Roman"/>
          <w:color w:val="222222"/>
        </w:rPr>
        <w:t>Csizér</w:t>
      </w:r>
      <w:proofErr w:type="spellEnd"/>
      <w:r w:rsidRPr="00581BF9">
        <w:rPr>
          <w:rFonts w:ascii="Times New Roman" w:eastAsia="Times New Roman" w:hAnsi="Times New Roman" w:cs="Times New Roman"/>
          <w:color w:val="222222"/>
        </w:rPr>
        <w:t xml:space="preserve">, &amp; </w:t>
      </w:r>
      <w:proofErr w:type="spellStart"/>
      <w:r w:rsidRPr="00581BF9">
        <w:rPr>
          <w:rFonts w:ascii="Times New Roman" w:eastAsia="Times New Roman" w:hAnsi="Times New Roman" w:cs="Times New Roman"/>
          <w:color w:val="222222"/>
        </w:rPr>
        <w:t>Lukács</w:t>
      </w:r>
      <w:proofErr w:type="spellEnd"/>
      <w:r w:rsidRPr="00581BF9">
        <w:rPr>
          <w:rFonts w:ascii="Times New Roman" w:eastAsia="Times New Roman" w:hAnsi="Times New Roman" w:cs="Times New Roman"/>
          <w:color w:val="222222"/>
        </w:rPr>
        <w:t>, 2010)</w:t>
      </w:r>
      <w:r w:rsidRPr="00581BF9">
        <w:rPr>
          <w:rFonts w:ascii="Times New Roman" w:eastAsia="Times New Roman" w:hAnsi="Times New Roman" w:cs="Times New Roman"/>
          <w:color w:val="000000"/>
        </w:rPr>
        <w:t>. The double challenges concerning LOTE learning are that learners often profess lower motivation for LOTE than for English (</w:t>
      </w:r>
      <w:r w:rsidRPr="00581BF9">
        <w:rPr>
          <w:rFonts w:ascii="Times New Roman" w:eastAsia="Times New Roman" w:hAnsi="Times New Roman" w:cs="Times New Roman"/>
          <w:i/>
          <w:iCs/>
          <w:color w:val="000000"/>
        </w:rPr>
        <w:t>Modern Language Journal</w:t>
      </w:r>
      <w:r w:rsidRPr="00581BF9">
        <w:rPr>
          <w:rFonts w:ascii="Times New Roman" w:eastAsia="Times New Roman" w:hAnsi="Times New Roman" w:cs="Times New Roman"/>
          <w:color w:val="000000"/>
        </w:rPr>
        <w:t>, Special Issue, 2017), and that, in formal education contexts, opportunities for learning LOTE are far fewer than for learning English.</w:t>
      </w:r>
      <w:r>
        <w:rPr>
          <w:rFonts w:ascii="Arial" w:eastAsia="Times New Roman" w:hAnsi="Arial" w:cs="Arial"/>
          <w:color w:val="000000"/>
        </w:rPr>
        <w:t xml:space="preserve"> </w:t>
      </w:r>
      <w:r w:rsidRPr="000C2FC0">
        <w:rPr>
          <w:rFonts w:ascii="Times New Roman" w:eastAsia="Arial" w:hAnsi="Times New Roman" w:cs="Times New Roman"/>
        </w:rPr>
        <w:t xml:space="preserve">Although </w:t>
      </w:r>
      <w:r w:rsidRPr="000C2FC0">
        <w:rPr>
          <w:rFonts w:ascii="Times New Roman" w:eastAsia="Arial" w:hAnsi="Times New Roman" w:cs="Times New Roman"/>
        </w:rPr>
        <w:lastRenderedPageBreak/>
        <w:t>t</w:t>
      </w:r>
      <w:r w:rsidRPr="000C2FC0">
        <w:rPr>
          <w:rFonts w:ascii="Times New Roman" w:eastAsia="Arial" w:hAnsi="Times New Roman" w:cs="Times New Roman"/>
          <w:color w:val="000000"/>
        </w:rPr>
        <w:t xml:space="preserve">hese challenges are beginning to receive research attention (Lanvers </w:t>
      </w:r>
      <w:r w:rsidRPr="004B2F26">
        <w:rPr>
          <w:rFonts w:ascii="Times New Roman" w:eastAsia="Arial" w:hAnsi="Times New Roman" w:cs="Times New Roman"/>
          <w:i/>
          <w:iCs/>
          <w:color w:val="000000"/>
        </w:rPr>
        <w:t>et al</w:t>
      </w:r>
      <w:r w:rsidRPr="000C2FC0">
        <w:rPr>
          <w:rFonts w:ascii="Times New Roman" w:eastAsia="Arial" w:hAnsi="Times New Roman" w:cs="Times New Roman"/>
          <w:color w:val="000000"/>
        </w:rPr>
        <w:t xml:space="preserve">., 2021), </w:t>
      </w:r>
      <w:r w:rsidRPr="000C2FC0">
        <w:rPr>
          <w:rFonts w:ascii="Times New Roman" w:eastAsia="Arial" w:hAnsi="Times New Roman" w:cs="Times New Roman"/>
        </w:rPr>
        <w:t>they</w:t>
      </w:r>
      <w:r w:rsidRPr="000C2FC0">
        <w:rPr>
          <w:rFonts w:ascii="Times New Roman" w:eastAsia="Arial" w:hAnsi="Times New Roman" w:cs="Times New Roman"/>
          <w:color w:val="000000"/>
        </w:rPr>
        <w:t xml:space="preserve"> remain little investigated to date. </w:t>
      </w:r>
      <w:r w:rsidRPr="000C2FC0">
        <w:rPr>
          <w:rFonts w:ascii="Times New Roman" w:eastAsia="Arial" w:hAnsi="Times New Roman" w:cs="Times New Roman"/>
        </w:rPr>
        <w:t xml:space="preserve">To better understand the nature of the challenges of language learning in the shadow of a global lingua franca better, two questions need addressing first: </w:t>
      </w:r>
      <w:r w:rsidRPr="000C2FC0">
        <w:rPr>
          <w:rFonts w:ascii="Times New Roman" w:eastAsia="Arial" w:hAnsi="Times New Roman" w:cs="Times New Roman"/>
          <w:i/>
        </w:rPr>
        <w:t xml:space="preserve">Is Global English different from past lingua </w:t>
      </w:r>
      <w:proofErr w:type="spellStart"/>
      <w:r w:rsidRPr="000C2FC0">
        <w:rPr>
          <w:rFonts w:ascii="Times New Roman" w:eastAsia="Arial" w:hAnsi="Times New Roman" w:cs="Times New Roman"/>
          <w:i/>
        </w:rPr>
        <w:t>franca</w:t>
      </w:r>
      <w:r>
        <w:rPr>
          <w:rFonts w:ascii="Times New Roman" w:eastAsia="Arial" w:hAnsi="Times New Roman" w:cs="Times New Roman"/>
          <w:i/>
        </w:rPr>
        <w:t>s</w:t>
      </w:r>
      <w:proofErr w:type="spellEnd"/>
      <w:r w:rsidRPr="000C2FC0">
        <w:rPr>
          <w:rFonts w:ascii="Times New Roman" w:eastAsia="Arial" w:hAnsi="Times New Roman" w:cs="Times New Roman"/>
          <w:i/>
        </w:rPr>
        <w:t xml:space="preserve">? If </w:t>
      </w:r>
      <w:proofErr w:type="gramStart"/>
      <w:r w:rsidRPr="000C2FC0">
        <w:rPr>
          <w:rFonts w:ascii="Times New Roman" w:eastAsia="Arial" w:hAnsi="Times New Roman" w:cs="Times New Roman"/>
          <w:i/>
        </w:rPr>
        <w:t>so</w:t>
      </w:r>
      <w:proofErr w:type="gramEnd"/>
      <w:r w:rsidRPr="000C2FC0">
        <w:rPr>
          <w:rFonts w:ascii="Times New Roman" w:eastAsia="Arial" w:hAnsi="Times New Roman" w:cs="Times New Roman"/>
          <w:i/>
        </w:rPr>
        <w:t xml:space="preserve"> how? </w:t>
      </w:r>
      <w:r w:rsidRPr="000C2FC0">
        <w:rPr>
          <w:rFonts w:ascii="Times New Roman" w:eastAsia="Arial" w:hAnsi="Times New Roman" w:cs="Times New Roman"/>
        </w:rPr>
        <w:t xml:space="preserve">and </w:t>
      </w:r>
      <w:r w:rsidRPr="000C2FC0">
        <w:rPr>
          <w:rFonts w:ascii="Times New Roman" w:eastAsia="Arial" w:hAnsi="Times New Roman" w:cs="Times New Roman"/>
          <w:i/>
        </w:rPr>
        <w:t>Do English first language speakers benefit from Global English, and if so how?</w:t>
      </w:r>
      <w:r w:rsidRPr="000C2FC0">
        <w:rPr>
          <w:rFonts w:ascii="Times New Roman" w:eastAsia="Arial" w:hAnsi="Times New Roman" w:cs="Times New Roman"/>
        </w:rPr>
        <w:t xml:space="preserve"> This preliminary discussion helps to assess the scope of the challenges ahead. </w:t>
      </w:r>
    </w:p>
    <w:p w14:paraId="67D74F6C" w14:textId="34E48258" w:rsidR="00581BF9" w:rsidRDefault="00852FA3" w:rsidP="00206F27">
      <w:pPr>
        <w:spacing w:line="480" w:lineRule="auto"/>
        <w:rPr>
          <w:rFonts w:ascii="Times New Roman" w:eastAsia="Arial" w:hAnsi="Times New Roman" w:cs="Times New Roman"/>
          <w:iCs/>
        </w:rPr>
      </w:pPr>
      <w:r>
        <w:rPr>
          <w:rFonts w:ascii="Times New Roman" w:eastAsia="Arial" w:hAnsi="Times New Roman" w:cs="Times New Roman"/>
        </w:rPr>
        <w:tab/>
      </w:r>
      <w:r w:rsidR="000C74A9" w:rsidRPr="000C2FC0">
        <w:rPr>
          <w:rFonts w:ascii="Times New Roman" w:eastAsia="Arial" w:hAnsi="Times New Roman" w:cs="Times New Roman"/>
        </w:rPr>
        <w:t xml:space="preserve">Turning to the first question: </w:t>
      </w:r>
      <w:r w:rsidR="000C74A9" w:rsidRPr="000C2FC0">
        <w:rPr>
          <w:rFonts w:ascii="Times New Roman" w:eastAsia="Arial" w:hAnsi="Times New Roman" w:cs="Times New Roman"/>
          <w:i/>
        </w:rPr>
        <w:t xml:space="preserve">Is Global English different from past lingua </w:t>
      </w:r>
      <w:proofErr w:type="spellStart"/>
      <w:proofErr w:type="gramStart"/>
      <w:r w:rsidR="000C74A9" w:rsidRPr="000C2FC0">
        <w:rPr>
          <w:rFonts w:ascii="Times New Roman" w:eastAsia="Arial" w:hAnsi="Times New Roman" w:cs="Times New Roman"/>
          <w:i/>
        </w:rPr>
        <w:t>franca</w:t>
      </w:r>
      <w:r w:rsidR="000C74A9">
        <w:rPr>
          <w:rFonts w:ascii="Times New Roman" w:eastAsia="Arial" w:hAnsi="Times New Roman" w:cs="Times New Roman"/>
          <w:i/>
        </w:rPr>
        <w:t>s</w:t>
      </w:r>
      <w:proofErr w:type="spellEnd"/>
      <w:r w:rsidR="000C74A9" w:rsidRPr="000C2FC0">
        <w:rPr>
          <w:rFonts w:ascii="Times New Roman" w:eastAsia="Arial" w:hAnsi="Times New Roman" w:cs="Times New Roman"/>
          <w:i/>
        </w:rPr>
        <w:t>?</w:t>
      </w:r>
      <w:r w:rsidR="000A5B50">
        <w:rPr>
          <w:rFonts w:ascii="Times New Roman" w:eastAsia="Arial" w:hAnsi="Times New Roman" w:cs="Times New Roman"/>
          <w:i/>
        </w:rPr>
        <w:t>,</w:t>
      </w:r>
      <w:proofErr w:type="gramEnd"/>
      <w:r w:rsidR="000C74A9" w:rsidRPr="000C2FC0">
        <w:rPr>
          <w:rFonts w:ascii="Times New Roman" w:eastAsia="Arial" w:hAnsi="Times New Roman" w:cs="Times New Roman"/>
          <w:i/>
        </w:rPr>
        <w:t xml:space="preserve"> </w:t>
      </w:r>
      <w:r w:rsidR="000C74A9" w:rsidRPr="000C2FC0">
        <w:rPr>
          <w:rFonts w:ascii="Times New Roman" w:eastAsia="Arial" w:hAnsi="Times New Roman" w:cs="Times New Roman"/>
          <w:iCs/>
        </w:rPr>
        <w:t xml:space="preserve">a key consideration is its effect on language learning patterns. </w:t>
      </w:r>
      <w:r w:rsidR="000C74A9" w:rsidRPr="000C2FC0">
        <w:rPr>
          <w:rFonts w:ascii="Times New Roman" w:eastAsia="Arial" w:hAnsi="Times New Roman" w:cs="Times New Roman"/>
        </w:rPr>
        <w:t xml:space="preserve">A characteristic of any lingua franca is its priority in foreign language teaching around the world. English has achieved this to a greater extent than any lingua franca before (Crystal, 2006). The Latinist Leonhardt </w:t>
      </w:r>
      <w:r w:rsidR="00E60480">
        <w:rPr>
          <w:rFonts w:ascii="Times New Roman" w:eastAsia="Arial" w:hAnsi="Times New Roman" w:cs="Times New Roman"/>
        </w:rPr>
        <w:t xml:space="preserve">(2013) </w:t>
      </w:r>
      <w:r w:rsidR="000C74A9" w:rsidRPr="000C2FC0">
        <w:rPr>
          <w:rFonts w:ascii="Times New Roman" w:eastAsia="Arial" w:hAnsi="Times New Roman" w:cs="Times New Roman"/>
        </w:rPr>
        <w:t>underlines similarities between English and past lingua franca (</w:t>
      </w:r>
      <w:r w:rsidR="000C74A9" w:rsidRPr="000C2FC0">
        <w:rPr>
          <w:rFonts w:ascii="Times New Roman" w:eastAsia="Arial" w:hAnsi="Times New Roman" w:cs="Times New Roman"/>
          <w:i/>
        </w:rPr>
        <w:t>“the new role that English has assumed also raises many of the same questions that were once posed of Latin</w:t>
      </w:r>
      <w:r w:rsidR="000C74A9" w:rsidRPr="000C2FC0">
        <w:rPr>
          <w:rFonts w:ascii="Times New Roman" w:eastAsia="Arial" w:hAnsi="Times New Roman" w:cs="Times New Roman"/>
        </w:rPr>
        <w:t>”</w:t>
      </w:r>
      <w:r w:rsidR="000C74A9">
        <w:rPr>
          <w:rFonts w:ascii="Times New Roman" w:eastAsia="Arial" w:hAnsi="Times New Roman" w:cs="Times New Roman"/>
        </w:rPr>
        <w:t xml:space="preserve"> </w:t>
      </w:r>
      <w:r w:rsidR="00E60480">
        <w:rPr>
          <w:rFonts w:ascii="Times New Roman" w:eastAsia="Arial" w:hAnsi="Times New Roman" w:cs="Times New Roman"/>
        </w:rPr>
        <w:t>(</w:t>
      </w:r>
      <w:r w:rsidR="00BF5EC7">
        <w:rPr>
          <w:rFonts w:ascii="Times New Roman" w:eastAsia="Arial" w:hAnsi="Times New Roman" w:cs="Times New Roman"/>
        </w:rPr>
        <w:t xml:space="preserve">p. </w:t>
      </w:r>
      <w:r w:rsidR="000C74A9" w:rsidRPr="000C2FC0">
        <w:rPr>
          <w:rFonts w:ascii="Times New Roman" w:eastAsia="Arial" w:hAnsi="Times New Roman" w:cs="Times New Roman"/>
        </w:rPr>
        <w:t>10f). Then as now, learners see and saw the learning of the desirable lingua franca as a privilege rather than burden, while those fortunate enough to master it as (one of) their first language(s) saw (and see) little need to learn others. Today, these well-known attitudinal patterns towards a lingua franca have reached greater h</w:t>
      </w:r>
      <w:r w:rsidR="00FE0E65">
        <w:rPr>
          <w:rFonts w:ascii="Times New Roman" w:eastAsia="Arial" w:hAnsi="Times New Roman" w:cs="Times New Roman"/>
        </w:rPr>
        <w:t>e</w:t>
      </w:r>
      <w:r w:rsidR="000C74A9" w:rsidRPr="000C2FC0">
        <w:rPr>
          <w:rFonts w:ascii="Times New Roman" w:eastAsia="Arial" w:hAnsi="Times New Roman" w:cs="Times New Roman"/>
        </w:rPr>
        <w:t>ights than any past lingua franca. The desirability of English as a foreign</w:t>
      </w:r>
      <w:r w:rsidR="000C74A9">
        <w:rPr>
          <w:rFonts w:ascii="Times New Roman" w:eastAsia="Arial" w:hAnsi="Times New Roman" w:cs="Times New Roman"/>
        </w:rPr>
        <w:t xml:space="preserve"> or second</w:t>
      </w:r>
      <w:r w:rsidR="000C74A9" w:rsidRPr="000C2FC0">
        <w:rPr>
          <w:rFonts w:ascii="Times New Roman" w:eastAsia="Arial" w:hAnsi="Times New Roman" w:cs="Times New Roman"/>
        </w:rPr>
        <w:t xml:space="preserve"> language, its preponderance and functionality as a contact and international language has overtaken that of historic lingua </w:t>
      </w:r>
      <w:proofErr w:type="spellStart"/>
      <w:r w:rsidR="000C74A9" w:rsidRPr="000C2FC0">
        <w:rPr>
          <w:rFonts w:ascii="Times New Roman" w:eastAsia="Arial" w:hAnsi="Times New Roman" w:cs="Times New Roman"/>
        </w:rPr>
        <w:t>franca</w:t>
      </w:r>
      <w:r w:rsidR="00EB227E">
        <w:rPr>
          <w:rFonts w:ascii="Times New Roman" w:eastAsia="Arial" w:hAnsi="Times New Roman" w:cs="Times New Roman"/>
        </w:rPr>
        <w:t>s</w:t>
      </w:r>
      <w:proofErr w:type="spellEnd"/>
      <w:r w:rsidR="000C74A9" w:rsidRPr="000C2FC0">
        <w:rPr>
          <w:rFonts w:ascii="Times New Roman" w:eastAsia="Arial" w:hAnsi="Times New Roman" w:cs="Times New Roman"/>
        </w:rPr>
        <w:t xml:space="preserve"> (Ostler, 2011).</w:t>
      </w:r>
      <w:r w:rsidR="000C74A9" w:rsidRPr="000C2FC0">
        <w:rPr>
          <w:rFonts w:ascii="Times New Roman" w:eastAsia="Arial" w:hAnsi="Times New Roman" w:cs="Times New Roman"/>
          <w:iCs/>
        </w:rPr>
        <w:t xml:space="preserve"> </w:t>
      </w:r>
      <w:r w:rsidR="000C74A9">
        <w:rPr>
          <w:rFonts w:ascii="Times New Roman" w:eastAsia="Arial" w:hAnsi="Times New Roman" w:cs="Times New Roman"/>
          <w:iCs/>
        </w:rPr>
        <w:t xml:space="preserve">In </w:t>
      </w:r>
      <w:r w:rsidR="000A5B50">
        <w:rPr>
          <w:rFonts w:ascii="Times New Roman" w:eastAsia="Arial" w:hAnsi="Times New Roman" w:cs="Times New Roman"/>
          <w:iCs/>
        </w:rPr>
        <w:t>h</w:t>
      </w:r>
      <w:r w:rsidR="000C74A9">
        <w:rPr>
          <w:rFonts w:ascii="Times New Roman" w:eastAsia="Arial" w:hAnsi="Times New Roman" w:cs="Times New Roman"/>
          <w:iCs/>
        </w:rPr>
        <w:t xml:space="preserve">igher </w:t>
      </w:r>
      <w:r w:rsidR="000A5B50">
        <w:rPr>
          <w:rFonts w:ascii="Times New Roman" w:eastAsia="Arial" w:hAnsi="Times New Roman" w:cs="Times New Roman"/>
          <w:iCs/>
        </w:rPr>
        <w:t>e</w:t>
      </w:r>
      <w:r w:rsidR="000C74A9">
        <w:rPr>
          <w:rFonts w:ascii="Times New Roman" w:eastAsia="Arial" w:hAnsi="Times New Roman" w:cs="Times New Roman"/>
          <w:iCs/>
        </w:rPr>
        <w:t>ducation, increasing availability, in Europe and beyond, of entire programmes delivered via English, exacerbate</w:t>
      </w:r>
      <w:r w:rsidR="00A62D93">
        <w:rPr>
          <w:rFonts w:ascii="Times New Roman" w:eastAsia="Arial" w:hAnsi="Times New Roman" w:cs="Times New Roman"/>
          <w:iCs/>
        </w:rPr>
        <w:t>s</w:t>
      </w:r>
      <w:r w:rsidR="000C74A9">
        <w:rPr>
          <w:rFonts w:ascii="Times New Roman" w:eastAsia="Arial" w:hAnsi="Times New Roman" w:cs="Times New Roman"/>
          <w:iCs/>
        </w:rPr>
        <w:t xml:space="preserve"> this trend </w:t>
      </w:r>
      <w:r w:rsidR="000C74A9" w:rsidRPr="00581BF9">
        <w:rPr>
          <w:rFonts w:ascii="Times New Roman" w:eastAsia="Arial" w:hAnsi="Times New Roman" w:cs="Times New Roman"/>
          <w:iCs/>
        </w:rPr>
        <w:t>(</w:t>
      </w:r>
      <w:r w:rsidR="000C74A9" w:rsidRPr="00581BF9">
        <w:rPr>
          <w:rFonts w:ascii="Times New Roman" w:hAnsi="Times New Roman" w:cs="Times New Roman"/>
          <w:color w:val="222222"/>
          <w:shd w:val="clear" w:color="auto" w:fill="FFFFFF"/>
        </w:rPr>
        <w:t xml:space="preserve">Wilkinson &amp; </w:t>
      </w:r>
      <w:proofErr w:type="spellStart"/>
      <w:r w:rsidR="000C74A9" w:rsidRPr="00581BF9">
        <w:rPr>
          <w:rFonts w:ascii="Times New Roman" w:hAnsi="Times New Roman" w:cs="Times New Roman"/>
          <w:color w:val="222222"/>
          <w:shd w:val="clear" w:color="auto" w:fill="FFFFFF"/>
        </w:rPr>
        <w:t>Gabriels</w:t>
      </w:r>
      <w:proofErr w:type="spellEnd"/>
      <w:r w:rsidR="000C74A9" w:rsidRPr="00581BF9">
        <w:rPr>
          <w:rFonts w:ascii="Times New Roman" w:hAnsi="Times New Roman" w:cs="Times New Roman"/>
          <w:color w:val="222222"/>
          <w:shd w:val="clear" w:color="auto" w:fill="FFFFFF"/>
        </w:rPr>
        <w:t>, 2021</w:t>
      </w:r>
      <w:r w:rsidR="00144642">
        <w:rPr>
          <w:rFonts w:ascii="Times New Roman" w:hAnsi="Times New Roman" w:cs="Times New Roman"/>
          <w:color w:val="222222"/>
          <w:shd w:val="clear" w:color="auto" w:fill="FFFFFF"/>
        </w:rPr>
        <w:t xml:space="preserve">; </w:t>
      </w:r>
      <w:r w:rsidR="00144642">
        <w:rPr>
          <w:rFonts w:ascii="Times New Roman" w:hAnsi="Times New Roman" w:cs="Times New Roman"/>
          <w:color w:val="222222"/>
          <w:shd w:val="clear" w:color="auto" w:fill="FFFFFF"/>
          <w:lang w:val="tr-TR"/>
        </w:rPr>
        <w:t>Şahan</w:t>
      </w:r>
      <w:r w:rsidR="00144642">
        <w:rPr>
          <w:rFonts w:ascii="Times New Roman" w:hAnsi="Times New Roman" w:cs="Times New Roman"/>
          <w:color w:val="222222"/>
          <w:shd w:val="clear" w:color="auto" w:fill="FFFFFF"/>
          <w:lang w:val="en-US"/>
        </w:rPr>
        <w:t>, this volume</w:t>
      </w:r>
      <w:r w:rsidR="000C74A9" w:rsidRPr="00581BF9">
        <w:rPr>
          <w:rFonts w:ascii="Times New Roman" w:hAnsi="Times New Roman" w:cs="Times New Roman"/>
          <w:color w:val="222222"/>
          <w:shd w:val="clear" w:color="auto" w:fill="FFFFFF"/>
        </w:rPr>
        <w:t>)</w:t>
      </w:r>
      <w:r w:rsidR="000C74A9" w:rsidRPr="00581BF9">
        <w:rPr>
          <w:rFonts w:ascii="Times New Roman" w:eastAsia="Arial" w:hAnsi="Times New Roman" w:cs="Times New Roman"/>
          <w:iCs/>
        </w:rPr>
        <w:t>.</w:t>
      </w:r>
      <w:r w:rsidR="000C74A9">
        <w:rPr>
          <w:rFonts w:ascii="Times New Roman" w:eastAsia="Arial" w:hAnsi="Times New Roman" w:cs="Times New Roman"/>
          <w:iCs/>
        </w:rPr>
        <w:t xml:space="preserve"> </w:t>
      </w:r>
    </w:p>
    <w:p w14:paraId="516ADEE2" w14:textId="7EC73705" w:rsidR="000C74A9" w:rsidRPr="000C2FC0" w:rsidRDefault="002B44E1" w:rsidP="00206F27">
      <w:pPr>
        <w:spacing w:line="480" w:lineRule="auto"/>
        <w:rPr>
          <w:rFonts w:ascii="Times New Roman" w:eastAsia="Arial" w:hAnsi="Times New Roman" w:cs="Times New Roman"/>
        </w:rPr>
      </w:pPr>
      <w:r>
        <w:rPr>
          <w:rFonts w:ascii="Times New Roman" w:eastAsia="Arial" w:hAnsi="Times New Roman" w:cs="Times New Roman"/>
          <w:iCs/>
        </w:rPr>
        <w:tab/>
      </w:r>
      <w:r w:rsidR="000C74A9" w:rsidRPr="000C2FC0">
        <w:rPr>
          <w:rFonts w:ascii="Times New Roman" w:eastAsia="Arial" w:hAnsi="Times New Roman" w:cs="Times New Roman"/>
          <w:iCs/>
        </w:rPr>
        <w:t xml:space="preserve">Furthermore, </w:t>
      </w:r>
      <w:r w:rsidR="000C74A9" w:rsidRPr="000C2FC0">
        <w:rPr>
          <w:rFonts w:ascii="Times New Roman" w:eastAsia="Arial" w:hAnsi="Times New Roman" w:cs="Times New Roman"/>
        </w:rPr>
        <w:t xml:space="preserve">never has access to a lingua franca been facilitated by such ubiquitous and relatively low-cost access to language learning opportunities as today. Of course, stark inequalities in access to </w:t>
      </w:r>
      <w:r w:rsidR="000C2AD9">
        <w:rPr>
          <w:rFonts w:ascii="Times New Roman" w:eastAsia="Arial" w:hAnsi="Times New Roman" w:cs="Times New Roman"/>
        </w:rPr>
        <w:t>information technologies (IT)</w:t>
      </w:r>
      <w:r w:rsidR="000C74A9" w:rsidRPr="000C2FC0">
        <w:rPr>
          <w:rFonts w:ascii="Times New Roman" w:eastAsia="Arial" w:hAnsi="Times New Roman" w:cs="Times New Roman"/>
        </w:rPr>
        <w:t xml:space="preserve"> infrastructure and literacy skills needed to participate in this fast-moving digital exchange of engagement continue to exist, </w:t>
      </w:r>
      <w:r w:rsidR="000C74A9" w:rsidRPr="000C2FC0">
        <w:rPr>
          <w:rFonts w:ascii="Times New Roman" w:eastAsia="Arial" w:hAnsi="Times New Roman" w:cs="Times New Roman"/>
        </w:rPr>
        <w:lastRenderedPageBreak/>
        <w:t>globally. Relatively speaking, though, access to learning a lingua franca has never been at such a low bar as the access to English is today. Online learning materials have made the global market of teaching English more diverse, dynamic, fast</w:t>
      </w:r>
      <w:r w:rsidR="000C2AD9">
        <w:rPr>
          <w:rFonts w:ascii="Times New Roman" w:eastAsia="Arial" w:hAnsi="Times New Roman" w:cs="Times New Roman"/>
        </w:rPr>
        <w:t>-</w:t>
      </w:r>
      <w:r w:rsidR="000C74A9" w:rsidRPr="000C2FC0">
        <w:rPr>
          <w:rFonts w:ascii="Times New Roman" w:eastAsia="Arial" w:hAnsi="Times New Roman" w:cs="Times New Roman"/>
        </w:rPr>
        <w:t>changing, and unregulated (</w:t>
      </w:r>
      <w:proofErr w:type="spellStart"/>
      <w:r w:rsidR="000C74A9" w:rsidRPr="000C2FC0">
        <w:rPr>
          <w:rFonts w:ascii="Times New Roman" w:eastAsia="Arial" w:hAnsi="Times New Roman" w:cs="Times New Roman"/>
        </w:rPr>
        <w:t>Gogolin</w:t>
      </w:r>
      <w:proofErr w:type="spellEnd"/>
      <w:r w:rsidR="000C74A9" w:rsidRPr="000C2FC0">
        <w:rPr>
          <w:rFonts w:ascii="Times New Roman" w:eastAsia="Arial" w:hAnsi="Times New Roman" w:cs="Times New Roman"/>
        </w:rPr>
        <w:t xml:space="preserve"> </w:t>
      </w:r>
      <w:r w:rsidR="000C74A9" w:rsidRPr="007106A5">
        <w:rPr>
          <w:rFonts w:ascii="Times New Roman" w:eastAsia="Arial" w:hAnsi="Times New Roman" w:cs="Times New Roman"/>
          <w:i/>
          <w:iCs/>
        </w:rPr>
        <w:t>et al</w:t>
      </w:r>
      <w:r w:rsidR="000C74A9" w:rsidRPr="000C2FC0">
        <w:rPr>
          <w:rFonts w:ascii="Times New Roman" w:eastAsia="Arial" w:hAnsi="Times New Roman" w:cs="Times New Roman"/>
        </w:rPr>
        <w:t>., 2020</w:t>
      </w:r>
      <w:r w:rsidR="0031548B">
        <w:rPr>
          <w:rFonts w:ascii="Times New Roman" w:eastAsia="Arial" w:hAnsi="Times New Roman" w:cs="Times New Roman"/>
        </w:rPr>
        <w:t>; Lee, this volume</w:t>
      </w:r>
      <w:r w:rsidR="000C74A9" w:rsidRPr="000C2FC0">
        <w:rPr>
          <w:rFonts w:ascii="Times New Roman" w:eastAsia="Arial" w:hAnsi="Times New Roman" w:cs="Times New Roman"/>
        </w:rPr>
        <w:t xml:space="preserve">). As free online resources for learning English are becoming both more ubiquitous and accessible to a wider range of learners (Shears, 2021), inequalities in opportunities to learn English, although never absent, are decreasing. In other words, English is supported by </w:t>
      </w:r>
      <w:r w:rsidR="000C74A9" w:rsidRPr="000C2FC0">
        <w:rPr>
          <w:rFonts w:ascii="Times New Roman" w:eastAsia="Arial" w:hAnsi="Times New Roman" w:cs="Times New Roman"/>
          <w:iCs/>
        </w:rPr>
        <w:t>dissemination and support mechanisms</w:t>
      </w:r>
      <w:r w:rsidR="000C74A9" w:rsidRPr="000C2FC0">
        <w:rPr>
          <w:rFonts w:ascii="Times New Roman" w:eastAsia="Arial" w:hAnsi="Times New Roman" w:cs="Times New Roman"/>
          <w:i/>
        </w:rPr>
        <w:t xml:space="preserve"> </w:t>
      </w:r>
      <w:r w:rsidR="000C74A9" w:rsidRPr="000C2FC0">
        <w:rPr>
          <w:rFonts w:ascii="Times New Roman" w:eastAsia="Arial" w:hAnsi="Times New Roman" w:cs="Times New Roman"/>
        </w:rPr>
        <w:t xml:space="preserve">past lingua franca had no access to. Many linguists today agree that the global success of English today is unprecedented in the history of lingua franca (Meyer, 2004). This consideration is cause for caution when comparing past lingua </w:t>
      </w:r>
      <w:proofErr w:type="spellStart"/>
      <w:r w:rsidR="000C74A9" w:rsidRPr="000C2FC0">
        <w:rPr>
          <w:rFonts w:ascii="Times New Roman" w:eastAsia="Arial" w:hAnsi="Times New Roman" w:cs="Times New Roman"/>
        </w:rPr>
        <w:t>francas</w:t>
      </w:r>
      <w:proofErr w:type="spellEnd"/>
      <w:r w:rsidR="000C74A9" w:rsidRPr="000C2FC0">
        <w:rPr>
          <w:rFonts w:ascii="Times New Roman" w:eastAsia="Arial" w:hAnsi="Times New Roman" w:cs="Times New Roman"/>
        </w:rPr>
        <w:t xml:space="preserve"> to English or speculating about the future and longevity of Global English. </w:t>
      </w:r>
    </w:p>
    <w:p w14:paraId="0A209464" w14:textId="3B96B4CD" w:rsidR="00581BF9" w:rsidRPr="000C2FC0" w:rsidRDefault="007A4D3E" w:rsidP="00206F27">
      <w:pPr>
        <w:widowControl w:val="0"/>
        <w:spacing w:line="480" w:lineRule="auto"/>
        <w:ind w:firstLine="720"/>
        <w:rPr>
          <w:rFonts w:ascii="Times New Roman" w:eastAsia="Arial" w:hAnsi="Times New Roman" w:cs="Times New Roman"/>
        </w:rPr>
      </w:pPr>
      <w:r>
        <w:rPr>
          <w:rFonts w:ascii="Times New Roman" w:eastAsia="Arial" w:hAnsi="Times New Roman" w:cs="Times New Roman"/>
        </w:rPr>
        <w:t xml:space="preserve">I now turn </w:t>
      </w:r>
      <w:r w:rsidR="000C74A9" w:rsidRPr="000C2FC0">
        <w:rPr>
          <w:rFonts w:ascii="Times New Roman" w:eastAsia="Arial" w:hAnsi="Times New Roman" w:cs="Times New Roman"/>
        </w:rPr>
        <w:t xml:space="preserve">to the second question: </w:t>
      </w:r>
      <w:r w:rsidR="000C74A9" w:rsidRPr="00581BF9">
        <w:rPr>
          <w:rFonts w:ascii="Times New Roman" w:eastAsia="Arial" w:hAnsi="Times New Roman" w:cs="Times New Roman"/>
          <w:i/>
          <w:iCs/>
        </w:rPr>
        <w:t>Do English first</w:t>
      </w:r>
      <w:r w:rsidR="000C74A9" w:rsidRPr="000C2FC0">
        <w:rPr>
          <w:rFonts w:ascii="Times New Roman" w:eastAsia="Arial" w:hAnsi="Times New Roman" w:cs="Times New Roman"/>
          <w:i/>
        </w:rPr>
        <w:t xml:space="preserve"> language speakers benefit from Global </w:t>
      </w:r>
      <w:proofErr w:type="gramStart"/>
      <w:r w:rsidR="000C74A9" w:rsidRPr="000C2FC0">
        <w:rPr>
          <w:rFonts w:ascii="Times New Roman" w:eastAsia="Arial" w:hAnsi="Times New Roman" w:cs="Times New Roman"/>
          <w:i/>
        </w:rPr>
        <w:t>English?</w:t>
      </w:r>
      <w:r>
        <w:rPr>
          <w:rFonts w:ascii="Times New Roman" w:eastAsia="Arial" w:hAnsi="Times New Roman" w:cs="Times New Roman"/>
        </w:rPr>
        <w:t>.</w:t>
      </w:r>
      <w:proofErr w:type="gramEnd"/>
      <w:r w:rsidR="000C74A9" w:rsidRPr="000C2FC0">
        <w:rPr>
          <w:rFonts w:ascii="Times New Roman" w:eastAsia="Arial" w:hAnsi="Times New Roman" w:cs="Times New Roman"/>
        </w:rPr>
        <w:t xml:space="preserve"> </w:t>
      </w:r>
      <w:r>
        <w:rPr>
          <w:rFonts w:ascii="Times New Roman" w:eastAsia="Arial" w:hAnsi="Times New Roman" w:cs="Times New Roman"/>
        </w:rPr>
        <w:t>A</w:t>
      </w:r>
      <w:r w:rsidRPr="000C2FC0">
        <w:rPr>
          <w:rFonts w:ascii="Times New Roman" w:eastAsia="Arial" w:hAnsi="Times New Roman" w:cs="Times New Roman"/>
        </w:rPr>
        <w:t xml:space="preserve">t </w:t>
      </w:r>
      <w:r w:rsidR="000C74A9" w:rsidRPr="000C2FC0">
        <w:rPr>
          <w:rFonts w:ascii="Times New Roman" w:eastAsia="Arial" w:hAnsi="Times New Roman" w:cs="Times New Roman"/>
        </w:rPr>
        <w:t>first glance, affirming this claim might seem logical (Hultgren, 2020): English L1 varieties are often perceived as a prestigious, normative variet</w:t>
      </w:r>
      <w:r w:rsidR="000C74A9">
        <w:rPr>
          <w:rFonts w:ascii="Times New Roman" w:eastAsia="Arial" w:hAnsi="Times New Roman" w:cs="Times New Roman"/>
        </w:rPr>
        <w:t>ies</w:t>
      </w:r>
      <w:r w:rsidR="000C74A9" w:rsidRPr="000C2FC0">
        <w:rPr>
          <w:rFonts w:ascii="Times New Roman" w:eastAsia="Arial" w:hAnsi="Times New Roman" w:cs="Times New Roman"/>
        </w:rPr>
        <w:t xml:space="preserve">, desirable above other varieties (Kachru, 1990). It can also be argued that English L1 speakers are relieved of the ‘burden of language learning’ (van </w:t>
      </w:r>
      <w:proofErr w:type="spellStart"/>
      <w:r w:rsidR="000C74A9" w:rsidRPr="000C2FC0">
        <w:rPr>
          <w:rFonts w:ascii="Times New Roman" w:eastAsia="Arial" w:hAnsi="Times New Roman" w:cs="Times New Roman"/>
        </w:rPr>
        <w:t>Parijs</w:t>
      </w:r>
      <w:proofErr w:type="spellEnd"/>
      <w:r w:rsidR="000C74A9" w:rsidRPr="000C2FC0">
        <w:rPr>
          <w:rFonts w:ascii="Times New Roman" w:eastAsia="Arial" w:hAnsi="Times New Roman" w:cs="Times New Roman"/>
        </w:rPr>
        <w:t xml:space="preserve">, 2020). We have to query the notion that removing ‘the burden of language learning’ is a positive development. Globally, multilingualism is increasing, while monolingualism is currently only increasing among L1 English speakers (Lanvers </w:t>
      </w:r>
      <w:r w:rsidR="000C74A9" w:rsidRPr="007106A5">
        <w:rPr>
          <w:rFonts w:ascii="Times New Roman" w:eastAsia="Arial" w:hAnsi="Times New Roman" w:cs="Times New Roman"/>
          <w:i/>
          <w:iCs/>
        </w:rPr>
        <w:t>et al.,</w:t>
      </w:r>
      <w:r w:rsidR="000C74A9" w:rsidRPr="000C2FC0">
        <w:rPr>
          <w:rFonts w:ascii="Times New Roman" w:eastAsia="Arial" w:hAnsi="Times New Roman" w:cs="Times New Roman"/>
        </w:rPr>
        <w:t xml:space="preserve"> 2021). The pattern suggests that some English L1 speakers indeed share the notion of ‘English is enough’. Monolingualism, however, comes at a high personal cost, as learners lack opportunities to develop international communicative competence, and lose out on the social and cognitive advantages that language learning offers (</w:t>
      </w:r>
      <w:proofErr w:type="spellStart"/>
      <w:r w:rsidR="000C74A9" w:rsidRPr="000C2FC0">
        <w:rPr>
          <w:rFonts w:ascii="Times New Roman" w:eastAsia="Arial" w:hAnsi="Times New Roman" w:cs="Times New Roman"/>
        </w:rPr>
        <w:t>Bak</w:t>
      </w:r>
      <w:proofErr w:type="spellEnd"/>
      <w:r w:rsidR="000C74A9" w:rsidRPr="000C2FC0">
        <w:rPr>
          <w:rFonts w:ascii="Times New Roman" w:eastAsia="Arial" w:hAnsi="Times New Roman" w:cs="Times New Roman"/>
        </w:rPr>
        <w:t xml:space="preserve">, 2016). </w:t>
      </w:r>
    </w:p>
    <w:p w14:paraId="5E306BB8" w14:textId="66A069E7" w:rsidR="000C74A9" w:rsidRDefault="000C74A9" w:rsidP="00206F27">
      <w:pPr>
        <w:widowControl w:val="0"/>
        <w:spacing w:line="480" w:lineRule="auto"/>
        <w:ind w:firstLine="720"/>
        <w:rPr>
          <w:rFonts w:ascii="Times New Roman" w:eastAsia="Arial" w:hAnsi="Times New Roman" w:cs="Times New Roman"/>
        </w:rPr>
      </w:pPr>
      <w:r>
        <w:rPr>
          <w:rFonts w:ascii="Times New Roman" w:eastAsia="Arial" w:hAnsi="Times New Roman" w:cs="Times New Roman"/>
        </w:rPr>
        <w:t>Monolingualism (of English or another language)</w:t>
      </w:r>
      <w:r w:rsidRPr="000C2FC0">
        <w:rPr>
          <w:rFonts w:ascii="Times New Roman" w:eastAsia="Arial" w:hAnsi="Times New Roman" w:cs="Times New Roman"/>
        </w:rPr>
        <w:t xml:space="preserve"> come with drawbacks. For instance, a monolingual English speaker may lack an understanding of the difficulties of using English </w:t>
      </w:r>
      <w:r w:rsidRPr="000C2FC0">
        <w:rPr>
          <w:rFonts w:ascii="Times New Roman" w:eastAsia="Arial" w:hAnsi="Times New Roman" w:cs="Times New Roman"/>
        </w:rPr>
        <w:lastRenderedPageBreak/>
        <w:t>as lingua franca, and use colloquialisms, idioms, local sayings, and regional accents which make conversation for a speaker using English as lingua franca difficult to follow, lack international communicative competence and may use culture-specific terminology leaving the ELF interlocutor baffled (</w:t>
      </w:r>
      <w:proofErr w:type="spellStart"/>
      <w:r w:rsidRPr="000C2FC0">
        <w:rPr>
          <w:rFonts w:ascii="Times New Roman" w:eastAsia="Arial" w:hAnsi="Times New Roman" w:cs="Times New Roman"/>
        </w:rPr>
        <w:t>Haberland</w:t>
      </w:r>
      <w:proofErr w:type="spellEnd"/>
      <w:r w:rsidRPr="000C2FC0">
        <w:rPr>
          <w:rFonts w:ascii="Times New Roman" w:eastAsia="Arial" w:hAnsi="Times New Roman" w:cs="Times New Roman"/>
        </w:rPr>
        <w:t>, 2020; Hazel, 2016</w:t>
      </w:r>
      <w:r w:rsidR="00167908">
        <w:rPr>
          <w:rFonts w:ascii="Times New Roman" w:eastAsia="Arial" w:hAnsi="Times New Roman" w:cs="Times New Roman"/>
        </w:rPr>
        <w:t>; Si</w:t>
      </w:r>
      <w:r w:rsidR="007A3F6C">
        <w:rPr>
          <w:rFonts w:ascii="Times New Roman" w:eastAsia="Arial" w:hAnsi="Times New Roman" w:cs="Times New Roman"/>
        </w:rPr>
        <w:t xml:space="preserve">fakis and </w:t>
      </w:r>
      <w:proofErr w:type="spellStart"/>
      <w:r w:rsidR="007A3F6C">
        <w:rPr>
          <w:rFonts w:ascii="Times New Roman" w:eastAsia="Arial" w:hAnsi="Times New Roman" w:cs="Times New Roman"/>
        </w:rPr>
        <w:t>Bayyurt</w:t>
      </w:r>
      <w:proofErr w:type="spellEnd"/>
      <w:r w:rsidR="007A3F6C">
        <w:rPr>
          <w:rFonts w:ascii="Times New Roman" w:eastAsia="Arial" w:hAnsi="Times New Roman" w:cs="Times New Roman"/>
        </w:rPr>
        <w:t>, this volume</w:t>
      </w:r>
      <w:r w:rsidRPr="000C2FC0">
        <w:rPr>
          <w:rFonts w:ascii="Times New Roman" w:eastAsia="Arial" w:hAnsi="Times New Roman" w:cs="Times New Roman"/>
        </w:rPr>
        <w:t xml:space="preserve">). In other words, English L1 competencies can be a hindrance rather than a benefit in English lingua franca communications. Ever faster-changing varieties of English shaped by </w:t>
      </w:r>
      <w:r>
        <w:rPr>
          <w:rFonts w:ascii="Times New Roman" w:eastAsia="Arial" w:hAnsi="Times New Roman" w:cs="Times New Roman"/>
        </w:rPr>
        <w:t xml:space="preserve">lingua franca use and </w:t>
      </w:r>
      <w:r w:rsidRPr="000C2FC0">
        <w:rPr>
          <w:rFonts w:ascii="Times New Roman" w:eastAsia="Arial" w:hAnsi="Times New Roman" w:cs="Times New Roman"/>
        </w:rPr>
        <w:t xml:space="preserve">L2 speakers (Wei, 2020) </w:t>
      </w:r>
      <w:r>
        <w:rPr>
          <w:rFonts w:ascii="Times New Roman" w:eastAsia="Arial" w:hAnsi="Times New Roman" w:cs="Times New Roman"/>
        </w:rPr>
        <w:t xml:space="preserve">increase the difficulties of </w:t>
      </w:r>
      <w:r w:rsidRPr="000C2FC0">
        <w:rPr>
          <w:rFonts w:ascii="Times New Roman" w:eastAsia="Arial" w:hAnsi="Times New Roman" w:cs="Times New Roman"/>
        </w:rPr>
        <w:t xml:space="preserve">English L1 </w:t>
      </w:r>
      <w:r>
        <w:rPr>
          <w:rFonts w:ascii="Times New Roman" w:eastAsia="Arial" w:hAnsi="Times New Roman" w:cs="Times New Roman"/>
        </w:rPr>
        <w:t>speakers in following English lingua franca communications</w:t>
      </w:r>
      <w:r w:rsidRPr="000C2FC0">
        <w:rPr>
          <w:rFonts w:ascii="Times New Roman" w:eastAsia="Arial" w:hAnsi="Times New Roman" w:cs="Times New Roman"/>
        </w:rPr>
        <w:t xml:space="preserve">. </w:t>
      </w:r>
      <w:r>
        <w:rPr>
          <w:rFonts w:ascii="Times New Roman" w:eastAsia="Arial" w:hAnsi="Times New Roman" w:cs="Times New Roman"/>
        </w:rPr>
        <w:t>In other words, only in a dated,</w:t>
      </w:r>
      <w:r w:rsidRPr="000C2FC0">
        <w:rPr>
          <w:rFonts w:ascii="Times New Roman" w:eastAsia="Arial" w:hAnsi="Times New Roman" w:cs="Times New Roman"/>
        </w:rPr>
        <w:t xml:space="preserve"> monolithic view of English, which values standardised varieties of the Inner Circle (Kachru, 1990) above any other variety of English, could </w:t>
      </w:r>
      <w:r>
        <w:rPr>
          <w:rFonts w:ascii="Times New Roman" w:eastAsia="Arial" w:hAnsi="Times New Roman" w:cs="Times New Roman"/>
        </w:rPr>
        <w:t xml:space="preserve">English </w:t>
      </w:r>
      <w:r w:rsidRPr="000C2FC0">
        <w:rPr>
          <w:rFonts w:ascii="Times New Roman" w:eastAsia="Arial" w:hAnsi="Times New Roman" w:cs="Times New Roman"/>
        </w:rPr>
        <w:t xml:space="preserve">L1 speakers </w:t>
      </w:r>
      <w:r>
        <w:rPr>
          <w:rFonts w:ascii="Times New Roman" w:eastAsia="Arial" w:hAnsi="Times New Roman" w:cs="Times New Roman"/>
        </w:rPr>
        <w:t xml:space="preserve">be framed </w:t>
      </w:r>
      <w:r w:rsidRPr="000C2FC0">
        <w:rPr>
          <w:rFonts w:ascii="Times New Roman" w:eastAsia="Arial" w:hAnsi="Times New Roman" w:cs="Times New Roman"/>
        </w:rPr>
        <w:t xml:space="preserve">as advantaged. </w:t>
      </w:r>
    </w:p>
    <w:p w14:paraId="58C22D95" w14:textId="4826BFE0" w:rsidR="00954067" w:rsidRPr="000C2FC0" w:rsidRDefault="002B44E1" w:rsidP="00206F27">
      <w:pPr>
        <w:widowControl w:val="0"/>
        <w:spacing w:line="480" w:lineRule="auto"/>
        <w:rPr>
          <w:rFonts w:ascii="Times New Roman" w:eastAsia="Arial" w:hAnsi="Times New Roman" w:cs="Times New Roman"/>
        </w:rPr>
      </w:pPr>
      <w:r>
        <w:rPr>
          <w:rFonts w:ascii="Times New Roman" w:eastAsia="Arial" w:hAnsi="Times New Roman" w:cs="Times New Roman"/>
        </w:rPr>
        <w:tab/>
      </w:r>
      <w:r w:rsidR="000C74A9" w:rsidRPr="000C2FC0">
        <w:rPr>
          <w:rFonts w:ascii="Times New Roman" w:eastAsia="Arial" w:hAnsi="Times New Roman" w:cs="Times New Roman"/>
        </w:rPr>
        <w:t xml:space="preserve">The discussion so far has debated to what extent the currently dominant </w:t>
      </w:r>
      <w:r w:rsidR="007F6831">
        <w:rPr>
          <w:rFonts w:ascii="Times New Roman" w:eastAsia="Arial" w:hAnsi="Times New Roman" w:cs="Times New Roman"/>
        </w:rPr>
        <w:t xml:space="preserve">global </w:t>
      </w:r>
      <w:r w:rsidR="000C74A9" w:rsidRPr="000C2FC0">
        <w:rPr>
          <w:rFonts w:ascii="Times New Roman" w:eastAsia="Arial" w:hAnsi="Times New Roman" w:cs="Times New Roman"/>
        </w:rPr>
        <w:t>lingua franca has changed the language learning, and hence the SLA research landscape</w:t>
      </w:r>
      <w:r w:rsidR="007F6831">
        <w:rPr>
          <w:rFonts w:ascii="Times New Roman" w:eastAsia="Arial" w:hAnsi="Times New Roman" w:cs="Times New Roman"/>
        </w:rPr>
        <w:t xml:space="preserve"> (</w:t>
      </w:r>
      <w:proofErr w:type="spellStart"/>
      <w:r w:rsidR="007F6831">
        <w:rPr>
          <w:rFonts w:ascii="Times New Roman" w:eastAsia="Arial" w:hAnsi="Times New Roman" w:cs="Times New Roman"/>
        </w:rPr>
        <w:t>Buschfeld</w:t>
      </w:r>
      <w:proofErr w:type="spellEnd"/>
      <w:r w:rsidR="007F6831">
        <w:rPr>
          <w:rFonts w:ascii="Times New Roman" w:eastAsia="Arial" w:hAnsi="Times New Roman" w:cs="Times New Roman"/>
        </w:rPr>
        <w:t xml:space="preserve"> and </w:t>
      </w:r>
      <w:proofErr w:type="spellStart"/>
      <w:r w:rsidR="007F6831">
        <w:rPr>
          <w:rFonts w:ascii="Times New Roman" w:eastAsia="Arial" w:hAnsi="Times New Roman" w:cs="Times New Roman"/>
        </w:rPr>
        <w:t>Percillier</w:t>
      </w:r>
      <w:proofErr w:type="spellEnd"/>
      <w:r w:rsidR="007F6831">
        <w:rPr>
          <w:rFonts w:ascii="Times New Roman" w:eastAsia="Arial" w:hAnsi="Times New Roman" w:cs="Times New Roman"/>
        </w:rPr>
        <w:t>, this volume)</w:t>
      </w:r>
      <w:r w:rsidR="000C74A9" w:rsidRPr="000C2FC0">
        <w:rPr>
          <w:rFonts w:ascii="Times New Roman" w:eastAsia="Arial" w:hAnsi="Times New Roman" w:cs="Times New Roman"/>
        </w:rPr>
        <w:t xml:space="preserve">. In some respects, this </w:t>
      </w:r>
      <w:r w:rsidR="003425A6">
        <w:rPr>
          <w:rFonts w:ascii="Times New Roman" w:eastAsia="Arial" w:hAnsi="Times New Roman" w:cs="Times New Roman"/>
        </w:rPr>
        <w:t xml:space="preserve">global </w:t>
      </w:r>
      <w:r w:rsidR="000C74A9" w:rsidRPr="000C2FC0">
        <w:rPr>
          <w:rFonts w:ascii="Times New Roman" w:eastAsia="Arial" w:hAnsi="Times New Roman" w:cs="Times New Roman"/>
        </w:rPr>
        <w:t xml:space="preserve">lingua franca has created patterns of language learning like those observed in the past: the more a lingua franca became desirable as an L2, the less L1 speakers of the lingua franca felt inclined to learn others. Large differences emerge, however, when comparing historic and present mechanisms and opportunities for the proliferation and access to learning and using the lingua franca. At no time in the past have opportunities to learn a lingua franca been as globally accessible as today, and at no time in the past has a lingua franca been as resistant to attempts of standardisation (De </w:t>
      </w:r>
      <w:proofErr w:type="spellStart"/>
      <w:r w:rsidR="000C74A9" w:rsidRPr="000C2FC0">
        <w:rPr>
          <w:rFonts w:ascii="Times New Roman" w:eastAsia="Arial" w:hAnsi="Times New Roman" w:cs="Times New Roman"/>
        </w:rPr>
        <w:t>Schutter</w:t>
      </w:r>
      <w:proofErr w:type="spellEnd"/>
      <w:r w:rsidR="000C74A9" w:rsidRPr="000C2FC0">
        <w:rPr>
          <w:rFonts w:ascii="Times New Roman" w:eastAsia="Arial" w:hAnsi="Times New Roman" w:cs="Times New Roman"/>
        </w:rPr>
        <w:t xml:space="preserve">, 2018). Dissemination of past lingua </w:t>
      </w:r>
      <w:proofErr w:type="spellStart"/>
      <w:r w:rsidR="000C74A9" w:rsidRPr="000C2FC0">
        <w:rPr>
          <w:rFonts w:ascii="Times New Roman" w:eastAsia="Arial" w:hAnsi="Times New Roman" w:cs="Times New Roman"/>
        </w:rPr>
        <w:t>francas</w:t>
      </w:r>
      <w:proofErr w:type="spellEnd"/>
      <w:r w:rsidR="000C74A9" w:rsidRPr="000C2FC0">
        <w:rPr>
          <w:rFonts w:ascii="Times New Roman" w:eastAsia="Arial" w:hAnsi="Times New Roman" w:cs="Times New Roman"/>
        </w:rPr>
        <w:t xml:space="preserve"> tended to be channelled via (sometimes tightly) controlled institutional mechanisms, supported by a political or institutional power (such as the Catholic church) which also ensured codification and adherence to some form of standard. Compared to historical lingua </w:t>
      </w:r>
      <w:proofErr w:type="spellStart"/>
      <w:r w:rsidR="000C74A9" w:rsidRPr="000C2FC0">
        <w:rPr>
          <w:rFonts w:ascii="Times New Roman" w:eastAsia="Arial" w:hAnsi="Times New Roman" w:cs="Times New Roman"/>
        </w:rPr>
        <w:t>francas</w:t>
      </w:r>
      <w:proofErr w:type="spellEnd"/>
      <w:r w:rsidR="000C74A9" w:rsidRPr="000C2FC0">
        <w:rPr>
          <w:rFonts w:ascii="Times New Roman" w:eastAsia="Arial" w:hAnsi="Times New Roman" w:cs="Times New Roman"/>
        </w:rPr>
        <w:t xml:space="preserve">, English is remarkably free of such control mechanisms, including in the domain of language learning. </w:t>
      </w:r>
      <w:r w:rsidR="000C74A9">
        <w:rPr>
          <w:rFonts w:ascii="Times New Roman" w:eastAsia="Arial" w:hAnsi="Times New Roman" w:cs="Times New Roman"/>
        </w:rPr>
        <w:t xml:space="preserve">If </w:t>
      </w:r>
      <w:r w:rsidR="000C74A9">
        <w:rPr>
          <w:rFonts w:ascii="Times New Roman" w:eastAsia="Arial" w:hAnsi="Times New Roman" w:cs="Times New Roman"/>
        </w:rPr>
        <w:lastRenderedPageBreak/>
        <w:t xml:space="preserve">we, in addition, consider the modern dissemination channels and opportunities for informal learning of this most successful lingua franca to date, we </w:t>
      </w:r>
      <w:proofErr w:type="gramStart"/>
      <w:r w:rsidR="000C74A9">
        <w:rPr>
          <w:rFonts w:ascii="Times New Roman" w:eastAsia="Arial" w:hAnsi="Times New Roman" w:cs="Times New Roman"/>
        </w:rPr>
        <w:t>have to</w:t>
      </w:r>
      <w:proofErr w:type="gramEnd"/>
      <w:r w:rsidR="000C74A9">
        <w:rPr>
          <w:rFonts w:ascii="Times New Roman" w:eastAsia="Arial" w:hAnsi="Times New Roman" w:cs="Times New Roman"/>
        </w:rPr>
        <w:t xml:space="preserve"> conclude that, m</w:t>
      </w:r>
      <w:r w:rsidR="000C74A9" w:rsidRPr="000C2FC0">
        <w:rPr>
          <w:rFonts w:ascii="Times New Roman" w:eastAsia="Arial" w:hAnsi="Times New Roman" w:cs="Times New Roman"/>
        </w:rPr>
        <w:t xml:space="preserve">ore than for </w:t>
      </w:r>
      <w:r w:rsidR="000C74A9">
        <w:rPr>
          <w:rFonts w:ascii="Times New Roman" w:eastAsia="Arial" w:hAnsi="Times New Roman" w:cs="Times New Roman"/>
        </w:rPr>
        <w:t>past</w:t>
      </w:r>
      <w:r w:rsidR="000C74A9" w:rsidRPr="000C2FC0">
        <w:rPr>
          <w:rFonts w:ascii="Times New Roman" w:eastAsia="Arial" w:hAnsi="Times New Roman" w:cs="Times New Roman"/>
        </w:rPr>
        <w:t xml:space="preserve"> lingua </w:t>
      </w:r>
      <w:proofErr w:type="spellStart"/>
      <w:r w:rsidR="000C74A9" w:rsidRPr="000C2FC0">
        <w:rPr>
          <w:rFonts w:ascii="Times New Roman" w:eastAsia="Arial" w:hAnsi="Times New Roman" w:cs="Times New Roman"/>
        </w:rPr>
        <w:t>franca</w:t>
      </w:r>
      <w:r w:rsidR="000C74A9">
        <w:rPr>
          <w:rFonts w:ascii="Times New Roman" w:eastAsia="Arial" w:hAnsi="Times New Roman" w:cs="Times New Roman"/>
        </w:rPr>
        <w:t>s</w:t>
      </w:r>
      <w:proofErr w:type="spellEnd"/>
      <w:r w:rsidR="000C74A9" w:rsidRPr="000C2FC0">
        <w:rPr>
          <w:rFonts w:ascii="Times New Roman" w:eastAsia="Arial" w:hAnsi="Times New Roman" w:cs="Times New Roman"/>
        </w:rPr>
        <w:t>, this global accessibility turns into a double-edged sword for L1 speakers of English.</w:t>
      </w:r>
    </w:p>
    <w:p w14:paraId="019941F9" w14:textId="77777777" w:rsidR="000C74A9" w:rsidRPr="00206F27" w:rsidRDefault="000C74A9" w:rsidP="00206F27">
      <w:pPr>
        <w:spacing w:line="480" w:lineRule="auto"/>
        <w:rPr>
          <w:rFonts w:ascii="Times New Roman" w:hAnsi="Times New Roman" w:cs="Times New Roman"/>
          <w:bCs/>
        </w:rPr>
      </w:pPr>
      <w:bookmarkStart w:id="0" w:name="_heading=h.2bxehirlre6r" w:colFirst="0" w:colLast="0"/>
      <w:bookmarkEnd w:id="0"/>
      <w:r w:rsidRPr="00206F27">
        <w:rPr>
          <w:rFonts w:ascii="Times New Roman" w:hAnsi="Times New Roman" w:cs="Times New Roman"/>
          <w:b/>
          <w:bCs/>
        </w:rPr>
        <w:t>Research to date</w:t>
      </w:r>
    </w:p>
    <w:p w14:paraId="72F4F364" w14:textId="119BC9DF" w:rsidR="00954067" w:rsidRPr="00144642" w:rsidRDefault="000C74A9" w:rsidP="00206F27">
      <w:pPr>
        <w:pStyle w:val="Heading3"/>
        <w:keepNext w:val="0"/>
        <w:keepLines w:val="0"/>
        <w:spacing w:before="0" w:after="0" w:line="480" w:lineRule="auto"/>
      </w:pPr>
      <w:bookmarkStart w:id="1" w:name="_heading=h.dljz6nplwy1h" w:colFirst="0" w:colLast="0"/>
      <w:bookmarkEnd w:id="1"/>
      <w:r w:rsidRPr="000C2FC0">
        <w:rPr>
          <w:rFonts w:ascii="Times New Roman" w:eastAsia="Arial" w:hAnsi="Times New Roman" w:cs="Times New Roman"/>
          <w:b w:val="0"/>
          <w:sz w:val="24"/>
          <w:szCs w:val="24"/>
        </w:rPr>
        <w:t xml:space="preserve">In this section, I briefly summarise the state-of-the-art research both on learners of LOTE and of English, both in the context of Global English. </w:t>
      </w:r>
    </w:p>
    <w:p w14:paraId="1D5AEC45" w14:textId="209C2D28" w:rsidR="00954067" w:rsidRPr="00144642" w:rsidRDefault="000C74A9" w:rsidP="00206F27">
      <w:pPr>
        <w:spacing w:line="480" w:lineRule="auto"/>
        <w:rPr>
          <w:i/>
          <w:iCs/>
        </w:rPr>
      </w:pPr>
      <w:bookmarkStart w:id="2" w:name="_heading=h.sltm17kdwlru" w:colFirst="0" w:colLast="0"/>
      <w:bookmarkEnd w:id="2"/>
      <w:r w:rsidRPr="00206F27">
        <w:rPr>
          <w:rFonts w:ascii="Times New Roman" w:hAnsi="Times New Roman" w:cs="Times New Roman"/>
          <w:i/>
          <w:iCs/>
        </w:rPr>
        <w:t xml:space="preserve">Learners with English L1 </w:t>
      </w:r>
    </w:p>
    <w:p w14:paraId="0C7E9804" w14:textId="1EE98604" w:rsidR="000C74A9" w:rsidRPr="000C2FC0" w:rsidRDefault="000C74A9" w:rsidP="00206F27">
      <w:pPr>
        <w:spacing w:line="480" w:lineRule="auto"/>
        <w:rPr>
          <w:rFonts w:ascii="Times New Roman" w:eastAsia="Arial" w:hAnsi="Times New Roman" w:cs="Times New Roman"/>
        </w:rPr>
      </w:pPr>
      <w:r w:rsidRPr="000C2FC0">
        <w:rPr>
          <w:rFonts w:ascii="Times New Roman" w:eastAsia="Arial" w:hAnsi="Times New Roman" w:cs="Times New Roman"/>
        </w:rPr>
        <w:t xml:space="preserve">Evidence from different geographical regions around the globe suggests that the learning of LOTE in Anglophone nations and countries is marked by a sharp decline in uptake and a reduction of learning opportunities (Lanvers </w:t>
      </w:r>
      <w:r w:rsidRPr="004B2F26">
        <w:rPr>
          <w:rFonts w:ascii="Times New Roman" w:eastAsia="Arial" w:hAnsi="Times New Roman" w:cs="Times New Roman"/>
          <w:i/>
          <w:iCs/>
        </w:rPr>
        <w:t>et al</w:t>
      </w:r>
      <w:r w:rsidRPr="000C2FC0">
        <w:rPr>
          <w:rFonts w:ascii="Times New Roman" w:eastAsia="Arial" w:hAnsi="Times New Roman" w:cs="Times New Roman"/>
        </w:rPr>
        <w:t>., 2021). Over the last decades, policy making entities at various levels and in different nations have, independently, decreased their demands of formal foreign language (FL) learning. In England, for example, annual reports on language learning</w:t>
      </w:r>
      <w:r w:rsidRPr="000C2FC0">
        <w:rPr>
          <w:rFonts w:ascii="Times New Roman" w:eastAsia="Arial" w:hAnsi="Times New Roman" w:cs="Times New Roman"/>
          <w:vertAlign w:val="superscript"/>
        </w:rPr>
        <w:footnoteReference w:id="2"/>
      </w:r>
      <w:r w:rsidRPr="000C2FC0">
        <w:rPr>
          <w:rFonts w:ascii="Times New Roman" w:eastAsia="Arial" w:hAnsi="Times New Roman" w:cs="Times New Roman"/>
        </w:rPr>
        <w:t xml:space="preserve"> testify to this decline</w:t>
      </w:r>
      <w:r>
        <w:rPr>
          <w:rFonts w:ascii="Times New Roman" w:eastAsia="Arial" w:hAnsi="Times New Roman" w:cs="Times New Roman"/>
        </w:rPr>
        <w:t>.</w:t>
      </w:r>
      <w:r w:rsidRPr="000C2FC0">
        <w:rPr>
          <w:rFonts w:ascii="Times New Roman" w:eastAsia="Arial" w:hAnsi="Times New Roman" w:cs="Times New Roman"/>
        </w:rPr>
        <w:t xml:space="preserve"> </w:t>
      </w:r>
      <w:r>
        <w:rPr>
          <w:rFonts w:ascii="Times New Roman" w:eastAsia="Arial" w:hAnsi="Times New Roman" w:cs="Times New Roman"/>
        </w:rPr>
        <w:t>Lack of investment into language education (</w:t>
      </w:r>
      <w:proofErr w:type="spellStart"/>
      <w:r>
        <w:rPr>
          <w:rFonts w:ascii="Times New Roman" w:eastAsia="Arial" w:hAnsi="Times New Roman" w:cs="Times New Roman"/>
        </w:rPr>
        <w:t>Tinsely</w:t>
      </w:r>
      <w:proofErr w:type="spellEnd"/>
      <w:r>
        <w:rPr>
          <w:rFonts w:ascii="Times New Roman" w:eastAsia="Arial" w:hAnsi="Times New Roman" w:cs="Times New Roman"/>
        </w:rPr>
        <w:t xml:space="preserve">, 2018) and Brexit (Kelly, 2018) </w:t>
      </w:r>
      <w:r w:rsidRPr="000C2FC0">
        <w:rPr>
          <w:rFonts w:ascii="Times New Roman" w:eastAsia="Arial" w:hAnsi="Times New Roman" w:cs="Times New Roman"/>
        </w:rPr>
        <w:t xml:space="preserve">have </w:t>
      </w:r>
      <w:r>
        <w:rPr>
          <w:rFonts w:ascii="Times New Roman" w:eastAsia="Arial" w:hAnsi="Times New Roman" w:cs="Times New Roman"/>
        </w:rPr>
        <w:t>exacerbated existing staff shortages and reduced learning opportunities for learners, especially at the upper secondary school level</w:t>
      </w:r>
      <w:r w:rsidRPr="000C2FC0">
        <w:rPr>
          <w:rFonts w:ascii="Times New Roman" w:eastAsia="Arial" w:hAnsi="Times New Roman" w:cs="Times New Roman"/>
        </w:rPr>
        <w:t xml:space="preserve">. </w:t>
      </w:r>
      <w:r>
        <w:rPr>
          <w:rFonts w:ascii="Times New Roman" w:eastAsia="Arial" w:hAnsi="Times New Roman" w:cs="Times New Roman"/>
        </w:rPr>
        <w:t>Similarly, learning opportunities for LOTE, and uptake levels, have experienced a decline in</w:t>
      </w:r>
      <w:r w:rsidRPr="000C2FC0">
        <w:rPr>
          <w:rFonts w:ascii="Times New Roman" w:eastAsia="Arial" w:hAnsi="Times New Roman" w:cs="Times New Roman"/>
        </w:rPr>
        <w:t xml:space="preserve"> Australia (</w:t>
      </w:r>
      <w:r w:rsidRPr="000C2FC0">
        <w:rPr>
          <w:rFonts w:ascii="Times New Roman" w:eastAsia="Times New Roman" w:hAnsi="Times New Roman" w:cs="Times New Roman"/>
        </w:rPr>
        <w:t>Mason &amp; Hajek, 2021</w:t>
      </w:r>
      <w:r w:rsidRPr="000C2FC0">
        <w:rPr>
          <w:rFonts w:ascii="Times New Roman" w:eastAsia="Arial" w:hAnsi="Times New Roman" w:cs="Times New Roman"/>
        </w:rPr>
        <w:t xml:space="preserve">) and the US (Welles, 2002). </w:t>
      </w:r>
      <w:r>
        <w:rPr>
          <w:rFonts w:ascii="Times New Roman" w:eastAsia="Arial" w:hAnsi="Times New Roman" w:cs="Times New Roman"/>
        </w:rPr>
        <w:t>In the UK, a</w:t>
      </w:r>
      <w:r w:rsidRPr="000C2FC0">
        <w:rPr>
          <w:rFonts w:ascii="Times New Roman" w:eastAsia="Arial" w:hAnsi="Times New Roman" w:cs="Times New Roman"/>
        </w:rPr>
        <w:t xml:space="preserve"> contributing factor to this decline is that even if language learning options are given, their uptake is often made unattractive, by a harsh marking system, exam-focused teaching, staff shortage, and staff obliged to teach non-specialist languages (Lanvers, 2017a, Wingate, 2018).</w:t>
      </w:r>
    </w:p>
    <w:p w14:paraId="6F9A83A7" w14:textId="227D1367" w:rsidR="000C74A9" w:rsidRDefault="000C74A9" w:rsidP="00206F27">
      <w:pPr>
        <w:spacing w:line="480" w:lineRule="auto"/>
        <w:ind w:firstLine="720"/>
        <w:rPr>
          <w:rFonts w:ascii="Times New Roman" w:eastAsia="Arial" w:hAnsi="Times New Roman" w:cs="Times New Roman"/>
        </w:rPr>
      </w:pPr>
      <w:r>
        <w:rPr>
          <w:rFonts w:ascii="Times New Roman" w:eastAsia="Arial" w:hAnsi="Times New Roman" w:cs="Times New Roman"/>
        </w:rPr>
        <w:t>Across Anglophone countries, the</w:t>
      </w:r>
      <w:r w:rsidRPr="000C2FC0">
        <w:rPr>
          <w:rFonts w:ascii="Times New Roman" w:eastAsia="Arial" w:hAnsi="Times New Roman" w:cs="Times New Roman"/>
        </w:rPr>
        <w:t xml:space="preserve"> gradual erosion of learning opportunities</w:t>
      </w:r>
      <w:r>
        <w:rPr>
          <w:rFonts w:ascii="Times New Roman" w:eastAsia="Arial" w:hAnsi="Times New Roman" w:cs="Times New Roman"/>
        </w:rPr>
        <w:t xml:space="preserve"> for LOTE</w:t>
      </w:r>
      <w:r w:rsidRPr="000C2FC0">
        <w:rPr>
          <w:rFonts w:ascii="Times New Roman" w:eastAsia="Arial" w:hAnsi="Times New Roman" w:cs="Times New Roman"/>
        </w:rPr>
        <w:t xml:space="preserve">, especially at the higher secondary (age 14 +) </w:t>
      </w:r>
      <w:r>
        <w:rPr>
          <w:rFonts w:ascii="Times New Roman" w:eastAsia="Arial" w:hAnsi="Times New Roman" w:cs="Times New Roman"/>
        </w:rPr>
        <w:t xml:space="preserve">(for Australia, see Budd, 2016; for US, </w:t>
      </w:r>
      <w:r>
        <w:rPr>
          <w:rFonts w:ascii="Times New Roman" w:eastAsia="Arial" w:hAnsi="Times New Roman" w:cs="Times New Roman"/>
        </w:rPr>
        <w:lastRenderedPageBreak/>
        <w:t>see Thom</w:t>
      </w:r>
      <w:r w:rsidR="00B60539">
        <w:rPr>
          <w:rFonts w:ascii="Times New Roman" w:eastAsia="Arial" w:hAnsi="Times New Roman" w:cs="Times New Roman"/>
        </w:rPr>
        <w:t>p</w:t>
      </w:r>
      <w:r>
        <w:rPr>
          <w:rFonts w:ascii="Times New Roman" w:eastAsia="Arial" w:hAnsi="Times New Roman" w:cs="Times New Roman"/>
        </w:rPr>
        <w:t xml:space="preserve">son, 2017b; for UK, see Tinsley, 2018) </w:t>
      </w:r>
      <w:r w:rsidRPr="000C2FC0">
        <w:rPr>
          <w:rFonts w:ascii="Times New Roman" w:eastAsia="Arial" w:hAnsi="Times New Roman" w:cs="Times New Roman"/>
        </w:rPr>
        <w:t>and university level,</w:t>
      </w:r>
      <w:r>
        <w:rPr>
          <w:rFonts w:ascii="Times New Roman" w:eastAsia="Arial" w:hAnsi="Times New Roman" w:cs="Times New Roman"/>
        </w:rPr>
        <w:t xml:space="preserve"> </w:t>
      </w:r>
      <w:r w:rsidRPr="00581BF9">
        <w:rPr>
          <w:rFonts w:ascii="Times New Roman" w:eastAsia="Arial" w:hAnsi="Times New Roman" w:cs="Times New Roman"/>
        </w:rPr>
        <w:t xml:space="preserve">(for Australia, see Molla </w:t>
      </w:r>
      <w:r w:rsidRPr="00581BF9">
        <w:rPr>
          <w:rFonts w:ascii="Times New Roman" w:eastAsia="Arial" w:hAnsi="Times New Roman" w:cs="Times New Roman"/>
          <w:i/>
          <w:iCs/>
        </w:rPr>
        <w:t>et al</w:t>
      </w:r>
      <w:r w:rsidRPr="00581BF9">
        <w:rPr>
          <w:rFonts w:ascii="Times New Roman" w:eastAsia="Arial" w:hAnsi="Times New Roman" w:cs="Times New Roman"/>
        </w:rPr>
        <w:t xml:space="preserve">., 2019; for US, see </w:t>
      </w:r>
      <w:r w:rsidRPr="00581BF9">
        <w:rPr>
          <w:rFonts w:ascii="Times New Roman" w:hAnsi="Times New Roman" w:cs="Times New Roman"/>
          <w:color w:val="222222"/>
          <w:shd w:val="clear" w:color="auto" w:fill="FFFFFF"/>
        </w:rPr>
        <w:t xml:space="preserve">Thompson, 2021; for UK, see </w:t>
      </w:r>
      <w:proofErr w:type="spellStart"/>
      <w:r w:rsidRPr="00581BF9">
        <w:rPr>
          <w:rFonts w:ascii="Times New Roman" w:hAnsi="Times New Roman" w:cs="Times New Roman"/>
          <w:color w:val="222222"/>
          <w:shd w:val="clear" w:color="auto" w:fill="FFFFFF"/>
        </w:rPr>
        <w:t>Murad</w:t>
      </w:r>
      <w:r w:rsidR="00B60539">
        <w:rPr>
          <w:rFonts w:ascii="Times New Roman" w:hAnsi="Times New Roman" w:cs="Times New Roman"/>
          <w:color w:val="222222"/>
          <w:shd w:val="clear" w:color="auto" w:fill="FFFFFF"/>
        </w:rPr>
        <w:t>á</w:t>
      </w:r>
      <w:r w:rsidRPr="00581BF9">
        <w:rPr>
          <w:rFonts w:ascii="Times New Roman" w:hAnsi="Times New Roman" w:cs="Times New Roman"/>
          <w:color w:val="222222"/>
          <w:shd w:val="clear" w:color="auto" w:fill="FFFFFF"/>
        </w:rPr>
        <w:t>s</w:t>
      </w:r>
      <w:proofErr w:type="spellEnd"/>
      <w:r w:rsidRPr="00581BF9">
        <w:rPr>
          <w:rFonts w:ascii="Times New Roman" w:hAnsi="Times New Roman" w:cs="Times New Roman"/>
          <w:color w:val="222222"/>
          <w:shd w:val="clear" w:color="auto" w:fill="FFFFFF"/>
        </w:rPr>
        <w:t>-Taylor, 2023)</w:t>
      </w:r>
      <w:r w:rsidR="00581BF9">
        <w:rPr>
          <w:rFonts w:ascii="Times New Roman" w:hAnsi="Times New Roman" w:cs="Times New Roman"/>
          <w:color w:val="222222"/>
          <w:shd w:val="clear" w:color="auto" w:fill="FFFFFF"/>
        </w:rPr>
        <w:t xml:space="preserve"> </w:t>
      </w:r>
      <w:r w:rsidRPr="00581BF9">
        <w:rPr>
          <w:rFonts w:ascii="Times New Roman" w:eastAsia="Arial" w:hAnsi="Times New Roman" w:cs="Times New Roman"/>
        </w:rPr>
        <w:t>has been accompanied</w:t>
      </w:r>
      <w:r w:rsidRPr="000C2FC0">
        <w:rPr>
          <w:rFonts w:ascii="Times New Roman" w:eastAsia="Arial" w:hAnsi="Times New Roman" w:cs="Times New Roman"/>
        </w:rPr>
        <w:t xml:space="preserve"> by a social divide in those who are (not) offered a language at higher level, and those who decide to (continue to) learn a language (Lanvers, 2017b). </w:t>
      </w:r>
      <w:r>
        <w:rPr>
          <w:rFonts w:ascii="Times New Roman" w:eastAsia="Arial" w:hAnsi="Times New Roman" w:cs="Times New Roman"/>
        </w:rPr>
        <w:t>At the level of school provision for LOTE, the more advantaged the school cohort is, the more likely it is that the school will be equipped with a vibrant Modern Languages Department, and at the level of the individual, learners from advantaged backgrounds are more likely to opt for language study than other learners. T</w:t>
      </w:r>
      <w:r w:rsidRPr="000C2FC0">
        <w:rPr>
          <w:rFonts w:ascii="Times New Roman" w:eastAsia="Arial" w:hAnsi="Times New Roman" w:cs="Times New Roman"/>
        </w:rPr>
        <w:t>his division is more noticeable the higher the education level</w:t>
      </w:r>
      <w:r>
        <w:rPr>
          <w:rFonts w:ascii="Times New Roman" w:eastAsia="Arial" w:hAnsi="Times New Roman" w:cs="Times New Roman"/>
        </w:rPr>
        <w:t xml:space="preserve"> (Lanvers, 2017b)</w:t>
      </w:r>
      <w:r w:rsidRPr="000C2FC0">
        <w:rPr>
          <w:rFonts w:ascii="Times New Roman" w:eastAsia="Arial" w:hAnsi="Times New Roman" w:cs="Times New Roman"/>
        </w:rPr>
        <w:t>. In the US</w:t>
      </w:r>
      <w:r>
        <w:rPr>
          <w:rFonts w:ascii="Times New Roman" w:eastAsia="Arial" w:hAnsi="Times New Roman" w:cs="Times New Roman"/>
        </w:rPr>
        <w:t>,</w:t>
      </w:r>
      <w:r w:rsidRPr="000C2FC0">
        <w:rPr>
          <w:rFonts w:ascii="Times New Roman" w:eastAsia="Arial" w:hAnsi="Times New Roman" w:cs="Times New Roman"/>
        </w:rPr>
        <w:t xml:space="preserve"> there is </w:t>
      </w:r>
      <w:r>
        <w:rPr>
          <w:rFonts w:ascii="Times New Roman" w:eastAsia="Arial" w:hAnsi="Times New Roman" w:cs="Times New Roman"/>
        </w:rPr>
        <w:t xml:space="preserve">also </w:t>
      </w:r>
      <w:r w:rsidRPr="000C2FC0">
        <w:rPr>
          <w:rFonts w:ascii="Times New Roman" w:eastAsia="Arial" w:hAnsi="Times New Roman" w:cs="Times New Roman"/>
        </w:rPr>
        <w:t xml:space="preserve">evidence that the social division overlaps with racial division, whereby white learners are afforded more opportunities </w:t>
      </w:r>
      <w:r>
        <w:rPr>
          <w:rFonts w:ascii="Times New Roman" w:eastAsia="Arial" w:hAnsi="Times New Roman" w:cs="Times New Roman"/>
        </w:rPr>
        <w:t xml:space="preserve">for learning LOTE </w:t>
      </w:r>
      <w:r w:rsidRPr="000C2FC0">
        <w:rPr>
          <w:rFonts w:ascii="Times New Roman" w:eastAsia="Arial" w:hAnsi="Times New Roman" w:cs="Times New Roman"/>
        </w:rPr>
        <w:t xml:space="preserve">than </w:t>
      </w:r>
      <w:r>
        <w:rPr>
          <w:rFonts w:ascii="Times New Roman" w:eastAsia="Arial" w:hAnsi="Times New Roman" w:cs="Times New Roman"/>
        </w:rPr>
        <w:t>b</w:t>
      </w:r>
      <w:r w:rsidRPr="000C2FC0">
        <w:rPr>
          <w:rFonts w:ascii="Times New Roman" w:eastAsia="Arial" w:hAnsi="Times New Roman" w:cs="Times New Roman"/>
        </w:rPr>
        <w:t xml:space="preserve">lack learners (Anya, 2020). For other Anglophone nations, no such studies on </w:t>
      </w:r>
      <w:proofErr w:type="spellStart"/>
      <w:r w:rsidR="007A22C9">
        <w:rPr>
          <w:rFonts w:ascii="Times New Roman" w:eastAsia="Arial" w:hAnsi="Times New Roman" w:cs="Times New Roman"/>
        </w:rPr>
        <w:t>raciolinguistic</w:t>
      </w:r>
      <w:proofErr w:type="spellEnd"/>
      <w:r w:rsidR="007A22C9">
        <w:rPr>
          <w:rFonts w:ascii="Times New Roman" w:eastAsia="Arial" w:hAnsi="Times New Roman" w:cs="Times New Roman"/>
        </w:rPr>
        <w:t xml:space="preserve"> </w:t>
      </w:r>
      <w:r w:rsidRPr="000C2FC0">
        <w:rPr>
          <w:rFonts w:ascii="Times New Roman" w:eastAsia="Arial" w:hAnsi="Times New Roman" w:cs="Times New Roman"/>
        </w:rPr>
        <w:t xml:space="preserve">intersectionality currently exist. </w:t>
      </w:r>
      <w:r>
        <w:rPr>
          <w:rFonts w:ascii="Times New Roman" w:eastAsia="Arial" w:hAnsi="Times New Roman" w:cs="Times New Roman"/>
        </w:rPr>
        <w:t>However, l</w:t>
      </w:r>
      <w:r w:rsidRPr="000C2FC0">
        <w:rPr>
          <w:rFonts w:ascii="Times New Roman" w:eastAsia="Arial" w:hAnsi="Times New Roman" w:cs="Times New Roman"/>
        </w:rPr>
        <w:t>ack of evidence of such biases does not mean they do not exist.</w:t>
      </w:r>
    </w:p>
    <w:p w14:paraId="15B99256" w14:textId="335E0EEA" w:rsidR="000C74A9" w:rsidRPr="000C2FC0" w:rsidRDefault="002B44E1" w:rsidP="00206F27">
      <w:pPr>
        <w:spacing w:line="480" w:lineRule="auto"/>
        <w:rPr>
          <w:rFonts w:ascii="Times New Roman" w:eastAsia="Arial" w:hAnsi="Times New Roman" w:cs="Times New Roman"/>
        </w:rPr>
      </w:pPr>
      <w:r>
        <w:rPr>
          <w:rFonts w:ascii="Times New Roman" w:eastAsia="Arial" w:hAnsi="Times New Roman" w:cs="Times New Roman"/>
        </w:rPr>
        <w:tab/>
      </w:r>
      <w:r w:rsidR="000C74A9" w:rsidRPr="000C2FC0">
        <w:rPr>
          <w:rFonts w:ascii="Times New Roman" w:eastAsia="Arial" w:hAnsi="Times New Roman" w:cs="Times New Roman"/>
        </w:rPr>
        <w:t xml:space="preserve">In sum, poor uptake is co-created by language policies and practices, curricula and exam design and other features pertaining to education systems. </w:t>
      </w:r>
      <w:r w:rsidR="000C74A9" w:rsidRPr="000C2FC0">
        <w:rPr>
          <w:rFonts w:ascii="Times New Roman" w:eastAsia="Arial" w:hAnsi="Times New Roman" w:cs="Times New Roman"/>
          <w:i/>
        </w:rPr>
        <w:t xml:space="preserve">Attitudes and motivation </w:t>
      </w:r>
      <w:r w:rsidR="000C74A9" w:rsidRPr="000C2FC0">
        <w:rPr>
          <w:rFonts w:ascii="Times New Roman" w:eastAsia="Arial" w:hAnsi="Times New Roman" w:cs="Times New Roman"/>
        </w:rPr>
        <w:t xml:space="preserve">of English L1 students themselves, however, </w:t>
      </w:r>
      <w:r w:rsidR="000C74A9">
        <w:rPr>
          <w:rFonts w:ascii="Times New Roman" w:eastAsia="Arial" w:hAnsi="Times New Roman" w:cs="Times New Roman"/>
        </w:rPr>
        <w:t xml:space="preserve">also </w:t>
      </w:r>
      <w:r w:rsidR="000C74A9" w:rsidRPr="000C2FC0">
        <w:rPr>
          <w:rFonts w:ascii="Times New Roman" w:eastAsia="Arial" w:hAnsi="Times New Roman" w:cs="Times New Roman"/>
        </w:rPr>
        <w:t>add to the problem. Two issues for English L1 learned are routinely reported in the literature: poor self-efficacy, and a culture of an English monolingual mindset (’English is enough’ attitude). Language educators in Anglophone countries face an uphill struggle to convince students (Buckingham, 2021; East, 2021) and wider communities (</w:t>
      </w:r>
      <w:proofErr w:type="spellStart"/>
      <w:r w:rsidR="000C74A9" w:rsidRPr="000C2FC0">
        <w:rPr>
          <w:rFonts w:ascii="Times New Roman" w:eastAsia="Arial" w:hAnsi="Times New Roman" w:cs="Times New Roman"/>
        </w:rPr>
        <w:t>Sterzug</w:t>
      </w:r>
      <w:proofErr w:type="spellEnd"/>
      <w:r w:rsidR="000C74A9" w:rsidRPr="000C2FC0">
        <w:rPr>
          <w:rFonts w:ascii="Times New Roman" w:eastAsia="Arial" w:hAnsi="Times New Roman" w:cs="Times New Roman"/>
        </w:rPr>
        <w:t xml:space="preserve"> &amp; Shin, 2021) of the value of language learning. Furthermore, the (relatively rare) L1 English learner keen to learn and practise their </w:t>
      </w:r>
      <w:r w:rsidR="000C74A9">
        <w:rPr>
          <w:rFonts w:ascii="Times New Roman" w:eastAsia="Arial" w:hAnsi="Times New Roman" w:cs="Times New Roman"/>
        </w:rPr>
        <w:t>LOTE</w:t>
      </w:r>
      <w:r w:rsidR="000C74A9" w:rsidRPr="000C2FC0">
        <w:rPr>
          <w:rFonts w:ascii="Times New Roman" w:eastAsia="Arial" w:hAnsi="Times New Roman" w:cs="Times New Roman"/>
        </w:rPr>
        <w:t xml:space="preserve"> is routinely confronted with the problem of ‘slipping back into English’ whenever they want to practise their LOTE (Lanvers, 2017a). </w:t>
      </w:r>
    </w:p>
    <w:p w14:paraId="0B2F99AE" w14:textId="5CF2D7D7" w:rsidR="000C74A9" w:rsidRPr="000C2FC0" w:rsidRDefault="000C74A9" w:rsidP="00206F27">
      <w:pPr>
        <w:spacing w:line="480" w:lineRule="auto"/>
        <w:ind w:firstLine="720"/>
        <w:rPr>
          <w:rFonts w:ascii="Times New Roman" w:eastAsia="Arial" w:hAnsi="Times New Roman" w:cs="Times New Roman"/>
        </w:rPr>
      </w:pPr>
      <w:r w:rsidRPr="000C2FC0">
        <w:rPr>
          <w:rFonts w:ascii="Times New Roman" w:eastAsia="Arial" w:hAnsi="Times New Roman" w:cs="Times New Roman"/>
        </w:rPr>
        <w:t xml:space="preserve">The second attitudinal challenge, poor self-efficacy among English L1 language learners, has been reported for two decades now (Williams </w:t>
      </w:r>
      <w:r w:rsidRPr="004B2F26">
        <w:rPr>
          <w:rFonts w:ascii="Times New Roman" w:eastAsia="Arial" w:hAnsi="Times New Roman" w:cs="Times New Roman"/>
          <w:i/>
          <w:iCs/>
        </w:rPr>
        <w:t>et al</w:t>
      </w:r>
      <w:r w:rsidRPr="000C2FC0">
        <w:rPr>
          <w:rFonts w:ascii="Times New Roman" w:eastAsia="Arial" w:hAnsi="Times New Roman" w:cs="Times New Roman"/>
        </w:rPr>
        <w:t xml:space="preserve">., 2002). Reasons are again </w:t>
      </w:r>
      <w:r w:rsidRPr="000C2FC0">
        <w:rPr>
          <w:rFonts w:ascii="Times New Roman" w:eastAsia="Arial" w:hAnsi="Times New Roman" w:cs="Times New Roman"/>
        </w:rPr>
        <w:lastRenderedPageBreak/>
        <w:t>multifaceted and partly co-constructed by the education system itself</w:t>
      </w:r>
      <w:r>
        <w:rPr>
          <w:rFonts w:ascii="Times New Roman" w:eastAsia="Arial" w:hAnsi="Times New Roman" w:cs="Times New Roman"/>
        </w:rPr>
        <w:t>. For instance, languages have the</w:t>
      </w:r>
      <w:r w:rsidRPr="000C2FC0">
        <w:rPr>
          <w:rFonts w:ascii="Times New Roman" w:eastAsia="Arial" w:hAnsi="Times New Roman" w:cs="Times New Roman"/>
        </w:rPr>
        <w:t xml:space="preserve"> reputation </w:t>
      </w:r>
      <w:r>
        <w:rPr>
          <w:rFonts w:ascii="Times New Roman" w:eastAsia="Arial" w:hAnsi="Times New Roman" w:cs="Times New Roman"/>
        </w:rPr>
        <w:t>that they are ‘for the clever ones’ only, as many schools select the most able only to continue language study.</w:t>
      </w:r>
      <w:r w:rsidRPr="000C2FC0">
        <w:rPr>
          <w:rFonts w:ascii="Times New Roman" w:eastAsia="Arial" w:hAnsi="Times New Roman" w:cs="Times New Roman"/>
        </w:rPr>
        <w:t xml:space="preserve"> Well-intended pedagogical interventions aiming to </w:t>
      </w:r>
      <w:r>
        <w:rPr>
          <w:rFonts w:ascii="Times New Roman" w:eastAsia="Arial" w:hAnsi="Times New Roman" w:cs="Times New Roman"/>
        </w:rPr>
        <w:t>increase</w:t>
      </w:r>
      <w:r w:rsidRPr="000C2FC0">
        <w:rPr>
          <w:rFonts w:ascii="Times New Roman" w:eastAsia="Arial" w:hAnsi="Times New Roman" w:cs="Times New Roman"/>
        </w:rPr>
        <w:t xml:space="preserve"> self-efficacy </w:t>
      </w:r>
      <w:r>
        <w:rPr>
          <w:rFonts w:ascii="Times New Roman" w:eastAsia="Arial" w:hAnsi="Times New Roman" w:cs="Times New Roman"/>
        </w:rPr>
        <w:t xml:space="preserve">do exist (Forbes </w:t>
      </w:r>
      <w:r w:rsidRPr="007106A5">
        <w:rPr>
          <w:rFonts w:ascii="Times New Roman" w:eastAsia="Arial" w:hAnsi="Times New Roman" w:cs="Times New Roman"/>
          <w:i/>
          <w:iCs/>
        </w:rPr>
        <w:t>et al</w:t>
      </w:r>
      <w:r>
        <w:rPr>
          <w:rFonts w:ascii="Times New Roman" w:eastAsia="Arial" w:hAnsi="Times New Roman" w:cs="Times New Roman"/>
        </w:rPr>
        <w:t xml:space="preserve">, 2021; </w:t>
      </w:r>
      <w:r w:rsidRPr="000C2FC0">
        <w:rPr>
          <w:rFonts w:ascii="Times New Roman" w:eastAsia="Arial" w:hAnsi="Times New Roman" w:cs="Times New Roman"/>
        </w:rPr>
        <w:t>Lanvers, 2017a; Lanvers &amp; Graham, 2022</w:t>
      </w:r>
      <w:r>
        <w:rPr>
          <w:rFonts w:ascii="Times New Roman" w:eastAsia="Arial" w:hAnsi="Times New Roman" w:cs="Times New Roman"/>
        </w:rPr>
        <w:t xml:space="preserve">) </w:t>
      </w:r>
      <w:r w:rsidRPr="000C2FC0">
        <w:rPr>
          <w:rFonts w:ascii="Times New Roman" w:eastAsia="Arial" w:hAnsi="Times New Roman" w:cs="Times New Roman"/>
        </w:rPr>
        <w:t xml:space="preserve">but </w:t>
      </w:r>
      <w:r>
        <w:rPr>
          <w:rFonts w:ascii="Times New Roman" w:eastAsia="Arial" w:hAnsi="Times New Roman" w:cs="Times New Roman"/>
        </w:rPr>
        <w:t xml:space="preserve">they </w:t>
      </w:r>
      <w:r w:rsidRPr="000C2FC0">
        <w:rPr>
          <w:rFonts w:ascii="Times New Roman" w:eastAsia="Arial" w:hAnsi="Times New Roman" w:cs="Times New Roman"/>
        </w:rPr>
        <w:t>tend to have little impact</w:t>
      </w:r>
      <w:r>
        <w:rPr>
          <w:rFonts w:ascii="Times New Roman" w:eastAsia="Arial" w:hAnsi="Times New Roman" w:cs="Times New Roman"/>
        </w:rPr>
        <w:t>, as they cannot address these systemic issues of Modern Languages in the curriculum today</w:t>
      </w:r>
      <w:r w:rsidRPr="000C2FC0">
        <w:rPr>
          <w:rFonts w:ascii="Times New Roman" w:eastAsia="Arial" w:hAnsi="Times New Roman" w:cs="Times New Roman"/>
        </w:rPr>
        <w:t xml:space="preserve">. </w:t>
      </w:r>
      <w:r>
        <w:rPr>
          <w:rFonts w:ascii="Times New Roman" w:eastAsia="Arial" w:hAnsi="Times New Roman" w:cs="Times New Roman"/>
        </w:rPr>
        <w:t xml:space="preserve">Furthermore, </w:t>
      </w:r>
      <w:r w:rsidRPr="000C2FC0">
        <w:rPr>
          <w:rFonts w:ascii="Times New Roman" w:eastAsia="Arial" w:hAnsi="Times New Roman" w:cs="Times New Roman"/>
        </w:rPr>
        <w:t>public and social media add to negative stereotyping of Anglophones as lazy</w:t>
      </w:r>
      <w:r>
        <w:rPr>
          <w:rFonts w:ascii="Times New Roman" w:eastAsia="Arial" w:hAnsi="Times New Roman" w:cs="Times New Roman"/>
        </w:rPr>
        <w:t xml:space="preserve"> and</w:t>
      </w:r>
      <w:r w:rsidRPr="000C2FC0">
        <w:rPr>
          <w:rFonts w:ascii="Times New Roman" w:eastAsia="Arial" w:hAnsi="Times New Roman" w:cs="Times New Roman"/>
        </w:rPr>
        <w:t xml:space="preserve"> inherently incapable</w:t>
      </w:r>
      <w:r>
        <w:rPr>
          <w:rFonts w:ascii="Times New Roman" w:eastAsia="Arial" w:hAnsi="Times New Roman" w:cs="Times New Roman"/>
        </w:rPr>
        <w:t xml:space="preserve"> of language learning</w:t>
      </w:r>
      <w:r w:rsidR="00497B8E">
        <w:rPr>
          <w:rFonts w:ascii="Times New Roman" w:eastAsia="Arial" w:hAnsi="Times New Roman" w:cs="Times New Roman"/>
        </w:rPr>
        <w:t xml:space="preserve"> </w:t>
      </w:r>
      <w:r w:rsidRPr="000C2FC0">
        <w:rPr>
          <w:rFonts w:ascii="Times New Roman" w:eastAsia="Arial" w:hAnsi="Times New Roman" w:cs="Times New Roman"/>
        </w:rPr>
        <w:t xml:space="preserve">(Lanvers &amp; Coleman, 2017). </w:t>
      </w:r>
      <w:r>
        <w:rPr>
          <w:rFonts w:ascii="Times New Roman" w:eastAsia="Arial" w:hAnsi="Times New Roman" w:cs="Times New Roman"/>
        </w:rPr>
        <w:t xml:space="preserve">It is thus unsurprising </w:t>
      </w:r>
      <w:r w:rsidRPr="000C2FC0">
        <w:rPr>
          <w:rFonts w:ascii="Times New Roman" w:eastAsia="Arial" w:hAnsi="Times New Roman" w:cs="Times New Roman"/>
        </w:rPr>
        <w:t xml:space="preserve">that poor self-efficacy is commonly found even among very young language learners (Courtney </w:t>
      </w:r>
      <w:r w:rsidRPr="005D7320">
        <w:rPr>
          <w:rFonts w:ascii="Times New Roman" w:eastAsia="Arial" w:hAnsi="Times New Roman" w:cs="Times New Roman"/>
          <w:i/>
          <w:iCs/>
        </w:rPr>
        <w:t>et al.</w:t>
      </w:r>
      <w:r w:rsidR="005D7320" w:rsidRPr="005D7320">
        <w:rPr>
          <w:rFonts w:ascii="Times New Roman" w:eastAsia="Arial" w:hAnsi="Times New Roman" w:cs="Times New Roman"/>
          <w:i/>
          <w:iCs/>
        </w:rPr>
        <w:t>,</w:t>
      </w:r>
      <w:r w:rsidRPr="000C2FC0">
        <w:rPr>
          <w:rFonts w:ascii="Times New Roman" w:eastAsia="Arial" w:hAnsi="Times New Roman" w:cs="Times New Roman"/>
        </w:rPr>
        <w:t xml:space="preserve"> 2017). </w:t>
      </w:r>
    </w:p>
    <w:p w14:paraId="254DAC23" w14:textId="4F411959" w:rsidR="000C74A9" w:rsidRDefault="002B44E1" w:rsidP="00206F27">
      <w:pPr>
        <w:spacing w:line="480" w:lineRule="auto"/>
        <w:rPr>
          <w:rFonts w:ascii="Times New Roman" w:eastAsia="Arial" w:hAnsi="Times New Roman" w:cs="Times New Roman"/>
        </w:rPr>
      </w:pPr>
      <w:bookmarkStart w:id="3" w:name="_heading=h.ps6va3ftca1z" w:colFirst="0" w:colLast="0"/>
      <w:bookmarkEnd w:id="3"/>
      <w:r>
        <w:rPr>
          <w:rFonts w:ascii="Times New Roman" w:eastAsia="Arial" w:hAnsi="Times New Roman" w:cs="Times New Roman"/>
        </w:rPr>
        <w:tab/>
      </w:r>
      <w:r w:rsidR="000C74A9" w:rsidRPr="000C2FC0">
        <w:rPr>
          <w:rFonts w:ascii="Times New Roman" w:eastAsia="Arial" w:hAnsi="Times New Roman" w:cs="Times New Roman"/>
        </w:rPr>
        <w:t xml:space="preserve">The challenges emerging from this situation, then, falls into two rubrics: once targeting policy, planning, including curricula and delivery, and the other pedagogies designed to counter negative attitudes and affect, such as self-efficacy and monolingual mindsets. Regarding policy development, some Anglophone nations have recently seen ambitious changes, first and foremost Scotland and Wales. </w:t>
      </w:r>
      <w:r w:rsidR="000C74A9">
        <w:rPr>
          <w:rFonts w:ascii="Times New Roman" w:eastAsia="Arial" w:hAnsi="Times New Roman" w:cs="Times New Roman"/>
        </w:rPr>
        <w:t>The next section presents such recent policies.</w:t>
      </w:r>
    </w:p>
    <w:p w14:paraId="5AC97FEF" w14:textId="0F7652A9" w:rsidR="00954067" w:rsidRPr="00954067" w:rsidRDefault="000C74A9" w:rsidP="00206F27">
      <w:pPr>
        <w:pStyle w:val="Heading4"/>
        <w:spacing w:line="480" w:lineRule="auto"/>
      </w:pPr>
      <w:r w:rsidRPr="00206F27">
        <w:rPr>
          <w:rFonts w:ascii="Times New Roman" w:hAnsi="Times New Roman" w:cs="Times New Roman"/>
          <w:bCs/>
          <w:i/>
          <w:iCs/>
        </w:rPr>
        <w:t xml:space="preserve">Language </w:t>
      </w:r>
      <w:r w:rsidR="005B7C05" w:rsidRPr="005B7C05">
        <w:rPr>
          <w:rFonts w:ascii="Times New Roman" w:hAnsi="Times New Roman" w:cs="Times New Roman"/>
          <w:b w:val="0"/>
          <w:bCs/>
          <w:i/>
          <w:iCs/>
        </w:rPr>
        <w:t>Education Policies Aiming to Counter the Language Learning Crisis</w:t>
      </w:r>
    </w:p>
    <w:p w14:paraId="11FE4E25" w14:textId="0C6CEB4A" w:rsidR="000C74A9" w:rsidRPr="000C2FC0" w:rsidRDefault="000C74A9" w:rsidP="00206F27">
      <w:pPr>
        <w:spacing w:line="480" w:lineRule="auto"/>
        <w:rPr>
          <w:rFonts w:ascii="Times New Roman" w:eastAsia="Arial" w:hAnsi="Times New Roman" w:cs="Times New Roman"/>
        </w:rPr>
      </w:pPr>
      <w:r w:rsidRPr="000C2FC0">
        <w:rPr>
          <w:rFonts w:ascii="Times New Roman" w:eastAsia="Arial" w:hAnsi="Times New Roman" w:cs="Times New Roman"/>
        </w:rPr>
        <w:t>Scotland recently launched their ambitious ‘1+2’ policy</w:t>
      </w:r>
      <w:r w:rsidRPr="000C2FC0">
        <w:rPr>
          <w:rFonts w:ascii="Times New Roman" w:eastAsia="Arial" w:hAnsi="Times New Roman" w:cs="Times New Roman"/>
          <w:vertAlign w:val="superscript"/>
        </w:rPr>
        <w:footnoteReference w:id="3"/>
      </w:r>
      <w:r w:rsidRPr="000C2FC0">
        <w:rPr>
          <w:rFonts w:ascii="Times New Roman" w:eastAsia="Arial" w:hAnsi="Times New Roman" w:cs="Times New Roman"/>
        </w:rPr>
        <w:t xml:space="preserve">, leaning on the European language education goal of mother tongue plus 2. The policy envisages the stepwise introduction of two </w:t>
      </w:r>
      <w:r>
        <w:rPr>
          <w:rFonts w:ascii="Times New Roman" w:eastAsia="Arial" w:hAnsi="Times New Roman" w:cs="Times New Roman"/>
        </w:rPr>
        <w:t>language</w:t>
      </w:r>
      <w:r w:rsidRPr="000C2FC0">
        <w:rPr>
          <w:rFonts w:ascii="Times New Roman" w:eastAsia="Arial" w:hAnsi="Times New Roman" w:cs="Times New Roman"/>
        </w:rPr>
        <w:t xml:space="preserve">s at primary level. To achieve this, the teaching of community and heritage languages, and multilingual approaches to language teaching, are explicitly welcome. </w:t>
      </w:r>
      <w:r>
        <w:rPr>
          <w:rFonts w:ascii="Times New Roman" w:eastAsia="Arial" w:hAnsi="Times New Roman" w:cs="Times New Roman"/>
        </w:rPr>
        <w:t xml:space="preserve">However, there are reports of </w:t>
      </w:r>
      <w:r w:rsidRPr="000C2FC0">
        <w:rPr>
          <w:rFonts w:ascii="Times New Roman" w:eastAsia="Arial" w:hAnsi="Times New Roman" w:cs="Times New Roman"/>
        </w:rPr>
        <w:t xml:space="preserve">a lack of specialist teachers for many of the community languages, a large amount of freedom at school level regarding implementation, and uncertainty regarding ultimate proficiency levels obtained (Hancock &amp; Hancock, 2021). </w:t>
      </w:r>
      <w:r>
        <w:rPr>
          <w:rFonts w:ascii="Times New Roman" w:eastAsia="Arial" w:hAnsi="Times New Roman" w:cs="Times New Roman"/>
        </w:rPr>
        <w:lastRenderedPageBreak/>
        <w:t xml:space="preserve">Overall, it is too early to judge if the policy has been successful to date. </w:t>
      </w:r>
      <w:r w:rsidRPr="000C2FC0">
        <w:rPr>
          <w:rFonts w:ascii="Times New Roman" w:eastAsia="Arial" w:hAnsi="Times New Roman" w:cs="Times New Roman"/>
        </w:rPr>
        <w:t>Similarly, the Welsh policy of ‘2+1’</w:t>
      </w:r>
      <w:r w:rsidRPr="000C2FC0">
        <w:rPr>
          <w:rFonts w:ascii="Times New Roman" w:eastAsia="Arial" w:hAnsi="Times New Roman" w:cs="Times New Roman"/>
          <w:vertAlign w:val="superscript"/>
        </w:rPr>
        <w:footnoteReference w:id="4"/>
      </w:r>
      <w:r w:rsidRPr="000C2FC0">
        <w:rPr>
          <w:rFonts w:ascii="Times New Roman" w:eastAsia="Arial" w:hAnsi="Times New Roman" w:cs="Times New Roman"/>
        </w:rPr>
        <w:t xml:space="preserve"> (English, Welsh and a </w:t>
      </w:r>
      <w:r w:rsidR="005D7320">
        <w:rPr>
          <w:rFonts w:ascii="Times New Roman" w:eastAsia="Arial" w:hAnsi="Times New Roman" w:cs="Times New Roman"/>
        </w:rPr>
        <w:t>foreign language</w:t>
      </w:r>
      <w:r w:rsidRPr="000C2FC0">
        <w:rPr>
          <w:rFonts w:ascii="Times New Roman" w:eastAsia="Arial" w:hAnsi="Times New Roman" w:cs="Times New Roman"/>
        </w:rPr>
        <w:t xml:space="preserve">), to be introduced at primary level, faces the problem of teacher shortage and lack of teacher training. Furthermore, introducing FLs at primary level are unlikely to reverse the decline in uptake at higher level, as the continuing strong decline at GCSE and A level confirms (Collen </w:t>
      </w:r>
      <w:r w:rsidRPr="004B2F26">
        <w:rPr>
          <w:rFonts w:ascii="Times New Roman" w:eastAsia="Arial" w:hAnsi="Times New Roman" w:cs="Times New Roman"/>
          <w:i/>
          <w:iCs/>
        </w:rPr>
        <w:t>et al</w:t>
      </w:r>
      <w:r w:rsidRPr="000C2FC0">
        <w:rPr>
          <w:rFonts w:ascii="Times New Roman" w:eastAsia="Arial" w:hAnsi="Times New Roman" w:cs="Times New Roman"/>
        </w:rPr>
        <w:t xml:space="preserve">., 2023). The ambitious </w:t>
      </w:r>
      <w:r w:rsidRPr="000C2FC0">
        <w:rPr>
          <w:rFonts w:ascii="Times New Roman" w:eastAsia="Arial" w:hAnsi="Times New Roman" w:cs="Times New Roman"/>
          <w:i/>
        </w:rPr>
        <w:t>Languages Connect</w:t>
      </w:r>
      <w:r w:rsidRPr="000C2FC0">
        <w:rPr>
          <w:rFonts w:ascii="Times New Roman" w:eastAsia="Arial" w:hAnsi="Times New Roman" w:cs="Times New Roman"/>
        </w:rPr>
        <w:t xml:space="preserve"> policy in Ireland faces similar problems (Lanvers, 2023). In short, implementation of all three policies is marked by concerns over teacher shortage, teacher quality, and lack of </w:t>
      </w:r>
      <w:r>
        <w:rPr>
          <w:rFonts w:ascii="Times New Roman" w:eastAsia="Arial" w:hAnsi="Times New Roman" w:cs="Times New Roman"/>
        </w:rPr>
        <w:t>languages</w:t>
      </w:r>
      <w:r w:rsidRPr="000C2FC0">
        <w:rPr>
          <w:rFonts w:ascii="Times New Roman" w:eastAsia="Arial" w:hAnsi="Times New Roman" w:cs="Times New Roman"/>
        </w:rPr>
        <w:t xml:space="preserve"> the system can offer. Furthermore, in all above cases, the policies were in part motivated by the desire to help revitalization of the respective heritage languages (Gaelic, Irish, Welsh). Uncertainty about continuity of funding adds to the implementation problems. Thus, at this moment in time, academics remain sceptical if the policies can deliver on their aims (Collen, 2022; Hancock &amp; Hancock, 2021; Lanvers 2023). A key research focus of future </w:t>
      </w:r>
      <w:r>
        <w:rPr>
          <w:rFonts w:ascii="Times New Roman" w:eastAsia="Arial" w:hAnsi="Times New Roman" w:cs="Times New Roman"/>
        </w:rPr>
        <w:t>language education policy</w:t>
      </w:r>
      <w:r w:rsidRPr="000C2FC0">
        <w:rPr>
          <w:rFonts w:ascii="Times New Roman" w:eastAsia="Arial" w:hAnsi="Times New Roman" w:cs="Times New Roman"/>
        </w:rPr>
        <w:t xml:space="preserve"> developments in Anglophone countries would be to observe closely to what extent the above policies deliver both in uptake numbers and learning outcomes. It is important to recall that that an ambitious English </w:t>
      </w:r>
      <w:r w:rsidR="005D7320">
        <w:rPr>
          <w:rFonts w:ascii="Times New Roman" w:eastAsia="Arial" w:hAnsi="Times New Roman" w:cs="Times New Roman"/>
        </w:rPr>
        <w:t>language education policy</w:t>
      </w:r>
      <w:r w:rsidRPr="000C2FC0">
        <w:rPr>
          <w:rFonts w:ascii="Times New Roman" w:eastAsia="Arial" w:hAnsi="Times New Roman" w:cs="Times New Roman"/>
        </w:rPr>
        <w:t xml:space="preserve"> with targets set for the uptake in </w:t>
      </w:r>
      <w:r w:rsidR="005D7320">
        <w:rPr>
          <w:rFonts w:ascii="Times New Roman" w:eastAsia="Arial" w:hAnsi="Times New Roman" w:cs="Times New Roman"/>
        </w:rPr>
        <w:t>foreign languages</w:t>
      </w:r>
      <w:r w:rsidRPr="000C2FC0">
        <w:rPr>
          <w:rFonts w:ascii="Times New Roman" w:eastAsia="Arial" w:hAnsi="Times New Roman" w:cs="Times New Roman"/>
        </w:rPr>
        <w:t xml:space="preserve"> has a precedent of not delivering on its promises (</w:t>
      </w:r>
      <w:r w:rsidRPr="000C2FC0">
        <w:rPr>
          <w:rFonts w:ascii="Times New Roman" w:eastAsia="Arial" w:hAnsi="Times New Roman" w:cs="Times New Roman"/>
          <w:color w:val="222222"/>
          <w:highlight w:val="white"/>
        </w:rPr>
        <w:t>Hagger-Vaughan, 2020).</w:t>
      </w:r>
    </w:p>
    <w:p w14:paraId="3BAFA5BA" w14:textId="4C18CCBD" w:rsidR="000C74A9" w:rsidRDefault="008059E5" w:rsidP="00206F27">
      <w:pPr>
        <w:spacing w:line="480" w:lineRule="auto"/>
        <w:rPr>
          <w:rFonts w:ascii="Times New Roman" w:eastAsia="Arial" w:hAnsi="Times New Roman" w:cs="Times New Roman"/>
        </w:rPr>
      </w:pPr>
      <w:r>
        <w:rPr>
          <w:rFonts w:ascii="Times New Roman" w:eastAsia="Arial" w:hAnsi="Times New Roman" w:cs="Times New Roman"/>
        </w:rPr>
        <w:tab/>
      </w:r>
      <w:r w:rsidR="000C74A9" w:rsidRPr="000C2FC0">
        <w:rPr>
          <w:rFonts w:ascii="Times New Roman" w:eastAsia="Arial" w:hAnsi="Times New Roman" w:cs="Times New Roman"/>
        </w:rPr>
        <w:t xml:space="preserve">Anglophone countries outside Europe have also seen smaller scale initiatives to reverse the </w:t>
      </w:r>
      <w:r w:rsidR="000C74A9">
        <w:rPr>
          <w:rFonts w:ascii="Times New Roman" w:eastAsia="Arial" w:hAnsi="Times New Roman" w:cs="Times New Roman"/>
        </w:rPr>
        <w:t>LOTE learning</w:t>
      </w:r>
      <w:r w:rsidR="000C74A9" w:rsidRPr="000C2FC0">
        <w:rPr>
          <w:rFonts w:ascii="Times New Roman" w:eastAsia="Arial" w:hAnsi="Times New Roman" w:cs="Times New Roman"/>
        </w:rPr>
        <w:t xml:space="preserve"> decline (e.g. for Canada, see, </w:t>
      </w:r>
      <w:proofErr w:type="spellStart"/>
      <w:r w:rsidR="000C74A9" w:rsidRPr="000C2FC0">
        <w:rPr>
          <w:rFonts w:ascii="Times New Roman" w:eastAsia="Arial" w:hAnsi="Times New Roman" w:cs="Times New Roman"/>
        </w:rPr>
        <w:t>Sterzug</w:t>
      </w:r>
      <w:proofErr w:type="spellEnd"/>
      <w:r w:rsidR="000C74A9" w:rsidRPr="000C2FC0">
        <w:rPr>
          <w:rFonts w:ascii="Times New Roman" w:eastAsia="Arial" w:hAnsi="Times New Roman" w:cs="Times New Roman"/>
        </w:rPr>
        <w:t xml:space="preserve"> &amp; Shin, 2021), but given lack of longitudinal financial support and long-term planning, these tend to offer limited help in removing the systemic hurdles to language study and elitist tendencies in language learning. Leaving LOTE provision to individual institutions can result in patchwork </w:t>
      </w:r>
      <w:r w:rsidR="000C74A9" w:rsidRPr="000C2FC0">
        <w:rPr>
          <w:rFonts w:ascii="Times New Roman" w:eastAsia="Arial" w:hAnsi="Times New Roman" w:cs="Times New Roman"/>
        </w:rPr>
        <w:lastRenderedPageBreak/>
        <w:t xml:space="preserve">provision, and a lack of cohesive thinking both within and between the different educational sectors and non-compliance of individual schools (Hancock &amp; Hancock, 2021). </w:t>
      </w:r>
    </w:p>
    <w:p w14:paraId="3DBB3B3B" w14:textId="6E7359F4" w:rsidR="00954067" w:rsidRPr="00954067" w:rsidRDefault="000C74A9" w:rsidP="00206F27">
      <w:pPr>
        <w:pStyle w:val="Heading4"/>
        <w:spacing w:line="480" w:lineRule="auto"/>
      </w:pPr>
      <w:r w:rsidRPr="00206F27">
        <w:rPr>
          <w:rFonts w:ascii="Times New Roman" w:hAnsi="Times New Roman" w:cs="Times New Roman"/>
          <w:bCs/>
          <w:i/>
          <w:iCs/>
        </w:rPr>
        <w:t xml:space="preserve">Changing </w:t>
      </w:r>
      <w:r w:rsidR="00F85845" w:rsidRPr="00F85845">
        <w:rPr>
          <w:rFonts w:ascii="Times New Roman" w:hAnsi="Times New Roman" w:cs="Times New Roman"/>
          <w:b w:val="0"/>
          <w:bCs/>
          <w:i/>
          <w:iCs/>
        </w:rPr>
        <w:t>Learner Attitudes Aiming to Counter the Language Learning Crisis</w:t>
      </w:r>
    </w:p>
    <w:p w14:paraId="2AFFF9D5" w14:textId="7E1233B4" w:rsidR="000C74A9" w:rsidRPr="000C2FC0" w:rsidRDefault="000C74A9" w:rsidP="00206F27">
      <w:pPr>
        <w:spacing w:line="480" w:lineRule="auto"/>
        <w:rPr>
          <w:rFonts w:ascii="Times New Roman" w:eastAsia="Arial" w:hAnsi="Times New Roman" w:cs="Times New Roman"/>
        </w:rPr>
      </w:pPr>
      <w:r w:rsidRPr="000C2FC0">
        <w:rPr>
          <w:rFonts w:ascii="Times New Roman" w:eastAsia="Arial" w:hAnsi="Times New Roman" w:cs="Times New Roman"/>
        </w:rPr>
        <w:t xml:space="preserve">In comparison to </w:t>
      </w:r>
      <w:r w:rsidR="005D7320">
        <w:rPr>
          <w:rFonts w:ascii="Times New Roman" w:eastAsia="Arial" w:hAnsi="Times New Roman" w:cs="Times New Roman"/>
        </w:rPr>
        <w:t>language education</w:t>
      </w:r>
      <w:r w:rsidRPr="000C2FC0">
        <w:rPr>
          <w:rFonts w:ascii="Times New Roman" w:eastAsia="Arial" w:hAnsi="Times New Roman" w:cs="Times New Roman"/>
        </w:rPr>
        <w:t xml:space="preserve"> policy research in Anglophone contexts, the research agenda of identifying and changing learner English L1 </w:t>
      </w:r>
      <w:r w:rsidRPr="000C2FC0">
        <w:rPr>
          <w:rFonts w:ascii="Times New Roman" w:eastAsia="Arial" w:hAnsi="Times New Roman" w:cs="Times New Roman"/>
          <w:i/>
        </w:rPr>
        <w:t>attitudes and motivation</w:t>
      </w:r>
      <w:r w:rsidRPr="000C2FC0">
        <w:rPr>
          <w:rFonts w:ascii="Times New Roman" w:eastAsia="Arial" w:hAnsi="Times New Roman" w:cs="Times New Roman"/>
        </w:rPr>
        <w:t xml:space="preserve"> can build on a larger body of knowledge. In the UK, various larger-scale projects such as Language Horizon</w:t>
      </w:r>
      <w:r w:rsidRPr="000C2FC0">
        <w:rPr>
          <w:rFonts w:ascii="Times New Roman" w:eastAsia="Arial" w:hAnsi="Times New Roman" w:cs="Times New Roman"/>
          <w:vertAlign w:val="superscript"/>
        </w:rPr>
        <w:footnoteReference w:id="5"/>
      </w:r>
      <w:r w:rsidRPr="000C2FC0">
        <w:rPr>
          <w:rFonts w:ascii="Times New Roman" w:eastAsia="Arial" w:hAnsi="Times New Roman" w:cs="Times New Roman"/>
        </w:rPr>
        <w:t>, Routes into Languages</w:t>
      </w:r>
      <w:r w:rsidRPr="000C2FC0">
        <w:rPr>
          <w:rFonts w:ascii="Times New Roman" w:eastAsia="Arial" w:hAnsi="Times New Roman" w:cs="Times New Roman"/>
          <w:vertAlign w:val="superscript"/>
        </w:rPr>
        <w:footnoteReference w:id="6"/>
      </w:r>
      <w:r w:rsidRPr="000C2FC0">
        <w:rPr>
          <w:rFonts w:ascii="Times New Roman" w:eastAsia="Arial" w:hAnsi="Times New Roman" w:cs="Times New Roman"/>
        </w:rPr>
        <w:t xml:space="preserve"> and the OWRI Student Language Ambassador Programmes</w:t>
      </w:r>
      <w:r w:rsidRPr="000C2FC0">
        <w:rPr>
          <w:rFonts w:ascii="Times New Roman" w:eastAsia="Arial" w:hAnsi="Times New Roman" w:cs="Times New Roman"/>
          <w:vertAlign w:val="superscript"/>
        </w:rPr>
        <w:footnoteReference w:id="7"/>
      </w:r>
      <w:r w:rsidRPr="000C2FC0">
        <w:rPr>
          <w:rFonts w:ascii="Times New Roman" w:eastAsia="Arial" w:hAnsi="Times New Roman" w:cs="Times New Roman"/>
        </w:rPr>
        <w:t xml:space="preserve"> have implemented university outreach programmes to local schools, with the intention to increase learner interest at school level (Lanvers &amp; Graham, 2022). To a large extent, these studies rely on the notion of changing learner attitudes via cognitive pathways, for instance by convincing students of the material benefits of language skills and focusing on the extrinsic range of motivations. Evidence suggests, however, that effectiveness of such interventions remains relatively poor (Lanvers &amp; Graham, 2022). </w:t>
      </w:r>
    </w:p>
    <w:p w14:paraId="39202FBB" w14:textId="5A4EEA0A" w:rsidR="000C74A9" w:rsidRDefault="008059E5" w:rsidP="00206F27">
      <w:pPr>
        <w:spacing w:line="480" w:lineRule="auto"/>
        <w:rPr>
          <w:rFonts w:ascii="Times New Roman" w:eastAsia="Arial" w:hAnsi="Times New Roman" w:cs="Times New Roman"/>
        </w:rPr>
      </w:pPr>
      <w:r>
        <w:rPr>
          <w:rFonts w:ascii="Times New Roman" w:eastAsia="Arial" w:hAnsi="Times New Roman" w:cs="Times New Roman"/>
        </w:rPr>
        <w:tab/>
      </w:r>
      <w:r w:rsidR="000C74A9" w:rsidRPr="000C2FC0">
        <w:rPr>
          <w:rFonts w:ascii="Times New Roman" w:eastAsia="Arial" w:hAnsi="Times New Roman" w:cs="Times New Roman"/>
        </w:rPr>
        <w:t xml:space="preserve">A range of smaller scale research studies </w:t>
      </w:r>
      <w:r w:rsidR="000C74A9">
        <w:rPr>
          <w:rFonts w:ascii="Times New Roman" w:eastAsia="Arial" w:hAnsi="Times New Roman" w:cs="Times New Roman"/>
        </w:rPr>
        <w:t xml:space="preserve">used both intrinsic and extrinsic motivational arguments. For instance, </w:t>
      </w:r>
      <w:r w:rsidR="000C74A9" w:rsidRPr="00400E74">
        <w:rPr>
          <w:rFonts w:ascii="Times New Roman" w:eastAsia="Arial" w:hAnsi="Times New Roman" w:cs="Times New Roman"/>
        </w:rPr>
        <w:t>Taylor</w:t>
      </w:r>
      <w:r w:rsidR="000C74A9">
        <w:rPr>
          <w:rFonts w:ascii="Times New Roman" w:eastAsia="Arial" w:hAnsi="Times New Roman" w:cs="Times New Roman"/>
        </w:rPr>
        <w:t xml:space="preserve"> </w:t>
      </w:r>
      <w:r w:rsidR="000C74A9" w:rsidRPr="00400E74">
        <w:rPr>
          <w:rFonts w:ascii="Times New Roman" w:eastAsia="Arial" w:hAnsi="Times New Roman" w:cs="Times New Roman"/>
        </w:rPr>
        <w:t xml:space="preserve">and Marsden’s (2014) </w:t>
      </w:r>
      <w:r w:rsidR="000C74A9">
        <w:rPr>
          <w:rFonts w:ascii="Times New Roman" w:eastAsia="Arial" w:hAnsi="Times New Roman" w:cs="Times New Roman"/>
        </w:rPr>
        <w:t>stressed the</w:t>
      </w:r>
      <w:r w:rsidR="000C74A9" w:rsidRPr="00400E74">
        <w:rPr>
          <w:rFonts w:ascii="Times New Roman" w:eastAsia="Arial" w:hAnsi="Times New Roman" w:cs="Times New Roman"/>
        </w:rPr>
        <w:t xml:space="preserve"> instrumental value of language learning,</w:t>
      </w:r>
      <w:r w:rsidR="000C74A9">
        <w:rPr>
          <w:rFonts w:ascii="Times New Roman" w:eastAsia="Arial" w:hAnsi="Times New Roman" w:cs="Times New Roman"/>
        </w:rPr>
        <w:t xml:space="preserve"> </w:t>
      </w:r>
      <w:r w:rsidR="000C74A9" w:rsidRPr="00400E74">
        <w:rPr>
          <w:rFonts w:ascii="Times New Roman" w:eastAsia="Arial" w:hAnsi="Times New Roman" w:cs="Times New Roman"/>
        </w:rPr>
        <w:t>and to a lesser extent, its relevance to learners. However, this did not have any clear impact on learners’ motivation to continue language learning to GCSE.</w:t>
      </w:r>
    </w:p>
    <w:p w14:paraId="6FB6424E" w14:textId="75486E10" w:rsidR="000C74A9" w:rsidRPr="000C2FC0" w:rsidRDefault="000C74A9" w:rsidP="00206F27">
      <w:pPr>
        <w:spacing w:line="480" w:lineRule="auto"/>
        <w:rPr>
          <w:rFonts w:ascii="Times New Roman" w:eastAsia="Arial" w:hAnsi="Times New Roman" w:cs="Times New Roman"/>
        </w:rPr>
      </w:pPr>
      <w:r>
        <w:rPr>
          <w:rFonts w:ascii="Times New Roman" w:eastAsia="Arial" w:hAnsi="Times New Roman" w:cs="Times New Roman"/>
        </w:rPr>
        <w:t xml:space="preserve">Others </w:t>
      </w:r>
      <w:r w:rsidRPr="000C2FC0">
        <w:rPr>
          <w:rFonts w:ascii="Times New Roman" w:eastAsia="Arial" w:hAnsi="Times New Roman" w:cs="Times New Roman"/>
        </w:rPr>
        <w:t xml:space="preserve">(Forbes </w:t>
      </w:r>
      <w:r w:rsidRPr="005D7320">
        <w:rPr>
          <w:rFonts w:ascii="Times New Roman" w:eastAsia="Arial" w:hAnsi="Times New Roman" w:cs="Times New Roman"/>
          <w:i/>
          <w:iCs/>
        </w:rPr>
        <w:t>et al</w:t>
      </w:r>
      <w:r w:rsidRPr="000C2FC0">
        <w:rPr>
          <w:rFonts w:ascii="Times New Roman" w:eastAsia="Arial" w:hAnsi="Times New Roman" w:cs="Times New Roman"/>
        </w:rPr>
        <w:t xml:space="preserve">. 2021; Lanvers </w:t>
      </w:r>
      <w:r w:rsidRPr="004B2F26">
        <w:rPr>
          <w:rFonts w:ascii="Times New Roman" w:eastAsia="Arial" w:hAnsi="Times New Roman" w:cs="Times New Roman"/>
          <w:i/>
          <w:iCs/>
        </w:rPr>
        <w:t>et al</w:t>
      </w:r>
      <w:r w:rsidRPr="000C2FC0">
        <w:rPr>
          <w:rFonts w:ascii="Times New Roman" w:eastAsia="Arial" w:hAnsi="Times New Roman" w:cs="Times New Roman"/>
        </w:rPr>
        <w:t xml:space="preserve">. 2019; Lanvers 2020) based their interventions on </w:t>
      </w:r>
      <w:r>
        <w:rPr>
          <w:rFonts w:ascii="Times New Roman" w:eastAsia="Arial" w:hAnsi="Times New Roman" w:cs="Times New Roman"/>
        </w:rPr>
        <w:t>psychological</w:t>
      </w:r>
      <w:r w:rsidRPr="000C2FC0">
        <w:rPr>
          <w:rFonts w:ascii="Times New Roman" w:eastAsia="Arial" w:hAnsi="Times New Roman" w:cs="Times New Roman"/>
        </w:rPr>
        <w:t xml:space="preserve"> theories of change, such as meeting basic psychological learner needs of a sense of competence, relatedness and autonomy, as stipulated in Self Determination Theory (Noels </w:t>
      </w:r>
      <w:r w:rsidRPr="004B2F26">
        <w:rPr>
          <w:rFonts w:ascii="Times New Roman" w:eastAsia="Arial" w:hAnsi="Times New Roman" w:cs="Times New Roman"/>
          <w:i/>
          <w:iCs/>
        </w:rPr>
        <w:t>et al</w:t>
      </w:r>
      <w:r w:rsidRPr="000C2FC0">
        <w:rPr>
          <w:rFonts w:ascii="Times New Roman" w:eastAsia="Arial" w:hAnsi="Times New Roman" w:cs="Times New Roman"/>
        </w:rPr>
        <w:t xml:space="preserve">., 2000). These interventions aimed to foster students’ sense of feeling related to the subject of study (here: language) and their sentence of competence i.e., their ability to learn. Interventions may include raising awareness of the ubiquity of language learning and </w:t>
      </w:r>
      <w:r w:rsidRPr="000C2FC0">
        <w:rPr>
          <w:rFonts w:ascii="Times New Roman" w:eastAsia="Arial" w:hAnsi="Times New Roman" w:cs="Times New Roman"/>
        </w:rPr>
        <w:lastRenderedPageBreak/>
        <w:t xml:space="preserve">multilingualism, globally, to ‘normalise’ language learning. By positioning monolingualism both as an ‘oddity’ and a disadvantage, these interventions did show some success in changing learner self-efficacy and a sense of subject relevance. Pleasingly, these approaches also had some effect on the ‘hardest to reach’ students, i.e., those most inclined to discontinue language study (Lanvers, 2020). Furthermore, interventions using </w:t>
      </w:r>
      <w:r w:rsidRPr="000C2FC0">
        <w:rPr>
          <w:rFonts w:ascii="Times New Roman" w:eastAsia="Arial" w:hAnsi="Times New Roman" w:cs="Times New Roman"/>
          <w:i/>
        </w:rPr>
        <w:t>slightly older</w:t>
      </w:r>
      <w:r w:rsidRPr="000C2FC0">
        <w:rPr>
          <w:rFonts w:ascii="Times New Roman" w:eastAsia="Arial" w:hAnsi="Times New Roman" w:cs="Times New Roman"/>
        </w:rPr>
        <w:t xml:space="preserve"> students as role models for language learning seemed to yield better results in improving self-efficacy than those using adults or university students. Interventions improving students’ ability to self-regulate their learning (Graham &amp; </w:t>
      </w:r>
      <w:proofErr w:type="spellStart"/>
      <w:r w:rsidRPr="000C2FC0">
        <w:rPr>
          <w:rFonts w:ascii="Times New Roman" w:eastAsia="Arial" w:hAnsi="Times New Roman" w:cs="Times New Roman"/>
        </w:rPr>
        <w:t>Macaro</w:t>
      </w:r>
      <w:proofErr w:type="spellEnd"/>
      <w:r w:rsidRPr="000C2FC0">
        <w:rPr>
          <w:rFonts w:ascii="Times New Roman" w:eastAsia="Arial" w:hAnsi="Times New Roman" w:cs="Times New Roman"/>
        </w:rPr>
        <w:t>, 2008) also showed promising changes in learners’ perception of competence.</w:t>
      </w:r>
      <w:r>
        <w:rPr>
          <w:rFonts w:ascii="Times New Roman" w:eastAsia="Arial" w:hAnsi="Times New Roman" w:cs="Times New Roman"/>
        </w:rPr>
        <w:t xml:space="preserve"> In sum, to date, a range of small-scale interventions focusing on meeting learners’ psychological needs have shown some promising results, while larger-scale interventions, typically focusing on extrinsic motivation, have either proven themselves to be less </w:t>
      </w:r>
      <w:r w:rsidR="005D7320">
        <w:rPr>
          <w:rFonts w:ascii="Times New Roman" w:eastAsia="Arial" w:hAnsi="Times New Roman" w:cs="Times New Roman"/>
        </w:rPr>
        <w:t>efficacious</w:t>
      </w:r>
      <w:r>
        <w:rPr>
          <w:rFonts w:ascii="Times New Roman" w:eastAsia="Arial" w:hAnsi="Times New Roman" w:cs="Times New Roman"/>
        </w:rPr>
        <w:t xml:space="preserve">, or were not accompanied by careful pre-post analyses. </w:t>
      </w:r>
      <w:bookmarkStart w:id="4" w:name="_heading=h.8qf8ah3ikog9" w:colFirst="0" w:colLast="0"/>
      <w:bookmarkEnd w:id="4"/>
      <w:r w:rsidRPr="000C2FC0">
        <w:rPr>
          <w:rFonts w:ascii="Times New Roman" w:eastAsia="Arial" w:hAnsi="Times New Roman" w:cs="Times New Roman"/>
        </w:rPr>
        <w:t>The next section presents research to date on language learners who speak a different language to English as (part of) their L1(s).</w:t>
      </w:r>
    </w:p>
    <w:p w14:paraId="5AC189D4" w14:textId="5700D81A" w:rsidR="00E31C59" w:rsidRPr="00144642" w:rsidRDefault="000C74A9" w:rsidP="00206F27">
      <w:pPr>
        <w:pStyle w:val="Heading4"/>
        <w:spacing w:line="480" w:lineRule="auto"/>
      </w:pPr>
      <w:bookmarkStart w:id="5" w:name="_heading=h.igqmcq2fx4f2" w:colFirst="0" w:colLast="0"/>
      <w:bookmarkEnd w:id="5"/>
      <w:r w:rsidRPr="00144642">
        <w:rPr>
          <w:rFonts w:ascii="Times New Roman" w:hAnsi="Times New Roman" w:cs="Times New Roman"/>
          <w:b w:val="0"/>
          <w:bCs/>
          <w:i/>
          <w:iCs/>
        </w:rPr>
        <w:t xml:space="preserve">Learners with LOTE L1 </w:t>
      </w:r>
    </w:p>
    <w:p w14:paraId="1D166406" w14:textId="2887E302" w:rsidR="000C74A9" w:rsidRPr="000C2FC0" w:rsidRDefault="000C74A9" w:rsidP="00206F27">
      <w:pPr>
        <w:spacing w:line="480" w:lineRule="auto"/>
        <w:rPr>
          <w:rFonts w:ascii="Times New Roman" w:eastAsia="Arial" w:hAnsi="Times New Roman" w:cs="Times New Roman"/>
        </w:rPr>
      </w:pPr>
      <w:bookmarkStart w:id="6" w:name="_heading=h.h6d946tlmykk" w:colFirst="0" w:colLast="0"/>
      <w:bookmarkEnd w:id="6"/>
      <w:r w:rsidRPr="000C2FC0">
        <w:rPr>
          <w:rFonts w:ascii="Times New Roman" w:eastAsia="Arial" w:hAnsi="Times New Roman" w:cs="Times New Roman"/>
        </w:rPr>
        <w:t>Even for learners who speak a different language to English as (one of their) L1(s), the need to have good English competencies is ever-increasing. Across the Global South</w:t>
      </w:r>
      <w:r>
        <w:rPr>
          <w:rFonts w:ascii="Times New Roman" w:eastAsia="Arial" w:hAnsi="Times New Roman" w:cs="Times New Roman"/>
        </w:rPr>
        <w:t xml:space="preserve"> (e.g. India, Pakistan)</w:t>
      </w:r>
      <w:r w:rsidRPr="000C2FC0">
        <w:rPr>
          <w:rFonts w:ascii="Times New Roman" w:eastAsia="Arial" w:hAnsi="Times New Roman" w:cs="Times New Roman"/>
        </w:rPr>
        <w:t xml:space="preserve">, many </w:t>
      </w:r>
      <w:r w:rsidRPr="000C2FC0">
        <w:rPr>
          <w:rFonts w:ascii="Times New Roman" w:hAnsi="Times New Roman" w:cs="Times New Roman"/>
        </w:rPr>
        <w:t xml:space="preserve">learners with a LOTE L1 can only access education via English, </w:t>
      </w:r>
      <w:r>
        <w:rPr>
          <w:rFonts w:ascii="Times New Roman" w:hAnsi="Times New Roman" w:cs="Times New Roman"/>
        </w:rPr>
        <w:t xml:space="preserve">not </w:t>
      </w:r>
      <w:r w:rsidRPr="000C2FC0">
        <w:rPr>
          <w:rFonts w:ascii="Times New Roman" w:eastAsia="Arial" w:hAnsi="Times New Roman" w:cs="Times New Roman"/>
        </w:rPr>
        <w:t xml:space="preserve">only at the HE </w:t>
      </w:r>
      <w:proofErr w:type="gramStart"/>
      <w:r w:rsidRPr="000C2FC0">
        <w:rPr>
          <w:rFonts w:ascii="Times New Roman" w:eastAsia="Arial" w:hAnsi="Times New Roman" w:cs="Times New Roman"/>
        </w:rPr>
        <w:t>sector</w:t>
      </w:r>
      <w:proofErr w:type="gramEnd"/>
      <w:r w:rsidRPr="000C2FC0">
        <w:rPr>
          <w:rFonts w:ascii="Times New Roman" w:eastAsia="Arial" w:hAnsi="Times New Roman" w:cs="Times New Roman"/>
        </w:rPr>
        <w:t xml:space="preserve"> but across all education levels. Researchers have turned to the social implications of the demand for </w:t>
      </w:r>
      <w:r w:rsidRPr="000C2FC0">
        <w:rPr>
          <w:rFonts w:ascii="Times New Roman" w:hAnsi="Times New Roman" w:cs="Times New Roman"/>
        </w:rPr>
        <w:t xml:space="preserve">English to access education (De Costa </w:t>
      </w:r>
      <w:r w:rsidRPr="004B2F26">
        <w:rPr>
          <w:rFonts w:ascii="Times New Roman" w:hAnsi="Times New Roman" w:cs="Times New Roman"/>
          <w:i/>
          <w:iCs/>
        </w:rPr>
        <w:t>et al</w:t>
      </w:r>
      <w:r w:rsidRPr="000C2FC0">
        <w:rPr>
          <w:rFonts w:ascii="Times New Roman" w:hAnsi="Times New Roman" w:cs="Times New Roman"/>
        </w:rPr>
        <w:t>., 2021</w:t>
      </w:r>
      <w:r w:rsidRPr="000C2FC0">
        <w:rPr>
          <w:rFonts w:ascii="Times New Roman" w:eastAsia="Arial" w:hAnsi="Times New Roman" w:cs="Times New Roman"/>
        </w:rPr>
        <w:t>; Milligan, 2022</w:t>
      </w:r>
      <w:r w:rsidR="0031548B">
        <w:rPr>
          <w:rFonts w:ascii="Times New Roman" w:eastAsia="Arial" w:hAnsi="Times New Roman" w:cs="Times New Roman"/>
        </w:rPr>
        <w:t xml:space="preserve">; </w:t>
      </w:r>
      <w:r w:rsidR="0031548B">
        <w:rPr>
          <w:rFonts w:ascii="Times New Roman" w:eastAsia="Arial" w:hAnsi="Times New Roman" w:cs="Times New Roman"/>
          <w:lang w:val="tr-TR"/>
        </w:rPr>
        <w:t>Ş</w:t>
      </w:r>
      <w:proofErr w:type="spellStart"/>
      <w:r w:rsidR="0031548B">
        <w:rPr>
          <w:rFonts w:ascii="Times New Roman" w:eastAsia="Arial" w:hAnsi="Times New Roman" w:cs="Times New Roman"/>
          <w:lang w:val="en-US"/>
        </w:rPr>
        <w:t>ahan</w:t>
      </w:r>
      <w:proofErr w:type="spellEnd"/>
      <w:r w:rsidR="0031548B">
        <w:rPr>
          <w:rFonts w:ascii="Times New Roman" w:eastAsia="Arial" w:hAnsi="Times New Roman" w:cs="Times New Roman"/>
          <w:lang w:val="en-US"/>
        </w:rPr>
        <w:t>, this volume</w:t>
      </w:r>
      <w:r w:rsidRPr="000C2FC0">
        <w:rPr>
          <w:rFonts w:ascii="Times New Roman" w:hAnsi="Times New Roman" w:cs="Times New Roman"/>
        </w:rPr>
        <w:t xml:space="preserve">). Does English function as unintentional gatekeeper and reinforcer of social, racial and gender inequality in education? To date, the relatively scant empirical evidence on these topics </w:t>
      </w:r>
      <w:r w:rsidRPr="000C2FC0">
        <w:rPr>
          <w:rFonts w:ascii="Times New Roman" w:eastAsia="Arial" w:hAnsi="Times New Roman" w:cs="Times New Roman"/>
        </w:rPr>
        <w:t>(</w:t>
      </w:r>
      <w:proofErr w:type="spellStart"/>
      <w:r w:rsidRPr="000C2FC0">
        <w:rPr>
          <w:rFonts w:ascii="Times New Roman" w:eastAsia="Arial" w:hAnsi="Times New Roman" w:cs="Times New Roman"/>
        </w:rPr>
        <w:t>Shresta</w:t>
      </w:r>
      <w:proofErr w:type="spellEnd"/>
      <w:r w:rsidRPr="000C2FC0">
        <w:rPr>
          <w:rFonts w:ascii="Times New Roman" w:eastAsia="Arial" w:hAnsi="Times New Roman" w:cs="Times New Roman"/>
        </w:rPr>
        <w:t xml:space="preserve"> </w:t>
      </w:r>
      <w:r w:rsidRPr="005D7320">
        <w:rPr>
          <w:rFonts w:ascii="Times New Roman" w:eastAsia="Arial" w:hAnsi="Times New Roman" w:cs="Times New Roman"/>
          <w:i/>
          <w:iCs/>
        </w:rPr>
        <w:t>et al.,</w:t>
      </w:r>
      <w:r w:rsidRPr="000C2FC0">
        <w:rPr>
          <w:rFonts w:ascii="Times New Roman" w:eastAsia="Arial" w:hAnsi="Times New Roman" w:cs="Times New Roman"/>
        </w:rPr>
        <w:t xml:space="preserve"> 2023)</w:t>
      </w:r>
      <w:r w:rsidRPr="000C2FC0">
        <w:rPr>
          <w:rFonts w:ascii="Times New Roman" w:hAnsi="Times New Roman" w:cs="Times New Roman"/>
        </w:rPr>
        <w:t xml:space="preserve"> does not suffice to say if increased Englishization of education generally lead to increased social injustice and marginalisation of learners</w:t>
      </w:r>
      <w:r w:rsidR="00B650BD">
        <w:rPr>
          <w:rFonts w:ascii="Times New Roman" w:hAnsi="Times New Roman" w:cs="Times New Roman"/>
        </w:rPr>
        <w:t xml:space="preserve"> (Kubota, this volume)</w:t>
      </w:r>
      <w:r w:rsidRPr="000C2FC0">
        <w:rPr>
          <w:rFonts w:ascii="Times New Roman" w:hAnsi="Times New Roman" w:cs="Times New Roman"/>
        </w:rPr>
        <w:t xml:space="preserve">. </w:t>
      </w:r>
    </w:p>
    <w:p w14:paraId="7F0801F5" w14:textId="45F2B5DA" w:rsidR="000C74A9" w:rsidRPr="000C2FC0" w:rsidRDefault="000C74A9" w:rsidP="00206F27">
      <w:pPr>
        <w:spacing w:line="480" w:lineRule="auto"/>
        <w:ind w:firstLine="720"/>
        <w:rPr>
          <w:rFonts w:ascii="Times New Roman" w:hAnsi="Times New Roman" w:cs="Times New Roman"/>
        </w:rPr>
      </w:pPr>
      <w:r w:rsidRPr="000C2FC0">
        <w:rPr>
          <w:rFonts w:ascii="Times New Roman" w:eastAsia="Arial" w:hAnsi="Times New Roman" w:cs="Times New Roman"/>
        </w:rPr>
        <w:lastRenderedPageBreak/>
        <w:t xml:space="preserve">Secondly, the more English competencies are taken for </w:t>
      </w:r>
      <w:r w:rsidRPr="000C2FC0">
        <w:rPr>
          <w:rFonts w:ascii="Times New Roman" w:hAnsi="Times New Roman" w:cs="Times New Roman"/>
        </w:rPr>
        <w:t>granted, the more LOTEs are becoming the ‘good to also have’ educational distinguishers (Lu &amp; Shen, 2022). In Europe, nearly 100% of all LOTE learners also learn English as a</w:t>
      </w:r>
      <w:r w:rsidR="005D7320">
        <w:rPr>
          <w:rFonts w:ascii="Times New Roman" w:hAnsi="Times New Roman" w:cs="Times New Roman"/>
        </w:rPr>
        <w:t xml:space="preserve"> </w:t>
      </w:r>
      <w:r>
        <w:rPr>
          <w:rFonts w:ascii="Times New Roman" w:hAnsi="Times New Roman" w:cs="Times New Roman"/>
        </w:rPr>
        <w:t>foreign language</w:t>
      </w:r>
      <w:r w:rsidR="000F794E">
        <w:rPr>
          <w:rFonts w:ascii="Times New Roman" w:hAnsi="Times New Roman" w:cs="Times New Roman"/>
        </w:rPr>
        <w:t xml:space="preserve"> </w:t>
      </w:r>
      <w:r w:rsidRPr="000C2FC0">
        <w:rPr>
          <w:rFonts w:ascii="Times New Roman" w:hAnsi="Times New Roman" w:cs="Times New Roman"/>
        </w:rPr>
        <w:t xml:space="preserve">(e.g., in Europe, see </w:t>
      </w:r>
      <w:proofErr w:type="spellStart"/>
      <w:r w:rsidRPr="000C2FC0">
        <w:rPr>
          <w:rFonts w:ascii="Times New Roman" w:hAnsi="Times New Roman" w:cs="Times New Roman"/>
        </w:rPr>
        <w:t>Eurostats</w:t>
      </w:r>
      <w:proofErr w:type="spellEnd"/>
      <w:r w:rsidRPr="000C2FC0">
        <w:rPr>
          <w:rFonts w:ascii="Times New Roman" w:hAnsi="Times New Roman" w:cs="Times New Roman"/>
        </w:rPr>
        <w:t>, 2022), often to intermediate level at least. Concerning opportunities to learn LOTEs, learners have not experienced a significant decline in these to the same extent that L1 English learners have. Nonetheless, similar trends are beginning to emerge, again across educational sectors and in different regions (</w:t>
      </w:r>
      <w:r w:rsidRPr="000C2FC0">
        <w:rPr>
          <w:rFonts w:ascii="Times New Roman" w:hAnsi="Times New Roman" w:cs="Times New Roman"/>
          <w:color w:val="000000"/>
        </w:rPr>
        <w:t>Pawlak, 2022</w:t>
      </w:r>
      <w:r w:rsidRPr="000C2FC0">
        <w:rPr>
          <w:rFonts w:ascii="Times New Roman" w:hAnsi="Times New Roman" w:cs="Times New Roman"/>
        </w:rPr>
        <w:t xml:space="preserve">). The question if LOTE learning opportunities might further erode is, to a large extent, a corollary of the extent to which LOTEs are retained as a compulsory schooling element, and up to what age and level. To date, most European countries have not seen this form of LOTE learning erosion, thanks to </w:t>
      </w:r>
      <w:r w:rsidR="00E31C59">
        <w:rPr>
          <w:rFonts w:ascii="Times New Roman" w:hAnsi="Times New Roman" w:cs="Times New Roman"/>
        </w:rPr>
        <w:t xml:space="preserve">the </w:t>
      </w:r>
      <w:r w:rsidRPr="000C2FC0">
        <w:rPr>
          <w:rFonts w:ascii="Times New Roman" w:hAnsi="Times New Roman" w:cs="Times New Roman"/>
        </w:rPr>
        <w:t xml:space="preserve">European </w:t>
      </w:r>
      <w:r w:rsidR="00E31C59">
        <w:rPr>
          <w:rFonts w:ascii="Times New Roman" w:hAnsi="Times New Roman" w:cs="Times New Roman"/>
        </w:rPr>
        <w:t>language education policy</w:t>
      </w:r>
      <w:r w:rsidRPr="000C2FC0">
        <w:rPr>
          <w:rFonts w:ascii="Times New Roman" w:hAnsi="Times New Roman" w:cs="Times New Roman"/>
        </w:rPr>
        <w:t xml:space="preserve"> of ‘mother tongue plus 2’. Similarly, </w:t>
      </w:r>
      <w:r>
        <w:rPr>
          <w:rFonts w:ascii="Times New Roman" w:hAnsi="Times New Roman" w:cs="Times New Roman"/>
        </w:rPr>
        <w:t xml:space="preserve">since 2020, </w:t>
      </w:r>
      <w:r w:rsidRPr="000C2FC0">
        <w:rPr>
          <w:rFonts w:ascii="Times New Roman" w:hAnsi="Times New Roman" w:cs="Times New Roman"/>
        </w:rPr>
        <w:t xml:space="preserve">China </w:t>
      </w:r>
      <w:r>
        <w:rPr>
          <w:rFonts w:ascii="Times New Roman" w:hAnsi="Times New Roman" w:cs="Times New Roman"/>
        </w:rPr>
        <w:t xml:space="preserve">has </w:t>
      </w:r>
      <w:r w:rsidRPr="000C2FC0">
        <w:rPr>
          <w:rFonts w:ascii="Times New Roman" w:hAnsi="Times New Roman" w:cs="Times New Roman"/>
        </w:rPr>
        <w:t xml:space="preserve">set an increasing emphasis on learning a variety </w:t>
      </w:r>
      <w:r>
        <w:rPr>
          <w:rFonts w:ascii="Times New Roman" w:hAnsi="Times New Roman" w:cs="Times New Roman"/>
        </w:rPr>
        <w:t xml:space="preserve">of </w:t>
      </w:r>
      <w:r w:rsidRPr="000C2FC0">
        <w:rPr>
          <w:rFonts w:ascii="Times New Roman" w:hAnsi="Times New Roman" w:cs="Times New Roman"/>
        </w:rPr>
        <w:t xml:space="preserve">LOTE such as French, German and Russian, serving as educational distinguisher (Lu &amp; Chen, 2022). </w:t>
      </w:r>
    </w:p>
    <w:p w14:paraId="714014A7" w14:textId="17BCC559" w:rsidR="000C74A9" w:rsidRPr="000C2FC0" w:rsidRDefault="000C74A9" w:rsidP="00206F27">
      <w:pPr>
        <w:spacing w:line="480" w:lineRule="auto"/>
        <w:ind w:firstLine="720"/>
        <w:rPr>
          <w:rFonts w:ascii="Times New Roman" w:hAnsi="Times New Roman" w:cs="Times New Roman"/>
        </w:rPr>
      </w:pPr>
      <w:r w:rsidRPr="000C2FC0">
        <w:rPr>
          <w:rFonts w:ascii="Times New Roman" w:hAnsi="Times New Roman" w:cs="Times New Roman"/>
        </w:rPr>
        <w:t>More concerning, currently, is the evidence on learning outcomes. Studies across educational sectors, and from different geographical regions, show that learning outcomes in English are higher than in LOTE even if a LOTE was the first</w:t>
      </w:r>
      <w:r w:rsidR="005D7320">
        <w:rPr>
          <w:rFonts w:ascii="Times New Roman" w:hAnsi="Times New Roman" w:cs="Times New Roman"/>
        </w:rPr>
        <w:t xml:space="preserve"> </w:t>
      </w:r>
      <w:r>
        <w:rPr>
          <w:rFonts w:ascii="Times New Roman" w:hAnsi="Times New Roman" w:cs="Times New Roman"/>
        </w:rPr>
        <w:t>foreign language</w:t>
      </w:r>
      <w:r w:rsidR="005D7320">
        <w:rPr>
          <w:rFonts w:ascii="Times New Roman" w:hAnsi="Times New Roman" w:cs="Times New Roman"/>
        </w:rPr>
        <w:t xml:space="preserve"> </w:t>
      </w:r>
      <w:r>
        <w:rPr>
          <w:rFonts w:ascii="Times New Roman" w:hAnsi="Times New Roman" w:cs="Times New Roman"/>
        </w:rPr>
        <w:t xml:space="preserve">learned at school </w:t>
      </w:r>
      <w:r w:rsidRPr="000C2FC0">
        <w:rPr>
          <w:rFonts w:ascii="Times New Roman" w:hAnsi="Times New Roman" w:cs="Times New Roman"/>
        </w:rPr>
        <w:t>and English only a subsequent</w:t>
      </w:r>
      <w:r w:rsidR="005D7320">
        <w:rPr>
          <w:rFonts w:ascii="Times New Roman" w:hAnsi="Times New Roman" w:cs="Times New Roman"/>
        </w:rPr>
        <w:t xml:space="preserve"> </w:t>
      </w:r>
      <w:r>
        <w:rPr>
          <w:rFonts w:ascii="Times New Roman" w:hAnsi="Times New Roman" w:cs="Times New Roman"/>
        </w:rPr>
        <w:t>foreign language, learned for a shorter amount of time</w:t>
      </w:r>
      <w:r w:rsidRPr="000C2FC0">
        <w:rPr>
          <w:rFonts w:ascii="Times New Roman" w:hAnsi="Times New Roman" w:cs="Times New Roman"/>
        </w:rPr>
        <w:t xml:space="preserve"> (</w:t>
      </w:r>
      <w:proofErr w:type="spellStart"/>
      <w:r w:rsidRPr="000C2FC0">
        <w:rPr>
          <w:rFonts w:ascii="Times New Roman" w:hAnsi="Times New Roman" w:cs="Times New Roman"/>
        </w:rPr>
        <w:t>Csizér</w:t>
      </w:r>
      <w:proofErr w:type="spellEnd"/>
      <w:r w:rsidRPr="000C2FC0">
        <w:rPr>
          <w:rFonts w:ascii="Times New Roman" w:hAnsi="Times New Roman" w:cs="Times New Roman"/>
        </w:rPr>
        <w:t xml:space="preserve"> &amp; </w:t>
      </w:r>
      <w:proofErr w:type="spellStart"/>
      <w:r w:rsidRPr="000C2FC0">
        <w:rPr>
          <w:rFonts w:ascii="Times New Roman" w:hAnsi="Times New Roman" w:cs="Times New Roman"/>
        </w:rPr>
        <w:t>Lukács</w:t>
      </w:r>
      <w:proofErr w:type="spellEnd"/>
      <w:r w:rsidRPr="000C2FC0">
        <w:rPr>
          <w:rFonts w:ascii="Times New Roman" w:hAnsi="Times New Roman" w:cs="Times New Roman"/>
        </w:rPr>
        <w:t>, 2010</w:t>
      </w:r>
      <w:r>
        <w:rPr>
          <w:rFonts w:ascii="Times New Roman" w:hAnsi="Times New Roman" w:cs="Times New Roman"/>
        </w:rPr>
        <w:t xml:space="preserve">; </w:t>
      </w:r>
      <w:proofErr w:type="spellStart"/>
      <w:r w:rsidRPr="000C2FC0">
        <w:rPr>
          <w:rFonts w:ascii="Times New Roman" w:hAnsi="Times New Roman" w:cs="Times New Roman"/>
        </w:rPr>
        <w:t>Ill</w:t>
      </w:r>
      <w:r w:rsidRPr="000C2FC0">
        <w:rPr>
          <w:rFonts w:ascii="Times New Roman" w:hAnsi="Times New Roman" w:cs="Times New Roman"/>
          <w:color w:val="222222"/>
          <w:shd w:val="clear" w:color="auto" w:fill="FFFFFF"/>
        </w:rPr>
        <w:t>é</w:t>
      </w:r>
      <w:r w:rsidRPr="000C2FC0">
        <w:rPr>
          <w:rFonts w:ascii="Times New Roman" w:hAnsi="Times New Roman" w:cs="Times New Roman"/>
        </w:rPr>
        <w:t>s</w:t>
      </w:r>
      <w:proofErr w:type="spellEnd"/>
      <w:r w:rsidRPr="000C2FC0">
        <w:rPr>
          <w:rFonts w:ascii="Times New Roman" w:hAnsi="Times New Roman" w:cs="Times New Roman"/>
        </w:rPr>
        <w:t>, 2022). In sum, concerning learning opportunities, uptake of LOTE study, and the increasing social divide in LOTE learning, there are some tentative signs that</w:t>
      </w:r>
      <w:r w:rsidR="005D7320">
        <w:rPr>
          <w:rFonts w:ascii="Times New Roman" w:hAnsi="Times New Roman" w:cs="Times New Roman"/>
        </w:rPr>
        <w:t xml:space="preserve"> </w:t>
      </w:r>
      <w:r>
        <w:rPr>
          <w:rFonts w:ascii="Times New Roman" w:hAnsi="Times New Roman" w:cs="Times New Roman"/>
        </w:rPr>
        <w:t>foreign language</w:t>
      </w:r>
      <w:r w:rsidR="005D7320">
        <w:rPr>
          <w:rFonts w:ascii="Times New Roman" w:hAnsi="Times New Roman" w:cs="Times New Roman"/>
        </w:rPr>
        <w:t xml:space="preserve"> </w:t>
      </w:r>
      <w:r w:rsidRPr="000C2FC0">
        <w:rPr>
          <w:rFonts w:ascii="Times New Roman" w:hAnsi="Times New Roman" w:cs="Times New Roman"/>
        </w:rPr>
        <w:t xml:space="preserve">for those with LOTE L1 might develop in a similar direction to that in Anglophone countries. To </w:t>
      </w:r>
      <w:r w:rsidR="004D03DF">
        <w:rPr>
          <w:rFonts w:ascii="Times New Roman" w:hAnsi="Times New Roman" w:cs="Times New Roman"/>
        </w:rPr>
        <w:t xml:space="preserve">this </w:t>
      </w:r>
      <w:r w:rsidR="004D03DF" w:rsidRPr="000C2FC0">
        <w:rPr>
          <w:rFonts w:ascii="Times New Roman" w:hAnsi="Times New Roman" w:cs="Times New Roman"/>
        </w:rPr>
        <w:t>da</w:t>
      </w:r>
      <w:r w:rsidR="004D03DF">
        <w:rPr>
          <w:rFonts w:ascii="Times New Roman" w:hAnsi="Times New Roman" w:cs="Times New Roman"/>
        </w:rPr>
        <w:t>y</w:t>
      </w:r>
      <w:r w:rsidRPr="000C2FC0">
        <w:rPr>
          <w:rFonts w:ascii="Times New Roman" w:hAnsi="Times New Roman" w:cs="Times New Roman"/>
        </w:rPr>
        <w:t xml:space="preserve">, however, national </w:t>
      </w:r>
      <w:r>
        <w:rPr>
          <w:rFonts w:ascii="Times New Roman" w:hAnsi="Times New Roman" w:cs="Times New Roman"/>
        </w:rPr>
        <w:t xml:space="preserve">language education </w:t>
      </w:r>
      <w:r w:rsidRPr="000C2FC0">
        <w:rPr>
          <w:rFonts w:ascii="Times New Roman" w:hAnsi="Times New Roman" w:cs="Times New Roman"/>
        </w:rPr>
        <w:t xml:space="preserve">policies, such as in </w:t>
      </w:r>
      <w:r>
        <w:rPr>
          <w:rFonts w:ascii="Times New Roman" w:hAnsi="Times New Roman" w:cs="Times New Roman"/>
        </w:rPr>
        <w:t>the Scandinavian</w:t>
      </w:r>
      <w:r w:rsidRPr="000C2FC0">
        <w:rPr>
          <w:rFonts w:ascii="Times New Roman" w:hAnsi="Times New Roman" w:cs="Times New Roman"/>
        </w:rPr>
        <w:t xml:space="preserve"> countries, have largely prevented this by continuing to make strong demands on the learning of LOTE</w:t>
      </w:r>
      <w:r>
        <w:rPr>
          <w:rFonts w:ascii="Times New Roman" w:hAnsi="Times New Roman" w:cs="Times New Roman"/>
        </w:rPr>
        <w:t xml:space="preserve"> (</w:t>
      </w:r>
      <w:proofErr w:type="spellStart"/>
      <w:r>
        <w:rPr>
          <w:rFonts w:ascii="Times New Roman" w:hAnsi="Times New Roman" w:cs="Times New Roman"/>
        </w:rPr>
        <w:t>Eurostats</w:t>
      </w:r>
      <w:proofErr w:type="spellEnd"/>
      <w:r>
        <w:rPr>
          <w:rFonts w:ascii="Times New Roman" w:hAnsi="Times New Roman" w:cs="Times New Roman"/>
        </w:rPr>
        <w:t>, 2022</w:t>
      </w:r>
      <w:r w:rsidR="00B650BD">
        <w:rPr>
          <w:rFonts w:ascii="Times New Roman" w:hAnsi="Times New Roman" w:cs="Times New Roman"/>
        </w:rPr>
        <w:t xml:space="preserve">; </w:t>
      </w:r>
      <w:proofErr w:type="spellStart"/>
      <w:r w:rsidR="00B650BD" w:rsidRPr="00B650BD">
        <w:rPr>
          <w:rFonts w:ascii="Times New Roman" w:hAnsi="Times New Roman" w:cs="Times New Roman"/>
        </w:rPr>
        <w:t>Buschfeld</w:t>
      </w:r>
      <w:proofErr w:type="spellEnd"/>
      <w:r w:rsidR="00B650BD" w:rsidRPr="00B650BD">
        <w:rPr>
          <w:rFonts w:ascii="Times New Roman" w:hAnsi="Times New Roman" w:cs="Times New Roman"/>
        </w:rPr>
        <w:t xml:space="preserve"> </w:t>
      </w:r>
      <w:r w:rsidR="00B650BD">
        <w:rPr>
          <w:rFonts w:ascii="Times New Roman" w:hAnsi="Times New Roman" w:cs="Times New Roman"/>
        </w:rPr>
        <w:t>and</w:t>
      </w:r>
      <w:r w:rsidR="00B650BD" w:rsidRPr="00B650BD">
        <w:rPr>
          <w:rFonts w:ascii="Times New Roman" w:hAnsi="Times New Roman" w:cs="Times New Roman"/>
        </w:rPr>
        <w:t xml:space="preserve"> </w:t>
      </w:r>
      <w:proofErr w:type="spellStart"/>
      <w:r w:rsidR="00B650BD" w:rsidRPr="00B650BD">
        <w:rPr>
          <w:rFonts w:ascii="Times New Roman" w:hAnsi="Times New Roman" w:cs="Times New Roman"/>
        </w:rPr>
        <w:t>Percillier</w:t>
      </w:r>
      <w:proofErr w:type="spellEnd"/>
      <w:r w:rsidR="00B650BD">
        <w:rPr>
          <w:rFonts w:ascii="Times New Roman" w:hAnsi="Times New Roman" w:cs="Times New Roman"/>
        </w:rPr>
        <w:t xml:space="preserve">, this volume; May, this volume; Seltzer, García and </w:t>
      </w:r>
      <w:proofErr w:type="spellStart"/>
      <w:r w:rsidR="00B650BD">
        <w:rPr>
          <w:rFonts w:ascii="Times New Roman" w:hAnsi="Times New Roman" w:cs="Times New Roman"/>
        </w:rPr>
        <w:t>Rajendram</w:t>
      </w:r>
      <w:proofErr w:type="spellEnd"/>
      <w:r w:rsidR="00B650BD">
        <w:rPr>
          <w:rFonts w:ascii="Times New Roman" w:hAnsi="Times New Roman" w:cs="Times New Roman"/>
        </w:rPr>
        <w:t>, this volume</w:t>
      </w:r>
      <w:r>
        <w:rPr>
          <w:rFonts w:ascii="Times New Roman" w:hAnsi="Times New Roman" w:cs="Times New Roman"/>
        </w:rPr>
        <w:t>)</w:t>
      </w:r>
      <w:r w:rsidRPr="000C2FC0">
        <w:rPr>
          <w:rFonts w:ascii="Times New Roman" w:hAnsi="Times New Roman" w:cs="Times New Roman"/>
        </w:rPr>
        <w:t xml:space="preserve">. </w:t>
      </w:r>
    </w:p>
    <w:p w14:paraId="4243E6C7" w14:textId="566F45F8" w:rsidR="000C74A9" w:rsidRPr="008059E5" w:rsidRDefault="008059E5" w:rsidP="00206F27">
      <w:pPr>
        <w:spacing w:line="480" w:lineRule="auto"/>
        <w:rPr>
          <w:rFonts w:ascii="Times New Roman" w:hAnsi="Times New Roman" w:cs="Times New Roman"/>
          <w:b/>
        </w:rPr>
      </w:pPr>
      <w:r>
        <w:rPr>
          <w:rFonts w:ascii="Times New Roman" w:hAnsi="Times New Roman" w:cs="Times New Roman"/>
        </w:rPr>
        <w:lastRenderedPageBreak/>
        <w:tab/>
      </w:r>
      <w:r w:rsidR="000C74A9" w:rsidRPr="000C2FC0">
        <w:rPr>
          <w:rFonts w:ascii="Times New Roman" w:hAnsi="Times New Roman" w:cs="Times New Roman"/>
        </w:rPr>
        <w:t xml:space="preserve">As in the case of Anglophone language learners, research on LOTE learning provides a larger body of literature on the topic of </w:t>
      </w:r>
      <w:r w:rsidR="000C74A9" w:rsidRPr="000C2FC0">
        <w:rPr>
          <w:rFonts w:ascii="Times New Roman" w:hAnsi="Times New Roman" w:cs="Times New Roman"/>
          <w:i/>
          <w:iCs/>
        </w:rPr>
        <w:t>motivation and attitudes</w:t>
      </w:r>
      <w:r w:rsidR="000C74A9" w:rsidRPr="000C2FC0">
        <w:rPr>
          <w:rFonts w:ascii="Times New Roman" w:hAnsi="Times New Roman" w:cs="Times New Roman"/>
        </w:rPr>
        <w:t xml:space="preserve"> towards </w:t>
      </w:r>
      <w:r w:rsidR="004D03DF">
        <w:rPr>
          <w:rFonts w:ascii="Times New Roman" w:hAnsi="Times New Roman" w:cs="Times New Roman"/>
        </w:rPr>
        <w:t xml:space="preserve">languages </w:t>
      </w:r>
      <w:r w:rsidR="000C74A9" w:rsidRPr="000C2FC0">
        <w:rPr>
          <w:rFonts w:ascii="Times New Roman" w:hAnsi="Times New Roman" w:cs="Times New Roman"/>
        </w:rPr>
        <w:t xml:space="preserve">than on </w:t>
      </w:r>
      <w:r w:rsidR="000C74A9">
        <w:rPr>
          <w:rFonts w:ascii="Times New Roman" w:hAnsi="Times New Roman" w:cs="Times New Roman"/>
        </w:rPr>
        <w:t>language education policy</w:t>
      </w:r>
      <w:r w:rsidR="000C74A9" w:rsidRPr="000C2FC0">
        <w:rPr>
          <w:rFonts w:ascii="Times New Roman" w:hAnsi="Times New Roman" w:cs="Times New Roman"/>
        </w:rPr>
        <w:t xml:space="preserve">. In the context of Global English, concerns are: Does the motivation to learn English eclipse that of LOTE? </w:t>
      </w:r>
      <w:r w:rsidR="000C74A9">
        <w:rPr>
          <w:rFonts w:ascii="Times New Roman" w:hAnsi="Times New Roman" w:cs="Times New Roman"/>
        </w:rPr>
        <w:t>I</w:t>
      </w:r>
      <w:r w:rsidR="000C74A9" w:rsidRPr="000C2FC0">
        <w:rPr>
          <w:rFonts w:ascii="Times New Roman" w:hAnsi="Times New Roman" w:cs="Times New Roman"/>
        </w:rPr>
        <w:t>s the motivational make-up significantly different</w:t>
      </w:r>
      <w:r w:rsidR="000C74A9">
        <w:rPr>
          <w:rFonts w:ascii="Times New Roman" w:hAnsi="Times New Roman" w:cs="Times New Roman"/>
        </w:rPr>
        <w:t xml:space="preserve"> for students learning both a LOTE and English</w:t>
      </w:r>
      <w:r w:rsidR="000C74A9" w:rsidRPr="000C2FC0">
        <w:rPr>
          <w:rFonts w:ascii="Times New Roman" w:hAnsi="Times New Roman" w:cs="Times New Roman"/>
        </w:rPr>
        <w:t>? Somewhat unsurprisingly, many studies to date suggest that motivational orientations for LOTE and English do indeed tend to diverge (</w:t>
      </w:r>
      <w:proofErr w:type="spellStart"/>
      <w:r w:rsidR="000C74A9" w:rsidRPr="000C2FC0">
        <w:rPr>
          <w:rFonts w:ascii="Times New Roman" w:hAnsi="Times New Roman" w:cs="Times New Roman"/>
          <w:color w:val="222222"/>
          <w:shd w:val="clear" w:color="auto" w:fill="FFFFFF"/>
        </w:rPr>
        <w:t>Dörnyei</w:t>
      </w:r>
      <w:proofErr w:type="spellEnd"/>
      <w:r w:rsidR="000C74A9" w:rsidRPr="000C2FC0">
        <w:rPr>
          <w:rFonts w:ascii="Times New Roman" w:hAnsi="Times New Roman" w:cs="Times New Roman"/>
          <w:color w:val="222222"/>
          <w:shd w:val="clear" w:color="auto" w:fill="FFFFFF"/>
        </w:rPr>
        <w:t xml:space="preserve"> &amp; Al‐</w:t>
      </w:r>
      <w:proofErr w:type="spellStart"/>
      <w:r w:rsidR="000C74A9" w:rsidRPr="000C2FC0">
        <w:rPr>
          <w:rFonts w:ascii="Times New Roman" w:hAnsi="Times New Roman" w:cs="Times New Roman"/>
          <w:color w:val="222222"/>
          <w:shd w:val="clear" w:color="auto" w:fill="FFFFFF"/>
        </w:rPr>
        <w:t>Hoorie</w:t>
      </w:r>
      <w:proofErr w:type="spellEnd"/>
      <w:r w:rsidR="000C74A9" w:rsidRPr="000C2FC0">
        <w:rPr>
          <w:rFonts w:ascii="Times New Roman" w:hAnsi="Times New Roman" w:cs="Times New Roman"/>
          <w:color w:val="222222"/>
          <w:shd w:val="clear" w:color="auto" w:fill="FFFFFF"/>
        </w:rPr>
        <w:t>, 2017</w:t>
      </w:r>
      <w:r w:rsidR="00C340AC">
        <w:rPr>
          <w:rFonts w:ascii="Times New Roman" w:hAnsi="Times New Roman" w:cs="Times New Roman"/>
          <w:color w:val="222222"/>
          <w:shd w:val="clear" w:color="auto" w:fill="FFFFFF"/>
        </w:rPr>
        <w:t xml:space="preserve">; </w:t>
      </w:r>
      <w:r w:rsidR="00C340AC" w:rsidRPr="008059E5">
        <w:rPr>
          <w:rFonts w:ascii="Times New Roman" w:hAnsi="Times New Roman" w:cs="Times New Roman"/>
        </w:rPr>
        <w:t xml:space="preserve">Pawlak and </w:t>
      </w:r>
      <w:proofErr w:type="spellStart"/>
      <w:r w:rsidR="00C340AC" w:rsidRPr="00664AB9">
        <w:rPr>
          <w:rFonts w:ascii="Times New Roman" w:hAnsi="Times New Roman" w:cs="Times New Roman"/>
          <w:color w:val="222222"/>
          <w:shd w:val="clear" w:color="auto" w:fill="FFFFFF"/>
        </w:rPr>
        <w:t>Illés</w:t>
      </w:r>
      <w:proofErr w:type="spellEnd"/>
      <w:r w:rsidR="00C340AC" w:rsidRPr="008059E5">
        <w:rPr>
          <w:rFonts w:ascii="Times New Roman" w:hAnsi="Times New Roman" w:cs="Times New Roman"/>
        </w:rPr>
        <w:t>, this volume</w:t>
      </w:r>
      <w:r w:rsidR="000C74A9" w:rsidRPr="000C2FC0">
        <w:rPr>
          <w:rFonts w:ascii="Times New Roman" w:hAnsi="Times New Roman" w:cs="Times New Roman"/>
          <w:color w:val="222222"/>
          <w:shd w:val="clear" w:color="auto" w:fill="FFFFFF"/>
        </w:rPr>
        <w:t>).</w:t>
      </w:r>
      <w:r w:rsidR="000C74A9" w:rsidRPr="000C2FC0">
        <w:rPr>
          <w:rFonts w:ascii="Times New Roman" w:hAnsi="Times New Roman" w:cs="Times New Roman"/>
        </w:rPr>
        <w:t xml:space="preserve"> Put in direct competition, motivation to learn English tends to be both higher and spanning a wider range of motivational dimensions</w:t>
      </w:r>
      <w:r w:rsidR="000C74A9">
        <w:rPr>
          <w:rFonts w:ascii="Times New Roman" w:hAnsi="Times New Roman" w:cs="Times New Roman"/>
        </w:rPr>
        <w:t xml:space="preserve">, </w:t>
      </w:r>
      <w:r w:rsidR="00B3097C">
        <w:rPr>
          <w:rFonts w:ascii="Times New Roman" w:hAnsi="Times New Roman" w:cs="Times New Roman"/>
        </w:rPr>
        <w:t>from the situational context (teacher, peers, material)</w:t>
      </w:r>
      <w:r w:rsidR="000C74A9">
        <w:rPr>
          <w:rFonts w:ascii="Times New Roman" w:hAnsi="Times New Roman" w:cs="Times New Roman"/>
        </w:rPr>
        <w:t xml:space="preserve"> to learners’ individual needs, and the demands and pressures they work under</w:t>
      </w:r>
      <w:r w:rsidR="000C74A9" w:rsidRPr="000C2FC0">
        <w:rPr>
          <w:rFonts w:ascii="Times New Roman" w:hAnsi="Times New Roman" w:cs="Times New Roman"/>
        </w:rPr>
        <w:t>. The finding</w:t>
      </w:r>
      <w:r w:rsidR="000C74A9">
        <w:rPr>
          <w:rFonts w:ascii="Times New Roman" w:hAnsi="Times New Roman" w:cs="Times New Roman"/>
        </w:rPr>
        <w:t>s</w:t>
      </w:r>
      <w:r w:rsidR="000C74A9" w:rsidRPr="000C2FC0">
        <w:rPr>
          <w:rFonts w:ascii="Times New Roman" w:hAnsi="Times New Roman" w:cs="Times New Roman"/>
        </w:rPr>
        <w:t xml:space="preserve"> do not imply</w:t>
      </w:r>
      <w:r w:rsidR="000C74A9">
        <w:rPr>
          <w:rFonts w:ascii="Times New Roman" w:hAnsi="Times New Roman" w:cs="Times New Roman"/>
        </w:rPr>
        <w:t>, however,</w:t>
      </w:r>
      <w:r w:rsidR="000C74A9" w:rsidRPr="000C2FC0">
        <w:rPr>
          <w:rFonts w:ascii="Times New Roman" w:hAnsi="Times New Roman" w:cs="Times New Roman"/>
        </w:rPr>
        <w:t xml:space="preserve"> that in simultaneous learning of LOTE and English, learners will always have greater motivation for English. Language learner motivation is highly individualised and context- dependent. For instance, personal affiliation to a specific target language and culture, or positive learner experiences such as the liking of a teacher can all swing a learner preference away from English to a LOTE (Huang, 2019). </w:t>
      </w:r>
      <w:r w:rsidR="000C74A9">
        <w:rPr>
          <w:rFonts w:ascii="Times New Roman" w:hAnsi="Times New Roman" w:cs="Times New Roman"/>
        </w:rPr>
        <w:t xml:space="preserve">Despite these caveats, it is possible to formulate recommendations for future research and pedagogy based on current findings on learners’ group characteristics (LOTE vs </w:t>
      </w:r>
      <w:r w:rsidR="000C74A9" w:rsidRPr="008059E5">
        <w:rPr>
          <w:rFonts w:ascii="Times New Roman" w:hAnsi="Times New Roman" w:cs="Times New Roman"/>
        </w:rPr>
        <w:t>English learners)</w:t>
      </w:r>
      <w:r w:rsidR="002043FD" w:rsidRPr="008059E5">
        <w:rPr>
          <w:rFonts w:ascii="Times New Roman" w:hAnsi="Times New Roman" w:cs="Times New Roman"/>
        </w:rPr>
        <w:t xml:space="preserve"> (Pawlak and </w:t>
      </w:r>
      <w:proofErr w:type="spellStart"/>
      <w:r w:rsidR="00077A27" w:rsidRPr="00664AB9">
        <w:rPr>
          <w:rFonts w:ascii="Times New Roman" w:hAnsi="Times New Roman" w:cs="Times New Roman"/>
          <w:color w:val="222222"/>
          <w:shd w:val="clear" w:color="auto" w:fill="FFFFFF"/>
        </w:rPr>
        <w:t>Illés</w:t>
      </w:r>
      <w:proofErr w:type="spellEnd"/>
      <w:r w:rsidR="002043FD" w:rsidRPr="008059E5">
        <w:rPr>
          <w:rFonts w:ascii="Times New Roman" w:hAnsi="Times New Roman" w:cs="Times New Roman"/>
        </w:rPr>
        <w:t>, this volume)</w:t>
      </w:r>
      <w:r w:rsidR="000C74A9" w:rsidRPr="008059E5">
        <w:rPr>
          <w:rFonts w:ascii="Times New Roman" w:hAnsi="Times New Roman" w:cs="Times New Roman"/>
        </w:rPr>
        <w:t>.</w:t>
      </w:r>
    </w:p>
    <w:p w14:paraId="2085BCC9" w14:textId="05DC23D9" w:rsidR="00E31C59" w:rsidRPr="008059E5" w:rsidRDefault="000C74A9" w:rsidP="00206F27">
      <w:pPr>
        <w:pStyle w:val="Heading2"/>
        <w:spacing w:line="480" w:lineRule="auto"/>
      </w:pPr>
      <w:bookmarkStart w:id="7" w:name="_heading=h.baw1zgbc0ab1" w:colFirst="0" w:colLast="0"/>
      <w:bookmarkStart w:id="8" w:name="_heading=h.sz52llof7m2b" w:colFirst="0" w:colLast="0"/>
      <w:bookmarkStart w:id="9" w:name="_heading=h.2na5vh83ydw4" w:colFirst="0" w:colLast="0"/>
      <w:bookmarkStart w:id="10" w:name="_heading=h.x7md4447zzv8" w:colFirst="0" w:colLast="0"/>
      <w:bookmarkStart w:id="11" w:name="_heading=h.m7kpqqwyksob" w:colFirst="0" w:colLast="0"/>
      <w:bookmarkStart w:id="12" w:name="_heading=h.q76331io032w" w:colFirst="0" w:colLast="0"/>
      <w:bookmarkEnd w:id="7"/>
      <w:bookmarkEnd w:id="8"/>
      <w:bookmarkEnd w:id="9"/>
      <w:bookmarkEnd w:id="10"/>
      <w:bookmarkEnd w:id="11"/>
      <w:bookmarkEnd w:id="12"/>
      <w:r w:rsidRPr="00206F27">
        <w:rPr>
          <w:rFonts w:ascii="Times New Roman" w:hAnsi="Times New Roman" w:cs="Times New Roman"/>
          <w:b w:val="0"/>
          <w:sz w:val="24"/>
          <w:szCs w:val="24"/>
        </w:rPr>
        <w:t xml:space="preserve">The </w:t>
      </w:r>
      <w:r w:rsidR="00E73C5F" w:rsidRPr="00E73C5F">
        <w:rPr>
          <w:rFonts w:ascii="Times New Roman" w:hAnsi="Times New Roman" w:cs="Times New Roman"/>
          <w:sz w:val="24"/>
          <w:szCs w:val="24"/>
        </w:rPr>
        <w:t>Research Agenda Ahead</w:t>
      </w:r>
    </w:p>
    <w:p w14:paraId="103DE747" w14:textId="77777777" w:rsidR="000C74A9" w:rsidRPr="000C2FC0" w:rsidRDefault="000C74A9" w:rsidP="00206F27">
      <w:pPr>
        <w:pStyle w:val="Heading3"/>
        <w:keepNext w:val="0"/>
        <w:keepLines w:val="0"/>
        <w:spacing w:before="0" w:after="0" w:line="480" w:lineRule="auto"/>
        <w:rPr>
          <w:rFonts w:ascii="Times New Roman" w:hAnsi="Times New Roman" w:cs="Times New Roman"/>
        </w:rPr>
      </w:pPr>
      <w:bookmarkStart w:id="13" w:name="_heading=h.6x0ipm5dy8lj" w:colFirst="0" w:colLast="0"/>
      <w:bookmarkEnd w:id="13"/>
      <w:r w:rsidRPr="008059E5">
        <w:rPr>
          <w:rFonts w:ascii="Times New Roman" w:eastAsia="Arial" w:hAnsi="Times New Roman" w:cs="Times New Roman"/>
          <w:b w:val="0"/>
          <w:sz w:val="24"/>
          <w:szCs w:val="24"/>
        </w:rPr>
        <w:t>This section proposes a 21st century</w:t>
      </w:r>
      <w:r w:rsidRPr="000C2FC0">
        <w:rPr>
          <w:rFonts w:ascii="Times New Roman" w:eastAsia="Arial" w:hAnsi="Times New Roman" w:cs="Times New Roman"/>
          <w:b w:val="0"/>
          <w:sz w:val="24"/>
          <w:szCs w:val="24"/>
        </w:rPr>
        <w:t xml:space="preserve"> SLA agenda for researching the formal learning of L2s, both LOTE and English, in the context of Global English. </w:t>
      </w:r>
      <w:r>
        <w:rPr>
          <w:rFonts w:ascii="Times New Roman" w:eastAsia="Arial" w:hAnsi="Times New Roman" w:cs="Times New Roman"/>
          <w:b w:val="0"/>
          <w:sz w:val="24"/>
          <w:szCs w:val="24"/>
        </w:rPr>
        <w:t>The</w:t>
      </w:r>
      <w:r w:rsidRPr="000C2FC0">
        <w:rPr>
          <w:rFonts w:ascii="Times New Roman" w:eastAsia="Arial" w:hAnsi="Times New Roman" w:cs="Times New Roman"/>
          <w:b w:val="0"/>
          <w:sz w:val="24"/>
          <w:szCs w:val="24"/>
        </w:rPr>
        <w:t xml:space="preserve"> final part of this section discusse</w:t>
      </w:r>
      <w:r>
        <w:rPr>
          <w:rFonts w:ascii="Times New Roman" w:eastAsia="Arial" w:hAnsi="Times New Roman" w:cs="Times New Roman"/>
          <w:b w:val="0"/>
          <w:sz w:val="24"/>
          <w:szCs w:val="24"/>
        </w:rPr>
        <w:t>s</w:t>
      </w:r>
      <w:r w:rsidRPr="000C2FC0">
        <w:rPr>
          <w:rFonts w:ascii="Times New Roman" w:eastAsia="Arial" w:hAnsi="Times New Roman" w:cs="Times New Roman"/>
          <w:b w:val="0"/>
          <w:sz w:val="24"/>
          <w:szCs w:val="24"/>
        </w:rPr>
        <w:t xml:space="preserve"> multilingual approaches in language teaching and learning.</w:t>
      </w:r>
    </w:p>
    <w:p w14:paraId="726B5717" w14:textId="6957ECC2" w:rsidR="00E31C59" w:rsidRPr="00144642" w:rsidRDefault="000C74A9" w:rsidP="00206F27">
      <w:pPr>
        <w:pStyle w:val="Heading3"/>
        <w:spacing w:line="480" w:lineRule="auto"/>
      </w:pPr>
      <w:bookmarkStart w:id="14" w:name="_heading=h.r2l3tnoqh6rd" w:colFirst="0" w:colLast="0"/>
      <w:bookmarkEnd w:id="14"/>
      <w:r w:rsidRPr="00206F27">
        <w:rPr>
          <w:rFonts w:ascii="Times New Roman" w:hAnsi="Times New Roman" w:cs="Times New Roman"/>
          <w:bCs/>
          <w:i/>
          <w:iCs/>
          <w:sz w:val="24"/>
          <w:szCs w:val="24"/>
        </w:rPr>
        <w:t xml:space="preserve">Researching </w:t>
      </w:r>
      <w:r w:rsidR="00E73C5F" w:rsidRPr="00E73C5F">
        <w:rPr>
          <w:rFonts w:ascii="Times New Roman" w:hAnsi="Times New Roman" w:cs="Times New Roman"/>
          <w:b w:val="0"/>
          <w:bCs/>
          <w:i/>
          <w:iCs/>
          <w:sz w:val="24"/>
          <w:szCs w:val="24"/>
        </w:rPr>
        <w:t xml:space="preserve">Learners </w:t>
      </w:r>
      <w:r w:rsidRPr="00206F27">
        <w:rPr>
          <w:rFonts w:ascii="Times New Roman" w:hAnsi="Times New Roman" w:cs="Times New Roman"/>
          <w:bCs/>
          <w:i/>
          <w:iCs/>
          <w:sz w:val="24"/>
          <w:szCs w:val="24"/>
        </w:rPr>
        <w:t>with English L1</w:t>
      </w:r>
    </w:p>
    <w:p w14:paraId="07C7415B" w14:textId="6D22BFC4" w:rsidR="000C74A9" w:rsidRPr="000C2FC0" w:rsidRDefault="000C74A9" w:rsidP="00206F27">
      <w:pPr>
        <w:spacing w:line="480" w:lineRule="auto"/>
        <w:rPr>
          <w:rFonts w:ascii="Times New Roman" w:hAnsi="Times New Roman" w:cs="Times New Roman"/>
        </w:rPr>
      </w:pPr>
      <w:r w:rsidRPr="000C2FC0">
        <w:rPr>
          <w:rFonts w:ascii="Times New Roman" w:eastAsia="Arial" w:hAnsi="Times New Roman" w:cs="Times New Roman"/>
        </w:rPr>
        <w:t xml:space="preserve">A key research agenda for </w:t>
      </w:r>
      <w:r>
        <w:rPr>
          <w:rFonts w:ascii="Times New Roman" w:eastAsia="Arial" w:hAnsi="Times New Roman" w:cs="Times New Roman"/>
        </w:rPr>
        <w:t xml:space="preserve">language education policy </w:t>
      </w:r>
      <w:r w:rsidRPr="000C2FC0">
        <w:rPr>
          <w:rFonts w:ascii="Times New Roman" w:eastAsia="Arial" w:hAnsi="Times New Roman" w:cs="Times New Roman"/>
        </w:rPr>
        <w:t>in Anglophone nations such as Scotland, Wales and Ireland, who</w:t>
      </w:r>
      <w:r>
        <w:rPr>
          <w:rFonts w:ascii="Times New Roman" w:eastAsia="Arial" w:hAnsi="Times New Roman" w:cs="Times New Roman"/>
        </w:rPr>
        <w:t xml:space="preserve">, as discussed, </w:t>
      </w:r>
      <w:r w:rsidRPr="000C2FC0">
        <w:rPr>
          <w:rFonts w:ascii="Times New Roman" w:eastAsia="Arial" w:hAnsi="Times New Roman" w:cs="Times New Roman"/>
        </w:rPr>
        <w:t xml:space="preserve">have developed policies aiming to reverse </w:t>
      </w:r>
      <w:r w:rsidRPr="000C2FC0">
        <w:rPr>
          <w:rFonts w:ascii="Times New Roman" w:eastAsia="Arial" w:hAnsi="Times New Roman" w:cs="Times New Roman"/>
        </w:rPr>
        <w:lastRenderedPageBreak/>
        <w:t>the decline</w:t>
      </w:r>
      <w:r>
        <w:rPr>
          <w:rFonts w:ascii="Times New Roman" w:eastAsia="Arial" w:hAnsi="Times New Roman" w:cs="Times New Roman"/>
        </w:rPr>
        <w:t xml:space="preserve"> in learning LOTE</w:t>
      </w:r>
      <w:r w:rsidRPr="000C2FC0">
        <w:rPr>
          <w:rFonts w:ascii="Times New Roman" w:eastAsia="Arial" w:hAnsi="Times New Roman" w:cs="Times New Roman"/>
        </w:rPr>
        <w:t xml:space="preserve">, is to judge </w:t>
      </w:r>
      <w:r>
        <w:rPr>
          <w:rFonts w:ascii="Times New Roman" w:eastAsia="Arial" w:hAnsi="Times New Roman" w:cs="Times New Roman"/>
        </w:rPr>
        <w:t>the policies</w:t>
      </w:r>
      <w:r w:rsidRPr="000C2FC0">
        <w:rPr>
          <w:rFonts w:ascii="Times New Roman" w:eastAsia="Arial" w:hAnsi="Times New Roman" w:cs="Times New Roman"/>
        </w:rPr>
        <w:t xml:space="preserve"> by their own aims and intentions. </w:t>
      </w:r>
      <w:r>
        <w:rPr>
          <w:rFonts w:ascii="Times New Roman" w:eastAsia="Arial" w:hAnsi="Times New Roman" w:cs="Times New Roman"/>
        </w:rPr>
        <w:t>For instance, s</w:t>
      </w:r>
      <w:r w:rsidRPr="000C2FC0">
        <w:rPr>
          <w:rFonts w:ascii="Times New Roman" w:eastAsia="Arial" w:hAnsi="Times New Roman" w:cs="Times New Roman"/>
        </w:rPr>
        <w:t xml:space="preserve">tatistics of actual uptake, and actual proficiency gain in FLs </w:t>
      </w:r>
      <w:r>
        <w:rPr>
          <w:rFonts w:ascii="Times New Roman" w:eastAsia="Arial" w:hAnsi="Times New Roman" w:cs="Times New Roman"/>
        </w:rPr>
        <w:t>should be</w:t>
      </w:r>
      <w:r w:rsidRPr="000C2FC0">
        <w:rPr>
          <w:rFonts w:ascii="Times New Roman" w:eastAsia="Arial" w:hAnsi="Times New Roman" w:cs="Times New Roman"/>
        </w:rPr>
        <w:t xml:space="preserve"> monitored against targets. Other Anglophone nations are in the process of developing coherent answers to the decline, or just beginning to do so (for England, see NCLE</w:t>
      </w:r>
      <w:r w:rsidRPr="000C2FC0">
        <w:rPr>
          <w:rFonts w:ascii="Times New Roman" w:eastAsia="Arial" w:hAnsi="Times New Roman" w:cs="Times New Roman"/>
          <w:vertAlign w:val="superscript"/>
        </w:rPr>
        <w:footnoteReference w:id="8"/>
      </w:r>
      <w:r w:rsidRPr="000C2FC0">
        <w:rPr>
          <w:rFonts w:ascii="Times New Roman" w:eastAsia="Arial" w:hAnsi="Times New Roman" w:cs="Times New Roman"/>
        </w:rPr>
        <w:t>, US states, see Reagan &amp; Osborn</w:t>
      </w:r>
      <w:r w:rsidR="00B60539">
        <w:rPr>
          <w:rFonts w:ascii="Times New Roman" w:eastAsia="Arial" w:hAnsi="Times New Roman" w:cs="Times New Roman"/>
        </w:rPr>
        <w:t>,</w:t>
      </w:r>
      <w:r w:rsidRPr="000C2FC0">
        <w:rPr>
          <w:rFonts w:ascii="Times New Roman" w:eastAsia="Arial" w:hAnsi="Times New Roman" w:cs="Times New Roman"/>
        </w:rPr>
        <w:t xml:space="preserve"> 2019). Overall, the concern here is that ambitious policy goal setting only might not lead to intended changes</w:t>
      </w:r>
      <w:r>
        <w:rPr>
          <w:rFonts w:ascii="Times New Roman" w:eastAsia="Arial" w:hAnsi="Times New Roman" w:cs="Times New Roman"/>
        </w:rPr>
        <w:t>.</w:t>
      </w:r>
      <w:r w:rsidRPr="000C2FC0">
        <w:rPr>
          <w:rFonts w:ascii="Times New Roman" w:eastAsia="Arial" w:hAnsi="Times New Roman" w:cs="Times New Roman"/>
        </w:rPr>
        <w:t xml:space="preserve"> </w:t>
      </w:r>
      <w:r>
        <w:rPr>
          <w:rFonts w:ascii="Times New Roman" w:eastAsia="Arial" w:hAnsi="Times New Roman" w:cs="Times New Roman"/>
        </w:rPr>
        <w:t>A</w:t>
      </w:r>
      <w:r w:rsidRPr="000C2FC0">
        <w:rPr>
          <w:rFonts w:ascii="Times New Roman" w:eastAsia="Arial" w:hAnsi="Times New Roman" w:cs="Times New Roman"/>
        </w:rPr>
        <w:t xml:space="preserve">s an example from </w:t>
      </w:r>
      <w:proofErr w:type="gramStart"/>
      <w:r w:rsidRPr="000C2FC0">
        <w:rPr>
          <w:rFonts w:ascii="Times New Roman" w:eastAsia="Arial" w:hAnsi="Times New Roman" w:cs="Times New Roman"/>
        </w:rPr>
        <w:t>England</w:t>
      </w:r>
      <w:r>
        <w:rPr>
          <w:rFonts w:ascii="Times New Roman" w:eastAsia="Arial" w:hAnsi="Times New Roman" w:cs="Times New Roman"/>
        </w:rPr>
        <w:t>‘</w:t>
      </w:r>
      <w:proofErr w:type="gramEnd"/>
      <w:r>
        <w:rPr>
          <w:rFonts w:ascii="Times New Roman" w:eastAsia="Arial" w:hAnsi="Times New Roman" w:cs="Times New Roman"/>
        </w:rPr>
        <w:t>s target</w:t>
      </w:r>
      <w:r w:rsidRPr="000C2FC0">
        <w:rPr>
          <w:rFonts w:ascii="Times New Roman" w:eastAsia="Arial" w:hAnsi="Times New Roman" w:cs="Times New Roman"/>
        </w:rPr>
        <w:t xml:space="preserve"> setting demonstrate</w:t>
      </w:r>
      <w:r>
        <w:rPr>
          <w:rFonts w:ascii="Times New Roman" w:eastAsia="Arial" w:hAnsi="Times New Roman" w:cs="Times New Roman"/>
        </w:rPr>
        <w:t>s</w:t>
      </w:r>
      <w:r w:rsidRPr="000C2FC0">
        <w:rPr>
          <w:rFonts w:ascii="Times New Roman" w:eastAsia="Arial" w:hAnsi="Times New Roman" w:cs="Times New Roman"/>
        </w:rPr>
        <w:t xml:space="preserve"> (Hagger-Vaughan 2020)</w:t>
      </w:r>
      <w:r>
        <w:rPr>
          <w:rFonts w:ascii="Times New Roman" w:eastAsia="Arial" w:hAnsi="Times New Roman" w:cs="Times New Roman"/>
        </w:rPr>
        <w:t xml:space="preserve">, policies themselves need to be accompanied by </w:t>
      </w:r>
      <w:r w:rsidRPr="000C2FC0">
        <w:rPr>
          <w:rFonts w:ascii="Times New Roman" w:eastAsia="Arial" w:hAnsi="Times New Roman" w:cs="Times New Roman"/>
        </w:rPr>
        <w:t xml:space="preserve">systemic educational changes and longitudinal financial backing. The widening gap in both uptake and outcomes of language learning in terms of socio-economic status (SES) characteristics of students should be a further key concern for </w:t>
      </w:r>
      <w:r>
        <w:rPr>
          <w:rFonts w:ascii="Times New Roman" w:eastAsia="Arial" w:hAnsi="Times New Roman" w:cs="Times New Roman"/>
        </w:rPr>
        <w:t>language education policy and deserves increased</w:t>
      </w:r>
      <w:r w:rsidRPr="000C2FC0">
        <w:rPr>
          <w:rFonts w:ascii="Times New Roman" w:eastAsia="Arial" w:hAnsi="Times New Roman" w:cs="Times New Roman"/>
        </w:rPr>
        <w:t xml:space="preserve"> research</w:t>
      </w:r>
      <w:r>
        <w:rPr>
          <w:rFonts w:ascii="Times New Roman" w:eastAsia="Arial" w:hAnsi="Times New Roman" w:cs="Times New Roman"/>
        </w:rPr>
        <w:t xml:space="preserve"> attention</w:t>
      </w:r>
      <w:r w:rsidRPr="000C2FC0">
        <w:rPr>
          <w:rFonts w:ascii="Times New Roman" w:eastAsia="Arial" w:hAnsi="Times New Roman" w:cs="Times New Roman"/>
        </w:rPr>
        <w:t xml:space="preserve">.  </w:t>
      </w:r>
    </w:p>
    <w:p w14:paraId="022301A0" w14:textId="77777777" w:rsidR="000C74A9" w:rsidRPr="000C2FC0" w:rsidRDefault="000C74A9" w:rsidP="00206F27">
      <w:pPr>
        <w:spacing w:line="480" w:lineRule="auto"/>
        <w:ind w:firstLine="720"/>
        <w:rPr>
          <w:rFonts w:ascii="Times New Roman" w:eastAsia="Arial" w:hAnsi="Times New Roman" w:cs="Times New Roman"/>
        </w:rPr>
      </w:pPr>
      <w:r w:rsidRPr="000C2FC0">
        <w:rPr>
          <w:rFonts w:ascii="Times New Roman" w:eastAsia="Arial" w:hAnsi="Times New Roman" w:cs="Times New Roman"/>
        </w:rPr>
        <w:t>Rendering this research landscape into a research agenda for Anglophone language learners, I highlight the following themes and lacuna.</w:t>
      </w:r>
    </w:p>
    <w:p w14:paraId="14020822" w14:textId="3F425A81" w:rsidR="000C74A9" w:rsidRPr="000C2FC0" w:rsidRDefault="000C74A9" w:rsidP="00206F27">
      <w:pPr>
        <w:numPr>
          <w:ilvl w:val="0"/>
          <w:numId w:val="2"/>
        </w:numPr>
        <w:spacing w:line="480" w:lineRule="auto"/>
        <w:rPr>
          <w:rFonts w:ascii="Times New Roman" w:eastAsia="Arial" w:hAnsi="Times New Roman" w:cs="Times New Roman"/>
        </w:rPr>
      </w:pPr>
      <w:r w:rsidRPr="000C2FC0">
        <w:rPr>
          <w:rFonts w:ascii="Times New Roman" w:eastAsia="Arial" w:hAnsi="Times New Roman" w:cs="Times New Roman"/>
          <w:u w:val="single"/>
        </w:rPr>
        <w:t>Intervention studies:</w:t>
      </w:r>
      <w:r w:rsidRPr="000C2FC0">
        <w:rPr>
          <w:rFonts w:ascii="Times New Roman" w:eastAsia="Arial" w:hAnsi="Times New Roman" w:cs="Times New Roman"/>
        </w:rPr>
        <w:t xml:space="preserve"> Interventions relying on raising extrinsic motivation are most vulnerable to achieving low effect, especially among the most disengaged students, while studies using different pathways, such as fostering competence and relevance, show more promising results. Lack of funding and other resources has prevented such studies to develop and implement more longitudinal and larger scale intervention projects, to examine to what extent they achieve (statistically) robust changes in learner motivation and attitudes, including among different learner groups. Furthermore, to date, interventions permitting students a greater sense of autonomy in their learning process are largely missing to date, partly because educational systems limit the degree of autonomy that can be afforded to learners (Lanvers &amp; Graham, </w:t>
      </w:r>
      <w:r w:rsidRPr="000C2FC0">
        <w:rPr>
          <w:rFonts w:ascii="Times New Roman" w:eastAsia="Arial" w:hAnsi="Times New Roman" w:cs="Times New Roman"/>
        </w:rPr>
        <w:lastRenderedPageBreak/>
        <w:t>2022). The challenge here is to develop interventions which afford greater autonomy within the remit of educational systems: this is a further much neglected research agenda in compulsory</w:t>
      </w:r>
      <w:r w:rsidR="00B3097C">
        <w:rPr>
          <w:rFonts w:ascii="Times New Roman" w:eastAsia="Arial" w:hAnsi="Times New Roman" w:cs="Times New Roman"/>
        </w:rPr>
        <w:t xml:space="preserve"> </w:t>
      </w:r>
      <w:r>
        <w:rPr>
          <w:rFonts w:ascii="Times New Roman" w:eastAsia="Arial" w:hAnsi="Times New Roman" w:cs="Times New Roman"/>
        </w:rPr>
        <w:t xml:space="preserve">foreign language </w:t>
      </w:r>
      <w:r w:rsidRPr="000C2FC0">
        <w:rPr>
          <w:rFonts w:ascii="Times New Roman" w:eastAsia="Arial" w:hAnsi="Times New Roman" w:cs="Times New Roman"/>
        </w:rPr>
        <w:t>education in Anglophone contexts.</w:t>
      </w:r>
    </w:p>
    <w:p w14:paraId="41150266" w14:textId="6923B49E" w:rsidR="000C74A9" w:rsidRPr="00206F27" w:rsidRDefault="000C74A9" w:rsidP="00206F27">
      <w:pPr>
        <w:pStyle w:val="Heading3"/>
        <w:keepNext w:val="0"/>
        <w:keepLines w:val="0"/>
        <w:numPr>
          <w:ilvl w:val="0"/>
          <w:numId w:val="2"/>
        </w:numPr>
        <w:spacing w:before="0" w:after="0" w:line="480" w:lineRule="auto"/>
        <w:rPr>
          <w:rFonts w:ascii="Times New Roman" w:hAnsi="Times New Roman" w:cs="Times New Roman"/>
        </w:rPr>
      </w:pPr>
      <w:bookmarkStart w:id="15" w:name="_heading=h.3d4lxm7op47l" w:colFirst="0" w:colLast="0"/>
      <w:bookmarkEnd w:id="15"/>
      <w:r w:rsidRPr="000C2FC0">
        <w:rPr>
          <w:rFonts w:ascii="Times New Roman" w:eastAsia="Arial" w:hAnsi="Times New Roman" w:cs="Times New Roman"/>
          <w:b w:val="0"/>
          <w:sz w:val="24"/>
          <w:szCs w:val="24"/>
          <w:u w:val="single"/>
        </w:rPr>
        <w:t xml:space="preserve">Linking </w:t>
      </w:r>
      <w:r>
        <w:rPr>
          <w:rFonts w:ascii="Times New Roman" w:eastAsia="Arial" w:hAnsi="Times New Roman" w:cs="Times New Roman"/>
          <w:b w:val="0"/>
          <w:sz w:val="24"/>
          <w:szCs w:val="24"/>
          <w:u w:val="single"/>
        </w:rPr>
        <w:t>language education policy</w:t>
      </w:r>
      <w:r w:rsidRPr="000C2FC0">
        <w:rPr>
          <w:rFonts w:ascii="Times New Roman" w:eastAsia="Arial" w:hAnsi="Times New Roman" w:cs="Times New Roman"/>
          <w:b w:val="0"/>
          <w:sz w:val="24"/>
          <w:szCs w:val="24"/>
          <w:u w:val="single"/>
        </w:rPr>
        <w:t xml:space="preserve"> to motivation and attitudes.</w:t>
      </w:r>
      <w:r w:rsidRPr="000C2FC0">
        <w:rPr>
          <w:rFonts w:ascii="Times New Roman" w:eastAsia="Arial" w:hAnsi="Times New Roman" w:cs="Times New Roman"/>
          <w:b w:val="0"/>
          <w:sz w:val="24"/>
          <w:szCs w:val="24"/>
        </w:rPr>
        <w:t xml:space="preserve"> Learner attitudes and motivation regarding</w:t>
      </w:r>
      <w:r w:rsidR="00B3097C">
        <w:rPr>
          <w:rFonts w:ascii="Times New Roman" w:eastAsia="Arial" w:hAnsi="Times New Roman" w:cs="Times New Roman"/>
          <w:b w:val="0"/>
          <w:sz w:val="24"/>
          <w:szCs w:val="24"/>
        </w:rPr>
        <w:t xml:space="preserve"> </w:t>
      </w:r>
      <w:r>
        <w:rPr>
          <w:rFonts w:ascii="Times New Roman" w:eastAsia="Arial" w:hAnsi="Times New Roman" w:cs="Times New Roman"/>
          <w:b w:val="0"/>
          <w:sz w:val="24"/>
          <w:szCs w:val="24"/>
        </w:rPr>
        <w:t xml:space="preserve">foreign language </w:t>
      </w:r>
      <w:r w:rsidRPr="000C2FC0">
        <w:rPr>
          <w:rFonts w:ascii="Times New Roman" w:eastAsia="Arial" w:hAnsi="Times New Roman" w:cs="Times New Roman"/>
          <w:b w:val="0"/>
          <w:sz w:val="24"/>
          <w:szCs w:val="24"/>
        </w:rPr>
        <w:t>learning do not emerge in a vacuum: education and exam systems, teaching methods, learner experiences, curricula, language policies, parental and societal attitudes all contribute. Any pedagogical initiatives aiming to achieve attitudinal change should bear this in mind. For instance, regarding the perpetual problem of low learner self-efficacy, Lanvers &amp; Graham, 2022:228</w:t>
      </w:r>
      <w:r w:rsidR="00035A30">
        <w:rPr>
          <w:rFonts w:ascii="Times New Roman" w:eastAsia="Arial" w:hAnsi="Times New Roman" w:cs="Times New Roman"/>
          <w:b w:val="0"/>
          <w:sz w:val="24"/>
          <w:szCs w:val="24"/>
        </w:rPr>
        <w:t>, Wu, this volume</w:t>
      </w:r>
      <w:r w:rsidRPr="000C2FC0">
        <w:rPr>
          <w:rFonts w:ascii="Times New Roman" w:eastAsia="Arial" w:hAnsi="Times New Roman" w:cs="Times New Roman"/>
          <w:b w:val="0"/>
          <w:sz w:val="24"/>
          <w:szCs w:val="24"/>
        </w:rPr>
        <w:t>) observe:</w:t>
      </w:r>
    </w:p>
    <w:p w14:paraId="3C3825AF" w14:textId="19D4F954" w:rsidR="000C74A9" w:rsidRPr="000C2FC0" w:rsidRDefault="000C74A9" w:rsidP="00206F27">
      <w:pPr>
        <w:pStyle w:val="Heading3"/>
        <w:keepNext w:val="0"/>
        <w:keepLines w:val="0"/>
        <w:spacing w:before="0" w:after="0" w:line="480" w:lineRule="auto"/>
        <w:ind w:left="1440" w:right="1100"/>
        <w:jc w:val="both"/>
      </w:pPr>
      <w:bookmarkStart w:id="16" w:name="_heading=h.sxqrg7lr1tq9" w:colFirst="0" w:colLast="0"/>
      <w:bookmarkEnd w:id="16"/>
      <w:r w:rsidRPr="000C2FC0">
        <w:rPr>
          <w:rFonts w:ascii="Times New Roman" w:eastAsia="Arial" w:hAnsi="Times New Roman" w:cs="Times New Roman"/>
          <w:b w:val="0"/>
          <w:i/>
          <w:sz w:val="24"/>
          <w:szCs w:val="24"/>
        </w:rPr>
        <w:t>‘</w:t>
      </w:r>
      <w:proofErr w:type="gramStart"/>
      <w:r w:rsidRPr="000C2FC0">
        <w:rPr>
          <w:rFonts w:ascii="Times New Roman" w:eastAsia="Arial" w:hAnsi="Times New Roman" w:cs="Times New Roman"/>
          <w:b w:val="0"/>
          <w:i/>
          <w:sz w:val="24"/>
          <w:szCs w:val="24"/>
        </w:rPr>
        <w:t>efficacy</w:t>
      </w:r>
      <w:proofErr w:type="gramEnd"/>
      <w:r w:rsidRPr="000C2FC0">
        <w:rPr>
          <w:rFonts w:ascii="Times New Roman" w:eastAsia="Arial" w:hAnsi="Times New Roman" w:cs="Times New Roman"/>
          <w:b w:val="0"/>
          <w:i/>
          <w:sz w:val="24"/>
          <w:szCs w:val="24"/>
        </w:rPr>
        <w:t xml:space="preserve"> deficit will remain as long as assessments and syllabi focus on passing exams rather than equipping learners with the skills to communicate meaningfully’.</w:t>
      </w:r>
      <w:r w:rsidRPr="000C2FC0">
        <w:rPr>
          <w:rFonts w:ascii="Times New Roman" w:eastAsia="Arial" w:hAnsi="Times New Roman" w:cs="Times New Roman"/>
          <w:b w:val="0"/>
          <w:sz w:val="24"/>
          <w:szCs w:val="24"/>
        </w:rPr>
        <w:t xml:space="preserve"> </w:t>
      </w:r>
    </w:p>
    <w:p w14:paraId="17DAB279" w14:textId="7EE60C36" w:rsidR="000C74A9" w:rsidRPr="000C2FC0" w:rsidRDefault="000C74A9" w:rsidP="00206F27">
      <w:pPr>
        <w:pStyle w:val="Heading3"/>
        <w:keepNext w:val="0"/>
        <w:keepLines w:val="0"/>
        <w:spacing w:before="0" w:after="0" w:line="480" w:lineRule="auto"/>
        <w:ind w:left="720"/>
      </w:pPr>
      <w:bookmarkStart w:id="17" w:name="_heading=h.2g7nimhub8jg" w:colFirst="0" w:colLast="0"/>
      <w:bookmarkEnd w:id="17"/>
      <w:r w:rsidRPr="000C2FC0">
        <w:rPr>
          <w:rFonts w:ascii="Times New Roman" w:eastAsia="Arial" w:hAnsi="Times New Roman" w:cs="Times New Roman"/>
          <w:b w:val="0"/>
          <w:sz w:val="24"/>
          <w:szCs w:val="24"/>
        </w:rPr>
        <w:t xml:space="preserve">Here, the authors emphasise the negative effect of how exam-focused teaching on motivation. Similar observations can be made regarding interconnectedness between motivation, </w:t>
      </w:r>
      <w:r w:rsidR="00B3097C">
        <w:rPr>
          <w:rFonts w:ascii="Times New Roman" w:eastAsia="Arial" w:hAnsi="Times New Roman" w:cs="Times New Roman"/>
          <w:b w:val="0"/>
          <w:sz w:val="24"/>
          <w:szCs w:val="24"/>
        </w:rPr>
        <w:t>language education policy</w:t>
      </w:r>
      <w:r w:rsidRPr="000C2FC0">
        <w:rPr>
          <w:rFonts w:ascii="Times New Roman" w:eastAsia="Arial" w:hAnsi="Times New Roman" w:cs="Times New Roman"/>
          <w:b w:val="0"/>
          <w:sz w:val="24"/>
          <w:szCs w:val="24"/>
        </w:rPr>
        <w:t>, parental attitudes and teaching methods. For instance, regarding policy, Parrish &amp; Lanvers (2019) observed that learner motivation was better in schools which made languages compulsory for all than those selecting specific learners only. The study underscores that making languages compulsory for all is one way to normalise language learning and counter the notion that languages are ‘for the brainy’ only. Furthermore, language teaching methods which accentuate authenticity and relevance in the</w:t>
      </w:r>
      <w:r w:rsidR="00B3097C">
        <w:rPr>
          <w:rFonts w:ascii="Times New Roman" w:eastAsia="Arial" w:hAnsi="Times New Roman" w:cs="Times New Roman"/>
          <w:b w:val="0"/>
          <w:sz w:val="24"/>
          <w:szCs w:val="24"/>
        </w:rPr>
        <w:t xml:space="preserve"> </w:t>
      </w:r>
      <w:r>
        <w:rPr>
          <w:rFonts w:ascii="Times New Roman" w:eastAsia="Arial" w:hAnsi="Times New Roman" w:cs="Times New Roman"/>
          <w:b w:val="0"/>
          <w:sz w:val="24"/>
          <w:szCs w:val="24"/>
        </w:rPr>
        <w:t>foreign language</w:t>
      </w:r>
      <w:r w:rsidR="00B3097C">
        <w:rPr>
          <w:rFonts w:ascii="Times New Roman" w:eastAsia="Arial" w:hAnsi="Times New Roman" w:cs="Times New Roman"/>
          <w:b w:val="0"/>
          <w:sz w:val="24"/>
          <w:szCs w:val="24"/>
        </w:rPr>
        <w:t xml:space="preserve"> </w:t>
      </w:r>
      <w:r w:rsidRPr="000C2FC0">
        <w:rPr>
          <w:rFonts w:ascii="Times New Roman" w:eastAsia="Arial" w:hAnsi="Times New Roman" w:cs="Times New Roman"/>
          <w:b w:val="0"/>
          <w:sz w:val="24"/>
          <w:szCs w:val="24"/>
        </w:rPr>
        <w:t xml:space="preserve">classroom, such as Task-based Language Teaching, have yielded positive motivational effects among Anglophone learners (East, 2022). Harder to influence, but equally important, are parental attitudes affecting student motivation (Lanvers &amp; Martin, 2021). The examples serve as a </w:t>
      </w:r>
      <w:r w:rsidRPr="000C2FC0">
        <w:rPr>
          <w:rFonts w:ascii="Times New Roman" w:eastAsia="Arial" w:hAnsi="Times New Roman" w:cs="Times New Roman"/>
          <w:b w:val="0"/>
          <w:sz w:val="24"/>
          <w:szCs w:val="24"/>
        </w:rPr>
        <w:lastRenderedPageBreak/>
        <w:t xml:space="preserve">reminder that to bring about motivational and attitudinal change in students, </w:t>
      </w:r>
      <w:r>
        <w:rPr>
          <w:rFonts w:ascii="Times New Roman" w:eastAsia="Arial" w:hAnsi="Times New Roman" w:cs="Times New Roman"/>
          <w:b w:val="0"/>
          <w:sz w:val="24"/>
          <w:szCs w:val="24"/>
        </w:rPr>
        <w:t>langua</w:t>
      </w:r>
      <w:r w:rsidR="00B3097C">
        <w:rPr>
          <w:rFonts w:ascii="Times New Roman" w:eastAsia="Arial" w:hAnsi="Times New Roman" w:cs="Times New Roman"/>
          <w:b w:val="0"/>
          <w:sz w:val="24"/>
          <w:szCs w:val="24"/>
        </w:rPr>
        <w:t>ge</w:t>
      </w:r>
      <w:r>
        <w:rPr>
          <w:rFonts w:ascii="Times New Roman" w:eastAsia="Arial" w:hAnsi="Times New Roman" w:cs="Times New Roman"/>
          <w:b w:val="0"/>
          <w:sz w:val="24"/>
          <w:szCs w:val="24"/>
        </w:rPr>
        <w:t xml:space="preserve"> education policy</w:t>
      </w:r>
      <w:r w:rsidRPr="000C2FC0">
        <w:rPr>
          <w:rFonts w:ascii="Times New Roman" w:eastAsia="Arial" w:hAnsi="Times New Roman" w:cs="Times New Roman"/>
          <w:b w:val="0"/>
          <w:sz w:val="24"/>
          <w:szCs w:val="24"/>
        </w:rPr>
        <w:t>, pedagogical approaches and tackling attitudes in the student environment ideally should work in tandem. Future studies aiming to increase uptake or attitudes and motivation would do well to adopt holistic study design and tackle more than one dimension.</w:t>
      </w:r>
    </w:p>
    <w:p w14:paraId="07B82F5F" w14:textId="5A6F61E9" w:rsidR="000C74A9" w:rsidRPr="008059E5" w:rsidRDefault="000C74A9" w:rsidP="00206F27">
      <w:pPr>
        <w:numPr>
          <w:ilvl w:val="0"/>
          <w:numId w:val="2"/>
        </w:numPr>
        <w:spacing w:line="480" w:lineRule="auto"/>
        <w:rPr>
          <w:rFonts w:ascii="Times New Roman" w:hAnsi="Times New Roman" w:cs="Times New Roman"/>
        </w:rPr>
      </w:pPr>
      <w:r w:rsidRPr="000C2FC0">
        <w:rPr>
          <w:rFonts w:ascii="Times New Roman" w:eastAsia="Arial" w:hAnsi="Times New Roman" w:cs="Times New Roman"/>
          <w:u w:val="single"/>
        </w:rPr>
        <w:t xml:space="preserve">The </w:t>
      </w:r>
      <w:proofErr w:type="gramStart"/>
      <w:r w:rsidRPr="000C2FC0">
        <w:rPr>
          <w:rFonts w:ascii="Times New Roman" w:eastAsia="Arial" w:hAnsi="Times New Roman" w:cs="Times New Roman"/>
          <w:u w:val="single"/>
        </w:rPr>
        <w:t>unusual(</w:t>
      </w:r>
      <w:proofErr w:type="spellStart"/>
      <w:proofErr w:type="gramEnd"/>
      <w:r w:rsidRPr="000C2FC0">
        <w:rPr>
          <w:rFonts w:ascii="Times New Roman" w:eastAsia="Arial" w:hAnsi="Times New Roman" w:cs="Times New Roman"/>
          <w:u w:val="single"/>
        </w:rPr>
        <w:t>ly</w:t>
      </w:r>
      <w:proofErr w:type="spellEnd"/>
      <w:r w:rsidRPr="000C2FC0">
        <w:rPr>
          <w:rFonts w:ascii="Times New Roman" w:eastAsia="Arial" w:hAnsi="Times New Roman" w:cs="Times New Roman"/>
          <w:u w:val="single"/>
        </w:rPr>
        <w:t xml:space="preserve"> motivated) Anglophone language learner:</w:t>
      </w:r>
      <w:r w:rsidRPr="000C2FC0">
        <w:rPr>
          <w:rFonts w:ascii="Times New Roman" w:eastAsia="Arial" w:hAnsi="Times New Roman" w:cs="Times New Roman"/>
        </w:rPr>
        <w:t xml:space="preserve"> Some Anglophone language learners, in a generally depressing language learning landscape (Lanvers, 2017a), remain or become highly motivated nonetheless. Independently, both Thom</w:t>
      </w:r>
      <w:r w:rsidR="00B60539">
        <w:rPr>
          <w:rFonts w:ascii="Times New Roman" w:eastAsia="Arial" w:hAnsi="Times New Roman" w:cs="Times New Roman"/>
        </w:rPr>
        <w:t>p</w:t>
      </w:r>
      <w:r w:rsidRPr="000C2FC0">
        <w:rPr>
          <w:rFonts w:ascii="Times New Roman" w:eastAsia="Arial" w:hAnsi="Times New Roman" w:cs="Times New Roman"/>
        </w:rPr>
        <w:t xml:space="preserve">son (2017) and Lanvers (2016) have described stances in Anglophone language learners best described as ‘against the grain’ of general societal attitudes (Lanvers: </w:t>
      </w:r>
      <w:r w:rsidRPr="000C2FC0">
        <w:rPr>
          <w:rFonts w:ascii="Times New Roman" w:eastAsia="Arial" w:hAnsi="Times New Roman" w:cs="Times New Roman"/>
          <w:i/>
          <w:iCs/>
        </w:rPr>
        <w:t>rebellious</w:t>
      </w:r>
      <w:r w:rsidRPr="000C2FC0">
        <w:rPr>
          <w:rFonts w:ascii="Times New Roman" w:eastAsia="Arial" w:hAnsi="Times New Roman" w:cs="Times New Roman"/>
        </w:rPr>
        <w:t xml:space="preserve">, Thompson, </w:t>
      </w:r>
      <w:r w:rsidRPr="000C2FC0">
        <w:rPr>
          <w:rFonts w:ascii="Times New Roman" w:eastAsia="Arial" w:hAnsi="Times New Roman" w:cs="Times New Roman"/>
          <w:i/>
          <w:iCs/>
        </w:rPr>
        <w:t>anti-ought</w:t>
      </w:r>
      <w:r w:rsidRPr="000C2FC0">
        <w:rPr>
          <w:rFonts w:ascii="Times New Roman" w:eastAsia="Arial" w:hAnsi="Times New Roman" w:cs="Times New Roman"/>
        </w:rPr>
        <w:t xml:space="preserve">), in the sense that they disagree with generally negative societal attitude towards language learning. The desire to set a counterexample may emerge more from learners' self-image (Thompson, 2017) or their altruistic desire to influence negative societal attitudes by setting examples (Lanvers, 2016), or a mixture of both. Some Anglophone learners also relish the idea of pursuing an interest not shared by many (‘exotic subject’ motivation, </w:t>
      </w:r>
      <w:proofErr w:type="spellStart"/>
      <w:r w:rsidRPr="000C2FC0">
        <w:rPr>
          <w:rFonts w:ascii="Times New Roman" w:eastAsia="Arial" w:hAnsi="Times New Roman" w:cs="Times New Roman"/>
        </w:rPr>
        <w:t>Stolte</w:t>
      </w:r>
      <w:proofErr w:type="spellEnd"/>
      <w:r w:rsidRPr="000C2FC0">
        <w:rPr>
          <w:rFonts w:ascii="Times New Roman" w:eastAsia="Arial" w:hAnsi="Times New Roman" w:cs="Times New Roman"/>
        </w:rPr>
        <w:t xml:space="preserve">, 2015), especially if the chosen target language is also studied rarely, and/or perceived as ‘difficult’. Research into these motivation orientations remains in its infancy. It remains possible that these motivational orientations may be found dominantly in better-educated learners, reinforcing stereotypes in Anglophone nations that language learning is mainly an elitist and leisure pursuit aiming to improve individuals’ social and cultural capital (Coffey, 2018). In general, however, we know little as to why and what kind of learners might espouse these more unusual stances, and if and how it might be possible to engender such attitudes in a wider group of learners. </w:t>
      </w:r>
    </w:p>
    <w:p w14:paraId="3F71D124" w14:textId="7E0C0FDE" w:rsidR="00E31C59" w:rsidRPr="00206F27" w:rsidRDefault="000C74A9" w:rsidP="00206F27">
      <w:pPr>
        <w:pStyle w:val="Heading3"/>
        <w:keepNext w:val="0"/>
        <w:keepLines w:val="0"/>
        <w:numPr>
          <w:ilvl w:val="0"/>
          <w:numId w:val="2"/>
        </w:numPr>
        <w:spacing w:before="0" w:after="0" w:line="480" w:lineRule="auto"/>
        <w:rPr>
          <w:rFonts w:ascii="Times New Roman" w:hAnsi="Times New Roman" w:cs="Times New Roman"/>
          <w:b w:val="0"/>
          <w:bCs/>
        </w:rPr>
      </w:pPr>
      <w:bookmarkStart w:id="18" w:name="_heading=h.r5r6dgpiclbi" w:colFirst="0" w:colLast="0"/>
      <w:bookmarkEnd w:id="18"/>
      <w:r w:rsidRPr="000C2FC0">
        <w:rPr>
          <w:rFonts w:ascii="Times New Roman" w:eastAsia="Arial" w:hAnsi="Times New Roman" w:cs="Times New Roman"/>
          <w:b w:val="0"/>
          <w:sz w:val="24"/>
          <w:szCs w:val="24"/>
          <w:u w:val="single"/>
        </w:rPr>
        <w:lastRenderedPageBreak/>
        <w:t>The Anglophone learner of English:</w:t>
      </w:r>
      <w:r w:rsidRPr="000C2FC0">
        <w:rPr>
          <w:rFonts w:ascii="Times New Roman" w:eastAsia="Arial" w:hAnsi="Times New Roman" w:cs="Times New Roman"/>
          <w:b w:val="0"/>
          <w:sz w:val="24"/>
          <w:szCs w:val="24"/>
        </w:rPr>
        <w:t xml:space="preserve"> To date, research has paid little heed to the implications the fast-changing nature of English has on English L1speakers as international communicators. </w:t>
      </w:r>
      <w:r w:rsidR="002D29B3">
        <w:rPr>
          <w:rFonts w:ascii="Times New Roman" w:eastAsia="Arial" w:hAnsi="Times New Roman" w:cs="Times New Roman"/>
          <w:b w:val="0"/>
          <w:sz w:val="24"/>
          <w:szCs w:val="24"/>
        </w:rPr>
        <w:t>L</w:t>
      </w:r>
      <w:r w:rsidRPr="000C2FC0">
        <w:rPr>
          <w:rFonts w:ascii="Times New Roman" w:eastAsia="Arial" w:hAnsi="Times New Roman" w:cs="Times New Roman"/>
          <w:b w:val="0"/>
          <w:sz w:val="24"/>
          <w:szCs w:val="24"/>
        </w:rPr>
        <w:t xml:space="preserve">anguage change is </w:t>
      </w:r>
      <w:r w:rsidR="002D29B3">
        <w:rPr>
          <w:rFonts w:ascii="Times New Roman" w:eastAsia="Arial" w:hAnsi="Times New Roman" w:cs="Times New Roman"/>
          <w:b w:val="0"/>
          <w:sz w:val="24"/>
          <w:szCs w:val="24"/>
        </w:rPr>
        <w:t xml:space="preserve">already </w:t>
      </w:r>
      <w:r w:rsidRPr="000C2FC0">
        <w:rPr>
          <w:rFonts w:ascii="Times New Roman" w:eastAsia="Arial" w:hAnsi="Times New Roman" w:cs="Times New Roman"/>
          <w:b w:val="0"/>
          <w:sz w:val="24"/>
          <w:szCs w:val="24"/>
        </w:rPr>
        <w:t>engendered more by L2 rather than L1 speakers</w:t>
      </w:r>
      <w:r w:rsidR="002D29B3">
        <w:rPr>
          <w:rFonts w:ascii="Times New Roman" w:eastAsia="Arial" w:hAnsi="Times New Roman" w:cs="Times New Roman"/>
          <w:b w:val="0"/>
          <w:sz w:val="24"/>
          <w:szCs w:val="24"/>
        </w:rPr>
        <w:t>.</w:t>
      </w:r>
      <w:r w:rsidR="002D29B3" w:rsidRPr="000C2FC0">
        <w:rPr>
          <w:rFonts w:ascii="Times New Roman" w:eastAsia="Arial" w:hAnsi="Times New Roman" w:cs="Times New Roman"/>
          <w:b w:val="0"/>
          <w:sz w:val="24"/>
          <w:szCs w:val="24"/>
        </w:rPr>
        <w:t xml:space="preserve"> </w:t>
      </w:r>
      <w:r w:rsidR="002D29B3">
        <w:rPr>
          <w:rFonts w:ascii="Times New Roman" w:eastAsia="Arial" w:hAnsi="Times New Roman" w:cs="Times New Roman"/>
          <w:b w:val="0"/>
          <w:sz w:val="24"/>
          <w:szCs w:val="24"/>
        </w:rPr>
        <w:t>H</w:t>
      </w:r>
      <w:r w:rsidR="002D29B3" w:rsidRPr="000C2FC0">
        <w:rPr>
          <w:rFonts w:ascii="Times New Roman" w:eastAsia="Arial" w:hAnsi="Times New Roman" w:cs="Times New Roman"/>
          <w:b w:val="0"/>
          <w:sz w:val="24"/>
          <w:szCs w:val="24"/>
        </w:rPr>
        <w:t>ow</w:t>
      </w:r>
      <w:r w:rsidR="002D29B3">
        <w:rPr>
          <w:rFonts w:ascii="Times New Roman" w:eastAsia="Arial" w:hAnsi="Times New Roman" w:cs="Times New Roman"/>
          <w:b w:val="0"/>
          <w:sz w:val="24"/>
          <w:szCs w:val="24"/>
        </w:rPr>
        <w:t>, then,</w:t>
      </w:r>
      <w:r w:rsidR="002D29B3" w:rsidRPr="000C2FC0">
        <w:rPr>
          <w:rFonts w:ascii="Times New Roman" w:eastAsia="Arial" w:hAnsi="Times New Roman" w:cs="Times New Roman"/>
          <w:b w:val="0"/>
          <w:sz w:val="24"/>
          <w:szCs w:val="24"/>
        </w:rPr>
        <w:t xml:space="preserve"> </w:t>
      </w:r>
      <w:r w:rsidRPr="000C2FC0">
        <w:rPr>
          <w:rFonts w:ascii="Times New Roman" w:eastAsia="Arial" w:hAnsi="Times New Roman" w:cs="Times New Roman"/>
          <w:b w:val="0"/>
          <w:sz w:val="24"/>
          <w:szCs w:val="24"/>
        </w:rPr>
        <w:t xml:space="preserve">do English L1 speakers adapt to new varieties? (How) exactly are English L1 speakers disadvantaged when engaging in communications using English as lingua franca (ELF)? What possible pedagogical solutions can we offer English L1 learners to equip them better for </w:t>
      </w:r>
      <w:r w:rsidR="006B48E3">
        <w:rPr>
          <w:rFonts w:ascii="Times New Roman" w:eastAsia="Arial" w:hAnsi="Times New Roman" w:cs="Times New Roman"/>
          <w:b w:val="0"/>
          <w:sz w:val="24"/>
          <w:szCs w:val="24"/>
        </w:rPr>
        <w:t xml:space="preserve">global citizenship, </w:t>
      </w:r>
      <w:r w:rsidRPr="000C2FC0">
        <w:rPr>
          <w:rFonts w:ascii="Times New Roman" w:eastAsia="Arial" w:hAnsi="Times New Roman" w:cs="Times New Roman"/>
          <w:b w:val="0"/>
          <w:sz w:val="24"/>
          <w:szCs w:val="24"/>
        </w:rPr>
        <w:t xml:space="preserve">international and intercultural communication? A body of research is needed to inform future </w:t>
      </w:r>
      <w:r w:rsidRPr="008059E5">
        <w:rPr>
          <w:rFonts w:ascii="Times New Roman" w:eastAsia="Arial" w:hAnsi="Times New Roman" w:cs="Times New Roman"/>
          <w:b w:val="0"/>
          <w:sz w:val="24"/>
          <w:szCs w:val="24"/>
        </w:rPr>
        <w:t>pedagogy as well as the design and planning of English curricula and schemes of work how to best prepare Anglophones for ELF communication and developing international communicative competences.</w:t>
      </w:r>
    </w:p>
    <w:p w14:paraId="1332E80B" w14:textId="2FC9AAE4" w:rsidR="00E31C59" w:rsidRPr="00206F27" w:rsidRDefault="000C74A9" w:rsidP="00206F27">
      <w:pPr>
        <w:spacing w:line="480" w:lineRule="auto"/>
        <w:rPr>
          <w:rFonts w:ascii="Times New Roman" w:hAnsi="Times New Roman" w:cs="Times New Roman"/>
          <w:bCs/>
        </w:rPr>
      </w:pPr>
      <w:r w:rsidRPr="00206F27">
        <w:rPr>
          <w:rFonts w:ascii="Times New Roman" w:hAnsi="Times New Roman" w:cs="Times New Roman"/>
          <w:b/>
          <w:bCs/>
        </w:rPr>
        <w:t xml:space="preserve">Researching </w:t>
      </w:r>
      <w:r w:rsidR="0047400E" w:rsidRPr="0047400E">
        <w:rPr>
          <w:rFonts w:ascii="Times New Roman" w:hAnsi="Times New Roman" w:cs="Times New Roman"/>
          <w:b/>
          <w:bCs/>
        </w:rPr>
        <w:t>L</w:t>
      </w:r>
      <w:r w:rsidRPr="00206F27">
        <w:rPr>
          <w:rFonts w:ascii="Times New Roman" w:hAnsi="Times New Roman" w:cs="Times New Roman"/>
          <w:b/>
          <w:bCs/>
        </w:rPr>
        <w:t>earners with LOTE L1</w:t>
      </w:r>
    </w:p>
    <w:p w14:paraId="0CA3DE40" w14:textId="66ADAE63" w:rsidR="000C74A9" w:rsidRPr="000C2FC0" w:rsidRDefault="000C74A9" w:rsidP="00206F27">
      <w:pPr>
        <w:spacing w:line="480" w:lineRule="auto"/>
        <w:rPr>
          <w:rFonts w:ascii="Times New Roman" w:hAnsi="Times New Roman" w:cs="Times New Roman"/>
        </w:rPr>
      </w:pPr>
      <w:r w:rsidRPr="008059E5">
        <w:rPr>
          <w:rFonts w:ascii="Times New Roman" w:hAnsi="Times New Roman" w:cs="Times New Roman"/>
        </w:rPr>
        <w:t>Despite an ever-burgeoning literature on L2 learners of English, lacuna remain. For instance, too little is known, globally, about</w:t>
      </w:r>
      <w:r w:rsidRPr="000C2FC0">
        <w:rPr>
          <w:rFonts w:ascii="Times New Roman" w:hAnsi="Times New Roman" w:cs="Times New Roman"/>
        </w:rPr>
        <w:t xml:space="preserve"> unequal access to opportunities to learn English</w:t>
      </w:r>
      <w:r>
        <w:rPr>
          <w:rFonts w:ascii="Times New Roman" w:hAnsi="Times New Roman" w:cs="Times New Roman"/>
        </w:rPr>
        <w:t xml:space="preserve"> </w:t>
      </w:r>
      <w:r w:rsidRPr="00B3097C">
        <w:rPr>
          <w:rFonts w:ascii="Times New Roman" w:hAnsi="Times New Roman" w:cs="Times New Roman"/>
        </w:rPr>
        <w:t>(</w:t>
      </w:r>
      <w:proofErr w:type="spellStart"/>
      <w:r w:rsidRPr="00B3097C">
        <w:rPr>
          <w:rFonts w:ascii="Times New Roman" w:hAnsi="Times New Roman" w:cs="Times New Roman"/>
          <w:color w:val="222222"/>
          <w:shd w:val="clear" w:color="auto" w:fill="FFFFFF"/>
        </w:rPr>
        <w:t>Borooah</w:t>
      </w:r>
      <w:proofErr w:type="spellEnd"/>
      <w:r w:rsidRPr="00B3097C">
        <w:rPr>
          <w:rFonts w:ascii="Times New Roman" w:hAnsi="Times New Roman" w:cs="Times New Roman"/>
          <w:color w:val="222222"/>
          <w:shd w:val="clear" w:color="auto" w:fill="FFFFFF"/>
        </w:rPr>
        <w:t>, &amp; Sabharwal</w:t>
      </w:r>
      <w:r w:rsidRPr="00B3097C">
        <w:rPr>
          <w:rFonts w:ascii="Times New Roman" w:hAnsi="Times New Roman" w:cs="Times New Roman"/>
        </w:rPr>
        <w:t>; Murray, 2020</w:t>
      </w:r>
      <w:r>
        <w:rPr>
          <w:rFonts w:ascii="Times New Roman" w:hAnsi="Times New Roman" w:cs="Times New Roman"/>
        </w:rPr>
        <w:t>)</w:t>
      </w:r>
      <w:r w:rsidRPr="000C2FC0">
        <w:rPr>
          <w:rFonts w:ascii="Times New Roman" w:hAnsi="Times New Roman" w:cs="Times New Roman"/>
        </w:rPr>
        <w:t xml:space="preserve"> Implications for access to education, and disenfranchisement of some learner groups, remain little understood. As for researching learners with a LOTE L1 learning a LOTE, fundamental questions regarding future learning provision emerge. </w:t>
      </w:r>
    </w:p>
    <w:p w14:paraId="0591F334" w14:textId="77777777" w:rsidR="000C74A9" w:rsidRPr="000C2FC0" w:rsidRDefault="000C74A9" w:rsidP="00206F27">
      <w:pPr>
        <w:pStyle w:val="ListParagraph"/>
        <w:numPr>
          <w:ilvl w:val="0"/>
          <w:numId w:val="2"/>
        </w:numPr>
        <w:spacing w:line="480" w:lineRule="auto"/>
        <w:rPr>
          <w:rFonts w:ascii="Times New Roman" w:hAnsi="Times New Roman" w:cs="Times New Roman"/>
        </w:rPr>
      </w:pPr>
      <w:r w:rsidRPr="000C2FC0">
        <w:rPr>
          <w:rFonts w:ascii="Times New Roman" w:eastAsia="Arial" w:hAnsi="Times New Roman" w:cs="Times New Roman"/>
          <w:u w:val="single"/>
        </w:rPr>
        <w:t>Social</w:t>
      </w:r>
      <w:r w:rsidRPr="000C2FC0">
        <w:rPr>
          <w:rFonts w:ascii="Times New Roman" w:hAnsi="Times New Roman" w:cs="Times New Roman"/>
          <w:u w:val="single"/>
        </w:rPr>
        <w:t xml:space="preserve"> justice and the Englishization of education:</w:t>
      </w:r>
      <w:r w:rsidRPr="000C2FC0">
        <w:rPr>
          <w:rFonts w:ascii="Times New Roman" w:hAnsi="Times New Roman" w:cs="Times New Roman"/>
        </w:rPr>
        <w:t xml:space="preserve"> We are only beginning to understand how the increasing Englishization of education systems globally may or may not disadvantage and marginalise some learners, often unintentionally. Currently, the only certainty is that of complexity. For example, English medium instruction at secondary school level may not always disadvantage the poorest (</w:t>
      </w:r>
      <w:proofErr w:type="spellStart"/>
      <w:r w:rsidRPr="000C2FC0">
        <w:rPr>
          <w:rFonts w:ascii="Times New Roman" w:hAnsi="Times New Roman" w:cs="Times New Roman"/>
        </w:rPr>
        <w:t>Tsimply</w:t>
      </w:r>
      <w:proofErr w:type="spellEnd"/>
      <w:r w:rsidRPr="000C2FC0">
        <w:rPr>
          <w:rFonts w:ascii="Times New Roman" w:hAnsi="Times New Roman" w:cs="Times New Roman"/>
        </w:rPr>
        <w:t xml:space="preserve"> </w:t>
      </w:r>
      <w:r w:rsidRPr="007106A5">
        <w:rPr>
          <w:rFonts w:ascii="Times New Roman" w:hAnsi="Times New Roman" w:cs="Times New Roman"/>
          <w:i/>
          <w:iCs/>
        </w:rPr>
        <w:t>et al.,</w:t>
      </w:r>
      <w:r w:rsidRPr="000C2FC0">
        <w:rPr>
          <w:rFonts w:ascii="Times New Roman" w:hAnsi="Times New Roman" w:cs="Times New Roman"/>
        </w:rPr>
        <w:t xml:space="preserve"> 2020), but it can (Sak &amp; Karki, 2023). Similar uncertainty exists over the question if </w:t>
      </w:r>
      <w:proofErr w:type="spellStart"/>
      <w:r w:rsidRPr="000C2FC0">
        <w:rPr>
          <w:rFonts w:ascii="Times New Roman" w:hAnsi="Times New Roman" w:cs="Times New Roman"/>
        </w:rPr>
        <w:t>Englishizing</w:t>
      </w:r>
      <w:proofErr w:type="spellEnd"/>
      <w:r w:rsidRPr="000C2FC0">
        <w:rPr>
          <w:rFonts w:ascii="Times New Roman" w:hAnsi="Times New Roman" w:cs="Times New Roman"/>
        </w:rPr>
        <w:t xml:space="preserve"> an education system further may disadvantage girls in some nations and cultures, or not (Milligan, 2020).</w:t>
      </w:r>
    </w:p>
    <w:p w14:paraId="67FD874D" w14:textId="300809B2" w:rsidR="000C74A9" w:rsidRPr="00206F27" w:rsidRDefault="000C74A9" w:rsidP="00206F27">
      <w:pPr>
        <w:pStyle w:val="ListParagraph"/>
        <w:numPr>
          <w:ilvl w:val="0"/>
          <w:numId w:val="2"/>
        </w:numPr>
        <w:spacing w:line="480" w:lineRule="auto"/>
        <w:rPr>
          <w:rFonts w:ascii="Times New Roman" w:hAnsi="Times New Roman" w:cs="Times New Roman"/>
        </w:rPr>
      </w:pPr>
      <w:r w:rsidRPr="000C2FC0">
        <w:rPr>
          <w:rFonts w:ascii="Times New Roman" w:hAnsi="Times New Roman" w:cs="Times New Roman"/>
          <w:u w:val="single"/>
        </w:rPr>
        <w:lastRenderedPageBreak/>
        <w:t xml:space="preserve">LOTE Learning opportunities and uptake: </w:t>
      </w:r>
      <w:r w:rsidRPr="000C2FC0">
        <w:rPr>
          <w:rFonts w:ascii="Times New Roman" w:hAnsi="Times New Roman" w:cs="Times New Roman"/>
        </w:rPr>
        <w:t xml:space="preserve">The above overview of trends in LOTE learning opportunities and learning uptake has revealed a concerning trend: first signs of increased ‘opt out’ and of social divide in LOTE learning, mirroring elitist patterns in Anglophone countries, are emerging. To date, relatively strong </w:t>
      </w:r>
      <w:r>
        <w:rPr>
          <w:rFonts w:ascii="Times New Roman" w:hAnsi="Times New Roman" w:cs="Times New Roman"/>
        </w:rPr>
        <w:t>language education policie</w:t>
      </w:r>
      <w:r w:rsidRPr="000C2FC0">
        <w:rPr>
          <w:rFonts w:ascii="Times New Roman" w:hAnsi="Times New Roman" w:cs="Times New Roman"/>
        </w:rPr>
        <w:t xml:space="preserve">s making demands on most students to learn LOTEs (such as in the EU) seemed to have moderated such trends, but little is known what might happen to LOTE once or if such protective </w:t>
      </w:r>
      <w:r>
        <w:rPr>
          <w:rFonts w:ascii="Times New Roman" w:hAnsi="Times New Roman" w:cs="Times New Roman"/>
        </w:rPr>
        <w:t>language education policies</w:t>
      </w:r>
      <w:r w:rsidRPr="000C2FC0">
        <w:rPr>
          <w:rFonts w:ascii="Times New Roman" w:hAnsi="Times New Roman" w:cs="Times New Roman"/>
        </w:rPr>
        <w:t xml:space="preserve"> might </w:t>
      </w:r>
      <w:r>
        <w:rPr>
          <w:rFonts w:ascii="Times New Roman" w:hAnsi="Times New Roman" w:cs="Times New Roman"/>
        </w:rPr>
        <w:t xml:space="preserve">be </w:t>
      </w:r>
      <w:r w:rsidRPr="000C2FC0">
        <w:rPr>
          <w:rFonts w:ascii="Times New Roman" w:hAnsi="Times New Roman" w:cs="Times New Roman"/>
        </w:rPr>
        <w:t xml:space="preserve">replaced by more liberal ones. Future studies comparing actual uptake of LOTE learning in educations systems with more prescriptive and more liberal </w:t>
      </w:r>
      <w:r>
        <w:rPr>
          <w:rFonts w:ascii="Times New Roman" w:hAnsi="Times New Roman" w:cs="Times New Roman"/>
        </w:rPr>
        <w:t>language education policies</w:t>
      </w:r>
      <w:r w:rsidRPr="000C2FC0">
        <w:rPr>
          <w:rFonts w:ascii="Times New Roman" w:hAnsi="Times New Roman" w:cs="Times New Roman"/>
        </w:rPr>
        <w:t xml:space="preserve"> might shed light </w:t>
      </w:r>
      <w:r w:rsidRPr="008059E5">
        <w:rPr>
          <w:rFonts w:ascii="Times New Roman" w:hAnsi="Times New Roman" w:cs="Times New Roman"/>
        </w:rPr>
        <w:t xml:space="preserve">on this issue.  </w:t>
      </w:r>
    </w:p>
    <w:p w14:paraId="2D1BC2BA" w14:textId="3F68C390" w:rsidR="00E31C59" w:rsidRPr="00206F27" w:rsidRDefault="000C74A9" w:rsidP="00206F27">
      <w:pPr>
        <w:spacing w:line="480" w:lineRule="auto"/>
        <w:rPr>
          <w:rFonts w:ascii="Times New Roman" w:hAnsi="Times New Roman" w:cs="Times New Roman"/>
          <w:bCs/>
        </w:rPr>
      </w:pPr>
      <w:r w:rsidRPr="00206F27">
        <w:rPr>
          <w:rFonts w:ascii="Times New Roman" w:hAnsi="Times New Roman" w:cs="Times New Roman"/>
          <w:b/>
          <w:bCs/>
        </w:rPr>
        <w:t xml:space="preserve">Rethinking </w:t>
      </w:r>
      <w:r w:rsidR="0063244A" w:rsidRPr="0063244A">
        <w:rPr>
          <w:rFonts w:ascii="Times New Roman" w:hAnsi="Times New Roman" w:cs="Times New Roman"/>
          <w:b/>
          <w:bCs/>
        </w:rPr>
        <w:t xml:space="preserve">Rationales for Language Learning </w:t>
      </w:r>
    </w:p>
    <w:p w14:paraId="23506FBA" w14:textId="3D4690F2" w:rsidR="000C74A9" w:rsidRPr="000C2FC0" w:rsidRDefault="000C74A9" w:rsidP="00206F27">
      <w:pPr>
        <w:spacing w:line="480" w:lineRule="auto"/>
        <w:rPr>
          <w:rFonts w:ascii="Times New Roman" w:eastAsia="Arial" w:hAnsi="Times New Roman" w:cs="Times New Roman"/>
        </w:rPr>
      </w:pPr>
      <w:bookmarkStart w:id="19" w:name="_heading=h.1s0uadpl6p2j" w:colFirst="0" w:colLast="0"/>
      <w:bookmarkEnd w:id="19"/>
      <w:r w:rsidRPr="008059E5">
        <w:rPr>
          <w:rFonts w:ascii="Times New Roman" w:eastAsia="Arial" w:hAnsi="Times New Roman" w:cs="Times New Roman"/>
        </w:rPr>
        <w:t>The social (Ortega, 2011) and multilingual</w:t>
      </w:r>
      <w:r w:rsidRPr="000C2FC0">
        <w:rPr>
          <w:rFonts w:ascii="Times New Roman" w:eastAsia="Arial" w:hAnsi="Times New Roman" w:cs="Times New Roman"/>
        </w:rPr>
        <w:t xml:space="preserve"> turn (Meier, 2017</w:t>
      </w:r>
      <w:r w:rsidR="0052550C">
        <w:rPr>
          <w:rFonts w:ascii="Times New Roman" w:eastAsia="Arial" w:hAnsi="Times New Roman" w:cs="Times New Roman"/>
        </w:rPr>
        <w:t>; May, this volume</w:t>
      </w:r>
      <w:r w:rsidRPr="000C2FC0">
        <w:rPr>
          <w:rFonts w:ascii="Times New Roman" w:eastAsia="Arial" w:hAnsi="Times New Roman" w:cs="Times New Roman"/>
        </w:rPr>
        <w:t>) in SLA have profoundly and irreversibly changed our research agenda. Models of language learning which emphasise the interconnectedness between social practices, language use and different language competencies have paved the way for multilingual approaches to language learning and translanguaging. In the context of Global English, increasing learner competencies in English, accompanied by a global rise in multilingual competencies, might facilitate such approaches in language classrooms. To date, little is known about ‘best practice’ in this respect. Furthermore, regardless of how many languages might be present in any language classroom, there is a need to engage learners better in the ‘why’ of learning any LOTE. Thus, two more research agendas emerge.</w:t>
      </w:r>
    </w:p>
    <w:p w14:paraId="5FDB091C" w14:textId="7272873E" w:rsidR="000C74A9" w:rsidRPr="000C2FC0" w:rsidRDefault="000C74A9" w:rsidP="00206F27">
      <w:pPr>
        <w:pStyle w:val="ListParagraph"/>
        <w:numPr>
          <w:ilvl w:val="0"/>
          <w:numId w:val="2"/>
        </w:numPr>
        <w:spacing w:line="480" w:lineRule="auto"/>
        <w:rPr>
          <w:rFonts w:ascii="Times New Roman" w:eastAsia="Arial" w:hAnsi="Times New Roman" w:cs="Times New Roman"/>
          <w:u w:val="single"/>
        </w:rPr>
      </w:pPr>
      <w:r w:rsidRPr="000C2FC0">
        <w:rPr>
          <w:rFonts w:ascii="Times New Roman" w:eastAsia="Arial" w:hAnsi="Times New Roman" w:cs="Times New Roman"/>
          <w:u w:val="single"/>
        </w:rPr>
        <w:t>Multilingual approaches in the classroom</w:t>
      </w:r>
      <w:r w:rsidRPr="000C2FC0">
        <w:rPr>
          <w:rFonts w:ascii="Times New Roman" w:eastAsia="Arial" w:hAnsi="Times New Roman" w:cs="Times New Roman"/>
        </w:rPr>
        <w:t>: Studies, many of them of modest scale, on using multilingual approaches in the classroom abound. Many are supported and catalogued by the European Centre for Modern Languages</w:t>
      </w:r>
      <w:r w:rsidRPr="000C2FC0">
        <w:rPr>
          <w:rStyle w:val="FootnoteReference"/>
          <w:rFonts w:ascii="Times New Roman" w:eastAsia="Arial" w:hAnsi="Times New Roman" w:cs="Times New Roman"/>
        </w:rPr>
        <w:footnoteReference w:id="9"/>
      </w:r>
      <w:r w:rsidRPr="000C2FC0">
        <w:rPr>
          <w:rFonts w:ascii="Times New Roman" w:eastAsia="Arial" w:hAnsi="Times New Roman" w:cs="Times New Roman"/>
        </w:rPr>
        <w:t>. Time is ripe for meta-</w:t>
      </w:r>
      <w:r w:rsidRPr="000C2FC0">
        <w:rPr>
          <w:rFonts w:ascii="Times New Roman" w:eastAsia="Arial" w:hAnsi="Times New Roman" w:cs="Times New Roman"/>
        </w:rPr>
        <w:lastRenderedPageBreak/>
        <w:t>reviews, asking what kind of multilingual approaches in the language classroom might work best in what context, and which educational aims in mind. This complex research agenda should span the whole range of rationales for multilingual approaches, from helping the learn the L2 (e.g., positive transfer), to increasing intercultural communicative competencies and social cohesion</w:t>
      </w:r>
      <w:r w:rsidR="0052550C">
        <w:rPr>
          <w:rFonts w:ascii="Times New Roman" w:eastAsia="Arial" w:hAnsi="Times New Roman" w:cs="Times New Roman"/>
        </w:rPr>
        <w:t xml:space="preserve"> (Baker, this volume)</w:t>
      </w:r>
      <w:r w:rsidRPr="000C2FC0">
        <w:rPr>
          <w:rFonts w:ascii="Times New Roman" w:eastAsia="Arial" w:hAnsi="Times New Roman" w:cs="Times New Roman"/>
        </w:rPr>
        <w:t xml:space="preserve">. </w:t>
      </w:r>
    </w:p>
    <w:p w14:paraId="2C379D21" w14:textId="3123333F" w:rsidR="000C74A9" w:rsidRPr="00206F27" w:rsidRDefault="000C74A9" w:rsidP="00206F27">
      <w:pPr>
        <w:pStyle w:val="Heading3"/>
        <w:keepNext w:val="0"/>
        <w:keepLines w:val="0"/>
        <w:numPr>
          <w:ilvl w:val="0"/>
          <w:numId w:val="2"/>
        </w:numPr>
        <w:spacing w:before="0" w:after="0" w:line="480" w:lineRule="auto"/>
        <w:rPr>
          <w:rFonts w:ascii="Times New Roman" w:eastAsia="Arial" w:hAnsi="Times New Roman" w:cs="Times New Roman"/>
        </w:rPr>
      </w:pPr>
      <w:bookmarkStart w:id="20" w:name="_heading=h.wpl8jz16xn7o" w:colFirst="0" w:colLast="0"/>
      <w:bookmarkEnd w:id="20"/>
      <w:r w:rsidRPr="000C2FC0">
        <w:rPr>
          <w:rFonts w:ascii="Times New Roman" w:hAnsi="Times New Roman" w:cs="Times New Roman"/>
          <w:b w:val="0"/>
          <w:bCs/>
          <w:sz w:val="24"/>
          <w:szCs w:val="24"/>
          <w:u w:val="single"/>
        </w:rPr>
        <w:t>Clarifying and communicating rationales for language learning</w:t>
      </w:r>
      <w:r w:rsidRPr="000C2FC0">
        <w:rPr>
          <w:rFonts w:ascii="Times New Roman" w:hAnsi="Times New Roman" w:cs="Times New Roman"/>
          <w:b w:val="0"/>
          <w:bCs/>
          <w:sz w:val="24"/>
          <w:szCs w:val="24"/>
        </w:rPr>
        <w:t xml:space="preserve">: All too often, learners remain unsure </w:t>
      </w:r>
      <w:r w:rsidRPr="004E4E67">
        <w:rPr>
          <w:rFonts w:ascii="Times New Roman" w:hAnsi="Times New Roman" w:cs="Times New Roman"/>
          <w:bCs/>
        </w:rPr>
        <w:t>as to why they need to learn a</w:t>
      </w:r>
      <w:r w:rsidR="00B3097C" w:rsidRPr="004E4E67">
        <w:rPr>
          <w:rFonts w:ascii="Times New Roman" w:hAnsi="Times New Roman" w:cs="Times New Roman"/>
          <w:bCs/>
        </w:rPr>
        <w:t xml:space="preserve"> </w:t>
      </w:r>
      <w:r w:rsidRPr="004E4E67">
        <w:rPr>
          <w:rFonts w:ascii="Times New Roman" w:hAnsi="Times New Roman" w:cs="Times New Roman"/>
          <w:bCs/>
        </w:rPr>
        <w:t xml:space="preserve">foreign language (Mitchell, 2030). More concerning, </w:t>
      </w:r>
      <w:r w:rsidRPr="00206F27">
        <w:rPr>
          <w:rFonts w:ascii="Times New Roman" w:hAnsi="Times New Roman" w:cs="Times New Roman"/>
          <w:bCs/>
          <w:sz w:val="24"/>
          <w:szCs w:val="24"/>
        </w:rPr>
        <w:t>language education policies</w:t>
      </w:r>
      <w:r w:rsidRPr="00206F27">
        <w:rPr>
          <w:rFonts w:ascii="Times New Roman" w:hAnsi="Times New Roman" w:cs="Times New Roman"/>
          <w:b w:val="0"/>
          <w:sz w:val="24"/>
          <w:szCs w:val="24"/>
        </w:rPr>
        <w:t xml:space="preserve"> </w:t>
      </w:r>
      <w:r w:rsidRPr="004E4E67">
        <w:rPr>
          <w:rFonts w:ascii="Times New Roman" w:hAnsi="Times New Roman" w:cs="Times New Roman"/>
          <w:bCs/>
        </w:rPr>
        <w:t>themselves can be vague themselves (Kelly &amp; Jones’ (2003) when it comes</w:t>
      </w:r>
      <w:r w:rsidRPr="000C2FC0">
        <w:rPr>
          <w:rFonts w:ascii="Times New Roman" w:hAnsi="Times New Roman" w:cs="Times New Roman"/>
          <w:b w:val="0"/>
          <w:bCs/>
          <w:sz w:val="24"/>
          <w:szCs w:val="24"/>
        </w:rPr>
        <w:t xml:space="preserve"> to justifying their own policies. Historically, extrinsic and material benefits for the learning of languages have often been foregrounded </w:t>
      </w:r>
      <w:r w:rsidRPr="00B3097C">
        <w:rPr>
          <w:rFonts w:ascii="Times New Roman" w:hAnsi="Times New Roman" w:cs="Times New Roman"/>
          <w:b w:val="0"/>
          <w:bCs/>
          <w:sz w:val="24"/>
          <w:szCs w:val="24"/>
        </w:rPr>
        <w:t>in</w:t>
      </w:r>
      <w:r w:rsidR="00B3097C" w:rsidRPr="00B3097C">
        <w:rPr>
          <w:rFonts w:ascii="Times New Roman" w:hAnsi="Times New Roman" w:cs="Times New Roman"/>
          <w:b w:val="0"/>
          <w:bCs/>
          <w:sz w:val="24"/>
          <w:szCs w:val="24"/>
        </w:rPr>
        <w:t xml:space="preserve"> </w:t>
      </w:r>
      <w:r w:rsidRPr="00B3097C">
        <w:rPr>
          <w:rFonts w:ascii="Times New Roman" w:hAnsi="Times New Roman" w:cs="Times New Roman"/>
          <w:b w:val="0"/>
          <w:bCs/>
          <w:sz w:val="24"/>
          <w:szCs w:val="24"/>
        </w:rPr>
        <w:t>language education policies, harbouring the danger that, again, English will be favoured over LOTE. Some</w:t>
      </w:r>
      <w:r w:rsidR="00B3097C" w:rsidRPr="00B3097C">
        <w:rPr>
          <w:rFonts w:ascii="Times New Roman" w:hAnsi="Times New Roman" w:cs="Times New Roman"/>
          <w:b w:val="0"/>
          <w:bCs/>
          <w:sz w:val="24"/>
          <w:szCs w:val="24"/>
        </w:rPr>
        <w:t xml:space="preserve"> </w:t>
      </w:r>
      <w:r w:rsidRPr="00B3097C">
        <w:rPr>
          <w:rFonts w:ascii="Times New Roman" w:hAnsi="Times New Roman" w:cs="Times New Roman"/>
          <w:b w:val="0"/>
          <w:bCs/>
          <w:sz w:val="24"/>
          <w:szCs w:val="24"/>
        </w:rPr>
        <w:t>language education policies</w:t>
      </w:r>
      <w:r w:rsidR="00B3097C" w:rsidRPr="00B3097C">
        <w:rPr>
          <w:rFonts w:ascii="Times New Roman" w:hAnsi="Times New Roman" w:cs="Times New Roman"/>
          <w:b w:val="0"/>
          <w:bCs/>
          <w:sz w:val="24"/>
          <w:szCs w:val="24"/>
        </w:rPr>
        <w:t>,</w:t>
      </w:r>
      <w:r w:rsidRPr="00B3097C">
        <w:rPr>
          <w:rFonts w:ascii="Times New Roman" w:hAnsi="Times New Roman" w:cs="Times New Roman"/>
          <w:b w:val="0"/>
          <w:bCs/>
          <w:sz w:val="24"/>
          <w:szCs w:val="24"/>
        </w:rPr>
        <w:t xml:space="preserve"> such</w:t>
      </w:r>
      <w:r w:rsidRPr="000C2FC0">
        <w:rPr>
          <w:rFonts w:ascii="Times New Roman" w:hAnsi="Times New Roman" w:cs="Times New Roman"/>
          <w:b w:val="0"/>
          <w:bCs/>
          <w:sz w:val="24"/>
          <w:szCs w:val="24"/>
        </w:rPr>
        <w:t xml:space="preserve"> as the that of the EU, are very explicit on a wide range of holistic rationales, such as societal cohesion, cultural enrichment etc. The problem here lies in communication to learners themselves, especially since holistic and non-material rationales harbour the underutilised potential to help learners appreciating learning a diversity of languages rather than just English. Communicating such rationales for language study remains, to date, one of the most promising </w:t>
      </w:r>
      <w:r w:rsidR="00B3097C" w:rsidRPr="000C2FC0">
        <w:rPr>
          <w:rFonts w:ascii="Times New Roman" w:hAnsi="Times New Roman" w:cs="Times New Roman"/>
          <w:b w:val="0"/>
          <w:bCs/>
          <w:sz w:val="24"/>
          <w:szCs w:val="24"/>
        </w:rPr>
        <w:t>bulwarks</w:t>
      </w:r>
      <w:r w:rsidRPr="000C2FC0">
        <w:rPr>
          <w:rFonts w:ascii="Times New Roman" w:hAnsi="Times New Roman" w:cs="Times New Roman"/>
          <w:b w:val="0"/>
          <w:bCs/>
          <w:sz w:val="24"/>
          <w:szCs w:val="24"/>
        </w:rPr>
        <w:t xml:space="preserve"> against the ‘English (as a L1 or L2) is enough’ attitude’. Pathways to engage learners in discussing and embracing such rationales remain largely unresearched.</w:t>
      </w:r>
    </w:p>
    <w:p w14:paraId="6C93B8CD" w14:textId="77777777" w:rsidR="000C74A9" w:rsidRPr="00206F27" w:rsidRDefault="000C74A9" w:rsidP="00206F27">
      <w:pPr>
        <w:spacing w:line="480" w:lineRule="auto"/>
        <w:rPr>
          <w:rFonts w:ascii="Times New Roman" w:hAnsi="Times New Roman" w:cs="Times New Roman"/>
          <w:bCs/>
        </w:rPr>
      </w:pPr>
      <w:bookmarkStart w:id="21" w:name="_heading=h.ihty0c76xyns" w:colFirst="0" w:colLast="0"/>
      <w:bookmarkEnd w:id="21"/>
      <w:r w:rsidRPr="00206F27">
        <w:rPr>
          <w:rFonts w:ascii="Times New Roman" w:hAnsi="Times New Roman" w:cs="Times New Roman"/>
          <w:b/>
          <w:bCs/>
        </w:rPr>
        <w:t>Conclusion</w:t>
      </w:r>
    </w:p>
    <w:p w14:paraId="7666EC9F" w14:textId="01F66C73" w:rsidR="00B3097C" w:rsidRPr="00206F27" w:rsidRDefault="000C74A9" w:rsidP="00206F27">
      <w:pPr>
        <w:spacing w:before="240" w:line="480" w:lineRule="auto"/>
        <w:rPr>
          <w:rFonts w:ascii="Times New Roman" w:hAnsi="Times New Roman" w:cs="Times New Roman"/>
          <w:lang w:val="en-US"/>
        </w:rPr>
      </w:pPr>
      <w:r w:rsidRPr="008059E5">
        <w:rPr>
          <w:rFonts w:ascii="Times New Roman" w:eastAsia="Arial" w:hAnsi="Times New Roman" w:cs="Times New Roman"/>
        </w:rPr>
        <w:t xml:space="preserve">In an increasingly multilingual and globalized world, the one certainty about global language constellations is that </w:t>
      </w:r>
      <w:r w:rsidRPr="000C2FC0">
        <w:rPr>
          <w:rFonts w:ascii="Times New Roman" w:eastAsia="Arial" w:hAnsi="Times New Roman" w:cs="Times New Roman"/>
        </w:rPr>
        <w:t xml:space="preserve">of change. Lingua </w:t>
      </w:r>
      <w:proofErr w:type="spellStart"/>
      <w:r w:rsidRPr="000C2FC0">
        <w:rPr>
          <w:rFonts w:ascii="Times New Roman" w:eastAsia="Arial" w:hAnsi="Times New Roman" w:cs="Times New Roman"/>
        </w:rPr>
        <w:t>francas</w:t>
      </w:r>
      <w:proofErr w:type="spellEnd"/>
      <w:r w:rsidRPr="000C2FC0">
        <w:rPr>
          <w:rFonts w:ascii="Times New Roman" w:eastAsia="Arial" w:hAnsi="Times New Roman" w:cs="Times New Roman"/>
        </w:rPr>
        <w:t xml:space="preserve"> may come and go. The verdict as to the longevity of Global English is still out; some even predict it might be superseded by Chinese </w:t>
      </w:r>
      <w:r w:rsidRPr="000C2FC0">
        <w:rPr>
          <w:rFonts w:ascii="Times New Roman" w:eastAsia="Arial" w:hAnsi="Times New Roman" w:cs="Times New Roman"/>
        </w:rPr>
        <w:lastRenderedPageBreak/>
        <w:t>(Gil, 2011). Regardless of this, at this moment in time, no language is changing faster than English (</w:t>
      </w:r>
      <w:r w:rsidRPr="000C2FC0">
        <w:rPr>
          <w:rFonts w:ascii="Times New Roman" w:eastAsia="Arial" w:hAnsi="Times New Roman" w:cs="Times New Roman"/>
          <w:color w:val="222222"/>
          <w:highlight w:val="white"/>
        </w:rPr>
        <w:t>McWhorter, 2011)</w:t>
      </w:r>
      <w:r w:rsidRPr="000C2FC0">
        <w:rPr>
          <w:rFonts w:ascii="Times New Roman" w:eastAsia="Arial" w:hAnsi="Times New Roman" w:cs="Times New Roman"/>
          <w:color w:val="222222"/>
        </w:rPr>
        <w:t>, and no historic lingua franca experienced the success English enjoys today</w:t>
      </w:r>
      <w:r w:rsidRPr="000C2FC0">
        <w:rPr>
          <w:rFonts w:ascii="Times New Roman" w:eastAsia="Arial" w:hAnsi="Times New Roman" w:cs="Times New Roman"/>
        </w:rPr>
        <w:t>. Currently, one such change is the increasing marginalisation of English L1 monolinguals. In a world which is becoming more multilingual, and where English is increasingly shaped by L2 rather than L1 speakers, English monolinguals stand to lose out.</w:t>
      </w:r>
      <w:r>
        <w:rPr>
          <w:rFonts w:ascii="Times New Roman" w:eastAsia="Arial" w:hAnsi="Times New Roman" w:cs="Times New Roman"/>
        </w:rPr>
        <w:t xml:space="preserve"> Examples from numerous studies illustrate communication breakdown as English monolinguals, unselfconsciously, use English culture-specific references and idiomatic expression (e.g. </w:t>
      </w:r>
      <w:r w:rsidR="000F794E">
        <w:rPr>
          <w:rFonts w:ascii="Times New Roman" w:eastAsia="Arial" w:hAnsi="Times New Roman" w:cs="Times New Roman"/>
        </w:rPr>
        <w:t>‘</w:t>
      </w:r>
      <w:r w:rsidR="00B3097C" w:rsidRPr="000F794E">
        <w:rPr>
          <w:rFonts w:ascii="Times New Roman" w:eastAsia="Arial" w:hAnsi="Times New Roman" w:cs="Times New Roman"/>
          <w:i/>
          <w:iCs/>
        </w:rPr>
        <w:t>it</w:t>
      </w:r>
      <w:r w:rsidR="006E1776" w:rsidRPr="000F794E">
        <w:rPr>
          <w:rFonts w:ascii="Times New Roman" w:eastAsia="Arial" w:hAnsi="Times New Roman" w:cs="Times New Roman"/>
          <w:i/>
          <w:iCs/>
        </w:rPr>
        <w:t>’s</w:t>
      </w:r>
      <w:r w:rsidR="00B3097C" w:rsidRPr="000F794E">
        <w:rPr>
          <w:rFonts w:ascii="Times New Roman" w:eastAsia="Arial" w:hAnsi="Times New Roman" w:cs="Times New Roman"/>
          <w:i/>
          <w:iCs/>
        </w:rPr>
        <w:t xml:space="preserve"> going swimmingly’</w:t>
      </w:r>
      <w:r w:rsidR="00B3097C">
        <w:rPr>
          <w:rFonts w:ascii="Times New Roman" w:eastAsia="Arial" w:hAnsi="Times New Roman" w:cs="Times New Roman"/>
        </w:rPr>
        <w:t>, Jenkins, 2018</w:t>
      </w:r>
      <w:r w:rsidR="00D540F6">
        <w:rPr>
          <w:rFonts w:ascii="Times New Roman" w:eastAsia="Arial" w:hAnsi="Times New Roman" w:cs="Times New Roman"/>
        </w:rPr>
        <w:t>: 31</w:t>
      </w:r>
      <w:r w:rsidR="00B3097C">
        <w:rPr>
          <w:rFonts w:ascii="Times New Roman" w:eastAsia="Arial" w:hAnsi="Times New Roman" w:cs="Times New Roman"/>
        </w:rPr>
        <w:t>)</w:t>
      </w:r>
      <w:r w:rsidR="00B3097C" w:rsidRPr="000C2FC0">
        <w:rPr>
          <w:rFonts w:ascii="Times New Roman" w:eastAsia="Arial" w:hAnsi="Times New Roman" w:cs="Times New Roman"/>
        </w:rPr>
        <w:t xml:space="preserve"> </w:t>
      </w:r>
      <w:r w:rsidR="00B3097C">
        <w:rPr>
          <w:rFonts w:ascii="Times New Roman" w:eastAsia="Arial" w:hAnsi="Times New Roman" w:cs="Times New Roman"/>
        </w:rPr>
        <w:t xml:space="preserve">when communicating with users of English as lingua franca. </w:t>
      </w:r>
      <w:r w:rsidR="00B3097C" w:rsidRPr="000C2FC0">
        <w:rPr>
          <w:rFonts w:ascii="Times New Roman" w:eastAsia="Arial" w:hAnsi="Times New Roman" w:cs="Times New Roman"/>
        </w:rPr>
        <w:t>Regardless of the future of one specific lingua franca or another, multilinguals, with several languages under their belt, will be better equipped to adapt to language changes. In sum, a</w:t>
      </w:r>
      <w:r w:rsidR="00B3097C" w:rsidRPr="000C2FC0">
        <w:rPr>
          <w:rFonts w:ascii="Times New Roman" w:hAnsi="Times New Roman" w:cs="Times New Roman"/>
        </w:rPr>
        <w:t xml:space="preserve"> central agenda for SLA </w:t>
      </w:r>
      <w:r w:rsidR="004D03DF">
        <w:rPr>
          <w:rFonts w:ascii="Times New Roman" w:hAnsi="Times New Roman" w:cs="Times New Roman"/>
        </w:rPr>
        <w:t xml:space="preserve">and Applied Linguistics </w:t>
      </w:r>
      <w:r w:rsidR="00B3097C" w:rsidRPr="000C2FC0">
        <w:rPr>
          <w:rFonts w:ascii="Times New Roman" w:hAnsi="Times New Roman" w:cs="Times New Roman"/>
        </w:rPr>
        <w:t xml:space="preserve">research in the context of Global English reaches far beyond the question: how can we promote and protect LOTE learning? The above-described agenda for researching language learning in the context of a dominant lingua franca offers challenges, but also an opportunity to reposition rationales for the study of any language in a holistic manner, and one that stresses the benefits of </w:t>
      </w:r>
      <w:r w:rsidR="00B3097C" w:rsidRPr="000C2FC0">
        <w:rPr>
          <w:rFonts w:ascii="Times New Roman" w:hAnsi="Times New Roman" w:cs="Times New Roman"/>
          <w:i/>
          <w:iCs/>
        </w:rPr>
        <w:t>any</w:t>
      </w:r>
      <w:r w:rsidR="00B3097C" w:rsidRPr="000C2FC0">
        <w:rPr>
          <w:rFonts w:ascii="Times New Roman" w:hAnsi="Times New Roman" w:cs="Times New Roman"/>
        </w:rPr>
        <w:t xml:space="preserve"> multilingualism.</w:t>
      </w:r>
    </w:p>
    <w:p w14:paraId="4FC91C6C" w14:textId="77777777" w:rsidR="00C71FC1" w:rsidRPr="008059E5" w:rsidRDefault="00C71FC1" w:rsidP="00206F27">
      <w:pPr>
        <w:spacing w:before="240" w:line="480" w:lineRule="auto"/>
        <w:rPr>
          <w:rFonts w:ascii="Times New Roman" w:hAnsi="Times New Roman" w:cs="Times New Roman"/>
        </w:rPr>
      </w:pPr>
    </w:p>
    <w:p w14:paraId="21C2A662" w14:textId="2E71B9C0" w:rsidR="00E31C59" w:rsidRPr="00206F27" w:rsidRDefault="00B3097C" w:rsidP="00206F27">
      <w:pPr>
        <w:spacing w:line="480" w:lineRule="auto"/>
        <w:rPr>
          <w:rFonts w:ascii="Times New Roman" w:hAnsi="Times New Roman" w:cs="Times New Roman"/>
        </w:rPr>
      </w:pPr>
      <w:r w:rsidRPr="00206F27">
        <w:rPr>
          <w:rFonts w:ascii="Times New Roman" w:hAnsi="Times New Roman" w:cs="Times New Roman"/>
          <w:b/>
          <w:bCs/>
        </w:rPr>
        <w:t>References</w:t>
      </w:r>
    </w:p>
    <w:p w14:paraId="765D038F" w14:textId="100900AB" w:rsidR="00B3097C" w:rsidRPr="00664AB9" w:rsidRDefault="00B3097C" w:rsidP="00206F27">
      <w:pPr>
        <w:spacing w:line="480" w:lineRule="auto"/>
        <w:ind w:left="567" w:hanging="567"/>
        <w:jc w:val="both"/>
        <w:rPr>
          <w:rFonts w:ascii="Times New Roman" w:eastAsia="Arial" w:hAnsi="Times New Roman" w:cs="Times New Roman"/>
        </w:rPr>
      </w:pPr>
      <w:r w:rsidRPr="008059E5">
        <w:rPr>
          <w:rFonts w:ascii="Times New Roman" w:hAnsi="Times New Roman" w:cs="Times New Roman"/>
          <w:color w:val="222222"/>
          <w:shd w:val="clear" w:color="auto" w:fill="FFFFFF"/>
        </w:rPr>
        <w:t xml:space="preserve">Anya, U. </w:t>
      </w:r>
      <w:r w:rsidR="00C71FC1" w:rsidRPr="008059E5">
        <w:rPr>
          <w:rFonts w:ascii="Times New Roman" w:hAnsi="Times New Roman" w:cs="Times New Roman"/>
          <w:color w:val="222222"/>
          <w:shd w:val="clear" w:color="auto" w:fill="FFFFFF"/>
        </w:rPr>
        <w:t>(</w:t>
      </w:r>
      <w:r w:rsidRPr="008059E5">
        <w:rPr>
          <w:rFonts w:ascii="Times New Roman" w:hAnsi="Times New Roman" w:cs="Times New Roman"/>
          <w:color w:val="222222"/>
          <w:shd w:val="clear" w:color="auto" w:fill="FFFFFF"/>
        </w:rPr>
        <w:t>2020</w:t>
      </w:r>
      <w:r w:rsidR="00C71FC1" w:rsidRPr="008059E5">
        <w:rPr>
          <w:rFonts w:ascii="Times New Roman" w:hAnsi="Times New Roman" w:cs="Times New Roman"/>
          <w:color w:val="222222"/>
          <w:shd w:val="clear" w:color="auto" w:fill="FFFFFF"/>
        </w:rPr>
        <w:t>)</w:t>
      </w:r>
      <w:r w:rsidRPr="008059E5">
        <w:rPr>
          <w:rFonts w:ascii="Times New Roman" w:hAnsi="Times New Roman" w:cs="Times New Roman"/>
          <w:color w:val="222222"/>
          <w:shd w:val="clear" w:color="auto" w:fill="FFFFFF"/>
        </w:rPr>
        <w:t>. African Americans in world language study: The forged path and future directions. </w:t>
      </w:r>
      <w:r w:rsidRPr="008059E5">
        <w:rPr>
          <w:rFonts w:ascii="Times New Roman" w:hAnsi="Times New Roman" w:cs="Times New Roman"/>
          <w:i/>
          <w:iCs/>
          <w:color w:val="222222"/>
          <w:shd w:val="clear" w:color="auto" w:fill="FFFFFF"/>
        </w:rPr>
        <w:t>Annual</w:t>
      </w:r>
      <w:r w:rsidRPr="00664AB9">
        <w:rPr>
          <w:rFonts w:ascii="Times New Roman" w:hAnsi="Times New Roman" w:cs="Times New Roman"/>
          <w:i/>
          <w:iCs/>
          <w:color w:val="222222"/>
          <w:shd w:val="clear" w:color="auto" w:fill="FFFFFF"/>
        </w:rPr>
        <w:t xml:space="preserve"> Review of Applied Linguistics</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40</w:t>
      </w:r>
      <w:r w:rsidRPr="00664AB9">
        <w:rPr>
          <w:rFonts w:ascii="Times New Roman" w:hAnsi="Times New Roman" w:cs="Times New Roman"/>
          <w:color w:val="222222"/>
          <w:shd w:val="clear" w:color="auto" w:fill="FFFFFF"/>
        </w:rPr>
        <w:t>, pp. 97-112.</w:t>
      </w:r>
    </w:p>
    <w:p w14:paraId="695E8885" w14:textId="70336AE6" w:rsidR="00B3097C" w:rsidRPr="00664AB9" w:rsidRDefault="00B3097C" w:rsidP="00206F27">
      <w:pPr>
        <w:spacing w:line="480" w:lineRule="auto"/>
        <w:ind w:left="567" w:hanging="567"/>
        <w:jc w:val="both"/>
        <w:rPr>
          <w:rFonts w:ascii="Times New Roman" w:hAnsi="Times New Roman" w:cs="Times New Roman"/>
          <w:color w:val="000000"/>
        </w:rPr>
      </w:pPr>
      <w:proofErr w:type="spellStart"/>
      <w:r w:rsidRPr="00664AB9">
        <w:rPr>
          <w:rFonts w:ascii="Times New Roman" w:hAnsi="Times New Roman" w:cs="Times New Roman"/>
          <w:color w:val="000000"/>
        </w:rPr>
        <w:t>Bak</w:t>
      </w:r>
      <w:proofErr w:type="spellEnd"/>
      <w:r w:rsidRPr="00664AB9">
        <w:rPr>
          <w:rFonts w:ascii="Times New Roman" w:hAnsi="Times New Roman" w:cs="Times New Roman"/>
          <w:color w:val="000000"/>
        </w:rPr>
        <w:t xml:space="preserve">, T. H. </w:t>
      </w:r>
      <w:r w:rsidR="00C71FC1">
        <w:rPr>
          <w:rFonts w:ascii="Times New Roman" w:hAnsi="Times New Roman" w:cs="Times New Roman"/>
          <w:color w:val="000000"/>
        </w:rPr>
        <w:t>(</w:t>
      </w:r>
      <w:r w:rsidRPr="00664AB9">
        <w:rPr>
          <w:rFonts w:ascii="Times New Roman" w:hAnsi="Times New Roman" w:cs="Times New Roman"/>
          <w:color w:val="000000"/>
        </w:rPr>
        <w:t>2016</w:t>
      </w:r>
      <w:r w:rsidR="00C71FC1">
        <w:rPr>
          <w:rFonts w:ascii="Times New Roman" w:hAnsi="Times New Roman" w:cs="Times New Roman"/>
          <w:color w:val="000000"/>
        </w:rPr>
        <w:t>)</w:t>
      </w:r>
      <w:r w:rsidRPr="00664AB9">
        <w:rPr>
          <w:rFonts w:ascii="Times New Roman" w:hAnsi="Times New Roman" w:cs="Times New Roman"/>
          <w:color w:val="000000"/>
        </w:rPr>
        <w:t>. The impact of bilingualism on cognitive ageing and dementia: Finding a path through a forest of confounding variables. </w:t>
      </w:r>
      <w:r w:rsidRPr="00664AB9">
        <w:rPr>
          <w:rFonts w:ascii="Times New Roman" w:hAnsi="Times New Roman" w:cs="Times New Roman"/>
          <w:i/>
          <w:iCs/>
          <w:color w:val="000000"/>
        </w:rPr>
        <w:t>Linguistic Approaches to Bilingualism</w:t>
      </w:r>
      <w:r w:rsidRPr="00664AB9">
        <w:rPr>
          <w:rFonts w:ascii="Times New Roman" w:hAnsi="Times New Roman" w:cs="Times New Roman"/>
          <w:color w:val="000000"/>
        </w:rPr>
        <w:t>, </w:t>
      </w:r>
      <w:r w:rsidRPr="00664AB9">
        <w:rPr>
          <w:rFonts w:ascii="Times New Roman" w:hAnsi="Times New Roman" w:cs="Times New Roman"/>
          <w:i/>
          <w:iCs/>
          <w:color w:val="000000"/>
        </w:rPr>
        <w:t>6</w:t>
      </w:r>
      <w:r w:rsidRPr="00664AB9">
        <w:rPr>
          <w:rFonts w:ascii="Times New Roman" w:hAnsi="Times New Roman" w:cs="Times New Roman"/>
          <w:color w:val="000000"/>
        </w:rPr>
        <w:t>(1-2), pp. 205-226.</w:t>
      </w:r>
    </w:p>
    <w:p w14:paraId="6AA85505" w14:textId="5BEFC7A0"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lastRenderedPageBreak/>
        <w:t xml:space="preserve">Buckingham, L. </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Heritage Language Maintenance in New Zealand. In (eds) U. Lanvers, A.S. Thompson, &amp; M. East. </w:t>
      </w:r>
      <w:r w:rsidRPr="00664AB9">
        <w:rPr>
          <w:rFonts w:ascii="Times New Roman" w:hAnsi="Times New Roman" w:cs="Times New Roman"/>
          <w:i/>
          <w:iCs/>
          <w:color w:val="222222"/>
          <w:shd w:val="clear" w:color="auto" w:fill="FFFFFF"/>
        </w:rPr>
        <w:t>Language Learning in Anglophone Countries: Challenges, Practices, Ways Forward</w:t>
      </w:r>
      <w:r w:rsidRPr="00664AB9">
        <w:rPr>
          <w:rFonts w:ascii="Times New Roman" w:hAnsi="Times New Roman" w:cs="Times New Roman"/>
          <w:color w:val="222222"/>
          <w:shd w:val="clear" w:color="auto" w:fill="FFFFFF"/>
        </w:rPr>
        <w:t>, pp. 289-307.</w:t>
      </w:r>
    </w:p>
    <w:p w14:paraId="56D28093" w14:textId="77777777"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proofErr w:type="spellStart"/>
      <w:r w:rsidRPr="00664AB9">
        <w:rPr>
          <w:rFonts w:ascii="Times New Roman" w:hAnsi="Times New Roman" w:cs="Times New Roman"/>
          <w:color w:val="222222"/>
          <w:shd w:val="clear" w:color="auto" w:fill="FFFFFF"/>
        </w:rPr>
        <w:t>Borooah</w:t>
      </w:r>
      <w:proofErr w:type="spellEnd"/>
      <w:r w:rsidRPr="00664AB9">
        <w:rPr>
          <w:rFonts w:ascii="Times New Roman" w:hAnsi="Times New Roman" w:cs="Times New Roman"/>
          <w:color w:val="222222"/>
          <w:shd w:val="clear" w:color="auto" w:fill="FFFFFF"/>
        </w:rPr>
        <w:t>, V. K., &amp; Sabharwal, N. S. (2017). English as a medium of instruction in Indian education: inequality of access to educational opportunities. </w:t>
      </w:r>
      <w:r w:rsidRPr="00664AB9">
        <w:rPr>
          <w:rFonts w:ascii="Times New Roman" w:hAnsi="Times New Roman" w:cs="Times New Roman"/>
          <w:i/>
          <w:iCs/>
          <w:color w:val="222222"/>
          <w:shd w:val="clear" w:color="auto" w:fill="FFFFFF"/>
        </w:rPr>
        <w:t>CPRHE Research Papers</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 xml:space="preserve">7, </w:t>
      </w:r>
      <w:r w:rsidRPr="00664AB9">
        <w:rPr>
          <w:rFonts w:ascii="Times New Roman" w:hAnsi="Times New Roman" w:cs="Times New Roman"/>
          <w:color w:val="222222"/>
          <w:shd w:val="clear" w:color="auto" w:fill="FFFFFF"/>
        </w:rPr>
        <w:t>pp. 1-33.</w:t>
      </w:r>
    </w:p>
    <w:p w14:paraId="649B667C" w14:textId="151B7BD8"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Budd, Y. </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2016</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Language Education: Policy and Practice. In (eds) S. Fan &amp; J. Fielding-Wells, </w:t>
      </w:r>
      <w:proofErr w:type="gramStart"/>
      <w:r w:rsidRPr="00664AB9">
        <w:rPr>
          <w:rFonts w:ascii="Times New Roman" w:hAnsi="Times New Roman" w:cs="Times New Roman"/>
          <w:i/>
          <w:iCs/>
          <w:color w:val="222222"/>
          <w:shd w:val="clear" w:color="auto" w:fill="FFFFFF"/>
        </w:rPr>
        <w:t>What</w:t>
      </w:r>
      <w:proofErr w:type="gramEnd"/>
      <w:r w:rsidRPr="00664AB9">
        <w:rPr>
          <w:rFonts w:ascii="Times New Roman" w:hAnsi="Times New Roman" w:cs="Times New Roman"/>
          <w:i/>
          <w:iCs/>
          <w:color w:val="222222"/>
          <w:shd w:val="clear" w:color="auto" w:fill="FFFFFF"/>
        </w:rPr>
        <w:t xml:space="preserve"> is Next in Educational Research?</w:t>
      </w:r>
      <w:r w:rsidRPr="00664AB9">
        <w:rPr>
          <w:rFonts w:ascii="Times New Roman" w:hAnsi="Times New Roman" w:cs="Times New Roman"/>
          <w:color w:val="222222"/>
          <w:shd w:val="clear" w:color="auto" w:fill="FFFFFF"/>
        </w:rPr>
        <w:t> pp. 131-139. Brill.</w:t>
      </w:r>
    </w:p>
    <w:p w14:paraId="38B79025" w14:textId="23459CFE" w:rsidR="00B3097C" w:rsidRPr="00664AB9" w:rsidRDefault="00B3097C" w:rsidP="00206F27">
      <w:pPr>
        <w:spacing w:line="480" w:lineRule="auto"/>
        <w:ind w:left="567" w:hanging="567"/>
        <w:jc w:val="both"/>
        <w:rPr>
          <w:rFonts w:ascii="Times New Roman" w:eastAsia="Arial" w:hAnsi="Times New Roman" w:cs="Times New Roman"/>
          <w:color w:val="000000" w:themeColor="text1"/>
        </w:rPr>
      </w:pPr>
      <w:proofErr w:type="spellStart"/>
      <w:r w:rsidRPr="00664AB9">
        <w:rPr>
          <w:rFonts w:ascii="Times New Roman" w:eastAsia="Arial" w:hAnsi="Times New Roman" w:cs="Times New Roman"/>
          <w:color w:val="000000" w:themeColor="text1"/>
        </w:rPr>
        <w:t>Busse</w:t>
      </w:r>
      <w:proofErr w:type="spellEnd"/>
      <w:r w:rsidRPr="00664AB9">
        <w:rPr>
          <w:rFonts w:ascii="Times New Roman" w:eastAsia="Arial" w:hAnsi="Times New Roman" w:cs="Times New Roman"/>
          <w:color w:val="000000" w:themeColor="text1"/>
        </w:rPr>
        <w:t xml:space="preserve">, V. </w:t>
      </w:r>
      <w:r w:rsidR="00C71FC1">
        <w:rPr>
          <w:rFonts w:ascii="Times New Roman" w:eastAsia="Arial" w:hAnsi="Times New Roman" w:cs="Times New Roman"/>
          <w:color w:val="000000" w:themeColor="text1"/>
        </w:rPr>
        <w:t>(</w:t>
      </w:r>
      <w:r w:rsidRPr="00664AB9">
        <w:rPr>
          <w:rFonts w:ascii="Times New Roman" w:eastAsia="Arial" w:hAnsi="Times New Roman" w:cs="Times New Roman"/>
          <w:color w:val="000000" w:themeColor="text1"/>
        </w:rPr>
        <w:t>2017</w:t>
      </w:r>
      <w:r w:rsidR="00C71FC1">
        <w:rPr>
          <w:rFonts w:ascii="Times New Roman" w:eastAsia="Arial" w:hAnsi="Times New Roman" w:cs="Times New Roman"/>
          <w:color w:val="000000" w:themeColor="text1"/>
        </w:rPr>
        <w:t>)</w:t>
      </w:r>
      <w:r w:rsidRPr="00664AB9">
        <w:rPr>
          <w:rFonts w:ascii="Times New Roman" w:eastAsia="Arial" w:hAnsi="Times New Roman" w:cs="Times New Roman"/>
          <w:color w:val="000000" w:themeColor="text1"/>
        </w:rPr>
        <w:t xml:space="preserve">. Plurilingualism in Europe: Exploring attitudes toward English and other European languages among adolescents in Bulgaria, Germany, the Netherlands, and Spain. The </w:t>
      </w:r>
      <w:r w:rsidRPr="00664AB9">
        <w:rPr>
          <w:rFonts w:ascii="Times New Roman" w:eastAsia="Arial" w:hAnsi="Times New Roman" w:cs="Times New Roman"/>
          <w:i/>
          <w:color w:val="000000" w:themeColor="text1"/>
        </w:rPr>
        <w:t>Modern Language Journal</w:t>
      </w:r>
      <w:r w:rsidRPr="00664AB9">
        <w:rPr>
          <w:rFonts w:ascii="Times New Roman" w:eastAsia="Arial" w:hAnsi="Times New Roman" w:cs="Times New Roman"/>
          <w:color w:val="000000" w:themeColor="text1"/>
        </w:rPr>
        <w:t xml:space="preserve">, </w:t>
      </w:r>
      <w:r w:rsidRPr="00664AB9">
        <w:rPr>
          <w:rFonts w:ascii="Times New Roman" w:eastAsia="Arial" w:hAnsi="Times New Roman" w:cs="Times New Roman"/>
          <w:i/>
          <w:color w:val="000000" w:themeColor="text1"/>
        </w:rPr>
        <w:t>101</w:t>
      </w:r>
      <w:r w:rsidRPr="00664AB9">
        <w:rPr>
          <w:rFonts w:ascii="Times New Roman" w:eastAsia="Arial" w:hAnsi="Times New Roman" w:cs="Times New Roman"/>
          <w:color w:val="000000" w:themeColor="text1"/>
        </w:rPr>
        <w:t>(3), pp. 566–582.</w:t>
      </w:r>
    </w:p>
    <w:p w14:paraId="7521A0E6" w14:textId="59043EBC" w:rsidR="00B3097C" w:rsidRPr="00664AB9" w:rsidRDefault="00B3097C" w:rsidP="00206F27">
      <w:pPr>
        <w:spacing w:line="480" w:lineRule="auto"/>
        <w:ind w:left="567" w:hanging="567"/>
        <w:jc w:val="both"/>
        <w:rPr>
          <w:rFonts w:ascii="Times New Roman" w:hAnsi="Times New Roman" w:cs="Times New Roman"/>
        </w:rPr>
      </w:pPr>
      <w:proofErr w:type="spellStart"/>
      <w:r w:rsidRPr="00664AB9">
        <w:rPr>
          <w:rFonts w:ascii="Times New Roman" w:hAnsi="Times New Roman" w:cs="Times New Roman"/>
        </w:rPr>
        <w:t>Csizér</w:t>
      </w:r>
      <w:proofErr w:type="spellEnd"/>
      <w:r w:rsidRPr="00664AB9">
        <w:rPr>
          <w:rFonts w:ascii="Times New Roman" w:hAnsi="Times New Roman" w:cs="Times New Roman"/>
        </w:rPr>
        <w:t xml:space="preserve">, K., &amp; </w:t>
      </w:r>
      <w:proofErr w:type="spellStart"/>
      <w:r w:rsidRPr="00664AB9">
        <w:rPr>
          <w:rFonts w:ascii="Times New Roman" w:hAnsi="Times New Roman" w:cs="Times New Roman"/>
        </w:rPr>
        <w:t>Lukács</w:t>
      </w:r>
      <w:proofErr w:type="spellEnd"/>
      <w:r w:rsidRPr="00664AB9">
        <w:rPr>
          <w:rFonts w:ascii="Times New Roman" w:hAnsi="Times New Roman" w:cs="Times New Roman"/>
        </w:rPr>
        <w:t xml:space="preserve">, G. </w:t>
      </w:r>
      <w:r w:rsidR="00C71FC1">
        <w:rPr>
          <w:rFonts w:ascii="Times New Roman" w:hAnsi="Times New Roman" w:cs="Times New Roman"/>
        </w:rPr>
        <w:t>(</w:t>
      </w:r>
      <w:r w:rsidRPr="00664AB9">
        <w:rPr>
          <w:rFonts w:ascii="Times New Roman" w:hAnsi="Times New Roman" w:cs="Times New Roman"/>
        </w:rPr>
        <w:t>2010</w:t>
      </w:r>
      <w:r w:rsidR="00C71FC1">
        <w:rPr>
          <w:rFonts w:ascii="Times New Roman" w:hAnsi="Times New Roman" w:cs="Times New Roman"/>
        </w:rPr>
        <w:t>)</w:t>
      </w:r>
      <w:r w:rsidRPr="00664AB9">
        <w:rPr>
          <w:rFonts w:ascii="Times New Roman" w:hAnsi="Times New Roman" w:cs="Times New Roman"/>
        </w:rPr>
        <w:t xml:space="preserve">. The comparative analysis of motivation, attitudes and selves: The case of English and German in Hungary. </w:t>
      </w:r>
      <w:r w:rsidRPr="00664AB9">
        <w:rPr>
          <w:rFonts w:ascii="Times New Roman" w:hAnsi="Times New Roman" w:cs="Times New Roman"/>
          <w:i/>
          <w:iCs/>
        </w:rPr>
        <w:t>System</w:t>
      </w:r>
      <w:r w:rsidRPr="00664AB9">
        <w:rPr>
          <w:rFonts w:ascii="Times New Roman" w:hAnsi="Times New Roman" w:cs="Times New Roman"/>
        </w:rPr>
        <w:t xml:space="preserve">, 38, pp. 1–13. </w:t>
      </w:r>
    </w:p>
    <w:p w14:paraId="26268002" w14:textId="77777777"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Coffey, S. 2018. Choosing to study modern foreign languages: Discourses of value as forms of cultural capital. </w:t>
      </w:r>
      <w:r w:rsidRPr="00664AB9">
        <w:rPr>
          <w:rFonts w:ascii="Times New Roman" w:hAnsi="Times New Roman" w:cs="Times New Roman"/>
          <w:i/>
          <w:iCs/>
          <w:color w:val="222222"/>
          <w:shd w:val="clear" w:color="auto" w:fill="FFFFFF"/>
        </w:rPr>
        <w:t>Applied Linguistics</w:t>
      </w:r>
      <w:r w:rsidRPr="00664AB9">
        <w:rPr>
          <w:rFonts w:ascii="Times New Roman" w:hAnsi="Times New Roman" w:cs="Times New Roman"/>
          <w:color w:val="222222"/>
          <w:shd w:val="clear" w:color="auto" w:fill="FFFFFF"/>
        </w:rPr>
        <w:t xml:space="preserve">, </w:t>
      </w:r>
      <w:r w:rsidRPr="00664AB9">
        <w:rPr>
          <w:rFonts w:ascii="Times New Roman" w:hAnsi="Times New Roman" w:cs="Times New Roman"/>
          <w:i/>
          <w:iCs/>
          <w:color w:val="222222"/>
          <w:shd w:val="clear" w:color="auto" w:fill="FFFFFF"/>
        </w:rPr>
        <w:t>39</w:t>
      </w:r>
      <w:r w:rsidRPr="00664AB9">
        <w:rPr>
          <w:rFonts w:ascii="Times New Roman" w:hAnsi="Times New Roman" w:cs="Times New Roman"/>
          <w:color w:val="222222"/>
          <w:shd w:val="clear" w:color="auto" w:fill="FFFFFF"/>
        </w:rPr>
        <w:t>(4), pp. 462-480.</w:t>
      </w:r>
    </w:p>
    <w:p w14:paraId="2E09884C" w14:textId="571F0101" w:rsidR="00B3097C" w:rsidRPr="00664AB9" w:rsidRDefault="00B3097C" w:rsidP="00206F27">
      <w:pPr>
        <w:spacing w:line="480" w:lineRule="auto"/>
        <w:ind w:left="567" w:hanging="567"/>
        <w:jc w:val="both"/>
        <w:rPr>
          <w:rFonts w:ascii="Times New Roman" w:eastAsia="Arial" w:hAnsi="Times New Roman" w:cs="Times New Roman"/>
        </w:rPr>
      </w:pPr>
      <w:r w:rsidRPr="00664AB9">
        <w:rPr>
          <w:rFonts w:ascii="Times New Roman" w:eastAsia="Arial" w:hAnsi="Times New Roman" w:cs="Times New Roman"/>
        </w:rPr>
        <w:t xml:space="preserve">Collen, I., Liu, M., &amp; O'Boyle, A. </w:t>
      </w:r>
      <w:r w:rsidR="00C71FC1">
        <w:rPr>
          <w:rFonts w:ascii="Times New Roman" w:eastAsia="Arial" w:hAnsi="Times New Roman" w:cs="Times New Roman"/>
        </w:rPr>
        <w:t>(</w:t>
      </w:r>
      <w:r w:rsidRPr="00664AB9">
        <w:rPr>
          <w:rFonts w:ascii="Times New Roman" w:eastAsia="Arial" w:hAnsi="Times New Roman" w:cs="Times New Roman"/>
        </w:rPr>
        <w:t>2023</w:t>
      </w:r>
      <w:r w:rsidR="00C71FC1">
        <w:rPr>
          <w:rFonts w:ascii="Times New Roman" w:eastAsia="Arial" w:hAnsi="Times New Roman" w:cs="Times New Roman"/>
        </w:rPr>
        <w:t>)</w:t>
      </w:r>
      <w:r w:rsidRPr="00664AB9">
        <w:rPr>
          <w:rFonts w:ascii="Times New Roman" w:eastAsia="Arial" w:hAnsi="Times New Roman" w:cs="Times New Roman"/>
        </w:rPr>
        <w:t xml:space="preserve">. </w:t>
      </w:r>
      <w:r w:rsidRPr="00664AB9">
        <w:rPr>
          <w:rFonts w:ascii="Times New Roman" w:eastAsia="Arial" w:hAnsi="Times New Roman" w:cs="Times New Roman"/>
          <w:i/>
          <w:iCs/>
        </w:rPr>
        <w:t xml:space="preserve">Language Trends Wales 2022: Language Teaching in Primary Schools, Secondary Schools and Post-16 Colleges in Wales. </w:t>
      </w:r>
      <w:r w:rsidRPr="00664AB9">
        <w:rPr>
          <w:rFonts w:ascii="Times New Roman" w:eastAsia="Arial" w:hAnsi="Times New Roman" w:cs="Times New Roman"/>
        </w:rPr>
        <w:t>Accessed 2 May 2023 at https://wales.britishcouncil.org/en/language-trends-wales.</w:t>
      </w:r>
    </w:p>
    <w:p w14:paraId="3EBE8E98" w14:textId="743E7BD8"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Courtney, L. </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2017</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Transition in modern foreign languages: a longitudinal study of motivation for language learning and second language proficiency. </w:t>
      </w:r>
      <w:r w:rsidRPr="00664AB9">
        <w:rPr>
          <w:rFonts w:ascii="Times New Roman" w:hAnsi="Times New Roman" w:cs="Times New Roman"/>
          <w:i/>
          <w:iCs/>
          <w:color w:val="222222"/>
          <w:shd w:val="clear" w:color="auto" w:fill="FFFFFF"/>
        </w:rPr>
        <w:t>Oxford Review of Education</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43</w:t>
      </w:r>
      <w:r w:rsidRPr="00664AB9">
        <w:rPr>
          <w:rFonts w:ascii="Times New Roman" w:hAnsi="Times New Roman" w:cs="Times New Roman"/>
          <w:color w:val="222222"/>
          <w:shd w:val="clear" w:color="auto" w:fill="FFFFFF"/>
        </w:rPr>
        <w:t>(4), pp. 462-481.</w:t>
      </w:r>
    </w:p>
    <w:p w14:paraId="2F7145E5" w14:textId="284499C7"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Crystal, D. </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2006</w:t>
      </w:r>
      <w:r w:rsidR="00C71FC1">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Into the twenty-first century. In (ed) L. </w:t>
      </w:r>
      <w:proofErr w:type="spellStart"/>
      <w:r w:rsidRPr="00664AB9">
        <w:rPr>
          <w:rFonts w:ascii="Times New Roman" w:hAnsi="Times New Roman" w:cs="Times New Roman"/>
          <w:color w:val="222222"/>
          <w:shd w:val="clear" w:color="auto" w:fill="FFFFFF"/>
        </w:rPr>
        <w:t>Hugglestone</w:t>
      </w:r>
      <w:proofErr w:type="spellEnd"/>
      <w:r w:rsidRPr="00664AB9">
        <w:rPr>
          <w:rFonts w:ascii="Times New Roman" w:hAnsi="Times New Roman" w:cs="Times New Roman"/>
          <w:color w:val="222222"/>
          <w:shd w:val="clear" w:color="auto" w:fill="FFFFFF"/>
        </w:rPr>
        <w:t xml:space="preserve">, </w:t>
      </w:r>
      <w:r w:rsidRPr="00664AB9">
        <w:rPr>
          <w:rFonts w:ascii="Times New Roman" w:hAnsi="Times New Roman" w:cs="Times New Roman"/>
          <w:i/>
          <w:iCs/>
          <w:color w:val="222222"/>
          <w:shd w:val="clear" w:color="auto" w:fill="FFFFFF"/>
        </w:rPr>
        <w:t>The Oxford history of English</w:t>
      </w:r>
      <w:r w:rsidRPr="00664AB9">
        <w:rPr>
          <w:rFonts w:ascii="Times New Roman" w:hAnsi="Times New Roman" w:cs="Times New Roman"/>
          <w:color w:val="222222"/>
          <w:shd w:val="clear" w:color="auto" w:fill="FFFFFF"/>
        </w:rPr>
        <w:t>, pp. 394-413.</w:t>
      </w:r>
    </w:p>
    <w:p w14:paraId="27933284" w14:textId="3555D652"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lastRenderedPageBreak/>
        <w:t>De Costa, P. I., Green-</w:t>
      </w:r>
      <w:proofErr w:type="spellStart"/>
      <w:r w:rsidRPr="00664AB9">
        <w:rPr>
          <w:rFonts w:ascii="Times New Roman" w:hAnsi="Times New Roman" w:cs="Times New Roman"/>
          <w:color w:val="222222"/>
          <w:shd w:val="clear" w:color="auto" w:fill="FFFFFF"/>
        </w:rPr>
        <w:t>Eneix</w:t>
      </w:r>
      <w:proofErr w:type="spellEnd"/>
      <w:r w:rsidRPr="00664AB9">
        <w:rPr>
          <w:rFonts w:ascii="Times New Roman" w:hAnsi="Times New Roman" w:cs="Times New Roman"/>
          <w:color w:val="222222"/>
          <w:shd w:val="clear" w:color="auto" w:fill="FFFFFF"/>
        </w:rPr>
        <w:t xml:space="preserve">, C., &amp; Li, W. </w:t>
      </w:r>
      <w:r w:rsidR="00725593">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725593">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Embracing diversity, inclusion, equity and access in EMI-TNHE: Towards a social justice-</w:t>
      </w:r>
      <w:proofErr w:type="spellStart"/>
      <w:r w:rsidRPr="00664AB9">
        <w:rPr>
          <w:rFonts w:ascii="Times New Roman" w:hAnsi="Times New Roman" w:cs="Times New Roman"/>
          <w:color w:val="222222"/>
          <w:shd w:val="clear" w:color="auto" w:fill="FFFFFF"/>
        </w:rPr>
        <w:t>centered</w:t>
      </w:r>
      <w:proofErr w:type="spellEnd"/>
      <w:r w:rsidRPr="00664AB9">
        <w:rPr>
          <w:rFonts w:ascii="Times New Roman" w:hAnsi="Times New Roman" w:cs="Times New Roman"/>
          <w:color w:val="222222"/>
          <w:shd w:val="clear" w:color="auto" w:fill="FFFFFF"/>
        </w:rPr>
        <w:t xml:space="preserve"> reframing of English language teaching. </w:t>
      </w:r>
      <w:r w:rsidRPr="00664AB9">
        <w:rPr>
          <w:rFonts w:ascii="Times New Roman" w:hAnsi="Times New Roman" w:cs="Times New Roman"/>
          <w:i/>
          <w:iCs/>
          <w:color w:val="222222"/>
          <w:shd w:val="clear" w:color="auto" w:fill="FFFFFF"/>
        </w:rPr>
        <w:t>RELC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52</w:t>
      </w:r>
      <w:r w:rsidRPr="00664AB9">
        <w:rPr>
          <w:rFonts w:ascii="Times New Roman" w:hAnsi="Times New Roman" w:cs="Times New Roman"/>
          <w:color w:val="222222"/>
          <w:shd w:val="clear" w:color="auto" w:fill="FFFFFF"/>
        </w:rPr>
        <w:t>(2), pp. 227-235.</w:t>
      </w:r>
    </w:p>
    <w:p w14:paraId="5505C100" w14:textId="19F78325"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De </w:t>
      </w:r>
      <w:proofErr w:type="spellStart"/>
      <w:r w:rsidRPr="00664AB9">
        <w:rPr>
          <w:rFonts w:ascii="Times New Roman" w:hAnsi="Times New Roman" w:cs="Times New Roman"/>
          <w:color w:val="222222"/>
          <w:shd w:val="clear" w:color="auto" w:fill="FFFFFF"/>
        </w:rPr>
        <w:t>Schutter</w:t>
      </w:r>
      <w:proofErr w:type="spellEnd"/>
      <w:r w:rsidRPr="00664AB9">
        <w:rPr>
          <w:rFonts w:ascii="Times New Roman" w:hAnsi="Times New Roman" w:cs="Times New Roman"/>
          <w:color w:val="222222"/>
          <w:shd w:val="clear" w:color="auto" w:fill="FFFFFF"/>
        </w:rPr>
        <w:t xml:space="preserve">, H. </w:t>
      </w:r>
      <w:r w:rsidR="00725593">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2018</w:t>
      </w:r>
      <w:r w:rsidR="00725593">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Linguistic justice and English as a lingua franca. </w:t>
      </w:r>
      <w:r w:rsidRPr="00664AB9">
        <w:rPr>
          <w:rFonts w:ascii="Times New Roman" w:hAnsi="Times New Roman" w:cs="Times New Roman"/>
          <w:i/>
          <w:iCs/>
          <w:color w:val="222222"/>
          <w:shd w:val="clear" w:color="auto" w:fill="FFFFFF"/>
        </w:rPr>
        <w:t>The politics of multilingualism. Europeanisation, globalisation and linguistic governance</w:t>
      </w:r>
      <w:r w:rsidRPr="00664AB9">
        <w:rPr>
          <w:rFonts w:ascii="Times New Roman" w:hAnsi="Times New Roman" w:cs="Times New Roman"/>
          <w:color w:val="222222"/>
          <w:shd w:val="clear" w:color="auto" w:fill="FFFFFF"/>
        </w:rPr>
        <w:t>, pp. 167-199.</w:t>
      </w:r>
    </w:p>
    <w:p w14:paraId="58CA0F0A" w14:textId="1C398B0A"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proofErr w:type="spellStart"/>
      <w:r w:rsidRPr="00664AB9">
        <w:rPr>
          <w:rFonts w:ascii="Times New Roman" w:hAnsi="Times New Roman" w:cs="Times New Roman"/>
          <w:color w:val="222222"/>
          <w:shd w:val="clear" w:color="auto" w:fill="FFFFFF"/>
        </w:rPr>
        <w:t>Dörnyei</w:t>
      </w:r>
      <w:proofErr w:type="spellEnd"/>
      <w:r w:rsidRPr="00664AB9">
        <w:rPr>
          <w:rFonts w:ascii="Times New Roman" w:hAnsi="Times New Roman" w:cs="Times New Roman"/>
          <w:color w:val="222222"/>
          <w:shd w:val="clear" w:color="auto" w:fill="FFFFFF"/>
        </w:rPr>
        <w:t>, Z., &amp; Al‐</w:t>
      </w:r>
      <w:proofErr w:type="spellStart"/>
      <w:r w:rsidRPr="00664AB9">
        <w:rPr>
          <w:rFonts w:ascii="Times New Roman" w:hAnsi="Times New Roman" w:cs="Times New Roman"/>
          <w:color w:val="222222"/>
          <w:shd w:val="clear" w:color="auto" w:fill="FFFFFF"/>
        </w:rPr>
        <w:t>Hoorie</w:t>
      </w:r>
      <w:proofErr w:type="spellEnd"/>
      <w:r w:rsidRPr="00664AB9">
        <w:rPr>
          <w:rFonts w:ascii="Times New Roman" w:hAnsi="Times New Roman" w:cs="Times New Roman"/>
          <w:color w:val="222222"/>
          <w:shd w:val="clear" w:color="auto" w:fill="FFFFFF"/>
        </w:rPr>
        <w:t xml:space="preserve">, A. H. </w:t>
      </w:r>
      <w:r w:rsidR="00725593">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2017</w:t>
      </w:r>
      <w:r w:rsidR="00725593">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The motivational foundation of learning languages other than global English: Theoretical issues and research directions. </w:t>
      </w:r>
      <w:r w:rsidRPr="00664AB9">
        <w:rPr>
          <w:rFonts w:ascii="Times New Roman" w:hAnsi="Times New Roman" w:cs="Times New Roman"/>
          <w:i/>
          <w:iCs/>
          <w:color w:val="222222"/>
          <w:shd w:val="clear" w:color="auto" w:fill="FFFFFF"/>
        </w:rPr>
        <w:t>The Modern Language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101</w:t>
      </w:r>
      <w:r w:rsidRPr="00664AB9">
        <w:rPr>
          <w:rFonts w:ascii="Times New Roman" w:hAnsi="Times New Roman" w:cs="Times New Roman"/>
          <w:color w:val="222222"/>
          <w:shd w:val="clear" w:color="auto" w:fill="FFFFFF"/>
        </w:rPr>
        <w:t>(3), pp. 455-468.</w:t>
      </w:r>
    </w:p>
    <w:p w14:paraId="5AAFDE01" w14:textId="7B07546C" w:rsidR="00B3097C" w:rsidRPr="00664AB9" w:rsidRDefault="00B3097C" w:rsidP="00206F27">
      <w:pPr>
        <w:spacing w:line="480" w:lineRule="auto"/>
        <w:ind w:left="567" w:hanging="567"/>
        <w:jc w:val="both"/>
        <w:rPr>
          <w:rFonts w:ascii="Times New Roman" w:eastAsia="Arial" w:hAnsi="Times New Roman" w:cs="Times New Roman"/>
        </w:rPr>
      </w:pPr>
      <w:r w:rsidRPr="00664AB9">
        <w:rPr>
          <w:rFonts w:ascii="Times New Roman" w:eastAsia="Arial" w:hAnsi="Times New Roman" w:cs="Times New Roman"/>
        </w:rPr>
        <w:t xml:space="preserve">East, M. </w:t>
      </w:r>
      <w:r w:rsidR="00725593">
        <w:rPr>
          <w:rFonts w:ascii="Times New Roman" w:eastAsia="Arial" w:hAnsi="Times New Roman" w:cs="Times New Roman"/>
        </w:rPr>
        <w:t>(</w:t>
      </w:r>
      <w:r w:rsidRPr="00664AB9">
        <w:rPr>
          <w:rFonts w:ascii="Times New Roman" w:eastAsia="Arial" w:hAnsi="Times New Roman" w:cs="Times New Roman"/>
        </w:rPr>
        <w:t>2021</w:t>
      </w:r>
      <w:r w:rsidR="00725593">
        <w:rPr>
          <w:rFonts w:ascii="Times New Roman" w:eastAsia="Arial" w:hAnsi="Times New Roman" w:cs="Times New Roman"/>
        </w:rPr>
        <w:t>)</w:t>
      </w:r>
      <w:r w:rsidRPr="00664AB9">
        <w:rPr>
          <w:rFonts w:ascii="Times New Roman" w:eastAsia="Arial" w:hAnsi="Times New Roman" w:cs="Times New Roman"/>
        </w:rPr>
        <w:t xml:space="preserve">. </w:t>
      </w:r>
      <w:r w:rsidRPr="00664AB9">
        <w:rPr>
          <w:rFonts w:ascii="Times New Roman" w:eastAsia="Arial" w:hAnsi="Times New Roman" w:cs="Times New Roman"/>
          <w:i/>
          <w:iCs/>
        </w:rPr>
        <w:t xml:space="preserve">Foundation principles of </w:t>
      </w:r>
      <w:proofErr w:type="gramStart"/>
      <w:r w:rsidRPr="00664AB9">
        <w:rPr>
          <w:rFonts w:ascii="Times New Roman" w:eastAsia="Arial" w:hAnsi="Times New Roman" w:cs="Times New Roman"/>
          <w:i/>
          <w:iCs/>
        </w:rPr>
        <w:t>task based</w:t>
      </w:r>
      <w:proofErr w:type="gramEnd"/>
      <w:r w:rsidRPr="00664AB9">
        <w:rPr>
          <w:rFonts w:ascii="Times New Roman" w:eastAsia="Arial" w:hAnsi="Times New Roman" w:cs="Times New Roman"/>
          <w:i/>
          <w:iCs/>
        </w:rPr>
        <w:t xml:space="preserve"> language teaching</w:t>
      </w:r>
      <w:r w:rsidRPr="00664AB9">
        <w:rPr>
          <w:rFonts w:ascii="Times New Roman" w:eastAsia="Arial" w:hAnsi="Times New Roman" w:cs="Times New Roman"/>
        </w:rPr>
        <w:t>. Routledge.</w:t>
      </w:r>
    </w:p>
    <w:p w14:paraId="27E4B15E" w14:textId="3E53D517" w:rsidR="00B3097C" w:rsidRPr="00664AB9" w:rsidRDefault="00B3097C" w:rsidP="00206F27">
      <w:pPr>
        <w:spacing w:line="480" w:lineRule="auto"/>
        <w:ind w:left="567" w:hanging="567"/>
        <w:jc w:val="both"/>
        <w:rPr>
          <w:rFonts w:ascii="Times New Roman" w:hAnsi="Times New Roman" w:cs="Times New Roman"/>
          <w:color w:val="000000"/>
        </w:rPr>
      </w:pPr>
      <w:proofErr w:type="spellStart"/>
      <w:r w:rsidRPr="00664AB9">
        <w:rPr>
          <w:rFonts w:ascii="Times New Roman" w:hAnsi="Times New Roman" w:cs="Times New Roman"/>
          <w:color w:val="000000"/>
        </w:rPr>
        <w:t>Eurostats</w:t>
      </w:r>
      <w:proofErr w:type="spellEnd"/>
      <w:r w:rsidRPr="00664AB9">
        <w:rPr>
          <w:rFonts w:ascii="Times New Roman" w:hAnsi="Times New Roman" w:cs="Times New Roman"/>
          <w:color w:val="000000"/>
        </w:rPr>
        <w:t xml:space="preserve"> 2022. </w:t>
      </w:r>
      <w:r w:rsidR="004B2F26" w:rsidRPr="00664AB9">
        <w:rPr>
          <w:rFonts w:ascii="Times New Roman" w:hAnsi="Times New Roman" w:cs="Times New Roman"/>
          <w:color w:val="000000"/>
        </w:rPr>
        <w:t>Accessed 01 August 2022</w:t>
      </w:r>
      <w:r w:rsidR="004B2F26">
        <w:rPr>
          <w:rFonts w:ascii="Times New Roman" w:hAnsi="Times New Roman" w:cs="Times New Roman"/>
          <w:color w:val="000000"/>
        </w:rPr>
        <w:t xml:space="preserve"> at </w:t>
      </w:r>
      <w:hyperlink r:id="rId9" w:history="1">
        <w:r w:rsidRPr="00664AB9">
          <w:rPr>
            <w:rStyle w:val="Hyperlink"/>
            <w:rFonts w:ascii="Times New Roman" w:hAnsi="Times New Roman" w:cs="Times New Roman"/>
            <w:color w:val="1155CC"/>
          </w:rPr>
          <w:t>https://ec.europa.eu/eurostat/databrowser/view/educ_uoe_lang02/default/table?lang=en</w:t>
        </w:r>
      </w:hyperlink>
      <w:r w:rsidRPr="00664AB9">
        <w:rPr>
          <w:rFonts w:ascii="Times New Roman" w:hAnsi="Times New Roman" w:cs="Times New Roman"/>
          <w:color w:val="000000"/>
        </w:rPr>
        <w:t xml:space="preserve">. </w:t>
      </w:r>
    </w:p>
    <w:p w14:paraId="0B75374C" w14:textId="0A61E463"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Forbes, K., Evans, M., Fisher, L., Gayton, A., Liu, Y., &amp; Rutgers, D. </w:t>
      </w:r>
      <w:r w:rsidR="00F63C76">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F63C76">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Developing a multilingual identity in the </w:t>
      </w:r>
      <w:proofErr w:type="gramStart"/>
      <w:r w:rsidRPr="00664AB9">
        <w:rPr>
          <w:rFonts w:ascii="Times New Roman" w:hAnsi="Times New Roman" w:cs="Times New Roman"/>
          <w:color w:val="222222"/>
          <w:shd w:val="clear" w:color="auto" w:fill="FFFFFF"/>
        </w:rPr>
        <w:t>languages</w:t>
      </w:r>
      <w:proofErr w:type="gramEnd"/>
      <w:r w:rsidRPr="00664AB9">
        <w:rPr>
          <w:rFonts w:ascii="Times New Roman" w:hAnsi="Times New Roman" w:cs="Times New Roman"/>
          <w:color w:val="222222"/>
          <w:shd w:val="clear" w:color="auto" w:fill="FFFFFF"/>
        </w:rPr>
        <w:t xml:space="preserve"> classroom: the influence of an identity-based pedagogical intervention. </w:t>
      </w:r>
      <w:r w:rsidRPr="00664AB9">
        <w:rPr>
          <w:rFonts w:ascii="Times New Roman" w:hAnsi="Times New Roman" w:cs="Times New Roman"/>
          <w:i/>
          <w:iCs/>
          <w:color w:val="222222"/>
          <w:shd w:val="clear" w:color="auto" w:fill="FFFFFF"/>
        </w:rPr>
        <w:t>The Language Learning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49</w:t>
      </w:r>
      <w:r w:rsidRPr="00664AB9">
        <w:rPr>
          <w:rFonts w:ascii="Times New Roman" w:hAnsi="Times New Roman" w:cs="Times New Roman"/>
          <w:color w:val="222222"/>
          <w:shd w:val="clear" w:color="auto" w:fill="FFFFFF"/>
        </w:rPr>
        <w:t>(4), pp. 433-451.</w:t>
      </w:r>
    </w:p>
    <w:p w14:paraId="2AD7116A" w14:textId="77777777"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Gil, J. (2011). A comparison of the global status of English and Chinese: towards a new global </w:t>
      </w:r>
      <w:proofErr w:type="gramStart"/>
      <w:r w:rsidRPr="00664AB9">
        <w:rPr>
          <w:rFonts w:ascii="Times New Roman" w:hAnsi="Times New Roman" w:cs="Times New Roman"/>
          <w:color w:val="222222"/>
          <w:shd w:val="clear" w:color="auto" w:fill="FFFFFF"/>
        </w:rPr>
        <w:t>language?:</w:t>
      </w:r>
      <w:proofErr w:type="gramEnd"/>
      <w:r w:rsidRPr="00664AB9">
        <w:rPr>
          <w:rFonts w:ascii="Times New Roman" w:hAnsi="Times New Roman" w:cs="Times New Roman"/>
          <w:color w:val="222222"/>
          <w:shd w:val="clear" w:color="auto" w:fill="FFFFFF"/>
        </w:rPr>
        <w:t xml:space="preserve"> Will Chinese really replace English as the world's lingua franca?. </w:t>
      </w:r>
      <w:r w:rsidRPr="00664AB9">
        <w:rPr>
          <w:rFonts w:ascii="Times New Roman" w:hAnsi="Times New Roman" w:cs="Times New Roman"/>
          <w:i/>
          <w:iCs/>
          <w:color w:val="222222"/>
          <w:shd w:val="clear" w:color="auto" w:fill="FFFFFF"/>
        </w:rPr>
        <w:t>English Today</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27</w:t>
      </w:r>
      <w:r w:rsidRPr="00664AB9">
        <w:rPr>
          <w:rFonts w:ascii="Times New Roman" w:hAnsi="Times New Roman" w:cs="Times New Roman"/>
          <w:color w:val="222222"/>
          <w:shd w:val="clear" w:color="auto" w:fill="FFFFFF"/>
        </w:rPr>
        <w:t>(1), pp. 52-59.</w:t>
      </w:r>
    </w:p>
    <w:p w14:paraId="17C3C8D5" w14:textId="0DCA8D14" w:rsidR="00B3097C" w:rsidRPr="00664AB9" w:rsidRDefault="00B3097C" w:rsidP="00206F27">
      <w:pPr>
        <w:spacing w:line="480" w:lineRule="auto"/>
        <w:ind w:left="567" w:hanging="567"/>
        <w:jc w:val="both"/>
        <w:rPr>
          <w:rFonts w:ascii="Times New Roman" w:eastAsia="Arial" w:hAnsi="Times New Roman" w:cs="Times New Roman"/>
        </w:rPr>
      </w:pPr>
      <w:proofErr w:type="spellStart"/>
      <w:r w:rsidRPr="00664AB9">
        <w:rPr>
          <w:rFonts w:ascii="Times New Roman" w:hAnsi="Times New Roman" w:cs="Times New Roman"/>
          <w:color w:val="000000"/>
        </w:rPr>
        <w:t>Gogolin,I</w:t>
      </w:r>
      <w:proofErr w:type="spellEnd"/>
      <w:r w:rsidRPr="00664AB9">
        <w:rPr>
          <w:rFonts w:ascii="Times New Roman" w:hAnsi="Times New Roman" w:cs="Times New Roman"/>
          <w:color w:val="000000"/>
        </w:rPr>
        <w:t xml:space="preserve">.  A. Hansen, S. McMonagle, D. Rauch &amp; P. </w:t>
      </w:r>
      <w:proofErr w:type="spellStart"/>
      <w:r w:rsidRPr="00664AB9">
        <w:rPr>
          <w:rFonts w:ascii="Times New Roman" w:hAnsi="Times New Roman" w:cs="Times New Roman"/>
          <w:color w:val="000000"/>
        </w:rPr>
        <w:t>Leseman</w:t>
      </w:r>
      <w:proofErr w:type="spellEnd"/>
      <w:r w:rsidRPr="00664AB9">
        <w:rPr>
          <w:rFonts w:ascii="Times New Roman" w:hAnsi="Times New Roman" w:cs="Times New Roman"/>
          <w:color w:val="000000"/>
        </w:rPr>
        <w:t xml:space="preserve">. </w:t>
      </w:r>
      <w:r w:rsidR="00F63C76">
        <w:rPr>
          <w:rFonts w:ascii="Times New Roman" w:hAnsi="Times New Roman" w:cs="Times New Roman"/>
          <w:color w:val="000000"/>
        </w:rPr>
        <w:t>(</w:t>
      </w:r>
      <w:r w:rsidRPr="00664AB9">
        <w:rPr>
          <w:rFonts w:ascii="Times New Roman" w:hAnsi="Times New Roman" w:cs="Times New Roman"/>
          <w:color w:val="000000"/>
        </w:rPr>
        <w:t>2020</w:t>
      </w:r>
      <w:r w:rsidR="00F63C76">
        <w:rPr>
          <w:rFonts w:ascii="Times New Roman" w:hAnsi="Times New Roman" w:cs="Times New Roman"/>
          <w:color w:val="000000"/>
        </w:rPr>
        <w:t>)</w:t>
      </w:r>
      <w:r w:rsidRPr="00664AB9">
        <w:rPr>
          <w:rFonts w:ascii="Times New Roman" w:hAnsi="Times New Roman" w:cs="Times New Roman"/>
          <w:color w:val="000000"/>
        </w:rPr>
        <w:t xml:space="preserve">. (eds.), </w:t>
      </w:r>
      <w:proofErr w:type="spellStart"/>
      <w:r w:rsidRPr="00664AB9">
        <w:rPr>
          <w:rFonts w:ascii="Times New Roman" w:hAnsi="Times New Roman" w:cs="Times New Roman"/>
          <w:i/>
          <w:iCs/>
          <w:color w:val="000000"/>
        </w:rPr>
        <w:t>Handbuch</w:t>
      </w:r>
      <w:proofErr w:type="spellEnd"/>
      <w:r w:rsidRPr="00664AB9">
        <w:rPr>
          <w:rFonts w:ascii="Times New Roman" w:hAnsi="Times New Roman" w:cs="Times New Roman"/>
          <w:i/>
          <w:iCs/>
          <w:color w:val="000000"/>
        </w:rPr>
        <w:t xml:space="preserve"> </w:t>
      </w:r>
      <w:proofErr w:type="spellStart"/>
      <w:r w:rsidRPr="00664AB9">
        <w:rPr>
          <w:rFonts w:ascii="Times New Roman" w:hAnsi="Times New Roman" w:cs="Times New Roman"/>
          <w:i/>
          <w:iCs/>
          <w:color w:val="000000"/>
        </w:rPr>
        <w:t>Mehrsprachigkeit</w:t>
      </w:r>
      <w:proofErr w:type="spellEnd"/>
      <w:r w:rsidRPr="00664AB9">
        <w:rPr>
          <w:rFonts w:ascii="Times New Roman" w:hAnsi="Times New Roman" w:cs="Times New Roman"/>
          <w:i/>
          <w:iCs/>
          <w:color w:val="000000"/>
        </w:rPr>
        <w:t xml:space="preserve"> und </w:t>
      </w:r>
      <w:proofErr w:type="spellStart"/>
      <w:r w:rsidRPr="00664AB9">
        <w:rPr>
          <w:rFonts w:ascii="Times New Roman" w:hAnsi="Times New Roman" w:cs="Times New Roman"/>
          <w:i/>
          <w:iCs/>
          <w:color w:val="000000"/>
        </w:rPr>
        <w:t>Bildung</w:t>
      </w:r>
      <w:proofErr w:type="spellEnd"/>
      <w:r w:rsidRPr="00664AB9">
        <w:rPr>
          <w:rFonts w:ascii="Times New Roman" w:hAnsi="Times New Roman" w:cs="Times New Roman"/>
          <w:color w:val="000000"/>
        </w:rPr>
        <w:t>. Springer.</w:t>
      </w:r>
    </w:p>
    <w:p w14:paraId="4CFC4521" w14:textId="7D65ECC1"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Graham, S., &amp; </w:t>
      </w:r>
      <w:proofErr w:type="spellStart"/>
      <w:r w:rsidRPr="00664AB9">
        <w:rPr>
          <w:rFonts w:ascii="Times New Roman" w:hAnsi="Times New Roman" w:cs="Times New Roman"/>
          <w:color w:val="222222"/>
          <w:shd w:val="clear" w:color="auto" w:fill="FFFFFF"/>
        </w:rPr>
        <w:t>Macaro</w:t>
      </w:r>
      <w:proofErr w:type="spellEnd"/>
      <w:r w:rsidRPr="00664AB9">
        <w:rPr>
          <w:rFonts w:ascii="Times New Roman" w:hAnsi="Times New Roman" w:cs="Times New Roman"/>
          <w:color w:val="222222"/>
          <w:shd w:val="clear" w:color="auto" w:fill="FFFFFF"/>
        </w:rPr>
        <w:t xml:space="preserve">, E. </w:t>
      </w:r>
      <w:r w:rsidR="00F63C76">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2008</w:t>
      </w:r>
      <w:r w:rsidR="00F63C76">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Strategy instruction in listening for lower‐intermediate learners of French. </w:t>
      </w:r>
      <w:r w:rsidRPr="00664AB9">
        <w:rPr>
          <w:rFonts w:ascii="Times New Roman" w:hAnsi="Times New Roman" w:cs="Times New Roman"/>
          <w:i/>
          <w:iCs/>
          <w:color w:val="222222"/>
          <w:shd w:val="clear" w:color="auto" w:fill="FFFFFF"/>
        </w:rPr>
        <w:t>Language Learning</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58</w:t>
      </w:r>
      <w:r w:rsidRPr="00664AB9">
        <w:rPr>
          <w:rFonts w:ascii="Times New Roman" w:hAnsi="Times New Roman" w:cs="Times New Roman"/>
          <w:color w:val="222222"/>
          <w:shd w:val="clear" w:color="auto" w:fill="FFFFFF"/>
        </w:rPr>
        <w:t>(4), pp. 747-783.</w:t>
      </w:r>
    </w:p>
    <w:p w14:paraId="04F4F435" w14:textId="3845E701"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proofErr w:type="spellStart"/>
      <w:r w:rsidRPr="00664AB9">
        <w:rPr>
          <w:rFonts w:ascii="Times New Roman" w:hAnsi="Times New Roman" w:cs="Times New Roman"/>
          <w:color w:val="222222"/>
          <w:shd w:val="clear" w:color="auto" w:fill="FFFFFF"/>
        </w:rPr>
        <w:t>Haberland</w:t>
      </w:r>
      <w:proofErr w:type="spellEnd"/>
      <w:r w:rsidRPr="00664AB9">
        <w:rPr>
          <w:rFonts w:ascii="Times New Roman" w:hAnsi="Times New Roman" w:cs="Times New Roman"/>
          <w:color w:val="222222"/>
          <w:shd w:val="clear" w:color="auto" w:fill="FFFFFF"/>
        </w:rPr>
        <w:t xml:space="preserve">, H. </w:t>
      </w:r>
      <w:r w:rsidR="00F63C76">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2020</w:t>
      </w:r>
      <w:r w:rsidR="00F63C76">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Who profits from Global English? Reply to Hultgren. </w:t>
      </w:r>
      <w:r w:rsidRPr="00664AB9">
        <w:rPr>
          <w:rFonts w:ascii="Times New Roman" w:hAnsi="Times New Roman" w:cs="Times New Roman"/>
          <w:i/>
          <w:iCs/>
          <w:color w:val="222222"/>
          <w:shd w:val="clear" w:color="auto" w:fill="FFFFFF"/>
        </w:rPr>
        <w:t>Nordic Journal of English Studies</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19</w:t>
      </w:r>
      <w:r w:rsidRPr="00664AB9">
        <w:rPr>
          <w:rFonts w:ascii="Times New Roman" w:hAnsi="Times New Roman" w:cs="Times New Roman"/>
          <w:color w:val="222222"/>
          <w:shd w:val="clear" w:color="auto" w:fill="FFFFFF"/>
        </w:rPr>
        <w:t>(3), pp. 143-150.</w:t>
      </w:r>
    </w:p>
    <w:p w14:paraId="44495A56" w14:textId="47C13E1B" w:rsidR="00B3097C" w:rsidRPr="00664AB9" w:rsidRDefault="00B3097C" w:rsidP="00206F27">
      <w:pPr>
        <w:spacing w:line="480" w:lineRule="auto"/>
        <w:ind w:left="567" w:hanging="567"/>
        <w:jc w:val="both"/>
        <w:rPr>
          <w:rFonts w:ascii="Times New Roman" w:hAnsi="Times New Roman" w:cs="Times New Roman"/>
          <w:color w:val="000000"/>
        </w:rPr>
      </w:pPr>
      <w:r w:rsidRPr="00664AB9">
        <w:rPr>
          <w:rFonts w:ascii="Times New Roman" w:hAnsi="Times New Roman" w:cs="Times New Roman"/>
          <w:color w:val="000000"/>
        </w:rPr>
        <w:t xml:space="preserve">Hazel, S. </w:t>
      </w:r>
      <w:r w:rsidR="003D122E">
        <w:rPr>
          <w:rFonts w:ascii="Times New Roman" w:hAnsi="Times New Roman" w:cs="Times New Roman"/>
          <w:color w:val="000000"/>
        </w:rPr>
        <w:t>(</w:t>
      </w:r>
      <w:r w:rsidRPr="00664AB9">
        <w:rPr>
          <w:rFonts w:ascii="Times New Roman" w:hAnsi="Times New Roman" w:cs="Times New Roman"/>
          <w:color w:val="000000"/>
        </w:rPr>
        <w:t>2016</w:t>
      </w:r>
      <w:r w:rsidR="003D122E">
        <w:rPr>
          <w:rFonts w:ascii="Times New Roman" w:hAnsi="Times New Roman" w:cs="Times New Roman"/>
          <w:color w:val="000000"/>
        </w:rPr>
        <w:t>)</w:t>
      </w:r>
      <w:r w:rsidRPr="00664AB9">
        <w:rPr>
          <w:rFonts w:ascii="Times New Roman" w:hAnsi="Times New Roman" w:cs="Times New Roman"/>
          <w:color w:val="000000"/>
        </w:rPr>
        <w:t xml:space="preserve">. Why native English speakers fail to be understood in English – and lose out in global business. </w:t>
      </w:r>
      <w:r w:rsidRPr="00664AB9">
        <w:rPr>
          <w:rFonts w:ascii="Times New Roman" w:hAnsi="Times New Roman" w:cs="Times New Roman"/>
          <w:i/>
          <w:iCs/>
          <w:color w:val="000000"/>
        </w:rPr>
        <w:t>The Conversation.</w:t>
      </w:r>
      <w:r w:rsidRPr="00664AB9">
        <w:rPr>
          <w:rFonts w:ascii="Times New Roman" w:hAnsi="Times New Roman" w:cs="Times New Roman"/>
          <w:color w:val="000000"/>
        </w:rPr>
        <w:t xml:space="preserve"> Accessed 20 October 2022 at </w:t>
      </w:r>
      <w:hyperlink r:id="rId10" w:history="1">
        <w:r w:rsidRPr="00664AB9">
          <w:rPr>
            <w:rStyle w:val="Hyperlink"/>
            <w:rFonts w:ascii="Times New Roman" w:hAnsi="Times New Roman" w:cs="Times New Roman"/>
          </w:rPr>
          <w:t>https://theconversation.com/why-native-english-speakers-fail-to-be-understood-in-english-and-lose-out-in-global-business-54436</w:t>
        </w:r>
      </w:hyperlink>
      <w:r w:rsidRPr="00664AB9">
        <w:rPr>
          <w:rFonts w:ascii="Times New Roman" w:hAnsi="Times New Roman" w:cs="Times New Roman"/>
          <w:color w:val="000000"/>
        </w:rPr>
        <w:t>.</w:t>
      </w:r>
    </w:p>
    <w:p w14:paraId="4D1B8137" w14:textId="42DA9EF1" w:rsidR="00B3097C" w:rsidRPr="00664AB9" w:rsidRDefault="00B3097C" w:rsidP="00206F27">
      <w:pPr>
        <w:spacing w:line="480" w:lineRule="auto"/>
        <w:ind w:left="567" w:hanging="567"/>
        <w:jc w:val="both"/>
        <w:rPr>
          <w:rFonts w:ascii="Times New Roman" w:eastAsia="Arial" w:hAnsi="Times New Roman" w:cs="Times New Roman"/>
          <w:color w:val="222222"/>
          <w:highlight w:val="white"/>
        </w:rPr>
      </w:pPr>
      <w:r w:rsidRPr="00664AB9">
        <w:rPr>
          <w:rFonts w:ascii="Times New Roman" w:eastAsia="Arial" w:hAnsi="Times New Roman" w:cs="Times New Roman"/>
          <w:color w:val="222222"/>
          <w:highlight w:val="white"/>
        </w:rPr>
        <w:t xml:space="preserve">Hagger-Vaughan, L. </w:t>
      </w:r>
      <w:r w:rsidR="003D122E">
        <w:rPr>
          <w:rFonts w:ascii="Times New Roman" w:eastAsia="Arial" w:hAnsi="Times New Roman" w:cs="Times New Roman"/>
          <w:color w:val="222222"/>
          <w:highlight w:val="white"/>
        </w:rPr>
        <w:t>(</w:t>
      </w:r>
      <w:r w:rsidRPr="00664AB9">
        <w:rPr>
          <w:rFonts w:ascii="Times New Roman" w:eastAsia="Arial" w:hAnsi="Times New Roman" w:cs="Times New Roman"/>
          <w:color w:val="222222"/>
          <w:highlight w:val="white"/>
        </w:rPr>
        <w:t>2020</w:t>
      </w:r>
      <w:r w:rsidR="003D122E">
        <w:rPr>
          <w:rFonts w:ascii="Times New Roman" w:eastAsia="Arial" w:hAnsi="Times New Roman" w:cs="Times New Roman"/>
          <w:color w:val="222222"/>
          <w:highlight w:val="white"/>
        </w:rPr>
        <w:t>)</w:t>
      </w:r>
      <w:r w:rsidRPr="00664AB9">
        <w:rPr>
          <w:rFonts w:ascii="Times New Roman" w:eastAsia="Arial" w:hAnsi="Times New Roman" w:cs="Times New Roman"/>
          <w:color w:val="222222"/>
          <w:highlight w:val="white"/>
        </w:rPr>
        <w:t xml:space="preserve">. Is the English Baccalaureate (EBacc) helping participation in language learning in secondary schools in </w:t>
      </w:r>
      <w:proofErr w:type="gramStart"/>
      <w:r w:rsidRPr="00664AB9">
        <w:rPr>
          <w:rFonts w:ascii="Times New Roman" w:eastAsia="Arial" w:hAnsi="Times New Roman" w:cs="Times New Roman"/>
          <w:color w:val="222222"/>
          <w:highlight w:val="white"/>
        </w:rPr>
        <w:t>England?.</w:t>
      </w:r>
      <w:proofErr w:type="gramEnd"/>
      <w:r w:rsidRPr="00664AB9">
        <w:rPr>
          <w:rFonts w:ascii="Times New Roman" w:eastAsia="Arial" w:hAnsi="Times New Roman" w:cs="Times New Roman"/>
          <w:color w:val="222222"/>
          <w:highlight w:val="white"/>
        </w:rPr>
        <w:t xml:space="preserve"> </w:t>
      </w:r>
      <w:r w:rsidRPr="00664AB9">
        <w:rPr>
          <w:rFonts w:ascii="Times New Roman" w:eastAsia="Arial" w:hAnsi="Times New Roman" w:cs="Times New Roman"/>
          <w:i/>
          <w:color w:val="222222"/>
          <w:highlight w:val="white"/>
        </w:rPr>
        <w:t>The Language Learning Journal</w:t>
      </w:r>
      <w:r w:rsidRPr="00664AB9">
        <w:rPr>
          <w:rFonts w:ascii="Times New Roman" w:eastAsia="Arial" w:hAnsi="Times New Roman" w:cs="Times New Roman"/>
          <w:color w:val="222222"/>
          <w:highlight w:val="white"/>
        </w:rPr>
        <w:t xml:space="preserve">, </w:t>
      </w:r>
      <w:r w:rsidRPr="00664AB9">
        <w:rPr>
          <w:rFonts w:ascii="Times New Roman" w:eastAsia="Arial" w:hAnsi="Times New Roman" w:cs="Times New Roman"/>
          <w:i/>
          <w:color w:val="222222"/>
          <w:highlight w:val="white"/>
        </w:rPr>
        <w:t>48</w:t>
      </w:r>
      <w:r w:rsidRPr="00664AB9">
        <w:rPr>
          <w:rFonts w:ascii="Times New Roman" w:eastAsia="Arial" w:hAnsi="Times New Roman" w:cs="Times New Roman"/>
          <w:color w:val="222222"/>
          <w:highlight w:val="white"/>
        </w:rPr>
        <w:t>(5), pp. 519-533.</w:t>
      </w:r>
    </w:p>
    <w:p w14:paraId="3338EB01" w14:textId="54627C6D" w:rsidR="00B3097C" w:rsidRPr="00664AB9" w:rsidRDefault="00B3097C" w:rsidP="00206F27">
      <w:pPr>
        <w:spacing w:line="480" w:lineRule="auto"/>
        <w:ind w:left="567" w:hanging="567"/>
        <w:jc w:val="both"/>
        <w:rPr>
          <w:rFonts w:ascii="Times New Roman" w:eastAsia="Arial" w:hAnsi="Times New Roman" w:cs="Times New Roman"/>
          <w:color w:val="222222"/>
          <w:highlight w:val="white"/>
        </w:rPr>
      </w:pPr>
      <w:r w:rsidRPr="00664AB9">
        <w:rPr>
          <w:rFonts w:ascii="Times New Roman" w:eastAsia="Arial" w:hAnsi="Times New Roman" w:cs="Times New Roman"/>
          <w:color w:val="222222"/>
          <w:highlight w:val="white"/>
        </w:rPr>
        <w:t xml:space="preserve">Hancock, A., &amp; Hancock, J. </w:t>
      </w:r>
      <w:r w:rsidR="003D122E">
        <w:rPr>
          <w:rFonts w:ascii="Times New Roman" w:eastAsia="Arial" w:hAnsi="Times New Roman" w:cs="Times New Roman"/>
          <w:color w:val="222222"/>
          <w:highlight w:val="white"/>
        </w:rPr>
        <w:t>(</w:t>
      </w:r>
      <w:r w:rsidRPr="00664AB9">
        <w:rPr>
          <w:rFonts w:ascii="Times New Roman" w:eastAsia="Arial" w:hAnsi="Times New Roman" w:cs="Times New Roman"/>
          <w:color w:val="222222"/>
          <w:highlight w:val="white"/>
        </w:rPr>
        <w:t>2021</w:t>
      </w:r>
      <w:r w:rsidR="003D122E">
        <w:rPr>
          <w:rFonts w:ascii="Times New Roman" w:eastAsia="Arial" w:hAnsi="Times New Roman" w:cs="Times New Roman"/>
          <w:color w:val="222222"/>
          <w:highlight w:val="white"/>
        </w:rPr>
        <w:t>)</w:t>
      </w:r>
      <w:r w:rsidRPr="00664AB9">
        <w:rPr>
          <w:rFonts w:ascii="Times New Roman" w:eastAsia="Arial" w:hAnsi="Times New Roman" w:cs="Times New Roman"/>
          <w:color w:val="222222"/>
          <w:highlight w:val="white"/>
        </w:rPr>
        <w:t xml:space="preserve">. On the outside, looking in: learning community languages and Scotland’s 1+ 2 Language Strategy. </w:t>
      </w:r>
      <w:r w:rsidRPr="00664AB9">
        <w:rPr>
          <w:rFonts w:ascii="Times New Roman" w:eastAsia="Arial" w:hAnsi="Times New Roman" w:cs="Times New Roman"/>
          <w:i/>
          <w:color w:val="222222"/>
          <w:highlight w:val="white"/>
        </w:rPr>
        <w:t>Current Issues in Language Planning</w:t>
      </w:r>
      <w:r w:rsidRPr="00664AB9">
        <w:rPr>
          <w:rFonts w:ascii="Times New Roman" w:eastAsia="Arial" w:hAnsi="Times New Roman" w:cs="Times New Roman"/>
          <w:color w:val="222222"/>
          <w:highlight w:val="white"/>
        </w:rPr>
        <w:t xml:space="preserve">, </w:t>
      </w:r>
      <w:r w:rsidRPr="00664AB9">
        <w:rPr>
          <w:rFonts w:ascii="Times New Roman" w:eastAsia="Arial" w:hAnsi="Times New Roman" w:cs="Times New Roman"/>
          <w:i/>
          <w:color w:val="222222"/>
          <w:highlight w:val="white"/>
        </w:rPr>
        <w:t>22</w:t>
      </w:r>
      <w:r w:rsidRPr="00664AB9">
        <w:rPr>
          <w:rFonts w:ascii="Times New Roman" w:eastAsia="Arial" w:hAnsi="Times New Roman" w:cs="Times New Roman"/>
          <w:color w:val="222222"/>
          <w:highlight w:val="white"/>
        </w:rPr>
        <w:t>(3), pp. 328-347.</w:t>
      </w:r>
    </w:p>
    <w:p w14:paraId="299C5EE7" w14:textId="3ED3E6A2"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Huang, S. C. </w:t>
      </w:r>
      <w:r w:rsidR="003D122E">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2019</w:t>
      </w:r>
      <w:r w:rsidR="003D122E">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Learning experience reigns–Taiwanese learners’ motivation in learning eight additional languages as compared to English. </w:t>
      </w:r>
      <w:r w:rsidRPr="00664AB9">
        <w:rPr>
          <w:rFonts w:ascii="Times New Roman" w:hAnsi="Times New Roman" w:cs="Times New Roman"/>
          <w:i/>
          <w:iCs/>
          <w:color w:val="222222"/>
          <w:shd w:val="clear" w:color="auto" w:fill="FFFFFF"/>
        </w:rPr>
        <w:t>Journal of Multilingual and Multicultural Development</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40</w:t>
      </w:r>
      <w:r w:rsidRPr="00664AB9">
        <w:rPr>
          <w:rFonts w:ascii="Times New Roman" w:hAnsi="Times New Roman" w:cs="Times New Roman"/>
          <w:color w:val="222222"/>
          <w:shd w:val="clear" w:color="auto" w:fill="FFFFFF"/>
        </w:rPr>
        <w:t>(7), pp. 576-589.</w:t>
      </w:r>
    </w:p>
    <w:p w14:paraId="6EF1A014" w14:textId="69717FD1"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Hultgren, A. K. </w:t>
      </w:r>
      <w:r w:rsidR="003D122E">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2020</w:t>
      </w:r>
      <w:r w:rsidR="003D122E">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Global English: From “Tyrannosaurus rex” to “red herring”. </w:t>
      </w:r>
      <w:r w:rsidRPr="00664AB9">
        <w:rPr>
          <w:rFonts w:ascii="Times New Roman" w:hAnsi="Times New Roman" w:cs="Times New Roman"/>
          <w:i/>
          <w:iCs/>
          <w:color w:val="222222"/>
          <w:shd w:val="clear" w:color="auto" w:fill="FFFFFF"/>
        </w:rPr>
        <w:t>Nordic Journal of English Studies</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19</w:t>
      </w:r>
      <w:r w:rsidRPr="00664AB9">
        <w:rPr>
          <w:rFonts w:ascii="Times New Roman" w:hAnsi="Times New Roman" w:cs="Times New Roman"/>
          <w:color w:val="222222"/>
          <w:shd w:val="clear" w:color="auto" w:fill="FFFFFF"/>
        </w:rPr>
        <w:t>(3), pp. 10-34.</w:t>
      </w:r>
    </w:p>
    <w:p w14:paraId="46970924" w14:textId="6B710FCF"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proofErr w:type="spellStart"/>
      <w:r w:rsidRPr="00664AB9">
        <w:rPr>
          <w:rFonts w:ascii="Times New Roman" w:hAnsi="Times New Roman" w:cs="Times New Roman"/>
          <w:color w:val="222222"/>
          <w:shd w:val="clear" w:color="auto" w:fill="FFFFFF"/>
        </w:rPr>
        <w:t>Illés</w:t>
      </w:r>
      <w:proofErr w:type="spellEnd"/>
      <w:r w:rsidRPr="00664AB9">
        <w:rPr>
          <w:rFonts w:ascii="Times New Roman" w:hAnsi="Times New Roman" w:cs="Times New Roman"/>
          <w:color w:val="222222"/>
          <w:shd w:val="clear" w:color="auto" w:fill="FFFFFF"/>
        </w:rPr>
        <w:t xml:space="preserve">, É. </w:t>
      </w:r>
      <w:r w:rsidR="003D122E">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2020</w:t>
      </w:r>
      <w:r w:rsidR="003D122E">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Helping to Maximize Learners' Motivation for Second Language Learning. </w:t>
      </w:r>
      <w:r w:rsidRPr="00664AB9">
        <w:rPr>
          <w:rFonts w:ascii="Times New Roman" w:hAnsi="Times New Roman" w:cs="Times New Roman"/>
          <w:i/>
          <w:iCs/>
          <w:color w:val="222222"/>
          <w:shd w:val="clear" w:color="auto" w:fill="FFFFFF"/>
        </w:rPr>
        <w:t>Language Teaching Research Quarterly</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19</w:t>
      </w:r>
      <w:r w:rsidRPr="00664AB9">
        <w:rPr>
          <w:rFonts w:ascii="Times New Roman" w:hAnsi="Times New Roman" w:cs="Times New Roman"/>
          <w:color w:val="222222"/>
          <w:shd w:val="clear" w:color="auto" w:fill="FFFFFF"/>
        </w:rPr>
        <w:t>, pp. 19-31.</w:t>
      </w:r>
    </w:p>
    <w:p w14:paraId="2B4676E2" w14:textId="2ECB6D7D"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Jenkins, J. </w:t>
      </w:r>
      <w:r w:rsidR="005535EB">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2018</w:t>
      </w:r>
      <w:r w:rsidR="005535EB">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Trouble with </w:t>
      </w:r>
      <w:proofErr w:type="gramStart"/>
      <w:r w:rsidRPr="00664AB9">
        <w:rPr>
          <w:rFonts w:ascii="Times New Roman" w:hAnsi="Times New Roman" w:cs="Times New Roman"/>
          <w:color w:val="222222"/>
          <w:shd w:val="clear" w:color="auto" w:fill="FFFFFF"/>
        </w:rPr>
        <w:t>English?.</w:t>
      </w:r>
      <w:proofErr w:type="gramEnd"/>
      <w:r w:rsidRPr="00664AB9">
        <w:rPr>
          <w:rFonts w:ascii="Times New Roman" w:hAnsi="Times New Roman" w:cs="Times New Roman"/>
          <w:color w:val="222222"/>
          <w:shd w:val="clear" w:color="auto" w:fill="FFFFFF"/>
        </w:rPr>
        <w:t xml:space="preserve"> In M. Kelly (ed). </w:t>
      </w:r>
      <w:r w:rsidRPr="00664AB9">
        <w:rPr>
          <w:rFonts w:ascii="Times New Roman" w:hAnsi="Times New Roman" w:cs="Times New Roman"/>
          <w:i/>
          <w:iCs/>
          <w:color w:val="222222"/>
          <w:shd w:val="clear" w:color="auto" w:fill="FFFFFF"/>
        </w:rPr>
        <w:t>Languages after Brexit: How the UK speaks to the world</w:t>
      </w:r>
      <w:r w:rsidRPr="00664AB9">
        <w:rPr>
          <w:rFonts w:ascii="Times New Roman" w:hAnsi="Times New Roman" w:cs="Times New Roman"/>
          <w:color w:val="222222"/>
          <w:shd w:val="clear" w:color="auto" w:fill="FFFFFF"/>
        </w:rPr>
        <w:t>, pp.25-34. Springer.</w:t>
      </w:r>
    </w:p>
    <w:p w14:paraId="494B768C" w14:textId="77777777"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Kachru, B. B. (1990). World Englishes and applied linguistics. </w:t>
      </w:r>
      <w:r w:rsidRPr="00664AB9">
        <w:rPr>
          <w:rFonts w:ascii="Times New Roman" w:hAnsi="Times New Roman" w:cs="Times New Roman"/>
          <w:i/>
          <w:iCs/>
          <w:color w:val="222222"/>
          <w:shd w:val="clear" w:color="auto" w:fill="FFFFFF"/>
        </w:rPr>
        <w:t>World Englishes</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9</w:t>
      </w:r>
      <w:r w:rsidRPr="00664AB9">
        <w:rPr>
          <w:rFonts w:ascii="Times New Roman" w:hAnsi="Times New Roman" w:cs="Times New Roman"/>
          <w:color w:val="222222"/>
          <w:shd w:val="clear" w:color="auto" w:fill="FFFFFF"/>
        </w:rPr>
        <w:t>(1), pp. 3-20.</w:t>
      </w:r>
    </w:p>
    <w:p w14:paraId="6F0FA668" w14:textId="5BB37720"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Kelly, M. </w:t>
      </w:r>
      <w:r w:rsidR="005535EB">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2018</w:t>
      </w:r>
      <w:r w:rsidR="005535EB">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(ed). </w:t>
      </w:r>
      <w:r w:rsidRPr="00664AB9">
        <w:rPr>
          <w:rFonts w:ascii="Times New Roman" w:hAnsi="Times New Roman" w:cs="Times New Roman"/>
          <w:i/>
          <w:iCs/>
          <w:color w:val="222222"/>
          <w:shd w:val="clear" w:color="auto" w:fill="FFFFFF"/>
        </w:rPr>
        <w:t>Languages after Brexit</w:t>
      </w:r>
      <w:r w:rsidRPr="00664AB9">
        <w:rPr>
          <w:rFonts w:ascii="Times New Roman" w:hAnsi="Times New Roman" w:cs="Times New Roman"/>
          <w:color w:val="222222"/>
          <w:shd w:val="clear" w:color="auto" w:fill="FFFFFF"/>
        </w:rPr>
        <w:t>. Springer.</w:t>
      </w:r>
    </w:p>
    <w:p w14:paraId="466FE3E9" w14:textId="218EB16B" w:rsidR="00B3097C" w:rsidRPr="00664AB9" w:rsidRDefault="00B3097C" w:rsidP="00206F27">
      <w:pPr>
        <w:spacing w:line="480" w:lineRule="auto"/>
        <w:ind w:left="567" w:hanging="567"/>
        <w:jc w:val="both"/>
        <w:rPr>
          <w:rFonts w:ascii="Times New Roman" w:hAnsi="Times New Roman" w:cs="Times New Roman"/>
          <w:color w:val="222222"/>
        </w:rPr>
      </w:pPr>
      <w:r w:rsidRPr="00664AB9">
        <w:rPr>
          <w:rFonts w:ascii="Times New Roman" w:hAnsi="Times New Roman" w:cs="Times New Roman"/>
          <w:color w:val="222222"/>
        </w:rPr>
        <w:t xml:space="preserve">Kelly, M., &amp; Jones, D. </w:t>
      </w:r>
      <w:r w:rsidR="005535EB">
        <w:rPr>
          <w:rFonts w:ascii="Times New Roman" w:hAnsi="Times New Roman" w:cs="Times New Roman"/>
          <w:color w:val="222222"/>
        </w:rPr>
        <w:t>(</w:t>
      </w:r>
      <w:r w:rsidRPr="00664AB9">
        <w:rPr>
          <w:rFonts w:ascii="Times New Roman" w:hAnsi="Times New Roman" w:cs="Times New Roman"/>
          <w:color w:val="222222"/>
        </w:rPr>
        <w:t>2003</w:t>
      </w:r>
      <w:r w:rsidR="005535EB">
        <w:rPr>
          <w:rFonts w:ascii="Times New Roman" w:hAnsi="Times New Roman" w:cs="Times New Roman"/>
          <w:color w:val="222222"/>
        </w:rPr>
        <w:t>)</w:t>
      </w:r>
      <w:r w:rsidRPr="00664AB9">
        <w:rPr>
          <w:rFonts w:ascii="Times New Roman" w:hAnsi="Times New Roman" w:cs="Times New Roman"/>
          <w:color w:val="222222"/>
        </w:rPr>
        <w:t xml:space="preserve">. </w:t>
      </w:r>
      <w:r w:rsidRPr="00664AB9">
        <w:rPr>
          <w:rFonts w:ascii="Times New Roman" w:hAnsi="Times New Roman" w:cs="Times New Roman"/>
          <w:i/>
          <w:iCs/>
          <w:color w:val="222222"/>
        </w:rPr>
        <w:t>A new landscape for languages</w:t>
      </w:r>
      <w:r w:rsidRPr="00664AB9">
        <w:rPr>
          <w:rFonts w:ascii="Times New Roman" w:hAnsi="Times New Roman" w:cs="Times New Roman"/>
          <w:color w:val="222222"/>
        </w:rPr>
        <w:t>. London: The Nuffield Foundation.</w:t>
      </w:r>
    </w:p>
    <w:p w14:paraId="4D872C7F" w14:textId="2645B7B5" w:rsidR="00B3097C" w:rsidRPr="00664AB9" w:rsidRDefault="00B3097C" w:rsidP="00206F27">
      <w:pPr>
        <w:spacing w:line="480" w:lineRule="auto"/>
        <w:ind w:left="567" w:hanging="567"/>
        <w:jc w:val="both"/>
        <w:rPr>
          <w:rFonts w:ascii="Times New Roman" w:eastAsia="Arial" w:hAnsi="Times New Roman" w:cs="Times New Roman"/>
        </w:rPr>
      </w:pPr>
      <w:r w:rsidRPr="00664AB9">
        <w:rPr>
          <w:rFonts w:ascii="Times New Roman" w:hAnsi="Times New Roman" w:cs="Times New Roman"/>
          <w:color w:val="222222"/>
          <w:shd w:val="clear" w:color="auto" w:fill="FFFFFF"/>
        </w:rPr>
        <w:t xml:space="preserve">Lanvers, U. </w:t>
      </w:r>
      <w:r w:rsidR="005535EB">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2016</w:t>
      </w:r>
      <w:r w:rsidR="005535EB">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Lots of selves, some rebellious: Developing the self-discrepancy model for language learners. </w:t>
      </w:r>
      <w:r w:rsidRPr="00664AB9">
        <w:rPr>
          <w:rFonts w:ascii="Times New Roman" w:hAnsi="Times New Roman" w:cs="Times New Roman"/>
          <w:i/>
          <w:iCs/>
          <w:color w:val="222222"/>
          <w:shd w:val="clear" w:color="auto" w:fill="FFFFFF"/>
        </w:rPr>
        <w:t>System</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60</w:t>
      </w:r>
      <w:r w:rsidRPr="00664AB9">
        <w:rPr>
          <w:rFonts w:ascii="Times New Roman" w:hAnsi="Times New Roman" w:cs="Times New Roman"/>
          <w:color w:val="222222"/>
          <w:shd w:val="clear" w:color="auto" w:fill="FFFFFF"/>
        </w:rPr>
        <w:t>, pp. 79-92.</w:t>
      </w:r>
    </w:p>
    <w:p w14:paraId="55C2EF95" w14:textId="020386A2" w:rsidR="00B3097C" w:rsidRPr="00664AB9" w:rsidRDefault="00B3097C" w:rsidP="00206F27">
      <w:pPr>
        <w:spacing w:line="480" w:lineRule="auto"/>
        <w:ind w:left="567" w:hanging="567"/>
        <w:jc w:val="both"/>
        <w:rPr>
          <w:rFonts w:ascii="Times New Roman" w:hAnsi="Times New Roman" w:cs="Times New Roman"/>
          <w:color w:val="000000"/>
        </w:rPr>
      </w:pPr>
      <w:r w:rsidRPr="00664AB9">
        <w:rPr>
          <w:rFonts w:ascii="Times New Roman" w:hAnsi="Times New Roman" w:cs="Times New Roman"/>
          <w:color w:val="000000"/>
        </w:rPr>
        <w:lastRenderedPageBreak/>
        <w:t xml:space="preserve">Lanvers, U. </w:t>
      </w:r>
      <w:r w:rsidR="001C0294">
        <w:rPr>
          <w:rFonts w:ascii="Times New Roman" w:hAnsi="Times New Roman" w:cs="Times New Roman"/>
          <w:color w:val="000000"/>
        </w:rPr>
        <w:t>(</w:t>
      </w:r>
      <w:r w:rsidRPr="00664AB9">
        <w:rPr>
          <w:rFonts w:ascii="Times New Roman" w:hAnsi="Times New Roman" w:cs="Times New Roman"/>
          <w:color w:val="000000"/>
        </w:rPr>
        <w:t>2017a</w:t>
      </w:r>
      <w:r w:rsidR="001C0294">
        <w:rPr>
          <w:rFonts w:ascii="Times New Roman" w:hAnsi="Times New Roman" w:cs="Times New Roman"/>
          <w:color w:val="000000"/>
        </w:rPr>
        <w:t>)</w:t>
      </w:r>
      <w:r w:rsidRPr="00664AB9">
        <w:rPr>
          <w:rFonts w:ascii="Times New Roman" w:hAnsi="Times New Roman" w:cs="Times New Roman"/>
          <w:color w:val="000000"/>
        </w:rPr>
        <w:t xml:space="preserve">. Contradictory others and the habitus of languages: surveying the L2 motivation landscape in the United Kingdom. </w:t>
      </w:r>
      <w:r w:rsidRPr="00664AB9">
        <w:rPr>
          <w:rFonts w:ascii="Times New Roman" w:hAnsi="Times New Roman" w:cs="Times New Roman"/>
          <w:i/>
          <w:iCs/>
          <w:color w:val="000000"/>
        </w:rPr>
        <w:t>The Modern Language Journal</w:t>
      </w:r>
      <w:r w:rsidRPr="00664AB9">
        <w:rPr>
          <w:rFonts w:ascii="Times New Roman" w:hAnsi="Times New Roman" w:cs="Times New Roman"/>
          <w:color w:val="000000"/>
        </w:rPr>
        <w:t xml:space="preserve"> 101(3), pp. 517–32.</w:t>
      </w:r>
    </w:p>
    <w:p w14:paraId="326E131A" w14:textId="4060A62F" w:rsidR="00B3097C" w:rsidRPr="00664AB9" w:rsidRDefault="00B3097C" w:rsidP="00206F27">
      <w:pPr>
        <w:spacing w:line="480" w:lineRule="auto"/>
        <w:ind w:left="567" w:hanging="567"/>
        <w:jc w:val="both"/>
        <w:rPr>
          <w:rFonts w:ascii="Times New Roman" w:hAnsi="Times New Roman" w:cs="Times New Roman"/>
          <w:color w:val="000000"/>
        </w:rPr>
      </w:pPr>
      <w:r w:rsidRPr="00664AB9">
        <w:rPr>
          <w:rFonts w:ascii="Times New Roman" w:hAnsi="Times New Roman" w:cs="Times New Roman"/>
          <w:color w:val="000000"/>
        </w:rPr>
        <w:t xml:space="preserve">Lanvers, U. </w:t>
      </w:r>
      <w:r w:rsidR="001C0294">
        <w:rPr>
          <w:rFonts w:ascii="Times New Roman" w:hAnsi="Times New Roman" w:cs="Times New Roman"/>
          <w:color w:val="000000"/>
        </w:rPr>
        <w:t>(</w:t>
      </w:r>
      <w:r w:rsidRPr="00664AB9">
        <w:rPr>
          <w:rFonts w:ascii="Times New Roman" w:hAnsi="Times New Roman" w:cs="Times New Roman"/>
          <w:color w:val="000000"/>
        </w:rPr>
        <w:t>2017b</w:t>
      </w:r>
      <w:r w:rsidR="001C0294">
        <w:rPr>
          <w:rFonts w:ascii="Times New Roman" w:hAnsi="Times New Roman" w:cs="Times New Roman"/>
          <w:color w:val="000000"/>
        </w:rPr>
        <w:t>)</w:t>
      </w:r>
      <w:r w:rsidRPr="00664AB9">
        <w:rPr>
          <w:rFonts w:ascii="Times New Roman" w:hAnsi="Times New Roman" w:cs="Times New Roman"/>
          <w:color w:val="000000"/>
        </w:rPr>
        <w:t xml:space="preserve">. Elitism in language learning in the UK. In (ed). D. Rivers &amp;  K. </w:t>
      </w:r>
      <w:proofErr w:type="spellStart"/>
      <w:r w:rsidRPr="00664AB9">
        <w:rPr>
          <w:rFonts w:ascii="Times New Roman" w:hAnsi="Times New Roman" w:cs="Times New Roman"/>
          <w:color w:val="000000"/>
        </w:rPr>
        <w:t>Kotzmann</w:t>
      </w:r>
      <w:proofErr w:type="spellEnd"/>
      <w:r w:rsidRPr="00664AB9">
        <w:rPr>
          <w:rFonts w:ascii="Times New Roman" w:hAnsi="Times New Roman" w:cs="Times New Roman"/>
          <w:color w:val="000000"/>
        </w:rPr>
        <w:t>:</w:t>
      </w:r>
      <w:r w:rsidRPr="00664AB9">
        <w:rPr>
          <w:rFonts w:ascii="Times New Roman" w:hAnsi="Times New Roman" w:cs="Times New Roman"/>
          <w:i/>
          <w:iCs/>
          <w:color w:val="000000"/>
        </w:rPr>
        <w:t xml:space="preserve"> Isms in Language Education</w:t>
      </w:r>
      <w:r w:rsidRPr="00664AB9">
        <w:rPr>
          <w:rFonts w:ascii="Times New Roman" w:hAnsi="Times New Roman" w:cs="Times New Roman"/>
          <w:color w:val="000000"/>
        </w:rPr>
        <w:t>,  pp. 50–73. De Gruyter.</w:t>
      </w:r>
    </w:p>
    <w:p w14:paraId="43DF9C78" w14:textId="08611792"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Lanvers, U. </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2020</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Changing language mindsets about modern languages: a school intervention. </w:t>
      </w:r>
      <w:r w:rsidRPr="00664AB9">
        <w:rPr>
          <w:rFonts w:ascii="Times New Roman" w:hAnsi="Times New Roman" w:cs="Times New Roman"/>
          <w:i/>
          <w:iCs/>
          <w:color w:val="222222"/>
          <w:shd w:val="clear" w:color="auto" w:fill="FFFFFF"/>
        </w:rPr>
        <w:t>The Language Learning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48</w:t>
      </w:r>
      <w:r w:rsidRPr="00664AB9">
        <w:rPr>
          <w:rFonts w:ascii="Times New Roman" w:hAnsi="Times New Roman" w:cs="Times New Roman"/>
          <w:color w:val="222222"/>
          <w:shd w:val="clear" w:color="auto" w:fill="FFFFFF"/>
        </w:rPr>
        <w:t>(5), pp. 571-597.</w:t>
      </w:r>
    </w:p>
    <w:p w14:paraId="74828121" w14:textId="6884862F" w:rsidR="00B3097C" w:rsidRPr="00664AB9" w:rsidRDefault="00B3097C" w:rsidP="00206F27">
      <w:pPr>
        <w:pStyle w:val="dx-doi"/>
        <w:spacing w:before="0" w:beforeAutospacing="0" w:after="0" w:afterAutospacing="0" w:line="480" w:lineRule="auto"/>
        <w:ind w:left="567" w:hanging="567"/>
        <w:rPr>
          <w:color w:val="333333"/>
        </w:rPr>
      </w:pPr>
      <w:r w:rsidRPr="00664AB9">
        <w:rPr>
          <w:color w:val="000000"/>
        </w:rPr>
        <w:t xml:space="preserve">Lanvers, U. </w:t>
      </w:r>
      <w:r w:rsidR="001C0294">
        <w:rPr>
          <w:color w:val="000000"/>
        </w:rPr>
        <w:t>(</w:t>
      </w:r>
      <w:r w:rsidRPr="00664AB9">
        <w:rPr>
          <w:color w:val="000000"/>
        </w:rPr>
        <w:t>2023</w:t>
      </w:r>
      <w:r w:rsidR="001C0294">
        <w:rPr>
          <w:color w:val="000000"/>
        </w:rPr>
        <w:t>)</w:t>
      </w:r>
      <w:r w:rsidRPr="00664AB9">
        <w:rPr>
          <w:color w:val="000000"/>
        </w:rPr>
        <w:t xml:space="preserve">. Language Policy in the crossfire in Ireland: can Languages Connect deliver in the Republic of Ireland? </w:t>
      </w:r>
      <w:r w:rsidRPr="00664AB9">
        <w:rPr>
          <w:i/>
          <w:iCs/>
          <w:color w:val="000000"/>
        </w:rPr>
        <w:t>Irish Education Journal</w:t>
      </w:r>
      <w:r w:rsidRPr="00664AB9">
        <w:rPr>
          <w:color w:val="000000"/>
        </w:rPr>
        <w:t>.</w:t>
      </w:r>
      <w:r w:rsidRPr="00664AB9">
        <w:rPr>
          <w:color w:val="333333"/>
        </w:rPr>
        <w:t xml:space="preserve"> </w:t>
      </w:r>
      <w:hyperlink r:id="rId11" w:history="1">
        <w:r w:rsidRPr="00664AB9">
          <w:rPr>
            <w:rStyle w:val="Hyperlink"/>
            <w:color w:val="006DB4"/>
          </w:rPr>
          <w:t>doi.org/10.1080/03323315.2023.2202654</w:t>
        </w:r>
      </w:hyperlink>
    </w:p>
    <w:p w14:paraId="4DA0D183" w14:textId="17FF9F8C" w:rsidR="00B3097C" w:rsidRPr="00664AB9" w:rsidRDefault="00B3097C" w:rsidP="00206F27">
      <w:pPr>
        <w:spacing w:line="480" w:lineRule="auto"/>
        <w:ind w:left="567" w:hanging="567"/>
        <w:jc w:val="both"/>
        <w:rPr>
          <w:rFonts w:ascii="Times New Roman" w:hAnsi="Times New Roman" w:cs="Times New Roman"/>
          <w:color w:val="222222"/>
        </w:rPr>
      </w:pPr>
      <w:r w:rsidRPr="00664AB9">
        <w:rPr>
          <w:rFonts w:ascii="Times New Roman" w:hAnsi="Times New Roman" w:cs="Times New Roman"/>
          <w:color w:val="222222"/>
        </w:rPr>
        <w:t xml:space="preserve">Lanvers, U., &amp; Coleman, J. A. </w:t>
      </w:r>
      <w:r w:rsidR="001C0294">
        <w:rPr>
          <w:rFonts w:ascii="Times New Roman" w:hAnsi="Times New Roman" w:cs="Times New Roman"/>
          <w:color w:val="222222"/>
        </w:rPr>
        <w:t>(</w:t>
      </w:r>
      <w:r w:rsidRPr="00664AB9">
        <w:rPr>
          <w:rFonts w:ascii="Times New Roman" w:hAnsi="Times New Roman" w:cs="Times New Roman"/>
          <w:color w:val="222222"/>
        </w:rPr>
        <w:t>2017</w:t>
      </w:r>
      <w:r w:rsidR="001C0294">
        <w:rPr>
          <w:rFonts w:ascii="Times New Roman" w:hAnsi="Times New Roman" w:cs="Times New Roman"/>
          <w:color w:val="222222"/>
        </w:rPr>
        <w:t>)</w:t>
      </w:r>
      <w:r w:rsidRPr="00664AB9">
        <w:rPr>
          <w:rFonts w:ascii="Times New Roman" w:hAnsi="Times New Roman" w:cs="Times New Roman"/>
          <w:color w:val="222222"/>
        </w:rPr>
        <w:t>. The UK language learning crisis in the public media: A critical analysis. </w:t>
      </w:r>
      <w:r w:rsidRPr="00664AB9">
        <w:rPr>
          <w:rFonts w:ascii="Times New Roman" w:hAnsi="Times New Roman" w:cs="Times New Roman"/>
          <w:i/>
          <w:iCs/>
          <w:color w:val="222222"/>
        </w:rPr>
        <w:t>The Language Learning Journal</w:t>
      </w:r>
      <w:r w:rsidRPr="00664AB9">
        <w:rPr>
          <w:rFonts w:ascii="Times New Roman" w:hAnsi="Times New Roman" w:cs="Times New Roman"/>
          <w:color w:val="222222"/>
        </w:rPr>
        <w:t>, </w:t>
      </w:r>
      <w:r w:rsidRPr="00664AB9">
        <w:rPr>
          <w:rFonts w:ascii="Times New Roman" w:hAnsi="Times New Roman" w:cs="Times New Roman"/>
          <w:i/>
          <w:iCs/>
          <w:color w:val="222222"/>
        </w:rPr>
        <w:t>45</w:t>
      </w:r>
      <w:r w:rsidRPr="00664AB9">
        <w:rPr>
          <w:rFonts w:ascii="Times New Roman" w:hAnsi="Times New Roman" w:cs="Times New Roman"/>
          <w:color w:val="222222"/>
        </w:rPr>
        <w:t>(1), pp. 3-25.</w:t>
      </w:r>
    </w:p>
    <w:p w14:paraId="2D92789D" w14:textId="6D04E08E"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Lanvers, U., Hultgren, K., &amp; Gayton, A. M. </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2019</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‘People can be smarter with two languages’: changing anglophone students' attitudes to language learning through teaching linguistics. </w:t>
      </w:r>
      <w:r w:rsidRPr="00664AB9">
        <w:rPr>
          <w:rFonts w:ascii="Times New Roman" w:hAnsi="Times New Roman" w:cs="Times New Roman"/>
          <w:i/>
          <w:iCs/>
          <w:color w:val="222222"/>
          <w:shd w:val="clear" w:color="auto" w:fill="FFFFFF"/>
        </w:rPr>
        <w:t>The Language Learning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47</w:t>
      </w:r>
      <w:r w:rsidRPr="00664AB9">
        <w:rPr>
          <w:rFonts w:ascii="Times New Roman" w:hAnsi="Times New Roman" w:cs="Times New Roman"/>
          <w:color w:val="222222"/>
          <w:shd w:val="clear" w:color="auto" w:fill="FFFFFF"/>
        </w:rPr>
        <w:t>(1), pp. 88-104.</w:t>
      </w:r>
    </w:p>
    <w:p w14:paraId="6729F9B2" w14:textId="7091CDC4"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Lanvers, U., Thompson, A. S., &amp; East, M. </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w:t>
      </w:r>
      <w:r w:rsidR="004B2F26">
        <w:rPr>
          <w:rFonts w:ascii="Times New Roman" w:hAnsi="Times New Roman" w:cs="Times New Roman"/>
          <w:color w:val="222222"/>
          <w:shd w:val="clear" w:color="auto" w:fill="FFFFFF"/>
        </w:rPr>
        <w:t xml:space="preserve"> </w:t>
      </w:r>
      <w:r w:rsidRPr="00664AB9">
        <w:rPr>
          <w:rFonts w:ascii="Times New Roman" w:hAnsi="Times New Roman" w:cs="Times New Roman"/>
          <w:color w:val="222222"/>
          <w:shd w:val="clear" w:color="auto" w:fill="FFFFFF"/>
        </w:rPr>
        <w:t>(eds). </w:t>
      </w:r>
      <w:r w:rsidRPr="00664AB9">
        <w:rPr>
          <w:rFonts w:ascii="Times New Roman" w:hAnsi="Times New Roman" w:cs="Times New Roman"/>
          <w:i/>
          <w:iCs/>
          <w:color w:val="222222"/>
          <w:shd w:val="clear" w:color="auto" w:fill="FFFFFF"/>
        </w:rPr>
        <w:t>Language learning in Anglophone countries: Challenges, practices, ways forward</w:t>
      </w:r>
      <w:r w:rsidRPr="00664AB9">
        <w:rPr>
          <w:rFonts w:ascii="Times New Roman" w:hAnsi="Times New Roman" w:cs="Times New Roman"/>
          <w:color w:val="222222"/>
          <w:shd w:val="clear" w:color="auto" w:fill="FFFFFF"/>
        </w:rPr>
        <w:t>. Palgrave.</w:t>
      </w:r>
    </w:p>
    <w:p w14:paraId="505D19A0" w14:textId="24EB1234"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Lanvers, U., &amp; Martin, C. </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Choosing language options at secondary school in England: insights from parents and students. In (eds) U. Lanvers, A.S. Thompson, &amp; M. East. </w:t>
      </w:r>
      <w:r w:rsidRPr="00664AB9">
        <w:rPr>
          <w:rFonts w:ascii="Times New Roman" w:hAnsi="Times New Roman" w:cs="Times New Roman"/>
          <w:i/>
          <w:iCs/>
          <w:color w:val="222222"/>
          <w:shd w:val="clear" w:color="auto" w:fill="FFFFFF"/>
        </w:rPr>
        <w:t xml:space="preserve">Language learning in Anglophone countries: Challenges, practices, ways forward. </w:t>
      </w:r>
      <w:r w:rsidRPr="00664AB9">
        <w:rPr>
          <w:rFonts w:ascii="Times New Roman" w:hAnsi="Times New Roman" w:cs="Times New Roman"/>
          <w:color w:val="222222"/>
          <w:shd w:val="clear" w:color="auto" w:fill="FFFFFF"/>
        </w:rPr>
        <w:t>pp. 89-115. Palgrave.</w:t>
      </w:r>
    </w:p>
    <w:p w14:paraId="1EACE18C" w14:textId="18CA2CE7" w:rsidR="00B3097C" w:rsidRPr="00664AB9" w:rsidRDefault="00B3097C" w:rsidP="00206F27">
      <w:pPr>
        <w:spacing w:line="480" w:lineRule="auto"/>
        <w:ind w:left="567" w:hanging="567"/>
        <w:jc w:val="both"/>
        <w:rPr>
          <w:rFonts w:ascii="Times New Roman" w:hAnsi="Times New Roman" w:cs="Times New Roman"/>
          <w:color w:val="000000"/>
        </w:rPr>
      </w:pPr>
      <w:r w:rsidRPr="00664AB9">
        <w:rPr>
          <w:rFonts w:ascii="Times New Roman" w:hAnsi="Times New Roman" w:cs="Times New Roman"/>
          <w:color w:val="000000"/>
        </w:rPr>
        <w:t>Lanvers, U.  &amp; Graham, S. </w:t>
      </w:r>
      <w:r w:rsidR="001C0294">
        <w:rPr>
          <w:rFonts w:ascii="Times New Roman" w:hAnsi="Times New Roman" w:cs="Times New Roman"/>
          <w:color w:val="000000"/>
        </w:rPr>
        <w:t>(</w:t>
      </w:r>
      <w:r w:rsidRPr="00664AB9">
        <w:rPr>
          <w:rFonts w:ascii="Times New Roman" w:hAnsi="Times New Roman" w:cs="Times New Roman"/>
          <w:color w:val="000000"/>
        </w:rPr>
        <w:t>2022</w:t>
      </w:r>
      <w:r w:rsidR="001C0294">
        <w:rPr>
          <w:rFonts w:ascii="Times New Roman" w:hAnsi="Times New Roman" w:cs="Times New Roman"/>
          <w:color w:val="000000"/>
        </w:rPr>
        <w:t>)</w:t>
      </w:r>
      <w:r w:rsidR="007F3DF4">
        <w:rPr>
          <w:rFonts w:ascii="Times New Roman" w:hAnsi="Times New Roman" w:cs="Times New Roman"/>
          <w:color w:val="000000"/>
        </w:rPr>
        <w:t>.</w:t>
      </w:r>
      <w:r w:rsidR="001C0294" w:rsidRPr="00664AB9">
        <w:rPr>
          <w:rFonts w:ascii="Times New Roman" w:hAnsi="Times New Roman" w:cs="Times New Roman"/>
          <w:color w:val="000000"/>
        </w:rPr>
        <w:t xml:space="preserve"> </w:t>
      </w:r>
      <w:r w:rsidRPr="00664AB9">
        <w:rPr>
          <w:rFonts w:ascii="Times New Roman" w:hAnsi="Times New Roman" w:cs="Times New Roman"/>
          <w:color w:val="000000"/>
        </w:rPr>
        <w:t xml:space="preserve">Can we design language education policy and curricula for a motivated learner? Self-Determination Theory and the UK language crisis. </w:t>
      </w:r>
      <w:r w:rsidRPr="00664AB9">
        <w:rPr>
          <w:rFonts w:ascii="Times New Roman" w:hAnsi="Times New Roman" w:cs="Times New Roman"/>
          <w:i/>
          <w:iCs/>
          <w:color w:val="000000"/>
        </w:rPr>
        <w:t>The Language Learning Journal</w:t>
      </w:r>
      <w:r w:rsidRPr="00664AB9">
        <w:rPr>
          <w:rFonts w:ascii="Times New Roman" w:hAnsi="Times New Roman" w:cs="Times New Roman"/>
          <w:color w:val="000000"/>
        </w:rPr>
        <w:t>. doi:10.1080/09571736.2022.2046353.</w:t>
      </w:r>
    </w:p>
    <w:p w14:paraId="69558A34" w14:textId="0EB7DD9C"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000000"/>
        </w:rPr>
        <w:t xml:space="preserve">Leonhardt, J.  </w:t>
      </w:r>
      <w:r w:rsidR="001C0294">
        <w:rPr>
          <w:rFonts w:ascii="Times New Roman" w:hAnsi="Times New Roman" w:cs="Times New Roman"/>
          <w:color w:val="000000"/>
        </w:rPr>
        <w:t>(</w:t>
      </w:r>
      <w:r w:rsidRPr="00664AB9">
        <w:rPr>
          <w:rFonts w:ascii="Times New Roman" w:hAnsi="Times New Roman" w:cs="Times New Roman"/>
          <w:color w:val="000000"/>
        </w:rPr>
        <w:t>2013</w:t>
      </w:r>
      <w:r w:rsidR="001C0294">
        <w:rPr>
          <w:rFonts w:ascii="Times New Roman" w:hAnsi="Times New Roman" w:cs="Times New Roman"/>
          <w:color w:val="000000"/>
        </w:rPr>
        <w:t>)</w:t>
      </w:r>
      <w:r w:rsidRPr="00664AB9">
        <w:rPr>
          <w:rFonts w:ascii="Times New Roman" w:hAnsi="Times New Roman" w:cs="Times New Roman"/>
          <w:color w:val="000000"/>
        </w:rPr>
        <w:t xml:space="preserve">. </w:t>
      </w:r>
      <w:r w:rsidRPr="00664AB9">
        <w:rPr>
          <w:rFonts w:ascii="Times New Roman" w:hAnsi="Times New Roman" w:cs="Times New Roman"/>
          <w:i/>
          <w:iCs/>
          <w:color w:val="000000"/>
        </w:rPr>
        <w:t>Latin. Story of a world language.</w:t>
      </w:r>
      <w:r w:rsidRPr="00664AB9">
        <w:rPr>
          <w:rFonts w:ascii="Times New Roman" w:hAnsi="Times New Roman" w:cs="Times New Roman"/>
          <w:color w:val="000000"/>
        </w:rPr>
        <w:t xml:space="preserve"> Harvard University Press.</w:t>
      </w:r>
    </w:p>
    <w:p w14:paraId="11A3DEA3" w14:textId="5D8E5B1C"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lastRenderedPageBreak/>
        <w:t xml:space="preserve">Lu, J., &amp; Shen, Q. </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2022</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Understanding China’s LOTE learners’ perceptions and choices of LOTE(s) and English learning: a linguistic market perspective. </w:t>
      </w:r>
      <w:r w:rsidRPr="00664AB9">
        <w:rPr>
          <w:rFonts w:ascii="Times New Roman" w:hAnsi="Times New Roman" w:cs="Times New Roman"/>
          <w:i/>
          <w:iCs/>
          <w:color w:val="222222"/>
          <w:shd w:val="clear" w:color="auto" w:fill="FFFFFF"/>
        </w:rPr>
        <w:t>Current Issues in Language Planning</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23</w:t>
      </w:r>
      <w:r w:rsidRPr="00664AB9">
        <w:rPr>
          <w:rFonts w:ascii="Times New Roman" w:hAnsi="Times New Roman" w:cs="Times New Roman"/>
          <w:color w:val="222222"/>
          <w:shd w:val="clear" w:color="auto" w:fill="FFFFFF"/>
        </w:rPr>
        <w:t>(4), pp. 394-411.</w:t>
      </w:r>
    </w:p>
    <w:p w14:paraId="56A0BC59" w14:textId="5CB151E9"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Mason, S., &amp; Hajek, J. </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1C0294">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Language Education in Australian Primary Schools: Policy, Practice, Perceptions. In (eds) U. Lanvers, A.S. Thompson, &amp; M. East. </w:t>
      </w:r>
      <w:r w:rsidRPr="00664AB9">
        <w:rPr>
          <w:rFonts w:ascii="Times New Roman" w:hAnsi="Times New Roman" w:cs="Times New Roman"/>
          <w:i/>
          <w:iCs/>
          <w:color w:val="222222"/>
          <w:shd w:val="clear" w:color="auto" w:fill="FFFFFF"/>
        </w:rPr>
        <w:t>Learning in Anglophone Countries: Challenges, Practices, Ways Forward</w:t>
      </w:r>
      <w:r w:rsidRPr="00664AB9">
        <w:rPr>
          <w:rFonts w:ascii="Times New Roman" w:hAnsi="Times New Roman" w:cs="Times New Roman"/>
          <w:color w:val="222222"/>
          <w:shd w:val="clear" w:color="auto" w:fill="FFFFFF"/>
        </w:rPr>
        <w:t>, pp. 135-153.</w:t>
      </w:r>
    </w:p>
    <w:p w14:paraId="6F6697D1" w14:textId="303DCDD3"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Meyer, H. J.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2004</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Global English–a new lingua franca or a new imperial culture. In (eds). A. </w:t>
      </w:r>
      <w:proofErr w:type="spellStart"/>
      <w:r w:rsidRPr="00664AB9">
        <w:rPr>
          <w:rFonts w:ascii="Times New Roman" w:hAnsi="Times New Roman" w:cs="Times New Roman"/>
          <w:color w:val="222222"/>
          <w:shd w:val="clear" w:color="auto" w:fill="FFFFFF"/>
        </w:rPr>
        <w:t>Gardt</w:t>
      </w:r>
      <w:proofErr w:type="spellEnd"/>
      <w:r w:rsidRPr="00664AB9">
        <w:rPr>
          <w:rFonts w:ascii="Times New Roman" w:hAnsi="Times New Roman" w:cs="Times New Roman"/>
          <w:color w:val="222222"/>
          <w:shd w:val="clear" w:color="auto" w:fill="FFFFFF"/>
        </w:rPr>
        <w:t xml:space="preserve"> &amp; B.R</w:t>
      </w:r>
      <w:r w:rsidR="001C0294">
        <w:rPr>
          <w:rFonts w:ascii="Times New Roman" w:hAnsi="Times New Roman" w:cs="Times New Roman"/>
          <w:color w:val="222222"/>
          <w:shd w:val="clear" w:color="auto" w:fill="FFFFFF"/>
        </w:rPr>
        <w:t>.</w:t>
      </w:r>
      <w:r w:rsidR="001C0294" w:rsidRPr="00664AB9">
        <w:rPr>
          <w:rFonts w:ascii="Times New Roman" w:hAnsi="Times New Roman" w:cs="Times New Roman"/>
          <w:color w:val="222222"/>
          <w:shd w:val="clear" w:color="auto" w:fill="FFFFFF"/>
        </w:rPr>
        <w:t xml:space="preserve"> </w:t>
      </w:r>
      <w:proofErr w:type="spellStart"/>
      <w:r w:rsidRPr="00664AB9">
        <w:rPr>
          <w:rFonts w:ascii="Times New Roman" w:hAnsi="Times New Roman" w:cs="Times New Roman"/>
          <w:color w:val="222222"/>
          <w:shd w:val="clear" w:color="auto" w:fill="FFFFFF"/>
        </w:rPr>
        <w:t>Hüppauf</w:t>
      </w:r>
      <w:proofErr w:type="spellEnd"/>
      <w:r w:rsidRPr="00664AB9">
        <w:rPr>
          <w:rFonts w:ascii="Times New Roman" w:hAnsi="Times New Roman" w:cs="Times New Roman"/>
          <w:color w:val="222222"/>
          <w:shd w:val="clear" w:color="auto" w:fill="FFFFFF"/>
        </w:rPr>
        <w:t xml:space="preserve">, </w:t>
      </w:r>
      <w:r w:rsidRPr="00664AB9">
        <w:rPr>
          <w:rFonts w:ascii="Times New Roman" w:hAnsi="Times New Roman" w:cs="Times New Roman"/>
          <w:i/>
          <w:iCs/>
          <w:color w:val="222222"/>
          <w:shd w:val="clear" w:color="auto" w:fill="FFFFFF"/>
        </w:rPr>
        <w:t>Globalization and the future of German</w:t>
      </w:r>
      <w:r w:rsidRPr="00664AB9">
        <w:rPr>
          <w:rFonts w:ascii="Times New Roman" w:hAnsi="Times New Roman" w:cs="Times New Roman"/>
          <w:color w:val="222222"/>
          <w:shd w:val="clear" w:color="auto" w:fill="FFFFFF"/>
        </w:rPr>
        <w:t>, pp. 65-84. De Gruyter.</w:t>
      </w:r>
    </w:p>
    <w:p w14:paraId="4DDB25EF" w14:textId="41747078"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Meier, G. S.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2017</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The multilingual turn as a critical movement in education: Assumptions, challenges and a need for reflection. </w:t>
      </w:r>
      <w:r w:rsidRPr="00664AB9">
        <w:rPr>
          <w:rFonts w:ascii="Times New Roman" w:hAnsi="Times New Roman" w:cs="Times New Roman"/>
          <w:i/>
          <w:iCs/>
          <w:color w:val="222222"/>
          <w:shd w:val="clear" w:color="auto" w:fill="FFFFFF"/>
        </w:rPr>
        <w:t>Applied Linguistics Review</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8</w:t>
      </w:r>
      <w:r w:rsidRPr="00664AB9">
        <w:rPr>
          <w:rFonts w:ascii="Times New Roman" w:hAnsi="Times New Roman" w:cs="Times New Roman"/>
          <w:color w:val="222222"/>
          <w:shd w:val="clear" w:color="auto" w:fill="FFFFFF"/>
        </w:rPr>
        <w:t>(1), pp. 131-161.</w:t>
      </w:r>
    </w:p>
    <w:p w14:paraId="6B4B2926" w14:textId="4A14023E"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McWhorter, J.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2011</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w:t>
      </w:r>
      <w:r w:rsidRPr="00664AB9">
        <w:rPr>
          <w:rFonts w:ascii="Times New Roman" w:hAnsi="Times New Roman" w:cs="Times New Roman"/>
          <w:i/>
          <w:iCs/>
          <w:color w:val="222222"/>
          <w:shd w:val="clear" w:color="auto" w:fill="FFFFFF"/>
        </w:rPr>
        <w:t>The power of Babel: A natural history of language</w:t>
      </w:r>
      <w:r w:rsidRPr="00664AB9">
        <w:rPr>
          <w:rFonts w:ascii="Times New Roman" w:hAnsi="Times New Roman" w:cs="Times New Roman"/>
          <w:color w:val="222222"/>
          <w:shd w:val="clear" w:color="auto" w:fill="FFFFFF"/>
        </w:rPr>
        <w:t>. Random House.</w:t>
      </w:r>
    </w:p>
    <w:p w14:paraId="3D768327" w14:textId="7957D9CE" w:rsidR="00B3097C" w:rsidRPr="00664AB9" w:rsidRDefault="00B3097C" w:rsidP="00206F27">
      <w:pPr>
        <w:spacing w:line="480" w:lineRule="auto"/>
        <w:ind w:left="567" w:hanging="567"/>
        <w:jc w:val="both"/>
        <w:rPr>
          <w:rFonts w:ascii="Times New Roman" w:eastAsia="Arial" w:hAnsi="Times New Roman" w:cs="Times New Roman"/>
          <w:color w:val="222222"/>
          <w:highlight w:val="white"/>
        </w:rPr>
      </w:pPr>
      <w:r w:rsidRPr="00664AB9">
        <w:rPr>
          <w:rFonts w:ascii="Times New Roman" w:hAnsi="Times New Roman" w:cs="Times New Roman"/>
          <w:color w:val="222222"/>
          <w:shd w:val="clear" w:color="auto" w:fill="FFFFFF"/>
        </w:rPr>
        <w:t xml:space="preserve">Mendoza, A., &amp; Phung, H.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2019</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Motivation to learn languages other than English: A critical research synthesis. </w:t>
      </w:r>
      <w:r w:rsidRPr="00664AB9">
        <w:rPr>
          <w:rFonts w:ascii="Times New Roman" w:hAnsi="Times New Roman" w:cs="Times New Roman"/>
          <w:i/>
          <w:iCs/>
          <w:color w:val="222222"/>
          <w:shd w:val="clear" w:color="auto" w:fill="FFFFFF"/>
        </w:rPr>
        <w:t>Foreign Language Annals</w:t>
      </w:r>
      <w:r w:rsidRPr="00664AB9">
        <w:rPr>
          <w:rFonts w:ascii="Times New Roman" w:hAnsi="Times New Roman" w:cs="Times New Roman"/>
          <w:color w:val="222222"/>
          <w:shd w:val="clear" w:color="auto" w:fill="FFFFFF"/>
        </w:rPr>
        <w:t xml:space="preserve">, </w:t>
      </w:r>
      <w:r w:rsidRPr="00664AB9">
        <w:rPr>
          <w:rFonts w:ascii="Times New Roman" w:hAnsi="Times New Roman" w:cs="Times New Roman"/>
          <w:i/>
          <w:iCs/>
          <w:color w:val="222222"/>
          <w:shd w:val="clear" w:color="auto" w:fill="FFFFFF"/>
        </w:rPr>
        <w:t>52</w:t>
      </w:r>
      <w:r w:rsidRPr="00664AB9">
        <w:rPr>
          <w:rFonts w:ascii="Times New Roman" w:hAnsi="Times New Roman" w:cs="Times New Roman"/>
          <w:color w:val="222222"/>
          <w:shd w:val="clear" w:color="auto" w:fill="FFFFFF"/>
        </w:rPr>
        <w:t>(1), pp. 121-140.</w:t>
      </w:r>
    </w:p>
    <w:p w14:paraId="06923BD3" w14:textId="70C92BA6"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Milligan, L. O.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2022</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Towards a social and epistemic justice approach for exploring the injustices of English as a Medium of Instruction in basic education. </w:t>
      </w:r>
      <w:r w:rsidRPr="00664AB9">
        <w:rPr>
          <w:rFonts w:ascii="Times New Roman" w:hAnsi="Times New Roman" w:cs="Times New Roman"/>
          <w:i/>
          <w:iCs/>
          <w:color w:val="222222"/>
          <w:shd w:val="clear" w:color="auto" w:fill="FFFFFF"/>
        </w:rPr>
        <w:t>Educational Review</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74</w:t>
      </w:r>
      <w:r w:rsidRPr="00664AB9">
        <w:rPr>
          <w:rFonts w:ascii="Times New Roman" w:hAnsi="Times New Roman" w:cs="Times New Roman"/>
          <w:color w:val="222222"/>
          <w:shd w:val="clear" w:color="auto" w:fill="FFFFFF"/>
        </w:rPr>
        <w:t>(5), pp. 927-941.</w:t>
      </w:r>
    </w:p>
    <w:p w14:paraId="330DBA29" w14:textId="437F4CC4"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Molla, T., Harvey, A., &amp; </w:t>
      </w:r>
      <w:proofErr w:type="spellStart"/>
      <w:r w:rsidRPr="00664AB9">
        <w:rPr>
          <w:rFonts w:ascii="Times New Roman" w:hAnsi="Times New Roman" w:cs="Times New Roman"/>
          <w:color w:val="222222"/>
          <w:shd w:val="clear" w:color="auto" w:fill="FFFFFF"/>
        </w:rPr>
        <w:t>Sellar</w:t>
      </w:r>
      <w:proofErr w:type="spellEnd"/>
      <w:r w:rsidRPr="00664AB9">
        <w:rPr>
          <w:rFonts w:ascii="Times New Roman" w:hAnsi="Times New Roman" w:cs="Times New Roman"/>
          <w:color w:val="222222"/>
          <w:shd w:val="clear" w:color="auto" w:fill="FFFFFF"/>
        </w:rPr>
        <w:t xml:space="preserve">, S.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2019</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Access to languages other than English in Australian universities: An educational pipeline of privilege. </w:t>
      </w:r>
      <w:r w:rsidRPr="00664AB9">
        <w:rPr>
          <w:rFonts w:ascii="Times New Roman" w:hAnsi="Times New Roman" w:cs="Times New Roman"/>
          <w:i/>
          <w:iCs/>
          <w:color w:val="222222"/>
          <w:shd w:val="clear" w:color="auto" w:fill="FFFFFF"/>
        </w:rPr>
        <w:t>Higher education research &amp; development</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38</w:t>
      </w:r>
      <w:r w:rsidRPr="00664AB9">
        <w:rPr>
          <w:rFonts w:ascii="Times New Roman" w:hAnsi="Times New Roman" w:cs="Times New Roman"/>
          <w:color w:val="222222"/>
          <w:shd w:val="clear" w:color="auto" w:fill="FFFFFF"/>
        </w:rPr>
        <w:t>(2), pp. 307-323.</w:t>
      </w:r>
    </w:p>
    <w:p w14:paraId="30AB8CB0" w14:textId="12B1FBF0"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proofErr w:type="spellStart"/>
      <w:r w:rsidRPr="00664AB9">
        <w:rPr>
          <w:rFonts w:ascii="Times New Roman" w:hAnsi="Times New Roman" w:cs="Times New Roman"/>
          <w:color w:val="222222"/>
          <w:shd w:val="clear" w:color="auto" w:fill="FFFFFF"/>
        </w:rPr>
        <w:t>Muradás</w:t>
      </w:r>
      <w:proofErr w:type="spellEnd"/>
      <w:r w:rsidRPr="00664AB9">
        <w:rPr>
          <w:rFonts w:ascii="Times New Roman" w:hAnsi="Times New Roman" w:cs="Times New Roman"/>
          <w:color w:val="222222"/>
          <w:shd w:val="clear" w:color="auto" w:fill="FFFFFF"/>
        </w:rPr>
        <w:t xml:space="preserve">-Taylor, B.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2023</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Undergraduate language programmes in England: A widening participation crisis. </w:t>
      </w:r>
      <w:r w:rsidRPr="00664AB9">
        <w:rPr>
          <w:rFonts w:ascii="Times New Roman" w:hAnsi="Times New Roman" w:cs="Times New Roman"/>
          <w:i/>
          <w:iCs/>
          <w:color w:val="222222"/>
          <w:shd w:val="clear" w:color="auto" w:fill="FFFFFF"/>
        </w:rPr>
        <w:t>Arts and Humanities in Higher Education</w:t>
      </w:r>
      <w:r w:rsidRPr="00664AB9">
        <w:rPr>
          <w:rFonts w:ascii="Times New Roman" w:hAnsi="Times New Roman" w:cs="Times New Roman"/>
          <w:color w:val="222222"/>
          <w:shd w:val="clear" w:color="auto" w:fill="FFFFFF"/>
        </w:rPr>
        <w:t xml:space="preserve">. </w:t>
      </w:r>
      <w:hyperlink r:id="rId12" w:history="1">
        <w:r w:rsidRPr="00664AB9">
          <w:rPr>
            <w:rStyle w:val="Hyperlink"/>
            <w:rFonts w:ascii="Times New Roman" w:hAnsi="Times New Roman" w:cs="Times New Roman"/>
            <w:shd w:val="clear" w:color="auto" w:fill="FFFFFF"/>
          </w:rPr>
          <w:t>doi.org/10.1177/14740222231156812</w:t>
        </w:r>
      </w:hyperlink>
    </w:p>
    <w:p w14:paraId="404114F4" w14:textId="5A71D191"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Murray, D. E.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2020</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The world of English language teaching: Creating equity or </w:t>
      </w:r>
      <w:proofErr w:type="gramStart"/>
      <w:r w:rsidRPr="00664AB9">
        <w:rPr>
          <w:rFonts w:ascii="Times New Roman" w:hAnsi="Times New Roman" w:cs="Times New Roman"/>
          <w:color w:val="222222"/>
          <w:shd w:val="clear" w:color="auto" w:fill="FFFFFF"/>
        </w:rPr>
        <w:t>inequity?.</w:t>
      </w:r>
      <w:proofErr w:type="gramEnd"/>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Language Teaching Research</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24</w:t>
      </w:r>
      <w:r w:rsidRPr="00664AB9">
        <w:rPr>
          <w:rFonts w:ascii="Times New Roman" w:hAnsi="Times New Roman" w:cs="Times New Roman"/>
          <w:color w:val="222222"/>
          <w:shd w:val="clear" w:color="auto" w:fill="FFFFFF"/>
        </w:rPr>
        <w:t>(1), pp. 60-70.</w:t>
      </w:r>
    </w:p>
    <w:p w14:paraId="1BCDA664" w14:textId="3B211EDE"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lastRenderedPageBreak/>
        <w:t xml:space="preserve">Noels, K. A., Pelletier, L. G., Clément, R., &amp; Vallerand, R. J.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2000</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Why are you learning a second language? Motivational orientations and self‐determination theory. </w:t>
      </w:r>
      <w:r w:rsidRPr="00664AB9">
        <w:rPr>
          <w:rFonts w:ascii="Times New Roman" w:hAnsi="Times New Roman" w:cs="Times New Roman"/>
          <w:i/>
          <w:iCs/>
          <w:color w:val="222222"/>
          <w:shd w:val="clear" w:color="auto" w:fill="FFFFFF"/>
        </w:rPr>
        <w:t>Language Learning</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50</w:t>
      </w:r>
      <w:r w:rsidRPr="00664AB9">
        <w:rPr>
          <w:rFonts w:ascii="Times New Roman" w:hAnsi="Times New Roman" w:cs="Times New Roman"/>
          <w:color w:val="222222"/>
          <w:shd w:val="clear" w:color="auto" w:fill="FFFFFF"/>
        </w:rPr>
        <w:t>(1), pp. 57-85.</w:t>
      </w:r>
    </w:p>
    <w:p w14:paraId="3B750453" w14:textId="03916A3F"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Ostler, N.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2011</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The last lingua franca: The rise and fall of world languages</w:t>
      </w:r>
      <w:r w:rsidRPr="00664AB9">
        <w:rPr>
          <w:rFonts w:ascii="Times New Roman" w:hAnsi="Times New Roman" w:cs="Times New Roman"/>
          <w:color w:val="222222"/>
          <w:shd w:val="clear" w:color="auto" w:fill="FFFFFF"/>
        </w:rPr>
        <w:t xml:space="preserve">. Penguin. </w:t>
      </w:r>
    </w:p>
    <w:p w14:paraId="1333AE42" w14:textId="77E672B9"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Pawlak, M.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2022</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Making University-Level Foreign Language Education More Responsive to Professional Needs. In (eds) B. </w:t>
      </w:r>
      <w:proofErr w:type="spellStart"/>
      <w:r w:rsidRPr="00664AB9">
        <w:rPr>
          <w:rFonts w:ascii="Times New Roman" w:hAnsi="Times New Roman" w:cs="Times New Roman"/>
          <w:color w:val="222222"/>
          <w:shd w:val="clear" w:color="auto" w:fill="FFFFFF"/>
        </w:rPr>
        <w:t>Lewandowska-Tomaszscyk</w:t>
      </w:r>
      <w:proofErr w:type="spellEnd"/>
      <w:r w:rsidRPr="00664AB9">
        <w:rPr>
          <w:rFonts w:ascii="Times New Roman" w:hAnsi="Times New Roman" w:cs="Times New Roman"/>
          <w:color w:val="222222"/>
          <w:shd w:val="clear" w:color="auto" w:fill="FFFFFF"/>
        </w:rPr>
        <w:t xml:space="preserve"> &amp; M. </w:t>
      </w:r>
      <w:proofErr w:type="spellStart"/>
      <w:r w:rsidRPr="00664AB9">
        <w:rPr>
          <w:rFonts w:ascii="Times New Roman" w:hAnsi="Times New Roman" w:cs="Times New Roman"/>
          <w:color w:val="222222"/>
          <w:shd w:val="clear" w:color="auto" w:fill="FFFFFF"/>
        </w:rPr>
        <w:t>Trojszczak</w:t>
      </w:r>
      <w:proofErr w:type="spellEnd"/>
      <w:r w:rsidRPr="00664AB9">
        <w:rPr>
          <w:rFonts w:ascii="Times New Roman" w:hAnsi="Times New Roman" w:cs="Times New Roman"/>
          <w:color w:val="222222"/>
          <w:shd w:val="clear" w:color="auto" w:fill="FFFFFF"/>
        </w:rPr>
        <w:t xml:space="preserve">, </w:t>
      </w:r>
      <w:r w:rsidRPr="00664AB9">
        <w:rPr>
          <w:rFonts w:ascii="Times New Roman" w:hAnsi="Times New Roman" w:cs="Times New Roman"/>
          <w:i/>
          <w:iCs/>
          <w:color w:val="222222"/>
          <w:shd w:val="clear" w:color="auto" w:fill="FFFFFF"/>
        </w:rPr>
        <w:t>Language Use, Education, and Professional Contexts</w:t>
      </w:r>
      <w:r w:rsidRPr="00664AB9">
        <w:rPr>
          <w:rFonts w:ascii="Times New Roman" w:hAnsi="Times New Roman" w:cs="Times New Roman"/>
          <w:color w:val="222222"/>
          <w:shd w:val="clear" w:color="auto" w:fill="FFFFFF"/>
        </w:rPr>
        <w:t>, pp. 131-142. Springer.</w:t>
      </w:r>
    </w:p>
    <w:p w14:paraId="40B0E61B" w14:textId="479FFAD4"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Parrish, A., &amp; Lanvers, U. </w:t>
      </w:r>
      <w:r w:rsidR="006A7FF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2019</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Student motivation, school policy choices and modern language study in England. </w:t>
      </w:r>
      <w:r w:rsidRPr="00664AB9">
        <w:rPr>
          <w:rFonts w:ascii="Times New Roman" w:hAnsi="Times New Roman" w:cs="Times New Roman"/>
          <w:i/>
          <w:iCs/>
          <w:color w:val="222222"/>
          <w:shd w:val="clear" w:color="auto" w:fill="FFFFFF"/>
        </w:rPr>
        <w:t>The Language Learning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47</w:t>
      </w:r>
      <w:r w:rsidRPr="00664AB9">
        <w:rPr>
          <w:rFonts w:ascii="Times New Roman" w:hAnsi="Times New Roman" w:cs="Times New Roman"/>
          <w:color w:val="222222"/>
          <w:shd w:val="clear" w:color="auto" w:fill="FFFFFF"/>
        </w:rPr>
        <w:t>(3), pp. 281-298.</w:t>
      </w:r>
    </w:p>
    <w:p w14:paraId="5D786243" w14:textId="7B1DA664" w:rsidR="00B3097C" w:rsidRPr="00664AB9" w:rsidRDefault="00B3097C" w:rsidP="00206F27">
      <w:pPr>
        <w:spacing w:line="480" w:lineRule="auto"/>
        <w:ind w:left="567" w:hanging="567"/>
        <w:jc w:val="both"/>
        <w:rPr>
          <w:rFonts w:ascii="Times New Roman" w:hAnsi="Times New Roman" w:cs="Times New Roman"/>
          <w:color w:val="222222"/>
        </w:rPr>
      </w:pPr>
      <w:r w:rsidRPr="00664AB9">
        <w:rPr>
          <w:rFonts w:ascii="Times New Roman" w:hAnsi="Times New Roman" w:cs="Times New Roman"/>
          <w:color w:val="222222"/>
        </w:rPr>
        <w:t xml:space="preserve">Reagan, T., &amp; Osborn, T. A. </w:t>
      </w:r>
      <w:r w:rsidR="00927F1D">
        <w:rPr>
          <w:rFonts w:ascii="Times New Roman" w:hAnsi="Times New Roman" w:cs="Times New Roman"/>
          <w:color w:val="222222"/>
        </w:rPr>
        <w:t>(</w:t>
      </w:r>
      <w:r w:rsidRPr="00664AB9">
        <w:rPr>
          <w:rFonts w:ascii="Times New Roman" w:hAnsi="Times New Roman" w:cs="Times New Roman"/>
          <w:color w:val="222222"/>
        </w:rPr>
        <w:t>2019</w:t>
      </w:r>
      <w:r w:rsidR="00927F1D">
        <w:rPr>
          <w:rFonts w:ascii="Times New Roman" w:hAnsi="Times New Roman" w:cs="Times New Roman"/>
          <w:color w:val="222222"/>
        </w:rPr>
        <w:t>)</w:t>
      </w:r>
      <w:r w:rsidRPr="00664AB9">
        <w:rPr>
          <w:rFonts w:ascii="Times New Roman" w:hAnsi="Times New Roman" w:cs="Times New Roman"/>
          <w:color w:val="222222"/>
        </w:rPr>
        <w:t xml:space="preserve">. Time for a paradigm shift in US foreign language </w:t>
      </w:r>
      <w:proofErr w:type="gramStart"/>
      <w:r w:rsidRPr="00664AB9">
        <w:rPr>
          <w:rFonts w:ascii="Times New Roman" w:hAnsi="Times New Roman" w:cs="Times New Roman"/>
          <w:color w:val="222222"/>
        </w:rPr>
        <w:t>education?.</w:t>
      </w:r>
      <w:proofErr w:type="gramEnd"/>
      <w:r w:rsidRPr="00664AB9">
        <w:rPr>
          <w:rFonts w:ascii="Times New Roman" w:hAnsi="Times New Roman" w:cs="Times New Roman"/>
          <w:color w:val="222222"/>
        </w:rPr>
        <w:t xml:space="preserve">  In (ed) D. Macedo: </w:t>
      </w:r>
      <w:r w:rsidRPr="00664AB9">
        <w:rPr>
          <w:rFonts w:ascii="Times New Roman" w:hAnsi="Times New Roman" w:cs="Times New Roman"/>
          <w:i/>
          <w:iCs/>
          <w:color w:val="222222"/>
        </w:rPr>
        <w:t>Decolonizing foreign language education: The misteaching of English and other colonial languages</w:t>
      </w:r>
      <w:r w:rsidRPr="00664AB9">
        <w:rPr>
          <w:rFonts w:ascii="Times New Roman" w:hAnsi="Times New Roman" w:cs="Times New Roman"/>
          <w:color w:val="222222"/>
        </w:rPr>
        <w:t>, pp. 73-110. John Wiley.</w:t>
      </w:r>
    </w:p>
    <w:p w14:paraId="6E5E96FA" w14:textId="6DA272BB" w:rsidR="00B3097C" w:rsidRPr="00664AB9" w:rsidRDefault="00B3097C" w:rsidP="00206F27">
      <w:pPr>
        <w:spacing w:line="480" w:lineRule="auto"/>
        <w:ind w:left="567" w:hanging="567"/>
        <w:jc w:val="both"/>
        <w:rPr>
          <w:rFonts w:ascii="Times New Roman" w:eastAsia="Arial" w:hAnsi="Times New Roman" w:cs="Times New Roman"/>
        </w:rPr>
      </w:pPr>
      <w:proofErr w:type="spellStart"/>
      <w:r w:rsidRPr="00664AB9">
        <w:rPr>
          <w:rFonts w:ascii="Times New Roman" w:eastAsia="Arial" w:hAnsi="Times New Roman" w:cs="Times New Roman"/>
          <w:color w:val="000000" w:themeColor="text1"/>
        </w:rPr>
        <w:t>Seargeant</w:t>
      </w:r>
      <w:proofErr w:type="spellEnd"/>
      <w:r w:rsidRPr="00664AB9">
        <w:rPr>
          <w:rFonts w:ascii="Times New Roman" w:eastAsia="Arial" w:hAnsi="Times New Roman" w:cs="Times New Roman"/>
          <w:color w:val="000000" w:themeColor="text1"/>
        </w:rPr>
        <w:t xml:space="preserve">, P. </w:t>
      </w:r>
      <w:r w:rsidR="00927F1D">
        <w:rPr>
          <w:rFonts w:ascii="Times New Roman" w:eastAsia="Arial" w:hAnsi="Times New Roman" w:cs="Times New Roman"/>
          <w:color w:val="000000" w:themeColor="text1"/>
        </w:rPr>
        <w:t>(</w:t>
      </w:r>
      <w:r w:rsidRPr="00664AB9">
        <w:rPr>
          <w:rFonts w:ascii="Times New Roman" w:eastAsia="Arial" w:hAnsi="Times New Roman" w:cs="Times New Roman"/>
          <w:color w:val="000000" w:themeColor="text1"/>
        </w:rPr>
        <w:t>2010</w:t>
      </w:r>
      <w:r w:rsidR="00927F1D">
        <w:rPr>
          <w:rFonts w:ascii="Times New Roman" w:eastAsia="Arial" w:hAnsi="Times New Roman" w:cs="Times New Roman"/>
          <w:color w:val="000000" w:themeColor="text1"/>
        </w:rPr>
        <w:t>)</w:t>
      </w:r>
      <w:r w:rsidRPr="00664AB9">
        <w:rPr>
          <w:rFonts w:ascii="Times New Roman" w:eastAsia="Arial" w:hAnsi="Times New Roman" w:cs="Times New Roman"/>
          <w:color w:val="000000" w:themeColor="text1"/>
        </w:rPr>
        <w:t>. Naming and defining in world Englishes. </w:t>
      </w:r>
      <w:r w:rsidRPr="00664AB9">
        <w:rPr>
          <w:rFonts w:ascii="Times New Roman" w:eastAsia="Arial" w:hAnsi="Times New Roman" w:cs="Times New Roman"/>
          <w:i/>
          <w:color w:val="000000" w:themeColor="text1"/>
        </w:rPr>
        <w:t>World Englishes</w:t>
      </w:r>
      <w:r w:rsidRPr="00664AB9">
        <w:rPr>
          <w:rFonts w:ascii="Times New Roman" w:eastAsia="Arial" w:hAnsi="Times New Roman" w:cs="Times New Roman"/>
          <w:color w:val="000000" w:themeColor="text1"/>
        </w:rPr>
        <w:t>, </w:t>
      </w:r>
      <w:r w:rsidRPr="00664AB9">
        <w:rPr>
          <w:rFonts w:ascii="Times New Roman" w:eastAsia="Arial" w:hAnsi="Times New Roman" w:cs="Times New Roman"/>
          <w:i/>
          <w:color w:val="000000" w:themeColor="text1"/>
        </w:rPr>
        <w:t>29</w:t>
      </w:r>
      <w:r w:rsidRPr="00664AB9">
        <w:rPr>
          <w:rFonts w:ascii="Times New Roman" w:eastAsia="Arial" w:hAnsi="Times New Roman" w:cs="Times New Roman"/>
          <w:color w:val="000000" w:themeColor="text1"/>
        </w:rPr>
        <w:t>(1), pp. 97–113.</w:t>
      </w:r>
      <w:r w:rsidRPr="00664AB9">
        <w:rPr>
          <w:rFonts w:ascii="Times New Roman" w:hAnsi="Times New Roman" w:cs="Times New Roman"/>
          <w:color w:val="222222"/>
          <w:shd w:val="clear" w:color="auto" w:fill="FFFFFF"/>
        </w:rPr>
        <w:t xml:space="preserve">Stolte, R. 2015. </w:t>
      </w:r>
      <w:r w:rsidRPr="00664AB9">
        <w:rPr>
          <w:rFonts w:ascii="Times New Roman" w:hAnsi="Times New Roman" w:cs="Times New Roman"/>
          <w:i/>
          <w:iCs/>
          <w:color w:val="222222"/>
          <w:shd w:val="clear" w:color="auto" w:fill="FFFFFF"/>
        </w:rPr>
        <w:t>German language learning in England: Understanding the enthusiasts</w:t>
      </w:r>
      <w:r w:rsidRPr="00664AB9">
        <w:rPr>
          <w:rFonts w:ascii="Times New Roman" w:hAnsi="Times New Roman" w:cs="Times New Roman"/>
          <w:color w:val="222222"/>
          <w:shd w:val="clear" w:color="auto" w:fill="FFFFFF"/>
        </w:rPr>
        <w:t xml:space="preserve"> (Doctoral dissertation, University of Southampton).</w:t>
      </w:r>
    </w:p>
    <w:p w14:paraId="3DD2F194" w14:textId="5BE0F979"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Thompson, A. S.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2017a</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Don't tell me what to do! The anti-ought-to self and language learning motivation. </w:t>
      </w:r>
      <w:r w:rsidRPr="00664AB9">
        <w:rPr>
          <w:rFonts w:ascii="Times New Roman" w:hAnsi="Times New Roman" w:cs="Times New Roman"/>
          <w:i/>
          <w:iCs/>
          <w:color w:val="222222"/>
          <w:shd w:val="clear" w:color="auto" w:fill="FFFFFF"/>
        </w:rPr>
        <w:t>System</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67</w:t>
      </w:r>
      <w:r w:rsidRPr="00664AB9">
        <w:rPr>
          <w:rFonts w:ascii="Times New Roman" w:hAnsi="Times New Roman" w:cs="Times New Roman"/>
          <w:color w:val="222222"/>
          <w:shd w:val="clear" w:color="auto" w:fill="FFFFFF"/>
        </w:rPr>
        <w:t>, pp. 38-49.</w:t>
      </w:r>
    </w:p>
    <w:p w14:paraId="608A7EE0" w14:textId="71B7AC07"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Thompson, A. S.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2017b</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Language learning motivation in the United States: An examination of language choice and multilingualism. </w:t>
      </w:r>
      <w:r w:rsidRPr="00664AB9">
        <w:rPr>
          <w:rFonts w:ascii="Times New Roman" w:hAnsi="Times New Roman" w:cs="Times New Roman"/>
          <w:i/>
          <w:iCs/>
          <w:color w:val="222222"/>
          <w:shd w:val="clear" w:color="auto" w:fill="FFFFFF"/>
        </w:rPr>
        <w:t>The Modern Language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101</w:t>
      </w:r>
      <w:r w:rsidRPr="00664AB9">
        <w:rPr>
          <w:rFonts w:ascii="Times New Roman" w:hAnsi="Times New Roman" w:cs="Times New Roman"/>
          <w:color w:val="222222"/>
          <w:shd w:val="clear" w:color="auto" w:fill="FFFFFF"/>
        </w:rPr>
        <w:t>(3), pp. 483-500.</w:t>
      </w:r>
    </w:p>
    <w:p w14:paraId="3C32357C" w14:textId="19C60B48"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Thompson, A. S.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LOTEs in US universities: Benefits, trends, motivations, and opportunities. In (eds) U. Lanvers, A.S. Thom</w:t>
      </w:r>
      <w:r w:rsidR="00B60539">
        <w:rPr>
          <w:rFonts w:ascii="Times New Roman" w:hAnsi="Times New Roman" w:cs="Times New Roman"/>
          <w:color w:val="222222"/>
          <w:shd w:val="clear" w:color="auto" w:fill="FFFFFF"/>
        </w:rPr>
        <w:t>p</w:t>
      </w:r>
      <w:r w:rsidRPr="00664AB9">
        <w:rPr>
          <w:rFonts w:ascii="Times New Roman" w:hAnsi="Times New Roman" w:cs="Times New Roman"/>
          <w:color w:val="222222"/>
          <w:shd w:val="clear" w:color="auto" w:fill="FFFFFF"/>
        </w:rPr>
        <w:t xml:space="preserve">son &amp; M. East, </w:t>
      </w:r>
      <w:r w:rsidRPr="00664AB9">
        <w:rPr>
          <w:rFonts w:ascii="Times New Roman" w:hAnsi="Times New Roman" w:cs="Times New Roman"/>
          <w:i/>
          <w:iCs/>
          <w:color w:val="222222"/>
          <w:shd w:val="clear" w:color="auto" w:fill="FFFFFF"/>
        </w:rPr>
        <w:t>Language learning in Anglophone countries: Challenges, practices, ways forward</w:t>
      </w:r>
      <w:r w:rsidRPr="00664AB9">
        <w:rPr>
          <w:rFonts w:ascii="Times New Roman" w:hAnsi="Times New Roman" w:cs="Times New Roman"/>
          <w:color w:val="222222"/>
          <w:shd w:val="clear" w:color="auto" w:fill="FFFFFF"/>
        </w:rPr>
        <w:t>, pp. 181-204. Palgrave.</w:t>
      </w:r>
    </w:p>
    <w:p w14:paraId="6D3AB547" w14:textId="56BEED94" w:rsidR="00B3097C" w:rsidRPr="00664AB9" w:rsidRDefault="00B3097C" w:rsidP="00206F27">
      <w:pPr>
        <w:spacing w:line="480" w:lineRule="auto"/>
        <w:ind w:left="567" w:hanging="567"/>
        <w:jc w:val="both"/>
        <w:rPr>
          <w:rFonts w:ascii="Times New Roman" w:eastAsia="Arial" w:hAnsi="Times New Roman" w:cs="Times New Roman"/>
        </w:rPr>
      </w:pPr>
      <w:r w:rsidRPr="00664AB9">
        <w:rPr>
          <w:rFonts w:ascii="Times New Roman" w:hAnsi="Times New Roman" w:cs="Times New Roman"/>
          <w:color w:val="222222"/>
          <w:shd w:val="clear" w:color="auto" w:fill="FFFFFF"/>
        </w:rPr>
        <w:lastRenderedPageBreak/>
        <w:t xml:space="preserve">Ortega, L.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2011</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SLA after the social turn: Where cognitivism and its alternatives stand. In (ed) D. Atkinson: </w:t>
      </w:r>
      <w:r w:rsidRPr="00664AB9">
        <w:rPr>
          <w:rFonts w:ascii="Times New Roman" w:hAnsi="Times New Roman" w:cs="Times New Roman"/>
          <w:i/>
          <w:iCs/>
          <w:color w:val="222222"/>
          <w:shd w:val="clear" w:color="auto" w:fill="FFFFFF"/>
        </w:rPr>
        <w:t>Alternative approaches to second language acquisition</w:t>
      </w:r>
      <w:r w:rsidRPr="00664AB9">
        <w:rPr>
          <w:rFonts w:ascii="Times New Roman" w:hAnsi="Times New Roman" w:cs="Times New Roman"/>
          <w:color w:val="222222"/>
          <w:shd w:val="clear" w:color="auto" w:fill="FFFFFF"/>
        </w:rPr>
        <w:t>, pp. 167-180. Routledge.</w:t>
      </w:r>
    </w:p>
    <w:p w14:paraId="00495FD4" w14:textId="00DBD331"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Sah, P. K., &amp; Karki, J.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2023</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Elite appropriation of English as a medium of instruction policy and epistemic inequalities in Himalayan schools. </w:t>
      </w:r>
      <w:r w:rsidRPr="00664AB9">
        <w:rPr>
          <w:rFonts w:ascii="Times New Roman" w:hAnsi="Times New Roman" w:cs="Times New Roman"/>
          <w:i/>
          <w:iCs/>
          <w:color w:val="222222"/>
          <w:shd w:val="clear" w:color="auto" w:fill="FFFFFF"/>
        </w:rPr>
        <w:t>Journal of Multilingual and Multicultural Development</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44</w:t>
      </w:r>
      <w:r w:rsidRPr="00664AB9">
        <w:rPr>
          <w:rFonts w:ascii="Times New Roman" w:hAnsi="Times New Roman" w:cs="Times New Roman"/>
          <w:color w:val="222222"/>
          <w:shd w:val="clear" w:color="auto" w:fill="FFFFFF"/>
        </w:rPr>
        <w:t>(1), pp. 20-34.</w:t>
      </w:r>
    </w:p>
    <w:p w14:paraId="19EE0562" w14:textId="5B651392" w:rsidR="00B3097C" w:rsidRPr="00664AB9" w:rsidRDefault="00B3097C" w:rsidP="00206F27">
      <w:pPr>
        <w:spacing w:line="480" w:lineRule="auto"/>
        <w:ind w:left="567" w:hanging="567"/>
        <w:jc w:val="both"/>
        <w:rPr>
          <w:rFonts w:ascii="Times New Roman" w:hAnsi="Times New Roman" w:cs="Times New Roman"/>
          <w:color w:val="000000" w:themeColor="text1"/>
          <w:shd w:val="clear" w:color="auto" w:fill="FFFFFF"/>
        </w:rPr>
      </w:pPr>
      <w:r w:rsidRPr="00664AB9">
        <w:rPr>
          <w:rFonts w:ascii="Times New Roman" w:hAnsi="Times New Roman" w:cs="Times New Roman"/>
          <w:color w:val="000000" w:themeColor="text1"/>
          <w:shd w:val="clear" w:color="auto" w:fill="FFFFFF"/>
        </w:rPr>
        <w:t xml:space="preserve">Shear, L. </w:t>
      </w:r>
      <w:r w:rsidR="00927F1D">
        <w:rPr>
          <w:rFonts w:ascii="Times New Roman" w:hAnsi="Times New Roman" w:cs="Times New Roman"/>
          <w:color w:val="000000" w:themeColor="text1"/>
          <w:shd w:val="clear" w:color="auto" w:fill="FFFFFF"/>
        </w:rPr>
        <w:t>(</w:t>
      </w:r>
      <w:r w:rsidRPr="00664AB9">
        <w:rPr>
          <w:rFonts w:ascii="Times New Roman" w:hAnsi="Times New Roman" w:cs="Times New Roman"/>
          <w:color w:val="000000" w:themeColor="text1"/>
          <w:shd w:val="clear" w:color="auto" w:fill="FFFFFF"/>
        </w:rPr>
        <w:t>2021</w:t>
      </w:r>
      <w:r w:rsidR="00927F1D">
        <w:rPr>
          <w:rFonts w:ascii="Times New Roman" w:hAnsi="Times New Roman" w:cs="Times New Roman"/>
          <w:color w:val="000000" w:themeColor="text1"/>
          <w:shd w:val="clear" w:color="auto" w:fill="FFFFFF"/>
        </w:rPr>
        <w:t>)</w:t>
      </w:r>
      <w:r w:rsidRPr="00664AB9">
        <w:rPr>
          <w:rFonts w:ascii="Times New Roman" w:hAnsi="Times New Roman" w:cs="Times New Roman"/>
          <w:color w:val="000000" w:themeColor="text1"/>
          <w:shd w:val="clear" w:color="auto" w:fill="FFFFFF"/>
        </w:rPr>
        <w:t>. Supporting Meaningful Learning Opportunities Through Technology in Historically Underserved Schooling Contexts. </w:t>
      </w:r>
      <w:r w:rsidRPr="00664AB9">
        <w:rPr>
          <w:rStyle w:val="Emphasis"/>
          <w:rFonts w:ascii="Times New Roman" w:hAnsi="Times New Roman" w:cs="Times New Roman"/>
          <w:color w:val="000000" w:themeColor="text1"/>
        </w:rPr>
        <w:t>Proceedings of the 2021 AERA Annual Meeting</w:t>
      </w:r>
      <w:r w:rsidRPr="00664AB9">
        <w:rPr>
          <w:rFonts w:ascii="Times New Roman" w:hAnsi="Times New Roman" w:cs="Times New Roman"/>
          <w:color w:val="000000" w:themeColor="text1"/>
          <w:shd w:val="clear" w:color="auto" w:fill="FFFFFF"/>
        </w:rPr>
        <w:t>. Accessed 2 May 2023 at https://www.aera.net/Events-Meetings/2021-Annual-Meeting.</w:t>
      </w:r>
    </w:p>
    <w:p w14:paraId="5B515160" w14:textId="30AB33E7"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Shrestha, P., Rahman, S., &amp; Shrestha, B. B.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2023</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English as a medium of instruction and social justice in higher education in Bangladesh and Nepal: a capability perspective. </w:t>
      </w:r>
      <w:r w:rsidRPr="00664AB9">
        <w:rPr>
          <w:rFonts w:ascii="Times New Roman" w:hAnsi="Times New Roman" w:cs="Times New Roman"/>
          <w:color w:val="000000"/>
          <w:shd w:val="clear" w:color="auto" w:fill="FFFFFF"/>
        </w:rPr>
        <w:t xml:space="preserve">In (eds). Giri, R. A., </w:t>
      </w:r>
      <w:proofErr w:type="spellStart"/>
      <w:r w:rsidRPr="00664AB9">
        <w:rPr>
          <w:rFonts w:ascii="Times New Roman" w:hAnsi="Times New Roman" w:cs="Times New Roman"/>
          <w:color w:val="000000"/>
          <w:shd w:val="clear" w:color="auto" w:fill="FFFFFF"/>
        </w:rPr>
        <w:t>Padwad</w:t>
      </w:r>
      <w:proofErr w:type="spellEnd"/>
      <w:r w:rsidRPr="00664AB9">
        <w:rPr>
          <w:rFonts w:ascii="Times New Roman" w:hAnsi="Times New Roman" w:cs="Times New Roman"/>
          <w:color w:val="000000"/>
          <w:shd w:val="clear" w:color="auto" w:fill="FFFFFF"/>
        </w:rPr>
        <w:t xml:space="preserve">, A. &amp; Kabir, M. M. </w:t>
      </w:r>
      <w:proofErr w:type="spellStart"/>
      <w:r w:rsidRPr="00664AB9">
        <w:rPr>
          <w:rFonts w:ascii="Times New Roman" w:hAnsi="Times New Roman" w:cs="Times New Roman"/>
          <w:color w:val="000000"/>
          <w:shd w:val="clear" w:color="auto" w:fill="FFFFFF"/>
        </w:rPr>
        <w:t>N.</w:t>
      </w:r>
      <w:r w:rsidRPr="00664AB9">
        <w:rPr>
          <w:rFonts w:ascii="Times New Roman" w:hAnsi="Times New Roman" w:cs="Times New Roman"/>
          <w:i/>
          <w:iCs/>
          <w:color w:val="000000"/>
          <w:shd w:val="clear" w:color="auto" w:fill="FFFFFF"/>
        </w:rPr>
        <w:t>English</w:t>
      </w:r>
      <w:proofErr w:type="spellEnd"/>
      <w:r w:rsidRPr="00664AB9">
        <w:rPr>
          <w:rFonts w:ascii="Times New Roman" w:hAnsi="Times New Roman" w:cs="Times New Roman"/>
          <w:i/>
          <w:iCs/>
          <w:color w:val="000000"/>
          <w:shd w:val="clear" w:color="auto" w:fill="FFFFFF"/>
        </w:rPr>
        <w:t xml:space="preserve"> as a Medium of Instruction in South Asia: Issues in Equity, Inclusion and Social Justice.</w:t>
      </w:r>
      <w:r w:rsidRPr="00664AB9">
        <w:rPr>
          <w:rFonts w:ascii="Times New Roman" w:hAnsi="Times New Roman" w:cs="Times New Roman"/>
          <w:color w:val="000000"/>
          <w:shd w:val="clear" w:color="auto" w:fill="FFFFFF"/>
        </w:rPr>
        <w:t> Routledge (In Press).</w:t>
      </w:r>
    </w:p>
    <w:p w14:paraId="59ABB0BD" w14:textId="06C7EFD5"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proofErr w:type="spellStart"/>
      <w:r w:rsidRPr="00664AB9">
        <w:rPr>
          <w:rFonts w:ascii="Times New Roman" w:eastAsia="Arial" w:hAnsi="Times New Roman" w:cs="Times New Roman"/>
        </w:rPr>
        <w:t>Sterzug</w:t>
      </w:r>
      <w:proofErr w:type="spellEnd"/>
      <w:r w:rsidRPr="00664AB9">
        <w:rPr>
          <w:rFonts w:ascii="Times New Roman" w:eastAsia="Arial" w:hAnsi="Times New Roman" w:cs="Times New Roman"/>
        </w:rPr>
        <w:t xml:space="preserve">, A. &amp; Shin, H. </w:t>
      </w:r>
      <w:r w:rsidR="00927F1D">
        <w:rPr>
          <w:rFonts w:ascii="Times New Roman" w:eastAsia="Arial" w:hAnsi="Times New Roman" w:cs="Times New Roman"/>
        </w:rPr>
        <w:t>(</w:t>
      </w:r>
      <w:r w:rsidRPr="00664AB9">
        <w:rPr>
          <w:rFonts w:ascii="Times New Roman" w:eastAsia="Arial" w:hAnsi="Times New Roman" w:cs="Times New Roman"/>
        </w:rPr>
        <w:t>2021</w:t>
      </w:r>
      <w:r w:rsidR="00927F1D">
        <w:rPr>
          <w:rFonts w:ascii="Times New Roman" w:eastAsia="Arial" w:hAnsi="Times New Roman" w:cs="Times New Roman"/>
        </w:rPr>
        <w:t>)</w:t>
      </w:r>
      <w:r w:rsidRPr="00664AB9">
        <w:rPr>
          <w:rFonts w:ascii="Times New Roman" w:eastAsia="Arial" w:hAnsi="Times New Roman" w:cs="Times New Roman"/>
        </w:rPr>
        <w:t xml:space="preserve">. English monolingualism in Canada: A critical analysis of language ideology. In </w:t>
      </w:r>
      <w:r w:rsidRPr="00664AB9">
        <w:rPr>
          <w:rFonts w:ascii="Times New Roman" w:hAnsi="Times New Roman" w:cs="Times New Roman"/>
          <w:color w:val="222222"/>
          <w:shd w:val="clear" w:color="auto" w:fill="FFFFFF"/>
        </w:rPr>
        <w:t xml:space="preserve">(eds) U. Lanvers, A.S. Thompson &amp; M. East: </w:t>
      </w:r>
      <w:r w:rsidRPr="00664AB9">
        <w:rPr>
          <w:rFonts w:ascii="Times New Roman" w:hAnsi="Times New Roman" w:cs="Times New Roman"/>
          <w:i/>
          <w:iCs/>
          <w:color w:val="222222"/>
          <w:shd w:val="clear" w:color="auto" w:fill="FFFFFF"/>
        </w:rPr>
        <w:t>Language learning in Anglophone countries: Challenges, practices, ways forward</w:t>
      </w:r>
      <w:r w:rsidRPr="00664AB9">
        <w:rPr>
          <w:rFonts w:ascii="Times New Roman" w:hAnsi="Times New Roman" w:cs="Times New Roman"/>
          <w:color w:val="222222"/>
          <w:shd w:val="clear" w:color="auto" w:fill="FFFFFF"/>
        </w:rPr>
        <w:t>, pp. 53-69. Palgrave.</w:t>
      </w:r>
    </w:p>
    <w:p w14:paraId="2AA81F0C" w14:textId="47207E42"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Taylor, F., &amp; Marsden, E. J.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2014</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Perceptions, attitudes, and choosing to study foreign languages in England: An experimental intervention. </w:t>
      </w:r>
      <w:r w:rsidRPr="00664AB9">
        <w:rPr>
          <w:rFonts w:ascii="Times New Roman" w:hAnsi="Times New Roman" w:cs="Times New Roman"/>
          <w:i/>
          <w:iCs/>
          <w:color w:val="222222"/>
          <w:shd w:val="clear" w:color="auto" w:fill="FFFFFF"/>
        </w:rPr>
        <w:t>The Modern Language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98</w:t>
      </w:r>
      <w:r w:rsidRPr="00664AB9">
        <w:rPr>
          <w:rFonts w:ascii="Times New Roman" w:hAnsi="Times New Roman" w:cs="Times New Roman"/>
          <w:color w:val="222222"/>
          <w:shd w:val="clear" w:color="auto" w:fill="FFFFFF"/>
        </w:rPr>
        <w:t>(4), pp. 902-920.</w:t>
      </w:r>
    </w:p>
    <w:p w14:paraId="0EBBE7C7" w14:textId="34FA144A" w:rsidR="00B3097C" w:rsidRPr="00664AB9" w:rsidRDefault="00B3097C" w:rsidP="00206F27">
      <w:pPr>
        <w:spacing w:line="480" w:lineRule="auto"/>
        <w:ind w:left="567" w:hanging="567"/>
        <w:jc w:val="both"/>
        <w:rPr>
          <w:rFonts w:ascii="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Tinsley, T.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2018</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Languages in English secondary schools post-Brexit. In (ed) M. Kelly, </w:t>
      </w:r>
      <w:r w:rsidRPr="00664AB9">
        <w:rPr>
          <w:rFonts w:ascii="Times New Roman" w:hAnsi="Times New Roman" w:cs="Times New Roman"/>
          <w:i/>
          <w:iCs/>
          <w:color w:val="222222"/>
          <w:shd w:val="clear" w:color="auto" w:fill="FFFFFF"/>
        </w:rPr>
        <w:t>Languages after Brexit: How the UK speaks to the world</w:t>
      </w:r>
      <w:r w:rsidRPr="00664AB9">
        <w:rPr>
          <w:rFonts w:ascii="Times New Roman" w:hAnsi="Times New Roman" w:cs="Times New Roman"/>
          <w:color w:val="222222"/>
          <w:shd w:val="clear" w:color="auto" w:fill="FFFFFF"/>
        </w:rPr>
        <w:t>, pp. 127-136. Springer.</w:t>
      </w:r>
    </w:p>
    <w:p w14:paraId="59B77DA8" w14:textId="06009013" w:rsidR="00B3097C" w:rsidRPr="00664AB9" w:rsidRDefault="00B3097C" w:rsidP="00206F27">
      <w:pPr>
        <w:spacing w:line="480" w:lineRule="auto"/>
        <w:ind w:left="567" w:hanging="567"/>
        <w:jc w:val="both"/>
        <w:rPr>
          <w:rFonts w:ascii="Times New Roman" w:hAnsi="Times New Roman" w:cs="Times New Roman"/>
        </w:rPr>
      </w:pPr>
      <w:proofErr w:type="spellStart"/>
      <w:r w:rsidRPr="00664AB9">
        <w:rPr>
          <w:rFonts w:ascii="Times New Roman" w:hAnsi="Times New Roman" w:cs="Times New Roman"/>
        </w:rPr>
        <w:t>Tsimpli</w:t>
      </w:r>
      <w:proofErr w:type="spellEnd"/>
      <w:r w:rsidRPr="00664AB9">
        <w:rPr>
          <w:rFonts w:ascii="Times New Roman" w:hAnsi="Times New Roman" w:cs="Times New Roman"/>
        </w:rPr>
        <w:t xml:space="preserve">, I.M., Balasubramanian, A., Marinis, T., Panda, M., Mukhopadhyay, L., Alladi, S. &amp; </w:t>
      </w:r>
      <w:proofErr w:type="spellStart"/>
      <w:r w:rsidRPr="00664AB9">
        <w:rPr>
          <w:rFonts w:ascii="Times New Roman" w:hAnsi="Times New Roman" w:cs="Times New Roman"/>
        </w:rPr>
        <w:t>Treffers-Daller</w:t>
      </w:r>
      <w:proofErr w:type="spellEnd"/>
      <w:r w:rsidRPr="00664AB9">
        <w:rPr>
          <w:rFonts w:ascii="Times New Roman" w:hAnsi="Times New Roman" w:cs="Times New Roman"/>
        </w:rPr>
        <w:t xml:space="preserve">, J. </w:t>
      </w:r>
      <w:r w:rsidR="00927F1D">
        <w:rPr>
          <w:rFonts w:ascii="Times New Roman" w:hAnsi="Times New Roman" w:cs="Times New Roman"/>
        </w:rPr>
        <w:t>(</w:t>
      </w:r>
      <w:r w:rsidRPr="00664AB9">
        <w:rPr>
          <w:rFonts w:ascii="Times New Roman" w:hAnsi="Times New Roman" w:cs="Times New Roman"/>
        </w:rPr>
        <w:t>2020</w:t>
      </w:r>
      <w:r w:rsidR="00927F1D">
        <w:rPr>
          <w:rFonts w:ascii="Times New Roman" w:hAnsi="Times New Roman" w:cs="Times New Roman"/>
        </w:rPr>
        <w:t>)</w:t>
      </w:r>
      <w:r w:rsidRPr="00664AB9">
        <w:rPr>
          <w:rFonts w:ascii="Times New Roman" w:hAnsi="Times New Roman" w:cs="Times New Roman"/>
        </w:rPr>
        <w:t xml:space="preserve">. Research Report of a Four-Year Study of Multilingualism, Literacy, Numeracy and Cognition in Delhi, Hyderabad and Patna. University of </w:t>
      </w:r>
      <w:r w:rsidRPr="00664AB9">
        <w:rPr>
          <w:rFonts w:ascii="Times New Roman" w:hAnsi="Times New Roman" w:cs="Times New Roman"/>
        </w:rPr>
        <w:lastRenderedPageBreak/>
        <w:t>Cambridge. Accessed 2 May 2023 at https://www.teachingenglish.org.uk/sites/teacheng/files/MultiLila_project_report_full_version.pdf.</w:t>
      </w:r>
    </w:p>
    <w:p w14:paraId="6F5C70FE" w14:textId="181BFEA6" w:rsidR="00B3097C" w:rsidRPr="00664AB9" w:rsidRDefault="00B3097C" w:rsidP="00206F27">
      <w:pPr>
        <w:spacing w:line="480" w:lineRule="auto"/>
        <w:ind w:left="567" w:hanging="567"/>
        <w:rPr>
          <w:rFonts w:ascii="Times New Roman" w:hAnsi="Times New Roman" w:cs="Times New Roman"/>
          <w:color w:val="000000"/>
        </w:rPr>
      </w:pPr>
      <w:r w:rsidRPr="00664AB9">
        <w:rPr>
          <w:rFonts w:ascii="Times New Roman" w:hAnsi="Times New Roman" w:cs="Times New Roman"/>
          <w:color w:val="000000"/>
        </w:rPr>
        <w:t xml:space="preserve">Van </w:t>
      </w:r>
      <w:proofErr w:type="spellStart"/>
      <w:r w:rsidRPr="00664AB9">
        <w:rPr>
          <w:rFonts w:ascii="Times New Roman" w:hAnsi="Times New Roman" w:cs="Times New Roman"/>
          <w:color w:val="000000"/>
        </w:rPr>
        <w:t>Parijs</w:t>
      </w:r>
      <w:proofErr w:type="spellEnd"/>
      <w:r w:rsidRPr="00664AB9">
        <w:rPr>
          <w:rFonts w:ascii="Times New Roman" w:hAnsi="Times New Roman" w:cs="Times New Roman"/>
          <w:color w:val="000000"/>
        </w:rPr>
        <w:t xml:space="preserve">, P. </w:t>
      </w:r>
      <w:r w:rsidR="00927F1D">
        <w:rPr>
          <w:rFonts w:ascii="Times New Roman" w:hAnsi="Times New Roman" w:cs="Times New Roman"/>
          <w:color w:val="000000"/>
        </w:rPr>
        <w:t>(</w:t>
      </w:r>
      <w:r w:rsidRPr="00664AB9">
        <w:rPr>
          <w:rFonts w:ascii="Times New Roman" w:hAnsi="Times New Roman" w:cs="Times New Roman"/>
          <w:color w:val="000000"/>
        </w:rPr>
        <w:t>2020</w:t>
      </w:r>
      <w:r w:rsidR="00927F1D">
        <w:rPr>
          <w:rFonts w:ascii="Times New Roman" w:hAnsi="Times New Roman" w:cs="Times New Roman"/>
          <w:color w:val="000000"/>
        </w:rPr>
        <w:t>)</w:t>
      </w:r>
      <w:r w:rsidRPr="00664AB9">
        <w:rPr>
          <w:rFonts w:ascii="Times New Roman" w:hAnsi="Times New Roman" w:cs="Times New Roman"/>
          <w:color w:val="000000"/>
        </w:rPr>
        <w:t>. Linguistic Injustice for the Sake of Greater Social Justice: A Response to Anna Kristina Hultgren. </w:t>
      </w:r>
      <w:r w:rsidRPr="00664AB9">
        <w:rPr>
          <w:rFonts w:ascii="Times New Roman" w:hAnsi="Times New Roman" w:cs="Times New Roman"/>
          <w:i/>
          <w:iCs/>
          <w:color w:val="000000"/>
        </w:rPr>
        <w:t>Nordic Journal of English Studies</w:t>
      </w:r>
      <w:r w:rsidRPr="00664AB9">
        <w:rPr>
          <w:rFonts w:ascii="Times New Roman" w:hAnsi="Times New Roman" w:cs="Times New Roman"/>
          <w:color w:val="000000"/>
        </w:rPr>
        <w:t>, </w:t>
      </w:r>
      <w:r w:rsidRPr="00664AB9">
        <w:rPr>
          <w:rFonts w:ascii="Times New Roman" w:hAnsi="Times New Roman" w:cs="Times New Roman"/>
          <w:i/>
          <w:iCs/>
          <w:color w:val="000000"/>
        </w:rPr>
        <w:t>19</w:t>
      </w:r>
      <w:r w:rsidRPr="00664AB9">
        <w:rPr>
          <w:rFonts w:ascii="Times New Roman" w:hAnsi="Times New Roman" w:cs="Times New Roman"/>
          <w:color w:val="000000"/>
        </w:rPr>
        <w:t>(3), pp. 175-179.</w:t>
      </w:r>
    </w:p>
    <w:p w14:paraId="4867ADBE" w14:textId="7127BB77" w:rsidR="00B3097C" w:rsidRPr="00664AB9" w:rsidRDefault="00B3097C" w:rsidP="00206F27">
      <w:pPr>
        <w:spacing w:line="480" w:lineRule="auto"/>
        <w:ind w:left="567" w:hanging="567"/>
        <w:jc w:val="both"/>
        <w:rPr>
          <w:rFonts w:ascii="Times New Roman" w:eastAsia="Times New Roman" w:hAnsi="Times New Roman" w:cs="Times New Roman"/>
        </w:rPr>
      </w:pPr>
      <w:r w:rsidRPr="00664AB9">
        <w:rPr>
          <w:rFonts w:ascii="Times New Roman" w:eastAsia="Times New Roman" w:hAnsi="Times New Roman" w:cs="Times New Roman"/>
          <w:color w:val="222222"/>
          <w:shd w:val="clear" w:color="auto" w:fill="FFFFFF"/>
        </w:rPr>
        <w:t xml:space="preserve">Wei, L. </w:t>
      </w:r>
      <w:r w:rsidR="00927F1D">
        <w:rPr>
          <w:rFonts w:ascii="Times New Roman" w:eastAsia="Times New Roman" w:hAnsi="Times New Roman" w:cs="Times New Roman"/>
          <w:color w:val="222222"/>
          <w:shd w:val="clear" w:color="auto" w:fill="FFFFFF"/>
        </w:rPr>
        <w:t>(</w:t>
      </w:r>
      <w:r w:rsidRPr="00664AB9">
        <w:rPr>
          <w:rFonts w:ascii="Times New Roman" w:eastAsia="Times New Roman" w:hAnsi="Times New Roman" w:cs="Times New Roman"/>
          <w:color w:val="222222"/>
          <w:shd w:val="clear" w:color="auto" w:fill="FFFFFF"/>
        </w:rPr>
        <w:t>2020</w:t>
      </w:r>
      <w:r w:rsidR="00927F1D">
        <w:rPr>
          <w:rFonts w:ascii="Times New Roman" w:eastAsia="Times New Roman" w:hAnsi="Times New Roman" w:cs="Times New Roman"/>
          <w:color w:val="222222"/>
          <w:shd w:val="clear" w:color="auto" w:fill="FFFFFF"/>
        </w:rPr>
        <w:t>)</w:t>
      </w:r>
      <w:r w:rsidRPr="00664AB9">
        <w:rPr>
          <w:rFonts w:ascii="Times New Roman" w:eastAsia="Times New Roman" w:hAnsi="Times New Roman" w:cs="Times New Roman"/>
          <w:color w:val="222222"/>
          <w:shd w:val="clear" w:color="auto" w:fill="FFFFFF"/>
        </w:rPr>
        <w:t>. Multilingual English users’ linguistic innovation. </w:t>
      </w:r>
      <w:r w:rsidRPr="00664AB9">
        <w:rPr>
          <w:rFonts w:ascii="Times New Roman" w:eastAsia="Times New Roman" w:hAnsi="Times New Roman" w:cs="Times New Roman"/>
          <w:i/>
          <w:iCs/>
          <w:color w:val="222222"/>
          <w:shd w:val="clear" w:color="auto" w:fill="FFFFFF"/>
        </w:rPr>
        <w:t>World Englishes</w:t>
      </w:r>
      <w:r w:rsidRPr="00664AB9">
        <w:rPr>
          <w:rFonts w:ascii="Times New Roman" w:eastAsia="Times New Roman" w:hAnsi="Times New Roman" w:cs="Times New Roman"/>
          <w:color w:val="222222"/>
          <w:shd w:val="clear" w:color="auto" w:fill="FFFFFF"/>
        </w:rPr>
        <w:t>, </w:t>
      </w:r>
      <w:r w:rsidRPr="00664AB9">
        <w:rPr>
          <w:rFonts w:ascii="Times New Roman" w:eastAsia="Times New Roman" w:hAnsi="Times New Roman" w:cs="Times New Roman"/>
          <w:i/>
          <w:iCs/>
          <w:color w:val="222222"/>
          <w:shd w:val="clear" w:color="auto" w:fill="FFFFFF"/>
        </w:rPr>
        <w:t>39</w:t>
      </w:r>
      <w:r w:rsidRPr="00664AB9">
        <w:rPr>
          <w:rFonts w:ascii="Times New Roman" w:eastAsia="Times New Roman" w:hAnsi="Times New Roman" w:cs="Times New Roman"/>
          <w:color w:val="222222"/>
          <w:shd w:val="clear" w:color="auto" w:fill="FFFFFF"/>
        </w:rPr>
        <w:t>(2), pp. 236-248.</w:t>
      </w:r>
    </w:p>
    <w:p w14:paraId="4C813A66" w14:textId="0E1A3759" w:rsidR="00B3097C" w:rsidRPr="00664AB9" w:rsidRDefault="00B3097C" w:rsidP="00206F27">
      <w:pPr>
        <w:spacing w:line="480" w:lineRule="auto"/>
        <w:ind w:left="567" w:hanging="567"/>
        <w:jc w:val="both"/>
        <w:rPr>
          <w:rFonts w:ascii="Times New Roman" w:eastAsia="Times New Roman" w:hAnsi="Times New Roman" w:cs="Times New Roman"/>
          <w:color w:val="222222"/>
          <w:shd w:val="clear" w:color="auto" w:fill="FFFFFF"/>
        </w:rPr>
      </w:pPr>
      <w:r w:rsidRPr="00664AB9">
        <w:rPr>
          <w:rFonts w:ascii="Times New Roman" w:eastAsia="Times New Roman" w:hAnsi="Times New Roman" w:cs="Times New Roman"/>
          <w:color w:val="222222"/>
          <w:shd w:val="clear" w:color="auto" w:fill="FFFFFF"/>
        </w:rPr>
        <w:t xml:space="preserve">Welles, E. B. </w:t>
      </w:r>
      <w:r w:rsidR="00927F1D">
        <w:rPr>
          <w:rFonts w:ascii="Times New Roman" w:eastAsia="Times New Roman" w:hAnsi="Times New Roman" w:cs="Times New Roman"/>
          <w:color w:val="222222"/>
          <w:shd w:val="clear" w:color="auto" w:fill="FFFFFF"/>
        </w:rPr>
        <w:t>(</w:t>
      </w:r>
      <w:r w:rsidRPr="00664AB9">
        <w:rPr>
          <w:rFonts w:ascii="Times New Roman" w:eastAsia="Times New Roman" w:hAnsi="Times New Roman" w:cs="Times New Roman"/>
          <w:color w:val="222222"/>
          <w:shd w:val="clear" w:color="auto" w:fill="FFFFFF"/>
        </w:rPr>
        <w:t>2004</w:t>
      </w:r>
      <w:r w:rsidR="00927F1D">
        <w:rPr>
          <w:rFonts w:ascii="Times New Roman" w:eastAsia="Times New Roman" w:hAnsi="Times New Roman" w:cs="Times New Roman"/>
          <w:color w:val="222222"/>
          <w:shd w:val="clear" w:color="auto" w:fill="FFFFFF"/>
        </w:rPr>
        <w:t>)</w:t>
      </w:r>
      <w:r w:rsidRPr="00664AB9">
        <w:rPr>
          <w:rFonts w:ascii="Times New Roman" w:eastAsia="Times New Roman" w:hAnsi="Times New Roman" w:cs="Times New Roman"/>
          <w:color w:val="222222"/>
          <w:shd w:val="clear" w:color="auto" w:fill="FFFFFF"/>
        </w:rPr>
        <w:t xml:space="preserve">. Foreign language enrolments in United States institutions of higher education, Fall 2002. </w:t>
      </w:r>
      <w:r w:rsidRPr="00664AB9">
        <w:rPr>
          <w:rFonts w:ascii="Times New Roman" w:eastAsia="Times New Roman" w:hAnsi="Times New Roman" w:cs="Times New Roman"/>
          <w:i/>
          <w:iCs/>
          <w:color w:val="222222"/>
          <w:shd w:val="clear" w:color="auto" w:fill="FFFFFF"/>
        </w:rPr>
        <w:t>Profession</w:t>
      </w:r>
      <w:r w:rsidRPr="00664AB9">
        <w:rPr>
          <w:rFonts w:ascii="Times New Roman" w:eastAsia="Times New Roman" w:hAnsi="Times New Roman" w:cs="Times New Roman"/>
          <w:color w:val="222222"/>
          <w:shd w:val="clear" w:color="auto" w:fill="FFFFFF"/>
        </w:rPr>
        <w:t>, pp. 128-153.</w:t>
      </w:r>
    </w:p>
    <w:p w14:paraId="14AA35DF" w14:textId="10ED67CC" w:rsidR="00B3097C" w:rsidRPr="00664AB9" w:rsidRDefault="00B3097C" w:rsidP="00206F27">
      <w:pPr>
        <w:spacing w:line="480" w:lineRule="auto"/>
        <w:ind w:left="567" w:hanging="567"/>
        <w:jc w:val="both"/>
        <w:rPr>
          <w:rFonts w:ascii="Times New Roman" w:eastAsia="Times New Roman" w:hAnsi="Times New Roman" w:cs="Times New Roman"/>
          <w:color w:val="222222"/>
          <w:shd w:val="clear" w:color="auto" w:fill="FFFFFF"/>
        </w:rPr>
      </w:pPr>
      <w:r w:rsidRPr="00664AB9">
        <w:rPr>
          <w:rFonts w:ascii="Times New Roman" w:hAnsi="Times New Roman" w:cs="Times New Roman"/>
          <w:color w:val="222222"/>
          <w:shd w:val="clear" w:color="auto" w:fill="FFFFFF"/>
        </w:rPr>
        <w:t xml:space="preserve">Wilkinson, R., &amp; </w:t>
      </w:r>
      <w:proofErr w:type="spellStart"/>
      <w:r w:rsidRPr="00664AB9">
        <w:rPr>
          <w:rFonts w:ascii="Times New Roman" w:hAnsi="Times New Roman" w:cs="Times New Roman"/>
          <w:color w:val="222222"/>
          <w:shd w:val="clear" w:color="auto" w:fill="FFFFFF"/>
        </w:rPr>
        <w:t>Gabriels</w:t>
      </w:r>
      <w:proofErr w:type="spellEnd"/>
      <w:r w:rsidRPr="00664AB9">
        <w:rPr>
          <w:rFonts w:ascii="Times New Roman" w:hAnsi="Times New Roman" w:cs="Times New Roman"/>
          <w:color w:val="222222"/>
          <w:shd w:val="clear" w:color="auto" w:fill="FFFFFF"/>
        </w:rPr>
        <w:t xml:space="preserve">, R.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2021</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xml:space="preserve">. (eds). </w:t>
      </w:r>
      <w:r w:rsidRPr="00664AB9">
        <w:rPr>
          <w:rFonts w:ascii="Times New Roman" w:hAnsi="Times New Roman" w:cs="Times New Roman"/>
          <w:i/>
          <w:iCs/>
          <w:color w:val="222222"/>
          <w:shd w:val="clear" w:color="auto" w:fill="FFFFFF"/>
        </w:rPr>
        <w:t>The Englishization of higher education in Europe</w:t>
      </w:r>
      <w:r w:rsidRPr="00664AB9">
        <w:rPr>
          <w:rFonts w:ascii="Times New Roman" w:hAnsi="Times New Roman" w:cs="Times New Roman"/>
          <w:color w:val="222222"/>
          <w:shd w:val="clear" w:color="auto" w:fill="FFFFFF"/>
        </w:rPr>
        <w:t>. Amsterdam University Press.</w:t>
      </w:r>
    </w:p>
    <w:p w14:paraId="60E1652E" w14:textId="1F29635A" w:rsidR="00B3097C" w:rsidRPr="00664AB9" w:rsidRDefault="00B3097C" w:rsidP="00206F27">
      <w:pPr>
        <w:spacing w:line="480" w:lineRule="auto"/>
        <w:ind w:left="567" w:hanging="567"/>
        <w:rPr>
          <w:rFonts w:ascii="Times New Roman" w:hAnsi="Times New Roman" w:cs="Times New Roman"/>
        </w:rPr>
      </w:pPr>
      <w:r w:rsidRPr="00664AB9">
        <w:rPr>
          <w:rFonts w:ascii="Times New Roman" w:hAnsi="Times New Roman" w:cs="Times New Roman"/>
          <w:color w:val="222222"/>
          <w:shd w:val="clear" w:color="auto" w:fill="FFFFFF"/>
        </w:rPr>
        <w:t xml:space="preserve">Williams, M., Burden, R., &amp; Lanvers, U. </w:t>
      </w:r>
      <w:r w:rsidR="00927F1D">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2002</w:t>
      </w:r>
      <w:r w:rsidR="00963D33">
        <w:rPr>
          <w:rFonts w:ascii="Times New Roman" w:hAnsi="Times New Roman" w:cs="Times New Roman"/>
          <w:color w:val="222222"/>
          <w:shd w:val="clear" w:color="auto" w:fill="FFFFFF"/>
        </w:rPr>
        <w:t>)</w:t>
      </w:r>
      <w:r w:rsidRPr="00664AB9">
        <w:rPr>
          <w:rFonts w:ascii="Times New Roman" w:hAnsi="Times New Roman" w:cs="Times New Roman"/>
          <w:color w:val="222222"/>
          <w:shd w:val="clear" w:color="auto" w:fill="FFFFFF"/>
        </w:rPr>
        <w:t>. 'French is the Language of Love and Stuff': student perceptions of issues related to motivation in learning a foreign language. </w:t>
      </w:r>
      <w:r w:rsidRPr="00664AB9">
        <w:rPr>
          <w:rFonts w:ascii="Times New Roman" w:hAnsi="Times New Roman" w:cs="Times New Roman"/>
          <w:i/>
          <w:iCs/>
          <w:color w:val="222222"/>
          <w:shd w:val="clear" w:color="auto" w:fill="FFFFFF"/>
        </w:rPr>
        <w:t>British educational research journal</w:t>
      </w:r>
      <w:r w:rsidRPr="00664AB9">
        <w:rPr>
          <w:rFonts w:ascii="Times New Roman" w:hAnsi="Times New Roman" w:cs="Times New Roman"/>
          <w:color w:val="222222"/>
          <w:shd w:val="clear" w:color="auto" w:fill="FFFFFF"/>
        </w:rPr>
        <w:t>, </w:t>
      </w:r>
      <w:r w:rsidRPr="00664AB9">
        <w:rPr>
          <w:rFonts w:ascii="Times New Roman" w:hAnsi="Times New Roman" w:cs="Times New Roman"/>
          <w:i/>
          <w:iCs/>
          <w:color w:val="222222"/>
          <w:shd w:val="clear" w:color="auto" w:fill="FFFFFF"/>
        </w:rPr>
        <w:t>28</w:t>
      </w:r>
      <w:r w:rsidRPr="00664AB9">
        <w:rPr>
          <w:rFonts w:ascii="Times New Roman" w:hAnsi="Times New Roman" w:cs="Times New Roman"/>
          <w:color w:val="222222"/>
          <w:shd w:val="clear" w:color="auto" w:fill="FFFFFF"/>
        </w:rPr>
        <w:t>(4), pp. 503-528.</w:t>
      </w:r>
    </w:p>
    <w:p w14:paraId="41F38641" w14:textId="4E16BCC7" w:rsidR="00B3097C" w:rsidRPr="00664AB9" w:rsidRDefault="00B3097C" w:rsidP="00206F27">
      <w:pPr>
        <w:spacing w:line="480" w:lineRule="auto"/>
        <w:ind w:left="567" w:hanging="567"/>
        <w:rPr>
          <w:rFonts w:ascii="Times New Roman" w:hAnsi="Times New Roman" w:cs="Times New Roman"/>
          <w:color w:val="222222"/>
        </w:rPr>
      </w:pPr>
      <w:r w:rsidRPr="00664AB9">
        <w:rPr>
          <w:rFonts w:ascii="Times New Roman" w:hAnsi="Times New Roman" w:cs="Times New Roman"/>
          <w:color w:val="222222"/>
        </w:rPr>
        <w:t xml:space="preserve">Wingate, U. </w:t>
      </w:r>
      <w:r w:rsidR="00927F1D">
        <w:rPr>
          <w:rFonts w:ascii="Times New Roman" w:hAnsi="Times New Roman" w:cs="Times New Roman"/>
          <w:color w:val="222222"/>
        </w:rPr>
        <w:t>(</w:t>
      </w:r>
      <w:r w:rsidRPr="00664AB9">
        <w:rPr>
          <w:rFonts w:ascii="Times New Roman" w:hAnsi="Times New Roman" w:cs="Times New Roman"/>
          <w:color w:val="222222"/>
        </w:rPr>
        <w:t>2018</w:t>
      </w:r>
      <w:r w:rsidR="00927F1D">
        <w:rPr>
          <w:rFonts w:ascii="Times New Roman" w:hAnsi="Times New Roman" w:cs="Times New Roman"/>
          <w:color w:val="222222"/>
        </w:rPr>
        <w:t>)</w:t>
      </w:r>
      <w:r w:rsidRPr="00664AB9">
        <w:rPr>
          <w:rFonts w:ascii="Times New Roman" w:hAnsi="Times New Roman" w:cs="Times New Roman"/>
          <w:color w:val="222222"/>
        </w:rPr>
        <w:t>. Lots of games and little challenge–a snapshot of modern foreign language teaching in English secondary schools. </w:t>
      </w:r>
      <w:r w:rsidRPr="00664AB9">
        <w:rPr>
          <w:rFonts w:ascii="Times New Roman" w:hAnsi="Times New Roman" w:cs="Times New Roman"/>
          <w:i/>
          <w:iCs/>
          <w:color w:val="222222"/>
        </w:rPr>
        <w:t>The Language Learning Journal</w:t>
      </w:r>
      <w:r w:rsidRPr="00664AB9">
        <w:rPr>
          <w:rFonts w:ascii="Times New Roman" w:hAnsi="Times New Roman" w:cs="Times New Roman"/>
          <w:color w:val="222222"/>
        </w:rPr>
        <w:t>, </w:t>
      </w:r>
      <w:r w:rsidRPr="00664AB9">
        <w:rPr>
          <w:rFonts w:ascii="Times New Roman" w:hAnsi="Times New Roman" w:cs="Times New Roman"/>
          <w:i/>
          <w:iCs/>
          <w:color w:val="222222"/>
        </w:rPr>
        <w:t>46</w:t>
      </w:r>
      <w:r w:rsidRPr="00664AB9">
        <w:rPr>
          <w:rFonts w:ascii="Times New Roman" w:hAnsi="Times New Roman" w:cs="Times New Roman"/>
          <w:color w:val="222222"/>
        </w:rPr>
        <w:t>(4), pp. 442-455.</w:t>
      </w:r>
    </w:p>
    <w:p w14:paraId="0F5CA4DA" w14:textId="77777777" w:rsidR="000C74A9" w:rsidRPr="000C2FC0" w:rsidRDefault="000C74A9" w:rsidP="00206F27">
      <w:pPr>
        <w:spacing w:line="480" w:lineRule="auto"/>
        <w:jc w:val="both"/>
        <w:rPr>
          <w:rFonts w:ascii="Times New Roman" w:eastAsia="Arial" w:hAnsi="Times New Roman" w:cs="Times New Roman"/>
        </w:rPr>
      </w:pPr>
    </w:p>
    <w:p w14:paraId="78988645" w14:textId="77777777" w:rsidR="006667AC" w:rsidRDefault="006667AC" w:rsidP="00206F27">
      <w:pPr>
        <w:spacing w:line="480" w:lineRule="auto"/>
      </w:pPr>
    </w:p>
    <w:sectPr w:rsidR="006667AC">
      <w:headerReference w:type="default" r:id="rId13"/>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B68E1" w14:textId="77777777" w:rsidR="004769C1" w:rsidRDefault="004769C1" w:rsidP="000C74A9">
      <w:r>
        <w:separator/>
      </w:r>
    </w:p>
  </w:endnote>
  <w:endnote w:type="continuationSeparator" w:id="0">
    <w:p w14:paraId="564D0297" w14:textId="77777777" w:rsidR="004769C1" w:rsidRDefault="004769C1" w:rsidP="000C7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22886" w14:textId="77777777" w:rsidR="004769C1" w:rsidRDefault="004769C1" w:rsidP="000C74A9">
      <w:r>
        <w:separator/>
      </w:r>
    </w:p>
  </w:footnote>
  <w:footnote w:type="continuationSeparator" w:id="0">
    <w:p w14:paraId="0839D0CD" w14:textId="77777777" w:rsidR="004769C1" w:rsidRDefault="004769C1" w:rsidP="000C74A9">
      <w:r>
        <w:continuationSeparator/>
      </w:r>
    </w:p>
  </w:footnote>
  <w:footnote w:id="1">
    <w:p w14:paraId="1A9A5CB3" w14:textId="77777777" w:rsidR="000C74A9" w:rsidRPr="00206F27" w:rsidRDefault="000C74A9" w:rsidP="000C74A9">
      <w:pPr>
        <w:pStyle w:val="FootnoteText"/>
        <w:rPr>
          <w:rFonts w:ascii="Times New Roman" w:hAnsi="Times New Roman" w:cs="Times New Roman"/>
        </w:rPr>
      </w:pPr>
      <w:r w:rsidRPr="00206F27">
        <w:rPr>
          <w:rStyle w:val="FootnoteReference"/>
          <w:rFonts w:ascii="Times New Roman" w:hAnsi="Times New Roman" w:cs="Times New Roman"/>
        </w:rPr>
        <w:footnoteRef/>
      </w:r>
      <w:r w:rsidRPr="00206F27">
        <w:rPr>
          <w:rFonts w:ascii="Times New Roman" w:hAnsi="Times New Roman" w:cs="Times New Roman"/>
        </w:rPr>
        <w:t xml:space="preserve"> The term L1 is used here in the sense of </w:t>
      </w:r>
      <w:r w:rsidRPr="00206F27">
        <w:rPr>
          <w:rFonts w:ascii="Times New Roman" w:hAnsi="Times New Roman" w:cs="Times New Roman"/>
          <w:i/>
          <w:iCs/>
        </w:rPr>
        <w:t>any language(s)</w:t>
      </w:r>
      <w:r w:rsidRPr="00206F27">
        <w:rPr>
          <w:rFonts w:ascii="Times New Roman" w:hAnsi="Times New Roman" w:cs="Times New Roman"/>
        </w:rPr>
        <w:t xml:space="preserve"> acquired informally in childhood.</w:t>
      </w:r>
    </w:p>
  </w:footnote>
  <w:footnote w:id="2">
    <w:p w14:paraId="2EE2F401" w14:textId="77777777" w:rsidR="000C74A9" w:rsidRPr="00206F27" w:rsidRDefault="000C74A9" w:rsidP="000C74A9">
      <w:pPr>
        <w:rPr>
          <w:rFonts w:ascii="Times New Roman" w:hAnsi="Times New Roman" w:cs="Times New Roman"/>
          <w:sz w:val="20"/>
          <w:szCs w:val="20"/>
        </w:rPr>
      </w:pPr>
      <w:r w:rsidRPr="00206F27">
        <w:rPr>
          <w:rFonts w:ascii="Times New Roman" w:hAnsi="Times New Roman" w:cs="Times New Roman"/>
          <w:sz w:val="20"/>
          <w:szCs w:val="20"/>
          <w:vertAlign w:val="superscript"/>
        </w:rPr>
        <w:footnoteRef/>
      </w:r>
      <w:r w:rsidRPr="00206F27">
        <w:rPr>
          <w:rFonts w:ascii="Times New Roman" w:hAnsi="Times New Roman" w:cs="Times New Roman"/>
          <w:sz w:val="20"/>
          <w:szCs w:val="20"/>
        </w:rPr>
        <w:t xml:space="preserve"> Annual reports on the decline of language learning in England commission by British Council (</w:t>
      </w:r>
      <w:hyperlink r:id="rId1" w:history="1">
        <w:r w:rsidRPr="00206F27">
          <w:rPr>
            <w:rStyle w:val="Hyperlink"/>
            <w:rFonts w:ascii="Times New Roman" w:hAnsi="Times New Roman" w:cs="Times New Roman"/>
            <w:sz w:val="20"/>
            <w:szCs w:val="20"/>
          </w:rPr>
          <w:t>https://www.britishcouncil.org/</w:t>
        </w:r>
      </w:hyperlink>
      <w:r w:rsidRPr="00206F27">
        <w:rPr>
          <w:rFonts w:ascii="Times New Roman" w:hAnsi="Times New Roman" w:cs="Times New Roman"/>
          <w:sz w:val="20"/>
          <w:szCs w:val="20"/>
        </w:rPr>
        <w:t>, accessed 2 May 2023) or British Academy (</w:t>
      </w:r>
      <w:hyperlink r:id="rId2" w:history="1">
        <w:r w:rsidRPr="00206F27">
          <w:rPr>
            <w:rStyle w:val="Hyperlink"/>
            <w:rFonts w:ascii="Times New Roman" w:hAnsi="Times New Roman" w:cs="Times New Roman"/>
            <w:sz w:val="20"/>
            <w:szCs w:val="20"/>
          </w:rPr>
          <w:t>https://www.thebritishacademy.ac.uk/</w:t>
        </w:r>
      </w:hyperlink>
      <w:r w:rsidRPr="00206F27">
        <w:rPr>
          <w:rFonts w:ascii="Times New Roman" w:hAnsi="Times New Roman" w:cs="Times New Roman"/>
          <w:sz w:val="20"/>
          <w:szCs w:val="20"/>
        </w:rPr>
        <w:t xml:space="preserve">, accessed 2 May 2023). </w:t>
      </w:r>
    </w:p>
  </w:footnote>
  <w:footnote w:id="3">
    <w:p w14:paraId="53B78DF3" w14:textId="77777777" w:rsidR="000C74A9" w:rsidRPr="00206F27" w:rsidRDefault="000C74A9" w:rsidP="000C74A9">
      <w:pPr>
        <w:rPr>
          <w:rFonts w:ascii="Times New Roman" w:hAnsi="Times New Roman" w:cs="Times New Roman"/>
          <w:sz w:val="20"/>
          <w:szCs w:val="20"/>
        </w:rPr>
      </w:pPr>
      <w:r w:rsidRPr="00206F27">
        <w:rPr>
          <w:rFonts w:ascii="Times New Roman" w:hAnsi="Times New Roman" w:cs="Times New Roman"/>
          <w:sz w:val="20"/>
          <w:szCs w:val="20"/>
          <w:vertAlign w:val="superscript"/>
        </w:rPr>
        <w:footnoteRef/>
      </w:r>
      <w:hyperlink r:id="rId3" w:anchor=":~:text=The%20Scottish%20Government's%20policy%2C%20Language,broad%20general%20education%20(S3)" w:history="1">
        <w:r w:rsidRPr="00206F27">
          <w:rPr>
            <w:rStyle w:val="Hyperlink"/>
            <w:rFonts w:ascii="Times New Roman" w:hAnsi="Times New Roman" w:cs="Times New Roman"/>
            <w:sz w:val="20"/>
            <w:szCs w:val="20"/>
          </w:rPr>
          <w:t>https://education.gov.scot/improvement/learning-resources/a-1-plus-2-approach-to-modern-languages/#:~:text=The%20Scottish%20Government's%20policy%2C%20Language,broad%20general%20education%20(S3)</w:t>
        </w:r>
      </w:hyperlink>
      <w:r w:rsidRPr="00206F27">
        <w:rPr>
          <w:rFonts w:ascii="Times New Roman" w:hAnsi="Times New Roman" w:cs="Times New Roman"/>
          <w:sz w:val="20"/>
          <w:szCs w:val="20"/>
        </w:rPr>
        <w:t>. Accessed 2 May 2023.</w:t>
      </w:r>
    </w:p>
  </w:footnote>
  <w:footnote w:id="4">
    <w:p w14:paraId="43CD76F9" w14:textId="77777777" w:rsidR="000C74A9" w:rsidRPr="00206F27" w:rsidRDefault="000C74A9" w:rsidP="000C74A9">
      <w:pPr>
        <w:rPr>
          <w:rFonts w:ascii="Times New Roman" w:hAnsi="Times New Roman" w:cs="Times New Roman"/>
          <w:sz w:val="20"/>
          <w:szCs w:val="20"/>
        </w:rPr>
      </w:pPr>
      <w:r w:rsidRPr="00206F27">
        <w:rPr>
          <w:rFonts w:ascii="Times New Roman" w:hAnsi="Times New Roman" w:cs="Times New Roman"/>
          <w:sz w:val="20"/>
          <w:szCs w:val="20"/>
          <w:vertAlign w:val="superscript"/>
        </w:rPr>
        <w:footnoteRef/>
      </w:r>
      <w:hyperlink r:id="rId4" w:history="1">
        <w:r w:rsidRPr="00206F27">
          <w:rPr>
            <w:rStyle w:val="Hyperlink"/>
            <w:rFonts w:ascii="Times New Roman" w:hAnsi="Times New Roman" w:cs="Times New Roman"/>
            <w:sz w:val="20"/>
            <w:szCs w:val="20"/>
          </w:rPr>
          <w:t>https://hwb.gov.wales/curriculum-for-wales/languages-literacy-and-communication/designing-your-curriculum</w:t>
        </w:r>
      </w:hyperlink>
      <w:r w:rsidRPr="00206F27">
        <w:rPr>
          <w:rFonts w:ascii="Times New Roman" w:hAnsi="Times New Roman" w:cs="Times New Roman"/>
          <w:sz w:val="20"/>
          <w:szCs w:val="20"/>
        </w:rPr>
        <w:t>. Accessed 2 May 2023.</w:t>
      </w:r>
    </w:p>
  </w:footnote>
  <w:footnote w:id="5">
    <w:p w14:paraId="3C5A042D" w14:textId="77777777" w:rsidR="000C74A9" w:rsidRPr="00206F27" w:rsidRDefault="000C74A9" w:rsidP="000C74A9">
      <w:pPr>
        <w:rPr>
          <w:rFonts w:ascii="Times New Roman" w:hAnsi="Times New Roman" w:cs="Times New Roman"/>
          <w:sz w:val="20"/>
          <w:szCs w:val="20"/>
        </w:rPr>
      </w:pPr>
      <w:r w:rsidRPr="00206F27">
        <w:rPr>
          <w:rFonts w:ascii="Times New Roman" w:hAnsi="Times New Roman" w:cs="Times New Roman"/>
          <w:sz w:val="20"/>
          <w:szCs w:val="20"/>
          <w:vertAlign w:val="superscript"/>
        </w:rPr>
        <w:footnoteRef/>
      </w:r>
      <w:r w:rsidRPr="00206F27">
        <w:rPr>
          <w:rFonts w:ascii="Times New Roman" w:hAnsi="Times New Roman" w:cs="Times New Roman"/>
          <w:sz w:val="20"/>
          <w:szCs w:val="20"/>
        </w:rPr>
        <w:t xml:space="preserve"> </w:t>
      </w:r>
      <w:hyperlink r:id="rId5" w:history="1">
        <w:r w:rsidRPr="00206F27">
          <w:rPr>
            <w:rStyle w:val="Hyperlink"/>
            <w:rFonts w:ascii="Times New Roman" w:hAnsi="Times New Roman" w:cs="Times New Roman"/>
            <w:sz w:val="20"/>
            <w:szCs w:val="20"/>
          </w:rPr>
          <w:t>https://mflmentoring.co.uk/language-horizons/</w:t>
        </w:r>
      </w:hyperlink>
      <w:r w:rsidRPr="00206F27">
        <w:rPr>
          <w:rFonts w:ascii="Times New Roman" w:hAnsi="Times New Roman" w:cs="Times New Roman"/>
          <w:sz w:val="20"/>
          <w:szCs w:val="20"/>
        </w:rPr>
        <w:t>. Accessed 2 May 2023.</w:t>
      </w:r>
    </w:p>
  </w:footnote>
  <w:footnote w:id="6">
    <w:p w14:paraId="645F0464" w14:textId="77777777" w:rsidR="000C74A9" w:rsidRPr="00206F27" w:rsidRDefault="000C74A9" w:rsidP="000C74A9">
      <w:pPr>
        <w:rPr>
          <w:rFonts w:ascii="Times New Roman" w:hAnsi="Times New Roman" w:cs="Times New Roman"/>
          <w:sz w:val="20"/>
          <w:szCs w:val="20"/>
        </w:rPr>
      </w:pPr>
      <w:r w:rsidRPr="00206F27">
        <w:rPr>
          <w:rFonts w:ascii="Times New Roman" w:hAnsi="Times New Roman" w:cs="Times New Roman"/>
          <w:sz w:val="20"/>
          <w:szCs w:val="20"/>
          <w:vertAlign w:val="superscript"/>
        </w:rPr>
        <w:footnoteRef/>
      </w:r>
      <w:r w:rsidRPr="00206F27">
        <w:rPr>
          <w:rFonts w:ascii="Times New Roman" w:hAnsi="Times New Roman" w:cs="Times New Roman"/>
          <w:sz w:val="20"/>
          <w:szCs w:val="20"/>
        </w:rPr>
        <w:t xml:space="preserve"> </w:t>
      </w:r>
      <w:hyperlink r:id="rId6" w:history="1">
        <w:r w:rsidRPr="00206F27">
          <w:rPr>
            <w:rStyle w:val="Hyperlink"/>
            <w:rFonts w:ascii="Times New Roman" w:hAnsi="Times New Roman" w:cs="Times New Roman"/>
            <w:sz w:val="20"/>
            <w:szCs w:val="20"/>
          </w:rPr>
          <w:t>https://www.routesintolanguages.ac.uk/</w:t>
        </w:r>
      </w:hyperlink>
      <w:r w:rsidRPr="00206F27">
        <w:rPr>
          <w:rFonts w:ascii="Times New Roman" w:hAnsi="Times New Roman" w:cs="Times New Roman"/>
          <w:sz w:val="20"/>
          <w:szCs w:val="20"/>
        </w:rPr>
        <w:t>. Accessed 2 May 2023.</w:t>
      </w:r>
    </w:p>
  </w:footnote>
  <w:footnote w:id="7">
    <w:p w14:paraId="2C386C90" w14:textId="77777777" w:rsidR="000C74A9" w:rsidRPr="00206F27" w:rsidRDefault="000C74A9" w:rsidP="000C74A9">
      <w:pPr>
        <w:rPr>
          <w:rFonts w:ascii="Times New Roman" w:hAnsi="Times New Roman" w:cs="Times New Roman"/>
          <w:sz w:val="20"/>
          <w:szCs w:val="20"/>
        </w:rPr>
      </w:pPr>
      <w:r w:rsidRPr="00206F27">
        <w:rPr>
          <w:rFonts w:ascii="Times New Roman" w:hAnsi="Times New Roman" w:cs="Times New Roman"/>
          <w:sz w:val="20"/>
          <w:szCs w:val="20"/>
          <w:vertAlign w:val="superscript"/>
        </w:rPr>
        <w:footnoteRef/>
      </w:r>
      <w:r w:rsidRPr="00206F27">
        <w:rPr>
          <w:rFonts w:ascii="Times New Roman" w:hAnsi="Times New Roman" w:cs="Times New Roman"/>
          <w:sz w:val="20"/>
          <w:szCs w:val="20"/>
        </w:rPr>
        <w:t xml:space="preserve"> </w:t>
      </w:r>
      <w:hyperlink r:id="rId7" w:history="1">
        <w:r w:rsidRPr="00206F27">
          <w:rPr>
            <w:rStyle w:val="Hyperlink"/>
            <w:rFonts w:ascii="Times New Roman" w:hAnsi="Times New Roman" w:cs="Times New Roman"/>
            <w:sz w:val="20"/>
            <w:szCs w:val="20"/>
          </w:rPr>
          <w:t>https://www.meits.org/news/item/owri-student-language-ambassador-programme</w:t>
        </w:r>
      </w:hyperlink>
      <w:r w:rsidRPr="00206F27">
        <w:rPr>
          <w:rFonts w:ascii="Times New Roman" w:hAnsi="Times New Roman" w:cs="Times New Roman"/>
          <w:sz w:val="20"/>
          <w:szCs w:val="20"/>
        </w:rPr>
        <w:t>. Accessed 2 May 2023.</w:t>
      </w:r>
    </w:p>
  </w:footnote>
  <w:footnote w:id="8">
    <w:p w14:paraId="0BA989F0" w14:textId="77777777" w:rsidR="000C74A9" w:rsidRPr="00206F27" w:rsidRDefault="000C74A9" w:rsidP="000C74A9">
      <w:pPr>
        <w:rPr>
          <w:rFonts w:ascii="Times New Roman" w:hAnsi="Times New Roman" w:cs="Times New Roman"/>
          <w:sz w:val="20"/>
          <w:szCs w:val="20"/>
        </w:rPr>
      </w:pPr>
      <w:r w:rsidRPr="00206F27">
        <w:rPr>
          <w:rFonts w:ascii="Times New Roman" w:hAnsi="Times New Roman" w:cs="Times New Roman"/>
          <w:sz w:val="20"/>
          <w:szCs w:val="20"/>
          <w:vertAlign w:val="superscript"/>
        </w:rPr>
        <w:footnoteRef/>
      </w:r>
      <w:r w:rsidRPr="00206F27">
        <w:rPr>
          <w:rFonts w:ascii="Times New Roman" w:hAnsi="Times New Roman" w:cs="Times New Roman"/>
          <w:sz w:val="20"/>
          <w:szCs w:val="20"/>
        </w:rPr>
        <w:t xml:space="preserve"> NCLE. See </w:t>
      </w:r>
      <w:hyperlink r:id="rId8" w:history="1">
        <w:r w:rsidRPr="00206F27">
          <w:rPr>
            <w:rStyle w:val="Hyperlink"/>
            <w:rFonts w:ascii="Times New Roman" w:hAnsi="Times New Roman" w:cs="Times New Roman"/>
            <w:sz w:val="20"/>
            <w:szCs w:val="20"/>
          </w:rPr>
          <w:t>https://www.ucl.ac.uk/ioe/departments-and-centres/centres/international-centre-intercultural-studies/national-consortium-languages-education-ncle</w:t>
        </w:r>
      </w:hyperlink>
      <w:r w:rsidRPr="00206F27">
        <w:rPr>
          <w:rFonts w:ascii="Times New Roman" w:hAnsi="Times New Roman" w:cs="Times New Roman"/>
          <w:sz w:val="20"/>
          <w:szCs w:val="20"/>
        </w:rPr>
        <w:t>. Accessed 2 May 2023.</w:t>
      </w:r>
    </w:p>
  </w:footnote>
  <w:footnote w:id="9">
    <w:p w14:paraId="021D6374" w14:textId="77777777" w:rsidR="000C74A9" w:rsidRPr="00206F27" w:rsidRDefault="000C74A9" w:rsidP="000C74A9">
      <w:pPr>
        <w:pStyle w:val="FootnoteText"/>
        <w:rPr>
          <w:rFonts w:ascii="Times New Roman" w:hAnsi="Times New Roman" w:cs="Times New Roman"/>
        </w:rPr>
      </w:pPr>
      <w:r w:rsidRPr="00206F27">
        <w:rPr>
          <w:rStyle w:val="FootnoteReference"/>
          <w:rFonts w:ascii="Times New Roman" w:hAnsi="Times New Roman" w:cs="Times New Roman"/>
        </w:rPr>
        <w:footnoteRef/>
      </w:r>
      <w:r w:rsidRPr="00206F27">
        <w:rPr>
          <w:rFonts w:ascii="Times New Roman" w:hAnsi="Times New Roman" w:cs="Times New Roman"/>
        </w:rPr>
        <w:t xml:space="preserve"> </w:t>
      </w:r>
      <w:hyperlink r:id="rId9" w:history="1">
        <w:r w:rsidRPr="00206F27">
          <w:rPr>
            <w:rStyle w:val="Hyperlink"/>
            <w:rFonts w:ascii="Times New Roman" w:hAnsi="Times New Roman" w:cs="Times New Roman"/>
          </w:rPr>
          <w:t>https://www.ecml.at/</w:t>
        </w:r>
      </w:hyperlink>
      <w:r w:rsidRPr="00206F27">
        <w:rPr>
          <w:rFonts w:ascii="Times New Roman" w:hAnsi="Times New Roman" w:cs="Times New Roman"/>
        </w:rPr>
        <w:t>. Accessed 2 May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D1383" w14:textId="77777777" w:rsidR="006667AC" w:rsidRDefault="006667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648BE"/>
    <w:multiLevelType w:val="multilevel"/>
    <w:tmpl w:val="C5049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9D7056"/>
    <w:multiLevelType w:val="multilevel"/>
    <w:tmpl w:val="C5049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5B76C3A"/>
    <w:multiLevelType w:val="multilevel"/>
    <w:tmpl w:val="9B6AC4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C6A5CC5"/>
    <w:multiLevelType w:val="multilevel"/>
    <w:tmpl w:val="C5049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6A2573"/>
    <w:multiLevelType w:val="multilevel"/>
    <w:tmpl w:val="205820F4"/>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FFE618B"/>
    <w:multiLevelType w:val="hybridMultilevel"/>
    <w:tmpl w:val="56D6C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5C4E6B"/>
    <w:multiLevelType w:val="multilevel"/>
    <w:tmpl w:val="3E8C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9781778">
    <w:abstractNumId w:val="2"/>
  </w:num>
  <w:num w:numId="2" w16cid:durableId="628972812">
    <w:abstractNumId w:val="4"/>
  </w:num>
  <w:num w:numId="3" w16cid:durableId="1387679834">
    <w:abstractNumId w:val="1"/>
  </w:num>
  <w:num w:numId="4" w16cid:durableId="1535577279">
    <w:abstractNumId w:val="3"/>
  </w:num>
  <w:num w:numId="5" w16cid:durableId="479350469">
    <w:abstractNumId w:val="5"/>
  </w:num>
  <w:num w:numId="6" w16cid:durableId="444203818">
    <w:abstractNumId w:val="6"/>
  </w:num>
  <w:num w:numId="7" w16cid:durableId="1675644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A9"/>
    <w:rsid w:val="00021F53"/>
    <w:rsid w:val="00035A30"/>
    <w:rsid w:val="00041873"/>
    <w:rsid w:val="0005192A"/>
    <w:rsid w:val="00077A27"/>
    <w:rsid w:val="000A5B50"/>
    <w:rsid w:val="000C2AD9"/>
    <w:rsid w:val="000C74A9"/>
    <w:rsid w:val="000D1C13"/>
    <w:rsid w:val="000D4AD8"/>
    <w:rsid w:val="000E5941"/>
    <w:rsid w:val="000F16B0"/>
    <w:rsid w:val="000F794E"/>
    <w:rsid w:val="001024F7"/>
    <w:rsid w:val="00124401"/>
    <w:rsid w:val="0013132E"/>
    <w:rsid w:val="00142AE5"/>
    <w:rsid w:val="00144642"/>
    <w:rsid w:val="001518B3"/>
    <w:rsid w:val="00167908"/>
    <w:rsid w:val="00192EFB"/>
    <w:rsid w:val="001B7176"/>
    <w:rsid w:val="001C0294"/>
    <w:rsid w:val="001C36F7"/>
    <w:rsid w:val="001D7EB3"/>
    <w:rsid w:val="002043FD"/>
    <w:rsid w:val="00206F27"/>
    <w:rsid w:val="002438BB"/>
    <w:rsid w:val="00266E58"/>
    <w:rsid w:val="00291E45"/>
    <w:rsid w:val="002B44E1"/>
    <w:rsid w:val="002D29B3"/>
    <w:rsid w:val="002E4070"/>
    <w:rsid w:val="0031548B"/>
    <w:rsid w:val="003425A6"/>
    <w:rsid w:val="003B7C63"/>
    <w:rsid w:val="003D122E"/>
    <w:rsid w:val="003D3BD7"/>
    <w:rsid w:val="0047400E"/>
    <w:rsid w:val="004769C1"/>
    <w:rsid w:val="004978AA"/>
    <w:rsid w:val="00497B8E"/>
    <w:rsid w:val="004B2F26"/>
    <w:rsid w:val="004B68E2"/>
    <w:rsid w:val="004D03DF"/>
    <w:rsid w:val="004E4E67"/>
    <w:rsid w:val="0052550C"/>
    <w:rsid w:val="0054045F"/>
    <w:rsid w:val="00551888"/>
    <w:rsid w:val="005535EB"/>
    <w:rsid w:val="00555C07"/>
    <w:rsid w:val="00581BF9"/>
    <w:rsid w:val="005A2489"/>
    <w:rsid w:val="005B6485"/>
    <w:rsid w:val="005B7C05"/>
    <w:rsid w:val="005C6C6D"/>
    <w:rsid w:val="005D7320"/>
    <w:rsid w:val="005E7D20"/>
    <w:rsid w:val="0063244A"/>
    <w:rsid w:val="00636FBD"/>
    <w:rsid w:val="00664AB9"/>
    <w:rsid w:val="006667AC"/>
    <w:rsid w:val="00676C95"/>
    <w:rsid w:val="006A7FFD"/>
    <w:rsid w:val="006B48E3"/>
    <w:rsid w:val="006D79CF"/>
    <w:rsid w:val="006E1776"/>
    <w:rsid w:val="00725593"/>
    <w:rsid w:val="00734303"/>
    <w:rsid w:val="00756555"/>
    <w:rsid w:val="007A22C9"/>
    <w:rsid w:val="007A3F6C"/>
    <w:rsid w:val="007A4D3E"/>
    <w:rsid w:val="007D0ABC"/>
    <w:rsid w:val="007F3DF4"/>
    <w:rsid w:val="007F6831"/>
    <w:rsid w:val="008059E5"/>
    <w:rsid w:val="00852FA3"/>
    <w:rsid w:val="00927F1D"/>
    <w:rsid w:val="009525FF"/>
    <w:rsid w:val="00954067"/>
    <w:rsid w:val="00963D33"/>
    <w:rsid w:val="0099618A"/>
    <w:rsid w:val="009A36EC"/>
    <w:rsid w:val="009A7546"/>
    <w:rsid w:val="009E79AF"/>
    <w:rsid w:val="00A62D93"/>
    <w:rsid w:val="00B3097C"/>
    <w:rsid w:val="00B60539"/>
    <w:rsid w:val="00B650BD"/>
    <w:rsid w:val="00BF5EC7"/>
    <w:rsid w:val="00C32EFF"/>
    <w:rsid w:val="00C340AC"/>
    <w:rsid w:val="00C4422D"/>
    <w:rsid w:val="00C71FC1"/>
    <w:rsid w:val="00CD46F7"/>
    <w:rsid w:val="00CF485E"/>
    <w:rsid w:val="00CF53BE"/>
    <w:rsid w:val="00D540F6"/>
    <w:rsid w:val="00D70299"/>
    <w:rsid w:val="00D70A52"/>
    <w:rsid w:val="00D71EE8"/>
    <w:rsid w:val="00DB375D"/>
    <w:rsid w:val="00E0454A"/>
    <w:rsid w:val="00E31C59"/>
    <w:rsid w:val="00E32FA7"/>
    <w:rsid w:val="00E40BDC"/>
    <w:rsid w:val="00E60480"/>
    <w:rsid w:val="00E73C5F"/>
    <w:rsid w:val="00EA0B08"/>
    <w:rsid w:val="00EB227E"/>
    <w:rsid w:val="00ED7F0A"/>
    <w:rsid w:val="00F26C93"/>
    <w:rsid w:val="00F4292A"/>
    <w:rsid w:val="00F54CA5"/>
    <w:rsid w:val="00F5712C"/>
    <w:rsid w:val="00F604B2"/>
    <w:rsid w:val="00F63C76"/>
    <w:rsid w:val="00F85845"/>
    <w:rsid w:val="00FB0675"/>
    <w:rsid w:val="00FE0E65"/>
    <w:rsid w:val="00FE5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F4DECD"/>
  <w14:defaultImageDpi w14:val="32767"/>
  <w15:chartTrackingRefBased/>
  <w15:docId w15:val="{89407E3C-E4B8-F840-9139-EC621C06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C74A9"/>
    <w:rPr>
      <w:rFonts w:ascii="Calibri" w:eastAsia="Calibri" w:hAnsi="Calibri" w:cs="Calibri"/>
      <w:kern w:val="0"/>
      <w:lang w:eastAsia="en-GB"/>
      <w14:ligatures w14:val="none"/>
    </w:rPr>
  </w:style>
  <w:style w:type="paragraph" w:styleId="Heading1">
    <w:name w:val="heading 1"/>
    <w:basedOn w:val="Normal"/>
    <w:link w:val="Heading1Char"/>
    <w:uiPriority w:val="9"/>
    <w:qFormat/>
    <w:rsid w:val="000C74A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C74A9"/>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0C74A9"/>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0C74A9"/>
    <w:pPr>
      <w:keepNext/>
      <w:keepLines/>
      <w:spacing w:before="240" w:after="40"/>
      <w:outlineLvl w:val="3"/>
    </w:pPr>
    <w:rPr>
      <w:b/>
    </w:rPr>
  </w:style>
  <w:style w:type="paragraph" w:styleId="Heading5">
    <w:name w:val="heading 5"/>
    <w:basedOn w:val="Normal"/>
    <w:next w:val="Normal"/>
    <w:link w:val="Heading5Char"/>
    <w:uiPriority w:val="9"/>
    <w:unhideWhenUsed/>
    <w:qFormat/>
    <w:rsid w:val="000C74A9"/>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0C74A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A9"/>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0C74A9"/>
    <w:rPr>
      <w:rFonts w:ascii="Calibri" w:eastAsia="Calibri" w:hAnsi="Calibri" w:cs="Calibri"/>
      <w:b/>
      <w:kern w:val="0"/>
      <w:sz w:val="36"/>
      <w:szCs w:val="36"/>
      <w:lang w:eastAsia="en-GB"/>
      <w14:ligatures w14:val="none"/>
    </w:rPr>
  </w:style>
  <w:style w:type="character" w:customStyle="1" w:styleId="Heading3Char">
    <w:name w:val="Heading 3 Char"/>
    <w:basedOn w:val="DefaultParagraphFont"/>
    <w:link w:val="Heading3"/>
    <w:uiPriority w:val="9"/>
    <w:rsid w:val="000C74A9"/>
    <w:rPr>
      <w:rFonts w:ascii="Calibri" w:eastAsia="Calibri" w:hAnsi="Calibri" w:cs="Calibri"/>
      <w:b/>
      <w:kern w:val="0"/>
      <w:sz w:val="28"/>
      <w:szCs w:val="28"/>
      <w:lang w:eastAsia="en-GB"/>
      <w14:ligatures w14:val="none"/>
    </w:rPr>
  </w:style>
  <w:style w:type="character" w:customStyle="1" w:styleId="Heading4Char">
    <w:name w:val="Heading 4 Char"/>
    <w:basedOn w:val="DefaultParagraphFont"/>
    <w:link w:val="Heading4"/>
    <w:uiPriority w:val="9"/>
    <w:rsid w:val="000C74A9"/>
    <w:rPr>
      <w:rFonts w:ascii="Calibri" w:eastAsia="Calibri" w:hAnsi="Calibri" w:cs="Calibri"/>
      <w:b/>
      <w:kern w:val="0"/>
      <w:lang w:eastAsia="en-GB"/>
      <w14:ligatures w14:val="none"/>
    </w:rPr>
  </w:style>
  <w:style w:type="character" w:customStyle="1" w:styleId="Heading5Char">
    <w:name w:val="Heading 5 Char"/>
    <w:basedOn w:val="DefaultParagraphFont"/>
    <w:link w:val="Heading5"/>
    <w:uiPriority w:val="9"/>
    <w:rsid w:val="000C74A9"/>
    <w:rPr>
      <w:rFonts w:ascii="Calibri" w:eastAsia="Calibri" w:hAnsi="Calibri" w:cs="Calibri"/>
      <w:b/>
      <w:kern w:val="0"/>
      <w:sz w:val="22"/>
      <w:szCs w:val="22"/>
      <w:lang w:eastAsia="en-GB"/>
      <w14:ligatures w14:val="none"/>
    </w:rPr>
  </w:style>
  <w:style w:type="character" w:customStyle="1" w:styleId="Heading6Char">
    <w:name w:val="Heading 6 Char"/>
    <w:basedOn w:val="DefaultParagraphFont"/>
    <w:link w:val="Heading6"/>
    <w:uiPriority w:val="9"/>
    <w:semiHidden/>
    <w:rsid w:val="000C74A9"/>
    <w:rPr>
      <w:rFonts w:ascii="Calibri" w:eastAsia="Calibri" w:hAnsi="Calibri" w:cs="Calibri"/>
      <w:b/>
      <w:kern w:val="0"/>
      <w:sz w:val="20"/>
      <w:szCs w:val="20"/>
      <w:lang w:eastAsia="en-GB"/>
      <w14:ligatures w14:val="none"/>
    </w:rPr>
  </w:style>
  <w:style w:type="paragraph" w:styleId="Title">
    <w:name w:val="Title"/>
    <w:basedOn w:val="Normal"/>
    <w:next w:val="Normal"/>
    <w:link w:val="TitleChar"/>
    <w:uiPriority w:val="10"/>
    <w:qFormat/>
    <w:rsid w:val="000C74A9"/>
    <w:pPr>
      <w:keepNext/>
      <w:keepLines/>
      <w:spacing w:before="480" w:after="120"/>
    </w:pPr>
    <w:rPr>
      <w:b/>
      <w:sz w:val="72"/>
      <w:szCs w:val="72"/>
    </w:rPr>
  </w:style>
  <w:style w:type="character" w:customStyle="1" w:styleId="TitleChar">
    <w:name w:val="Title Char"/>
    <w:basedOn w:val="DefaultParagraphFont"/>
    <w:link w:val="Title"/>
    <w:uiPriority w:val="10"/>
    <w:rsid w:val="000C74A9"/>
    <w:rPr>
      <w:rFonts w:ascii="Calibri" w:eastAsia="Calibri" w:hAnsi="Calibri" w:cs="Calibri"/>
      <w:b/>
      <w:kern w:val="0"/>
      <w:sz w:val="72"/>
      <w:szCs w:val="72"/>
      <w:lang w:eastAsia="en-GB"/>
      <w14:ligatures w14:val="none"/>
    </w:rPr>
  </w:style>
  <w:style w:type="paragraph" w:styleId="NormalWeb">
    <w:name w:val="Normal (Web)"/>
    <w:basedOn w:val="Normal"/>
    <w:uiPriority w:val="99"/>
    <w:semiHidden/>
    <w:unhideWhenUsed/>
    <w:rsid w:val="000C74A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C74A9"/>
    <w:pPr>
      <w:ind w:left="720"/>
      <w:contextualSpacing/>
    </w:pPr>
  </w:style>
  <w:style w:type="paragraph" w:styleId="Subtitle">
    <w:name w:val="Subtitle"/>
    <w:basedOn w:val="Normal"/>
    <w:next w:val="Normal"/>
    <w:link w:val="SubtitleChar"/>
    <w:uiPriority w:val="11"/>
    <w:qFormat/>
    <w:rsid w:val="000C74A9"/>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C74A9"/>
    <w:rPr>
      <w:rFonts w:ascii="Georgia" w:eastAsia="Georgia" w:hAnsi="Georgia" w:cs="Georgia"/>
      <w:i/>
      <w:color w:val="666666"/>
      <w:kern w:val="0"/>
      <w:sz w:val="48"/>
      <w:szCs w:val="48"/>
      <w:lang w:eastAsia="en-GB"/>
      <w14:ligatures w14:val="none"/>
    </w:rPr>
  </w:style>
  <w:style w:type="paragraph" w:styleId="FootnoteText">
    <w:name w:val="footnote text"/>
    <w:basedOn w:val="Normal"/>
    <w:link w:val="FootnoteTextChar"/>
    <w:uiPriority w:val="99"/>
    <w:semiHidden/>
    <w:unhideWhenUsed/>
    <w:rsid w:val="000C74A9"/>
    <w:rPr>
      <w:sz w:val="20"/>
      <w:szCs w:val="20"/>
    </w:rPr>
  </w:style>
  <w:style w:type="character" w:customStyle="1" w:styleId="FootnoteTextChar">
    <w:name w:val="Footnote Text Char"/>
    <w:basedOn w:val="DefaultParagraphFont"/>
    <w:link w:val="FootnoteText"/>
    <w:uiPriority w:val="99"/>
    <w:semiHidden/>
    <w:rsid w:val="000C74A9"/>
    <w:rPr>
      <w:rFonts w:ascii="Calibri" w:eastAsia="Calibri" w:hAnsi="Calibri" w:cs="Calibri"/>
      <w:kern w:val="0"/>
      <w:sz w:val="20"/>
      <w:szCs w:val="20"/>
      <w:lang w:eastAsia="en-GB"/>
      <w14:ligatures w14:val="none"/>
    </w:rPr>
  </w:style>
  <w:style w:type="character" w:styleId="FootnoteReference">
    <w:name w:val="footnote reference"/>
    <w:basedOn w:val="DefaultParagraphFont"/>
    <w:uiPriority w:val="99"/>
    <w:semiHidden/>
    <w:unhideWhenUsed/>
    <w:rsid w:val="000C74A9"/>
    <w:rPr>
      <w:vertAlign w:val="superscript"/>
    </w:rPr>
  </w:style>
  <w:style w:type="character" w:styleId="Hyperlink">
    <w:name w:val="Hyperlink"/>
    <w:basedOn w:val="DefaultParagraphFont"/>
    <w:uiPriority w:val="99"/>
    <w:unhideWhenUsed/>
    <w:rsid w:val="000C74A9"/>
    <w:rPr>
      <w:color w:val="0563C1" w:themeColor="hyperlink"/>
      <w:u w:val="single"/>
    </w:rPr>
  </w:style>
  <w:style w:type="character" w:styleId="UnresolvedMention">
    <w:name w:val="Unresolved Mention"/>
    <w:basedOn w:val="DefaultParagraphFont"/>
    <w:uiPriority w:val="99"/>
    <w:unhideWhenUsed/>
    <w:rsid w:val="000C74A9"/>
    <w:rPr>
      <w:color w:val="605E5C"/>
      <w:shd w:val="clear" w:color="auto" w:fill="E1DFDD"/>
    </w:rPr>
  </w:style>
  <w:style w:type="character" w:styleId="Emphasis">
    <w:name w:val="Emphasis"/>
    <w:basedOn w:val="DefaultParagraphFont"/>
    <w:uiPriority w:val="20"/>
    <w:qFormat/>
    <w:rsid w:val="000C74A9"/>
    <w:rPr>
      <w:i/>
      <w:iCs/>
    </w:rPr>
  </w:style>
  <w:style w:type="character" w:styleId="FollowedHyperlink">
    <w:name w:val="FollowedHyperlink"/>
    <w:basedOn w:val="DefaultParagraphFont"/>
    <w:uiPriority w:val="99"/>
    <w:semiHidden/>
    <w:unhideWhenUsed/>
    <w:rsid w:val="000C74A9"/>
    <w:rPr>
      <w:color w:val="954F72" w:themeColor="followedHyperlink"/>
      <w:u w:val="single"/>
    </w:rPr>
  </w:style>
  <w:style w:type="paragraph" w:customStyle="1" w:styleId="dx-doi">
    <w:name w:val="dx-doi"/>
    <w:basedOn w:val="Normal"/>
    <w:rsid w:val="000C74A9"/>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C74A9"/>
    <w:rPr>
      <w:sz w:val="16"/>
      <w:szCs w:val="16"/>
    </w:rPr>
  </w:style>
  <w:style w:type="paragraph" w:styleId="CommentText">
    <w:name w:val="annotation text"/>
    <w:basedOn w:val="Normal"/>
    <w:link w:val="CommentTextChar"/>
    <w:uiPriority w:val="99"/>
    <w:semiHidden/>
    <w:unhideWhenUsed/>
    <w:rsid w:val="000C74A9"/>
    <w:rPr>
      <w:sz w:val="20"/>
      <w:szCs w:val="20"/>
    </w:rPr>
  </w:style>
  <w:style w:type="character" w:customStyle="1" w:styleId="CommentTextChar">
    <w:name w:val="Comment Text Char"/>
    <w:basedOn w:val="DefaultParagraphFont"/>
    <w:link w:val="CommentText"/>
    <w:uiPriority w:val="99"/>
    <w:semiHidden/>
    <w:rsid w:val="000C74A9"/>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0C74A9"/>
    <w:rPr>
      <w:b/>
      <w:bCs/>
    </w:rPr>
  </w:style>
  <w:style w:type="character" w:customStyle="1" w:styleId="CommentSubjectChar">
    <w:name w:val="Comment Subject Char"/>
    <w:basedOn w:val="CommentTextChar"/>
    <w:link w:val="CommentSubject"/>
    <w:uiPriority w:val="99"/>
    <w:semiHidden/>
    <w:rsid w:val="000C74A9"/>
    <w:rPr>
      <w:rFonts w:ascii="Calibri" w:eastAsia="Calibri" w:hAnsi="Calibri" w:cs="Calibri"/>
      <w:b/>
      <w:bCs/>
      <w:kern w:val="0"/>
      <w:sz w:val="20"/>
      <w:szCs w:val="20"/>
      <w:lang w:eastAsia="en-GB"/>
      <w14:ligatures w14:val="none"/>
    </w:rPr>
  </w:style>
  <w:style w:type="paragraph" w:styleId="Revision">
    <w:name w:val="Revision"/>
    <w:hidden/>
    <w:uiPriority w:val="99"/>
    <w:semiHidden/>
    <w:rsid w:val="000C74A9"/>
    <w:rPr>
      <w:rFonts w:ascii="Calibri" w:eastAsia="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829-250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77/147402222311568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3323315.2023.220265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econversation.com/why-native-english-speakers-fail-to-be-understood-in-english-and-lose-out-in-global-business-54436" TargetMode="External"/><Relationship Id="rId4" Type="http://schemas.openxmlformats.org/officeDocument/2006/relationships/settings" Target="settings.xml"/><Relationship Id="rId9" Type="http://schemas.openxmlformats.org/officeDocument/2006/relationships/hyperlink" Target="https://ec.europa.eu/eurostat/databrowser/view/educ_uoe_lang02/default/table?lang=e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ucl.ac.uk/ioe/departments-and-centres/centres/international-centre-intercultural-studies/national-consortium-languages-education-ncle" TargetMode="External"/><Relationship Id="rId3" Type="http://schemas.openxmlformats.org/officeDocument/2006/relationships/hyperlink" Target="https://education.gov.scot/improvement/learning-resources/a-1-plus-2-approach-to-modern-languages/" TargetMode="External"/><Relationship Id="rId7" Type="http://schemas.openxmlformats.org/officeDocument/2006/relationships/hyperlink" Target="https://www.meits.org/news/item/owri-student-language-ambassador-programme" TargetMode="External"/><Relationship Id="rId2" Type="http://schemas.openxmlformats.org/officeDocument/2006/relationships/hyperlink" Target="https://www.thebritishacademy.ac.uk/" TargetMode="External"/><Relationship Id="rId1" Type="http://schemas.openxmlformats.org/officeDocument/2006/relationships/hyperlink" Target="https://www.britishcouncil.org/" TargetMode="External"/><Relationship Id="rId6" Type="http://schemas.openxmlformats.org/officeDocument/2006/relationships/hyperlink" Target="https://www.routesintolanguages.ac.uk/" TargetMode="External"/><Relationship Id="rId5" Type="http://schemas.openxmlformats.org/officeDocument/2006/relationships/hyperlink" Target="https://mflmentoring.co.uk/language-horizons/" TargetMode="External"/><Relationship Id="rId4" Type="http://schemas.openxmlformats.org/officeDocument/2006/relationships/hyperlink" Target="https://hwb.gov.wales/curriculum-for-wales/languages-literacy-and-communication/designing-your-curriculum" TargetMode="External"/><Relationship Id="rId9" Type="http://schemas.openxmlformats.org/officeDocument/2006/relationships/hyperlink" Target="https://www.ecm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17DBF-16A5-A84F-8048-8BCCDDEDD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8002</Words>
  <Characters>45618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Lanvers</dc:creator>
  <cp:keywords/>
  <dc:description/>
  <cp:lastModifiedBy>Ursula Lanvers</cp:lastModifiedBy>
  <cp:revision>2</cp:revision>
  <dcterms:created xsi:type="dcterms:W3CDTF">2025-01-07T09:12:00Z</dcterms:created>
  <dcterms:modified xsi:type="dcterms:W3CDTF">2025-01-07T09:12:00Z</dcterms:modified>
</cp:coreProperties>
</file>