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57D0E" w14:textId="4CC71E96" w:rsidR="00387375" w:rsidRDefault="005833CD" w:rsidP="0038737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5833CD">
        <w:rPr>
          <w:rFonts w:asciiTheme="majorBidi" w:hAnsiTheme="majorBidi" w:cstheme="majorBidi"/>
          <w:b/>
          <w:bCs/>
          <w:sz w:val="24"/>
          <w:szCs w:val="24"/>
        </w:rPr>
        <w:t>Dual FIT studies</w:t>
      </w:r>
    </w:p>
    <w:p w14:paraId="705BD7A8" w14:textId="6CE90224" w:rsidR="00FB766F" w:rsidRPr="00FB766F" w:rsidRDefault="00FB766F" w:rsidP="00387375">
      <w:pPr>
        <w:rPr>
          <w:rFonts w:asciiTheme="majorBidi" w:hAnsiTheme="majorBidi" w:cstheme="majorBidi"/>
          <w:sz w:val="24"/>
          <w:szCs w:val="24"/>
        </w:rPr>
      </w:pPr>
      <w:r w:rsidRPr="00FB766F">
        <w:rPr>
          <w:rFonts w:asciiTheme="majorBidi" w:hAnsiTheme="majorBidi" w:cstheme="majorBidi"/>
          <w:sz w:val="24"/>
          <w:szCs w:val="24"/>
        </w:rPr>
        <w:t xml:space="preserve">This supplement </w:t>
      </w:r>
      <w:r w:rsidR="004147FD">
        <w:rPr>
          <w:rFonts w:asciiTheme="majorBidi" w:hAnsiTheme="majorBidi" w:cstheme="majorBidi"/>
          <w:sz w:val="24"/>
          <w:szCs w:val="24"/>
        </w:rPr>
        <w:t>details</w:t>
      </w:r>
      <w:r w:rsidRPr="00FB766F">
        <w:rPr>
          <w:rFonts w:asciiTheme="majorBidi" w:hAnsiTheme="majorBidi" w:cstheme="majorBidi"/>
          <w:sz w:val="24"/>
          <w:szCs w:val="24"/>
        </w:rPr>
        <w:t xml:space="preserve"> studies that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4147FD">
        <w:rPr>
          <w:rFonts w:asciiTheme="majorBidi" w:hAnsiTheme="majorBidi" w:cstheme="majorBidi"/>
          <w:sz w:val="24"/>
          <w:szCs w:val="24"/>
        </w:rPr>
        <w:t xml:space="preserve">reported data on use of FIT in duplicate (Dual FIT). Some were also included in the main analyses, as indicated by column 1 (study ID). </w:t>
      </w:r>
    </w:p>
    <w:p w14:paraId="09F6997A" w14:textId="487B2897" w:rsidR="005833CD" w:rsidRDefault="005833CD" w:rsidP="0038737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Table 1 Study and patient characteristics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39"/>
        <w:gridCol w:w="1641"/>
        <w:gridCol w:w="2557"/>
        <w:gridCol w:w="2562"/>
        <w:gridCol w:w="1484"/>
        <w:gridCol w:w="1639"/>
        <w:gridCol w:w="1246"/>
        <w:gridCol w:w="1275"/>
        <w:gridCol w:w="1105"/>
      </w:tblGrid>
      <w:tr w:rsidR="000120A6" w14:paraId="1676B286" w14:textId="77777777" w:rsidTr="000120A6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33ECB0" w14:textId="3D92BCDE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lastRenderedPageBreak/>
              <w:t>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860C79" w14:textId="3F7E9556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Author, year</w:t>
            </w:r>
          </w:p>
          <w:p w14:paraId="4499588C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9E6BD7D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Location</w:t>
            </w:r>
          </w:p>
          <w:p w14:paraId="34003AF4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Recruitment dates</w:t>
            </w:r>
          </w:p>
          <w:p w14:paraId="07E2749E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Study name (if available)</w:t>
            </w:r>
          </w:p>
          <w:p w14:paraId="15A079F0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72A9EE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Analyser</w:t>
            </w:r>
          </w:p>
          <w:p w14:paraId="71EDDCB6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  <w:p w14:paraId="4D39165F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Reference standard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1C15DA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Inclusion criteria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7F0FC8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Mean/median age in </w:t>
            </w:r>
            <w:proofErr w:type="gramStart"/>
            <w:r>
              <w:rPr>
                <w:rFonts w:asciiTheme="majorBidi" w:hAnsiTheme="majorBidi" w:cstheme="majorBidi"/>
                <w:b/>
                <w:bCs/>
              </w:rPr>
              <w:t>years</w:t>
            </w:r>
            <w:proofErr w:type="gramEnd"/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678D3F59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0C4356A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41F58D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Patient characteristics</w:t>
            </w:r>
          </w:p>
          <w:p w14:paraId="67761E74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Male;</w:t>
            </w:r>
          </w:p>
          <w:p w14:paraId="397B2846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Ethnicity;</w:t>
            </w:r>
          </w:p>
          <w:p w14:paraId="44C4E0FE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color w:val="000000"/>
              </w:rPr>
              <w:t>Anaemia status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F848C3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 with CRC/ N analysed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0C4E8A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Thresholds µg/g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2DB49D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Subgroup data? </w:t>
            </w:r>
          </w:p>
        </w:tc>
      </w:tr>
      <w:tr w:rsidR="000120A6" w14:paraId="15C0BC37" w14:textId="77777777" w:rsidTr="001A348A">
        <w:trPr>
          <w:tblHeader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B6E690C" w14:textId="522F9174" w:rsidR="000120A6" w:rsidRDefault="000120A6" w:rsidP="00267E0C">
            <w:pPr>
              <w:rPr>
                <w:rFonts w:asciiTheme="majorBidi" w:hAnsiTheme="majorBidi" w:cstheme="majorBidi"/>
              </w:rPr>
            </w:pPr>
            <w:r w:rsidRPr="00235703">
              <w:rPr>
                <w:rFonts w:asciiTheme="majorBidi" w:hAnsiTheme="majorBidi" w:cstheme="majorBidi"/>
                <w:b/>
                <w:bCs/>
              </w:rPr>
              <w:t>Dual FIT</w:t>
            </w:r>
          </w:p>
        </w:tc>
      </w:tr>
      <w:tr w:rsidR="000120A6" w14:paraId="52DF2BF2" w14:textId="77777777" w:rsidTr="000120A6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87B0" w14:textId="2D627560" w:rsidR="000120A6" w:rsidRPr="00FB766F" w:rsidRDefault="000120A6" w:rsidP="00267E0C">
            <w:pPr>
              <w:rPr>
                <w:rFonts w:asciiTheme="majorBidi" w:hAnsiTheme="majorBidi" w:cstheme="majorBidi"/>
              </w:rPr>
            </w:pPr>
            <w:r w:rsidRPr="00FB766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14F11" w14:textId="3523F16C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Gerrard 2023</w:t>
            </w: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ADDIN EN.CITE &lt;EndNote&gt;&lt;Cite&gt;&lt;Author&gt;Gerrard&lt;/Author&gt;&lt;Year&gt;2023&lt;/Year&gt;&lt;RecNum&gt;4115&lt;/RecNum&gt;&lt;DisplayText&gt;&lt;style face="superscript"&gt;1&lt;/style&gt;&lt;/DisplayText&gt;&lt;record&gt;&lt;rec-number&gt;4115&lt;/rec-number&gt;&lt;foreign-keys&gt;&lt;key app="EN" db-id="vxvsww0phazrt4ef2s6xfda5psfwe0vaf2s9" timestamp="1681226708" guid="1d2dcf1f-ed0d-4521-a071-a0bbf4b4f705"&gt;4115&lt;/key&gt;&lt;/foreign-keys&gt;&lt;ref-type name="Journal Article"&gt;17&lt;/ref-type&gt;&lt;contributors&gt;&lt;authors&gt;&lt;author&gt;Gerrard, A. D.&lt;/author&gt;&lt;author&gt;Maeda, Y.&lt;/author&gt;&lt;author&gt;Miller, J.&lt;/author&gt;&lt;author&gt;Gunn, F.&lt;/author&gt;&lt;author&gt;Theodoratou, E.&lt;/author&gt;&lt;author&gt;Noble, C.&lt;/author&gt;&lt;author&gt;Porteous, L.&lt;/author&gt;&lt;author&gt;Glancy, S.&lt;/author&gt;&lt;author&gt;MacLean, P.&lt;/author&gt;&lt;author&gt;Pattenden, R.&lt;/author&gt;&lt;author&gt;Dunlop, M. G.&lt;/author&gt;&lt;author&gt;Din, F. V. N.&lt;/author&gt;&lt;author&gt;Edinburgh Colorectal, Group&lt;/author&gt;&lt;/authors&gt;&lt;/contributors&gt;&lt;titles&gt;&lt;title&gt;Double faecal immunochemical testing in patients with symptoms suspicious of colorectal cancer&lt;/title&gt;&lt;secondary-title&gt;British Journal of Surgery&lt;/secondary-title&gt;&lt;/titles&gt;&lt;periodical&gt;&lt;full-title&gt;British Journal of Surgery&lt;/full-title&gt;&lt;/periodical&gt;&lt;pages&gt;471-480&lt;/pages&gt;&lt;volume&gt;110&lt;/volume&gt;&lt;number&gt;4&lt;/number&gt;&lt;keywords&gt;&lt;keyword&gt;$$FTincludeMay23 $$nominatedbyclinician&lt;/keyword&gt;&lt;keyword&gt;$$FTinclude&lt;/keyword&gt;&lt;keyword&gt;$$ALLTAincludes $$othersourcesTAinclude&lt;/keyword&gt;&lt;/keywords&gt;&lt;dates&gt;&lt;year&gt;2023&lt;/year&gt;&lt;/dates&gt;&lt;isbn&gt;1365-2168&lt;/isbn&gt;&lt;urls&gt;&lt;related-urls&gt;&lt;url&gt;https://doi.org/10.1093/bjs/znad016&lt;/url&gt;&lt;/related-urls&gt;&lt;/urls&gt;&lt;electronic-resource-num&gt;10.1093/bjs/znad016&lt;/electronic-resource-num&gt;&lt;access-date&gt;4/6/2023&lt;/access-date&gt;&lt;/record&gt;&lt;/Cite&gt;&lt;/EndNote&gt;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Pr="00387375">
              <w:rPr>
                <w:rFonts w:asciiTheme="majorBidi" w:hAnsiTheme="majorBidi" w:cstheme="majorBidi"/>
                <w:noProof/>
                <w:vertAlign w:val="superscript"/>
              </w:rPr>
              <w:t>1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  <w:p w14:paraId="334304C9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</w:p>
          <w:p w14:paraId="2D1B630B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Lothian, Scotland, UK</w:t>
            </w:r>
          </w:p>
          <w:p w14:paraId="0EB3768A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</w:p>
          <w:p w14:paraId="15D741EF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March 2020 to July 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93155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HM-JACKarc</w:t>
            </w:r>
          </w:p>
          <w:p w14:paraId="41B67CF8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</w:p>
          <w:p w14:paraId="10E50FF0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</w:rPr>
              <w:t>Endoscopy or CT with colorectal protocol.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157F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Type 1:</w:t>
            </w:r>
            <w:r>
              <w:rPr>
                <w:rFonts w:asciiTheme="majorBidi" w:hAnsiTheme="majorBidi" w:cstheme="majorBidi"/>
              </w:rPr>
              <w:t xml:space="preserve"> Urgent suspected of cancer referrals, criteria for </w:t>
            </w:r>
            <w:proofErr w:type="spellStart"/>
            <w:r>
              <w:rPr>
                <w:rFonts w:asciiTheme="majorBidi" w:hAnsiTheme="majorBidi" w:cstheme="majorBidi"/>
              </w:rPr>
              <w:t>referral</w:t>
            </w:r>
            <w:r>
              <w:rPr>
                <w:rFonts w:asciiTheme="majorBidi" w:hAnsiTheme="majorBidi" w:cstheme="majorBidi"/>
                <w:vertAlign w:val="superscript"/>
              </w:rPr>
              <w:t>a</w:t>
            </w:r>
            <w:proofErr w:type="spellEnd"/>
            <w:r>
              <w:rPr>
                <w:rFonts w:asciiTheme="majorBidi" w:hAnsiTheme="majorBidi" w:cstheme="majorBidi"/>
              </w:rPr>
              <w:t xml:space="preserve"> are both wider and narrower than NG12high/medium and DG30 low-risk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28287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Median 65 (IQR 56-74)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64344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44.3% </w:t>
            </w:r>
          </w:p>
          <w:p w14:paraId="721F79D1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NR</w:t>
            </w:r>
          </w:p>
          <w:p w14:paraId="3C913958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color w:val="000000"/>
              </w:rPr>
              <w:t>18.2%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1A688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88/2637 (3.34%)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E86C6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52BD4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0120A6" w14:paraId="2CE00CC5" w14:textId="77777777" w:rsidTr="000120A6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FDC9" w14:textId="353DBF5D" w:rsidR="000120A6" w:rsidRPr="00FB766F" w:rsidRDefault="000120A6" w:rsidP="00267E0C">
            <w:pPr>
              <w:rPr>
                <w:rFonts w:asciiTheme="majorBidi" w:hAnsiTheme="majorBidi" w:cstheme="majorBidi"/>
              </w:rPr>
            </w:pPr>
            <w:r w:rsidRPr="00FB766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5CB23" w14:textId="52EF4167" w:rsidR="000120A6" w:rsidRPr="005833CD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 w:rsidRPr="005833CD">
              <w:rPr>
                <w:rFonts w:asciiTheme="majorBidi" w:hAnsiTheme="majorBidi" w:cstheme="majorBidi"/>
                <w:b/>
                <w:bCs/>
              </w:rPr>
              <w:t>Turvill 2018</w:t>
            </w:r>
            <w:r w:rsidRPr="005833CD">
              <w:rPr>
                <w:rFonts w:asciiTheme="majorBidi" w:hAnsiTheme="majorBidi" w:cstheme="majorBidi"/>
                <w:b/>
                <w:bCs/>
              </w:rPr>
              <w:fldChar w:fldCharType="begin"/>
            </w:r>
            <w:r w:rsidRPr="005833CD">
              <w:rPr>
                <w:rFonts w:asciiTheme="majorBidi" w:hAnsiTheme="majorBidi" w:cstheme="majorBidi"/>
                <w:b/>
                <w:bCs/>
              </w:rPr>
              <w:instrText xml:space="preserve"> ADDIN EN.CITE &lt;EndNote&gt;&lt;Cite&gt;&lt;Author&gt;Turvill&lt;/Author&gt;&lt;Year&gt;2018&lt;/Year&gt;&lt;RecNum&gt;4157&lt;/RecNum&gt;&lt;DisplayText&gt;&lt;style face="superscript"&gt;2&lt;/style&gt;&lt;/DisplayText&gt;&lt;record&gt;&lt;rec-number&gt;4157&lt;/rec-number&gt;&lt;foreign-keys&gt;&lt;key app="EN" db-id="vxvsww0phazrt4ef2s6xfda5psfwe0vaf2s9" timestamp="1681226712" guid="fcb7b3b6-b0aa-4e52-a69a-4beb6387c28a"&gt;4157&lt;/key&gt;&lt;/foreign-keys&gt;&lt;ref-type name="Journal Article"&gt;17&lt;/ref-type&gt;&lt;contributors&gt;&lt;authors&gt;&lt;author&gt;Turvill, James&lt;/author&gt;&lt;author&gt;Mellen, Samantha&lt;/author&gt;&lt;author&gt;Jeffery, Laura&lt;/author&gt;&lt;author&gt;Bevan, Sarah&lt;/author&gt;&lt;author&gt;Keding, Ada&lt;/author&gt;&lt;author&gt;Turnock, Daniel&lt;/author&gt;&lt;/authors&gt;&lt;/contributors&gt;&lt;titles&gt;&lt;title&gt;Diagnostic accuracy of one or two faecal haemoglobin and calprotectin measurements in patients with suspected colorectal cancer&lt;/title&gt;&lt;secondary-title&gt;Scandinavian Journal of Gastroenterology&lt;/secondary-title&gt;&lt;/titles&gt;&lt;periodical&gt;&lt;full-title&gt;Scandinavian Journal of Gastroenterology&lt;/full-title&gt;&lt;/periodical&gt;&lt;pages&gt;1526-1534&lt;/pages&gt;&lt;volume&gt;53&lt;/volume&gt;&lt;number&gt;12&lt;/number&gt;&lt;keywords&gt;&lt;keyword&gt;$$FTincludeMay23 $$fromBSGreview&lt;/keyword&gt;&lt;keyword&gt;$$SRbiblio&lt;/keyword&gt;&lt;keyword&gt;$$FTinclude&lt;/keyword&gt;&lt;keyword&gt;$$ALLTAincludes $$othersourcesTAinclude&lt;/keyword&gt;&lt;/keywords&gt;&lt;dates&gt;&lt;year&gt;2018&lt;/year&gt;&lt;pub-dates&gt;&lt;date&gt;2018/12/02&lt;/date&gt;&lt;/pub-dates&gt;&lt;/dates&gt;&lt;publisher&gt;Taylor &amp;amp; Francis&lt;/publisher&gt;&lt;isbn&gt;0036-5521&lt;/isbn&gt;&lt;urls&gt;&lt;related-urls&gt;&lt;url&gt;https://doi.org/10.1080/00365521.2018.1539761&lt;/url&gt;&lt;/related-urls&gt;&lt;/urls&gt;&lt;electronic-resource-num&gt;10.1080/00365521.2018.1539761&lt;/electronic-resource-num&gt;&lt;/record&gt;&lt;/Cite&gt;&lt;/EndNote&gt;</w:instrText>
            </w:r>
            <w:r w:rsidRPr="005833CD">
              <w:rPr>
                <w:rFonts w:asciiTheme="majorBidi" w:hAnsiTheme="majorBidi" w:cstheme="majorBidi"/>
                <w:b/>
                <w:bCs/>
              </w:rPr>
              <w:fldChar w:fldCharType="separate"/>
            </w:r>
            <w:r w:rsidRPr="005833CD">
              <w:rPr>
                <w:rFonts w:asciiTheme="majorBidi" w:hAnsiTheme="majorBidi" w:cstheme="majorBidi"/>
                <w:b/>
                <w:bCs/>
                <w:noProof/>
                <w:vertAlign w:val="superscript"/>
              </w:rPr>
              <w:t>2</w:t>
            </w:r>
            <w:r w:rsidRPr="005833CD">
              <w:rPr>
                <w:rFonts w:asciiTheme="majorBidi" w:hAnsiTheme="majorBidi" w:cstheme="majorBidi"/>
                <w:b/>
                <w:bCs/>
              </w:rPr>
              <w:fldChar w:fldCharType="end"/>
            </w:r>
          </w:p>
          <w:p w14:paraId="316EF0F5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</w:p>
          <w:p w14:paraId="081EA86C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York Hospital, UK</w:t>
            </w:r>
          </w:p>
          <w:p w14:paraId="1B2FDA4E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</w:p>
          <w:p w14:paraId="15D6961D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February 2016 to March 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99DB7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HM-JACKarc</w:t>
            </w:r>
          </w:p>
          <w:p w14:paraId="773464BF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</w:p>
          <w:p w14:paraId="3009E97A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</w:rPr>
              <w:t>Full colonoscopy or CT colonography or a lesser investigation (such as CT abdomen/ pelvis with contrast plus flexible sigmoidoscopy) limited by the identification of pathology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EAAFD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Type 3:</w:t>
            </w:r>
            <w:r>
              <w:rPr>
                <w:rFonts w:asciiTheme="majorBidi" w:hAnsiTheme="majorBidi" w:cstheme="majorBidi"/>
              </w:rPr>
              <w:t xml:space="preserve"> NG12 High/med risk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27231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median 69 (IQR 61-76)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3AA2D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2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50%</w:t>
            </w:r>
          </w:p>
          <w:p w14:paraId="41045B3C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2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NR</w:t>
            </w:r>
          </w:p>
          <w:p w14:paraId="5F2CF34C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2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18% IDA</w:t>
            </w:r>
          </w:p>
          <w:p w14:paraId="5A7E9708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2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Other characteristics</w:t>
            </w:r>
            <w:r>
              <w:rPr>
                <w:rFonts w:asciiTheme="majorBidi" w:hAnsiTheme="majorBidi" w:cstheme="majorBidi"/>
                <w:vertAlign w:val="superscript"/>
              </w:rPr>
              <w:t xml:space="preserve"> a</w:t>
            </w:r>
          </w:p>
          <w:p w14:paraId="4574E160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7070D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27/476 (5.67%)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65C22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 (either FIT test positive)</w:t>
            </w:r>
          </w:p>
          <w:p w14:paraId="64995918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</w:p>
          <w:p w14:paraId="69FBD844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2 (both FIT test positive)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48DC7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0120A6" w14:paraId="48B58E1A" w14:textId="77777777" w:rsidTr="000120A6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F25D" w14:textId="287F3D88" w:rsidR="000120A6" w:rsidRPr="00FB766F" w:rsidRDefault="000120A6" w:rsidP="00267E0C">
            <w:pPr>
              <w:rPr>
                <w:rFonts w:asciiTheme="majorBidi" w:hAnsiTheme="majorBidi" w:cstheme="majorBidi"/>
                <w:sz w:val="21"/>
                <w:szCs w:val="21"/>
              </w:rPr>
            </w:pPr>
            <w:r w:rsidRPr="00FB766F">
              <w:rPr>
                <w:rFonts w:asciiTheme="majorBidi" w:hAnsiTheme="majorBidi" w:cstheme="majorBidi"/>
                <w:sz w:val="21"/>
                <w:szCs w:val="21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6B69D" w14:textId="6A90DB0A" w:rsidR="000120A6" w:rsidRDefault="000120A6" w:rsidP="00267E0C">
            <w:pP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Hunt 2022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fldChar w:fldCharType="begin">
                <w:fldData xml:space="preserve">PEVuZE5vdGU+PENpdGU+PEF1dGhvcj5IdW50PC9BdXRob3I+PFllYXI+MjAyMjwvWWVhcj48UmVj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</w:fldData>
              </w:fldChar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instrText xml:space="preserve"> ADDIN EN.CITE </w:instrTex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fldChar w:fldCharType="begin">
                <w:fldData xml:space="preserve">PEVuZE5vdGU+PENpdGU+PEF1dGhvcj5IdW50PC9BdXRob3I+PFllYXI+MjAyMjwvWWVhcj48UmVj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</w:fldData>
              </w:fldChar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instrText xml:space="preserve"> ADDIN EN.CITE.DATA </w:instrTex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fldChar w:fldCharType="end"/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fldChar w:fldCharType="separate"/>
            </w:r>
            <w:r w:rsidRPr="00387375">
              <w:rPr>
                <w:rFonts w:asciiTheme="majorBidi" w:hAnsiTheme="majorBidi" w:cstheme="majorBidi"/>
                <w:b/>
                <w:bCs/>
                <w:noProof/>
                <w:sz w:val="21"/>
                <w:szCs w:val="21"/>
                <w:vertAlign w:val="superscript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fldChar w:fldCharType="end"/>
            </w:r>
          </w:p>
          <w:p w14:paraId="5BA85EBB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5470087" w14:textId="77777777" w:rsidR="000120A6" w:rsidRDefault="000120A6" w:rsidP="00267E0C">
            <w:pPr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Lancashire and South Cumbria Cancer Alliance (LSCCA), UK</w:t>
            </w:r>
          </w:p>
          <w:p w14:paraId="6FEC17A7" w14:textId="77777777" w:rsidR="000120A6" w:rsidRDefault="000120A6" w:rsidP="00267E0C">
            <w:pPr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F544EFD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Jan 2019 to Feb 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71A59" w14:textId="76F8F515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OC-Sensor</w:t>
            </w:r>
          </w:p>
          <w:p w14:paraId="3E6AAB63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Records follow-up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DD3E7" w14:textId="1EDD45DE" w:rsidR="000120A6" w:rsidRDefault="000120A6" w:rsidP="00267E0C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T</w:t>
            </w:r>
            <w:r w:rsidRPr="00E705C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ype 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 xml:space="preserve"> - Referred to secondary care</w:t>
            </w:r>
            <w:r>
              <w:rPr>
                <w:rFonts w:asciiTheme="majorBidi" w:hAnsiTheme="majorBidi" w:cstheme="majorBidi"/>
                <w:sz w:val="21"/>
                <w:szCs w:val="21"/>
                <w:vertAlign w:val="superscript"/>
              </w:rPr>
              <w:t xml:space="preserve"> </w:t>
            </w:r>
            <w:r w:rsidR="004147FD">
              <w:rPr>
                <w:rFonts w:asciiTheme="majorBidi" w:hAnsiTheme="majorBidi" w:cstheme="majorBidi"/>
                <w:sz w:val="21"/>
                <w:szCs w:val="21"/>
                <w:vertAlign w:val="superscript"/>
              </w:rPr>
              <w:t>b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 returned 2 FITs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6FDB6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Median 66 (range 16–103)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0232F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44%</w:t>
            </w:r>
          </w:p>
          <w:p w14:paraId="2E02836A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NR</w:t>
            </w:r>
          </w:p>
          <w:p w14:paraId="31783BF8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2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NR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1775A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317/28622 (1.11%)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CA4DF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DA527" w14:textId="77777777" w:rsidR="000120A6" w:rsidRDefault="000120A6" w:rsidP="00267E0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</w:tr>
      <w:tr w:rsidR="000120A6" w14:paraId="526B4ECC" w14:textId="77777777" w:rsidTr="000120A6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0271" w14:textId="216AD2A0" w:rsidR="000120A6" w:rsidRPr="00FB766F" w:rsidRDefault="000120A6" w:rsidP="00267E0C">
            <w:pPr>
              <w:rPr>
                <w:rFonts w:asciiTheme="majorBidi" w:hAnsiTheme="majorBidi" w:cstheme="majorBidi"/>
              </w:rPr>
            </w:pPr>
            <w:r w:rsidRPr="00FB766F">
              <w:rPr>
                <w:rFonts w:asciiTheme="majorBidi" w:hAnsiTheme="majorBidi" w:cstheme="majorBidi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9597A" w14:textId="1471AA90" w:rsidR="000120A6" w:rsidRDefault="000120A6" w:rsidP="00267E0C">
            <w:p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>
              <w:rPr>
                <w:rFonts w:asciiTheme="majorBidi" w:hAnsiTheme="majorBidi" w:cstheme="majorBidi"/>
                <w:sz w:val="22"/>
                <w:szCs w:val="22"/>
              </w:rPr>
              <w:t>Tsapournas</w:t>
            </w:r>
            <w:proofErr w:type="spellEnd"/>
            <w:r>
              <w:rPr>
                <w:rFonts w:asciiTheme="majorBidi" w:hAnsiTheme="majorBidi" w:cstheme="majorBidi"/>
                <w:sz w:val="22"/>
                <w:szCs w:val="22"/>
              </w:rPr>
              <w:t xml:space="preserve"> 2020</w:t>
            </w:r>
          </w:p>
          <w:p w14:paraId="7F8A9BF2" w14:textId="77777777" w:rsidR="000120A6" w:rsidRDefault="000120A6" w:rsidP="00267E0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8D9239" w14:textId="77777777" w:rsidR="000120A6" w:rsidRDefault="000120A6" w:rsidP="00267E0C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four endoscopy units in </w:t>
            </w:r>
            <w:proofErr w:type="spellStart"/>
            <w:r>
              <w:rPr>
                <w:rFonts w:asciiTheme="majorBidi" w:hAnsiTheme="majorBidi" w:cstheme="majorBidi"/>
                <w:sz w:val="22"/>
                <w:szCs w:val="22"/>
              </w:rPr>
              <w:t>Sweden</w:t>
            </w:r>
            <w:r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a</w:t>
            </w:r>
            <w:proofErr w:type="spellEnd"/>
          </w:p>
          <w:p w14:paraId="692F3932" w14:textId="77777777" w:rsidR="000120A6" w:rsidRDefault="000120A6" w:rsidP="00267E0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B21E9C" w14:textId="77777777" w:rsidR="000120A6" w:rsidRDefault="000120A6" w:rsidP="00267E0C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November 2013 to March 2017</w:t>
            </w:r>
          </w:p>
          <w:p w14:paraId="734D32A4" w14:textId="77777777" w:rsidR="000120A6" w:rsidRDefault="000120A6" w:rsidP="00267E0C">
            <w:pP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CB3F6" w14:textId="77777777" w:rsidR="000120A6" w:rsidRDefault="000120A6" w:rsidP="00267E0C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QuikRead </w:t>
            </w:r>
            <w:proofErr w:type="gramStart"/>
            <w:r>
              <w:rPr>
                <w:rFonts w:asciiTheme="majorBidi" w:hAnsiTheme="majorBidi" w:cstheme="majorBidi"/>
                <w:sz w:val="22"/>
                <w:szCs w:val="22"/>
              </w:rPr>
              <w:t>go</w:t>
            </w:r>
            <w:proofErr w:type="gramEnd"/>
          </w:p>
          <w:p w14:paraId="5DB0E445" w14:textId="77777777" w:rsidR="000120A6" w:rsidRDefault="000120A6" w:rsidP="00267E0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32074D" w14:textId="77777777" w:rsidR="000120A6" w:rsidRDefault="000120A6" w:rsidP="00267E0C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Colonoscopy </w:t>
            </w:r>
          </w:p>
          <w:p w14:paraId="284F05D1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EEB87" w14:textId="77777777" w:rsidR="000120A6" w:rsidRDefault="000120A6" w:rsidP="00267E0C">
            <w:pPr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Type 4: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Referred for colonoscopy from primary or secondary care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E9A9F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</w:rPr>
              <w:t>Median 65 (range 20–87)</w:t>
            </w:r>
          </w:p>
          <w:p w14:paraId="543E93E9" w14:textId="77777777" w:rsidR="000120A6" w:rsidRDefault="000120A6" w:rsidP="00267E0C">
            <w:pPr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D3CCA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42.1%</w:t>
            </w:r>
          </w:p>
          <w:p w14:paraId="19D207D9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NR</w:t>
            </w:r>
          </w:p>
          <w:p w14:paraId="2983CA0E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NR</w:t>
            </w:r>
          </w:p>
          <w:p w14:paraId="3FEB33BB" w14:textId="77777777" w:rsidR="000120A6" w:rsidRDefault="000120A6" w:rsidP="00267E0C">
            <w:pPr>
              <w:pStyle w:val="ListParagraph"/>
              <w:widowControl/>
              <w:numPr>
                <w:ilvl w:val="0"/>
                <w:numId w:val="1"/>
              </w:numPr>
              <w:spacing w:after="0" w:line="240" w:lineRule="auto"/>
              <w:ind w:left="230" w:hanging="23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</w:rPr>
              <w:t>Medications</w:t>
            </w:r>
            <w:r>
              <w:rPr>
                <w:rFonts w:asciiTheme="majorBidi" w:hAnsiTheme="majorBidi" w:cstheme="majorBidi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C7310" w14:textId="77777777" w:rsidR="000120A6" w:rsidRDefault="000120A6" w:rsidP="00267E0C">
            <w:pPr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13/242 (5.37%)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6F664" w14:textId="77777777" w:rsidR="000120A6" w:rsidRDefault="000120A6" w:rsidP="00267E0C">
            <w:pPr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10, 15, 20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74267" w14:textId="77777777" w:rsidR="000120A6" w:rsidRDefault="000120A6" w:rsidP="00267E0C">
            <w:pPr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</w:tbl>
    <w:p w14:paraId="0B21AA20" w14:textId="5B556961" w:rsidR="000120A6" w:rsidRPr="000120A6" w:rsidRDefault="000120A6" w:rsidP="00387375">
      <w:pPr>
        <w:rPr>
          <w:rFonts w:asciiTheme="majorBidi" w:hAnsiTheme="majorBidi" w:cstheme="majorBidi"/>
          <w:sz w:val="18"/>
          <w:szCs w:val="18"/>
        </w:rPr>
      </w:pPr>
      <w:bookmarkStart w:id="0" w:name="_Hlk161741638"/>
      <w:r>
        <w:rPr>
          <w:rFonts w:asciiTheme="majorBidi" w:hAnsiTheme="majorBidi" w:cstheme="majorBidi"/>
          <w:sz w:val="18"/>
          <w:szCs w:val="18"/>
        </w:rPr>
        <w:t>ID, study identification number</w:t>
      </w:r>
    </w:p>
    <w:bookmarkEnd w:id="0"/>
    <w:p w14:paraId="12622310" w14:textId="77777777" w:rsidR="004147FD" w:rsidRDefault="000120A6" w:rsidP="004147FD">
      <w:pPr>
        <w:spacing w:after="0"/>
        <w:rPr>
          <w:rFonts w:asciiTheme="majorBidi" w:hAnsiTheme="majorBidi" w:cstheme="majorBidi"/>
          <w:sz w:val="18"/>
          <w:szCs w:val="18"/>
        </w:rPr>
      </w:pPr>
      <w:r w:rsidRPr="0099566B">
        <w:rPr>
          <w:rFonts w:asciiTheme="majorBidi" w:hAnsiTheme="majorBidi" w:cstheme="majorBidi"/>
          <w:sz w:val="18"/>
          <w:szCs w:val="18"/>
          <w:vertAlign w:val="superscript"/>
        </w:rPr>
        <w:t>a</w:t>
      </w:r>
      <w:r w:rsidRPr="0099566B">
        <w:rPr>
          <w:rFonts w:asciiTheme="majorBidi" w:hAnsiTheme="majorBidi" w:cstheme="majorBidi"/>
          <w:sz w:val="18"/>
          <w:szCs w:val="18"/>
        </w:rPr>
        <w:t xml:space="preserve"> </w:t>
      </w:r>
      <w:proofErr w:type="spellStart"/>
      <w:r w:rsidRPr="0099566B">
        <w:rPr>
          <w:rFonts w:asciiTheme="majorBidi" w:hAnsiTheme="majorBidi" w:cstheme="majorBidi"/>
          <w:b/>
          <w:bCs/>
          <w:sz w:val="18"/>
          <w:szCs w:val="18"/>
        </w:rPr>
        <w:t>Tsapournas</w:t>
      </w:r>
      <w:proofErr w:type="spellEnd"/>
      <w:r w:rsidRPr="0099566B">
        <w:rPr>
          <w:rFonts w:asciiTheme="majorBidi" w:hAnsiTheme="majorBidi" w:cstheme="majorBidi"/>
          <w:b/>
          <w:bCs/>
          <w:sz w:val="18"/>
          <w:szCs w:val="18"/>
        </w:rPr>
        <w:t xml:space="preserve"> 2020:</w:t>
      </w:r>
      <w:r w:rsidRPr="0099566B">
        <w:rPr>
          <w:rFonts w:asciiTheme="majorBidi" w:hAnsiTheme="majorBidi" w:cstheme="majorBidi"/>
          <w:sz w:val="18"/>
          <w:szCs w:val="18"/>
        </w:rPr>
        <w:t xml:space="preserve"> Eskilstuna General district hospital, Orebro University hospital, </w:t>
      </w:r>
      <w:proofErr w:type="spellStart"/>
      <w:r w:rsidRPr="0099566B">
        <w:rPr>
          <w:rFonts w:asciiTheme="majorBidi" w:hAnsiTheme="majorBidi" w:cstheme="majorBidi"/>
          <w:sz w:val="18"/>
          <w:szCs w:val="18"/>
        </w:rPr>
        <w:t>Aleris</w:t>
      </w:r>
      <w:proofErr w:type="spellEnd"/>
      <w:r w:rsidRPr="0099566B">
        <w:rPr>
          <w:rFonts w:asciiTheme="majorBidi" w:hAnsiTheme="majorBidi" w:cstheme="majorBidi"/>
          <w:sz w:val="18"/>
          <w:szCs w:val="18"/>
        </w:rPr>
        <w:t xml:space="preserve"> </w:t>
      </w:r>
      <w:proofErr w:type="spellStart"/>
      <w:r w:rsidRPr="0099566B">
        <w:rPr>
          <w:rFonts w:asciiTheme="majorBidi" w:hAnsiTheme="majorBidi" w:cstheme="majorBidi"/>
          <w:sz w:val="18"/>
          <w:szCs w:val="18"/>
        </w:rPr>
        <w:t>Handen</w:t>
      </w:r>
      <w:proofErr w:type="spellEnd"/>
      <w:r w:rsidRPr="0099566B">
        <w:rPr>
          <w:rFonts w:asciiTheme="majorBidi" w:hAnsiTheme="majorBidi" w:cstheme="majorBidi"/>
          <w:sz w:val="18"/>
          <w:szCs w:val="18"/>
        </w:rPr>
        <w:t xml:space="preserve"> and </w:t>
      </w:r>
      <w:proofErr w:type="spellStart"/>
      <w:r w:rsidRPr="0099566B">
        <w:rPr>
          <w:rFonts w:asciiTheme="majorBidi" w:hAnsiTheme="majorBidi" w:cstheme="majorBidi"/>
          <w:sz w:val="18"/>
          <w:szCs w:val="18"/>
        </w:rPr>
        <w:t>Hotorget</w:t>
      </w:r>
      <w:proofErr w:type="spellEnd"/>
      <w:r w:rsidRPr="0099566B">
        <w:rPr>
          <w:rFonts w:asciiTheme="majorBidi" w:hAnsiTheme="majorBidi" w:cstheme="majorBidi"/>
          <w:sz w:val="18"/>
          <w:szCs w:val="18"/>
        </w:rPr>
        <w:t xml:space="preserve"> Endoscopy centre, Stockholm. Medications taken by participants reported as </w:t>
      </w:r>
      <w:proofErr w:type="spellStart"/>
      <w:r w:rsidRPr="0099566B">
        <w:rPr>
          <w:rFonts w:asciiTheme="majorBidi" w:hAnsiTheme="majorBidi" w:cstheme="majorBidi"/>
          <w:sz w:val="18"/>
          <w:szCs w:val="18"/>
        </w:rPr>
        <w:t>Trombyl</w:t>
      </w:r>
      <w:proofErr w:type="spellEnd"/>
      <w:r w:rsidRPr="0099566B">
        <w:rPr>
          <w:rFonts w:asciiTheme="majorBidi" w:hAnsiTheme="majorBidi" w:cstheme="majorBidi"/>
          <w:sz w:val="18"/>
          <w:szCs w:val="18"/>
        </w:rPr>
        <w:t xml:space="preserve"> (aspirin) 23 (9.5), Warfarin 12 (5.0), Others and combinations 8 (3.3)</w:t>
      </w:r>
    </w:p>
    <w:p w14:paraId="24F34414" w14:textId="1624872A" w:rsidR="004147FD" w:rsidRPr="0099566B" w:rsidRDefault="004147FD" w:rsidP="004147FD">
      <w:pPr>
        <w:spacing w:after="0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  <w:vertAlign w:val="superscript"/>
        </w:rPr>
        <w:t>b</w:t>
      </w:r>
      <w:r w:rsidRPr="0099566B">
        <w:rPr>
          <w:rFonts w:asciiTheme="majorBidi" w:hAnsiTheme="majorBidi" w:cstheme="majorBidi"/>
          <w:sz w:val="18"/>
          <w:szCs w:val="18"/>
        </w:rPr>
        <w:t xml:space="preserve"> unrepresentative mix of NG12 high risk and DG30 </w:t>
      </w:r>
      <w:r>
        <w:rPr>
          <w:rFonts w:asciiTheme="majorBidi" w:hAnsiTheme="majorBidi" w:cstheme="majorBidi"/>
          <w:sz w:val="18"/>
          <w:szCs w:val="18"/>
        </w:rPr>
        <w:t>low-risk</w:t>
      </w:r>
      <w:r w:rsidRPr="0099566B">
        <w:rPr>
          <w:rFonts w:asciiTheme="majorBidi" w:hAnsiTheme="majorBidi" w:cstheme="majorBidi"/>
          <w:sz w:val="18"/>
          <w:szCs w:val="18"/>
        </w:rPr>
        <w:t xml:space="preserve"> due to change in referral criteria part-way through the study</w:t>
      </w:r>
    </w:p>
    <w:p w14:paraId="13E074F3" w14:textId="77777777" w:rsidR="004147FD" w:rsidRDefault="004147FD" w:rsidP="00387375"/>
    <w:p w14:paraId="2CCA5C9E" w14:textId="77777777" w:rsidR="00387375" w:rsidRDefault="00387375"/>
    <w:p w14:paraId="179DC38F" w14:textId="77777777" w:rsidR="00387375" w:rsidRDefault="00387375"/>
    <w:p w14:paraId="11E34B8D" w14:textId="77777777" w:rsidR="00387375" w:rsidRPr="00387375" w:rsidRDefault="00387375" w:rsidP="00387375">
      <w:pPr>
        <w:pStyle w:val="EndNoteBibliography"/>
        <w:spacing w:after="0"/>
        <w:ind w:left="720" w:hanging="720"/>
      </w:pPr>
      <w:r>
        <w:fldChar w:fldCharType="begin"/>
      </w:r>
      <w:r w:rsidRPr="00537D61">
        <w:rPr>
          <w:lang w:val="es-ES_tradnl"/>
        </w:rPr>
        <w:instrText xml:space="preserve"> ADDIN EN.REFLIST </w:instrText>
      </w:r>
      <w:r>
        <w:fldChar w:fldCharType="separate"/>
      </w:r>
      <w:r w:rsidRPr="00537D61">
        <w:rPr>
          <w:lang w:val="es-ES_tradnl"/>
        </w:rPr>
        <w:t xml:space="preserve">1. Gerrard AD, Maeda Y, Miller J, et al. </w:t>
      </w:r>
      <w:r w:rsidRPr="00387375">
        <w:t xml:space="preserve">Double faecal immunochemical testing in patients with symptoms suspicious of colorectal cancer. </w:t>
      </w:r>
      <w:r w:rsidRPr="00387375">
        <w:rPr>
          <w:i/>
        </w:rPr>
        <w:t>British Journal of Surgery</w:t>
      </w:r>
      <w:r w:rsidRPr="00387375">
        <w:t xml:space="preserve"> 2023;110(4):471-80. doi: 10.1093/bjs/znad016</w:t>
      </w:r>
    </w:p>
    <w:p w14:paraId="5F57DD68" w14:textId="77777777" w:rsidR="00387375" w:rsidRPr="00387375" w:rsidRDefault="00387375" w:rsidP="00387375">
      <w:pPr>
        <w:pStyle w:val="EndNoteBibliography"/>
        <w:spacing w:after="0"/>
        <w:ind w:left="720" w:hanging="720"/>
      </w:pPr>
      <w:r w:rsidRPr="00387375">
        <w:t xml:space="preserve">2. Turvill J, Mellen S, Jeffery L, et al. Diagnostic accuracy of one or two faecal haemoglobin and calprotectin measurements in patients with suspected colorectal cancer. </w:t>
      </w:r>
      <w:r w:rsidRPr="00387375">
        <w:rPr>
          <w:i/>
        </w:rPr>
        <w:t>Scandinavian Journal of Gastroenterology</w:t>
      </w:r>
      <w:r w:rsidRPr="00387375">
        <w:t xml:space="preserve"> 2018;53(12):1526-34. doi: 10.1080/00365521.2018.1539761</w:t>
      </w:r>
    </w:p>
    <w:p w14:paraId="7CC77998" w14:textId="77777777" w:rsidR="00387375" w:rsidRPr="00387375" w:rsidRDefault="00387375" w:rsidP="00387375">
      <w:pPr>
        <w:pStyle w:val="EndNoteBibliography"/>
        <w:spacing w:after="0"/>
        <w:ind w:left="720" w:hanging="720"/>
      </w:pPr>
      <w:r w:rsidRPr="00387375">
        <w:t xml:space="preserve">3. Hunt N, Rao C, Logan R, et al. A cohort study of duplicate faecal immunochemical testing in patients at risk of colorectal cancer from North-West England. </w:t>
      </w:r>
      <w:r w:rsidRPr="00387375">
        <w:rPr>
          <w:i/>
        </w:rPr>
        <w:t>BMJ Open</w:t>
      </w:r>
      <w:r w:rsidRPr="00387375">
        <w:t xml:space="preserve"> 2022;12(4):e059940.</w:t>
      </w:r>
    </w:p>
    <w:p w14:paraId="3CEF7500" w14:textId="77777777" w:rsidR="00387375" w:rsidRPr="00387375" w:rsidRDefault="00387375" w:rsidP="00387375">
      <w:pPr>
        <w:pStyle w:val="EndNoteBibliography"/>
        <w:ind w:left="720" w:hanging="720"/>
      </w:pPr>
      <w:r w:rsidRPr="00387375">
        <w:t xml:space="preserve">4. Johnstone MS, MacLeod C, Digby J, et al. Prevalence of repeat faecal immunochemical testing in symptomatic patients attending primary care. </w:t>
      </w:r>
      <w:r w:rsidRPr="00387375">
        <w:rPr>
          <w:i/>
        </w:rPr>
        <w:t>Colorectal Disease</w:t>
      </w:r>
      <w:r w:rsidRPr="00387375">
        <w:t xml:space="preserve"> 2022b;01:01.</w:t>
      </w:r>
    </w:p>
    <w:p w14:paraId="2D2279D9" w14:textId="4B48A504" w:rsidR="00387375" w:rsidRDefault="00387375" w:rsidP="00387375">
      <w:r>
        <w:fldChar w:fldCharType="end"/>
      </w:r>
    </w:p>
    <w:sectPr w:rsidR="00387375" w:rsidSect="00537D6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14CC8"/>
    <w:multiLevelType w:val="hybridMultilevel"/>
    <w:tmpl w:val="06F655F4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04709"/>
    <w:multiLevelType w:val="hybridMultilevel"/>
    <w:tmpl w:val="F58C9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549114">
    <w:abstractNumId w:val="0"/>
  </w:num>
  <w:num w:numId="2" w16cid:durableId="1376655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Layout" w:val="&lt;ENLayout&gt;&lt;Style&gt;BMJ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xvsww0phazrt4ef2s6xfda5psfwe0vaf2s9&quot;&gt;DAP50FIT@sheffield.ac.uk&lt;record-ids&gt;&lt;item&gt;2525&lt;/item&gt;&lt;item&gt;2717&lt;/item&gt;&lt;item&gt;4115&lt;/item&gt;&lt;item&gt;4157&lt;/item&gt;&lt;/record-ids&gt;&lt;/item&gt;&lt;/Libraries&gt;"/>
  </w:docVars>
  <w:rsids>
    <w:rsidRoot w:val="00387375"/>
    <w:rsid w:val="000120A6"/>
    <w:rsid w:val="000F2AD7"/>
    <w:rsid w:val="00237A3D"/>
    <w:rsid w:val="00387375"/>
    <w:rsid w:val="004147FD"/>
    <w:rsid w:val="00485F20"/>
    <w:rsid w:val="00537D61"/>
    <w:rsid w:val="005833CD"/>
    <w:rsid w:val="0079251A"/>
    <w:rsid w:val="00836A8D"/>
    <w:rsid w:val="00855496"/>
    <w:rsid w:val="009B3952"/>
    <w:rsid w:val="00C843DA"/>
    <w:rsid w:val="00E705CA"/>
    <w:rsid w:val="00FB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42DB6"/>
  <w15:docId w15:val="{D2A75867-DC68-47E3-A354-67E594145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3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let point Char"/>
    <w:link w:val="ListParagraph"/>
    <w:uiPriority w:val="1"/>
    <w:locked/>
    <w:rsid w:val="00387375"/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aliases w:val="Bullet point"/>
    <w:basedOn w:val="Normal"/>
    <w:link w:val="ListParagraphChar"/>
    <w:uiPriority w:val="1"/>
    <w:qFormat/>
    <w:rsid w:val="00387375"/>
    <w:pPr>
      <w:widowControl w:val="0"/>
      <w:spacing w:after="200" w:line="276" w:lineRule="auto"/>
      <w:ind w:left="720"/>
      <w:contextualSpacing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3873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387375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387375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387375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387375"/>
    <w:rPr>
      <w:rFonts w:ascii="Calibri" w:hAnsi="Calibri" w:cs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Sheffield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Harnan</dc:creator>
  <cp:keywords/>
  <dc:description/>
  <cp:lastModifiedBy>Susan Harnan</cp:lastModifiedBy>
  <cp:revision>3</cp:revision>
  <dcterms:created xsi:type="dcterms:W3CDTF">2024-03-13T12:29:00Z</dcterms:created>
  <dcterms:modified xsi:type="dcterms:W3CDTF">2024-03-19T16:23:00Z</dcterms:modified>
</cp:coreProperties>
</file>