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5A181" w14:textId="0F1E5D36" w:rsidR="00F33278" w:rsidRPr="00257C0C" w:rsidRDefault="008A22DD" w:rsidP="00257C0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57C0C">
        <w:rPr>
          <w:rFonts w:ascii="Times New Roman" w:hAnsi="Times New Roman" w:cs="Times New Roman"/>
          <w:b/>
          <w:bCs/>
          <w:sz w:val="32"/>
          <w:szCs w:val="32"/>
        </w:rPr>
        <w:t xml:space="preserve">Legal </w:t>
      </w:r>
      <w:r w:rsidR="00613223" w:rsidRPr="00257C0C"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Pr="00257C0C">
        <w:rPr>
          <w:rFonts w:ascii="Times New Roman" w:hAnsi="Times New Roman" w:cs="Times New Roman"/>
          <w:b/>
          <w:bCs/>
          <w:sz w:val="32"/>
          <w:szCs w:val="32"/>
        </w:rPr>
        <w:t xml:space="preserve">ealism </w:t>
      </w:r>
      <w:r w:rsidR="0099084F" w:rsidRPr="00257C0C">
        <w:rPr>
          <w:rFonts w:ascii="Times New Roman" w:hAnsi="Times New Roman" w:cs="Times New Roman"/>
          <w:b/>
          <w:bCs/>
          <w:sz w:val="32"/>
          <w:szCs w:val="32"/>
        </w:rPr>
        <w:t>in</w:t>
      </w:r>
      <w:r w:rsidR="00613223" w:rsidRPr="00257C0C">
        <w:rPr>
          <w:rFonts w:ascii="Times New Roman" w:hAnsi="Times New Roman" w:cs="Times New Roman"/>
          <w:b/>
          <w:bCs/>
          <w:sz w:val="32"/>
          <w:szCs w:val="32"/>
        </w:rPr>
        <w:t xml:space="preserve"> British</w:t>
      </w:r>
      <w:r w:rsidRPr="00257C0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453D5" w:rsidRPr="00257C0C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Pr="00257C0C">
        <w:rPr>
          <w:rFonts w:ascii="Times New Roman" w:hAnsi="Times New Roman" w:cs="Times New Roman"/>
          <w:b/>
          <w:bCs/>
          <w:sz w:val="32"/>
          <w:szCs w:val="32"/>
        </w:rPr>
        <w:t xml:space="preserve">ublic </w:t>
      </w:r>
      <w:r w:rsidR="005453D5" w:rsidRPr="00257C0C">
        <w:rPr>
          <w:rFonts w:ascii="Times New Roman" w:hAnsi="Times New Roman" w:cs="Times New Roman"/>
          <w:b/>
          <w:bCs/>
          <w:sz w:val="32"/>
          <w:szCs w:val="32"/>
        </w:rPr>
        <w:t>l</w:t>
      </w:r>
      <w:r w:rsidRPr="00257C0C">
        <w:rPr>
          <w:rFonts w:ascii="Times New Roman" w:hAnsi="Times New Roman" w:cs="Times New Roman"/>
          <w:b/>
          <w:bCs/>
          <w:sz w:val="32"/>
          <w:szCs w:val="32"/>
        </w:rPr>
        <w:t>aw</w:t>
      </w:r>
    </w:p>
    <w:p w14:paraId="418870AF" w14:textId="77777777" w:rsidR="00257C0C" w:rsidRDefault="00257C0C" w:rsidP="00257C0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7F6C5A" w14:textId="5EE63B93" w:rsidR="008A22DD" w:rsidRPr="00257C0C" w:rsidRDefault="008A22DD" w:rsidP="00257C0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C0C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552A210B" w14:textId="6FB9C666" w:rsidR="00BF0B56" w:rsidRPr="00257C0C" w:rsidRDefault="008A22DD" w:rsidP="00257C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C0C">
        <w:rPr>
          <w:rFonts w:ascii="Times New Roman" w:hAnsi="Times New Roman" w:cs="Times New Roman"/>
          <w:sz w:val="24"/>
          <w:szCs w:val="24"/>
        </w:rPr>
        <w:t xml:space="preserve">This </w:t>
      </w:r>
      <w:r w:rsidR="00BF0B56" w:rsidRPr="00257C0C">
        <w:rPr>
          <w:rFonts w:ascii="Times New Roman" w:hAnsi="Times New Roman" w:cs="Times New Roman"/>
          <w:sz w:val="24"/>
          <w:szCs w:val="24"/>
        </w:rPr>
        <w:t xml:space="preserve">short </w:t>
      </w:r>
      <w:r w:rsidR="00903900" w:rsidRPr="00257C0C">
        <w:rPr>
          <w:rFonts w:ascii="Times New Roman" w:hAnsi="Times New Roman" w:cs="Times New Roman"/>
          <w:sz w:val="24"/>
          <w:szCs w:val="24"/>
        </w:rPr>
        <w:t>essay</w:t>
      </w:r>
      <w:r w:rsidR="00BF0B56" w:rsidRPr="00257C0C">
        <w:rPr>
          <w:rFonts w:ascii="Times New Roman" w:hAnsi="Times New Roman" w:cs="Times New Roman"/>
          <w:sz w:val="24"/>
          <w:szCs w:val="24"/>
        </w:rPr>
        <w:t xml:space="preserve"> outlin</w:t>
      </w:r>
      <w:r w:rsidR="00A621B4" w:rsidRPr="00257C0C">
        <w:rPr>
          <w:rFonts w:ascii="Times New Roman" w:hAnsi="Times New Roman" w:cs="Times New Roman"/>
          <w:sz w:val="24"/>
          <w:szCs w:val="24"/>
        </w:rPr>
        <w:t>es</w:t>
      </w:r>
      <w:r w:rsidR="00BF0B56" w:rsidRPr="00257C0C">
        <w:rPr>
          <w:rFonts w:ascii="Times New Roman" w:hAnsi="Times New Roman" w:cs="Times New Roman"/>
          <w:sz w:val="24"/>
          <w:szCs w:val="24"/>
        </w:rPr>
        <w:t xml:space="preserve"> a</w:t>
      </w:r>
      <w:r w:rsidR="00D42064" w:rsidRPr="00257C0C">
        <w:rPr>
          <w:rFonts w:ascii="Times New Roman" w:hAnsi="Times New Roman" w:cs="Times New Roman"/>
          <w:sz w:val="24"/>
          <w:szCs w:val="24"/>
        </w:rPr>
        <w:t xml:space="preserve"> novel metatheoretical justification in favour of a</w:t>
      </w:r>
      <w:r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BF0B56" w:rsidRPr="00257C0C">
        <w:rPr>
          <w:rFonts w:ascii="Times New Roman" w:hAnsi="Times New Roman" w:cs="Times New Roman"/>
          <w:sz w:val="24"/>
          <w:szCs w:val="24"/>
        </w:rPr>
        <w:t>distinctively realist</w:t>
      </w:r>
      <w:r w:rsidR="00E946A3" w:rsidRPr="00257C0C">
        <w:rPr>
          <w:rFonts w:ascii="Times New Roman" w:hAnsi="Times New Roman" w:cs="Times New Roman"/>
          <w:sz w:val="24"/>
          <w:szCs w:val="24"/>
        </w:rPr>
        <w:t>ic</w:t>
      </w:r>
      <w:r w:rsidR="00BF0B56" w:rsidRPr="00257C0C">
        <w:rPr>
          <w:rFonts w:ascii="Times New Roman" w:hAnsi="Times New Roman" w:cs="Times New Roman"/>
          <w:sz w:val="24"/>
          <w:szCs w:val="24"/>
        </w:rPr>
        <w:t xml:space="preserve"> public law research </w:t>
      </w:r>
      <w:r w:rsidR="00B8082A" w:rsidRPr="00257C0C">
        <w:rPr>
          <w:rFonts w:ascii="Times New Roman" w:hAnsi="Times New Roman" w:cs="Times New Roman"/>
          <w:sz w:val="24"/>
          <w:szCs w:val="24"/>
        </w:rPr>
        <w:t>agenda</w:t>
      </w:r>
      <w:r w:rsidR="00BF0B56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E946A3" w:rsidRPr="00257C0C">
        <w:rPr>
          <w:rFonts w:ascii="Times New Roman" w:hAnsi="Times New Roman" w:cs="Times New Roman"/>
          <w:sz w:val="24"/>
          <w:szCs w:val="24"/>
        </w:rPr>
        <w:t>and</w:t>
      </w:r>
      <w:r w:rsidR="00BF0B56" w:rsidRPr="00257C0C">
        <w:rPr>
          <w:rFonts w:ascii="Times New Roman" w:hAnsi="Times New Roman" w:cs="Times New Roman"/>
          <w:sz w:val="24"/>
          <w:szCs w:val="24"/>
        </w:rPr>
        <w:t xml:space="preserve"> contrast</w:t>
      </w:r>
      <w:r w:rsidR="00E946A3" w:rsidRPr="00257C0C">
        <w:rPr>
          <w:rFonts w:ascii="Times New Roman" w:hAnsi="Times New Roman" w:cs="Times New Roman"/>
          <w:sz w:val="24"/>
          <w:szCs w:val="24"/>
        </w:rPr>
        <w:t>s</w:t>
      </w:r>
      <w:r w:rsidR="00BF0B56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D42064" w:rsidRPr="00257C0C">
        <w:rPr>
          <w:rFonts w:ascii="Times New Roman" w:hAnsi="Times New Roman" w:cs="Times New Roman"/>
          <w:sz w:val="24"/>
          <w:szCs w:val="24"/>
        </w:rPr>
        <w:t>this agenda</w:t>
      </w:r>
      <w:r w:rsidR="00BF0B56" w:rsidRPr="00257C0C">
        <w:rPr>
          <w:rFonts w:ascii="Times New Roman" w:hAnsi="Times New Roman" w:cs="Times New Roman"/>
          <w:sz w:val="24"/>
          <w:szCs w:val="24"/>
        </w:rPr>
        <w:t xml:space="preserve"> to other approaches</w:t>
      </w:r>
      <w:r w:rsidR="002A7E64" w:rsidRPr="00257C0C">
        <w:rPr>
          <w:rFonts w:ascii="Times New Roman" w:hAnsi="Times New Roman" w:cs="Times New Roman"/>
          <w:sz w:val="24"/>
          <w:szCs w:val="24"/>
        </w:rPr>
        <w:t xml:space="preserve"> currently dominat</w:t>
      </w:r>
      <w:r w:rsidR="00440C8E" w:rsidRPr="00257C0C">
        <w:rPr>
          <w:rFonts w:ascii="Times New Roman" w:hAnsi="Times New Roman" w:cs="Times New Roman"/>
          <w:sz w:val="24"/>
          <w:szCs w:val="24"/>
        </w:rPr>
        <w:t>ing</w:t>
      </w:r>
      <w:r w:rsidR="002A7E64" w:rsidRPr="00257C0C">
        <w:rPr>
          <w:rFonts w:ascii="Times New Roman" w:hAnsi="Times New Roman" w:cs="Times New Roman"/>
          <w:sz w:val="24"/>
          <w:szCs w:val="24"/>
        </w:rPr>
        <w:t xml:space="preserve"> the field</w:t>
      </w:r>
      <w:r w:rsidR="00BF0B56" w:rsidRPr="00257C0C">
        <w:rPr>
          <w:rFonts w:ascii="Times New Roman" w:hAnsi="Times New Roman" w:cs="Times New Roman"/>
          <w:sz w:val="24"/>
          <w:szCs w:val="24"/>
        </w:rPr>
        <w:t>.</w:t>
      </w:r>
      <w:r w:rsidR="004C1BAF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905FBC" w:rsidRPr="00257C0C">
        <w:rPr>
          <w:rFonts w:ascii="Times New Roman" w:hAnsi="Times New Roman" w:cs="Times New Roman"/>
          <w:sz w:val="24"/>
          <w:szCs w:val="24"/>
        </w:rPr>
        <w:t>A</w:t>
      </w:r>
      <w:r w:rsidR="002269E0" w:rsidRPr="00257C0C">
        <w:rPr>
          <w:rFonts w:ascii="Times New Roman" w:hAnsi="Times New Roman" w:cs="Times New Roman"/>
          <w:sz w:val="24"/>
          <w:szCs w:val="24"/>
        </w:rPr>
        <w:t>s I shall argue,</w:t>
      </w:r>
      <w:r w:rsidR="00A004A1" w:rsidRPr="00257C0C">
        <w:rPr>
          <w:rFonts w:ascii="Times New Roman" w:hAnsi="Times New Roman" w:cs="Times New Roman"/>
          <w:sz w:val="24"/>
          <w:szCs w:val="24"/>
        </w:rPr>
        <w:t xml:space="preserve"> l</w:t>
      </w:r>
      <w:r w:rsidR="004C1BAF" w:rsidRPr="00257C0C">
        <w:rPr>
          <w:rFonts w:ascii="Times New Roman" w:hAnsi="Times New Roman" w:cs="Times New Roman"/>
          <w:sz w:val="24"/>
          <w:szCs w:val="24"/>
        </w:rPr>
        <w:t>egal realism</w:t>
      </w:r>
      <w:r w:rsidR="00A004A1" w:rsidRPr="00257C0C">
        <w:rPr>
          <w:rFonts w:ascii="Times New Roman" w:hAnsi="Times New Roman" w:cs="Times New Roman"/>
          <w:sz w:val="24"/>
          <w:szCs w:val="24"/>
        </w:rPr>
        <w:t xml:space="preserve"> has</w:t>
      </w:r>
      <w:r w:rsidR="004C1BAF" w:rsidRPr="00257C0C">
        <w:rPr>
          <w:rFonts w:ascii="Times New Roman" w:hAnsi="Times New Roman" w:cs="Times New Roman"/>
          <w:sz w:val="24"/>
          <w:szCs w:val="24"/>
        </w:rPr>
        <w:t xml:space="preserve"> deep affinities to the</w:t>
      </w:r>
      <w:r w:rsidR="00B8082A" w:rsidRPr="00257C0C">
        <w:rPr>
          <w:rFonts w:ascii="Times New Roman" w:hAnsi="Times New Roman" w:cs="Times New Roman"/>
          <w:sz w:val="24"/>
          <w:szCs w:val="24"/>
        </w:rPr>
        <w:t xml:space="preserve"> allegedly</w:t>
      </w:r>
      <w:r w:rsidR="004C1BAF" w:rsidRPr="00257C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4FA9" w:rsidRPr="00257C0C">
        <w:rPr>
          <w:rFonts w:ascii="Times New Roman" w:hAnsi="Times New Roman" w:cs="Times New Roman"/>
          <w:sz w:val="24"/>
          <w:szCs w:val="24"/>
        </w:rPr>
        <w:t>widely</w:t>
      </w:r>
      <w:r w:rsidR="00EF7116">
        <w:rPr>
          <w:rFonts w:ascii="Times New Roman" w:hAnsi="Times New Roman" w:cs="Times New Roman"/>
          <w:sz w:val="24"/>
          <w:szCs w:val="24"/>
        </w:rPr>
        <w:t>-</w:t>
      </w:r>
      <w:r w:rsidR="00E84FA9" w:rsidRPr="00257C0C">
        <w:rPr>
          <w:rFonts w:ascii="Times New Roman" w:hAnsi="Times New Roman" w:cs="Times New Roman"/>
          <w:sz w:val="24"/>
          <w:szCs w:val="24"/>
        </w:rPr>
        <w:t>endorsed</w:t>
      </w:r>
      <w:proofErr w:type="gramEnd"/>
      <w:r w:rsidR="00E84FA9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4C1BAF" w:rsidRPr="00257C0C">
        <w:rPr>
          <w:rFonts w:ascii="Times New Roman" w:hAnsi="Times New Roman" w:cs="Times New Roman"/>
          <w:sz w:val="24"/>
          <w:szCs w:val="24"/>
        </w:rPr>
        <w:t>analytical legal positivism of H.L.A. Hart</w:t>
      </w:r>
      <w:r w:rsidR="00905FBC" w:rsidRPr="00257C0C">
        <w:rPr>
          <w:rFonts w:ascii="Times New Roman" w:hAnsi="Times New Roman" w:cs="Times New Roman"/>
          <w:sz w:val="24"/>
          <w:szCs w:val="24"/>
        </w:rPr>
        <w:t>. Still,</w:t>
      </w:r>
      <w:r w:rsidR="00E84FA9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A274AD" w:rsidRPr="00257C0C">
        <w:rPr>
          <w:rFonts w:ascii="Times New Roman" w:hAnsi="Times New Roman" w:cs="Times New Roman"/>
          <w:sz w:val="24"/>
          <w:szCs w:val="24"/>
        </w:rPr>
        <w:t>explicit endorsements of realism</w:t>
      </w:r>
      <w:r w:rsidR="004C1BAF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A274AD" w:rsidRPr="00257C0C">
        <w:rPr>
          <w:rFonts w:ascii="Times New Roman" w:hAnsi="Times New Roman" w:cs="Times New Roman"/>
          <w:sz w:val="24"/>
          <w:szCs w:val="24"/>
        </w:rPr>
        <w:t>are</w:t>
      </w:r>
      <w:r w:rsidR="004C1BAF" w:rsidRPr="00257C0C">
        <w:rPr>
          <w:rFonts w:ascii="Times New Roman" w:hAnsi="Times New Roman" w:cs="Times New Roman"/>
          <w:sz w:val="24"/>
          <w:szCs w:val="24"/>
        </w:rPr>
        <w:t xml:space="preserve"> almost</w:t>
      </w:r>
      <w:r w:rsidR="00B13538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4C1BAF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240655" w:rsidRPr="00257C0C">
        <w:rPr>
          <w:rFonts w:ascii="Times New Roman" w:hAnsi="Times New Roman" w:cs="Times New Roman"/>
          <w:sz w:val="24"/>
          <w:szCs w:val="24"/>
        </w:rPr>
        <w:t>entirely</w:t>
      </w:r>
      <w:r w:rsidR="004C1BAF" w:rsidRPr="00257C0C">
        <w:rPr>
          <w:rFonts w:ascii="Times New Roman" w:hAnsi="Times New Roman" w:cs="Times New Roman"/>
          <w:sz w:val="24"/>
          <w:szCs w:val="24"/>
        </w:rPr>
        <w:t xml:space="preserve"> absent from contemporary British public law scholarship. </w:t>
      </w:r>
      <w:r w:rsidR="00047912" w:rsidRPr="00257C0C">
        <w:rPr>
          <w:rFonts w:ascii="Times New Roman" w:hAnsi="Times New Roman" w:cs="Times New Roman"/>
          <w:sz w:val="24"/>
          <w:szCs w:val="24"/>
        </w:rPr>
        <w:t>Instead, d</w:t>
      </w:r>
      <w:r w:rsidR="004C1BAF" w:rsidRPr="00257C0C">
        <w:rPr>
          <w:rFonts w:ascii="Times New Roman" w:hAnsi="Times New Roman" w:cs="Times New Roman"/>
          <w:sz w:val="24"/>
          <w:szCs w:val="24"/>
        </w:rPr>
        <w:t>ominant approaches</w:t>
      </w:r>
      <w:r w:rsidR="00785DA6" w:rsidRPr="00257C0C">
        <w:rPr>
          <w:rFonts w:ascii="Times New Roman" w:hAnsi="Times New Roman" w:cs="Times New Roman"/>
          <w:sz w:val="24"/>
          <w:szCs w:val="24"/>
        </w:rPr>
        <w:t xml:space="preserve"> mostly</w:t>
      </w:r>
      <w:r w:rsidR="004C1BAF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A3605B" w:rsidRPr="00257C0C">
        <w:rPr>
          <w:rFonts w:ascii="Times New Roman" w:hAnsi="Times New Roman" w:cs="Times New Roman"/>
          <w:sz w:val="24"/>
          <w:szCs w:val="24"/>
        </w:rPr>
        <w:t xml:space="preserve">fall within two </w:t>
      </w:r>
      <w:r w:rsidR="00682B2E" w:rsidRPr="00257C0C">
        <w:rPr>
          <w:rFonts w:ascii="Times New Roman" w:hAnsi="Times New Roman" w:cs="Times New Roman"/>
          <w:sz w:val="24"/>
          <w:szCs w:val="24"/>
        </w:rPr>
        <w:t>broad</w:t>
      </w:r>
      <w:r w:rsidR="004641C2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A3605B" w:rsidRPr="00257C0C">
        <w:rPr>
          <w:rFonts w:ascii="Times New Roman" w:hAnsi="Times New Roman" w:cs="Times New Roman"/>
          <w:sz w:val="24"/>
          <w:szCs w:val="24"/>
        </w:rPr>
        <w:t>categories.</w:t>
      </w:r>
      <w:r w:rsidR="009B3AD1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A3605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682B2E" w:rsidRPr="00257C0C">
        <w:rPr>
          <w:rFonts w:ascii="Times New Roman" w:hAnsi="Times New Roman" w:cs="Times New Roman"/>
          <w:sz w:val="24"/>
          <w:szCs w:val="24"/>
        </w:rPr>
        <w:t>The f</w:t>
      </w:r>
      <w:r w:rsidR="00A3605B" w:rsidRPr="00257C0C">
        <w:rPr>
          <w:rFonts w:ascii="Times New Roman" w:hAnsi="Times New Roman" w:cs="Times New Roman"/>
          <w:sz w:val="24"/>
          <w:szCs w:val="24"/>
        </w:rPr>
        <w:t>irst</w:t>
      </w:r>
      <w:r w:rsidR="00682B2E" w:rsidRPr="00257C0C">
        <w:rPr>
          <w:rFonts w:ascii="Times New Roman" w:hAnsi="Times New Roman" w:cs="Times New Roman"/>
          <w:sz w:val="24"/>
          <w:szCs w:val="24"/>
        </w:rPr>
        <w:t xml:space="preserve"> comprises</w:t>
      </w:r>
      <w:r w:rsidR="00A3605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537966" w:rsidRPr="00257C0C">
        <w:rPr>
          <w:rFonts w:ascii="Times New Roman" w:hAnsi="Times New Roman" w:cs="Times New Roman"/>
          <w:sz w:val="24"/>
          <w:szCs w:val="24"/>
        </w:rPr>
        <w:t>work</w:t>
      </w:r>
      <w:r w:rsidR="00682B2E" w:rsidRPr="00257C0C">
        <w:rPr>
          <w:rFonts w:ascii="Times New Roman" w:hAnsi="Times New Roman" w:cs="Times New Roman"/>
          <w:sz w:val="24"/>
          <w:szCs w:val="24"/>
        </w:rPr>
        <w:t xml:space="preserve"> that </w:t>
      </w:r>
      <w:r w:rsidR="00A3605B" w:rsidRPr="00257C0C">
        <w:rPr>
          <w:rFonts w:ascii="Times New Roman" w:hAnsi="Times New Roman" w:cs="Times New Roman"/>
          <w:sz w:val="24"/>
          <w:szCs w:val="24"/>
        </w:rPr>
        <w:t>rel</w:t>
      </w:r>
      <w:r w:rsidR="00682B2E" w:rsidRPr="00257C0C">
        <w:rPr>
          <w:rFonts w:ascii="Times New Roman" w:hAnsi="Times New Roman" w:cs="Times New Roman"/>
          <w:sz w:val="24"/>
          <w:szCs w:val="24"/>
        </w:rPr>
        <w:t xml:space="preserve">ies </w:t>
      </w:r>
      <w:r w:rsidR="00A3605B" w:rsidRPr="00257C0C">
        <w:rPr>
          <w:rFonts w:ascii="Times New Roman" w:hAnsi="Times New Roman" w:cs="Times New Roman"/>
          <w:sz w:val="24"/>
          <w:szCs w:val="24"/>
        </w:rPr>
        <w:t>on normative political theory</w:t>
      </w:r>
      <w:r w:rsidR="00B827F7" w:rsidRPr="00257C0C">
        <w:rPr>
          <w:rFonts w:ascii="Times New Roman" w:hAnsi="Times New Roman" w:cs="Times New Roman"/>
          <w:sz w:val="24"/>
          <w:szCs w:val="24"/>
        </w:rPr>
        <w:t xml:space="preserve"> to take sides on</w:t>
      </w:r>
      <w:r w:rsidR="004904B0" w:rsidRPr="00257C0C">
        <w:rPr>
          <w:rFonts w:ascii="Times New Roman" w:hAnsi="Times New Roman" w:cs="Times New Roman"/>
          <w:sz w:val="24"/>
          <w:szCs w:val="24"/>
        </w:rPr>
        <w:t xml:space="preserve"> high-level</w:t>
      </w:r>
      <w:r w:rsidR="00B827F7" w:rsidRPr="00257C0C">
        <w:rPr>
          <w:rFonts w:ascii="Times New Roman" w:hAnsi="Times New Roman" w:cs="Times New Roman"/>
          <w:sz w:val="24"/>
          <w:szCs w:val="24"/>
        </w:rPr>
        <w:t xml:space="preserve"> debates</w:t>
      </w:r>
      <w:r w:rsidR="00682B2E" w:rsidRPr="00257C0C">
        <w:rPr>
          <w:rFonts w:ascii="Times New Roman" w:hAnsi="Times New Roman" w:cs="Times New Roman"/>
          <w:sz w:val="24"/>
          <w:szCs w:val="24"/>
        </w:rPr>
        <w:t xml:space="preserve"> regarding the justification of institutional arrangements</w:t>
      </w:r>
      <w:r w:rsidR="00EF7116">
        <w:rPr>
          <w:rFonts w:ascii="Times New Roman" w:hAnsi="Times New Roman" w:cs="Times New Roman"/>
          <w:sz w:val="24"/>
          <w:szCs w:val="24"/>
        </w:rPr>
        <w:t>,</w:t>
      </w:r>
      <w:r w:rsidR="00682B2E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1F2417" w:rsidRPr="00257C0C">
        <w:rPr>
          <w:rFonts w:ascii="Times New Roman" w:hAnsi="Times New Roman" w:cs="Times New Roman"/>
          <w:sz w:val="24"/>
          <w:szCs w:val="24"/>
        </w:rPr>
        <w:t xml:space="preserve"> normative constitutional doctrines</w:t>
      </w:r>
      <w:r w:rsidR="001F2417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682B2E" w:rsidRPr="00257C0C">
        <w:rPr>
          <w:rFonts w:ascii="Times New Roman" w:hAnsi="Times New Roman" w:cs="Times New Roman"/>
          <w:sz w:val="24"/>
          <w:szCs w:val="24"/>
        </w:rPr>
        <w:t xml:space="preserve"> or </w:t>
      </w:r>
      <w:r w:rsidR="00653D2D" w:rsidRPr="00257C0C">
        <w:rPr>
          <w:rFonts w:ascii="Times New Roman" w:hAnsi="Times New Roman" w:cs="Times New Roman"/>
          <w:sz w:val="24"/>
          <w:szCs w:val="24"/>
        </w:rPr>
        <w:t xml:space="preserve">specific </w:t>
      </w:r>
      <w:r w:rsidR="00682B2E" w:rsidRPr="00257C0C">
        <w:rPr>
          <w:rFonts w:ascii="Times New Roman" w:hAnsi="Times New Roman" w:cs="Times New Roman"/>
          <w:sz w:val="24"/>
          <w:szCs w:val="24"/>
        </w:rPr>
        <w:t>outcomes in, usually heavily disputed, cases.</w:t>
      </w:r>
      <w:r w:rsidR="00B827F7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4C1BAF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1F2417" w:rsidRPr="00257C0C">
        <w:rPr>
          <w:rFonts w:ascii="Times New Roman" w:hAnsi="Times New Roman" w:cs="Times New Roman"/>
          <w:sz w:val="24"/>
          <w:szCs w:val="24"/>
        </w:rPr>
        <w:t>The second</w:t>
      </w:r>
      <w:r w:rsidR="00653D2D" w:rsidRPr="00257C0C">
        <w:rPr>
          <w:rFonts w:ascii="Times New Roman" w:hAnsi="Times New Roman" w:cs="Times New Roman"/>
          <w:sz w:val="24"/>
          <w:szCs w:val="24"/>
        </w:rPr>
        <w:t xml:space="preserve"> involves empirical research that </w:t>
      </w:r>
      <w:r w:rsidR="00512BBD" w:rsidRPr="00257C0C">
        <w:rPr>
          <w:rFonts w:ascii="Times New Roman" w:hAnsi="Times New Roman" w:cs="Times New Roman"/>
          <w:sz w:val="24"/>
          <w:szCs w:val="24"/>
        </w:rPr>
        <w:t>uses</w:t>
      </w:r>
      <w:r w:rsidR="00715BD8" w:rsidRPr="00257C0C">
        <w:rPr>
          <w:rFonts w:ascii="Times New Roman" w:hAnsi="Times New Roman" w:cs="Times New Roman"/>
          <w:sz w:val="24"/>
          <w:szCs w:val="24"/>
        </w:rPr>
        <w:t xml:space="preserve"> doctrinal and</w:t>
      </w:r>
      <w:r w:rsidR="00512BBD" w:rsidRPr="00257C0C">
        <w:rPr>
          <w:rFonts w:ascii="Times New Roman" w:hAnsi="Times New Roman" w:cs="Times New Roman"/>
          <w:sz w:val="24"/>
          <w:szCs w:val="24"/>
        </w:rPr>
        <w:t xml:space="preserve"> socio-legal tools</w:t>
      </w:r>
      <w:r w:rsidR="004D5615" w:rsidRPr="00257C0C">
        <w:rPr>
          <w:rFonts w:ascii="Times New Roman" w:hAnsi="Times New Roman" w:cs="Times New Roman"/>
          <w:sz w:val="24"/>
          <w:szCs w:val="24"/>
        </w:rPr>
        <w:t xml:space="preserve"> to describe</w:t>
      </w:r>
      <w:r w:rsidR="00865C7B" w:rsidRPr="00257C0C">
        <w:rPr>
          <w:rFonts w:ascii="Times New Roman" w:hAnsi="Times New Roman" w:cs="Times New Roman"/>
          <w:sz w:val="24"/>
          <w:szCs w:val="24"/>
        </w:rPr>
        <w:t xml:space="preserve"> and explicate</w:t>
      </w:r>
      <w:r w:rsidR="004D5615" w:rsidRPr="00257C0C">
        <w:rPr>
          <w:rFonts w:ascii="Times New Roman" w:hAnsi="Times New Roman" w:cs="Times New Roman"/>
          <w:sz w:val="24"/>
          <w:szCs w:val="24"/>
        </w:rPr>
        <w:t xml:space="preserve"> the</w:t>
      </w:r>
      <w:r w:rsidR="00E73A0B" w:rsidRPr="00257C0C">
        <w:rPr>
          <w:rFonts w:ascii="Times New Roman" w:hAnsi="Times New Roman" w:cs="Times New Roman"/>
          <w:sz w:val="24"/>
          <w:szCs w:val="24"/>
        </w:rPr>
        <w:t xml:space="preserve"> legal</w:t>
      </w:r>
      <w:r w:rsidR="004D5615" w:rsidRPr="00257C0C">
        <w:rPr>
          <w:rFonts w:ascii="Times New Roman" w:hAnsi="Times New Roman" w:cs="Times New Roman"/>
          <w:sz w:val="24"/>
          <w:szCs w:val="24"/>
        </w:rPr>
        <w:t xml:space="preserve"> workings of specific components of the </w:t>
      </w:r>
      <w:r w:rsidR="00B03801" w:rsidRPr="00257C0C">
        <w:rPr>
          <w:rFonts w:ascii="Times New Roman" w:hAnsi="Times New Roman" w:cs="Times New Roman"/>
          <w:sz w:val="24"/>
          <w:szCs w:val="24"/>
        </w:rPr>
        <w:t>state</w:t>
      </w:r>
      <w:r w:rsidR="004D5615" w:rsidRPr="00257C0C">
        <w:rPr>
          <w:rFonts w:ascii="Times New Roman" w:hAnsi="Times New Roman" w:cs="Times New Roman"/>
          <w:sz w:val="24"/>
          <w:szCs w:val="24"/>
        </w:rPr>
        <w:t xml:space="preserve"> apparatus.</w:t>
      </w:r>
      <w:r w:rsidR="004D5615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1F2417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B8082A" w:rsidRPr="00257C0C">
        <w:rPr>
          <w:rFonts w:ascii="Times New Roman" w:hAnsi="Times New Roman" w:cs="Times New Roman"/>
          <w:sz w:val="24"/>
          <w:szCs w:val="24"/>
        </w:rPr>
        <w:t>These categories</w:t>
      </w:r>
      <w:r w:rsidR="004D5615" w:rsidRPr="00257C0C">
        <w:rPr>
          <w:rFonts w:ascii="Times New Roman" w:hAnsi="Times New Roman" w:cs="Times New Roman"/>
          <w:sz w:val="24"/>
          <w:szCs w:val="24"/>
        </w:rPr>
        <w:t xml:space="preserve"> are </w:t>
      </w:r>
      <w:r w:rsidR="00131EC7" w:rsidRPr="00257C0C">
        <w:rPr>
          <w:rFonts w:ascii="Times New Roman" w:hAnsi="Times New Roman" w:cs="Times New Roman"/>
          <w:sz w:val="24"/>
          <w:szCs w:val="24"/>
        </w:rPr>
        <w:t>sometimes</w:t>
      </w:r>
      <w:r w:rsidR="004D5615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AA2EC3" w:rsidRPr="00257C0C">
        <w:rPr>
          <w:rFonts w:ascii="Times New Roman" w:hAnsi="Times New Roman" w:cs="Times New Roman"/>
          <w:sz w:val="24"/>
          <w:szCs w:val="24"/>
        </w:rPr>
        <w:t>considered</w:t>
      </w:r>
      <w:r w:rsidR="004D5615" w:rsidRPr="00257C0C">
        <w:rPr>
          <w:rFonts w:ascii="Times New Roman" w:hAnsi="Times New Roman" w:cs="Times New Roman"/>
          <w:sz w:val="24"/>
          <w:szCs w:val="24"/>
        </w:rPr>
        <w:t xml:space="preserve"> independent of one another</w:t>
      </w:r>
      <w:r w:rsidR="00131EC7" w:rsidRPr="00257C0C">
        <w:rPr>
          <w:rFonts w:ascii="Times New Roman" w:hAnsi="Times New Roman" w:cs="Times New Roman"/>
          <w:sz w:val="24"/>
          <w:szCs w:val="24"/>
        </w:rPr>
        <w:t>.</w:t>
      </w:r>
      <w:r w:rsidR="00A36E00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6C1914" w:rsidRPr="00257C0C">
        <w:rPr>
          <w:rFonts w:ascii="Times New Roman" w:hAnsi="Times New Roman" w:cs="Times New Roman"/>
          <w:sz w:val="24"/>
          <w:szCs w:val="24"/>
        </w:rPr>
        <w:t>At other times</w:t>
      </w:r>
      <w:r w:rsidR="0089485D" w:rsidRPr="00257C0C">
        <w:rPr>
          <w:rFonts w:ascii="Times New Roman" w:hAnsi="Times New Roman" w:cs="Times New Roman"/>
          <w:sz w:val="24"/>
          <w:szCs w:val="24"/>
        </w:rPr>
        <w:t>,</w:t>
      </w:r>
      <w:r w:rsidR="005530E7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6E2AD1" w:rsidRPr="00257C0C">
        <w:rPr>
          <w:rFonts w:ascii="Times New Roman" w:hAnsi="Times New Roman" w:cs="Times New Roman"/>
          <w:sz w:val="24"/>
          <w:szCs w:val="24"/>
        </w:rPr>
        <w:t>the normative strand is taken to have priority</w:t>
      </w:r>
      <w:r w:rsidR="00AA2EC3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0E0870" w:rsidRPr="00257C0C">
        <w:rPr>
          <w:rFonts w:ascii="Times New Roman" w:hAnsi="Times New Roman" w:cs="Times New Roman"/>
          <w:sz w:val="24"/>
          <w:szCs w:val="24"/>
        </w:rPr>
        <w:t>because of</w:t>
      </w:r>
      <w:r w:rsidR="00AA2EC3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D5589B" w:rsidRPr="00257C0C">
        <w:rPr>
          <w:rFonts w:ascii="Times New Roman" w:hAnsi="Times New Roman" w:cs="Times New Roman"/>
          <w:sz w:val="24"/>
          <w:szCs w:val="24"/>
        </w:rPr>
        <w:t>a supposed</w:t>
      </w:r>
      <w:r w:rsidR="009036F5" w:rsidRPr="00257C0C">
        <w:rPr>
          <w:rFonts w:ascii="Times New Roman" w:hAnsi="Times New Roman" w:cs="Times New Roman"/>
          <w:sz w:val="24"/>
          <w:szCs w:val="24"/>
        </w:rPr>
        <w:t xml:space="preserve"> “…connection between fact and value.”</w:t>
      </w:r>
      <w:r w:rsidR="009036F5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5530E7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B03801" w:rsidRPr="00257C0C">
        <w:rPr>
          <w:rFonts w:ascii="Times New Roman" w:hAnsi="Times New Roman" w:cs="Times New Roman"/>
          <w:sz w:val="24"/>
          <w:szCs w:val="24"/>
        </w:rPr>
        <w:t>In</w:t>
      </w:r>
      <w:r w:rsidR="00EE4026" w:rsidRPr="00257C0C">
        <w:rPr>
          <w:rFonts w:ascii="Times New Roman" w:hAnsi="Times New Roman" w:cs="Times New Roman"/>
          <w:sz w:val="24"/>
          <w:szCs w:val="24"/>
        </w:rPr>
        <w:t xml:space="preserve"> this </w:t>
      </w:r>
      <w:r w:rsidR="00AC1797" w:rsidRPr="00257C0C">
        <w:rPr>
          <w:rFonts w:ascii="Times New Roman" w:hAnsi="Times New Roman" w:cs="Times New Roman"/>
          <w:sz w:val="24"/>
          <w:szCs w:val="24"/>
        </w:rPr>
        <w:t>essay</w:t>
      </w:r>
      <w:r w:rsidR="00EE4026" w:rsidRPr="00257C0C">
        <w:rPr>
          <w:rFonts w:ascii="Times New Roman" w:hAnsi="Times New Roman" w:cs="Times New Roman"/>
          <w:sz w:val="24"/>
          <w:szCs w:val="24"/>
        </w:rPr>
        <w:t xml:space="preserve"> I </w:t>
      </w:r>
      <w:r w:rsidR="00B41F68" w:rsidRPr="00257C0C">
        <w:rPr>
          <w:rFonts w:ascii="Times New Roman" w:hAnsi="Times New Roman" w:cs="Times New Roman"/>
          <w:sz w:val="24"/>
          <w:szCs w:val="24"/>
        </w:rPr>
        <w:t xml:space="preserve">propose a </w:t>
      </w:r>
      <w:r w:rsidR="00D43369" w:rsidRPr="00257C0C">
        <w:rPr>
          <w:rFonts w:ascii="Times New Roman" w:hAnsi="Times New Roman" w:cs="Times New Roman"/>
          <w:sz w:val="24"/>
          <w:szCs w:val="24"/>
        </w:rPr>
        <w:t>different way of viewing things</w:t>
      </w:r>
      <w:r w:rsidR="00EE4026" w:rsidRPr="00257C0C">
        <w:rPr>
          <w:rFonts w:ascii="Times New Roman" w:hAnsi="Times New Roman" w:cs="Times New Roman"/>
          <w:sz w:val="24"/>
          <w:szCs w:val="24"/>
        </w:rPr>
        <w:t>.</w:t>
      </w:r>
      <w:r w:rsidR="00B03801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EE4026" w:rsidRPr="00257C0C">
        <w:rPr>
          <w:rFonts w:ascii="Times New Roman" w:hAnsi="Times New Roman" w:cs="Times New Roman"/>
          <w:sz w:val="24"/>
          <w:szCs w:val="24"/>
        </w:rPr>
        <w:t>O</w:t>
      </w:r>
      <w:r w:rsidR="00C00449" w:rsidRPr="00257C0C">
        <w:rPr>
          <w:rFonts w:ascii="Times New Roman" w:hAnsi="Times New Roman" w:cs="Times New Roman"/>
          <w:sz w:val="24"/>
          <w:szCs w:val="24"/>
        </w:rPr>
        <w:t>nce</w:t>
      </w:r>
      <w:r w:rsidR="006A1311" w:rsidRPr="00257C0C">
        <w:rPr>
          <w:rFonts w:ascii="Times New Roman" w:hAnsi="Times New Roman" w:cs="Times New Roman"/>
          <w:sz w:val="24"/>
          <w:szCs w:val="24"/>
        </w:rPr>
        <w:t xml:space="preserve"> sceptical</w:t>
      </w:r>
      <w:r w:rsidR="00C00449" w:rsidRPr="00257C0C">
        <w:rPr>
          <w:rFonts w:ascii="Times New Roman" w:hAnsi="Times New Roman" w:cs="Times New Roman"/>
          <w:sz w:val="24"/>
          <w:szCs w:val="24"/>
        </w:rPr>
        <w:t xml:space="preserve"> realist assumptions are made about the availability of</w:t>
      </w:r>
      <w:r w:rsidR="00C74454" w:rsidRPr="00257C0C">
        <w:rPr>
          <w:rFonts w:ascii="Times New Roman" w:hAnsi="Times New Roman" w:cs="Times New Roman"/>
          <w:sz w:val="24"/>
          <w:szCs w:val="24"/>
        </w:rPr>
        <w:t xml:space="preserve"> rationally vindicated</w:t>
      </w:r>
      <w:r w:rsidR="00C00449" w:rsidRPr="00257C0C">
        <w:rPr>
          <w:rFonts w:ascii="Times New Roman" w:hAnsi="Times New Roman" w:cs="Times New Roman"/>
          <w:sz w:val="24"/>
          <w:szCs w:val="24"/>
        </w:rPr>
        <w:t xml:space="preserve"> uniquely correct answers to the range</w:t>
      </w:r>
      <w:r w:rsidR="00CA7B1F" w:rsidRPr="00257C0C">
        <w:rPr>
          <w:rFonts w:ascii="Times New Roman" w:hAnsi="Times New Roman" w:cs="Times New Roman"/>
          <w:sz w:val="24"/>
          <w:szCs w:val="24"/>
        </w:rPr>
        <w:t xml:space="preserve"> of questions explored by normative approaches,</w:t>
      </w:r>
      <w:r w:rsidR="006307C0" w:rsidRPr="00257C0C">
        <w:rPr>
          <w:rFonts w:ascii="Times New Roman" w:hAnsi="Times New Roman" w:cs="Times New Roman"/>
          <w:sz w:val="24"/>
          <w:szCs w:val="24"/>
        </w:rPr>
        <w:t xml:space="preserve"> descriptive-empirical methods</w:t>
      </w:r>
      <w:r w:rsidR="00120DFD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6A1311" w:rsidRPr="00257C0C">
        <w:rPr>
          <w:rFonts w:ascii="Times New Roman" w:hAnsi="Times New Roman" w:cs="Times New Roman"/>
          <w:sz w:val="24"/>
          <w:szCs w:val="24"/>
        </w:rPr>
        <w:t>emerge as</w:t>
      </w:r>
      <w:r w:rsidR="00120DFD" w:rsidRPr="00257C0C">
        <w:rPr>
          <w:rFonts w:ascii="Times New Roman" w:hAnsi="Times New Roman" w:cs="Times New Roman"/>
          <w:sz w:val="24"/>
          <w:szCs w:val="24"/>
        </w:rPr>
        <w:t xml:space="preserve"> the only reliable guides to the explanation of both public law structures and the actions </w:t>
      </w:r>
      <w:r w:rsidR="00E73A0B" w:rsidRPr="00257C0C">
        <w:rPr>
          <w:rFonts w:ascii="Times New Roman" w:hAnsi="Times New Roman" w:cs="Times New Roman"/>
          <w:sz w:val="24"/>
          <w:szCs w:val="24"/>
        </w:rPr>
        <w:t>that</w:t>
      </w:r>
      <w:r w:rsidR="00120DFD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B15052" w:rsidRPr="00257C0C">
        <w:rPr>
          <w:rFonts w:ascii="Times New Roman" w:hAnsi="Times New Roman" w:cs="Times New Roman"/>
          <w:sz w:val="24"/>
          <w:szCs w:val="24"/>
        </w:rPr>
        <w:t>officials</w:t>
      </w:r>
      <w:r w:rsidR="00E73A0B" w:rsidRPr="00257C0C">
        <w:rPr>
          <w:rFonts w:ascii="Times New Roman" w:hAnsi="Times New Roman" w:cs="Times New Roman"/>
          <w:sz w:val="24"/>
          <w:szCs w:val="24"/>
        </w:rPr>
        <w:t xml:space="preserve"> undertake</w:t>
      </w:r>
      <w:r w:rsidR="005F75A6" w:rsidRPr="00257C0C">
        <w:rPr>
          <w:rFonts w:ascii="Times New Roman" w:hAnsi="Times New Roman" w:cs="Times New Roman"/>
          <w:sz w:val="24"/>
          <w:szCs w:val="24"/>
        </w:rPr>
        <w:t xml:space="preserve"> within these structures</w:t>
      </w:r>
      <w:r w:rsidR="00666D3A" w:rsidRPr="00257C0C">
        <w:rPr>
          <w:rFonts w:ascii="Times New Roman" w:hAnsi="Times New Roman" w:cs="Times New Roman"/>
          <w:sz w:val="24"/>
          <w:szCs w:val="24"/>
        </w:rPr>
        <w:t>.</w:t>
      </w:r>
      <w:r w:rsidR="00206926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4758C1" w:rsidRPr="00257C0C">
        <w:rPr>
          <w:rFonts w:ascii="Times New Roman" w:hAnsi="Times New Roman" w:cs="Times New Roman"/>
          <w:sz w:val="24"/>
          <w:szCs w:val="24"/>
        </w:rPr>
        <w:t>T</w:t>
      </w:r>
      <w:r w:rsidR="00206926" w:rsidRPr="00257C0C">
        <w:rPr>
          <w:rFonts w:ascii="Times New Roman" w:hAnsi="Times New Roman" w:cs="Times New Roman"/>
          <w:sz w:val="24"/>
          <w:szCs w:val="24"/>
        </w:rPr>
        <w:t>he value judgments involved in constructing theories using such methods</w:t>
      </w:r>
      <w:r w:rsidR="004758C1" w:rsidRPr="00257C0C">
        <w:rPr>
          <w:rFonts w:ascii="Times New Roman" w:hAnsi="Times New Roman" w:cs="Times New Roman"/>
          <w:sz w:val="24"/>
          <w:szCs w:val="24"/>
        </w:rPr>
        <w:t xml:space="preserve"> are not moral, but</w:t>
      </w:r>
      <w:r w:rsidR="00206926" w:rsidRPr="00257C0C">
        <w:rPr>
          <w:rFonts w:ascii="Times New Roman" w:hAnsi="Times New Roman" w:cs="Times New Roman"/>
          <w:sz w:val="24"/>
          <w:szCs w:val="24"/>
        </w:rPr>
        <w:t xml:space="preserve"> strictly epistemic. </w:t>
      </w:r>
      <w:r w:rsidR="00ED740A" w:rsidRPr="00257C0C">
        <w:rPr>
          <w:rFonts w:ascii="Times New Roman" w:hAnsi="Times New Roman" w:cs="Times New Roman"/>
          <w:sz w:val="24"/>
          <w:szCs w:val="24"/>
        </w:rPr>
        <w:t>I</w:t>
      </w:r>
      <w:r w:rsidR="004D21B6" w:rsidRPr="00257C0C">
        <w:rPr>
          <w:rFonts w:ascii="Times New Roman" w:hAnsi="Times New Roman" w:cs="Times New Roman"/>
          <w:sz w:val="24"/>
          <w:szCs w:val="24"/>
        </w:rPr>
        <w:t xml:space="preserve"> proceed as follows</w:t>
      </w:r>
      <w:r w:rsidR="004D5615" w:rsidRPr="00257C0C">
        <w:rPr>
          <w:rFonts w:ascii="Times New Roman" w:hAnsi="Times New Roman" w:cs="Times New Roman"/>
          <w:sz w:val="24"/>
          <w:szCs w:val="24"/>
        </w:rPr>
        <w:t xml:space="preserve">. The first section </w:t>
      </w:r>
      <w:r w:rsidR="00A32893" w:rsidRPr="00257C0C">
        <w:rPr>
          <w:rFonts w:ascii="Times New Roman" w:hAnsi="Times New Roman" w:cs="Times New Roman"/>
          <w:sz w:val="24"/>
          <w:szCs w:val="24"/>
        </w:rPr>
        <w:t>outlines</w:t>
      </w:r>
      <w:r w:rsidR="00A621B4" w:rsidRPr="00257C0C">
        <w:rPr>
          <w:rFonts w:ascii="Times New Roman" w:hAnsi="Times New Roman" w:cs="Times New Roman"/>
          <w:sz w:val="24"/>
          <w:szCs w:val="24"/>
        </w:rPr>
        <w:t xml:space="preserve"> t</w:t>
      </w:r>
      <w:r w:rsidR="006E2AD1" w:rsidRPr="00257C0C">
        <w:rPr>
          <w:rFonts w:ascii="Times New Roman" w:hAnsi="Times New Roman" w:cs="Times New Roman"/>
          <w:sz w:val="24"/>
          <w:szCs w:val="24"/>
        </w:rPr>
        <w:t>wo</w:t>
      </w:r>
      <w:r w:rsidR="004D5615" w:rsidRPr="00257C0C">
        <w:rPr>
          <w:rFonts w:ascii="Times New Roman" w:hAnsi="Times New Roman" w:cs="Times New Roman"/>
          <w:sz w:val="24"/>
          <w:szCs w:val="24"/>
        </w:rPr>
        <w:t xml:space="preserve"> realist </w:t>
      </w:r>
      <w:r w:rsidR="006E2AD1" w:rsidRPr="00257C0C">
        <w:rPr>
          <w:rFonts w:ascii="Times New Roman" w:hAnsi="Times New Roman" w:cs="Times New Roman"/>
          <w:sz w:val="24"/>
          <w:szCs w:val="24"/>
        </w:rPr>
        <w:t>themes</w:t>
      </w:r>
      <w:r w:rsidR="00841F2B" w:rsidRPr="00257C0C">
        <w:rPr>
          <w:rFonts w:ascii="Times New Roman" w:hAnsi="Times New Roman" w:cs="Times New Roman"/>
          <w:sz w:val="24"/>
          <w:szCs w:val="24"/>
        </w:rPr>
        <w:t xml:space="preserve">. </w:t>
      </w:r>
      <w:r w:rsidR="004D5615" w:rsidRPr="00257C0C">
        <w:rPr>
          <w:rFonts w:ascii="Times New Roman" w:hAnsi="Times New Roman" w:cs="Times New Roman"/>
          <w:sz w:val="24"/>
          <w:szCs w:val="24"/>
        </w:rPr>
        <w:t>The second section</w:t>
      </w:r>
      <w:r w:rsidR="00841F2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847C95" w:rsidRPr="00257C0C">
        <w:rPr>
          <w:rFonts w:ascii="Times New Roman" w:hAnsi="Times New Roman" w:cs="Times New Roman"/>
          <w:sz w:val="24"/>
          <w:szCs w:val="24"/>
        </w:rPr>
        <w:t>u</w:t>
      </w:r>
      <w:r w:rsidR="005535CE" w:rsidRPr="00257C0C">
        <w:rPr>
          <w:rFonts w:ascii="Times New Roman" w:hAnsi="Times New Roman" w:cs="Times New Roman"/>
          <w:sz w:val="24"/>
          <w:szCs w:val="24"/>
        </w:rPr>
        <w:t>tilises</w:t>
      </w:r>
      <w:r w:rsidR="00841F2B" w:rsidRPr="00257C0C">
        <w:rPr>
          <w:rFonts w:ascii="Times New Roman" w:hAnsi="Times New Roman" w:cs="Times New Roman"/>
          <w:sz w:val="24"/>
          <w:szCs w:val="24"/>
        </w:rPr>
        <w:t xml:space="preserve"> these themes</w:t>
      </w:r>
      <w:r w:rsidR="004D5615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847C95" w:rsidRPr="00257C0C">
        <w:rPr>
          <w:rFonts w:ascii="Times New Roman" w:hAnsi="Times New Roman" w:cs="Times New Roman"/>
          <w:sz w:val="24"/>
          <w:szCs w:val="24"/>
        </w:rPr>
        <w:t>to cursorily</w:t>
      </w:r>
      <w:r w:rsidR="0071278D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CE4977" w:rsidRPr="00257C0C">
        <w:rPr>
          <w:rFonts w:ascii="Times New Roman" w:hAnsi="Times New Roman" w:cs="Times New Roman"/>
          <w:sz w:val="24"/>
          <w:szCs w:val="24"/>
        </w:rPr>
        <w:t>examin</w:t>
      </w:r>
      <w:r w:rsidR="00847C95" w:rsidRPr="00257C0C">
        <w:rPr>
          <w:rFonts w:ascii="Times New Roman" w:hAnsi="Times New Roman" w:cs="Times New Roman"/>
          <w:sz w:val="24"/>
          <w:szCs w:val="24"/>
        </w:rPr>
        <w:t xml:space="preserve">e </w:t>
      </w:r>
      <w:r w:rsidR="0071278D" w:rsidRPr="00257C0C">
        <w:rPr>
          <w:rFonts w:ascii="Times New Roman" w:hAnsi="Times New Roman" w:cs="Times New Roman"/>
          <w:sz w:val="24"/>
          <w:szCs w:val="24"/>
        </w:rPr>
        <w:t>select</w:t>
      </w:r>
      <w:r w:rsidR="00CE4977" w:rsidRPr="00257C0C">
        <w:rPr>
          <w:rFonts w:ascii="Times New Roman" w:hAnsi="Times New Roman" w:cs="Times New Roman"/>
          <w:sz w:val="24"/>
          <w:szCs w:val="24"/>
        </w:rPr>
        <w:t>ed</w:t>
      </w:r>
      <w:r w:rsidR="0071278D" w:rsidRPr="00257C0C">
        <w:rPr>
          <w:rFonts w:ascii="Times New Roman" w:hAnsi="Times New Roman" w:cs="Times New Roman"/>
          <w:sz w:val="24"/>
          <w:szCs w:val="24"/>
        </w:rPr>
        <w:t xml:space="preserve"> examples</w:t>
      </w:r>
      <w:r w:rsidR="0087738D" w:rsidRPr="00257C0C">
        <w:rPr>
          <w:rFonts w:ascii="Times New Roman" w:hAnsi="Times New Roman" w:cs="Times New Roman"/>
          <w:sz w:val="24"/>
          <w:szCs w:val="24"/>
        </w:rPr>
        <w:t xml:space="preserve"> of</w:t>
      </w:r>
      <w:r w:rsidR="0002226E" w:rsidRPr="00257C0C">
        <w:rPr>
          <w:rFonts w:ascii="Times New Roman" w:hAnsi="Times New Roman" w:cs="Times New Roman"/>
          <w:sz w:val="24"/>
          <w:szCs w:val="24"/>
        </w:rPr>
        <w:t xml:space="preserve"> extant</w:t>
      </w:r>
      <w:r w:rsidR="0087738D" w:rsidRPr="00257C0C">
        <w:rPr>
          <w:rFonts w:ascii="Times New Roman" w:hAnsi="Times New Roman" w:cs="Times New Roman"/>
          <w:sz w:val="24"/>
          <w:szCs w:val="24"/>
        </w:rPr>
        <w:t xml:space="preserve"> debates</w:t>
      </w:r>
      <w:r w:rsidR="00841F2B" w:rsidRPr="00257C0C">
        <w:rPr>
          <w:rFonts w:ascii="Times New Roman" w:hAnsi="Times New Roman" w:cs="Times New Roman"/>
          <w:sz w:val="24"/>
          <w:szCs w:val="24"/>
        </w:rPr>
        <w:t xml:space="preserve"> in public law scholarship</w:t>
      </w:r>
      <w:r w:rsidR="00B03801" w:rsidRPr="00257C0C">
        <w:rPr>
          <w:rFonts w:ascii="Times New Roman" w:hAnsi="Times New Roman" w:cs="Times New Roman"/>
          <w:sz w:val="24"/>
          <w:szCs w:val="24"/>
        </w:rPr>
        <w:t>.</w:t>
      </w:r>
      <w:r w:rsidR="00666D3A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E52C0B" w:rsidRPr="00257C0C">
        <w:rPr>
          <w:rFonts w:ascii="Times New Roman" w:hAnsi="Times New Roman" w:cs="Times New Roman"/>
          <w:sz w:val="24"/>
          <w:szCs w:val="24"/>
        </w:rPr>
        <w:t xml:space="preserve">The </w:t>
      </w:r>
      <w:r w:rsidR="0033417B" w:rsidRPr="00257C0C">
        <w:rPr>
          <w:rFonts w:ascii="Times New Roman" w:hAnsi="Times New Roman" w:cs="Times New Roman"/>
          <w:sz w:val="24"/>
          <w:szCs w:val="24"/>
        </w:rPr>
        <w:t>essay</w:t>
      </w:r>
      <w:r w:rsidR="002F7D0C" w:rsidRPr="00257C0C">
        <w:rPr>
          <w:rFonts w:ascii="Times New Roman" w:hAnsi="Times New Roman" w:cs="Times New Roman"/>
          <w:sz w:val="24"/>
          <w:szCs w:val="24"/>
        </w:rPr>
        <w:t xml:space="preserve"> then</w:t>
      </w:r>
      <w:r w:rsidR="00E52C0B" w:rsidRPr="00257C0C">
        <w:rPr>
          <w:rFonts w:ascii="Times New Roman" w:hAnsi="Times New Roman" w:cs="Times New Roman"/>
          <w:sz w:val="24"/>
          <w:szCs w:val="24"/>
        </w:rPr>
        <w:t xml:space="preserve"> concludes.</w:t>
      </w:r>
    </w:p>
    <w:p w14:paraId="1D76EF93" w14:textId="77777777" w:rsidR="00257C0C" w:rsidRDefault="00257C0C" w:rsidP="00257C0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AD3DA" w14:textId="553CEDAD" w:rsidR="00015E8B" w:rsidRPr="00257C0C" w:rsidRDefault="004D5615" w:rsidP="00257C0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C0C">
        <w:rPr>
          <w:rFonts w:ascii="Times New Roman" w:hAnsi="Times New Roman" w:cs="Times New Roman"/>
          <w:b/>
          <w:bCs/>
          <w:sz w:val="24"/>
          <w:szCs w:val="24"/>
        </w:rPr>
        <w:t>Legal Realism: an o</w:t>
      </w:r>
      <w:r w:rsidR="00A32893" w:rsidRPr="00257C0C">
        <w:rPr>
          <w:rFonts w:ascii="Times New Roman" w:hAnsi="Times New Roman" w:cs="Times New Roman"/>
          <w:b/>
          <w:bCs/>
          <w:sz w:val="24"/>
          <w:szCs w:val="24"/>
        </w:rPr>
        <w:t>utline</w:t>
      </w:r>
    </w:p>
    <w:p w14:paraId="073EB3DD" w14:textId="08A86623" w:rsidR="00735C33" w:rsidRPr="00257C0C" w:rsidRDefault="00326564" w:rsidP="00257C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C0C">
        <w:rPr>
          <w:rFonts w:ascii="Times New Roman" w:hAnsi="Times New Roman" w:cs="Times New Roman"/>
          <w:sz w:val="24"/>
          <w:szCs w:val="24"/>
        </w:rPr>
        <w:t>It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is not</w:t>
      </w:r>
      <w:r w:rsidRPr="00257C0C">
        <w:rPr>
          <w:rFonts w:ascii="Times New Roman" w:hAnsi="Times New Roman" w:cs="Times New Roman"/>
          <w:sz w:val="24"/>
          <w:szCs w:val="24"/>
        </w:rPr>
        <w:t xml:space="preserve"> the ambition of this essay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to make an independent contribution to the best understanding of legal realism</w:t>
      </w:r>
      <w:r w:rsidR="00127446">
        <w:rPr>
          <w:rFonts w:ascii="Times New Roman" w:hAnsi="Times New Roman" w:cs="Times New Roman"/>
          <w:sz w:val="24"/>
          <w:szCs w:val="24"/>
        </w:rPr>
        <w:t>—</w:t>
      </w:r>
      <w:r w:rsidRPr="00257C0C">
        <w:rPr>
          <w:rFonts w:ascii="Times New Roman" w:hAnsi="Times New Roman" w:cs="Times New Roman"/>
          <w:sz w:val="24"/>
          <w:szCs w:val="24"/>
        </w:rPr>
        <w:t>if such a thing exists as a single theoretical object.</w:t>
      </w:r>
      <w:r w:rsidR="00C07A1E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7667D8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Pr="00257C0C">
        <w:rPr>
          <w:rFonts w:ascii="Times New Roman" w:hAnsi="Times New Roman" w:cs="Times New Roman"/>
          <w:sz w:val="24"/>
          <w:szCs w:val="24"/>
        </w:rPr>
        <w:t>Instead,</w:t>
      </w:r>
      <w:r w:rsidR="006D02F2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Pr="00257C0C">
        <w:rPr>
          <w:rFonts w:ascii="Times New Roman" w:hAnsi="Times New Roman" w:cs="Times New Roman"/>
          <w:sz w:val="24"/>
          <w:szCs w:val="24"/>
        </w:rPr>
        <w:t>I</w:t>
      </w:r>
      <w:r w:rsidR="002A0630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1C693F" w:rsidRPr="00257C0C">
        <w:rPr>
          <w:rFonts w:ascii="Times New Roman" w:hAnsi="Times New Roman" w:cs="Times New Roman"/>
          <w:sz w:val="24"/>
          <w:szCs w:val="24"/>
        </w:rPr>
        <w:t xml:space="preserve">set out </w:t>
      </w:r>
      <w:r w:rsidR="00601B7D" w:rsidRPr="00257C0C">
        <w:rPr>
          <w:rFonts w:ascii="Times New Roman" w:hAnsi="Times New Roman" w:cs="Times New Roman"/>
          <w:sz w:val="24"/>
          <w:szCs w:val="24"/>
        </w:rPr>
        <w:t>two</w:t>
      </w:r>
      <w:r w:rsidR="001C693F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5336ED" w:rsidRPr="00257C0C">
        <w:rPr>
          <w:rFonts w:ascii="Times New Roman" w:hAnsi="Times New Roman" w:cs="Times New Roman"/>
          <w:sz w:val="24"/>
          <w:szCs w:val="24"/>
        </w:rPr>
        <w:t>themes</w:t>
      </w:r>
      <w:r w:rsidR="00060366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015E8B" w:rsidRPr="00257C0C">
        <w:rPr>
          <w:rFonts w:ascii="Times New Roman" w:hAnsi="Times New Roman" w:cs="Times New Roman"/>
          <w:sz w:val="24"/>
          <w:szCs w:val="24"/>
        </w:rPr>
        <w:t>that</w:t>
      </w:r>
      <w:r w:rsidR="00680B36" w:rsidRPr="00257C0C">
        <w:rPr>
          <w:rFonts w:ascii="Times New Roman" w:hAnsi="Times New Roman" w:cs="Times New Roman"/>
          <w:sz w:val="24"/>
          <w:szCs w:val="24"/>
        </w:rPr>
        <w:t>, first</w:t>
      </w:r>
      <w:r w:rsidR="00CB7DAB" w:rsidRPr="00257C0C">
        <w:rPr>
          <w:rFonts w:ascii="Times New Roman" w:hAnsi="Times New Roman" w:cs="Times New Roman"/>
          <w:sz w:val="24"/>
          <w:szCs w:val="24"/>
        </w:rPr>
        <w:t>,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1437F0" w:rsidRPr="00257C0C">
        <w:rPr>
          <w:rFonts w:ascii="Times New Roman" w:hAnsi="Times New Roman" w:cs="Times New Roman"/>
          <w:sz w:val="24"/>
          <w:szCs w:val="24"/>
        </w:rPr>
        <w:t>hav</w:t>
      </w:r>
      <w:r w:rsidR="00CB7DAB" w:rsidRPr="00257C0C">
        <w:rPr>
          <w:rFonts w:ascii="Times New Roman" w:hAnsi="Times New Roman" w:cs="Times New Roman"/>
          <w:sz w:val="24"/>
          <w:szCs w:val="24"/>
        </w:rPr>
        <w:t>e</w:t>
      </w:r>
      <w:r w:rsidR="001437F0" w:rsidRPr="00257C0C">
        <w:rPr>
          <w:rFonts w:ascii="Times New Roman" w:hAnsi="Times New Roman" w:cs="Times New Roman"/>
          <w:sz w:val="24"/>
          <w:szCs w:val="24"/>
        </w:rPr>
        <w:t xml:space="preserve"> a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recognizably</w:t>
      </w:r>
      <w:r w:rsidR="001437F0" w:rsidRPr="00257C0C">
        <w:rPr>
          <w:rFonts w:ascii="Times New Roman" w:hAnsi="Times New Roman" w:cs="Times New Roman"/>
          <w:sz w:val="24"/>
          <w:szCs w:val="24"/>
        </w:rPr>
        <w:t xml:space="preserve"> realist historical pedigree</w:t>
      </w:r>
      <w:r w:rsidR="00015E8B" w:rsidRPr="00257C0C">
        <w:rPr>
          <w:rFonts w:ascii="Times New Roman" w:hAnsi="Times New Roman" w:cs="Times New Roman"/>
          <w:sz w:val="24"/>
          <w:szCs w:val="24"/>
        </w:rPr>
        <w:t>, and</w:t>
      </w:r>
      <w:r w:rsidR="00680B36" w:rsidRPr="00257C0C">
        <w:rPr>
          <w:rFonts w:ascii="Times New Roman" w:hAnsi="Times New Roman" w:cs="Times New Roman"/>
          <w:sz w:val="24"/>
          <w:szCs w:val="24"/>
        </w:rPr>
        <w:t xml:space="preserve"> second,</w:t>
      </w:r>
      <w:r w:rsidR="00CB7DAB" w:rsidRPr="00257C0C">
        <w:rPr>
          <w:rFonts w:ascii="Times New Roman" w:hAnsi="Times New Roman" w:cs="Times New Roman"/>
          <w:sz w:val="24"/>
          <w:szCs w:val="24"/>
        </w:rPr>
        <w:t xml:space="preserve"> are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015E8B" w:rsidRPr="00257C0C">
        <w:rPr>
          <w:rFonts w:ascii="Times New Roman" w:hAnsi="Times New Roman" w:cs="Times New Roman"/>
          <w:sz w:val="24"/>
          <w:szCs w:val="24"/>
        </w:rPr>
        <w:lastRenderedPageBreak/>
        <w:t xml:space="preserve">fruitful for the purposes of </w:t>
      </w:r>
      <w:r w:rsidR="00680B36" w:rsidRPr="00257C0C">
        <w:rPr>
          <w:rFonts w:ascii="Times New Roman" w:hAnsi="Times New Roman" w:cs="Times New Roman"/>
          <w:sz w:val="24"/>
          <w:szCs w:val="24"/>
        </w:rPr>
        <w:t>explaining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public law. I</w:t>
      </w:r>
      <w:r w:rsidR="001C5AC2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015E8B" w:rsidRPr="00257C0C">
        <w:rPr>
          <w:rFonts w:ascii="Times New Roman" w:hAnsi="Times New Roman" w:cs="Times New Roman"/>
          <w:sz w:val="24"/>
          <w:szCs w:val="24"/>
        </w:rPr>
        <w:t>tak</w:t>
      </w:r>
      <w:r w:rsidR="00EA6E67" w:rsidRPr="00257C0C">
        <w:rPr>
          <w:rFonts w:ascii="Times New Roman" w:hAnsi="Times New Roman" w:cs="Times New Roman"/>
          <w:sz w:val="24"/>
          <w:szCs w:val="24"/>
        </w:rPr>
        <w:t>e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my lead from</w:t>
      </w:r>
      <w:r w:rsidR="00AC038C" w:rsidRPr="00257C0C">
        <w:rPr>
          <w:rFonts w:ascii="Times New Roman" w:hAnsi="Times New Roman" w:cs="Times New Roman"/>
          <w:sz w:val="24"/>
          <w:szCs w:val="24"/>
        </w:rPr>
        <w:t xml:space="preserve"> Brian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Leiter, who has helpfully </w:t>
      </w:r>
      <w:r w:rsidR="000C4BF2" w:rsidRPr="00257C0C">
        <w:rPr>
          <w:rFonts w:ascii="Times New Roman" w:hAnsi="Times New Roman" w:cs="Times New Roman"/>
          <w:sz w:val="24"/>
          <w:szCs w:val="24"/>
        </w:rPr>
        <w:t>characterised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realist theories of law as those that accept the following theses: (1) a commitment to a description of the legal system that eschews moralising and sentimentalist illusions; (2) a commitment to the idea that law is never adequate to explain how courts adjudicate all cases that come before them; and (3) an account of law and adjudication that is constrained by a naturalistic theory of the world.</w:t>
      </w:r>
      <w:r w:rsidR="00AC038C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AA3073" w:rsidRPr="00257C0C">
        <w:rPr>
          <w:rFonts w:ascii="Times New Roman" w:hAnsi="Times New Roman" w:cs="Times New Roman"/>
          <w:sz w:val="24"/>
          <w:szCs w:val="24"/>
        </w:rPr>
        <w:t>Leiter argues convincingly that</w:t>
      </w:r>
      <w:r w:rsidR="001C5AC2" w:rsidRPr="00257C0C">
        <w:rPr>
          <w:rFonts w:ascii="Times New Roman" w:hAnsi="Times New Roman" w:cs="Times New Roman"/>
          <w:sz w:val="24"/>
          <w:szCs w:val="24"/>
        </w:rPr>
        <w:t xml:space="preserve"> H.L.A. Hart’s version of legal positivism</w:t>
      </w:r>
      <w:r w:rsidR="00587F57" w:rsidRPr="00257C0C">
        <w:rPr>
          <w:rFonts w:ascii="Times New Roman" w:hAnsi="Times New Roman" w:cs="Times New Roman"/>
          <w:sz w:val="24"/>
          <w:szCs w:val="24"/>
        </w:rPr>
        <w:t xml:space="preserve"> fits </w:t>
      </w:r>
      <w:r w:rsidR="00207C69" w:rsidRPr="00257C0C">
        <w:rPr>
          <w:rFonts w:ascii="Times New Roman" w:hAnsi="Times New Roman" w:cs="Times New Roman"/>
          <w:sz w:val="24"/>
          <w:szCs w:val="24"/>
        </w:rPr>
        <w:t>these theses</w:t>
      </w:r>
      <w:r w:rsidR="00300422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E877A7" w:rsidRPr="00257C0C">
        <w:rPr>
          <w:rFonts w:ascii="Times New Roman" w:hAnsi="Times New Roman" w:cs="Times New Roman"/>
          <w:sz w:val="24"/>
          <w:szCs w:val="24"/>
        </w:rPr>
        <w:t>and thus</w:t>
      </w:r>
      <w:r w:rsidR="00300422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223850" w:rsidRPr="00257C0C">
        <w:rPr>
          <w:rFonts w:ascii="Times New Roman" w:hAnsi="Times New Roman" w:cs="Times New Roman"/>
          <w:sz w:val="24"/>
          <w:szCs w:val="24"/>
        </w:rPr>
        <w:t>count</w:t>
      </w:r>
      <w:r w:rsidR="00E877A7" w:rsidRPr="00257C0C">
        <w:rPr>
          <w:rFonts w:ascii="Times New Roman" w:hAnsi="Times New Roman" w:cs="Times New Roman"/>
          <w:sz w:val="24"/>
          <w:szCs w:val="24"/>
        </w:rPr>
        <w:t>s</w:t>
      </w:r>
      <w:r w:rsidR="00223850" w:rsidRPr="00257C0C">
        <w:rPr>
          <w:rFonts w:ascii="Times New Roman" w:hAnsi="Times New Roman" w:cs="Times New Roman"/>
          <w:sz w:val="24"/>
          <w:szCs w:val="24"/>
        </w:rPr>
        <w:t xml:space="preserve"> as</w:t>
      </w:r>
      <w:r w:rsidR="00300422" w:rsidRPr="00257C0C">
        <w:rPr>
          <w:rFonts w:ascii="Times New Roman" w:hAnsi="Times New Roman" w:cs="Times New Roman"/>
          <w:sz w:val="24"/>
          <w:szCs w:val="24"/>
        </w:rPr>
        <w:t xml:space="preserve"> a realist theory of law</w:t>
      </w:r>
      <w:r w:rsidR="00633C00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633C00" w:rsidRPr="00257C0C">
        <w:rPr>
          <w:rFonts w:ascii="Times New Roman" w:hAnsi="Times New Roman" w:cs="Times New Roman"/>
          <w:i/>
          <w:iCs/>
          <w:sz w:val="24"/>
          <w:szCs w:val="24"/>
        </w:rPr>
        <w:t>lato sensu</w:t>
      </w:r>
      <w:r w:rsidR="00223850" w:rsidRPr="00257C0C">
        <w:rPr>
          <w:rFonts w:ascii="Times New Roman" w:hAnsi="Times New Roman" w:cs="Times New Roman"/>
          <w:sz w:val="24"/>
          <w:szCs w:val="24"/>
        </w:rPr>
        <w:t>.</w:t>
      </w:r>
      <w:r w:rsidR="00207C69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="001C5AC2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055CF0" w:rsidRPr="00257C0C">
        <w:rPr>
          <w:rFonts w:ascii="Times New Roman" w:hAnsi="Times New Roman" w:cs="Times New Roman"/>
          <w:sz w:val="24"/>
          <w:szCs w:val="24"/>
        </w:rPr>
        <w:t xml:space="preserve">Since I accept Leiter’s </w:t>
      </w:r>
      <w:r w:rsidR="009D07A2" w:rsidRPr="00257C0C">
        <w:rPr>
          <w:rFonts w:ascii="Times New Roman" w:hAnsi="Times New Roman" w:cs="Times New Roman"/>
          <w:sz w:val="24"/>
          <w:szCs w:val="24"/>
        </w:rPr>
        <w:t>classification of Hart’s theory as realist in th</w:t>
      </w:r>
      <w:r w:rsidR="007A5D0E" w:rsidRPr="00257C0C">
        <w:rPr>
          <w:rFonts w:ascii="Times New Roman" w:hAnsi="Times New Roman" w:cs="Times New Roman"/>
          <w:sz w:val="24"/>
          <w:szCs w:val="24"/>
        </w:rPr>
        <w:t>is</w:t>
      </w:r>
      <w:r w:rsidR="009D07A2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7A5D0E" w:rsidRPr="00257C0C">
        <w:rPr>
          <w:rFonts w:ascii="Times New Roman" w:hAnsi="Times New Roman" w:cs="Times New Roman"/>
          <w:sz w:val="24"/>
          <w:szCs w:val="24"/>
        </w:rPr>
        <w:t>wider</w:t>
      </w:r>
      <w:r w:rsidR="009D07A2" w:rsidRPr="00257C0C">
        <w:rPr>
          <w:rFonts w:ascii="Times New Roman" w:hAnsi="Times New Roman" w:cs="Times New Roman"/>
          <w:sz w:val="24"/>
          <w:szCs w:val="24"/>
        </w:rPr>
        <w:t xml:space="preserve"> sense</w:t>
      </w:r>
      <w:r w:rsidR="00300422" w:rsidRPr="00257C0C">
        <w:rPr>
          <w:rFonts w:ascii="Times New Roman" w:hAnsi="Times New Roman" w:cs="Times New Roman"/>
          <w:sz w:val="24"/>
          <w:szCs w:val="24"/>
        </w:rPr>
        <w:t>,</w:t>
      </w:r>
      <w:r w:rsidR="00055CF0" w:rsidRPr="00257C0C">
        <w:rPr>
          <w:rFonts w:ascii="Times New Roman" w:hAnsi="Times New Roman" w:cs="Times New Roman"/>
          <w:sz w:val="24"/>
          <w:szCs w:val="24"/>
        </w:rPr>
        <w:t xml:space="preserve"> I</w:t>
      </w:r>
      <w:r w:rsidR="00223850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0822D2" w:rsidRPr="00257C0C">
        <w:rPr>
          <w:rFonts w:ascii="Times New Roman" w:hAnsi="Times New Roman" w:cs="Times New Roman"/>
          <w:sz w:val="24"/>
          <w:szCs w:val="24"/>
        </w:rPr>
        <w:t>single out</w:t>
      </w:r>
      <w:r w:rsidR="00223850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D070C7" w:rsidRPr="00257C0C">
        <w:rPr>
          <w:rFonts w:ascii="Times New Roman" w:hAnsi="Times New Roman" w:cs="Times New Roman"/>
          <w:sz w:val="24"/>
          <w:szCs w:val="24"/>
        </w:rPr>
        <w:t>my favoured</w:t>
      </w:r>
      <w:r w:rsidR="00223850" w:rsidRPr="00257C0C">
        <w:rPr>
          <w:rFonts w:ascii="Times New Roman" w:hAnsi="Times New Roman" w:cs="Times New Roman"/>
          <w:sz w:val="24"/>
          <w:szCs w:val="24"/>
        </w:rPr>
        <w:t xml:space="preserve"> version of realism</w:t>
      </w:r>
      <w:r w:rsidR="00055CF0" w:rsidRPr="00257C0C">
        <w:rPr>
          <w:rFonts w:ascii="Times New Roman" w:hAnsi="Times New Roman" w:cs="Times New Roman"/>
          <w:sz w:val="24"/>
          <w:szCs w:val="24"/>
        </w:rPr>
        <w:t xml:space="preserve"> by drawing attention to two ways in which it goes beyond Hart</w:t>
      </w:r>
      <w:r w:rsidR="00617A7F" w:rsidRPr="00257C0C">
        <w:rPr>
          <w:rFonts w:ascii="Times New Roman" w:hAnsi="Times New Roman" w:cs="Times New Roman"/>
          <w:sz w:val="24"/>
          <w:szCs w:val="24"/>
        </w:rPr>
        <w:t>.</w:t>
      </w:r>
      <w:r w:rsidR="008969BD" w:rsidRPr="00257C0C">
        <w:rPr>
          <w:rFonts w:ascii="Times New Roman" w:hAnsi="Times New Roman" w:cs="Times New Roman"/>
          <w:sz w:val="24"/>
          <w:szCs w:val="24"/>
        </w:rPr>
        <w:t xml:space="preserve"> Before </w:t>
      </w:r>
      <w:r w:rsidR="00633C00" w:rsidRPr="00257C0C">
        <w:rPr>
          <w:rFonts w:ascii="Times New Roman" w:hAnsi="Times New Roman" w:cs="Times New Roman"/>
          <w:sz w:val="24"/>
          <w:szCs w:val="24"/>
        </w:rPr>
        <w:t>delving</w:t>
      </w:r>
      <w:r w:rsidR="00170B36" w:rsidRPr="00257C0C">
        <w:rPr>
          <w:rFonts w:ascii="Times New Roman" w:hAnsi="Times New Roman" w:cs="Times New Roman"/>
          <w:sz w:val="24"/>
          <w:szCs w:val="24"/>
        </w:rPr>
        <w:t xml:space="preserve"> further</w:t>
      </w:r>
      <w:r w:rsidR="00113B35" w:rsidRPr="00257C0C">
        <w:rPr>
          <w:rFonts w:ascii="Times New Roman" w:hAnsi="Times New Roman" w:cs="Times New Roman"/>
          <w:sz w:val="24"/>
          <w:szCs w:val="24"/>
        </w:rPr>
        <w:t xml:space="preserve"> into them</w:t>
      </w:r>
      <w:r w:rsidR="00896778" w:rsidRPr="00257C0C">
        <w:rPr>
          <w:rFonts w:ascii="Times New Roman" w:hAnsi="Times New Roman" w:cs="Times New Roman"/>
          <w:sz w:val="24"/>
          <w:szCs w:val="24"/>
        </w:rPr>
        <w:t xml:space="preserve">, </w:t>
      </w:r>
      <w:r w:rsidR="00007618" w:rsidRPr="00257C0C">
        <w:rPr>
          <w:rFonts w:ascii="Times New Roman" w:hAnsi="Times New Roman" w:cs="Times New Roman"/>
          <w:sz w:val="24"/>
          <w:szCs w:val="24"/>
        </w:rPr>
        <w:t>three</w:t>
      </w:r>
      <w:r w:rsidR="00896778" w:rsidRPr="00257C0C">
        <w:rPr>
          <w:rFonts w:ascii="Times New Roman" w:hAnsi="Times New Roman" w:cs="Times New Roman"/>
          <w:sz w:val="24"/>
          <w:szCs w:val="24"/>
        </w:rPr>
        <w:t xml:space="preserve"> points </w:t>
      </w:r>
      <w:r w:rsidR="005451D9" w:rsidRPr="00257C0C">
        <w:rPr>
          <w:rFonts w:ascii="Times New Roman" w:hAnsi="Times New Roman" w:cs="Times New Roman"/>
          <w:sz w:val="24"/>
          <w:szCs w:val="24"/>
        </w:rPr>
        <w:t>of clarification</w:t>
      </w:r>
      <w:r w:rsidR="00896778" w:rsidRPr="00257C0C">
        <w:rPr>
          <w:rFonts w:ascii="Times New Roman" w:hAnsi="Times New Roman" w:cs="Times New Roman"/>
          <w:sz w:val="24"/>
          <w:szCs w:val="24"/>
        </w:rPr>
        <w:t xml:space="preserve">. First, </w:t>
      </w:r>
      <w:r w:rsidR="00F705ED" w:rsidRPr="00257C0C">
        <w:rPr>
          <w:rFonts w:ascii="Times New Roman" w:hAnsi="Times New Roman" w:cs="Times New Roman"/>
          <w:sz w:val="24"/>
          <w:szCs w:val="24"/>
        </w:rPr>
        <w:t>the</w:t>
      </w:r>
      <w:r w:rsidR="00896778" w:rsidRPr="00257C0C">
        <w:rPr>
          <w:rFonts w:ascii="Times New Roman" w:hAnsi="Times New Roman" w:cs="Times New Roman"/>
          <w:sz w:val="24"/>
          <w:szCs w:val="24"/>
        </w:rPr>
        <w:t xml:space="preserve"> focus on Har</w:t>
      </w:r>
      <w:r w:rsidR="00EA6E67" w:rsidRPr="00257C0C">
        <w:rPr>
          <w:rFonts w:ascii="Times New Roman" w:hAnsi="Times New Roman" w:cs="Times New Roman"/>
          <w:sz w:val="24"/>
          <w:szCs w:val="24"/>
        </w:rPr>
        <w:t>t</w:t>
      </w:r>
      <w:r w:rsidR="00896778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F705ED" w:rsidRPr="00257C0C">
        <w:rPr>
          <w:rFonts w:ascii="Times New Roman" w:hAnsi="Times New Roman" w:cs="Times New Roman"/>
          <w:sz w:val="24"/>
          <w:szCs w:val="24"/>
        </w:rPr>
        <w:t>is due to</w:t>
      </w:r>
      <w:r w:rsidR="00896778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14268A" w:rsidRPr="00257C0C">
        <w:rPr>
          <w:rFonts w:ascii="Times New Roman" w:hAnsi="Times New Roman" w:cs="Times New Roman"/>
          <w:sz w:val="24"/>
          <w:szCs w:val="24"/>
        </w:rPr>
        <w:t>Hart’s</w:t>
      </w:r>
      <w:r w:rsidR="00896778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14268A" w:rsidRPr="00257C0C">
        <w:rPr>
          <w:rFonts w:ascii="Times New Roman" w:hAnsi="Times New Roman" w:cs="Times New Roman"/>
          <w:sz w:val="24"/>
          <w:szCs w:val="24"/>
        </w:rPr>
        <w:t>standing</w:t>
      </w:r>
      <w:r w:rsidR="00896778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911272" w:rsidRPr="00257C0C">
        <w:rPr>
          <w:rFonts w:ascii="Times New Roman" w:hAnsi="Times New Roman" w:cs="Times New Roman"/>
          <w:sz w:val="24"/>
          <w:szCs w:val="24"/>
        </w:rPr>
        <w:t>in</w:t>
      </w:r>
      <w:r w:rsidR="00896778" w:rsidRPr="00257C0C">
        <w:rPr>
          <w:rFonts w:ascii="Times New Roman" w:hAnsi="Times New Roman" w:cs="Times New Roman"/>
          <w:sz w:val="24"/>
          <w:szCs w:val="24"/>
        </w:rPr>
        <w:t xml:space="preserve"> both</w:t>
      </w:r>
      <w:r w:rsidR="00911272" w:rsidRPr="00257C0C">
        <w:rPr>
          <w:rFonts w:ascii="Times New Roman" w:hAnsi="Times New Roman" w:cs="Times New Roman"/>
          <w:sz w:val="24"/>
          <w:szCs w:val="24"/>
        </w:rPr>
        <w:t xml:space="preserve"> Anglo-American legal philosophy</w:t>
      </w:r>
      <w:r w:rsidR="00896778" w:rsidRPr="00257C0C">
        <w:rPr>
          <w:rFonts w:ascii="Times New Roman" w:hAnsi="Times New Roman" w:cs="Times New Roman"/>
          <w:sz w:val="24"/>
          <w:szCs w:val="24"/>
        </w:rPr>
        <w:t xml:space="preserve"> and contemporary British public law scholarship</w:t>
      </w:r>
      <w:r w:rsidR="0014268A" w:rsidRPr="00257C0C">
        <w:rPr>
          <w:rFonts w:ascii="Times New Roman" w:hAnsi="Times New Roman" w:cs="Times New Roman"/>
          <w:sz w:val="24"/>
          <w:szCs w:val="24"/>
        </w:rPr>
        <w:t>. Second,</w:t>
      </w:r>
      <w:r w:rsidR="00007618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D66F8E" w:rsidRPr="00257C0C">
        <w:rPr>
          <w:rFonts w:ascii="Times New Roman" w:hAnsi="Times New Roman" w:cs="Times New Roman"/>
          <w:sz w:val="24"/>
          <w:szCs w:val="24"/>
        </w:rPr>
        <w:t>even though the</w:t>
      </w:r>
      <w:r w:rsidR="00911272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CB1E1F" w:rsidRPr="00257C0C">
        <w:rPr>
          <w:rFonts w:ascii="Times New Roman" w:hAnsi="Times New Roman" w:cs="Times New Roman"/>
          <w:sz w:val="24"/>
          <w:szCs w:val="24"/>
        </w:rPr>
        <w:t>themes</w:t>
      </w:r>
      <w:r w:rsidR="00911272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EE4E95" w:rsidRPr="00257C0C">
        <w:rPr>
          <w:rFonts w:ascii="Times New Roman" w:hAnsi="Times New Roman" w:cs="Times New Roman"/>
          <w:sz w:val="24"/>
          <w:szCs w:val="24"/>
        </w:rPr>
        <w:t>set</w:t>
      </w:r>
      <w:r w:rsidR="00911272" w:rsidRPr="00257C0C">
        <w:rPr>
          <w:rFonts w:ascii="Times New Roman" w:hAnsi="Times New Roman" w:cs="Times New Roman"/>
          <w:sz w:val="24"/>
          <w:szCs w:val="24"/>
        </w:rPr>
        <w:t xml:space="preserve"> out</w:t>
      </w:r>
      <w:r w:rsidR="00EE4E95" w:rsidRPr="00257C0C">
        <w:rPr>
          <w:rFonts w:ascii="Times New Roman" w:hAnsi="Times New Roman" w:cs="Times New Roman"/>
          <w:sz w:val="24"/>
          <w:szCs w:val="24"/>
        </w:rPr>
        <w:t xml:space="preserve"> below</w:t>
      </w:r>
      <w:r w:rsidR="00EF7A7C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9909DC" w:rsidRPr="00257C0C">
        <w:rPr>
          <w:rFonts w:ascii="Times New Roman" w:hAnsi="Times New Roman" w:cs="Times New Roman"/>
          <w:sz w:val="24"/>
          <w:szCs w:val="24"/>
        </w:rPr>
        <w:t>are</w:t>
      </w:r>
      <w:r w:rsidR="00113B35" w:rsidRPr="00257C0C">
        <w:rPr>
          <w:rFonts w:ascii="Times New Roman" w:hAnsi="Times New Roman" w:cs="Times New Roman"/>
          <w:sz w:val="24"/>
          <w:szCs w:val="24"/>
        </w:rPr>
        <w:t xml:space="preserve"> arguably</w:t>
      </w:r>
      <w:r w:rsidR="009909DC" w:rsidRPr="00257C0C">
        <w:rPr>
          <w:rFonts w:ascii="Times New Roman" w:hAnsi="Times New Roman" w:cs="Times New Roman"/>
          <w:sz w:val="24"/>
          <w:szCs w:val="24"/>
        </w:rPr>
        <w:t xml:space="preserve"> compatible with</w:t>
      </w:r>
      <w:r w:rsidR="00C25276" w:rsidRPr="00257C0C">
        <w:rPr>
          <w:rFonts w:ascii="Times New Roman" w:hAnsi="Times New Roman" w:cs="Times New Roman"/>
          <w:sz w:val="24"/>
          <w:szCs w:val="24"/>
        </w:rPr>
        <w:t xml:space="preserve"> Hart</w:t>
      </w:r>
      <w:r w:rsidR="009909DC" w:rsidRPr="00257C0C">
        <w:rPr>
          <w:rFonts w:ascii="Times New Roman" w:hAnsi="Times New Roman" w:cs="Times New Roman"/>
          <w:sz w:val="24"/>
          <w:szCs w:val="24"/>
        </w:rPr>
        <w:t>’s theory</w:t>
      </w:r>
      <w:r w:rsidR="005713AC">
        <w:rPr>
          <w:rFonts w:ascii="Times New Roman" w:hAnsi="Times New Roman" w:cs="Times New Roman"/>
          <w:sz w:val="24"/>
          <w:szCs w:val="24"/>
        </w:rPr>
        <w:t>,</w:t>
      </w:r>
      <w:r w:rsidR="000937D6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 w:rsidR="00007618" w:rsidRPr="00257C0C">
        <w:rPr>
          <w:rFonts w:ascii="Times New Roman" w:hAnsi="Times New Roman" w:cs="Times New Roman"/>
          <w:sz w:val="24"/>
          <w:szCs w:val="24"/>
        </w:rPr>
        <w:t xml:space="preserve"> it</w:t>
      </w:r>
      <w:r w:rsidR="00552E0D" w:rsidRPr="00257C0C">
        <w:rPr>
          <w:rFonts w:ascii="Times New Roman" w:hAnsi="Times New Roman" w:cs="Times New Roman"/>
          <w:sz w:val="24"/>
          <w:szCs w:val="24"/>
        </w:rPr>
        <w:t xml:space="preserve"> still</w:t>
      </w:r>
      <w:r w:rsidR="00007618" w:rsidRPr="00257C0C">
        <w:rPr>
          <w:rFonts w:ascii="Times New Roman" w:hAnsi="Times New Roman" w:cs="Times New Roman"/>
          <w:sz w:val="24"/>
          <w:szCs w:val="24"/>
        </w:rPr>
        <w:t xml:space="preserve"> makes sense to call</w:t>
      </w:r>
      <w:r w:rsidR="0098302D" w:rsidRPr="00257C0C">
        <w:rPr>
          <w:rFonts w:ascii="Times New Roman" w:hAnsi="Times New Roman" w:cs="Times New Roman"/>
          <w:sz w:val="24"/>
          <w:szCs w:val="24"/>
        </w:rPr>
        <w:t xml:space="preserve"> the resulting framework</w:t>
      </w:r>
      <w:r w:rsidR="0072567C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007618" w:rsidRPr="00257C0C">
        <w:rPr>
          <w:rFonts w:ascii="Times New Roman" w:hAnsi="Times New Roman" w:cs="Times New Roman"/>
          <w:sz w:val="24"/>
          <w:szCs w:val="24"/>
        </w:rPr>
        <w:t>realist</w:t>
      </w:r>
      <w:r w:rsidR="0072567C" w:rsidRPr="00257C0C">
        <w:rPr>
          <w:rFonts w:ascii="Times New Roman" w:hAnsi="Times New Roman" w:cs="Times New Roman"/>
          <w:sz w:val="24"/>
          <w:szCs w:val="24"/>
        </w:rPr>
        <w:t xml:space="preserve"> rather than </w:t>
      </w:r>
      <w:r w:rsidR="00007618" w:rsidRPr="00257C0C">
        <w:rPr>
          <w:rFonts w:ascii="Times New Roman" w:hAnsi="Times New Roman" w:cs="Times New Roman"/>
          <w:sz w:val="24"/>
          <w:szCs w:val="24"/>
        </w:rPr>
        <w:t>positivist</w:t>
      </w:r>
      <w:r w:rsidR="00EE4E95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757419" w:rsidRPr="00257C0C">
        <w:rPr>
          <w:rFonts w:ascii="Times New Roman" w:hAnsi="Times New Roman" w:cs="Times New Roman"/>
          <w:sz w:val="24"/>
          <w:szCs w:val="24"/>
        </w:rPr>
        <w:t>since</w:t>
      </w:r>
      <w:r w:rsidR="00CF7AE2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1D4F08" w:rsidRPr="00257C0C">
        <w:rPr>
          <w:rFonts w:ascii="Times New Roman" w:hAnsi="Times New Roman" w:cs="Times New Roman"/>
          <w:sz w:val="24"/>
          <w:szCs w:val="24"/>
        </w:rPr>
        <w:t>many</w:t>
      </w:r>
      <w:r w:rsidR="00552E0D" w:rsidRPr="00257C0C">
        <w:rPr>
          <w:rFonts w:ascii="Times New Roman" w:hAnsi="Times New Roman" w:cs="Times New Roman"/>
          <w:sz w:val="24"/>
          <w:szCs w:val="24"/>
        </w:rPr>
        <w:t xml:space="preserve"> leading</w:t>
      </w:r>
      <w:r w:rsidR="001D4F08" w:rsidRPr="00257C0C">
        <w:rPr>
          <w:rFonts w:ascii="Times New Roman" w:hAnsi="Times New Roman" w:cs="Times New Roman"/>
          <w:sz w:val="24"/>
          <w:szCs w:val="24"/>
        </w:rPr>
        <w:t xml:space="preserve"> legal positivists</w:t>
      </w:r>
      <w:r w:rsidR="00EE4E95" w:rsidRPr="00257C0C">
        <w:rPr>
          <w:rFonts w:ascii="Times New Roman" w:hAnsi="Times New Roman" w:cs="Times New Roman"/>
          <w:sz w:val="24"/>
          <w:szCs w:val="24"/>
        </w:rPr>
        <w:t>, such as Joseph Raz and Matthew Kramer, roundly</w:t>
      </w:r>
      <w:r w:rsidR="001D4F08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EE4E95" w:rsidRPr="00257C0C">
        <w:rPr>
          <w:rFonts w:ascii="Times New Roman" w:hAnsi="Times New Roman" w:cs="Times New Roman"/>
          <w:sz w:val="24"/>
          <w:szCs w:val="24"/>
        </w:rPr>
        <w:t>reject the</w:t>
      </w:r>
      <w:r w:rsidR="00CB1E1F" w:rsidRPr="00257C0C">
        <w:rPr>
          <w:rFonts w:ascii="Times New Roman" w:hAnsi="Times New Roman" w:cs="Times New Roman"/>
          <w:sz w:val="24"/>
          <w:szCs w:val="24"/>
        </w:rPr>
        <w:t>se themes</w:t>
      </w:r>
      <w:r w:rsidR="00EE4E95" w:rsidRPr="00257C0C">
        <w:rPr>
          <w:rFonts w:ascii="Times New Roman" w:hAnsi="Times New Roman" w:cs="Times New Roman"/>
          <w:sz w:val="24"/>
          <w:szCs w:val="24"/>
        </w:rPr>
        <w:t xml:space="preserve">. </w:t>
      </w:r>
      <w:r w:rsidR="002A1C53" w:rsidRPr="00257C0C">
        <w:rPr>
          <w:rFonts w:ascii="Times New Roman" w:hAnsi="Times New Roman" w:cs="Times New Roman"/>
          <w:sz w:val="24"/>
          <w:szCs w:val="24"/>
        </w:rPr>
        <w:t>Third</w:t>
      </w:r>
      <w:r w:rsidR="00EE4E95" w:rsidRPr="00257C0C">
        <w:rPr>
          <w:rFonts w:ascii="Times New Roman" w:hAnsi="Times New Roman" w:cs="Times New Roman"/>
          <w:sz w:val="24"/>
          <w:szCs w:val="24"/>
        </w:rPr>
        <w:t>,</w:t>
      </w:r>
      <w:r w:rsidR="006E5FD8" w:rsidRPr="00257C0C">
        <w:rPr>
          <w:rFonts w:ascii="Times New Roman" w:hAnsi="Times New Roman" w:cs="Times New Roman"/>
          <w:sz w:val="24"/>
          <w:szCs w:val="24"/>
        </w:rPr>
        <w:t xml:space="preserve"> the endorsement of</w:t>
      </w:r>
      <w:r w:rsidR="004F1897" w:rsidRPr="00257C0C">
        <w:rPr>
          <w:rFonts w:ascii="Times New Roman" w:hAnsi="Times New Roman" w:cs="Times New Roman"/>
          <w:sz w:val="24"/>
          <w:szCs w:val="24"/>
        </w:rPr>
        <w:t xml:space="preserve"> a version of</w:t>
      </w:r>
      <w:r w:rsidR="006E5FD8" w:rsidRPr="00257C0C">
        <w:rPr>
          <w:rFonts w:ascii="Times New Roman" w:hAnsi="Times New Roman" w:cs="Times New Roman"/>
          <w:sz w:val="24"/>
          <w:szCs w:val="24"/>
        </w:rPr>
        <w:t xml:space="preserve"> philosophical naturalism </w:t>
      </w:r>
      <w:r w:rsidR="00CB1E1F" w:rsidRPr="00257C0C">
        <w:rPr>
          <w:rFonts w:ascii="Times New Roman" w:hAnsi="Times New Roman" w:cs="Times New Roman"/>
          <w:sz w:val="24"/>
          <w:szCs w:val="24"/>
        </w:rPr>
        <w:t xml:space="preserve">is a key underlying thread that connects Hart’s positivism with various realist accounts, such as Ross’s and Leiter’s. </w:t>
      </w:r>
      <w:r w:rsidR="00882E5B" w:rsidRPr="00257C0C">
        <w:rPr>
          <w:rFonts w:ascii="Times New Roman" w:hAnsi="Times New Roman" w:cs="Times New Roman"/>
          <w:sz w:val="24"/>
          <w:szCs w:val="24"/>
        </w:rPr>
        <w:t>Th</w:t>
      </w:r>
      <w:r w:rsidR="00AF43AF" w:rsidRPr="00257C0C">
        <w:rPr>
          <w:rFonts w:ascii="Times New Roman" w:hAnsi="Times New Roman" w:cs="Times New Roman"/>
          <w:sz w:val="24"/>
          <w:szCs w:val="24"/>
        </w:rPr>
        <w:t>at said, the</w:t>
      </w:r>
      <w:r w:rsidR="00882E5B" w:rsidRPr="00257C0C">
        <w:rPr>
          <w:rFonts w:ascii="Times New Roman" w:hAnsi="Times New Roman" w:cs="Times New Roman"/>
          <w:sz w:val="24"/>
          <w:szCs w:val="24"/>
        </w:rPr>
        <w:t xml:space="preserve"> issues naturalism raises are </w:t>
      </w:r>
      <w:r w:rsidR="00AF43AF" w:rsidRPr="00257C0C">
        <w:rPr>
          <w:rFonts w:ascii="Times New Roman" w:hAnsi="Times New Roman" w:cs="Times New Roman"/>
          <w:sz w:val="24"/>
          <w:szCs w:val="24"/>
        </w:rPr>
        <w:t>complex, and it is impossible to analyse them within the confines of this short essay.</w:t>
      </w:r>
      <w:r w:rsidR="00D66F8E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2A1C53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EE4E95" w:rsidRPr="00257C0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EECEE1" w14:textId="77777777" w:rsidR="00257C0C" w:rsidRDefault="00257C0C" w:rsidP="00257C0C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4DC6073" w14:textId="76D19930" w:rsidR="002B0A8E" w:rsidRPr="00257C0C" w:rsidRDefault="002B0A8E" w:rsidP="00257C0C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7C0C">
        <w:rPr>
          <w:rFonts w:ascii="Times New Roman" w:hAnsi="Times New Roman" w:cs="Times New Roman"/>
          <w:i/>
          <w:iCs/>
          <w:sz w:val="24"/>
          <w:szCs w:val="24"/>
        </w:rPr>
        <w:t xml:space="preserve">Methodological </w:t>
      </w:r>
      <w:proofErr w:type="spellStart"/>
      <w:r w:rsidRPr="00257C0C">
        <w:rPr>
          <w:rFonts w:ascii="Times New Roman" w:hAnsi="Times New Roman" w:cs="Times New Roman"/>
          <w:i/>
          <w:iCs/>
          <w:sz w:val="24"/>
          <w:szCs w:val="24"/>
        </w:rPr>
        <w:t>amoralism</w:t>
      </w:r>
      <w:proofErr w:type="spellEnd"/>
    </w:p>
    <w:p w14:paraId="5001ED87" w14:textId="27C4DE9D" w:rsidR="00015E8B" w:rsidRPr="00257C0C" w:rsidRDefault="009C0B98" w:rsidP="00257C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C0C">
        <w:rPr>
          <w:rFonts w:ascii="Times New Roman" w:hAnsi="Times New Roman" w:cs="Times New Roman"/>
          <w:sz w:val="24"/>
          <w:szCs w:val="24"/>
        </w:rPr>
        <w:t>W</w:t>
      </w:r>
      <w:r w:rsidR="000D4439" w:rsidRPr="00257C0C">
        <w:rPr>
          <w:rFonts w:ascii="Times New Roman" w:hAnsi="Times New Roman" w:cs="Times New Roman"/>
          <w:sz w:val="24"/>
          <w:szCs w:val="24"/>
        </w:rPr>
        <w:t xml:space="preserve">e </w:t>
      </w:r>
      <w:r w:rsidR="00D03DF2" w:rsidRPr="00257C0C">
        <w:rPr>
          <w:rFonts w:ascii="Times New Roman" w:hAnsi="Times New Roman" w:cs="Times New Roman"/>
          <w:sz w:val="24"/>
          <w:szCs w:val="24"/>
        </w:rPr>
        <w:t>can now move on to discuss</w:t>
      </w:r>
      <w:r w:rsidRPr="00257C0C">
        <w:rPr>
          <w:rFonts w:ascii="Times New Roman" w:hAnsi="Times New Roman" w:cs="Times New Roman"/>
          <w:sz w:val="24"/>
          <w:szCs w:val="24"/>
        </w:rPr>
        <w:t xml:space="preserve"> t</w:t>
      </w:r>
      <w:r w:rsidR="00015E8B" w:rsidRPr="00257C0C">
        <w:rPr>
          <w:rFonts w:ascii="Times New Roman" w:hAnsi="Times New Roman" w:cs="Times New Roman"/>
          <w:sz w:val="24"/>
          <w:szCs w:val="24"/>
        </w:rPr>
        <w:t>he first</w:t>
      </w:r>
      <w:r w:rsidR="00D03DF2" w:rsidRPr="00257C0C">
        <w:rPr>
          <w:rFonts w:ascii="Times New Roman" w:hAnsi="Times New Roman" w:cs="Times New Roman"/>
          <w:sz w:val="24"/>
          <w:szCs w:val="24"/>
        </w:rPr>
        <w:t xml:space="preserve"> realist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3B3CCA" w:rsidRPr="00257C0C">
        <w:rPr>
          <w:rFonts w:ascii="Times New Roman" w:hAnsi="Times New Roman" w:cs="Times New Roman"/>
          <w:sz w:val="24"/>
          <w:szCs w:val="24"/>
        </w:rPr>
        <w:t>theme</w:t>
      </w:r>
      <w:r w:rsidR="00D03DF2" w:rsidRPr="00257C0C">
        <w:rPr>
          <w:rFonts w:ascii="Times New Roman" w:hAnsi="Times New Roman" w:cs="Times New Roman"/>
          <w:sz w:val="24"/>
          <w:szCs w:val="24"/>
        </w:rPr>
        <w:t>, which</w:t>
      </w:r>
      <w:r w:rsidR="00324CB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EB71ED" w:rsidRPr="00257C0C">
        <w:rPr>
          <w:rFonts w:ascii="Times New Roman" w:hAnsi="Times New Roman" w:cs="Times New Roman"/>
          <w:sz w:val="24"/>
          <w:szCs w:val="24"/>
        </w:rPr>
        <w:t>I</w:t>
      </w:r>
      <w:r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AA4725" w:rsidRPr="00257C0C">
        <w:rPr>
          <w:rFonts w:ascii="Times New Roman" w:hAnsi="Times New Roman" w:cs="Times New Roman"/>
          <w:sz w:val="24"/>
          <w:szCs w:val="24"/>
        </w:rPr>
        <w:t>d</w:t>
      </w:r>
      <w:r w:rsidRPr="00257C0C">
        <w:rPr>
          <w:rFonts w:ascii="Times New Roman" w:hAnsi="Times New Roman" w:cs="Times New Roman"/>
          <w:sz w:val="24"/>
          <w:szCs w:val="24"/>
        </w:rPr>
        <w:t xml:space="preserve">ub </w:t>
      </w:r>
      <w:r w:rsidR="00A3079A">
        <w:rPr>
          <w:rFonts w:ascii="Times New Roman" w:hAnsi="Times New Roman" w:cs="Times New Roman"/>
          <w:sz w:val="24"/>
          <w:szCs w:val="24"/>
        </w:rPr>
        <w:t>“</w:t>
      </w:r>
      <w:r w:rsidRPr="00257C0C">
        <w:rPr>
          <w:rFonts w:ascii="Times New Roman" w:hAnsi="Times New Roman" w:cs="Times New Roman"/>
          <w:sz w:val="24"/>
          <w:szCs w:val="24"/>
        </w:rPr>
        <w:t xml:space="preserve">methodological </w:t>
      </w:r>
      <w:proofErr w:type="spellStart"/>
      <w:r w:rsidRPr="00257C0C">
        <w:rPr>
          <w:rFonts w:ascii="Times New Roman" w:hAnsi="Times New Roman" w:cs="Times New Roman"/>
          <w:sz w:val="24"/>
          <w:szCs w:val="24"/>
        </w:rPr>
        <w:t>amoralism</w:t>
      </w:r>
      <w:proofErr w:type="spellEnd"/>
      <w:r w:rsidR="00A3079A">
        <w:rPr>
          <w:rFonts w:ascii="Times New Roman" w:hAnsi="Times New Roman" w:cs="Times New Roman"/>
          <w:sz w:val="24"/>
          <w:szCs w:val="24"/>
        </w:rPr>
        <w:t>.”</w:t>
      </w:r>
      <w:r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452F6D" w:rsidRPr="00257C0C">
        <w:rPr>
          <w:rFonts w:ascii="Times New Roman" w:hAnsi="Times New Roman" w:cs="Times New Roman"/>
          <w:sz w:val="24"/>
          <w:szCs w:val="24"/>
        </w:rPr>
        <w:t xml:space="preserve">Methodological </w:t>
      </w:r>
      <w:proofErr w:type="spellStart"/>
      <w:r w:rsidR="00452F6D" w:rsidRPr="00257C0C">
        <w:rPr>
          <w:rFonts w:ascii="Times New Roman" w:hAnsi="Times New Roman" w:cs="Times New Roman"/>
          <w:sz w:val="24"/>
          <w:szCs w:val="24"/>
        </w:rPr>
        <w:t>amoralism</w:t>
      </w:r>
      <w:proofErr w:type="spellEnd"/>
      <w:r w:rsidR="00825BD8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452F6D" w:rsidRPr="00257C0C">
        <w:rPr>
          <w:rFonts w:ascii="Times New Roman" w:hAnsi="Times New Roman" w:cs="Times New Roman"/>
          <w:sz w:val="24"/>
          <w:szCs w:val="24"/>
        </w:rPr>
        <w:t>flows from</w:t>
      </w:r>
      <w:r w:rsidR="00EB74E5" w:rsidRPr="00257C0C">
        <w:rPr>
          <w:rFonts w:ascii="Times New Roman" w:hAnsi="Times New Roman" w:cs="Times New Roman"/>
          <w:sz w:val="24"/>
          <w:szCs w:val="24"/>
        </w:rPr>
        <w:t xml:space="preserve"> a</w:t>
      </w:r>
      <w:r w:rsidR="00C53988" w:rsidRPr="00257C0C">
        <w:rPr>
          <w:rFonts w:ascii="Times New Roman" w:hAnsi="Times New Roman" w:cs="Times New Roman"/>
          <w:sz w:val="24"/>
          <w:szCs w:val="24"/>
        </w:rPr>
        <w:t>n</w:t>
      </w:r>
      <w:r w:rsidR="00D03DF2" w:rsidRPr="00257C0C">
        <w:rPr>
          <w:rFonts w:ascii="Times New Roman" w:hAnsi="Times New Roman" w:cs="Times New Roman"/>
          <w:sz w:val="24"/>
          <w:szCs w:val="24"/>
        </w:rPr>
        <w:t xml:space="preserve"> interpretation of </w:t>
      </w:r>
      <w:r w:rsidR="00EB74E5" w:rsidRPr="00257C0C">
        <w:rPr>
          <w:rFonts w:ascii="Times New Roman" w:hAnsi="Times New Roman" w:cs="Times New Roman"/>
          <w:sz w:val="24"/>
          <w:szCs w:val="24"/>
        </w:rPr>
        <w:t>the</w:t>
      </w:r>
      <w:r w:rsidR="00D03DF2" w:rsidRPr="00257C0C">
        <w:rPr>
          <w:rFonts w:ascii="Times New Roman" w:hAnsi="Times New Roman" w:cs="Times New Roman"/>
          <w:sz w:val="24"/>
          <w:szCs w:val="24"/>
        </w:rPr>
        <w:t xml:space="preserve"> more general</w:t>
      </w:r>
      <w:r w:rsidR="00EB74E5" w:rsidRPr="00257C0C">
        <w:rPr>
          <w:rFonts w:ascii="Times New Roman" w:hAnsi="Times New Roman" w:cs="Times New Roman"/>
          <w:sz w:val="24"/>
          <w:szCs w:val="24"/>
        </w:rPr>
        <w:t xml:space="preserve"> commitment to some form of moral anti-realism, i.e., roughly, the idea that</w:t>
      </w:r>
      <w:r w:rsidR="00BC29BD" w:rsidRPr="00257C0C">
        <w:rPr>
          <w:rFonts w:ascii="Times New Roman" w:hAnsi="Times New Roman" w:cs="Times New Roman"/>
          <w:sz w:val="24"/>
          <w:szCs w:val="24"/>
        </w:rPr>
        <w:t xml:space="preserve"> there are no mind-</w:t>
      </w:r>
      <w:r w:rsidR="002A1BBB" w:rsidRPr="00257C0C">
        <w:rPr>
          <w:rFonts w:ascii="Times New Roman" w:hAnsi="Times New Roman" w:cs="Times New Roman"/>
          <w:sz w:val="24"/>
          <w:szCs w:val="24"/>
        </w:rPr>
        <w:t xml:space="preserve"> and judgement-</w:t>
      </w:r>
      <w:r w:rsidR="00BC29BD" w:rsidRPr="00257C0C">
        <w:rPr>
          <w:rFonts w:ascii="Times New Roman" w:hAnsi="Times New Roman" w:cs="Times New Roman"/>
          <w:sz w:val="24"/>
          <w:szCs w:val="24"/>
        </w:rPr>
        <w:t xml:space="preserve">independent moral </w:t>
      </w:r>
      <w:r w:rsidR="002A1BBB" w:rsidRPr="00257C0C">
        <w:rPr>
          <w:rFonts w:ascii="Times New Roman" w:hAnsi="Times New Roman" w:cs="Times New Roman"/>
          <w:sz w:val="24"/>
          <w:szCs w:val="24"/>
        </w:rPr>
        <w:t>facts</w:t>
      </w:r>
      <w:r w:rsidR="004D5F0F" w:rsidRPr="00257C0C">
        <w:rPr>
          <w:rFonts w:ascii="Times New Roman" w:hAnsi="Times New Roman" w:cs="Times New Roman"/>
          <w:sz w:val="24"/>
          <w:szCs w:val="24"/>
        </w:rPr>
        <w:t>, nor</w:t>
      </w:r>
      <w:r w:rsidR="00C94773" w:rsidRPr="00257C0C">
        <w:rPr>
          <w:rFonts w:ascii="Times New Roman" w:hAnsi="Times New Roman" w:cs="Times New Roman"/>
          <w:sz w:val="24"/>
          <w:szCs w:val="24"/>
        </w:rPr>
        <w:t xml:space="preserve"> universally binding categorical imperatives</w:t>
      </w:r>
      <w:r w:rsidR="00BC29BD" w:rsidRPr="00257C0C">
        <w:rPr>
          <w:rFonts w:ascii="Times New Roman" w:hAnsi="Times New Roman" w:cs="Times New Roman"/>
          <w:sz w:val="24"/>
          <w:szCs w:val="24"/>
        </w:rPr>
        <w:t>.</w:t>
      </w:r>
      <w:r w:rsidR="000F3F27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324CBB" w:rsidRPr="00257C0C">
        <w:rPr>
          <w:rFonts w:ascii="Times New Roman" w:hAnsi="Times New Roman" w:cs="Times New Roman"/>
          <w:sz w:val="24"/>
          <w:szCs w:val="24"/>
        </w:rPr>
        <w:t>Whilst</w:t>
      </w:r>
      <w:r w:rsidR="003F1E56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E44468" w:rsidRPr="00257C0C">
        <w:rPr>
          <w:rFonts w:ascii="Times New Roman" w:hAnsi="Times New Roman" w:cs="Times New Roman"/>
          <w:sz w:val="24"/>
          <w:szCs w:val="24"/>
        </w:rPr>
        <w:t>moral anti-realism</w:t>
      </w:r>
      <w:r w:rsidR="00324CBB" w:rsidRPr="00257C0C">
        <w:rPr>
          <w:rFonts w:ascii="Times New Roman" w:hAnsi="Times New Roman" w:cs="Times New Roman"/>
          <w:sz w:val="24"/>
          <w:szCs w:val="24"/>
        </w:rPr>
        <w:t xml:space="preserve"> ha</w:t>
      </w:r>
      <w:r w:rsidR="00C53988" w:rsidRPr="00257C0C">
        <w:rPr>
          <w:rFonts w:ascii="Times New Roman" w:hAnsi="Times New Roman" w:cs="Times New Roman"/>
          <w:sz w:val="24"/>
          <w:szCs w:val="24"/>
        </w:rPr>
        <w:t>s</w:t>
      </w:r>
      <w:r w:rsidR="00324CBB" w:rsidRPr="00257C0C">
        <w:rPr>
          <w:rFonts w:ascii="Times New Roman" w:hAnsi="Times New Roman" w:cs="Times New Roman"/>
          <w:sz w:val="24"/>
          <w:szCs w:val="24"/>
        </w:rPr>
        <w:t xml:space="preserve"> been </w:t>
      </w:r>
      <w:r w:rsidR="00E44468" w:rsidRPr="00257C0C">
        <w:rPr>
          <w:rFonts w:ascii="Times New Roman" w:hAnsi="Times New Roman" w:cs="Times New Roman"/>
          <w:sz w:val="24"/>
          <w:szCs w:val="24"/>
        </w:rPr>
        <w:t>endorsed</w:t>
      </w:r>
      <w:r w:rsidR="003F1E56" w:rsidRPr="00257C0C">
        <w:rPr>
          <w:rFonts w:ascii="Times New Roman" w:hAnsi="Times New Roman" w:cs="Times New Roman"/>
          <w:sz w:val="24"/>
          <w:szCs w:val="24"/>
        </w:rPr>
        <w:t xml:space="preserve"> by leading positivists such as </w:t>
      </w:r>
      <w:r w:rsidR="00015E8B" w:rsidRPr="00257C0C">
        <w:rPr>
          <w:rFonts w:ascii="Times New Roman" w:hAnsi="Times New Roman" w:cs="Times New Roman"/>
          <w:sz w:val="24"/>
          <w:szCs w:val="24"/>
        </w:rPr>
        <w:t>Hans Kelsen</w:t>
      </w:r>
      <w:r w:rsidR="003F1E56" w:rsidRPr="00257C0C">
        <w:rPr>
          <w:rFonts w:ascii="Times New Roman" w:hAnsi="Times New Roman" w:cs="Times New Roman"/>
          <w:sz w:val="24"/>
          <w:szCs w:val="24"/>
        </w:rPr>
        <w:t xml:space="preserve"> and H.L.A. Hart</w:t>
      </w:r>
      <w:r w:rsidR="00EA4E17" w:rsidRPr="00257C0C">
        <w:rPr>
          <w:rFonts w:ascii="Times New Roman" w:hAnsi="Times New Roman" w:cs="Times New Roman"/>
          <w:sz w:val="24"/>
          <w:szCs w:val="24"/>
        </w:rPr>
        <w:t>,</w:t>
      </w:r>
      <w:r w:rsidR="003F1E56" w:rsidRPr="00257C0C">
        <w:rPr>
          <w:rFonts w:ascii="Times New Roman" w:hAnsi="Times New Roman" w:cs="Times New Roman"/>
          <w:sz w:val="24"/>
          <w:szCs w:val="24"/>
        </w:rPr>
        <w:t xml:space="preserve"> its most forceful proponents </w:t>
      </w:r>
      <w:r w:rsidR="00EA4E17" w:rsidRPr="00257C0C">
        <w:rPr>
          <w:rFonts w:ascii="Times New Roman" w:hAnsi="Times New Roman" w:cs="Times New Roman"/>
          <w:sz w:val="24"/>
          <w:szCs w:val="24"/>
        </w:rPr>
        <w:t>have historically been Scandinavia</w:t>
      </w:r>
      <w:r w:rsidR="0015583D" w:rsidRPr="00257C0C">
        <w:rPr>
          <w:rFonts w:ascii="Times New Roman" w:hAnsi="Times New Roman" w:cs="Times New Roman"/>
          <w:sz w:val="24"/>
          <w:szCs w:val="24"/>
        </w:rPr>
        <w:t xml:space="preserve">n </w:t>
      </w:r>
      <w:r w:rsidR="003F1E56" w:rsidRPr="00257C0C">
        <w:rPr>
          <w:rFonts w:ascii="Times New Roman" w:hAnsi="Times New Roman" w:cs="Times New Roman"/>
          <w:sz w:val="24"/>
          <w:szCs w:val="24"/>
        </w:rPr>
        <w:t xml:space="preserve">realists, </w:t>
      </w:r>
      <w:r w:rsidR="00C53988" w:rsidRPr="00257C0C">
        <w:rPr>
          <w:rFonts w:ascii="Times New Roman" w:hAnsi="Times New Roman" w:cs="Times New Roman"/>
          <w:sz w:val="24"/>
          <w:szCs w:val="24"/>
        </w:rPr>
        <w:t>including</w:t>
      </w:r>
      <w:r w:rsidR="003F1E56" w:rsidRPr="00257C0C">
        <w:rPr>
          <w:rFonts w:ascii="Times New Roman" w:hAnsi="Times New Roman" w:cs="Times New Roman"/>
          <w:sz w:val="24"/>
          <w:szCs w:val="24"/>
        </w:rPr>
        <w:t xml:space="preserve"> Alf Ross and Karl </w:t>
      </w:r>
      <w:proofErr w:type="spellStart"/>
      <w:r w:rsidR="003F1E56" w:rsidRPr="00257C0C">
        <w:rPr>
          <w:rFonts w:ascii="Times New Roman" w:hAnsi="Times New Roman" w:cs="Times New Roman"/>
          <w:sz w:val="24"/>
          <w:szCs w:val="24"/>
        </w:rPr>
        <w:t>Olivecrona</w:t>
      </w:r>
      <w:proofErr w:type="spellEnd"/>
      <w:r w:rsidR="003F1E56" w:rsidRPr="00257C0C">
        <w:rPr>
          <w:rFonts w:ascii="Times New Roman" w:hAnsi="Times New Roman" w:cs="Times New Roman"/>
          <w:sz w:val="24"/>
          <w:szCs w:val="24"/>
        </w:rPr>
        <w:t>.</w:t>
      </w:r>
      <w:r w:rsidR="003F1E56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E44468" w:rsidRPr="00257C0C">
        <w:rPr>
          <w:rFonts w:ascii="Times New Roman" w:hAnsi="Times New Roman" w:cs="Times New Roman"/>
          <w:sz w:val="24"/>
          <w:szCs w:val="24"/>
        </w:rPr>
        <w:t>What is</w:t>
      </w:r>
      <w:r w:rsidR="0015583D" w:rsidRPr="00257C0C">
        <w:rPr>
          <w:rFonts w:ascii="Times New Roman" w:hAnsi="Times New Roman" w:cs="Times New Roman"/>
          <w:sz w:val="24"/>
          <w:szCs w:val="24"/>
        </w:rPr>
        <w:t xml:space="preserve"> more</w:t>
      </w:r>
      <w:r w:rsidR="00E44468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4B41AC" w:rsidRPr="00257C0C">
        <w:rPr>
          <w:rFonts w:ascii="Times New Roman" w:hAnsi="Times New Roman" w:cs="Times New Roman"/>
          <w:sz w:val="24"/>
          <w:szCs w:val="24"/>
        </w:rPr>
        <w:t>apposite</w:t>
      </w:r>
      <w:r w:rsidR="00E44468" w:rsidRPr="00257C0C">
        <w:rPr>
          <w:rFonts w:ascii="Times New Roman" w:hAnsi="Times New Roman" w:cs="Times New Roman"/>
          <w:sz w:val="24"/>
          <w:szCs w:val="24"/>
        </w:rPr>
        <w:t xml:space="preserve"> for </w:t>
      </w:r>
      <w:r w:rsidR="0015583D" w:rsidRPr="00257C0C">
        <w:rPr>
          <w:rFonts w:ascii="Times New Roman" w:hAnsi="Times New Roman" w:cs="Times New Roman"/>
          <w:sz w:val="24"/>
          <w:szCs w:val="24"/>
        </w:rPr>
        <w:t>present</w:t>
      </w:r>
      <w:r w:rsidR="00E44468" w:rsidRPr="00257C0C">
        <w:rPr>
          <w:rFonts w:ascii="Times New Roman" w:hAnsi="Times New Roman" w:cs="Times New Roman"/>
          <w:sz w:val="24"/>
          <w:szCs w:val="24"/>
        </w:rPr>
        <w:t xml:space="preserve"> purposes is that Ross</w:t>
      </w:r>
      <w:r w:rsidR="0015583D" w:rsidRPr="00257C0C">
        <w:rPr>
          <w:rFonts w:ascii="Times New Roman" w:hAnsi="Times New Roman" w:cs="Times New Roman"/>
          <w:sz w:val="24"/>
          <w:szCs w:val="24"/>
        </w:rPr>
        <w:t xml:space="preserve"> leveraged moral anti-realism to draw</w:t>
      </w:r>
      <w:r w:rsidR="00302428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E54FAC" w:rsidRPr="00257C0C">
        <w:rPr>
          <w:rFonts w:ascii="Times New Roman" w:hAnsi="Times New Roman" w:cs="Times New Roman"/>
          <w:sz w:val="24"/>
          <w:szCs w:val="24"/>
        </w:rPr>
        <w:t>the following</w:t>
      </w:r>
      <w:r w:rsidR="00302428" w:rsidRPr="00257C0C">
        <w:rPr>
          <w:rFonts w:ascii="Times New Roman" w:hAnsi="Times New Roman" w:cs="Times New Roman"/>
          <w:sz w:val="24"/>
          <w:szCs w:val="24"/>
        </w:rPr>
        <w:t xml:space="preserve"> more</w:t>
      </w:r>
      <w:r w:rsidR="0015583D" w:rsidRPr="00257C0C">
        <w:rPr>
          <w:rFonts w:ascii="Times New Roman" w:hAnsi="Times New Roman" w:cs="Times New Roman"/>
          <w:sz w:val="24"/>
          <w:szCs w:val="24"/>
        </w:rPr>
        <w:t xml:space="preserve"> specific conclusions </w:t>
      </w:r>
      <w:r w:rsidR="00302428" w:rsidRPr="00257C0C">
        <w:rPr>
          <w:rFonts w:ascii="Times New Roman" w:hAnsi="Times New Roman" w:cs="Times New Roman"/>
          <w:sz w:val="24"/>
          <w:szCs w:val="24"/>
        </w:rPr>
        <w:t>regarding</w:t>
      </w:r>
      <w:r w:rsidR="00080DC4" w:rsidRPr="00257C0C">
        <w:rPr>
          <w:rFonts w:ascii="Times New Roman" w:hAnsi="Times New Roman" w:cs="Times New Roman"/>
          <w:sz w:val="24"/>
          <w:szCs w:val="24"/>
        </w:rPr>
        <w:t xml:space="preserve"> the form </w:t>
      </w:r>
      <w:r w:rsidR="00633C00" w:rsidRPr="00257C0C">
        <w:rPr>
          <w:rFonts w:ascii="Times New Roman" w:hAnsi="Times New Roman" w:cs="Times New Roman"/>
          <w:sz w:val="24"/>
          <w:szCs w:val="24"/>
        </w:rPr>
        <w:t>that</w:t>
      </w:r>
      <w:r w:rsidR="00080DC4" w:rsidRPr="00257C0C">
        <w:rPr>
          <w:rFonts w:ascii="Times New Roman" w:hAnsi="Times New Roman" w:cs="Times New Roman"/>
          <w:sz w:val="24"/>
          <w:szCs w:val="24"/>
        </w:rPr>
        <w:t xml:space="preserve"> a scientific theory of law</w:t>
      </w:r>
      <w:r w:rsidR="00633C00" w:rsidRPr="00257C0C">
        <w:rPr>
          <w:rFonts w:ascii="Times New Roman" w:hAnsi="Times New Roman" w:cs="Times New Roman"/>
          <w:sz w:val="24"/>
          <w:szCs w:val="24"/>
        </w:rPr>
        <w:t xml:space="preserve"> should take</w:t>
      </w:r>
      <w:r w:rsidR="0015583D" w:rsidRPr="00257C0C">
        <w:rPr>
          <w:rFonts w:ascii="Times New Roman" w:hAnsi="Times New Roman" w:cs="Times New Roman"/>
          <w:sz w:val="24"/>
          <w:szCs w:val="24"/>
        </w:rPr>
        <w:t>. First,</w:t>
      </w:r>
      <w:r w:rsidR="00787642" w:rsidRPr="00257C0C">
        <w:rPr>
          <w:rFonts w:ascii="Times New Roman" w:hAnsi="Times New Roman" w:cs="Times New Roman"/>
          <w:sz w:val="24"/>
          <w:szCs w:val="24"/>
        </w:rPr>
        <w:t xml:space="preserve"> moral disagreements are, ultimately, rationally irresolvable</w:t>
      </w:r>
      <w:r w:rsidR="006938ED" w:rsidRPr="00257C0C">
        <w:rPr>
          <w:rFonts w:ascii="Times New Roman" w:hAnsi="Times New Roman" w:cs="Times New Roman"/>
          <w:sz w:val="24"/>
          <w:szCs w:val="24"/>
        </w:rPr>
        <w:t>,</w:t>
      </w:r>
      <w:r w:rsidR="00B26E2E" w:rsidRPr="00257C0C">
        <w:rPr>
          <w:rFonts w:ascii="Times New Roman" w:hAnsi="Times New Roman" w:cs="Times New Roman"/>
          <w:sz w:val="24"/>
          <w:szCs w:val="24"/>
        </w:rPr>
        <w:t xml:space="preserve"> since moral outlooks</w:t>
      </w:r>
      <w:r w:rsidR="00682B87" w:rsidRPr="00257C0C">
        <w:rPr>
          <w:rFonts w:ascii="Times New Roman" w:hAnsi="Times New Roman" w:cs="Times New Roman"/>
          <w:sz w:val="24"/>
          <w:szCs w:val="24"/>
        </w:rPr>
        <w:t xml:space="preserve"> ultimately</w:t>
      </w:r>
      <w:r w:rsidR="00787642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682B87" w:rsidRPr="00257C0C">
        <w:rPr>
          <w:rFonts w:ascii="Times New Roman" w:hAnsi="Times New Roman" w:cs="Times New Roman"/>
          <w:sz w:val="24"/>
          <w:szCs w:val="24"/>
        </w:rPr>
        <w:t>depend on the</w:t>
      </w:r>
      <w:r w:rsidR="00787642" w:rsidRPr="00257C0C">
        <w:rPr>
          <w:rFonts w:ascii="Times New Roman" w:hAnsi="Times New Roman" w:cs="Times New Roman"/>
          <w:sz w:val="24"/>
          <w:szCs w:val="24"/>
        </w:rPr>
        <w:t xml:space="preserve"> non-rational </w:t>
      </w:r>
      <w:r w:rsidR="008E7716" w:rsidRPr="00257C0C">
        <w:rPr>
          <w:rFonts w:ascii="Times New Roman" w:hAnsi="Times New Roman" w:cs="Times New Roman"/>
          <w:sz w:val="24"/>
          <w:szCs w:val="24"/>
        </w:rPr>
        <w:t>endorsement</w:t>
      </w:r>
      <w:r w:rsidR="00787642" w:rsidRPr="00257C0C">
        <w:rPr>
          <w:rFonts w:ascii="Times New Roman" w:hAnsi="Times New Roman" w:cs="Times New Roman"/>
          <w:sz w:val="24"/>
          <w:szCs w:val="24"/>
        </w:rPr>
        <w:t xml:space="preserve"> of</w:t>
      </w:r>
      <w:r w:rsidR="00682B87" w:rsidRPr="00257C0C">
        <w:rPr>
          <w:rFonts w:ascii="Times New Roman" w:hAnsi="Times New Roman" w:cs="Times New Roman"/>
          <w:sz w:val="24"/>
          <w:szCs w:val="24"/>
        </w:rPr>
        <w:t xml:space="preserve"> potentially conflicting</w:t>
      </w:r>
      <w:r w:rsidR="00787642" w:rsidRPr="00257C0C">
        <w:rPr>
          <w:rFonts w:ascii="Times New Roman" w:hAnsi="Times New Roman" w:cs="Times New Roman"/>
          <w:sz w:val="24"/>
          <w:szCs w:val="24"/>
        </w:rPr>
        <w:t xml:space="preserve"> grounding norms.</w:t>
      </w:r>
      <w:r w:rsidR="00787642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  <w:r w:rsidR="00787642" w:rsidRPr="00257C0C">
        <w:rPr>
          <w:rFonts w:ascii="Times New Roman" w:hAnsi="Times New Roman" w:cs="Times New Roman"/>
          <w:sz w:val="24"/>
          <w:szCs w:val="24"/>
        </w:rPr>
        <w:t xml:space="preserve"> Second,</w:t>
      </w:r>
      <w:r w:rsidRPr="00257C0C">
        <w:rPr>
          <w:rFonts w:ascii="Times New Roman" w:hAnsi="Times New Roman" w:cs="Times New Roman"/>
          <w:sz w:val="24"/>
          <w:szCs w:val="24"/>
        </w:rPr>
        <w:t xml:space="preserve"> the </w:t>
      </w:r>
      <w:r w:rsidR="00481F06" w:rsidRPr="00257C0C">
        <w:rPr>
          <w:rFonts w:ascii="Times New Roman" w:hAnsi="Times New Roman" w:cs="Times New Roman"/>
          <w:sz w:val="24"/>
          <w:szCs w:val="24"/>
        </w:rPr>
        <w:t>unavailability of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objective moral</w:t>
      </w:r>
      <w:r w:rsidRPr="00257C0C">
        <w:rPr>
          <w:rFonts w:ascii="Times New Roman" w:hAnsi="Times New Roman" w:cs="Times New Roman"/>
          <w:sz w:val="24"/>
          <w:szCs w:val="24"/>
        </w:rPr>
        <w:t xml:space="preserve"> truths entail</w:t>
      </w:r>
      <w:r w:rsidR="0015583D" w:rsidRPr="00257C0C">
        <w:rPr>
          <w:rFonts w:ascii="Times New Roman" w:hAnsi="Times New Roman" w:cs="Times New Roman"/>
          <w:sz w:val="24"/>
          <w:szCs w:val="24"/>
        </w:rPr>
        <w:t>s</w:t>
      </w:r>
      <w:r w:rsidRPr="00257C0C">
        <w:rPr>
          <w:rFonts w:ascii="Times New Roman" w:hAnsi="Times New Roman" w:cs="Times New Roman"/>
          <w:sz w:val="24"/>
          <w:szCs w:val="24"/>
        </w:rPr>
        <w:t xml:space="preserve"> that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theories of law aim</w:t>
      </w:r>
      <w:r w:rsidR="00430F8F" w:rsidRPr="00257C0C">
        <w:rPr>
          <w:rFonts w:ascii="Times New Roman" w:hAnsi="Times New Roman" w:cs="Times New Roman"/>
          <w:sz w:val="24"/>
          <w:szCs w:val="24"/>
        </w:rPr>
        <w:t>ing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at representing their subject matter in a descriptively and explanatorily a</w:t>
      </w:r>
      <w:r w:rsidR="00080DC4" w:rsidRPr="00257C0C">
        <w:rPr>
          <w:rFonts w:ascii="Times New Roman" w:hAnsi="Times New Roman" w:cs="Times New Roman"/>
          <w:sz w:val="24"/>
          <w:szCs w:val="24"/>
        </w:rPr>
        <w:t>ccurate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manner should </w:t>
      </w:r>
      <w:r w:rsidR="003A1347" w:rsidRPr="00257C0C">
        <w:rPr>
          <w:rFonts w:ascii="Times New Roman" w:hAnsi="Times New Roman" w:cs="Times New Roman"/>
          <w:sz w:val="24"/>
          <w:szCs w:val="24"/>
        </w:rPr>
        <w:t>withhold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reference to such </w:t>
      </w:r>
      <w:r w:rsidRPr="00257C0C">
        <w:rPr>
          <w:rFonts w:ascii="Times New Roman" w:hAnsi="Times New Roman" w:cs="Times New Roman"/>
          <w:sz w:val="24"/>
          <w:szCs w:val="24"/>
        </w:rPr>
        <w:t>truths</w:t>
      </w:r>
      <w:r w:rsidR="00015E8B" w:rsidRPr="00257C0C">
        <w:rPr>
          <w:rFonts w:ascii="Times New Roman" w:hAnsi="Times New Roman" w:cs="Times New Roman"/>
          <w:sz w:val="24"/>
          <w:szCs w:val="24"/>
        </w:rPr>
        <w:t>.</w:t>
      </w:r>
      <w:r w:rsidR="00080DC4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  <w:r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Pr="00257C0C">
        <w:rPr>
          <w:rFonts w:ascii="Times New Roman" w:hAnsi="Times New Roman" w:cs="Times New Roman"/>
          <w:sz w:val="24"/>
          <w:szCs w:val="24"/>
        </w:rPr>
        <w:lastRenderedPageBreak/>
        <w:t>Note that</w:t>
      </w:r>
      <w:r w:rsidR="009E151D" w:rsidRPr="00257C0C">
        <w:rPr>
          <w:rFonts w:ascii="Times New Roman" w:hAnsi="Times New Roman" w:cs="Times New Roman"/>
          <w:sz w:val="24"/>
          <w:szCs w:val="24"/>
        </w:rPr>
        <w:t>,</w:t>
      </w:r>
      <w:r w:rsidRPr="00257C0C">
        <w:rPr>
          <w:rFonts w:ascii="Times New Roman" w:hAnsi="Times New Roman" w:cs="Times New Roman"/>
          <w:sz w:val="24"/>
          <w:szCs w:val="24"/>
        </w:rPr>
        <w:t xml:space="preserve"> contrary to the well-known</w:t>
      </w:r>
      <w:r w:rsidR="00080DC4" w:rsidRPr="00257C0C">
        <w:rPr>
          <w:rFonts w:ascii="Times New Roman" w:hAnsi="Times New Roman" w:cs="Times New Roman"/>
          <w:sz w:val="24"/>
          <w:szCs w:val="24"/>
        </w:rPr>
        <w:t xml:space="preserve"> positivist</w:t>
      </w:r>
      <w:r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0433B4">
        <w:rPr>
          <w:rFonts w:ascii="Times New Roman" w:hAnsi="Times New Roman" w:cs="Times New Roman"/>
          <w:sz w:val="24"/>
          <w:szCs w:val="24"/>
        </w:rPr>
        <w:t>“</w:t>
      </w:r>
      <w:r w:rsidRPr="00257C0C">
        <w:rPr>
          <w:rFonts w:ascii="Times New Roman" w:hAnsi="Times New Roman" w:cs="Times New Roman"/>
          <w:sz w:val="24"/>
          <w:szCs w:val="24"/>
        </w:rPr>
        <w:t>separability thesis</w:t>
      </w:r>
      <w:r w:rsidR="000433B4">
        <w:rPr>
          <w:rFonts w:ascii="Times New Roman" w:hAnsi="Times New Roman" w:cs="Times New Roman"/>
          <w:sz w:val="24"/>
          <w:szCs w:val="24"/>
        </w:rPr>
        <w:t>,”</w:t>
      </w:r>
      <w:r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16"/>
      </w:r>
      <w:r w:rsidRPr="00257C0C">
        <w:rPr>
          <w:rFonts w:ascii="Times New Roman" w:hAnsi="Times New Roman" w:cs="Times New Roman"/>
          <w:sz w:val="24"/>
          <w:szCs w:val="24"/>
        </w:rPr>
        <w:t xml:space="preserve"> which</w:t>
      </w:r>
      <w:r w:rsidR="00247115" w:rsidRPr="00257C0C">
        <w:rPr>
          <w:rFonts w:ascii="Times New Roman" w:hAnsi="Times New Roman" w:cs="Times New Roman"/>
          <w:sz w:val="24"/>
          <w:szCs w:val="24"/>
        </w:rPr>
        <w:t xml:space="preserve"> purportedly</w:t>
      </w:r>
      <w:r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9E151D" w:rsidRPr="00257C0C">
        <w:rPr>
          <w:rFonts w:ascii="Times New Roman" w:hAnsi="Times New Roman" w:cs="Times New Roman"/>
          <w:sz w:val="24"/>
          <w:szCs w:val="24"/>
        </w:rPr>
        <w:t>concerns</w:t>
      </w:r>
      <w:r w:rsidRPr="00257C0C">
        <w:rPr>
          <w:rFonts w:ascii="Times New Roman" w:hAnsi="Times New Roman" w:cs="Times New Roman"/>
          <w:sz w:val="24"/>
          <w:szCs w:val="24"/>
        </w:rPr>
        <w:t xml:space="preserve"> the </w:t>
      </w:r>
      <w:r w:rsidRPr="00257C0C">
        <w:rPr>
          <w:rFonts w:ascii="Times New Roman" w:hAnsi="Times New Roman" w:cs="Times New Roman"/>
          <w:i/>
          <w:iCs/>
          <w:sz w:val="24"/>
          <w:szCs w:val="24"/>
        </w:rPr>
        <w:t>objects</w:t>
      </w:r>
      <w:r w:rsidRPr="00257C0C">
        <w:rPr>
          <w:rFonts w:ascii="Times New Roman" w:hAnsi="Times New Roman" w:cs="Times New Roman"/>
          <w:sz w:val="24"/>
          <w:szCs w:val="24"/>
        </w:rPr>
        <w:t xml:space="preserve"> law and morality,</w:t>
      </w:r>
      <w:r w:rsidR="00EB7F0F" w:rsidRPr="00257C0C">
        <w:rPr>
          <w:rFonts w:ascii="Times New Roman" w:hAnsi="Times New Roman" w:cs="Times New Roman"/>
          <w:sz w:val="24"/>
          <w:szCs w:val="24"/>
        </w:rPr>
        <w:t xml:space="preserve"> Ross’s contention is methodological, i.e., applies to </w:t>
      </w:r>
      <w:r w:rsidR="00EB7F0F" w:rsidRPr="00257C0C">
        <w:rPr>
          <w:rFonts w:ascii="Times New Roman" w:hAnsi="Times New Roman" w:cs="Times New Roman"/>
          <w:i/>
          <w:iCs/>
          <w:sz w:val="24"/>
          <w:szCs w:val="24"/>
        </w:rPr>
        <w:t>theories</w:t>
      </w:r>
      <w:r w:rsidR="00EB7F0F" w:rsidRPr="00257C0C">
        <w:rPr>
          <w:rFonts w:ascii="Times New Roman" w:hAnsi="Times New Roman" w:cs="Times New Roman"/>
          <w:sz w:val="24"/>
          <w:szCs w:val="24"/>
        </w:rPr>
        <w:t xml:space="preserve"> of the objects.</w:t>
      </w:r>
      <w:r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740B11" w:rsidRPr="00257C0C">
        <w:rPr>
          <w:rFonts w:ascii="Times New Roman" w:hAnsi="Times New Roman" w:cs="Times New Roman"/>
          <w:sz w:val="24"/>
          <w:szCs w:val="24"/>
        </w:rPr>
        <w:t>A</w:t>
      </w:r>
      <w:r w:rsidR="00AE3213" w:rsidRPr="00257C0C">
        <w:rPr>
          <w:rFonts w:ascii="Times New Roman" w:hAnsi="Times New Roman" w:cs="Times New Roman"/>
          <w:sz w:val="24"/>
          <w:szCs w:val="24"/>
        </w:rPr>
        <w:t>ccording to Ross</w:t>
      </w:r>
      <w:r w:rsidR="00D87795" w:rsidRPr="00257C0C">
        <w:rPr>
          <w:rFonts w:ascii="Times New Roman" w:hAnsi="Times New Roman" w:cs="Times New Roman"/>
          <w:sz w:val="24"/>
          <w:szCs w:val="24"/>
        </w:rPr>
        <w:t xml:space="preserve">, who </w:t>
      </w:r>
      <w:r w:rsidR="00D237A6" w:rsidRPr="00257C0C">
        <w:rPr>
          <w:rFonts w:ascii="Times New Roman" w:hAnsi="Times New Roman" w:cs="Times New Roman"/>
          <w:sz w:val="24"/>
          <w:szCs w:val="24"/>
        </w:rPr>
        <w:t>takes</w:t>
      </w:r>
      <w:r w:rsidR="00D87795" w:rsidRPr="00257C0C">
        <w:rPr>
          <w:rFonts w:ascii="Times New Roman" w:hAnsi="Times New Roman" w:cs="Times New Roman"/>
          <w:sz w:val="24"/>
          <w:szCs w:val="24"/>
        </w:rPr>
        <w:t xml:space="preserve"> Kelsen</w:t>
      </w:r>
      <w:r w:rsidR="00D237A6" w:rsidRPr="00257C0C">
        <w:rPr>
          <w:rFonts w:ascii="Times New Roman" w:hAnsi="Times New Roman" w:cs="Times New Roman"/>
          <w:sz w:val="24"/>
          <w:szCs w:val="24"/>
        </w:rPr>
        <w:t>’s lead</w:t>
      </w:r>
      <w:r w:rsidR="000433B4">
        <w:rPr>
          <w:rFonts w:ascii="Times New Roman" w:hAnsi="Times New Roman" w:cs="Times New Roman"/>
          <w:sz w:val="24"/>
          <w:szCs w:val="24"/>
        </w:rPr>
        <w:t>,</w:t>
      </w:r>
      <w:r w:rsidR="00D87795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17"/>
      </w:r>
      <w:r w:rsidR="00D87795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C94F79" w:rsidRPr="00257C0C">
        <w:rPr>
          <w:rFonts w:ascii="Times New Roman" w:hAnsi="Times New Roman" w:cs="Times New Roman"/>
          <w:sz w:val="24"/>
          <w:szCs w:val="24"/>
        </w:rPr>
        <w:t>t</w:t>
      </w:r>
      <w:r w:rsidR="00015E8B" w:rsidRPr="00257C0C">
        <w:rPr>
          <w:rFonts w:ascii="Times New Roman" w:hAnsi="Times New Roman" w:cs="Times New Roman"/>
          <w:sz w:val="24"/>
          <w:szCs w:val="24"/>
        </w:rPr>
        <w:t>heori</w:t>
      </w:r>
      <w:r w:rsidR="00740B11" w:rsidRPr="00257C0C">
        <w:rPr>
          <w:rFonts w:ascii="Times New Roman" w:hAnsi="Times New Roman" w:cs="Times New Roman"/>
          <w:sz w:val="24"/>
          <w:szCs w:val="24"/>
        </w:rPr>
        <w:t>sts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of law</w:t>
      </w:r>
      <w:r w:rsidR="003A1347" w:rsidRPr="00257C0C">
        <w:rPr>
          <w:rFonts w:ascii="Times New Roman" w:hAnsi="Times New Roman" w:cs="Times New Roman"/>
          <w:sz w:val="24"/>
          <w:szCs w:val="24"/>
        </w:rPr>
        <w:t xml:space="preserve"> that</w:t>
      </w:r>
      <w:r w:rsidR="00A86C16" w:rsidRPr="00257C0C">
        <w:rPr>
          <w:rFonts w:ascii="Times New Roman" w:hAnsi="Times New Roman" w:cs="Times New Roman"/>
          <w:sz w:val="24"/>
          <w:szCs w:val="24"/>
        </w:rPr>
        <w:t xml:space="preserve"> subscribe to scientific ideals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should</w:t>
      </w:r>
      <w:r w:rsidR="00C94F79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015E8B" w:rsidRPr="00257C0C">
        <w:rPr>
          <w:rFonts w:ascii="Times New Roman" w:hAnsi="Times New Roman" w:cs="Times New Roman"/>
          <w:sz w:val="24"/>
          <w:szCs w:val="24"/>
        </w:rPr>
        <w:t>adopt a stance of axiolog</w:t>
      </w:r>
      <w:r w:rsidR="00D237A6" w:rsidRPr="00257C0C">
        <w:rPr>
          <w:rFonts w:ascii="Times New Roman" w:hAnsi="Times New Roman" w:cs="Times New Roman"/>
          <w:sz w:val="24"/>
          <w:szCs w:val="24"/>
        </w:rPr>
        <w:t>ical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neutrality</w:t>
      </w:r>
      <w:r w:rsidR="000F3F27" w:rsidRPr="00257C0C">
        <w:rPr>
          <w:rFonts w:ascii="Times New Roman" w:hAnsi="Times New Roman" w:cs="Times New Roman"/>
          <w:sz w:val="24"/>
          <w:szCs w:val="24"/>
        </w:rPr>
        <w:t xml:space="preserve">. </w:t>
      </w:r>
      <w:r w:rsidR="00A86C16" w:rsidRPr="00257C0C">
        <w:rPr>
          <w:rFonts w:ascii="Times New Roman" w:hAnsi="Times New Roman" w:cs="Times New Roman"/>
          <w:sz w:val="24"/>
          <w:szCs w:val="24"/>
        </w:rPr>
        <w:t>T</w:t>
      </w:r>
      <w:r w:rsidR="000F3F27" w:rsidRPr="00257C0C">
        <w:rPr>
          <w:rFonts w:ascii="Times New Roman" w:hAnsi="Times New Roman" w:cs="Times New Roman"/>
          <w:sz w:val="24"/>
          <w:szCs w:val="24"/>
        </w:rPr>
        <w:t>o the extent t</w:t>
      </w:r>
      <w:r w:rsidR="00D237A6" w:rsidRPr="00257C0C">
        <w:rPr>
          <w:rFonts w:ascii="Times New Roman" w:hAnsi="Times New Roman" w:cs="Times New Roman"/>
          <w:sz w:val="24"/>
          <w:szCs w:val="24"/>
        </w:rPr>
        <w:t>hat</w:t>
      </w:r>
      <w:r w:rsidR="000F3F27" w:rsidRPr="00257C0C">
        <w:rPr>
          <w:rFonts w:ascii="Times New Roman" w:hAnsi="Times New Roman" w:cs="Times New Roman"/>
          <w:sz w:val="24"/>
          <w:szCs w:val="24"/>
        </w:rPr>
        <w:t xml:space="preserve"> they make value judgments, the</w:t>
      </w:r>
      <w:r w:rsidR="000D4439" w:rsidRPr="00257C0C">
        <w:rPr>
          <w:rFonts w:ascii="Times New Roman" w:hAnsi="Times New Roman" w:cs="Times New Roman"/>
          <w:sz w:val="24"/>
          <w:szCs w:val="24"/>
        </w:rPr>
        <w:t>se</w:t>
      </w:r>
      <w:r w:rsidR="000F3F27" w:rsidRPr="00257C0C">
        <w:rPr>
          <w:rFonts w:ascii="Times New Roman" w:hAnsi="Times New Roman" w:cs="Times New Roman"/>
          <w:sz w:val="24"/>
          <w:szCs w:val="24"/>
        </w:rPr>
        <w:t xml:space="preserve"> are </w:t>
      </w:r>
      <w:r w:rsidR="00A86C16" w:rsidRPr="00257C0C">
        <w:rPr>
          <w:rFonts w:ascii="Times New Roman" w:hAnsi="Times New Roman" w:cs="Times New Roman"/>
          <w:sz w:val="24"/>
          <w:szCs w:val="24"/>
        </w:rPr>
        <w:t>strictly epistemic</w:t>
      </w:r>
      <w:r w:rsidR="00D237A6" w:rsidRPr="00257C0C">
        <w:rPr>
          <w:rFonts w:ascii="Times New Roman" w:hAnsi="Times New Roman" w:cs="Times New Roman"/>
          <w:sz w:val="24"/>
          <w:szCs w:val="24"/>
        </w:rPr>
        <w:t>; moreover,</w:t>
      </w:r>
      <w:r w:rsidR="000F3F27" w:rsidRPr="00257C0C">
        <w:rPr>
          <w:rFonts w:ascii="Times New Roman" w:hAnsi="Times New Roman" w:cs="Times New Roman"/>
          <w:sz w:val="24"/>
          <w:szCs w:val="24"/>
        </w:rPr>
        <w:t xml:space="preserve"> the imperatives on which they rest are</w:t>
      </w:r>
      <w:r w:rsidR="00A86C16" w:rsidRPr="00257C0C">
        <w:rPr>
          <w:rFonts w:ascii="Times New Roman" w:hAnsi="Times New Roman" w:cs="Times New Roman"/>
          <w:sz w:val="24"/>
          <w:szCs w:val="24"/>
        </w:rPr>
        <w:t xml:space="preserve"> hypothetical,</w:t>
      </w:r>
      <w:r w:rsidR="00160BAC" w:rsidRPr="00257C0C">
        <w:rPr>
          <w:rFonts w:ascii="Times New Roman" w:hAnsi="Times New Roman" w:cs="Times New Roman"/>
          <w:sz w:val="24"/>
          <w:szCs w:val="24"/>
        </w:rPr>
        <w:t xml:space="preserve"> not categorical.</w:t>
      </w:r>
      <w:r w:rsidR="00160BAC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18"/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A01243" w:rsidRPr="00257C0C">
        <w:rPr>
          <w:rFonts w:ascii="Times New Roman" w:hAnsi="Times New Roman" w:cs="Times New Roman"/>
          <w:sz w:val="24"/>
          <w:szCs w:val="24"/>
        </w:rPr>
        <w:t>Third, and c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onversely, when scholars </w:t>
      </w:r>
      <w:r w:rsidR="008614E9" w:rsidRPr="00257C0C">
        <w:rPr>
          <w:rFonts w:ascii="Times New Roman" w:hAnsi="Times New Roman" w:cs="Times New Roman"/>
          <w:sz w:val="24"/>
          <w:szCs w:val="24"/>
        </w:rPr>
        <w:t>morally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evaluate the behaviour of </w:t>
      </w:r>
      <w:r w:rsidR="00091719" w:rsidRPr="00257C0C">
        <w:rPr>
          <w:rFonts w:ascii="Times New Roman" w:hAnsi="Times New Roman" w:cs="Times New Roman"/>
          <w:sz w:val="24"/>
          <w:szCs w:val="24"/>
        </w:rPr>
        <w:t>officials</w:t>
      </w:r>
      <w:r w:rsidR="00015E8B" w:rsidRPr="00257C0C">
        <w:rPr>
          <w:rFonts w:ascii="Times New Roman" w:hAnsi="Times New Roman" w:cs="Times New Roman"/>
          <w:sz w:val="24"/>
          <w:szCs w:val="24"/>
        </w:rPr>
        <w:t>, they are not in the business of furthering a cognitive interest in the</w:t>
      </w:r>
      <w:r w:rsidR="008614E9" w:rsidRPr="00257C0C">
        <w:rPr>
          <w:rFonts w:ascii="Times New Roman" w:hAnsi="Times New Roman" w:cs="Times New Roman"/>
          <w:sz w:val="24"/>
          <w:szCs w:val="24"/>
        </w:rPr>
        <w:t xml:space="preserve"> description and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explanation of th</w:t>
      </w:r>
      <w:r w:rsidR="00091719" w:rsidRPr="00257C0C">
        <w:rPr>
          <w:rFonts w:ascii="Times New Roman" w:hAnsi="Times New Roman" w:cs="Times New Roman"/>
          <w:sz w:val="24"/>
          <w:szCs w:val="24"/>
        </w:rPr>
        <w:t>ose officials’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behaviour</w:t>
      </w:r>
      <w:r w:rsidR="008614E9" w:rsidRPr="00257C0C">
        <w:rPr>
          <w:rFonts w:ascii="Times New Roman" w:hAnsi="Times New Roman" w:cs="Times New Roman"/>
          <w:sz w:val="24"/>
          <w:szCs w:val="24"/>
        </w:rPr>
        <w:t>.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8614E9" w:rsidRPr="00257C0C">
        <w:rPr>
          <w:rFonts w:ascii="Times New Roman" w:hAnsi="Times New Roman" w:cs="Times New Roman"/>
          <w:sz w:val="24"/>
          <w:szCs w:val="24"/>
        </w:rPr>
        <w:t>R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ather, </w:t>
      </w:r>
      <w:r w:rsidR="00B74335" w:rsidRPr="00257C0C">
        <w:rPr>
          <w:rFonts w:ascii="Times New Roman" w:hAnsi="Times New Roman" w:cs="Times New Roman"/>
          <w:sz w:val="24"/>
          <w:szCs w:val="24"/>
        </w:rPr>
        <w:t>scholars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attempt to practically influence the</w:t>
      </w:r>
      <w:r w:rsidR="00D237A6" w:rsidRPr="00257C0C">
        <w:rPr>
          <w:rFonts w:ascii="Times New Roman" w:hAnsi="Times New Roman" w:cs="Times New Roman"/>
          <w:sz w:val="24"/>
          <w:szCs w:val="24"/>
        </w:rPr>
        <w:t xml:space="preserve"> officials’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course of action</w:t>
      </w:r>
      <w:r w:rsidR="008614E9" w:rsidRPr="00257C0C">
        <w:rPr>
          <w:rFonts w:ascii="Times New Roman" w:hAnsi="Times New Roman" w:cs="Times New Roman"/>
          <w:sz w:val="24"/>
          <w:szCs w:val="24"/>
        </w:rPr>
        <w:t xml:space="preserve">, an </w:t>
      </w:r>
      <w:r w:rsidR="00B74335" w:rsidRPr="00257C0C">
        <w:rPr>
          <w:rFonts w:ascii="Times New Roman" w:hAnsi="Times New Roman" w:cs="Times New Roman"/>
          <w:sz w:val="24"/>
          <w:szCs w:val="24"/>
        </w:rPr>
        <w:t>endeavour</w:t>
      </w:r>
      <w:r w:rsidR="008614E9" w:rsidRPr="00257C0C">
        <w:rPr>
          <w:rFonts w:ascii="Times New Roman" w:hAnsi="Times New Roman" w:cs="Times New Roman"/>
          <w:sz w:val="24"/>
          <w:szCs w:val="24"/>
        </w:rPr>
        <w:t xml:space="preserve"> that Ross </w:t>
      </w:r>
      <w:r w:rsidR="00B74335" w:rsidRPr="00257C0C">
        <w:rPr>
          <w:rFonts w:ascii="Times New Roman" w:hAnsi="Times New Roman" w:cs="Times New Roman"/>
          <w:sz w:val="24"/>
          <w:szCs w:val="24"/>
        </w:rPr>
        <w:t>labels</w:t>
      </w:r>
      <w:r w:rsidR="008614E9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EA7D08">
        <w:rPr>
          <w:rFonts w:ascii="Times New Roman" w:hAnsi="Times New Roman" w:cs="Times New Roman"/>
          <w:sz w:val="24"/>
          <w:szCs w:val="24"/>
        </w:rPr>
        <w:t>“</w:t>
      </w:r>
      <w:r w:rsidR="008614E9" w:rsidRPr="00257C0C">
        <w:rPr>
          <w:rFonts w:ascii="Times New Roman" w:hAnsi="Times New Roman" w:cs="Times New Roman"/>
          <w:sz w:val="24"/>
          <w:szCs w:val="24"/>
        </w:rPr>
        <w:t>legal politics</w:t>
      </w:r>
      <w:r w:rsidR="00EA7D08">
        <w:rPr>
          <w:rFonts w:ascii="Times New Roman" w:hAnsi="Times New Roman" w:cs="Times New Roman"/>
          <w:sz w:val="24"/>
          <w:szCs w:val="24"/>
        </w:rPr>
        <w:t>.”</w:t>
      </w:r>
      <w:r w:rsidR="008614E9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19"/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091719" w:rsidRPr="00257C0C">
        <w:rPr>
          <w:rFonts w:ascii="Times New Roman" w:hAnsi="Times New Roman" w:cs="Times New Roman"/>
          <w:sz w:val="24"/>
          <w:szCs w:val="24"/>
        </w:rPr>
        <w:t>P</w:t>
      </w:r>
      <w:r w:rsidR="00015E8B" w:rsidRPr="00257C0C">
        <w:rPr>
          <w:rFonts w:ascii="Times New Roman" w:hAnsi="Times New Roman" w:cs="Times New Roman"/>
          <w:sz w:val="24"/>
          <w:szCs w:val="24"/>
        </w:rPr>
        <w:t>rescriptive</w:t>
      </w:r>
      <w:r w:rsidR="00967F4E" w:rsidRPr="00257C0C">
        <w:rPr>
          <w:rFonts w:ascii="Times New Roman" w:hAnsi="Times New Roman" w:cs="Times New Roman"/>
          <w:sz w:val="24"/>
          <w:szCs w:val="24"/>
        </w:rPr>
        <w:t xml:space="preserve"> legal/moral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theories are in reality </w:t>
      </w:r>
      <w:r w:rsidR="00EA7D08">
        <w:rPr>
          <w:rFonts w:ascii="Times New Roman" w:hAnsi="Times New Roman" w:cs="Times New Roman"/>
          <w:sz w:val="24"/>
          <w:szCs w:val="24"/>
        </w:rPr>
        <w:t>“</w:t>
      </w:r>
      <w:r w:rsidR="00015E8B" w:rsidRPr="00257C0C">
        <w:rPr>
          <w:rFonts w:ascii="Times New Roman" w:hAnsi="Times New Roman" w:cs="Times New Roman"/>
          <w:sz w:val="24"/>
          <w:szCs w:val="24"/>
        </w:rPr>
        <w:t>legal ideologies</w:t>
      </w:r>
      <w:r w:rsidR="00EA7D08">
        <w:rPr>
          <w:rFonts w:ascii="Times New Roman" w:hAnsi="Times New Roman" w:cs="Times New Roman"/>
          <w:sz w:val="24"/>
          <w:szCs w:val="24"/>
        </w:rPr>
        <w:t>,”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which are themselves in need of accurate description and explanatory investigation in </w:t>
      </w:r>
      <w:r w:rsidR="00FE12FF" w:rsidRPr="00257C0C">
        <w:rPr>
          <w:rFonts w:ascii="Times New Roman" w:hAnsi="Times New Roman" w:cs="Times New Roman"/>
          <w:sz w:val="24"/>
          <w:szCs w:val="24"/>
        </w:rPr>
        <w:t>methodologically amoral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terms.</w:t>
      </w:r>
      <w:r w:rsidR="00FE12FF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20"/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Fourth, </w:t>
      </w:r>
      <w:r w:rsidR="00A01243" w:rsidRPr="00257C0C">
        <w:rPr>
          <w:rFonts w:ascii="Times New Roman" w:hAnsi="Times New Roman" w:cs="Times New Roman"/>
          <w:sz w:val="24"/>
          <w:szCs w:val="24"/>
        </w:rPr>
        <w:t>methodologically amoral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theories of law are radically separate from their</w:t>
      </w:r>
      <w:r w:rsidR="00967F4E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015E8B" w:rsidRPr="00257C0C">
        <w:rPr>
          <w:rFonts w:ascii="Times New Roman" w:hAnsi="Times New Roman" w:cs="Times New Roman"/>
          <w:sz w:val="24"/>
          <w:szCs w:val="24"/>
        </w:rPr>
        <w:t>subject-matter, i.e.</w:t>
      </w:r>
      <w:r w:rsidR="004F4F4C" w:rsidRPr="00257C0C">
        <w:rPr>
          <w:rFonts w:ascii="Times New Roman" w:hAnsi="Times New Roman" w:cs="Times New Roman"/>
          <w:sz w:val="24"/>
          <w:szCs w:val="24"/>
        </w:rPr>
        <w:t>,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law.</w:t>
      </w:r>
      <w:r w:rsidR="00A01243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21"/>
      </w:r>
      <w:r w:rsidR="0082183A" w:rsidRPr="00257C0C">
        <w:rPr>
          <w:rFonts w:ascii="Times New Roman" w:hAnsi="Times New Roman" w:cs="Times New Roman"/>
          <w:sz w:val="24"/>
          <w:szCs w:val="24"/>
        </w:rPr>
        <w:t xml:space="preserve"> The latter, of course, might be morally, politically or otherwise evaluatively loaded. But this does not entail that the theorist should express, as opposed to describ</w:t>
      </w:r>
      <w:r w:rsidR="00951E84" w:rsidRPr="00257C0C">
        <w:rPr>
          <w:rFonts w:ascii="Times New Roman" w:hAnsi="Times New Roman" w:cs="Times New Roman"/>
          <w:sz w:val="24"/>
          <w:szCs w:val="24"/>
        </w:rPr>
        <w:t>ing</w:t>
      </w:r>
      <w:r w:rsidR="0082183A" w:rsidRPr="00257C0C">
        <w:rPr>
          <w:rFonts w:ascii="Times New Roman" w:hAnsi="Times New Roman" w:cs="Times New Roman"/>
          <w:sz w:val="24"/>
          <w:szCs w:val="24"/>
        </w:rPr>
        <w:t xml:space="preserve"> and explain</w:t>
      </w:r>
      <w:r w:rsidR="00951E84" w:rsidRPr="00257C0C">
        <w:rPr>
          <w:rFonts w:ascii="Times New Roman" w:hAnsi="Times New Roman" w:cs="Times New Roman"/>
          <w:sz w:val="24"/>
          <w:szCs w:val="24"/>
        </w:rPr>
        <w:t>ing</w:t>
      </w:r>
      <w:r w:rsidR="0082183A" w:rsidRPr="00257C0C">
        <w:rPr>
          <w:rFonts w:ascii="Times New Roman" w:hAnsi="Times New Roman" w:cs="Times New Roman"/>
          <w:sz w:val="24"/>
          <w:szCs w:val="24"/>
        </w:rPr>
        <w:t>, norms.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900B36" w:rsidRPr="00257C0C">
        <w:rPr>
          <w:rFonts w:ascii="Times New Roman" w:hAnsi="Times New Roman" w:cs="Times New Roman"/>
          <w:sz w:val="24"/>
          <w:szCs w:val="24"/>
        </w:rPr>
        <w:t>In Ross’s</w:t>
      </w:r>
      <w:r w:rsidR="00967F4E" w:rsidRPr="00257C0C">
        <w:rPr>
          <w:rFonts w:ascii="Times New Roman" w:hAnsi="Times New Roman" w:cs="Times New Roman"/>
          <w:sz w:val="24"/>
          <w:szCs w:val="24"/>
        </w:rPr>
        <w:t xml:space="preserve"> helpful</w:t>
      </w:r>
      <w:r w:rsidR="00900B36" w:rsidRPr="00257C0C">
        <w:rPr>
          <w:rFonts w:ascii="Times New Roman" w:hAnsi="Times New Roman" w:cs="Times New Roman"/>
          <w:sz w:val="24"/>
          <w:szCs w:val="24"/>
        </w:rPr>
        <w:t xml:space="preserve"> terminology, the theorist</w:t>
      </w:r>
      <w:r w:rsidR="00951E84" w:rsidRPr="00257C0C">
        <w:rPr>
          <w:rFonts w:ascii="Times New Roman" w:hAnsi="Times New Roman" w:cs="Times New Roman"/>
          <w:sz w:val="24"/>
          <w:szCs w:val="24"/>
        </w:rPr>
        <w:t xml:space="preserve"> should</w:t>
      </w:r>
      <w:r w:rsidR="00900B36" w:rsidRPr="00257C0C">
        <w:rPr>
          <w:rFonts w:ascii="Times New Roman" w:hAnsi="Times New Roman" w:cs="Times New Roman"/>
          <w:sz w:val="24"/>
          <w:szCs w:val="24"/>
        </w:rPr>
        <w:t xml:space="preserve"> make norm-descriptive</w:t>
      </w:r>
      <w:r w:rsidR="00513039" w:rsidRPr="00257C0C">
        <w:rPr>
          <w:rFonts w:ascii="Times New Roman" w:hAnsi="Times New Roman" w:cs="Times New Roman"/>
          <w:sz w:val="24"/>
          <w:szCs w:val="24"/>
        </w:rPr>
        <w:t>,</w:t>
      </w:r>
      <w:r w:rsidR="00900B36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4F4F4C" w:rsidRPr="00257C0C">
        <w:rPr>
          <w:rFonts w:ascii="Times New Roman" w:hAnsi="Times New Roman" w:cs="Times New Roman"/>
          <w:sz w:val="24"/>
          <w:szCs w:val="24"/>
        </w:rPr>
        <w:t>as opposed to</w:t>
      </w:r>
      <w:r w:rsidR="00900B36" w:rsidRPr="00257C0C">
        <w:rPr>
          <w:rFonts w:ascii="Times New Roman" w:hAnsi="Times New Roman" w:cs="Times New Roman"/>
          <w:sz w:val="24"/>
          <w:szCs w:val="24"/>
        </w:rPr>
        <w:t xml:space="preserve"> norm-expressi</w:t>
      </w:r>
      <w:r w:rsidR="00513039" w:rsidRPr="00257C0C">
        <w:rPr>
          <w:rFonts w:ascii="Times New Roman" w:hAnsi="Times New Roman" w:cs="Times New Roman"/>
          <w:sz w:val="24"/>
          <w:szCs w:val="24"/>
        </w:rPr>
        <w:t>ve,</w:t>
      </w:r>
      <w:r w:rsidR="00900B36" w:rsidRPr="00257C0C">
        <w:rPr>
          <w:rFonts w:ascii="Times New Roman" w:hAnsi="Times New Roman" w:cs="Times New Roman"/>
          <w:sz w:val="24"/>
          <w:szCs w:val="24"/>
        </w:rPr>
        <w:t xml:space="preserve"> statements.</w:t>
      </w:r>
      <w:r w:rsidR="00900B36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22"/>
      </w:r>
      <w:r w:rsidR="00B74335" w:rsidRPr="00257C0C">
        <w:rPr>
          <w:rFonts w:ascii="Times New Roman" w:hAnsi="Times New Roman" w:cs="Times New Roman"/>
          <w:sz w:val="24"/>
          <w:szCs w:val="24"/>
        </w:rPr>
        <w:t xml:space="preserve"> Thus, the theorist adopts a point of view of exteriority vis-à-vis participants</w:t>
      </w:r>
      <w:r w:rsidR="00951E84" w:rsidRPr="00257C0C">
        <w:rPr>
          <w:rFonts w:ascii="Times New Roman" w:hAnsi="Times New Roman" w:cs="Times New Roman"/>
          <w:sz w:val="24"/>
          <w:szCs w:val="24"/>
        </w:rPr>
        <w:t xml:space="preserve"> in legal practice: her sole aim is explanatory success</w:t>
      </w:r>
      <w:r w:rsidR="00B74335" w:rsidRPr="00257C0C">
        <w:rPr>
          <w:rFonts w:ascii="Times New Roman" w:hAnsi="Times New Roman" w:cs="Times New Roman"/>
          <w:sz w:val="24"/>
          <w:szCs w:val="24"/>
        </w:rPr>
        <w:t>.</w:t>
      </w:r>
    </w:p>
    <w:p w14:paraId="4D95F77C" w14:textId="77777777" w:rsidR="00257C0C" w:rsidRDefault="00257C0C" w:rsidP="00257C0C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0A62937" w14:textId="2183851A" w:rsidR="002B0A8E" w:rsidRPr="00257C0C" w:rsidRDefault="002B0A8E" w:rsidP="00257C0C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7C0C">
        <w:rPr>
          <w:rFonts w:ascii="Times New Roman" w:hAnsi="Times New Roman" w:cs="Times New Roman"/>
          <w:i/>
          <w:iCs/>
          <w:sz w:val="24"/>
          <w:szCs w:val="24"/>
        </w:rPr>
        <w:t>Legal indeterminacy</w:t>
      </w:r>
    </w:p>
    <w:p w14:paraId="0A3DC625" w14:textId="3AF5C8FC" w:rsidR="00015E8B" w:rsidRPr="00257C0C" w:rsidRDefault="0093607E" w:rsidP="00257C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C0C">
        <w:rPr>
          <w:rFonts w:ascii="Times New Roman" w:hAnsi="Times New Roman" w:cs="Times New Roman"/>
          <w:sz w:val="24"/>
          <w:szCs w:val="24"/>
        </w:rPr>
        <w:t xml:space="preserve">The second realist </w:t>
      </w:r>
      <w:r w:rsidR="001C7792" w:rsidRPr="00257C0C">
        <w:rPr>
          <w:rFonts w:ascii="Times New Roman" w:hAnsi="Times New Roman" w:cs="Times New Roman"/>
          <w:sz w:val="24"/>
          <w:szCs w:val="24"/>
        </w:rPr>
        <w:t>theme</w:t>
      </w:r>
      <w:r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03146D" w:rsidRPr="00257C0C">
        <w:rPr>
          <w:rFonts w:ascii="Times New Roman" w:hAnsi="Times New Roman" w:cs="Times New Roman"/>
          <w:sz w:val="24"/>
          <w:szCs w:val="24"/>
        </w:rPr>
        <w:t>concern</w:t>
      </w:r>
      <w:r w:rsidR="00CF78DC" w:rsidRPr="00257C0C">
        <w:rPr>
          <w:rFonts w:ascii="Times New Roman" w:hAnsi="Times New Roman" w:cs="Times New Roman"/>
          <w:sz w:val="24"/>
          <w:szCs w:val="24"/>
        </w:rPr>
        <w:t>s</w:t>
      </w:r>
      <w:r w:rsidR="0003146D" w:rsidRPr="00257C0C">
        <w:rPr>
          <w:rFonts w:ascii="Times New Roman" w:hAnsi="Times New Roman" w:cs="Times New Roman"/>
          <w:sz w:val="24"/>
          <w:szCs w:val="24"/>
        </w:rPr>
        <w:t xml:space="preserve"> what Brian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Leiter</w:t>
      </w:r>
      <w:r w:rsidR="0003146D" w:rsidRPr="00257C0C">
        <w:rPr>
          <w:rFonts w:ascii="Times New Roman" w:hAnsi="Times New Roman" w:cs="Times New Roman"/>
          <w:sz w:val="24"/>
          <w:szCs w:val="24"/>
        </w:rPr>
        <w:t xml:space="preserve"> call the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03146D" w:rsidRPr="00257C0C">
        <w:rPr>
          <w:rFonts w:ascii="Times New Roman" w:hAnsi="Times New Roman" w:cs="Times New Roman"/>
          <w:sz w:val="24"/>
          <w:szCs w:val="24"/>
        </w:rPr>
        <w:t>“</w:t>
      </w:r>
      <w:r w:rsidR="00FC0E31" w:rsidRPr="00257C0C">
        <w:rPr>
          <w:rFonts w:ascii="Times New Roman" w:hAnsi="Times New Roman" w:cs="Times New Roman"/>
          <w:sz w:val="24"/>
          <w:szCs w:val="24"/>
        </w:rPr>
        <w:t>s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ceptical </w:t>
      </w:r>
      <w:r w:rsidR="00FC0E31" w:rsidRPr="00257C0C">
        <w:rPr>
          <w:rFonts w:ascii="Times New Roman" w:hAnsi="Times New Roman" w:cs="Times New Roman"/>
          <w:sz w:val="24"/>
          <w:szCs w:val="24"/>
        </w:rPr>
        <w:t>d</w:t>
      </w:r>
      <w:r w:rsidR="00015E8B" w:rsidRPr="00257C0C">
        <w:rPr>
          <w:rFonts w:ascii="Times New Roman" w:hAnsi="Times New Roman" w:cs="Times New Roman"/>
          <w:sz w:val="24"/>
          <w:szCs w:val="24"/>
        </w:rPr>
        <w:t>octrine</w:t>
      </w:r>
      <w:r w:rsidR="0003146D" w:rsidRPr="00257C0C">
        <w:rPr>
          <w:rFonts w:ascii="Times New Roman" w:hAnsi="Times New Roman" w:cs="Times New Roman"/>
          <w:sz w:val="24"/>
          <w:szCs w:val="24"/>
        </w:rPr>
        <w:t>”</w:t>
      </w:r>
      <w:r w:rsidR="0003146D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23"/>
      </w:r>
      <w:r w:rsidR="00CF78DC" w:rsidRPr="00257C0C">
        <w:rPr>
          <w:rFonts w:ascii="Times New Roman" w:hAnsi="Times New Roman" w:cs="Times New Roman"/>
          <w:sz w:val="24"/>
          <w:szCs w:val="24"/>
        </w:rPr>
        <w:t>, i.e., roughly,</w:t>
      </w:r>
      <w:r w:rsidR="00765A55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1921FD" w:rsidRPr="00257C0C">
        <w:rPr>
          <w:rFonts w:ascii="Times New Roman" w:hAnsi="Times New Roman" w:cs="Times New Roman"/>
          <w:sz w:val="24"/>
          <w:szCs w:val="24"/>
        </w:rPr>
        <w:t>the idea that</w:t>
      </w:r>
      <w:r w:rsidR="006F7A85" w:rsidRPr="00257C0C">
        <w:rPr>
          <w:rFonts w:ascii="Times New Roman" w:hAnsi="Times New Roman" w:cs="Times New Roman"/>
          <w:sz w:val="24"/>
          <w:szCs w:val="24"/>
        </w:rPr>
        <w:t>,</w:t>
      </w:r>
      <w:r w:rsidR="00C03D2D" w:rsidRPr="00257C0C">
        <w:rPr>
          <w:rFonts w:ascii="Times New Roman" w:hAnsi="Times New Roman" w:cs="Times New Roman"/>
          <w:sz w:val="24"/>
          <w:szCs w:val="24"/>
        </w:rPr>
        <w:t xml:space="preserve"> in judicial decision-making contexts, and</w:t>
      </w:r>
      <w:r w:rsidR="006F7A85" w:rsidRPr="00257C0C">
        <w:rPr>
          <w:rFonts w:ascii="Times New Roman" w:hAnsi="Times New Roman" w:cs="Times New Roman"/>
          <w:sz w:val="24"/>
          <w:szCs w:val="24"/>
        </w:rPr>
        <w:t xml:space="preserve"> at least </w:t>
      </w:r>
      <w:r w:rsidR="00A91CA4" w:rsidRPr="00257C0C">
        <w:rPr>
          <w:rFonts w:ascii="Times New Roman" w:hAnsi="Times New Roman" w:cs="Times New Roman"/>
          <w:sz w:val="24"/>
          <w:szCs w:val="24"/>
        </w:rPr>
        <w:t>regarding appellate</w:t>
      </w:r>
      <w:r w:rsidR="006F7A85" w:rsidRPr="00257C0C">
        <w:rPr>
          <w:rFonts w:ascii="Times New Roman" w:hAnsi="Times New Roman" w:cs="Times New Roman"/>
          <w:sz w:val="24"/>
          <w:szCs w:val="24"/>
        </w:rPr>
        <w:t xml:space="preserve"> cases,</w:t>
      </w:r>
      <w:r w:rsidR="00CF78DC" w:rsidRPr="00257C0C">
        <w:rPr>
          <w:rFonts w:ascii="Times New Roman" w:hAnsi="Times New Roman" w:cs="Times New Roman"/>
          <w:sz w:val="24"/>
          <w:szCs w:val="24"/>
        </w:rPr>
        <w:t xml:space="preserve"> the</w:t>
      </w:r>
      <w:r w:rsidR="001921FD" w:rsidRPr="00257C0C">
        <w:rPr>
          <w:rFonts w:ascii="Times New Roman" w:hAnsi="Times New Roman" w:cs="Times New Roman"/>
          <w:sz w:val="24"/>
          <w:szCs w:val="24"/>
        </w:rPr>
        <w:t>re are significant limits to the</w:t>
      </w:r>
      <w:r w:rsidR="00CF78DC" w:rsidRPr="00257C0C">
        <w:rPr>
          <w:rFonts w:ascii="Times New Roman" w:hAnsi="Times New Roman" w:cs="Times New Roman"/>
          <w:sz w:val="24"/>
          <w:szCs w:val="24"/>
        </w:rPr>
        <w:t xml:space="preserve"> causal efficacy of legal </w:t>
      </w:r>
      <w:r w:rsidR="001921FD" w:rsidRPr="00257C0C">
        <w:rPr>
          <w:rFonts w:ascii="Times New Roman" w:hAnsi="Times New Roman" w:cs="Times New Roman"/>
          <w:sz w:val="24"/>
          <w:szCs w:val="24"/>
        </w:rPr>
        <w:t>norms</w:t>
      </w:r>
      <w:r w:rsidR="00CF78DC" w:rsidRPr="00257C0C">
        <w:rPr>
          <w:rFonts w:ascii="Times New Roman" w:hAnsi="Times New Roman" w:cs="Times New Roman"/>
          <w:sz w:val="24"/>
          <w:szCs w:val="24"/>
        </w:rPr>
        <w:t>.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CF78DC" w:rsidRPr="00257C0C">
        <w:rPr>
          <w:rFonts w:ascii="Times New Roman" w:hAnsi="Times New Roman" w:cs="Times New Roman"/>
          <w:sz w:val="24"/>
          <w:szCs w:val="24"/>
        </w:rPr>
        <w:t>The doctrine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typically divides more orthodox positivist approaches</w:t>
      </w:r>
      <w:r w:rsidR="00CF78DC" w:rsidRPr="00257C0C">
        <w:rPr>
          <w:rFonts w:ascii="Times New Roman" w:hAnsi="Times New Roman" w:cs="Times New Roman"/>
          <w:sz w:val="24"/>
          <w:szCs w:val="24"/>
        </w:rPr>
        <w:t>, such as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Hart’s, from more ambitiously realistic ones.</w:t>
      </w:r>
      <w:r w:rsidR="00654D5A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24"/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765A55" w:rsidRPr="00257C0C">
        <w:rPr>
          <w:rFonts w:ascii="Times New Roman" w:hAnsi="Times New Roman" w:cs="Times New Roman"/>
          <w:sz w:val="24"/>
          <w:szCs w:val="24"/>
        </w:rPr>
        <w:t>The basis of the sceptical doctrine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is </w:t>
      </w:r>
      <w:r w:rsidR="00765A55" w:rsidRPr="00257C0C">
        <w:rPr>
          <w:rFonts w:ascii="Times New Roman" w:hAnsi="Times New Roman" w:cs="Times New Roman"/>
          <w:sz w:val="24"/>
          <w:szCs w:val="24"/>
        </w:rPr>
        <w:t>a strong form</w:t>
      </w:r>
      <w:r w:rsidR="00A13329" w:rsidRPr="00257C0C">
        <w:rPr>
          <w:rFonts w:ascii="Times New Roman" w:hAnsi="Times New Roman" w:cs="Times New Roman"/>
          <w:sz w:val="24"/>
          <w:szCs w:val="24"/>
        </w:rPr>
        <w:t xml:space="preserve"> of legal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indeterminacy</w:t>
      </w:r>
      <w:r w:rsidR="00A13329" w:rsidRPr="00257C0C">
        <w:rPr>
          <w:rFonts w:ascii="Times New Roman" w:hAnsi="Times New Roman" w:cs="Times New Roman"/>
          <w:sz w:val="24"/>
          <w:szCs w:val="24"/>
        </w:rPr>
        <w:t>. In Leiter’s helpful characterisation,</w:t>
      </w:r>
      <w:r w:rsidR="00D80881" w:rsidRPr="00257C0C">
        <w:rPr>
          <w:rFonts w:ascii="Times New Roman" w:hAnsi="Times New Roman" w:cs="Times New Roman"/>
          <w:sz w:val="24"/>
          <w:szCs w:val="24"/>
        </w:rPr>
        <w:t xml:space="preserve"> legal</w:t>
      </w:r>
      <w:r w:rsidR="00A13329" w:rsidRPr="00257C0C">
        <w:rPr>
          <w:rFonts w:ascii="Times New Roman" w:hAnsi="Times New Roman" w:cs="Times New Roman"/>
          <w:sz w:val="24"/>
          <w:szCs w:val="24"/>
        </w:rPr>
        <w:t xml:space="preserve"> indeterminacy</w:t>
      </w:r>
      <w:r w:rsidR="00C03D2D" w:rsidRPr="00257C0C">
        <w:rPr>
          <w:rFonts w:ascii="Times New Roman" w:hAnsi="Times New Roman" w:cs="Times New Roman"/>
          <w:sz w:val="24"/>
          <w:szCs w:val="24"/>
        </w:rPr>
        <w:t xml:space="preserve"> in general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occurs when the class of</w:t>
      </w:r>
      <w:r w:rsidR="00A97896" w:rsidRPr="00257C0C">
        <w:rPr>
          <w:rFonts w:ascii="Times New Roman" w:hAnsi="Times New Roman" w:cs="Times New Roman"/>
          <w:sz w:val="24"/>
          <w:szCs w:val="24"/>
        </w:rPr>
        <w:t xml:space="preserve"> sociologically</w:t>
      </w:r>
      <w:r w:rsidR="00A91CA4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5A4E48" w:rsidRPr="00257C0C">
        <w:rPr>
          <w:rFonts w:ascii="Times New Roman" w:hAnsi="Times New Roman" w:cs="Times New Roman"/>
          <w:sz w:val="24"/>
          <w:szCs w:val="24"/>
        </w:rPr>
        <w:t>identified</w:t>
      </w:r>
      <w:r w:rsidR="00A97896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25"/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legitimate legal reasons</w:t>
      </w:r>
      <w:r w:rsidR="007F5BCF" w:rsidRPr="00257C0C">
        <w:rPr>
          <w:rFonts w:ascii="Times New Roman" w:hAnsi="Times New Roman" w:cs="Times New Roman"/>
          <w:sz w:val="24"/>
          <w:szCs w:val="24"/>
        </w:rPr>
        <w:t xml:space="preserve"> either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C976C8" w:rsidRPr="00257C0C">
        <w:rPr>
          <w:rFonts w:ascii="Times New Roman" w:hAnsi="Times New Roman" w:cs="Times New Roman"/>
          <w:sz w:val="24"/>
          <w:szCs w:val="24"/>
        </w:rPr>
        <w:t>fails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C976C8" w:rsidRPr="00257C0C">
        <w:rPr>
          <w:rFonts w:ascii="Times New Roman" w:hAnsi="Times New Roman" w:cs="Times New Roman"/>
          <w:sz w:val="24"/>
          <w:szCs w:val="24"/>
        </w:rPr>
        <w:t>to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justify </w:t>
      </w:r>
      <w:r w:rsidR="003A7BCF" w:rsidRPr="00257C0C">
        <w:rPr>
          <w:rFonts w:ascii="Times New Roman" w:hAnsi="Times New Roman" w:cs="Times New Roman"/>
          <w:sz w:val="24"/>
          <w:szCs w:val="24"/>
        </w:rPr>
        <w:t>some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single outcome</w:t>
      </w:r>
      <w:r w:rsidR="005A4E48" w:rsidRPr="00257C0C">
        <w:rPr>
          <w:rFonts w:ascii="Times New Roman" w:hAnsi="Times New Roman" w:cs="Times New Roman"/>
          <w:sz w:val="24"/>
          <w:szCs w:val="24"/>
        </w:rPr>
        <w:t xml:space="preserve"> (</w:t>
      </w:r>
      <w:r w:rsidR="007F5BCF" w:rsidRPr="00257C0C">
        <w:rPr>
          <w:rFonts w:ascii="Times New Roman" w:hAnsi="Times New Roman" w:cs="Times New Roman"/>
          <w:sz w:val="24"/>
          <w:szCs w:val="24"/>
        </w:rPr>
        <w:t>rational indeterminacy</w:t>
      </w:r>
      <w:r w:rsidR="005A4E48" w:rsidRPr="00257C0C">
        <w:rPr>
          <w:rFonts w:ascii="Times New Roman" w:hAnsi="Times New Roman" w:cs="Times New Roman"/>
          <w:sz w:val="24"/>
          <w:szCs w:val="24"/>
        </w:rPr>
        <w:t>)</w:t>
      </w:r>
      <w:r w:rsidR="00A13329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7F5BCF" w:rsidRPr="00257C0C">
        <w:rPr>
          <w:rFonts w:ascii="Times New Roman" w:hAnsi="Times New Roman" w:cs="Times New Roman"/>
          <w:sz w:val="24"/>
          <w:szCs w:val="24"/>
        </w:rPr>
        <w:t>or</w:t>
      </w:r>
      <w:r w:rsidR="005A4E48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11191B" w:rsidRPr="00257C0C">
        <w:rPr>
          <w:rFonts w:ascii="Times New Roman" w:hAnsi="Times New Roman" w:cs="Times New Roman"/>
          <w:sz w:val="24"/>
          <w:szCs w:val="24"/>
        </w:rPr>
        <w:t>fails to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cause legal interpreters to a</w:t>
      </w:r>
      <w:r w:rsidR="0011191B" w:rsidRPr="00257C0C">
        <w:rPr>
          <w:rFonts w:ascii="Times New Roman" w:hAnsi="Times New Roman" w:cs="Times New Roman"/>
          <w:sz w:val="24"/>
          <w:szCs w:val="24"/>
        </w:rPr>
        <w:t>rrive at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7F5BCF" w:rsidRPr="00257C0C">
        <w:rPr>
          <w:rFonts w:ascii="Times New Roman" w:hAnsi="Times New Roman" w:cs="Times New Roman"/>
          <w:sz w:val="24"/>
          <w:szCs w:val="24"/>
        </w:rPr>
        <w:t>some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single outcome</w:t>
      </w:r>
      <w:r w:rsidR="005A4E48" w:rsidRPr="00257C0C">
        <w:rPr>
          <w:rFonts w:ascii="Times New Roman" w:hAnsi="Times New Roman" w:cs="Times New Roman"/>
          <w:sz w:val="24"/>
          <w:szCs w:val="24"/>
        </w:rPr>
        <w:t xml:space="preserve"> (</w:t>
      </w:r>
      <w:r w:rsidR="007F5BCF" w:rsidRPr="00257C0C">
        <w:rPr>
          <w:rFonts w:ascii="Times New Roman" w:hAnsi="Times New Roman" w:cs="Times New Roman"/>
          <w:sz w:val="24"/>
          <w:szCs w:val="24"/>
        </w:rPr>
        <w:t>causal indeterminacy</w:t>
      </w:r>
      <w:r w:rsidR="005A4E48" w:rsidRPr="00257C0C">
        <w:rPr>
          <w:rFonts w:ascii="Times New Roman" w:hAnsi="Times New Roman" w:cs="Times New Roman"/>
          <w:sz w:val="24"/>
          <w:szCs w:val="24"/>
        </w:rPr>
        <w:t>)</w:t>
      </w:r>
      <w:r w:rsidR="00015E8B" w:rsidRPr="00257C0C">
        <w:rPr>
          <w:rFonts w:ascii="Times New Roman" w:hAnsi="Times New Roman" w:cs="Times New Roman"/>
          <w:sz w:val="24"/>
          <w:szCs w:val="24"/>
        </w:rPr>
        <w:t>.</w:t>
      </w:r>
      <w:r w:rsidR="000B4D61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26"/>
      </w:r>
      <w:r w:rsidR="005A4E48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353CE6" w:rsidRPr="00257C0C">
        <w:rPr>
          <w:rFonts w:ascii="Times New Roman" w:hAnsi="Times New Roman" w:cs="Times New Roman"/>
          <w:sz w:val="24"/>
          <w:szCs w:val="24"/>
        </w:rPr>
        <w:t>W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hilst </w:t>
      </w:r>
      <w:r w:rsidR="00C03D2D" w:rsidRPr="00257C0C">
        <w:rPr>
          <w:rFonts w:ascii="Times New Roman" w:hAnsi="Times New Roman" w:cs="Times New Roman"/>
          <w:sz w:val="24"/>
          <w:szCs w:val="24"/>
        </w:rPr>
        <w:t>most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positivists and realists accept some version of the </w:t>
      </w:r>
      <w:r w:rsidR="00F904A6" w:rsidRPr="00257C0C">
        <w:rPr>
          <w:rFonts w:ascii="Times New Roman" w:hAnsi="Times New Roman" w:cs="Times New Roman"/>
          <w:sz w:val="24"/>
          <w:szCs w:val="24"/>
        </w:rPr>
        <w:t>s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ceptical </w:t>
      </w:r>
      <w:r w:rsidR="00F904A6" w:rsidRPr="00257C0C">
        <w:rPr>
          <w:rFonts w:ascii="Times New Roman" w:hAnsi="Times New Roman" w:cs="Times New Roman"/>
          <w:sz w:val="24"/>
          <w:szCs w:val="24"/>
        </w:rPr>
        <w:t>d</w:t>
      </w:r>
      <w:r w:rsidR="00015E8B" w:rsidRPr="00257C0C">
        <w:rPr>
          <w:rFonts w:ascii="Times New Roman" w:hAnsi="Times New Roman" w:cs="Times New Roman"/>
          <w:sz w:val="24"/>
          <w:szCs w:val="24"/>
        </w:rPr>
        <w:t>octrine,</w:t>
      </w:r>
      <w:r w:rsidR="005A4E48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F904A6" w:rsidRPr="00257C0C">
        <w:rPr>
          <w:rFonts w:ascii="Times New Roman" w:hAnsi="Times New Roman" w:cs="Times New Roman"/>
          <w:sz w:val="24"/>
          <w:szCs w:val="24"/>
        </w:rPr>
        <w:t>realis</w:t>
      </w:r>
      <w:r w:rsidR="0069228F" w:rsidRPr="00257C0C">
        <w:rPr>
          <w:rFonts w:ascii="Times New Roman" w:hAnsi="Times New Roman" w:cs="Times New Roman"/>
          <w:sz w:val="24"/>
          <w:szCs w:val="24"/>
        </w:rPr>
        <w:t>ts</w:t>
      </w:r>
      <w:r w:rsidR="005A4E48" w:rsidRPr="00257C0C">
        <w:rPr>
          <w:rFonts w:ascii="Times New Roman" w:hAnsi="Times New Roman" w:cs="Times New Roman"/>
          <w:sz w:val="24"/>
          <w:szCs w:val="24"/>
        </w:rPr>
        <w:t xml:space="preserve"> traditionally</w:t>
      </w:r>
      <w:r w:rsidR="00F904A6" w:rsidRPr="00257C0C">
        <w:rPr>
          <w:rFonts w:ascii="Times New Roman" w:hAnsi="Times New Roman" w:cs="Times New Roman"/>
          <w:sz w:val="24"/>
          <w:szCs w:val="24"/>
        </w:rPr>
        <w:t xml:space="preserve"> embrace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BD2AE7" w:rsidRPr="00257C0C">
        <w:rPr>
          <w:rFonts w:ascii="Times New Roman" w:hAnsi="Times New Roman" w:cs="Times New Roman"/>
          <w:sz w:val="24"/>
          <w:szCs w:val="24"/>
        </w:rPr>
        <w:t xml:space="preserve">more </w:t>
      </w:r>
      <w:r w:rsidR="00B914B4" w:rsidRPr="00257C0C">
        <w:rPr>
          <w:rFonts w:ascii="Times New Roman" w:hAnsi="Times New Roman" w:cs="Times New Roman"/>
          <w:sz w:val="24"/>
          <w:szCs w:val="24"/>
        </w:rPr>
        <w:t>radical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v</w:t>
      </w:r>
      <w:r w:rsidR="005A4E48" w:rsidRPr="00257C0C">
        <w:rPr>
          <w:rFonts w:ascii="Times New Roman" w:hAnsi="Times New Roman" w:cs="Times New Roman"/>
          <w:sz w:val="24"/>
          <w:szCs w:val="24"/>
        </w:rPr>
        <w:t>arieties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C03D2D" w:rsidRPr="00257C0C">
        <w:rPr>
          <w:rFonts w:ascii="Times New Roman" w:hAnsi="Times New Roman" w:cs="Times New Roman"/>
          <w:sz w:val="24"/>
          <w:szCs w:val="24"/>
        </w:rPr>
        <w:t>thereof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. </w:t>
      </w:r>
      <w:r w:rsidR="00C03D2D" w:rsidRPr="00257C0C">
        <w:rPr>
          <w:rFonts w:ascii="Times New Roman" w:hAnsi="Times New Roman" w:cs="Times New Roman"/>
          <w:sz w:val="24"/>
          <w:szCs w:val="24"/>
        </w:rPr>
        <w:t>I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shall</w:t>
      </w:r>
      <w:r w:rsidR="006302CA" w:rsidRPr="00257C0C">
        <w:rPr>
          <w:rFonts w:ascii="Times New Roman" w:hAnsi="Times New Roman" w:cs="Times New Roman"/>
          <w:sz w:val="24"/>
          <w:szCs w:val="24"/>
        </w:rPr>
        <w:t xml:space="preserve"> here mention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two </w:t>
      </w:r>
      <w:r w:rsidR="00015E8B" w:rsidRPr="00257C0C">
        <w:rPr>
          <w:rFonts w:ascii="Times New Roman" w:hAnsi="Times New Roman" w:cs="Times New Roman"/>
          <w:sz w:val="24"/>
          <w:szCs w:val="24"/>
        </w:rPr>
        <w:lastRenderedPageBreak/>
        <w:t>types of arguments that</w:t>
      </w:r>
      <w:r w:rsidR="00072AE3" w:rsidRPr="00257C0C">
        <w:rPr>
          <w:rFonts w:ascii="Times New Roman" w:hAnsi="Times New Roman" w:cs="Times New Roman"/>
          <w:sz w:val="24"/>
          <w:szCs w:val="24"/>
        </w:rPr>
        <w:t xml:space="preserve"> support </w:t>
      </w:r>
      <w:r w:rsidR="00E57BA0" w:rsidRPr="00257C0C">
        <w:rPr>
          <w:rFonts w:ascii="Times New Roman" w:hAnsi="Times New Roman" w:cs="Times New Roman"/>
          <w:sz w:val="24"/>
          <w:szCs w:val="24"/>
        </w:rPr>
        <w:t>t</w:t>
      </w:r>
      <w:r w:rsidR="007432BF" w:rsidRPr="00257C0C">
        <w:rPr>
          <w:rFonts w:ascii="Times New Roman" w:hAnsi="Times New Roman" w:cs="Times New Roman"/>
          <w:sz w:val="24"/>
          <w:szCs w:val="24"/>
        </w:rPr>
        <w:t>he</w:t>
      </w:r>
      <w:r w:rsidR="00E57BA0" w:rsidRPr="00257C0C">
        <w:rPr>
          <w:rFonts w:ascii="Times New Roman" w:hAnsi="Times New Roman" w:cs="Times New Roman"/>
          <w:sz w:val="24"/>
          <w:szCs w:val="24"/>
        </w:rPr>
        <w:t xml:space="preserve"> more</w:t>
      </w:r>
      <w:r w:rsidR="007432BF" w:rsidRPr="00257C0C">
        <w:rPr>
          <w:rFonts w:ascii="Times New Roman" w:hAnsi="Times New Roman" w:cs="Times New Roman"/>
          <w:sz w:val="24"/>
          <w:szCs w:val="24"/>
        </w:rPr>
        <w:t xml:space="preserve"> radical</w:t>
      </w:r>
      <w:r w:rsidR="00E57BA0" w:rsidRPr="00257C0C">
        <w:rPr>
          <w:rFonts w:ascii="Times New Roman" w:hAnsi="Times New Roman" w:cs="Times New Roman"/>
          <w:sz w:val="24"/>
          <w:szCs w:val="24"/>
        </w:rPr>
        <w:t xml:space="preserve"> reading</w:t>
      </w:r>
      <w:r w:rsidR="00072AE3" w:rsidRPr="00257C0C">
        <w:rPr>
          <w:rFonts w:ascii="Times New Roman" w:hAnsi="Times New Roman" w:cs="Times New Roman"/>
          <w:sz w:val="24"/>
          <w:szCs w:val="24"/>
        </w:rPr>
        <w:t>.</w:t>
      </w:r>
      <w:r w:rsidR="006D1624" w:rsidRPr="00257C0C">
        <w:rPr>
          <w:rFonts w:ascii="Times New Roman" w:hAnsi="Times New Roman" w:cs="Times New Roman"/>
          <w:sz w:val="24"/>
          <w:szCs w:val="24"/>
        </w:rPr>
        <w:t xml:space="preserve"> Importantly,</w:t>
      </w:r>
      <w:r w:rsidR="00072AE3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6D1624" w:rsidRPr="00257C0C">
        <w:rPr>
          <w:rFonts w:ascii="Times New Roman" w:hAnsi="Times New Roman" w:cs="Times New Roman"/>
          <w:sz w:val="24"/>
          <w:szCs w:val="24"/>
        </w:rPr>
        <w:t>b</w:t>
      </w:r>
      <w:r w:rsidR="00072AE3" w:rsidRPr="00257C0C">
        <w:rPr>
          <w:rFonts w:ascii="Times New Roman" w:hAnsi="Times New Roman" w:cs="Times New Roman"/>
          <w:sz w:val="24"/>
          <w:szCs w:val="24"/>
        </w:rPr>
        <w:t>oth are empirical</w:t>
      </w:r>
      <w:r w:rsidR="006D1624" w:rsidRPr="00257C0C">
        <w:rPr>
          <w:rFonts w:ascii="Times New Roman" w:hAnsi="Times New Roman" w:cs="Times New Roman"/>
          <w:sz w:val="24"/>
          <w:szCs w:val="24"/>
        </w:rPr>
        <w:t xml:space="preserve"> and thus survive Hart’s famous disparagement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of so-called</w:t>
      </w:r>
      <w:r w:rsidR="00C03D2D" w:rsidRPr="00257C0C">
        <w:rPr>
          <w:rFonts w:ascii="Times New Roman" w:hAnsi="Times New Roman" w:cs="Times New Roman"/>
          <w:sz w:val="24"/>
          <w:szCs w:val="24"/>
        </w:rPr>
        <w:t xml:space="preserve"> conceptual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B853E3">
        <w:rPr>
          <w:rFonts w:ascii="Times New Roman" w:hAnsi="Times New Roman" w:cs="Times New Roman"/>
          <w:sz w:val="24"/>
          <w:szCs w:val="24"/>
        </w:rPr>
        <w:t>“</w:t>
      </w:r>
      <w:r w:rsidR="00015E8B" w:rsidRPr="00257C0C">
        <w:rPr>
          <w:rFonts w:ascii="Times New Roman" w:hAnsi="Times New Roman" w:cs="Times New Roman"/>
          <w:sz w:val="24"/>
          <w:szCs w:val="24"/>
        </w:rPr>
        <w:t>rule-scepticism</w:t>
      </w:r>
      <w:r w:rsidR="00B853E3">
        <w:rPr>
          <w:rFonts w:ascii="Times New Roman" w:hAnsi="Times New Roman" w:cs="Times New Roman"/>
          <w:sz w:val="24"/>
          <w:szCs w:val="24"/>
        </w:rPr>
        <w:t>”</w:t>
      </w:r>
      <w:r w:rsidR="00C03D2D" w:rsidRPr="00257C0C">
        <w:rPr>
          <w:rFonts w:ascii="Times New Roman" w:hAnsi="Times New Roman" w:cs="Times New Roman"/>
          <w:sz w:val="24"/>
          <w:szCs w:val="24"/>
        </w:rPr>
        <w:t>, i.e.,</w:t>
      </w:r>
      <w:r w:rsidR="006711CF">
        <w:rPr>
          <w:rFonts w:ascii="Times New Roman" w:hAnsi="Times New Roman" w:cs="Times New Roman"/>
          <w:sz w:val="24"/>
          <w:szCs w:val="24"/>
        </w:rPr>
        <w:t xml:space="preserve"> </w:t>
      </w:r>
      <w:r w:rsidR="006711CF" w:rsidRPr="00B476F3">
        <w:rPr>
          <w:rFonts w:ascii="Times New Roman" w:hAnsi="Times New Roman" w:cs="Times New Roman"/>
          <w:color w:val="FF0000"/>
          <w:sz w:val="24"/>
          <w:szCs w:val="24"/>
        </w:rPr>
        <w:t>of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6711CF" w:rsidRPr="006711CF">
        <w:rPr>
          <w:rFonts w:ascii="Times New Roman" w:hAnsi="Times New Roman" w:cs="Times New Roman"/>
          <w:color w:val="FF0000"/>
          <w:sz w:val="24"/>
          <w:szCs w:val="24"/>
        </w:rPr>
        <w:t>“</w:t>
      </w:r>
      <w:r w:rsidR="00015E8B" w:rsidRPr="006711CF">
        <w:rPr>
          <w:rFonts w:ascii="Times New Roman" w:hAnsi="Times New Roman" w:cs="Times New Roman"/>
          <w:color w:val="FF0000"/>
          <w:sz w:val="24"/>
          <w:szCs w:val="24"/>
        </w:rPr>
        <w:t xml:space="preserve">the </w:t>
      </w:r>
      <w:r w:rsidR="006711CF">
        <w:rPr>
          <w:rFonts w:ascii="Times New Roman" w:hAnsi="Times New Roman" w:cs="Times New Roman"/>
          <w:color w:val="FF0000"/>
          <w:sz w:val="24"/>
          <w:szCs w:val="24"/>
        </w:rPr>
        <w:t>claim</w:t>
      </w:r>
      <w:r w:rsidR="00015E8B" w:rsidRPr="006711CF">
        <w:rPr>
          <w:rFonts w:ascii="Times New Roman" w:hAnsi="Times New Roman" w:cs="Times New Roman"/>
          <w:color w:val="FF0000"/>
          <w:sz w:val="24"/>
          <w:szCs w:val="24"/>
        </w:rPr>
        <w:t xml:space="preserve"> that </w:t>
      </w:r>
      <w:commentRangeStart w:id="0"/>
      <w:commentRangeStart w:id="1"/>
      <w:r w:rsidR="00015E8B" w:rsidRPr="006711CF">
        <w:rPr>
          <w:rFonts w:ascii="Times New Roman" w:hAnsi="Times New Roman" w:cs="Times New Roman"/>
          <w:color w:val="FF0000"/>
          <w:sz w:val="24"/>
          <w:szCs w:val="24"/>
        </w:rPr>
        <w:t>talk or rules is a myth</w:t>
      </w:r>
      <w:r w:rsidR="00116104" w:rsidRPr="006711C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853E3" w:rsidRPr="006711CF">
        <w:rPr>
          <w:rFonts w:ascii="Times New Roman" w:hAnsi="Times New Roman" w:cs="Times New Roman"/>
          <w:color w:val="FF0000"/>
          <w:sz w:val="24"/>
          <w:szCs w:val="24"/>
        </w:rPr>
        <w:t>”</w:t>
      </w:r>
      <w:r w:rsidR="00116104" w:rsidRPr="006711CF">
        <w:rPr>
          <w:rStyle w:val="FootnoteReference"/>
          <w:rFonts w:ascii="Times New Roman" w:hAnsi="Times New Roman" w:cs="Times New Roman"/>
          <w:color w:val="FF0000"/>
          <w:sz w:val="24"/>
          <w:szCs w:val="24"/>
        </w:rPr>
        <w:footnoteReference w:id="27"/>
      </w:r>
      <w:commentRangeEnd w:id="0"/>
      <w:r w:rsidR="00B853E3" w:rsidRPr="006711CF">
        <w:rPr>
          <w:rStyle w:val="CommentReference"/>
          <w:color w:val="FF0000"/>
        </w:rPr>
        <w:commentReference w:id="0"/>
      </w:r>
      <w:commentRangeEnd w:id="1"/>
      <w:r w:rsidR="00B476F3">
        <w:rPr>
          <w:rStyle w:val="CommentReference"/>
        </w:rPr>
        <w:commentReference w:id="1"/>
      </w:r>
    </w:p>
    <w:p w14:paraId="739BEC56" w14:textId="4000DFBB" w:rsidR="00015E8B" w:rsidRPr="00257C0C" w:rsidRDefault="00E57BA0" w:rsidP="00257C0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C0C">
        <w:rPr>
          <w:rFonts w:ascii="Times New Roman" w:hAnsi="Times New Roman" w:cs="Times New Roman"/>
          <w:sz w:val="24"/>
          <w:szCs w:val="24"/>
        </w:rPr>
        <w:t xml:space="preserve">Let us begin with rational </w:t>
      </w:r>
      <w:r w:rsidR="00015E8B" w:rsidRPr="00257C0C">
        <w:rPr>
          <w:rFonts w:ascii="Times New Roman" w:hAnsi="Times New Roman" w:cs="Times New Roman"/>
          <w:sz w:val="24"/>
          <w:szCs w:val="24"/>
        </w:rPr>
        <w:t>indeterminacy</w:t>
      </w:r>
      <w:r w:rsidRPr="00257C0C">
        <w:rPr>
          <w:rFonts w:ascii="Times New Roman" w:hAnsi="Times New Roman" w:cs="Times New Roman"/>
          <w:sz w:val="24"/>
          <w:szCs w:val="24"/>
        </w:rPr>
        <w:t>.</w:t>
      </w:r>
      <w:r w:rsidR="00076FE0" w:rsidRPr="00257C0C">
        <w:rPr>
          <w:rFonts w:ascii="Times New Roman" w:hAnsi="Times New Roman" w:cs="Times New Roman"/>
          <w:sz w:val="24"/>
          <w:szCs w:val="24"/>
        </w:rPr>
        <w:t xml:space="preserve"> The classical way in which positivists have approached th</w:t>
      </w:r>
      <w:r w:rsidR="00753C21" w:rsidRPr="00257C0C">
        <w:rPr>
          <w:rFonts w:ascii="Times New Roman" w:hAnsi="Times New Roman" w:cs="Times New Roman"/>
          <w:sz w:val="24"/>
          <w:szCs w:val="24"/>
        </w:rPr>
        <w:t>is</w:t>
      </w:r>
      <w:r w:rsidR="00076FE0" w:rsidRPr="00257C0C">
        <w:rPr>
          <w:rFonts w:ascii="Times New Roman" w:hAnsi="Times New Roman" w:cs="Times New Roman"/>
          <w:sz w:val="24"/>
          <w:szCs w:val="24"/>
        </w:rPr>
        <w:t xml:space="preserve"> topic is through Hart’s </w:t>
      </w:r>
      <w:r w:rsidR="00046DED" w:rsidRPr="00257C0C">
        <w:rPr>
          <w:rFonts w:ascii="Times New Roman" w:hAnsi="Times New Roman" w:cs="Times New Roman"/>
          <w:sz w:val="24"/>
          <w:szCs w:val="24"/>
        </w:rPr>
        <w:t>doctrine</w:t>
      </w:r>
      <w:r w:rsidR="00076FE0" w:rsidRPr="00257C0C">
        <w:rPr>
          <w:rFonts w:ascii="Times New Roman" w:hAnsi="Times New Roman" w:cs="Times New Roman"/>
          <w:sz w:val="24"/>
          <w:szCs w:val="24"/>
        </w:rPr>
        <w:t xml:space="preserve"> of the open texture of legal rules.</w:t>
      </w:r>
      <w:r w:rsidR="00076FE0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28"/>
      </w:r>
      <w:r w:rsidR="00753C21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046DED" w:rsidRPr="00257C0C">
        <w:rPr>
          <w:rFonts w:ascii="Times New Roman" w:hAnsi="Times New Roman" w:cs="Times New Roman"/>
          <w:sz w:val="24"/>
          <w:szCs w:val="24"/>
        </w:rPr>
        <w:t>The doctrine</w:t>
      </w:r>
      <w:r w:rsidR="00753C21" w:rsidRPr="00257C0C">
        <w:rPr>
          <w:rFonts w:ascii="Times New Roman" w:hAnsi="Times New Roman" w:cs="Times New Roman"/>
          <w:sz w:val="24"/>
          <w:szCs w:val="24"/>
        </w:rPr>
        <w:t xml:space="preserve"> presupposes</w:t>
      </w:r>
      <w:r w:rsidR="00046DED" w:rsidRPr="00257C0C">
        <w:rPr>
          <w:rFonts w:ascii="Times New Roman" w:hAnsi="Times New Roman" w:cs="Times New Roman"/>
          <w:sz w:val="24"/>
          <w:szCs w:val="24"/>
        </w:rPr>
        <w:t xml:space="preserve"> the existence of</w:t>
      </w:r>
      <w:r w:rsidR="00076FE0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753C21" w:rsidRPr="00257C0C">
        <w:rPr>
          <w:rFonts w:ascii="Times New Roman" w:hAnsi="Times New Roman" w:cs="Times New Roman"/>
          <w:sz w:val="24"/>
          <w:szCs w:val="24"/>
        </w:rPr>
        <w:t>determinate legal rule</w:t>
      </w:r>
      <w:r w:rsidR="00961B45" w:rsidRPr="00257C0C">
        <w:rPr>
          <w:rFonts w:ascii="Times New Roman" w:hAnsi="Times New Roman" w:cs="Times New Roman"/>
          <w:sz w:val="24"/>
          <w:szCs w:val="24"/>
        </w:rPr>
        <w:t>s ultimately identified through the rule of recognition</w:t>
      </w:r>
      <w:r w:rsidR="00046DED" w:rsidRPr="00257C0C">
        <w:rPr>
          <w:rFonts w:ascii="Times New Roman" w:hAnsi="Times New Roman" w:cs="Times New Roman"/>
          <w:sz w:val="24"/>
          <w:szCs w:val="24"/>
        </w:rPr>
        <w:t>.</w:t>
      </w:r>
      <w:r w:rsidR="00753C21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046DED" w:rsidRPr="00257C0C">
        <w:rPr>
          <w:rFonts w:ascii="Times New Roman" w:hAnsi="Times New Roman" w:cs="Times New Roman"/>
          <w:sz w:val="24"/>
          <w:szCs w:val="24"/>
        </w:rPr>
        <w:t>I</w:t>
      </w:r>
      <w:r w:rsidR="00753C21" w:rsidRPr="00257C0C">
        <w:rPr>
          <w:rFonts w:ascii="Times New Roman" w:hAnsi="Times New Roman" w:cs="Times New Roman"/>
          <w:sz w:val="24"/>
          <w:szCs w:val="24"/>
        </w:rPr>
        <w:t>ndeterminacy</w:t>
      </w:r>
      <w:r w:rsidR="0052648B" w:rsidRPr="00257C0C">
        <w:rPr>
          <w:rFonts w:ascii="Times New Roman" w:hAnsi="Times New Roman" w:cs="Times New Roman"/>
          <w:sz w:val="24"/>
          <w:szCs w:val="24"/>
        </w:rPr>
        <w:t xml:space="preserve"> is located</w:t>
      </w:r>
      <w:r w:rsidR="00753C21" w:rsidRPr="00257C0C">
        <w:rPr>
          <w:rFonts w:ascii="Times New Roman" w:hAnsi="Times New Roman" w:cs="Times New Roman"/>
          <w:sz w:val="24"/>
          <w:szCs w:val="24"/>
        </w:rPr>
        <w:t xml:space="preserve"> at the level of application of th</w:t>
      </w:r>
      <w:r w:rsidR="00961B45" w:rsidRPr="00257C0C">
        <w:rPr>
          <w:rFonts w:ascii="Times New Roman" w:hAnsi="Times New Roman" w:cs="Times New Roman"/>
          <w:sz w:val="24"/>
          <w:szCs w:val="24"/>
        </w:rPr>
        <w:t>ose</w:t>
      </w:r>
      <w:r w:rsidR="00753C21" w:rsidRPr="00257C0C">
        <w:rPr>
          <w:rFonts w:ascii="Times New Roman" w:hAnsi="Times New Roman" w:cs="Times New Roman"/>
          <w:sz w:val="24"/>
          <w:szCs w:val="24"/>
        </w:rPr>
        <w:t xml:space="preserve"> rule</w:t>
      </w:r>
      <w:r w:rsidR="00961B45" w:rsidRPr="00257C0C">
        <w:rPr>
          <w:rFonts w:ascii="Times New Roman" w:hAnsi="Times New Roman" w:cs="Times New Roman"/>
          <w:sz w:val="24"/>
          <w:szCs w:val="24"/>
        </w:rPr>
        <w:t>s</w:t>
      </w:r>
      <w:r w:rsidR="00753C21" w:rsidRPr="00257C0C">
        <w:rPr>
          <w:rFonts w:ascii="Times New Roman" w:hAnsi="Times New Roman" w:cs="Times New Roman"/>
          <w:sz w:val="24"/>
          <w:szCs w:val="24"/>
        </w:rPr>
        <w:t xml:space="preserve"> to sets of facts</w:t>
      </w:r>
      <w:r w:rsidR="0052648B" w:rsidRPr="00257C0C">
        <w:rPr>
          <w:rFonts w:ascii="Times New Roman" w:hAnsi="Times New Roman" w:cs="Times New Roman"/>
          <w:sz w:val="24"/>
          <w:szCs w:val="24"/>
        </w:rPr>
        <w:t>, and it is</w:t>
      </w:r>
      <w:r w:rsidR="00961B45" w:rsidRPr="00257C0C">
        <w:rPr>
          <w:rFonts w:ascii="Times New Roman" w:hAnsi="Times New Roman" w:cs="Times New Roman"/>
          <w:sz w:val="24"/>
          <w:szCs w:val="24"/>
        </w:rPr>
        <w:t xml:space="preserve"> mainly due</w:t>
      </w:r>
      <w:r w:rsidR="00046DED" w:rsidRPr="00257C0C">
        <w:rPr>
          <w:rFonts w:ascii="Times New Roman" w:hAnsi="Times New Roman" w:cs="Times New Roman"/>
          <w:sz w:val="24"/>
          <w:szCs w:val="24"/>
        </w:rPr>
        <w:t xml:space="preserve"> to</w:t>
      </w:r>
      <w:r w:rsidR="00961B45" w:rsidRPr="00257C0C">
        <w:rPr>
          <w:rFonts w:ascii="Times New Roman" w:hAnsi="Times New Roman" w:cs="Times New Roman"/>
          <w:sz w:val="24"/>
          <w:szCs w:val="24"/>
        </w:rPr>
        <w:t xml:space="preserve"> vagueness</w:t>
      </w:r>
      <w:r w:rsidR="00753C21" w:rsidRPr="00257C0C">
        <w:rPr>
          <w:rFonts w:ascii="Times New Roman" w:hAnsi="Times New Roman" w:cs="Times New Roman"/>
          <w:sz w:val="24"/>
          <w:szCs w:val="24"/>
        </w:rPr>
        <w:t>.</w:t>
      </w:r>
      <w:r w:rsidR="00961B45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29"/>
      </w:r>
      <w:r w:rsidR="00753C21" w:rsidRPr="00257C0C">
        <w:rPr>
          <w:rFonts w:ascii="Times New Roman" w:hAnsi="Times New Roman" w:cs="Times New Roman"/>
          <w:sz w:val="24"/>
          <w:szCs w:val="24"/>
        </w:rPr>
        <w:t xml:space="preserve"> Legal realists, on the other hand, locate indeterminacy at the level of identification of the applicable legal rule</w:t>
      </w:r>
      <w:r w:rsidR="007A38ED" w:rsidRPr="00257C0C">
        <w:rPr>
          <w:rFonts w:ascii="Times New Roman" w:hAnsi="Times New Roman" w:cs="Times New Roman"/>
          <w:sz w:val="24"/>
          <w:szCs w:val="24"/>
        </w:rPr>
        <w:t>s</w:t>
      </w:r>
      <w:r w:rsidR="00753C21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7A38ED" w:rsidRPr="00257C0C">
        <w:rPr>
          <w:rFonts w:ascii="Times New Roman" w:hAnsi="Times New Roman" w:cs="Times New Roman"/>
          <w:sz w:val="24"/>
          <w:szCs w:val="24"/>
        </w:rPr>
        <w:t>themselves</w:t>
      </w:r>
      <w:r w:rsidR="00753C21" w:rsidRPr="00257C0C">
        <w:rPr>
          <w:rFonts w:ascii="Times New Roman" w:hAnsi="Times New Roman" w:cs="Times New Roman"/>
          <w:sz w:val="24"/>
          <w:szCs w:val="24"/>
        </w:rPr>
        <w:t>.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046DED" w:rsidRPr="00257C0C">
        <w:rPr>
          <w:rFonts w:ascii="Times New Roman" w:hAnsi="Times New Roman" w:cs="Times New Roman"/>
          <w:sz w:val="24"/>
          <w:szCs w:val="24"/>
        </w:rPr>
        <w:t>An important</w:t>
      </w:r>
      <w:r w:rsidRPr="00257C0C">
        <w:rPr>
          <w:rFonts w:ascii="Times New Roman" w:hAnsi="Times New Roman" w:cs="Times New Roman"/>
          <w:sz w:val="24"/>
          <w:szCs w:val="24"/>
        </w:rPr>
        <w:t xml:space="preserve"> argum</w:t>
      </w:r>
      <w:r w:rsidR="00046DED" w:rsidRPr="00257C0C">
        <w:rPr>
          <w:rFonts w:ascii="Times New Roman" w:hAnsi="Times New Roman" w:cs="Times New Roman"/>
          <w:sz w:val="24"/>
          <w:szCs w:val="24"/>
        </w:rPr>
        <w:t>e</w:t>
      </w:r>
      <w:r w:rsidRPr="00257C0C">
        <w:rPr>
          <w:rFonts w:ascii="Times New Roman" w:hAnsi="Times New Roman" w:cs="Times New Roman"/>
          <w:sz w:val="24"/>
          <w:szCs w:val="24"/>
        </w:rPr>
        <w:t xml:space="preserve">nt </w:t>
      </w:r>
      <w:r w:rsidR="00753C21" w:rsidRPr="00257C0C">
        <w:rPr>
          <w:rFonts w:ascii="Times New Roman" w:hAnsi="Times New Roman" w:cs="Times New Roman"/>
          <w:sz w:val="24"/>
          <w:szCs w:val="24"/>
        </w:rPr>
        <w:t>to this effect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w</w:t>
      </w:r>
      <w:r w:rsidR="00753C21" w:rsidRPr="00257C0C">
        <w:rPr>
          <w:rFonts w:ascii="Times New Roman" w:hAnsi="Times New Roman" w:cs="Times New Roman"/>
          <w:sz w:val="24"/>
          <w:szCs w:val="24"/>
        </w:rPr>
        <w:t>as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initially made by the American</w:t>
      </w:r>
      <w:r w:rsidR="00046DED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015E8B" w:rsidRPr="00257C0C">
        <w:rPr>
          <w:rFonts w:ascii="Times New Roman" w:hAnsi="Times New Roman" w:cs="Times New Roman"/>
          <w:sz w:val="24"/>
          <w:szCs w:val="24"/>
        </w:rPr>
        <w:t>realists.</w:t>
      </w:r>
      <w:r w:rsidR="00EC18E9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30"/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In short, it state</w:t>
      </w:r>
      <w:r w:rsidR="00046DED" w:rsidRPr="00257C0C">
        <w:rPr>
          <w:rFonts w:ascii="Times New Roman" w:hAnsi="Times New Roman" w:cs="Times New Roman"/>
          <w:sz w:val="24"/>
          <w:szCs w:val="24"/>
        </w:rPr>
        <w:t>d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that </w:t>
      </w:r>
      <w:r w:rsidR="009E34D2" w:rsidRPr="00257C0C">
        <w:rPr>
          <w:rFonts w:ascii="Times New Roman" w:hAnsi="Times New Roman" w:cs="Times New Roman"/>
          <w:sz w:val="24"/>
          <w:szCs w:val="24"/>
        </w:rPr>
        <w:t>positivistically identified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legal sources are often</w:t>
      </w:r>
      <w:r w:rsidR="009E34D2" w:rsidRPr="00257C0C">
        <w:rPr>
          <w:rFonts w:ascii="Times New Roman" w:hAnsi="Times New Roman" w:cs="Times New Roman"/>
          <w:sz w:val="24"/>
          <w:szCs w:val="24"/>
        </w:rPr>
        <w:t>, and in appellate cases perhaps almost always,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semantically, methodologically or ideologically  ambiguous</w:t>
      </w:r>
      <w:r w:rsidR="009E34D2" w:rsidRPr="00257C0C">
        <w:rPr>
          <w:rFonts w:ascii="Times New Roman" w:hAnsi="Times New Roman" w:cs="Times New Roman"/>
          <w:sz w:val="24"/>
          <w:szCs w:val="24"/>
        </w:rPr>
        <w:t>.</w:t>
      </w:r>
      <w:r w:rsidR="009E34D2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31"/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7E6C68" w:rsidRPr="00257C0C">
        <w:rPr>
          <w:rFonts w:ascii="Times New Roman" w:hAnsi="Times New Roman" w:cs="Times New Roman"/>
          <w:sz w:val="24"/>
          <w:szCs w:val="24"/>
        </w:rPr>
        <w:t>Accordingly,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there is often a plurality of</w:t>
      </w:r>
      <w:r w:rsidR="007E6C68" w:rsidRPr="00257C0C">
        <w:rPr>
          <w:rFonts w:ascii="Times New Roman" w:hAnsi="Times New Roman" w:cs="Times New Roman"/>
          <w:sz w:val="24"/>
          <w:szCs w:val="24"/>
        </w:rPr>
        <w:t xml:space="preserve"> conflicting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legal norms that can be derive</w:t>
      </w:r>
      <w:r w:rsidR="007E6C68" w:rsidRPr="00257C0C">
        <w:rPr>
          <w:rFonts w:ascii="Times New Roman" w:hAnsi="Times New Roman" w:cs="Times New Roman"/>
          <w:sz w:val="24"/>
          <w:szCs w:val="24"/>
        </w:rPr>
        <w:t>d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from the</w:t>
      </w:r>
      <w:r w:rsidR="007E6C68" w:rsidRPr="00257C0C">
        <w:rPr>
          <w:rFonts w:ascii="Times New Roman" w:hAnsi="Times New Roman" w:cs="Times New Roman"/>
          <w:sz w:val="24"/>
          <w:szCs w:val="24"/>
        </w:rPr>
        <w:t xml:space="preserve"> sources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on the basis of interpretive </w:t>
      </w:r>
      <w:r w:rsidR="008C04F7" w:rsidRPr="00257C0C">
        <w:rPr>
          <w:rFonts w:ascii="Times New Roman" w:hAnsi="Times New Roman" w:cs="Times New Roman"/>
          <w:sz w:val="24"/>
          <w:szCs w:val="24"/>
        </w:rPr>
        <w:t>procedures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accepted</w:t>
      </w:r>
      <w:r w:rsidR="008C04F7" w:rsidRPr="00257C0C">
        <w:rPr>
          <w:rFonts w:ascii="Times New Roman" w:hAnsi="Times New Roman" w:cs="Times New Roman"/>
          <w:sz w:val="24"/>
          <w:szCs w:val="24"/>
        </w:rPr>
        <w:t xml:space="preserve"> as legitimate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by the relevant </w:t>
      </w:r>
      <w:r w:rsidR="007E6C68" w:rsidRPr="00257C0C">
        <w:rPr>
          <w:rFonts w:ascii="Times New Roman" w:hAnsi="Times New Roman" w:cs="Times New Roman"/>
          <w:sz w:val="24"/>
          <w:szCs w:val="24"/>
        </w:rPr>
        <w:t>juristic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community.</w:t>
      </w:r>
      <w:r w:rsidR="008D4B19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1742CD" w:rsidRPr="00257C0C">
        <w:rPr>
          <w:rFonts w:ascii="Times New Roman" w:hAnsi="Times New Roman" w:cs="Times New Roman"/>
          <w:sz w:val="24"/>
          <w:szCs w:val="24"/>
        </w:rPr>
        <w:t>Such r</w:t>
      </w:r>
      <w:r w:rsidR="007E6C68" w:rsidRPr="00257C0C">
        <w:rPr>
          <w:rFonts w:ascii="Times New Roman" w:hAnsi="Times New Roman" w:cs="Times New Roman"/>
          <w:sz w:val="24"/>
          <w:szCs w:val="24"/>
        </w:rPr>
        <w:t>ational indeterminacy</w:t>
      </w:r>
      <w:r w:rsidR="00770C58" w:rsidRPr="00257C0C">
        <w:rPr>
          <w:rFonts w:ascii="Times New Roman" w:hAnsi="Times New Roman" w:cs="Times New Roman"/>
          <w:sz w:val="24"/>
          <w:szCs w:val="24"/>
        </w:rPr>
        <w:t>, moreover,</w:t>
      </w:r>
      <w:r w:rsidR="00FF17B1" w:rsidRPr="00257C0C">
        <w:rPr>
          <w:rFonts w:ascii="Times New Roman" w:hAnsi="Times New Roman" w:cs="Times New Roman"/>
          <w:sz w:val="24"/>
          <w:szCs w:val="24"/>
        </w:rPr>
        <w:t xml:space="preserve"> often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result</w:t>
      </w:r>
      <w:r w:rsidR="007E6C68" w:rsidRPr="00257C0C">
        <w:rPr>
          <w:rFonts w:ascii="Times New Roman" w:hAnsi="Times New Roman" w:cs="Times New Roman"/>
          <w:sz w:val="24"/>
          <w:szCs w:val="24"/>
        </w:rPr>
        <w:t>s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in causal indeterminacy</w:t>
      </w:r>
      <w:r w:rsidR="001742CD" w:rsidRPr="00257C0C">
        <w:rPr>
          <w:rFonts w:ascii="Times New Roman" w:hAnsi="Times New Roman" w:cs="Times New Roman"/>
          <w:sz w:val="24"/>
          <w:szCs w:val="24"/>
        </w:rPr>
        <w:t>,</w:t>
      </w:r>
      <w:r w:rsidR="007E6C68" w:rsidRPr="00257C0C">
        <w:rPr>
          <w:rFonts w:ascii="Times New Roman" w:hAnsi="Times New Roman" w:cs="Times New Roman"/>
          <w:sz w:val="24"/>
          <w:szCs w:val="24"/>
        </w:rPr>
        <w:t xml:space="preserve"> since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the</w:t>
      </w:r>
      <w:r w:rsidR="007E6C68" w:rsidRPr="00257C0C">
        <w:rPr>
          <w:rFonts w:ascii="Times New Roman" w:hAnsi="Times New Roman" w:cs="Times New Roman"/>
          <w:sz w:val="24"/>
          <w:szCs w:val="24"/>
        </w:rPr>
        <w:t xml:space="preserve"> class of legitimate legal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reasons</w:t>
      </w:r>
      <w:r w:rsidR="007E6C68" w:rsidRPr="00257C0C">
        <w:rPr>
          <w:rFonts w:ascii="Times New Roman" w:hAnsi="Times New Roman" w:cs="Times New Roman"/>
          <w:sz w:val="24"/>
          <w:szCs w:val="24"/>
        </w:rPr>
        <w:t xml:space="preserve"> fails to justify, and thus</w:t>
      </w:r>
      <w:r w:rsidR="000C5417" w:rsidRPr="00257C0C">
        <w:rPr>
          <w:rFonts w:ascii="Times New Roman" w:hAnsi="Times New Roman" w:cs="Times New Roman"/>
          <w:sz w:val="24"/>
          <w:szCs w:val="24"/>
        </w:rPr>
        <w:t xml:space="preserve"> fails to</w:t>
      </w:r>
      <w:r w:rsidR="007E6C68" w:rsidRPr="00257C0C">
        <w:rPr>
          <w:rFonts w:ascii="Times New Roman" w:hAnsi="Times New Roman" w:cs="Times New Roman"/>
          <w:sz w:val="24"/>
          <w:szCs w:val="24"/>
        </w:rPr>
        <w:t xml:space="preserve"> cause</w:t>
      </w:r>
      <w:r w:rsidR="00FF17B1" w:rsidRPr="00257C0C">
        <w:rPr>
          <w:rFonts w:ascii="Times New Roman" w:hAnsi="Times New Roman" w:cs="Times New Roman"/>
          <w:sz w:val="24"/>
          <w:szCs w:val="24"/>
        </w:rPr>
        <w:t xml:space="preserve"> rational actors to accept</w:t>
      </w:r>
      <w:r w:rsidR="007E6C68" w:rsidRPr="00257C0C">
        <w:rPr>
          <w:rFonts w:ascii="Times New Roman" w:hAnsi="Times New Roman" w:cs="Times New Roman"/>
          <w:sz w:val="24"/>
          <w:szCs w:val="24"/>
        </w:rPr>
        <w:t>,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7E6C68" w:rsidRPr="00257C0C">
        <w:rPr>
          <w:rFonts w:ascii="Times New Roman" w:hAnsi="Times New Roman" w:cs="Times New Roman"/>
          <w:sz w:val="24"/>
          <w:szCs w:val="24"/>
        </w:rPr>
        <w:t>unique interpretive outcome</w:t>
      </w:r>
      <w:r w:rsidR="001742CD" w:rsidRPr="00257C0C">
        <w:rPr>
          <w:rFonts w:ascii="Times New Roman" w:hAnsi="Times New Roman" w:cs="Times New Roman"/>
          <w:sz w:val="24"/>
          <w:szCs w:val="24"/>
        </w:rPr>
        <w:t>s</w:t>
      </w:r>
      <w:r w:rsidR="00015E8B" w:rsidRPr="00257C0C">
        <w:rPr>
          <w:rFonts w:ascii="Times New Roman" w:hAnsi="Times New Roman" w:cs="Times New Roman"/>
          <w:sz w:val="24"/>
          <w:szCs w:val="24"/>
        </w:rPr>
        <w:t>.</w:t>
      </w:r>
      <w:r w:rsidR="007E6C68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32"/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3D4E01" w:rsidRPr="00257C0C">
        <w:rPr>
          <w:rFonts w:ascii="Times New Roman" w:hAnsi="Times New Roman" w:cs="Times New Roman"/>
          <w:sz w:val="24"/>
          <w:szCs w:val="24"/>
        </w:rPr>
        <w:t>By the same token, w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hen legal </w:t>
      </w:r>
      <w:r w:rsidR="0052648B" w:rsidRPr="00257C0C">
        <w:rPr>
          <w:rFonts w:ascii="Times New Roman" w:hAnsi="Times New Roman" w:cs="Times New Roman"/>
          <w:sz w:val="24"/>
          <w:szCs w:val="24"/>
        </w:rPr>
        <w:t>sources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are indeterminate</w:t>
      </w:r>
      <w:r w:rsidR="003D4E01" w:rsidRPr="00257C0C">
        <w:rPr>
          <w:rFonts w:ascii="Times New Roman" w:hAnsi="Times New Roman" w:cs="Times New Roman"/>
          <w:sz w:val="24"/>
          <w:szCs w:val="24"/>
        </w:rPr>
        <w:t>,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the formulation of</w:t>
      </w:r>
      <w:r w:rsidR="003D4E01" w:rsidRPr="00257C0C">
        <w:rPr>
          <w:rFonts w:ascii="Times New Roman" w:hAnsi="Times New Roman" w:cs="Times New Roman"/>
          <w:sz w:val="24"/>
          <w:szCs w:val="24"/>
        </w:rPr>
        <w:t xml:space="preserve"> determinate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legal norms partly </w:t>
      </w:r>
      <w:r w:rsidR="004D2827" w:rsidRPr="00257C0C">
        <w:rPr>
          <w:rFonts w:ascii="Times New Roman" w:hAnsi="Times New Roman" w:cs="Times New Roman"/>
          <w:sz w:val="24"/>
          <w:szCs w:val="24"/>
        </w:rPr>
        <w:t>rests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on non-</w:t>
      </w:r>
      <w:r w:rsidR="00C648F3" w:rsidRPr="00257C0C">
        <w:rPr>
          <w:rFonts w:ascii="Times New Roman" w:hAnsi="Times New Roman" w:cs="Times New Roman"/>
          <w:sz w:val="24"/>
          <w:szCs w:val="24"/>
        </w:rPr>
        <w:t>legal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reasons</w:t>
      </w:r>
      <w:r w:rsidR="00FF17B1" w:rsidRPr="00257C0C">
        <w:rPr>
          <w:rFonts w:ascii="Times New Roman" w:hAnsi="Times New Roman" w:cs="Times New Roman"/>
          <w:sz w:val="24"/>
          <w:szCs w:val="24"/>
        </w:rPr>
        <w:t>.</w:t>
      </w:r>
      <w:r w:rsidR="003D4E01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4D2827" w:rsidRPr="00257C0C">
        <w:rPr>
          <w:rFonts w:ascii="Times New Roman" w:hAnsi="Times New Roman" w:cs="Times New Roman"/>
          <w:sz w:val="24"/>
          <w:szCs w:val="24"/>
        </w:rPr>
        <w:t>Through</w:t>
      </w:r>
      <w:r w:rsidR="0052648B" w:rsidRPr="00257C0C">
        <w:rPr>
          <w:rFonts w:ascii="Times New Roman" w:hAnsi="Times New Roman" w:cs="Times New Roman"/>
          <w:sz w:val="24"/>
          <w:szCs w:val="24"/>
        </w:rPr>
        <w:t xml:space="preserve"> extensive</w:t>
      </w:r>
      <w:r w:rsidR="004D2827" w:rsidRPr="00257C0C">
        <w:rPr>
          <w:rFonts w:ascii="Times New Roman" w:hAnsi="Times New Roman" w:cs="Times New Roman"/>
          <w:sz w:val="24"/>
          <w:szCs w:val="24"/>
        </w:rPr>
        <w:t xml:space="preserve"> empirical investigation A</w:t>
      </w:r>
      <w:r w:rsidR="003D4E01" w:rsidRPr="00257C0C">
        <w:rPr>
          <w:rFonts w:ascii="Times New Roman" w:hAnsi="Times New Roman" w:cs="Times New Roman"/>
          <w:sz w:val="24"/>
          <w:szCs w:val="24"/>
        </w:rPr>
        <w:t xml:space="preserve">merican realists </w:t>
      </w:r>
      <w:r w:rsidR="00220356" w:rsidRPr="00257C0C">
        <w:rPr>
          <w:rFonts w:ascii="Times New Roman" w:hAnsi="Times New Roman" w:cs="Times New Roman"/>
          <w:sz w:val="24"/>
          <w:szCs w:val="24"/>
        </w:rPr>
        <w:t>found that these</w:t>
      </w:r>
      <w:r w:rsidR="004D2827" w:rsidRPr="00257C0C">
        <w:rPr>
          <w:rFonts w:ascii="Times New Roman" w:hAnsi="Times New Roman" w:cs="Times New Roman"/>
          <w:sz w:val="24"/>
          <w:szCs w:val="24"/>
        </w:rPr>
        <w:t xml:space="preserve"> non-legal reasons</w:t>
      </w:r>
      <w:r w:rsidR="00220356" w:rsidRPr="00257C0C">
        <w:rPr>
          <w:rFonts w:ascii="Times New Roman" w:hAnsi="Times New Roman" w:cs="Times New Roman"/>
          <w:sz w:val="24"/>
          <w:szCs w:val="24"/>
        </w:rPr>
        <w:t xml:space="preserve"> c</w:t>
      </w:r>
      <w:r w:rsidR="0052648B" w:rsidRPr="00257C0C">
        <w:rPr>
          <w:rFonts w:ascii="Times New Roman" w:hAnsi="Times New Roman" w:cs="Times New Roman"/>
          <w:sz w:val="24"/>
          <w:szCs w:val="24"/>
        </w:rPr>
        <w:t>omprised</w:t>
      </w:r>
      <w:r w:rsidR="00220356" w:rsidRPr="00257C0C">
        <w:rPr>
          <w:rFonts w:ascii="Times New Roman" w:hAnsi="Times New Roman" w:cs="Times New Roman"/>
          <w:sz w:val="24"/>
          <w:szCs w:val="24"/>
        </w:rPr>
        <w:t xml:space="preserve">, </w:t>
      </w:r>
      <w:r w:rsidR="0052648B" w:rsidRPr="00257C0C">
        <w:rPr>
          <w:rFonts w:ascii="Times New Roman" w:hAnsi="Times New Roman" w:cs="Times New Roman"/>
          <w:sz w:val="24"/>
          <w:szCs w:val="24"/>
        </w:rPr>
        <w:t>among other things</w:t>
      </w:r>
      <w:r w:rsidR="00220356" w:rsidRPr="00257C0C">
        <w:rPr>
          <w:rFonts w:ascii="Times New Roman" w:hAnsi="Times New Roman" w:cs="Times New Roman"/>
          <w:sz w:val="24"/>
          <w:szCs w:val="24"/>
        </w:rPr>
        <w:t>,</w:t>
      </w:r>
      <w:r w:rsidR="00C35995" w:rsidRPr="00257C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5995" w:rsidRPr="00257C0C">
        <w:rPr>
          <w:rFonts w:ascii="Times New Roman" w:hAnsi="Times New Roman" w:cs="Times New Roman"/>
          <w:sz w:val="24"/>
          <w:szCs w:val="24"/>
        </w:rPr>
        <w:t>widely</w:t>
      </w:r>
      <w:r w:rsidR="002E7A61">
        <w:rPr>
          <w:rFonts w:ascii="Times New Roman" w:hAnsi="Times New Roman" w:cs="Times New Roman"/>
          <w:sz w:val="24"/>
          <w:szCs w:val="24"/>
        </w:rPr>
        <w:t>-</w:t>
      </w:r>
      <w:r w:rsidR="00C35995" w:rsidRPr="00257C0C">
        <w:rPr>
          <w:rFonts w:ascii="Times New Roman" w:hAnsi="Times New Roman" w:cs="Times New Roman"/>
          <w:sz w:val="24"/>
          <w:szCs w:val="24"/>
        </w:rPr>
        <w:t>accepted</w:t>
      </w:r>
      <w:proofErr w:type="gramEnd"/>
      <w:r w:rsidR="00220356" w:rsidRPr="00257C0C">
        <w:rPr>
          <w:rFonts w:ascii="Times New Roman" w:hAnsi="Times New Roman" w:cs="Times New Roman"/>
          <w:sz w:val="24"/>
          <w:szCs w:val="24"/>
        </w:rPr>
        <w:t xml:space="preserve"> social norms or conceptions of</w:t>
      </w:r>
      <w:r w:rsidR="00C648F3" w:rsidRPr="00257C0C">
        <w:rPr>
          <w:rFonts w:ascii="Times New Roman" w:hAnsi="Times New Roman" w:cs="Times New Roman"/>
          <w:sz w:val="24"/>
          <w:szCs w:val="24"/>
        </w:rPr>
        <w:t xml:space="preserve"> justice</w:t>
      </w:r>
      <w:r w:rsidR="00C35995" w:rsidRPr="00257C0C">
        <w:rPr>
          <w:rFonts w:ascii="Times New Roman" w:hAnsi="Times New Roman" w:cs="Times New Roman"/>
          <w:sz w:val="24"/>
          <w:szCs w:val="24"/>
        </w:rPr>
        <w:t xml:space="preserve"> operative</w:t>
      </w:r>
      <w:r w:rsidR="00C648F3" w:rsidRPr="00257C0C">
        <w:rPr>
          <w:rFonts w:ascii="Times New Roman" w:hAnsi="Times New Roman" w:cs="Times New Roman"/>
          <w:sz w:val="24"/>
          <w:szCs w:val="24"/>
        </w:rPr>
        <w:t xml:space="preserve"> in contexts of</w:t>
      </w:r>
      <w:r w:rsidR="00220356" w:rsidRPr="00257C0C">
        <w:rPr>
          <w:rFonts w:ascii="Times New Roman" w:hAnsi="Times New Roman" w:cs="Times New Roman"/>
          <w:sz w:val="24"/>
          <w:szCs w:val="24"/>
        </w:rPr>
        <w:t xml:space="preserve"> commercial </w:t>
      </w:r>
      <w:r w:rsidR="00C648F3" w:rsidRPr="00257C0C">
        <w:rPr>
          <w:rFonts w:ascii="Times New Roman" w:hAnsi="Times New Roman" w:cs="Times New Roman"/>
          <w:sz w:val="24"/>
          <w:szCs w:val="24"/>
        </w:rPr>
        <w:t>transactions</w:t>
      </w:r>
      <w:r w:rsidR="00220356" w:rsidRPr="00257C0C">
        <w:rPr>
          <w:rFonts w:ascii="Times New Roman" w:hAnsi="Times New Roman" w:cs="Times New Roman"/>
          <w:sz w:val="24"/>
          <w:szCs w:val="24"/>
        </w:rPr>
        <w:t>.</w:t>
      </w:r>
      <w:r w:rsidR="00220356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33"/>
      </w:r>
      <w:r w:rsidR="00C648F3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2F5292" w:rsidRPr="00257C0C">
        <w:rPr>
          <w:rFonts w:ascii="Times New Roman" w:hAnsi="Times New Roman" w:cs="Times New Roman"/>
          <w:sz w:val="24"/>
          <w:szCs w:val="24"/>
        </w:rPr>
        <w:t>T</w:t>
      </w:r>
      <w:r w:rsidR="00C648F3" w:rsidRPr="00257C0C">
        <w:rPr>
          <w:rFonts w:ascii="Times New Roman" w:hAnsi="Times New Roman" w:cs="Times New Roman"/>
          <w:sz w:val="24"/>
          <w:szCs w:val="24"/>
        </w:rPr>
        <w:t>he realist approach</w:t>
      </w:r>
      <w:r w:rsidR="002F5292" w:rsidRPr="00257C0C">
        <w:rPr>
          <w:rFonts w:ascii="Times New Roman" w:hAnsi="Times New Roman" w:cs="Times New Roman"/>
          <w:sz w:val="24"/>
          <w:szCs w:val="24"/>
        </w:rPr>
        <w:t xml:space="preserve"> thus</w:t>
      </w:r>
      <w:r w:rsidR="00C648F3" w:rsidRPr="00257C0C">
        <w:rPr>
          <w:rFonts w:ascii="Times New Roman" w:hAnsi="Times New Roman" w:cs="Times New Roman"/>
          <w:sz w:val="24"/>
          <w:szCs w:val="24"/>
        </w:rPr>
        <w:t xml:space="preserve"> made possible a new understanding of</w:t>
      </w:r>
      <w:r w:rsidR="00FF17B1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C648F3" w:rsidRPr="00257C0C">
        <w:rPr>
          <w:rFonts w:ascii="Times New Roman" w:hAnsi="Times New Roman" w:cs="Times New Roman"/>
          <w:sz w:val="24"/>
          <w:szCs w:val="24"/>
        </w:rPr>
        <w:t>t</w:t>
      </w:r>
      <w:r w:rsidR="00770C58" w:rsidRPr="00257C0C">
        <w:rPr>
          <w:rFonts w:ascii="Times New Roman" w:hAnsi="Times New Roman" w:cs="Times New Roman"/>
          <w:sz w:val="24"/>
          <w:szCs w:val="24"/>
        </w:rPr>
        <w:t xml:space="preserve">raditional </w:t>
      </w:r>
      <w:r w:rsidR="00FF17B1" w:rsidRPr="00257C0C">
        <w:rPr>
          <w:rFonts w:ascii="Times New Roman" w:hAnsi="Times New Roman" w:cs="Times New Roman"/>
          <w:sz w:val="24"/>
          <w:szCs w:val="24"/>
        </w:rPr>
        <w:t>legal scholarship</w:t>
      </w:r>
      <w:r w:rsidR="002F5292" w:rsidRPr="00257C0C">
        <w:rPr>
          <w:rFonts w:ascii="Times New Roman" w:hAnsi="Times New Roman" w:cs="Times New Roman"/>
          <w:sz w:val="24"/>
          <w:szCs w:val="24"/>
        </w:rPr>
        <w:t>. The latter was now</w:t>
      </w:r>
      <w:r w:rsidR="00C648F3" w:rsidRPr="00257C0C">
        <w:rPr>
          <w:rFonts w:ascii="Times New Roman" w:hAnsi="Times New Roman" w:cs="Times New Roman"/>
          <w:sz w:val="24"/>
          <w:szCs w:val="24"/>
        </w:rPr>
        <w:t xml:space="preserve"> viewed as a</w:t>
      </w:r>
      <w:r w:rsidR="0052648B" w:rsidRPr="00257C0C">
        <w:rPr>
          <w:rFonts w:ascii="Times New Roman" w:hAnsi="Times New Roman" w:cs="Times New Roman"/>
          <w:sz w:val="24"/>
          <w:szCs w:val="24"/>
        </w:rPr>
        <w:t xml:space="preserve"> project that</w:t>
      </w:r>
      <w:r w:rsidR="00C648F3" w:rsidRPr="00257C0C">
        <w:rPr>
          <w:rFonts w:ascii="Times New Roman" w:hAnsi="Times New Roman" w:cs="Times New Roman"/>
          <w:sz w:val="24"/>
          <w:szCs w:val="24"/>
        </w:rPr>
        <w:t xml:space="preserve"> attempt</w:t>
      </w:r>
      <w:r w:rsidR="0052648B" w:rsidRPr="00257C0C">
        <w:rPr>
          <w:rFonts w:ascii="Times New Roman" w:hAnsi="Times New Roman" w:cs="Times New Roman"/>
          <w:sz w:val="24"/>
          <w:szCs w:val="24"/>
        </w:rPr>
        <w:t>s</w:t>
      </w:r>
      <w:r w:rsidR="00C648F3" w:rsidRPr="00257C0C">
        <w:rPr>
          <w:rFonts w:ascii="Times New Roman" w:hAnsi="Times New Roman" w:cs="Times New Roman"/>
          <w:sz w:val="24"/>
          <w:szCs w:val="24"/>
        </w:rPr>
        <w:t xml:space="preserve"> to systematically reduce legal indeterminacy by</w:t>
      </w:r>
      <w:r w:rsidR="00FF17B1" w:rsidRPr="00257C0C">
        <w:rPr>
          <w:rFonts w:ascii="Times New Roman" w:hAnsi="Times New Roman" w:cs="Times New Roman"/>
          <w:sz w:val="24"/>
          <w:szCs w:val="24"/>
        </w:rPr>
        <w:t xml:space="preserve"> provid</w:t>
      </w:r>
      <w:r w:rsidR="00C648F3" w:rsidRPr="00257C0C">
        <w:rPr>
          <w:rFonts w:ascii="Times New Roman" w:hAnsi="Times New Roman" w:cs="Times New Roman"/>
          <w:sz w:val="24"/>
          <w:szCs w:val="24"/>
        </w:rPr>
        <w:t>ing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FF17B1" w:rsidRPr="00257C0C">
        <w:rPr>
          <w:rFonts w:ascii="Times New Roman" w:hAnsi="Times New Roman" w:cs="Times New Roman"/>
          <w:sz w:val="24"/>
          <w:szCs w:val="24"/>
        </w:rPr>
        <w:t xml:space="preserve">reasonably </w:t>
      </w:r>
      <w:r w:rsidR="00015E8B" w:rsidRPr="00257C0C">
        <w:rPr>
          <w:rFonts w:ascii="Times New Roman" w:hAnsi="Times New Roman" w:cs="Times New Roman"/>
          <w:sz w:val="24"/>
          <w:szCs w:val="24"/>
        </w:rPr>
        <w:t>coherent blends of political/moral</w:t>
      </w:r>
      <w:r w:rsidR="00770C58" w:rsidRPr="00257C0C">
        <w:rPr>
          <w:rFonts w:ascii="Times New Roman" w:hAnsi="Times New Roman" w:cs="Times New Roman"/>
          <w:sz w:val="24"/>
          <w:szCs w:val="24"/>
        </w:rPr>
        <w:t xml:space="preserve"> and legal arguments </w:t>
      </w:r>
      <w:r w:rsidR="00C648F3" w:rsidRPr="00257C0C">
        <w:rPr>
          <w:rFonts w:ascii="Times New Roman" w:hAnsi="Times New Roman" w:cs="Times New Roman"/>
          <w:sz w:val="24"/>
          <w:szCs w:val="24"/>
        </w:rPr>
        <w:t>that reconstruct initially indeterminate parts of the legal system</w:t>
      </w:r>
      <w:r w:rsidR="00015E8B" w:rsidRPr="00257C0C">
        <w:rPr>
          <w:rFonts w:ascii="Times New Roman" w:hAnsi="Times New Roman" w:cs="Times New Roman"/>
          <w:sz w:val="24"/>
          <w:szCs w:val="24"/>
        </w:rPr>
        <w:t>.</w:t>
      </w:r>
      <w:r w:rsidR="00FF17B1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34"/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E216B9" w:rsidRPr="00257C0C">
        <w:rPr>
          <w:rFonts w:ascii="Times New Roman" w:hAnsi="Times New Roman" w:cs="Times New Roman"/>
          <w:sz w:val="24"/>
          <w:szCs w:val="24"/>
        </w:rPr>
        <w:t>I</w:t>
      </w:r>
      <w:r w:rsidR="00FF17B1" w:rsidRPr="00257C0C">
        <w:rPr>
          <w:rFonts w:ascii="Times New Roman" w:hAnsi="Times New Roman" w:cs="Times New Roman"/>
          <w:sz w:val="24"/>
          <w:szCs w:val="24"/>
        </w:rPr>
        <w:t>t is important to stress</w:t>
      </w:r>
      <w:r w:rsidR="00CC006A" w:rsidRPr="00257C0C">
        <w:rPr>
          <w:rFonts w:ascii="Times New Roman" w:hAnsi="Times New Roman" w:cs="Times New Roman"/>
          <w:sz w:val="24"/>
          <w:szCs w:val="24"/>
        </w:rPr>
        <w:t>, moreover,</w:t>
      </w:r>
      <w:r w:rsidR="00FF17B1" w:rsidRPr="00257C0C">
        <w:rPr>
          <w:rFonts w:ascii="Times New Roman" w:hAnsi="Times New Roman" w:cs="Times New Roman"/>
          <w:sz w:val="24"/>
          <w:szCs w:val="24"/>
        </w:rPr>
        <w:t xml:space="preserve"> that the </w:t>
      </w:r>
      <w:r w:rsidR="002F5292" w:rsidRPr="00257C0C">
        <w:rPr>
          <w:rFonts w:ascii="Times New Roman" w:hAnsi="Times New Roman" w:cs="Times New Roman"/>
          <w:sz w:val="24"/>
          <w:szCs w:val="24"/>
        </w:rPr>
        <w:t>indeterminacy</w:t>
      </w:r>
      <w:r w:rsidR="00FF17B1" w:rsidRPr="00257C0C">
        <w:rPr>
          <w:rFonts w:ascii="Times New Roman" w:hAnsi="Times New Roman" w:cs="Times New Roman"/>
          <w:sz w:val="24"/>
          <w:szCs w:val="24"/>
        </w:rPr>
        <w:t xml:space="preserve"> thesis</w:t>
      </w:r>
      <w:r w:rsidR="00E216B9" w:rsidRPr="00257C0C">
        <w:rPr>
          <w:rFonts w:ascii="Times New Roman" w:hAnsi="Times New Roman" w:cs="Times New Roman"/>
          <w:sz w:val="24"/>
          <w:szCs w:val="24"/>
        </w:rPr>
        <w:t xml:space="preserve"> just sketched</w:t>
      </w:r>
      <w:r w:rsidR="00FF17B1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E216B9" w:rsidRPr="00257C0C">
        <w:rPr>
          <w:rFonts w:ascii="Times New Roman" w:hAnsi="Times New Roman" w:cs="Times New Roman"/>
          <w:sz w:val="24"/>
          <w:szCs w:val="24"/>
        </w:rPr>
        <w:t>is not a form of</w:t>
      </w:r>
      <w:r w:rsidR="00FF17B1" w:rsidRPr="00257C0C">
        <w:rPr>
          <w:rFonts w:ascii="Times New Roman" w:hAnsi="Times New Roman" w:cs="Times New Roman"/>
          <w:sz w:val="24"/>
          <w:szCs w:val="24"/>
        </w:rPr>
        <w:t xml:space="preserve"> rule-scepticism. </w:t>
      </w:r>
      <w:r w:rsidR="002F5292" w:rsidRPr="00257C0C">
        <w:rPr>
          <w:rFonts w:ascii="Times New Roman" w:hAnsi="Times New Roman" w:cs="Times New Roman"/>
          <w:sz w:val="24"/>
          <w:szCs w:val="24"/>
        </w:rPr>
        <w:t>I</w:t>
      </w:r>
      <w:r w:rsidR="00127B79" w:rsidRPr="00257C0C">
        <w:rPr>
          <w:rFonts w:ascii="Times New Roman" w:hAnsi="Times New Roman" w:cs="Times New Roman"/>
          <w:sz w:val="24"/>
          <w:szCs w:val="24"/>
        </w:rPr>
        <w:t>t</w:t>
      </w:r>
      <w:r w:rsidR="002F5292" w:rsidRPr="00257C0C">
        <w:rPr>
          <w:rFonts w:ascii="Times New Roman" w:hAnsi="Times New Roman" w:cs="Times New Roman"/>
          <w:sz w:val="24"/>
          <w:szCs w:val="24"/>
        </w:rPr>
        <w:t xml:space="preserve"> merely</w:t>
      </w:r>
      <w:r w:rsidR="00FF17B1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E216B9" w:rsidRPr="00257C0C">
        <w:rPr>
          <w:rFonts w:ascii="Times New Roman" w:hAnsi="Times New Roman" w:cs="Times New Roman"/>
          <w:sz w:val="24"/>
          <w:szCs w:val="24"/>
        </w:rPr>
        <w:t>holds</w:t>
      </w:r>
      <w:r w:rsidR="00FF17B1" w:rsidRPr="00257C0C">
        <w:rPr>
          <w:rFonts w:ascii="Times New Roman" w:hAnsi="Times New Roman" w:cs="Times New Roman"/>
          <w:sz w:val="24"/>
          <w:szCs w:val="24"/>
        </w:rPr>
        <w:t xml:space="preserve"> that, as a matter of empirical fact</w:t>
      </w:r>
      <w:r w:rsidR="009441BC" w:rsidRPr="00257C0C">
        <w:rPr>
          <w:rFonts w:ascii="Times New Roman" w:hAnsi="Times New Roman" w:cs="Times New Roman"/>
          <w:sz w:val="24"/>
          <w:szCs w:val="24"/>
        </w:rPr>
        <w:t>,</w:t>
      </w:r>
      <w:r w:rsidR="00FF17B1" w:rsidRPr="00257C0C">
        <w:rPr>
          <w:rFonts w:ascii="Times New Roman" w:hAnsi="Times New Roman" w:cs="Times New Roman"/>
          <w:sz w:val="24"/>
          <w:szCs w:val="24"/>
        </w:rPr>
        <w:t xml:space="preserve"> the</w:t>
      </w:r>
      <w:r w:rsidR="00E216B9" w:rsidRPr="00257C0C">
        <w:rPr>
          <w:rFonts w:ascii="Times New Roman" w:hAnsi="Times New Roman" w:cs="Times New Roman"/>
          <w:sz w:val="24"/>
          <w:szCs w:val="24"/>
        </w:rPr>
        <w:t xml:space="preserve">re </w:t>
      </w:r>
      <w:r w:rsidR="00452A8A" w:rsidRPr="00257C0C">
        <w:rPr>
          <w:rFonts w:ascii="Times New Roman" w:hAnsi="Times New Roman" w:cs="Times New Roman"/>
          <w:sz w:val="24"/>
          <w:szCs w:val="24"/>
        </w:rPr>
        <w:t>exist</w:t>
      </w:r>
      <w:r w:rsidR="00FF17B1" w:rsidRPr="00257C0C">
        <w:rPr>
          <w:rFonts w:ascii="Times New Roman" w:hAnsi="Times New Roman" w:cs="Times New Roman"/>
          <w:sz w:val="24"/>
          <w:szCs w:val="24"/>
        </w:rPr>
        <w:t xml:space="preserve"> sources of rational indeterminacy </w:t>
      </w:r>
      <w:r w:rsidR="00E216B9" w:rsidRPr="00257C0C">
        <w:rPr>
          <w:rFonts w:ascii="Times New Roman" w:hAnsi="Times New Roman" w:cs="Times New Roman"/>
          <w:sz w:val="24"/>
          <w:szCs w:val="24"/>
        </w:rPr>
        <w:t>beyond</w:t>
      </w:r>
      <w:r w:rsidR="004103DD" w:rsidRPr="00257C0C">
        <w:rPr>
          <w:rFonts w:ascii="Times New Roman" w:hAnsi="Times New Roman" w:cs="Times New Roman"/>
          <w:sz w:val="24"/>
          <w:szCs w:val="24"/>
        </w:rPr>
        <w:t xml:space="preserve"> open texture</w:t>
      </w:r>
      <w:r w:rsidR="00015E8B" w:rsidRPr="00257C0C">
        <w:rPr>
          <w:rFonts w:ascii="Times New Roman" w:hAnsi="Times New Roman" w:cs="Times New Roman"/>
          <w:sz w:val="24"/>
          <w:szCs w:val="24"/>
        </w:rPr>
        <w:t>.</w:t>
      </w:r>
      <w:r w:rsidR="004103DD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35"/>
      </w:r>
      <w:r w:rsidR="009E0189" w:rsidRPr="00257C0C">
        <w:rPr>
          <w:rFonts w:ascii="Times New Roman" w:hAnsi="Times New Roman" w:cs="Times New Roman"/>
          <w:sz w:val="24"/>
          <w:szCs w:val="24"/>
        </w:rPr>
        <w:t xml:space="preserve"> This</w:t>
      </w:r>
      <w:r w:rsidR="005607F0" w:rsidRPr="00257C0C">
        <w:rPr>
          <w:rFonts w:ascii="Times New Roman" w:hAnsi="Times New Roman" w:cs="Times New Roman"/>
          <w:sz w:val="24"/>
          <w:szCs w:val="24"/>
        </w:rPr>
        <w:t xml:space="preserve"> position</w:t>
      </w:r>
      <w:r w:rsidR="009E0189" w:rsidRPr="00257C0C">
        <w:rPr>
          <w:rFonts w:ascii="Times New Roman" w:hAnsi="Times New Roman" w:cs="Times New Roman"/>
          <w:sz w:val="24"/>
          <w:szCs w:val="24"/>
        </w:rPr>
        <w:t xml:space="preserve"> hardly entails</w:t>
      </w:r>
      <w:r w:rsidR="00F8537F" w:rsidRPr="00257C0C">
        <w:rPr>
          <w:rFonts w:ascii="Times New Roman" w:hAnsi="Times New Roman" w:cs="Times New Roman"/>
          <w:sz w:val="24"/>
          <w:szCs w:val="24"/>
        </w:rPr>
        <w:t xml:space="preserve"> radical scepticism</w:t>
      </w:r>
      <w:r w:rsidR="00BE60AC" w:rsidRPr="00257C0C">
        <w:rPr>
          <w:rFonts w:ascii="Times New Roman" w:hAnsi="Times New Roman" w:cs="Times New Roman"/>
          <w:sz w:val="24"/>
          <w:szCs w:val="24"/>
        </w:rPr>
        <w:t>.</w:t>
      </w:r>
      <w:r w:rsidR="002F5292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BE60AC" w:rsidRPr="00257C0C">
        <w:rPr>
          <w:rFonts w:ascii="Times New Roman" w:hAnsi="Times New Roman" w:cs="Times New Roman"/>
          <w:sz w:val="24"/>
          <w:szCs w:val="24"/>
        </w:rPr>
        <w:t>T</w:t>
      </w:r>
      <w:r w:rsidR="00015E8B" w:rsidRPr="00257C0C">
        <w:rPr>
          <w:rFonts w:ascii="Times New Roman" w:hAnsi="Times New Roman" w:cs="Times New Roman"/>
          <w:sz w:val="24"/>
          <w:szCs w:val="24"/>
        </w:rPr>
        <w:t>he law is</w:t>
      </w:r>
      <w:r w:rsidR="00BE60AC" w:rsidRPr="00257C0C">
        <w:rPr>
          <w:rFonts w:ascii="Times New Roman" w:hAnsi="Times New Roman" w:cs="Times New Roman"/>
          <w:sz w:val="24"/>
          <w:szCs w:val="24"/>
        </w:rPr>
        <w:t xml:space="preserve"> deemed to be</w:t>
      </w:r>
      <w:r w:rsidR="00154CE7" w:rsidRPr="00257C0C">
        <w:rPr>
          <w:rFonts w:ascii="Times New Roman" w:hAnsi="Times New Roman" w:cs="Times New Roman"/>
          <w:sz w:val="24"/>
          <w:szCs w:val="24"/>
        </w:rPr>
        <w:t xml:space="preserve"> rationally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indeterminate</w:t>
      </w:r>
      <w:r w:rsidR="00154CE7" w:rsidRPr="00257C0C">
        <w:rPr>
          <w:rFonts w:ascii="Times New Roman" w:hAnsi="Times New Roman" w:cs="Times New Roman"/>
          <w:sz w:val="24"/>
          <w:szCs w:val="24"/>
        </w:rPr>
        <w:t xml:space="preserve"> only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with respect to the</w:t>
      </w:r>
      <w:r w:rsidR="009441BC" w:rsidRPr="00257C0C">
        <w:rPr>
          <w:rFonts w:ascii="Times New Roman" w:hAnsi="Times New Roman" w:cs="Times New Roman"/>
          <w:sz w:val="24"/>
          <w:szCs w:val="24"/>
        </w:rPr>
        <w:t xml:space="preserve"> relatively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small fraction of </w:t>
      </w:r>
      <w:r w:rsidR="009441BC" w:rsidRPr="00257C0C">
        <w:rPr>
          <w:rFonts w:ascii="Times New Roman" w:hAnsi="Times New Roman" w:cs="Times New Roman"/>
          <w:sz w:val="24"/>
          <w:szCs w:val="24"/>
        </w:rPr>
        <w:t>scenarios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where two or more equally </w:t>
      </w:r>
      <w:r w:rsidR="002F5292" w:rsidRPr="00257C0C">
        <w:rPr>
          <w:rFonts w:ascii="Times New Roman" w:hAnsi="Times New Roman" w:cs="Times New Roman"/>
          <w:sz w:val="24"/>
          <w:szCs w:val="24"/>
        </w:rPr>
        <w:t>good,</w:t>
      </w:r>
      <w:r w:rsidR="009441BC" w:rsidRPr="00257C0C">
        <w:rPr>
          <w:rFonts w:ascii="Times New Roman" w:hAnsi="Times New Roman" w:cs="Times New Roman"/>
          <w:sz w:val="24"/>
          <w:szCs w:val="24"/>
        </w:rPr>
        <w:t xml:space="preserve"> but conflicting</w:t>
      </w:r>
      <w:r w:rsidR="002F5292" w:rsidRPr="00257C0C">
        <w:rPr>
          <w:rFonts w:ascii="Times New Roman" w:hAnsi="Times New Roman" w:cs="Times New Roman"/>
          <w:sz w:val="24"/>
          <w:szCs w:val="24"/>
        </w:rPr>
        <w:t>,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arguments can be made using conventionally accepted interpretive </w:t>
      </w:r>
      <w:r w:rsidR="00B95921" w:rsidRPr="00257C0C">
        <w:rPr>
          <w:rFonts w:ascii="Times New Roman" w:hAnsi="Times New Roman" w:cs="Times New Roman"/>
          <w:sz w:val="24"/>
          <w:szCs w:val="24"/>
        </w:rPr>
        <w:t>procedures</w:t>
      </w:r>
      <w:r w:rsidR="00015E8B" w:rsidRPr="00257C0C">
        <w:rPr>
          <w:rFonts w:ascii="Times New Roman" w:hAnsi="Times New Roman" w:cs="Times New Roman"/>
          <w:sz w:val="24"/>
          <w:szCs w:val="24"/>
        </w:rPr>
        <w:t>.</w:t>
      </w:r>
      <w:r w:rsidR="004A0314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2F5292" w:rsidRPr="00257C0C">
        <w:rPr>
          <w:rFonts w:ascii="Times New Roman" w:hAnsi="Times New Roman" w:cs="Times New Roman"/>
          <w:sz w:val="24"/>
          <w:szCs w:val="24"/>
        </w:rPr>
        <w:t>S</w:t>
      </w:r>
      <w:r w:rsidR="00154CE7" w:rsidRPr="00257C0C">
        <w:rPr>
          <w:rFonts w:ascii="Times New Roman" w:hAnsi="Times New Roman" w:cs="Times New Roman"/>
          <w:sz w:val="24"/>
          <w:szCs w:val="24"/>
        </w:rPr>
        <w:t>uch a</w:t>
      </w:r>
      <w:r w:rsidR="00BE60AC" w:rsidRPr="00257C0C">
        <w:rPr>
          <w:rFonts w:ascii="Times New Roman" w:hAnsi="Times New Roman" w:cs="Times New Roman"/>
          <w:sz w:val="24"/>
          <w:szCs w:val="24"/>
        </w:rPr>
        <w:t>n</w:t>
      </w:r>
      <w:r w:rsidR="00154CE7" w:rsidRPr="00257C0C">
        <w:rPr>
          <w:rFonts w:ascii="Times New Roman" w:hAnsi="Times New Roman" w:cs="Times New Roman"/>
          <w:sz w:val="24"/>
          <w:szCs w:val="24"/>
        </w:rPr>
        <w:t xml:space="preserve"> understanding of indeterminacy</w:t>
      </w:r>
      <w:r w:rsidR="009441BC" w:rsidRPr="00257C0C">
        <w:rPr>
          <w:rFonts w:ascii="Times New Roman" w:hAnsi="Times New Roman" w:cs="Times New Roman"/>
          <w:sz w:val="24"/>
          <w:szCs w:val="24"/>
        </w:rPr>
        <w:t xml:space="preserve"> is fully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9441BC" w:rsidRPr="00257C0C">
        <w:rPr>
          <w:rFonts w:ascii="Times New Roman" w:hAnsi="Times New Roman" w:cs="Times New Roman"/>
          <w:sz w:val="24"/>
          <w:szCs w:val="24"/>
        </w:rPr>
        <w:t>compatible with</w:t>
      </w:r>
      <w:r w:rsidR="00B95921" w:rsidRPr="00257C0C">
        <w:rPr>
          <w:rFonts w:ascii="Times New Roman" w:hAnsi="Times New Roman" w:cs="Times New Roman"/>
          <w:sz w:val="24"/>
          <w:szCs w:val="24"/>
        </w:rPr>
        <w:t xml:space="preserve"> the existence of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massive</w:t>
      </w:r>
      <w:r w:rsidR="00B95921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015E8B" w:rsidRPr="00257C0C">
        <w:rPr>
          <w:rFonts w:ascii="Times New Roman" w:hAnsi="Times New Roman" w:cs="Times New Roman"/>
          <w:sz w:val="24"/>
          <w:szCs w:val="24"/>
        </w:rPr>
        <w:t>agr</w:t>
      </w:r>
      <w:r w:rsidR="009E1820" w:rsidRPr="00257C0C">
        <w:rPr>
          <w:rFonts w:ascii="Times New Roman" w:hAnsi="Times New Roman" w:cs="Times New Roman"/>
          <w:sz w:val="24"/>
          <w:szCs w:val="24"/>
        </w:rPr>
        <w:t xml:space="preserve">eement </w:t>
      </w:r>
      <w:r w:rsidR="00BE60AC" w:rsidRPr="00257C0C">
        <w:rPr>
          <w:rFonts w:ascii="Times New Roman" w:hAnsi="Times New Roman" w:cs="Times New Roman"/>
          <w:sz w:val="24"/>
          <w:szCs w:val="24"/>
        </w:rPr>
        <w:t>for</w:t>
      </w:r>
      <w:r w:rsidR="002F5292" w:rsidRPr="00257C0C">
        <w:rPr>
          <w:rFonts w:ascii="Times New Roman" w:hAnsi="Times New Roman" w:cs="Times New Roman"/>
          <w:sz w:val="24"/>
          <w:szCs w:val="24"/>
        </w:rPr>
        <w:t xml:space="preserve"> the majority of</w:t>
      </w:r>
      <w:r w:rsidR="00A35950">
        <w:rPr>
          <w:rFonts w:ascii="Times New Roman" w:hAnsi="Times New Roman" w:cs="Times New Roman"/>
          <w:sz w:val="24"/>
          <w:szCs w:val="24"/>
        </w:rPr>
        <w:t>—</w:t>
      </w:r>
      <w:r w:rsidR="009E1820" w:rsidRPr="00257C0C">
        <w:rPr>
          <w:rFonts w:ascii="Times New Roman" w:hAnsi="Times New Roman" w:cs="Times New Roman"/>
          <w:sz w:val="24"/>
          <w:szCs w:val="24"/>
        </w:rPr>
        <w:t>ea</w:t>
      </w:r>
      <w:r w:rsidR="009E0189" w:rsidRPr="00257C0C">
        <w:rPr>
          <w:rFonts w:ascii="Times New Roman" w:hAnsi="Times New Roman" w:cs="Times New Roman"/>
          <w:sz w:val="24"/>
          <w:szCs w:val="24"/>
        </w:rPr>
        <w:t>sy</w:t>
      </w:r>
      <w:r w:rsidR="00A35950">
        <w:rPr>
          <w:rFonts w:ascii="Times New Roman" w:hAnsi="Times New Roman" w:cs="Times New Roman"/>
          <w:sz w:val="24"/>
          <w:szCs w:val="24"/>
        </w:rPr>
        <w:t>—</w:t>
      </w:r>
      <w:r w:rsidR="00B95921" w:rsidRPr="00257C0C">
        <w:rPr>
          <w:rFonts w:ascii="Times New Roman" w:hAnsi="Times New Roman" w:cs="Times New Roman"/>
          <w:sz w:val="24"/>
          <w:szCs w:val="24"/>
        </w:rPr>
        <w:t>cases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B6632F5" w14:textId="7A2026B2" w:rsidR="005917DB" w:rsidRPr="00257C0C" w:rsidRDefault="009F627B" w:rsidP="00257C0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C0C">
        <w:rPr>
          <w:rFonts w:ascii="Times New Roman" w:hAnsi="Times New Roman" w:cs="Times New Roman"/>
          <w:sz w:val="24"/>
          <w:szCs w:val="24"/>
        </w:rPr>
        <w:lastRenderedPageBreak/>
        <w:t>Now, whilst rational indeterminacy entails</w:t>
      </w:r>
      <w:r w:rsidR="001D3FBA">
        <w:rPr>
          <w:rFonts w:ascii="Times New Roman" w:hAnsi="Times New Roman" w:cs="Times New Roman"/>
          <w:sz w:val="24"/>
          <w:szCs w:val="24"/>
        </w:rPr>
        <w:t>—</w:t>
      </w:r>
      <w:r w:rsidRPr="00257C0C">
        <w:rPr>
          <w:rFonts w:ascii="Times New Roman" w:hAnsi="Times New Roman" w:cs="Times New Roman"/>
          <w:sz w:val="24"/>
          <w:szCs w:val="24"/>
        </w:rPr>
        <w:t>under certain conditions</w:t>
      </w:r>
      <w:r w:rsidR="001D3FBA">
        <w:rPr>
          <w:rFonts w:ascii="Times New Roman" w:hAnsi="Times New Roman" w:cs="Times New Roman"/>
          <w:sz w:val="24"/>
          <w:szCs w:val="24"/>
        </w:rPr>
        <w:t>—</w:t>
      </w:r>
      <w:r w:rsidRPr="00257C0C">
        <w:rPr>
          <w:rFonts w:ascii="Times New Roman" w:hAnsi="Times New Roman" w:cs="Times New Roman"/>
          <w:sz w:val="24"/>
          <w:szCs w:val="24"/>
        </w:rPr>
        <w:t>c</w:t>
      </w:r>
      <w:r w:rsidR="005D0A34" w:rsidRPr="00257C0C">
        <w:rPr>
          <w:rFonts w:ascii="Times New Roman" w:hAnsi="Times New Roman" w:cs="Times New Roman"/>
          <w:sz w:val="24"/>
          <w:szCs w:val="24"/>
        </w:rPr>
        <w:t>ausal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indeterminacy</w:t>
      </w:r>
      <w:r w:rsidRPr="00257C0C">
        <w:rPr>
          <w:rFonts w:ascii="Times New Roman" w:hAnsi="Times New Roman" w:cs="Times New Roman"/>
          <w:sz w:val="24"/>
          <w:szCs w:val="24"/>
        </w:rPr>
        <w:t>, the converse does not hold.</w:t>
      </w:r>
      <w:r w:rsidR="00087E52" w:rsidRPr="00257C0C">
        <w:rPr>
          <w:rFonts w:ascii="Times New Roman" w:hAnsi="Times New Roman" w:cs="Times New Roman"/>
          <w:sz w:val="24"/>
          <w:szCs w:val="24"/>
        </w:rPr>
        <w:t xml:space="preserve"> With respect to causal indeterminacy outside rational indeterminacy</w:t>
      </w:r>
      <w:r w:rsidR="00C65C49" w:rsidRPr="00257C0C">
        <w:rPr>
          <w:rFonts w:ascii="Times New Roman" w:hAnsi="Times New Roman" w:cs="Times New Roman"/>
          <w:sz w:val="24"/>
          <w:szCs w:val="24"/>
        </w:rPr>
        <w:t xml:space="preserve"> contexts</w:t>
      </w:r>
      <w:r w:rsidR="003C2400" w:rsidRPr="00257C0C">
        <w:rPr>
          <w:rFonts w:ascii="Times New Roman" w:hAnsi="Times New Roman" w:cs="Times New Roman"/>
          <w:sz w:val="24"/>
          <w:szCs w:val="24"/>
        </w:rPr>
        <w:t>,</w:t>
      </w:r>
      <w:r w:rsidR="00226D79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087E52" w:rsidRPr="00257C0C">
        <w:rPr>
          <w:rFonts w:ascii="Times New Roman" w:hAnsi="Times New Roman" w:cs="Times New Roman"/>
          <w:sz w:val="24"/>
          <w:szCs w:val="24"/>
        </w:rPr>
        <w:t>t</w:t>
      </w:r>
      <w:r w:rsidR="00226D79" w:rsidRPr="00257C0C">
        <w:rPr>
          <w:rFonts w:ascii="Times New Roman" w:hAnsi="Times New Roman" w:cs="Times New Roman"/>
          <w:sz w:val="24"/>
          <w:szCs w:val="24"/>
        </w:rPr>
        <w:t xml:space="preserve">here </w:t>
      </w:r>
      <w:r w:rsidR="00C80F29" w:rsidRPr="00257C0C">
        <w:rPr>
          <w:rFonts w:ascii="Times New Roman" w:hAnsi="Times New Roman" w:cs="Times New Roman"/>
          <w:sz w:val="24"/>
          <w:szCs w:val="24"/>
        </w:rPr>
        <w:t>exist</w:t>
      </w:r>
      <w:r w:rsidR="00226D79" w:rsidRPr="00257C0C">
        <w:rPr>
          <w:rFonts w:ascii="Times New Roman" w:hAnsi="Times New Roman" w:cs="Times New Roman"/>
          <w:sz w:val="24"/>
          <w:szCs w:val="24"/>
        </w:rPr>
        <w:t xml:space="preserve"> two rough possibilities</w:t>
      </w:r>
      <w:r w:rsidR="00C65C49" w:rsidRPr="00257C0C">
        <w:rPr>
          <w:rFonts w:ascii="Times New Roman" w:hAnsi="Times New Roman" w:cs="Times New Roman"/>
          <w:sz w:val="24"/>
          <w:szCs w:val="24"/>
        </w:rPr>
        <w:t>.</w:t>
      </w:r>
      <w:r w:rsidR="00F77B61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C65C49" w:rsidRPr="00257C0C">
        <w:rPr>
          <w:rFonts w:ascii="Times New Roman" w:hAnsi="Times New Roman" w:cs="Times New Roman"/>
          <w:sz w:val="24"/>
          <w:szCs w:val="24"/>
        </w:rPr>
        <w:t>T</w:t>
      </w:r>
      <w:r w:rsidR="00F77B61" w:rsidRPr="00257C0C">
        <w:rPr>
          <w:rFonts w:ascii="Times New Roman" w:hAnsi="Times New Roman" w:cs="Times New Roman"/>
          <w:sz w:val="24"/>
          <w:szCs w:val="24"/>
        </w:rPr>
        <w:t>he second</w:t>
      </w:r>
      <w:r w:rsidR="00226D79" w:rsidRPr="00257C0C">
        <w:rPr>
          <w:rFonts w:ascii="Times New Roman" w:hAnsi="Times New Roman" w:cs="Times New Roman"/>
          <w:sz w:val="24"/>
          <w:szCs w:val="24"/>
        </w:rPr>
        <w:t xml:space="preserve"> of </w:t>
      </w:r>
      <w:r w:rsidR="00C65C49" w:rsidRPr="00257C0C">
        <w:rPr>
          <w:rFonts w:ascii="Times New Roman" w:hAnsi="Times New Roman" w:cs="Times New Roman"/>
          <w:sz w:val="24"/>
          <w:szCs w:val="24"/>
        </w:rPr>
        <w:t>those</w:t>
      </w:r>
      <w:r w:rsidR="00226D79" w:rsidRPr="00257C0C">
        <w:rPr>
          <w:rFonts w:ascii="Times New Roman" w:hAnsi="Times New Roman" w:cs="Times New Roman"/>
          <w:sz w:val="24"/>
          <w:szCs w:val="24"/>
        </w:rPr>
        <w:t xml:space="preserve"> is particularly in</w:t>
      </w:r>
      <w:r w:rsidR="00C65C49" w:rsidRPr="00257C0C">
        <w:rPr>
          <w:rFonts w:ascii="Times New Roman" w:hAnsi="Times New Roman" w:cs="Times New Roman"/>
          <w:sz w:val="24"/>
          <w:szCs w:val="24"/>
        </w:rPr>
        <w:t>structive</w:t>
      </w:r>
      <w:r w:rsidR="00F77B61" w:rsidRPr="00257C0C">
        <w:rPr>
          <w:rFonts w:ascii="Times New Roman" w:hAnsi="Times New Roman" w:cs="Times New Roman"/>
          <w:sz w:val="24"/>
          <w:szCs w:val="24"/>
        </w:rPr>
        <w:t xml:space="preserve"> for present purposes</w:t>
      </w:r>
      <w:r w:rsidR="00226D79" w:rsidRPr="00257C0C">
        <w:rPr>
          <w:rFonts w:ascii="Times New Roman" w:hAnsi="Times New Roman" w:cs="Times New Roman"/>
          <w:sz w:val="24"/>
          <w:szCs w:val="24"/>
        </w:rPr>
        <w:t>.</w:t>
      </w:r>
      <w:r w:rsidR="00F77B61" w:rsidRPr="00257C0C">
        <w:rPr>
          <w:rFonts w:ascii="Times New Roman" w:hAnsi="Times New Roman" w:cs="Times New Roman"/>
          <w:sz w:val="24"/>
          <w:szCs w:val="24"/>
        </w:rPr>
        <w:t xml:space="preserve"> First, </w:t>
      </w:r>
      <w:r w:rsidR="00787575" w:rsidRPr="00257C0C">
        <w:rPr>
          <w:rFonts w:ascii="Times New Roman" w:hAnsi="Times New Roman" w:cs="Times New Roman"/>
          <w:sz w:val="24"/>
          <w:szCs w:val="24"/>
        </w:rPr>
        <w:t>officials</w:t>
      </w:r>
      <w:r w:rsidR="00F77B61" w:rsidRPr="00257C0C">
        <w:rPr>
          <w:rFonts w:ascii="Times New Roman" w:hAnsi="Times New Roman" w:cs="Times New Roman"/>
          <w:sz w:val="24"/>
          <w:szCs w:val="24"/>
        </w:rPr>
        <w:t xml:space="preserve"> might</w:t>
      </w:r>
      <w:r w:rsidR="00087E52" w:rsidRPr="00257C0C">
        <w:rPr>
          <w:rFonts w:ascii="Times New Roman" w:hAnsi="Times New Roman" w:cs="Times New Roman"/>
          <w:sz w:val="24"/>
          <w:szCs w:val="24"/>
        </w:rPr>
        <w:t xml:space="preserve"> make good-faith mistakes by</w:t>
      </w:r>
      <w:r w:rsidR="00F77B61" w:rsidRPr="00257C0C">
        <w:rPr>
          <w:rFonts w:ascii="Times New Roman" w:hAnsi="Times New Roman" w:cs="Times New Roman"/>
          <w:sz w:val="24"/>
          <w:szCs w:val="24"/>
        </w:rPr>
        <w:t xml:space="preserve"> misinterpret</w:t>
      </w:r>
      <w:r w:rsidR="00087E52" w:rsidRPr="00257C0C">
        <w:rPr>
          <w:rFonts w:ascii="Times New Roman" w:hAnsi="Times New Roman" w:cs="Times New Roman"/>
          <w:sz w:val="24"/>
          <w:szCs w:val="24"/>
        </w:rPr>
        <w:t>ing</w:t>
      </w:r>
      <w:r w:rsidR="00F77B61" w:rsidRPr="00257C0C">
        <w:rPr>
          <w:rFonts w:ascii="Times New Roman" w:hAnsi="Times New Roman" w:cs="Times New Roman"/>
          <w:sz w:val="24"/>
          <w:szCs w:val="24"/>
        </w:rPr>
        <w:t xml:space="preserve"> the l</w:t>
      </w:r>
      <w:r w:rsidR="00E946A3" w:rsidRPr="00257C0C">
        <w:rPr>
          <w:rFonts w:ascii="Times New Roman" w:hAnsi="Times New Roman" w:cs="Times New Roman"/>
          <w:sz w:val="24"/>
          <w:szCs w:val="24"/>
        </w:rPr>
        <w:t>aw</w:t>
      </w:r>
      <w:r w:rsidR="00F77B61" w:rsidRPr="00257C0C">
        <w:rPr>
          <w:rFonts w:ascii="Times New Roman" w:hAnsi="Times New Roman" w:cs="Times New Roman"/>
          <w:sz w:val="24"/>
          <w:szCs w:val="24"/>
        </w:rPr>
        <w:t xml:space="preserve"> even when </w:t>
      </w:r>
      <w:r w:rsidR="003C2400" w:rsidRPr="00257C0C">
        <w:rPr>
          <w:rFonts w:ascii="Times New Roman" w:hAnsi="Times New Roman" w:cs="Times New Roman"/>
          <w:sz w:val="24"/>
          <w:szCs w:val="24"/>
        </w:rPr>
        <w:t>the latter</w:t>
      </w:r>
      <w:r w:rsidR="00F77B61" w:rsidRPr="00257C0C">
        <w:rPr>
          <w:rFonts w:ascii="Times New Roman" w:hAnsi="Times New Roman" w:cs="Times New Roman"/>
          <w:sz w:val="24"/>
          <w:szCs w:val="24"/>
        </w:rPr>
        <w:t xml:space="preserve"> is rationally determinate</w:t>
      </w:r>
      <w:r w:rsidR="00E946A3" w:rsidRPr="00257C0C">
        <w:rPr>
          <w:rFonts w:ascii="Times New Roman" w:hAnsi="Times New Roman" w:cs="Times New Roman"/>
          <w:sz w:val="24"/>
          <w:szCs w:val="24"/>
        </w:rPr>
        <w:t>.</w:t>
      </w:r>
      <w:r w:rsidR="00C80F29" w:rsidRPr="00257C0C">
        <w:rPr>
          <w:rFonts w:ascii="Times New Roman" w:hAnsi="Times New Roman" w:cs="Times New Roman"/>
          <w:sz w:val="24"/>
          <w:szCs w:val="24"/>
        </w:rPr>
        <w:t xml:space="preserve"> These are straightforward </w:t>
      </w:r>
      <w:r w:rsidR="002901F7" w:rsidRPr="00257C0C">
        <w:rPr>
          <w:rFonts w:ascii="Times New Roman" w:hAnsi="Times New Roman" w:cs="Times New Roman"/>
          <w:sz w:val="24"/>
          <w:szCs w:val="24"/>
        </w:rPr>
        <w:t>scenarios</w:t>
      </w:r>
      <w:r w:rsidR="00C80F29" w:rsidRPr="00257C0C">
        <w:rPr>
          <w:rFonts w:ascii="Times New Roman" w:hAnsi="Times New Roman" w:cs="Times New Roman"/>
          <w:sz w:val="24"/>
          <w:szCs w:val="24"/>
        </w:rPr>
        <w:t xml:space="preserve"> where rationally determinate law fails to cause outcomes.</w:t>
      </w:r>
      <w:r w:rsidR="002F4716" w:rsidRPr="00257C0C">
        <w:rPr>
          <w:rFonts w:ascii="Times New Roman" w:hAnsi="Times New Roman" w:cs="Times New Roman"/>
          <w:sz w:val="24"/>
          <w:szCs w:val="24"/>
        </w:rPr>
        <w:t xml:space="preserve"> Since in systems that contain hierarchies of</w:t>
      </w:r>
      <w:r w:rsidR="00285914" w:rsidRPr="00257C0C">
        <w:rPr>
          <w:rFonts w:ascii="Times New Roman" w:hAnsi="Times New Roman" w:cs="Times New Roman"/>
          <w:sz w:val="24"/>
          <w:szCs w:val="24"/>
        </w:rPr>
        <w:t xml:space="preserve"> law-applying</w:t>
      </w:r>
      <w:r w:rsidR="002F4716" w:rsidRPr="00257C0C">
        <w:rPr>
          <w:rFonts w:ascii="Times New Roman" w:hAnsi="Times New Roman" w:cs="Times New Roman"/>
          <w:sz w:val="24"/>
          <w:szCs w:val="24"/>
        </w:rPr>
        <w:t xml:space="preserve"> institution</w:t>
      </w:r>
      <w:r w:rsidR="002901F7" w:rsidRPr="00257C0C">
        <w:rPr>
          <w:rFonts w:ascii="Times New Roman" w:hAnsi="Times New Roman" w:cs="Times New Roman"/>
          <w:sz w:val="24"/>
          <w:szCs w:val="24"/>
        </w:rPr>
        <w:t xml:space="preserve">s mistakes can often be corrected, such cases involve </w:t>
      </w:r>
      <w:r w:rsidR="001D3FBA">
        <w:rPr>
          <w:rFonts w:ascii="Times New Roman" w:hAnsi="Times New Roman" w:cs="Times New Roman"/>
          <w:sz w:val="24"/>
          <w:szCs w:val="24"/>
        </w:rPr>
        <w:t>“</w:t>
      </w:r>
      <w:r w:rsidR="002901F7" w:rsidRPr="00257C0C">
        <w:rPr>
          <w:rFonts w:ascii="Times New Roman" w:hAnsi="Times New Roman" w:cs="Times New Roman"/>
          <w:sz w:val="24"/>
          <w:szCs w:val="24"/>
        </w:rPr>
        <w:t>one-offs</w:t>
      </w:r>
      <w:r w:rsidR="001D3FBA">
        <w:rPr>
          <w:rFonts w:ascii="Times New Roman" w:hAnsi="Times New Roman" w:cs="Times New Roman"/>
          <w:sz w:val="24"/>
          <w:szCs w:val="24"/>
        </w:rPr>
        <w:t>”</w:t>
      </w:r>
      <w:r w:rsidR="002901F7" w:rsidRPr="00257C0C">
        <w:rPr>
          <w:rFonts w:ascii="Times New Roman" w:hAnsi="Times New Roman" w:cs="Times New Roman"/>
          <w:sz w:val="24"/>
          <w:szCs w:val="24"/>
        </w:rPr>
        <w:t xml:space="preserve"> that do not produce wider systemic effects.</w:t>
      </w:r>
      <w:r w:rsidR="00F77B61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087E52" w:rsidRPr="00257C0C">
        <w:rPr>
          <w:rFonts w:ascii="Times New Roman" w:hAnsi="Times New Roman" w:cs="Times New Roman"/>
          <w:sz w:val="24"/>
          <w:szCs w:val="24"/>
        </w:rPr>
        <w:t>S</w:t>
      </w:r>
      <w:r w:rsidR="00F77B61" w:rsidRPr="00257C0C">
        <w:rPr>
          <w:rFonts w:ascii="Times New Roman" w:hAnsi="Times New Roman" w:cs="Times New Roman"/>
          <w:sz w:val="24"/>
          <w:szCs w:val="24"/>
        </w:rPr>
        <w:t xml:space="preserve">econd, and more interestingly, </w:t>
      </w:r>
      <w:r w:rsidR="002541B0" w:rsidRPr="00257C0C">
        <w:rPr>
          <w:rFonts w:ascii="Times New Roman" w:hAnsi="Times New Roman" w:cs="Times New Roman"/>
          <w:sz w:val="24"/>
          <w:szCs w:val="24"/>
        </w:rPr>
        <w:t>officials</w:t>
      </w:r>
      <w:r w:rsidR="00F77B61" w:rsidRPr="00257C0C">
        <w:rPr>
          <w:rFonts w:ascii="Times New Roman" w:hAnsi="Times New Roman" w:cs="Times New Roman"/>
          <w:sz w:val="24"/>
          <w:szCs w:val="24"/>
        </w:rPr>
        <w:t xml:space="preserve"> might</w:t>
      </w:r>
      <w:r w:rsidR="002541B0" w:rsidRPr="00257C0C">
        <w:rPr>
          <w:rFonts w:ascii="Times New Roman" w:hAnsi="Times New Roman" w:cs="Times New Roman"/>
          <w:sz w:val="24"/>
          <w:szCs w:val="24"/>
        </w:rPr>
        <w:t xml:space="preserve"> also</w:t>
      </w:r>
      <w:r w:rsidR="00F77B61" w:rsidRPr="00257C0C">
        <w:rPr>
          <w:rFonts w:ascii="Times New Roman" w:hAnsi="Times New Roman" w:cs="Times New Roman"/>
          <w:sz w:val="24"/>
          <w:szCs w:val="24"/>
        </w:rPr>
        <w:t xml:space="preserve">, especially if they are powerful enough, </w:t>
      </w:r>
      <w:r w:rsidR="00E946A3" w:rsidRPr="00257C0C">
        <w:rPr>
          <w:rFonts w:ascii="Times New Roman" w:hAnsi="Times New Roman" w:cs="Times New Roman"/>
          <w:sz w:val="24"/>
          <w:szCs w:val="24"/>
        </w:rPr>
        <w:t>deliberately</w:t>
      </w:r>
      <w:r w:rsidR="00F77B61" w:rsidRPr="00257C0C">
        <w:rPr>
          <w:rFonts w:ascii="Times New Roman" w:hAnsi="Times New Roman" w:cs="Times New Roman"/>
          <w:sz w:val="24"/>
          <w:szCs w:val="24"/>
        </w:rPr>
        <w:t xml:space="preserve"> ignore</w:t>
      </w:r>
      <w:r w:rsidR="00D42B45" w:rsidRPr="00257C0C">
        <w:rPr>
          <w:rFonts w:ascii="Times New Roman" w:hAnsi="Times New Roman" w:cs="Times New Roman"/>
          <w:sz w:val="24"/>
          <w:szCs w:val="24"/>
        </w:rPr>
        <w:t xml:space="preserve"> law that </w:t>
      </w:r>
      <w:r w:rsidR="00020C12">
        <w:rPr>
          <w:rFonts w:ascii="Times New Roman" w:hAnsi="Times New Roman" w:cs="Times New Roman"/>
          <w:color w:val="FF0000"/>
          <w:sz w:val="24"/>
          <w:szCs w:val="24"/>
        </w:rPr>
        <w:t>they themselves consider</w:t>
      </w:r>
      <w:r w:rsidR="00E946A3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2541B0" w:rsidRPr="00257C0C">
        <w:rPr>
          <w:rFonts w:ascii="Times New Roman" w:hAnsi="Times New Roman" w:cs="Times New Roman"/>
          <w:sz w:val="24"/>
          <w:szCs w:val="24"/>
        </w:rPr>
        <w:t>rationally determinate</w:t>
      </w:r>
      <w:r w:rsidR="00020C12">
        <w:rPr>
          <w:rFonts w:ascii="Times New Roman" w:hAnsi="Times New Roman" w:cs="Times New Roman"/>
          <w:sz w:val="24"/>
          <w:szCs w:val="24"/>
        </w:rPr>
        <w:t>.</w:t>
      </w:r>
      <w:r w:rsidR="002541B0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2541B0" w:rsidRPr="00020C12">
        <w:rPr>
          <w:rFonts w:ascii="Times New Roman" w:hAnsi="Times New Roman" w:cs="Times New Roman"/>
          <w:sz w:val="24"/>
          <w:szCs w:val="24"/>
          <w:highlight w:val="red"/>
        </w:rPr>
        <w:t xml:space="preserve">by the officials’ </w:t>
      </w:r>
      <w:commentRangeStart w:id="2"/>
      <w:commentRangeStart w:id="3"/>
      <w:r w:rsidR="002541B0" w:rsidRPr="00020C12">
        <w:rPr>
          <w:rFonts w:ascii="Times New Roman" w:hAnsi="Times New Roman" w:cs="Times New Roman"/>
          <w:sz w:val="24"/>
          <w:szCs w:val="24"/>
          <w:highlight w:val="red"/>
        </w:rPr>
        <w:t>own lights</w:t>
      </w:r>
      <w:r w:rsidR="00787575" w:rsidRPr="00020C12">
        <w:rPr>
          <w:rFonts w:ascii="Times New Roman" w:hAnsi="Times New Roman" w:cs="Times New Roman"/>
          <w:sz w:val="24"/>
          <w:szCs w:val="24"/>
          <w:highlight w:val="red"/>
        </w:rPr>
        <w:t xml:space="preserve"> </w:t>
      </w:r>
      <w:commentRangeEnd w:id="2"/>
      <w:r w:rsidR="00F93F49" w:rsidRPr="00020C12">
        <w:rPr>
          <w:rStyle w:val="CommentReference"/>
          <w:highlight w:val="red"/>
        </w:rPr>
        <w:commentReference w:id="2"/>
      </w:r>
      <w:commentRangeEnd w:id="3"/>
      <w:r w:rsidR="00020C12">
        <w:rPr>
          <w:rStyle w:val="CommentReference"/>
        </w:rPr>
        <w:commentReference w:id="3"/>
      </w:r>
      <w:r w:rsidR="00787575" w:rsidRPr="00020C12">
        <w:rPr>
          <w:rFonts w:ascii="Times New Roman" w:hAnsi="Times New Roman" w:cs="Times New Roman"/>
          <w:sz w:val="24"/>
          <w:szCs w:val="24"/>
          <w:highlight w:val="red"/>
        </w:rPr>
        <w:t>and</w:t>
      </w:r>
      <w:r w:rsidR="00020C12">
        <w:rPr>
          <w:rFonts w:ascii="Times New Roman" w:hAnsi="Times New Roman" w:cs="Times New Roman"/>
          <w:sz w:val="24"/>
          <w:szCs w:val="24"/>
        </w:rPr>
        <w:t>.</w:t>
      </w:r>
      <w:r w:rsidR="002541B0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020C12">
        <w:rPr>
          <w:rFonts w:ascii="Times New Roman" w:hAnsi="Times New Roman" w:cs="Times New Roman"/>
          <w:color w:val="FF0000"/>
          <w:sz w:val="24"/>
          <w:szCs w:val="24"/>
        </w:rPr>
        <w:t xml:space="preserve">Instead, they may </w:t>
      </w:r>
      <w:r w:rsidR="002541B0" w:rsidRPr="00257C0C">
        <w:rPr>
          <w:rFonts w:ascii="Times New Roman" w:hAnsi="Times New Roman" w:cs="Times New Roman"/>
          <w:sz w:val="24"/>
          <w:szCs w:val="24"/>
        </w:rPr>
        <w:t>proceed to</w:t>
      </w:r>
      <w:r w:rsidR="00787575" w:rsidRPr="00257C0C">
        <w:rPr>
          <w:rFonts w:ascii="Times New Roman" w:hAnsi="Times New Roman" w:cs="Times New Roman"/>
          <w:sz w:val="24"/>
          <w:szCs w:val="24"/>
        </w:rPr>
        <w:t xml:space="preserve"> formulate a completely novel legal norm</w:t>
      </w:r>
      <w:r w:rsidR="00E946A3" w:rsidRPr="00257C0C">
        <w:rPr>
          <w:rFonts w:ascii="Times New Roman" w:hAnsi="Times New Roman" w:cs="Times New Roman"/>
          <w:sz w:val="24"/>
          <w:szCs w:val="24"/>
        </w:rPr>
        <w:t>.</w:t>
      </w:r>
      <w:r w:rsidR="00787575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2541B0" w:rsidRPr="00257C0C">
        <w:rPr>
          <w:rFonts w:ascii="Times New Roman" w:hAnsi="Times New Roman" w:cs="Times New Roman"/>
          <w:sz w:val="24"/>
          <w:szCs w:val="24"/>
        </w:rPr>
        <w:t>I</w:t>
      </w:r>
      <w:r w:rsidR="00787575" w:rsidRPr="00257C0C">
        <w:rPr>
          <w:rFonts w:ascii="Times New Roman" w:hAnsi="Times New Roman" w:cs="Times New Roman"/>
          <w:sz w:val="24"/>
          <w:szCs w:val="24"/>
        </w:rPr>
        <w:t>n</w:t>
      </w:r>
      <w:r w:rsidR="002541B0" w:rsidRPr="00257C0C">
        <w:rPr>
          <w:rFonts w:ascii="Times New Roman" w:hAnsi="Times New Roman" w:cs="Times New Roman"/>
          <w:sz w:val="24"/>
          <w:szCs w:val="24"/>
        </w:rPr>
        <w:t xml:space="preserve"> relatively</w:t>
      </w:r>
      <w:r w:rsidR="00787575" w:rsidRPr="00257C0C">
        <w:rPr>
          <w:rFonts w:ascii="Times New Roman" w:hAnsi="Times New Roman" w:cs="Times New Roman"/>
          <w:sz w:val="24"/>
          <w:szCs w:val="24"/>
        </w:rPr>
        <w:t xml:space="preserve"> exceptional cases the mistake</w:t>
      </w:r>
      <w:r w:rsidR="00581673" w:rsidRPr="00257C0C">
        <w:rPr>
          <w:rFonts w:ascii="Times New Roman" w:hAnsi="Times New Roman" w:cs="Times New Roman"/>
          <w:sz w:val="24"/>
          <w:szCs w:val="24"/>
        </w:rPr>
        <w:t>n interpretations</w:t>
      </w:r>
      <w:r w:rsidR="00787575" w:rsidRPr="00257C0C">
        <w:rPr>
          <w:rFonts w:ascii="Times New Roman" w:hAnsi="Times New Roman" w:cs="Times New Roman"/>
          <w:sz w:val="24"/>
          <w:szCs w:val="24"/>
        </w:rPr>
        <w:t xml:space="preserve"> might even </w:t>
      </w:r>
      <w:r w:rsidR="002C7684" w:rsidRPr="00257C0C">
        <w:rPr>
          <w:rFonts w:ascii="Times New Roman" w:hAnsi="Times New Roman" w:cs="Times New Roman"/>
          <w:sz w:val="24"/>
          <w:szCs w:val="24"/>
        </w:rPr>
        <w:t>concern</w:t>
      </w:r>
      <w:r w:rsidR="00787575" w:rsidRPr="00257C0C">
        <w:rPr>
          <w:rFonts w:ascii="Times New Roman" w:hAnsi="Times New Roman" w:cs="Times New Roman"/>
          <w:sz w:val="24"/>
          <w:szCs w:val="24"/>
        </w:rPr>
        <w:t xml:space="preserve"> the rule of recognition of a system, i.e., roughly (and without </w:t>
      </w:r>
      <w:r w:rsidR="002541B0" w:rsidRPr="00257C0C">
        <w:rPr>
          <w:rFonts w:ascii="Times New Roman" w:hAnsi="Times New Roman" w:cs="Times New Roman"/>
          <w:sz w:val="24"/>
          <w:szCs w:val="24"/>
        </w:rPr>
        <w:t>entering</w:t>
      </w:r>
      <w:r w:rsidR="00787575" w:rsidRPr="00257C0C">
        <w:rPr>
          <w:rFonts w:ascii="Times New Roman" w:hAnsi="Times New Roman" w:cs="Times New Roman"/>
          <w:sz w:val="24"/>
          <w:szCs w:val="24"/>
        </w:rPr>
        <w:t xml:space="preserve"> deep</w:t>
      </w:r>
      <w:r w:rsidR="002541B0" w:rsidRPr="00257C0C">
        <w:rPr>
          <w:rFonts w:ascii="Times New Roman" w:hAnsi="Times New Roman" w:cs="Times New Roman"/>
          <w:sz w:val="24"/>
          <w:szCs w:val="24"/>
        </w:rPr>
        <w:t>ly into</w:t>
      </w:r>
      <w:r w:rsidR="00D42B45" w:rsidRPr="00257C0C">
        <w:rPr>
          <w:rFonts w:ascii="Times New Roman" w:hAnsi="Times New Roman" w:cs="Times New Roman"/>
          <w:sz w:val="24"/>
          <w:szCs w:val="24"/>
        </w:rPr>
        <w:t xml:space="preserve"> issues of</w:t>
      </w:r>
      <w:r w:rsidR="00787575" w:rsidRPr="00257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FB5" w:rsidRPr="00257C0C">
        <w:rPr>
          <w:rFonts w:ascii="Times New Roman" w:hAnsi="Times New Roman" w:cs="Times New Roman"/>
          <w:sz w:val="24"/>
          <w:szCs w:val="24"/>
        </w:rPr>
        <w:t>H</w:t>
      </w:r>
      <w:r w:rsidR="00787575" w:rsidRPr="00257C0C">
        <w:rPr>
          <w:rFonts w:ascii="Times New Roman" w:hAnsi="Times New Roman" w:cs="Times New Roman"/>
          <w:sz w:val="24"/>
          <w:szCs w:val="24"/>
        </w:rPr>
        <w:t>artian</w:t>
      </w:r>
      <w:proofErr w:type="spellEnd"/>
      <w:r w:rsidR="00787575" w:rsidRPr="00257C0C">
        <w:rPr>
          <w:rFonts w:ascii="Times New Roman" w:hAnsi="Times New Roman" w:cs="Times New Roman"/>
          <w:sz w:val="24"/>
          <w:szCs w:val="24"/>
        </w:rPr>
        <w:t xml:space="preserve"> exegesis</w:t>
      </w:r>
      <w:r w:rsidR="00787575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36"/>
      </w:r>
      <w:r w:rsidR="00787575" w:rsidRPr="00257C0C">
        <w:rPr>
          <w:rFonts w:ascii="Times New Roman" w:hAnsi="Times New Roman" w:cs="Times New Roman"/>
          <w:sz w:val="24"/>
          <w:szCs w:val="24"/>
        </w:rPr>
        <w:t xml:space="preserve">), </w:t>
      </w:r>
      <w:r w:rsidR="00423B42" w:rsidRPr="00257C0C">
        <w:rPr>
          <w:rFonts w:ascii="Times New Roman" w:hAnsi="Times New Roman" w:cs="Times New Roman"/>
          <w:sz w:val="24"/>
          <w:szCs w:val="24"/>
        </w:rPr>
        <w:t>the criteria of what</w:t>
      </w:r>
      <w:r w:rsidR="00787575" w:rsidRPr="00257C0C">
        <w:rPr>
          <w:rFonts w:ascii="Times New Roman" w:hAnsi="Times New Roman" w:cs="Times New Roman"/>
          <w:sz w:val="24"/>
          <w:szCs w:val="24"/>
        </w:rPr>
        <w:t xml:space="preserve"> counts as a valid source of law.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5E1E2A" w:rsidRPr="00257C0C">
        <w:rPr>
          <w:rFonts w:ascii="Times New Roman" w:hAnsi="Times New Roman" w:cs="Times New Roman"/>
          <w:sz w:val="24"/>
          <w:szCs w:val="24"/>
        </w:rPr>
        <w:t xml:space="preserve">When the officials that made the mistakes have the legal or </w:t>
      </w:r>
      <w:r w:rsidR="005E1E2A" w:rsidRPr="00257C0C">
        <w:rPr>
          <w:rFonts w:ascii="Times New Roman" w:hAnsi="Times New Roman" w:cs="Times New Roman"/>
          <w:i/>
          <w:iCs/>
          <w:sz w:val="24"/>
          <w:szCs w:val="24"/>
        </w:rPr>
        <w:t>de facto</w:t>
      </w:r>
      <w:r w:rsidR="005E1E2A" w:rsidRPr="00257C0C">
        <w:rPr>
          <w:rFonts w:ascii="Times New Roman" w:hAnsi="Times New Roman" w:cs="Times New Roman"/>
          <w:sz w:val="24"/>
          <w:szCs w:val="24"/>
        </w:rPr>
        <w:t xml:space="preserve"> power of final say-so, </w:t>
      </w:r>
      <w:r w:rsidR="00015E8B" w:rsidRPr="00257C0C">
        <w:rPr>
          <w:rFonts w:ascii="Times New Roman" w:hAnsi="Times New Roman" w:cs="Times New Roman"/>
          <w:sz w:val="24"/>
          <w:szCs w:val="24"/>
        </w:rPr>
        <w:t>the legal mistake</w:t>
      </w:r>
      <w:r w:rsidR="00581673" w:rsidRPr="00257C0C">
        <w:rPr>
          <w:rFonts w:ascii="Times New Roman" w:hAnsi="Times New Roman" w:cs="Times New Roman"/>
          <w:sz w:val="24"/>
          <w:szCs w:val="24"/>
        </w:rPr>
        <w:t>s</w:t>
      </w:r>
      <w:r w:rsidR="004D7F96" w:rsidRPr="00257C0C">
        <w:rPr>
          <w:rFonts w:ascii="Times New Roman" w:hAnsi="Times New Roman" w:cs="Times New Roman"/>
          <w:sz w:val="24"/>
          <w:szCs w:val="24"/>
        </w:rPr>
        <w:t xml:space="preserve"> may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F93F49">
        <w:rPr>
          <w:rFonts w:ascii="Times New Roman" w:hAnsi="Times New Roman" w:cs="Times New Roman"/>
          <w:sz w:val="24"/>
          <w:szCs w:val="24"/>
        </w:rPr>
        <w:t>“</w:t>
      </w:r>
      <w:r w:rsidR="00015E8B" w:rsidRPr="00257C0C">
        <w:rPr>
          <w:rFonts w:ascii="Times New Roman" w:hAnsi="Times New Roman" w:cs="Times New Roman"/>
          <w:sz w:val="24"/>
          <w:szCs w:val="24"/>
        </w:rPr>
        <w:t>stick</w:t>
      </w:r>
      <w:r w:rsidR="00F93F49">
        <w:rPr>
          <w:rFonts w:ascii="Times New Roman" w:hAnsi="Times New Roman" w:cs="Times New Roman"/>
          <w:sz w:val="24"/>
          <w:szCs w:val="24"/>
        </w:rPr>
        <w:t>”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787575" w:rsidRPr="00257C0C">
        <w:rPr>
          <w:rFonts w:ascii="Times New Roman" w:hAnsi="Times New Roman" w:cs="Times New Roman"/>
          <w:sz w:val="24"/>
          <w:szCs w:val="24"/>
        </w:rPr>
        <w:t>irrespective of</w:t>
      </w:r>
      <w:r w:rsidR="004D7F96" w:rsidRPr="00257C0C">
        <w:rPr>
          <w:rFonts w:ascii="Times New Roman" w:hAnsi="Times New Roman" w:cs="Times New Roman"/>
          <w:sz w:val="24"/>
          <w:szCs w:val="24"/>
        </w:rPr>
        <w:t xml:space="preserve"> substantive</w:t>
      </w:r>
      <w:r w:rsidR="00F2681F" w:rsidRPr="00257C0C">
        <w:rPr>
          <w:rFonts w:ascii="Times New Roman" w:hAnsi="Times New Roman" w:cs="Times New Roman"/>
          <w:sz w:val="24"/>
          <w:szCs w:val="24"/>
        </w:rPr>
        <w:t xml:space="preserve"> correctness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. In those circumstances, the mistaken </w:t>
      </w:r>
      <w:r w:rsidR="004D7F96" w:rsidRPr="00257C0C">
        <w:rPr>
          <w:rFonts w:ascii="Times New Roman" w:hAnsi="Times New Roman" w:cs="Times New Roman"/>
          <w:sz w:val="24"/>
          <w:szCs w:val="24"/>
        </w:rPr>
        <w:t>application of the law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becomes, in fact, a modification of the law</w:t>
      </w:r>
      <w:r w:rsidR="004D7F96" w:rsidRPr="00257C0C">
        <w:rPr>
          <w:rFonts w:ascii="Times New Roman" w:hAnsi="Times New Roman" w:cs="Times New Roman"/>
          <w:sz w:val="24"/>
          <w:szCs w:val="24"/>
        </w:rPr>
        <w:t>, and it may even</w:t>
      </w:r>
      <w:r w:rsidR="002C762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4D7F96" w:rsidRPr="00257C0C">
        <w:rPr>
          <w:rFonts w:ascii="Times New Roman" w:hAnsi="Times New Roman" w:cs="Times New Roman"/>
          <w:sz w:val="24"/>
          <w:szCs w:val="24"/>
        </w:rPr>
        <w:t xml:space="preserve">alter </w:t>
      </w:r>
      <w:r w:rsidR="002C762B" w:rsidRPr="00257C0C">
        <w:rPr>
          <w:rFonts w:ascii="Times New Roman" w:hAnsi="Times New Roman" w:cs="Times New Roman"/>
          <w:sz w:val="24"/>
          <w:szCs w:val="24"/>
        </w:rPr>
        <w:t>the rule of recognition</w:t>
      </w:r>
      <w:r w:rsidR="00015E8B" w:rsidRPr="00257C0C">
        <w:rPr>
          <w:rFonts w:ascii="Times New Roman" w:hAnsi="Times New Roman" w:cs="Times New Roman"/>
          <w:sz w:val="24"/>
          <w:szCs w:val="24"/>
        </w:rPr>
        <w:t>.</w:t>
      </w:r>
      <w:r w:rsidR="00C3737C" w:rsidRPr="00257C0C">
        <w:rPr>
          <w:rFonts w:ascii="Times New Roman" w:hAnsi="Times New Roman" w:cs="Times New Roman"/>
          <w:sz w:val="24"/>
          <w:szCs w:val="24"/>
        </w:rPr>
        <w:t xml:space="preserve"> In both cases</w:t>
      </w:r>
      <w:r w:rsidR="002B5116" w:rsidRPr="00257C0C">
        <w:rPr>
          <w:rFonts w:ascii="Times New Roman" w:hAnsi="Times New Roman" w:cs="Times New Roman"/>
          <w:sz w:val="24"/>
          <w:szCs w:val="24"/>
        </w:rPr>
        <w:t>,</w:t>
      </w:r>
      <w:r w:rsidR="00C3737C" w:rsidRPr="00257C0C">
        <w:rPr>
          <w:rFonts w:ascii="Times New Roman" w:hAnsi="Times New Roman" w:cs="Times New Roman"/>
          <w:sz w:val="24"/>
          <w:szCs w:val="24"/>
        </w:rPr>
        <w:t xml:space="preserve"> the law </w:t>
      </w:r>
      <w:r w:rsidR="004D7F96" w:rsidRPr="00257C0C">
        <w:rPr>
          <w:rFonts w:ascii="Times New Roman" w:hAnsi="Times New Roman" w:cs="Times New Roman"/>
          <w:sz w:val="24"/>
          <w:szCs w:val="24"/>
        </w:rPr>
        <w:t>changes</w:t>
      </w:r>
      <w:r w:rsidR="00015E8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3F0654" w:rsidRPr="00257C0C">
        <w:rPr>
          <w:rFonts w:ascii="Times New Roman" w:hAnsi="Times New Roman" w:cs="Times New Roman"/>
          <w:sz w:val="24"/>
          <w:szCs w:val="24"/>
        </w:rPr>
        <w:t>by sheer force of fact</w:t>
      </w:r>
      <w:r w:rsidR="00F2681F" w:rsidRPr="00257C0C">
        <w:rPr>
          <w:rFonts w:ascii="Times New Roman" w:hAnsi="Times New Roman" w:cs="Times New Roman"/>
          <w:sz w:val="24"/>
          <w:szCs w:val="24"/>
        </w:rPr>
        <w:t>.</w:t>
      </w:r>
      <w:r w:rsidR="002C762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860B3E" w:rsidRPr="00257C0C">
        <w:rPr>
          <w:rFonts w:ascii="Times New Roman" w:hAnsi="Times New Roman" w:cs="Times New Roman"/>
          <w:sz w:val="24"/>
          <w:szCs w:val="24"/>
        </w:rPr>
        <w:t>Though</w:t>
      </w:r>
      <w:r w:rsidR="003F0654" w:rsidRPr="00257C0C">
        <w:rPr>
          <w:rFonts w:ascii="Times New Roman" w:hAnsi="Times New Roman" w:cs="Times New Roman"/>
          <w:sz w:val="24"/>
          <w:szCs w:val="24"/>
        </w:rPr>
        <w:t xml:space="preserve"> this phenomenon is </w:t>
      </w:r>
      <w:r w:rsidR="00912CDC" w:rsidRPr="00257C0C">
        <w:rPr>
          <w:rFonts w:ascii="Times New Roman" w:hAnsi="Times New Roman" w:cs="Times New Roman"/>
          <w:sz w:val="24"/>
          <w:szCs w:val="24"/>
        </w:rPr>
        <w:t xml:space="preserve">oftentimes </w:t>
      </w:r>
      <w:r w:rsidR="004D7F96" w:rsidRPr="00257C0C">
        <w:rPr>
          <w:rFonts w:ascii="Times New Roman" w:hAnsi="Times New Roman" w:cs="Times New Roman"/>
          <w:sz w:val="24"/>
          <w:szCs w:val="24"/>
        </w:rPr>
        <w:t>approached</w:t>
      </w:r>
      <w:r w:rsidR="00912CDC" w:rsidRPr="00257C0C">
        <w:rPr>
          <w:rFonts w:ascii="Times New Roman" w:hAnsi="Times New Roman" w:cs="Times New Roman"/>
          <w:sz w:val="24"/>
          <w:szCs w:val="24"/>
        </w:rPr>
        <w:t xml:space="preserve"> on purely normative grounds</w:t>
      </w:r>
      <w:r w:rsidR="003F0654" w:rsidRPr="00257C0C">
        <w:rPr>
          <w:rFonts w:ascii="Times New Roman" w:hAnsi="Times New Roman" w:cs="Times New Roman"/>
          <w:sz w:val="24"/>
          <w:szCs w:val="24"/>
        </w:rPr>
        <w:t>,</w:t>
      </w:r>
      <w:r w:rsidR="004D7F96" w:rsidRPr="00257C0C">
        <w:rPr>
          <w:rFonts w:ascii="Times New Roman" w:hAnsi="Times New Roman" w:cs="Times New Roman"/>
          <w:sz w:val="24"/>
          <w:szCs w:val="24"/>
        </w:rPr>
        <w:t xml:space="preserve"> to wit, from the point of view of whether it is </w:t>
      </w:r>
      <w:r w:rsidR="00521A76" w:rsidRPr="00257C0C">
        <w:rPr>
          <w:rFonts w:ascii="Times New Roman" w:hAnsi="Times New Roman" w:cs="Times New Roman"/>
          <w:sz w:val="24"/>
          <w:szCs w:val="24"/>
        </w:rPr>
        <w:t>justified or unjustified</w:t>
      </w:r>
      <w:r w:rsidR="004D7F96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37"/>
      </w:r>
      <w:r w:rsidR="004D7F96" w:rsidRPr="00257C0C">
        <w:rPr>
          <w:rFonts w:ascii="Times New Roman" w:hAnsi="Times New Roman" w:cs="Times New Roman"/>
          <w:sz w:val="24"/>
          <w:szCs w:val="24"/>
        </w:rPr>
        <w:t>,</w:t>
      </w:r>
      <w:r w:rsidR="003F0654" w:rsidRPr="00257C0C">
        <w:rPr>
          <w:rFonts w:ascii="Times New Roman" w:hAnsi="Times New Roman" w:cs="Times New Roman"/>
          <w:sz w:val="24"/>
          <w:szCs w:val="24"/>
        </w:rPr>
        <w:t xml:space="preserve"> it is </w:t>
      </w:r>
      <w:r w:rsidR="004233D3" w:rsidRPr="00257C0C">
        <w:rPr>
          <w:rFonts w:ascii="Times New Roman" w:hAnsi="Times New Roman" w:cs="Times New Roman"/>
          <w:sz w:val="24"/>
          <w:szCs w:val="24"/>
        </w:rPr>
        <w:t>significant</w:t>
      </w:r>
      <w:r w:rsidR="003F0654" w:rsidRPr="00257C0C">
        <w:rPr>
          <w:rFonts w:ascii="Times New Roman" w:hAnsi="Times New Roman" w:cs="Times New Roman"/>
          <w:sz w:val="24"/>
          <w:szCs w:val="24"/>
        </w:rPr>
        <w:t xml:space="preserve"> enough</w:t>
      </w:r>
      <w:r w:rsidR="00BA0C9E" w:rsidRPr="00257C0C">
        <w:rPr>
          <w:rFonts w:ascii="Times New Roman" w:hAnsi="Times New Roman" w:cs="Times New Roman"/>
          <w:sz w:val="24"/>
          <w:szCs w:val="24"/>
        </w:rPr>
        <w:t xml:space="preserve"> to</w:t>
      </w:r>
      <w:r w:rsidR="004233D3" w:rsidRPr="00257C0C">
        <w:rPr>
          <w:rFonts w:ascii="Times New Roman" w:hAnsi="Times New Roman" w:cs="Times New Roman"/>
          <w:sz w:val="24"/>
          <w:szCs w:val="24"/>
        </w:rPr>
        <w:t xml:space="preserve"> also</w:t>
      </w:r>
      <w:r w:rsidR="00BA0C9E" w:rsidRPr="00257C0C">
        <w:rPr>
          <w:rFonts w:ascii="Times New Roman" w:hAnsi="Times New Roman" w:cs="Times New Roman"/>
          <w:sz w:val="24"/>
          <w:szCs w:val="24"/>
        </w:rPr>
        <w:t xml:space="preserve"> merit </w:t>
      </w:r>
      <w:r w:rsidR="00003C71" w:rsidRPr="00257C0C">
        <w:rPr>
          <w:rFonts w:ascii="Times New Roman" w:hAnsi="Times New Roman" w:cs="Times New Roman"/>
          <w:sz w:val="24"/>
          <w:szCs w:val="24"/>
        </w:rPr>
        <w:t>analysis</w:t>
      </w:r>
      <w:r w:rsidR="00BA0C9E" w:rsidRPr="00257C0C">
        <w:rPr>
          <w:rFonts w:ascii="Times New Roman" w:hAnsi="Times New Roman" w:cs="Times New Roman"/>
          <w:sz w:val="24"/>
          <w:szCs w:val="24"/>
        </w:rPr>
        <w:t xml:space="preserve"> in explanatory, as opposed to</w:t>
      </w:r>
      <w:r w:rsidR="004233D3" w:rsidRPr="00257C0C">
        <w:rPr>
          <w:rFonts w:ascii="Times New Roman" w:hAnsi="Times New Roman" w:cs="Times New Roman"/>
          <w:sz w:val="24"/>
          <w:szCs w:val="24"/>
        </w:rPr>
        <w:t xml:space="preserve"> merely</w:t>
      </w:r>
      <w:r w:rsidR="00BA0C9E" w:rsidRPr="00257C0C">
        <w:rPr>
          <w:rFonts w:ascii="Times New Roman" w:hAnsi="Times New Roman" w:cs="Times New Roman"/>
          <w:sz w:val="24"/>
          <w:szCs w:val="24"/>
        </w:rPr>
        <w:t xml:space="preserve"> normatively loaded, terms.</w:t>
      </w:r>
    </w:p>
    <w:p w14:paraId="2ACE7C40" w14:textId="77777777" w:rsidR="00257C0C" w:rsidRDefault="00257C0C" w:rsidP="00257C0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BCE4F" w14:textId="63A4228E" w:rsidR="00BF0B56" w:rsidRPr="00257C0C" w:rsidRDefault="00CE7B46" w:rsidP="00257C0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C0C">
        <w:rPr>
          <w:rFonts w:ascii="Times New Roman" w:hAnsi="Times New Roman" w:cs="Times New Roman"/>
          <w:b/>
          <w:bCs/>
          <w:sz w:val="24"/>
          <w:szCs w:val="24"/>
        </w:rPr>
        <w:t>British public law realistically studied</w:t>
      </w:r>
    </w:p>
    <w:p w14:paraId="28E134B7" w14:textId="63D8BE96" w:rsidR="00A64BA5" w:rsidRPr="00257C0C" w:rsidRDefault="00472705" w:rsidP="00257C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C0C">
        <w:rPr>
          <w:rFonts w:ascii="Times New Roman" w:hAnsi="Times New Roman" w:cs="Times New Roman"/>
          <w:sz w:val="24"/>
          <w:szCs w:val="24"/>
        </w:rPr>
        <w:t>This section</w:t>
      </w:r>
      <w:r w:rsidR="007115E0" w:rsidRPr="00257C0C">
        <w:rPr>
          <w:rFonts w:ascii="Times New Roman" w:hAnsi="Times New Roman" w:cs="Times New Roman"/>
          <w:sz w:val="24"/>
          <w:szCs w:val="24"/>
        </w:rPr>
        <w:t xml:space="preserve"> illustrates </w:t>
      </w:r>
      <w:r w:rsidR="00F95D3D" w:rsidRPr="00257C0C">
        <w:rPr>
          <w:rFonts w:ascii="Times New Roman" w:hAnsi="Times New Roman" w:cs="Times New Roman"/>
          <w:sz w:val="24"/>
          <w:szCs w:val="24"/>
        </w:rPr>
        <w:t xml:space="preserve">the potential explanatory fruitfulness of the </w:t>
      </w:r>
      <w:r w:rsidR="001246A3" w:rsidRPr="00257C0C">
        <w:rPr>
          <w:rFonts w:ascii="Times New Roman" w:hAnsi="Times New Roman" w:cs="Times New Roman"/>
          <w:sz w:val="24"/>
          <w:szCs w:val="24"/>
        </w:rPr>
        <w:t>legal realist framework set out in the previous section by</w:t>
      </w:r>
      <w:r w:rsidR="00394AD3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1246A3" w:rsidRPr="00257C0C">
        <w:rPr>
          <w:rFonts w:ascii="Times New Roman" w:hAnsi="Times New Roman" w:cs="Times New Roman"/>
          <w:sz w:val="24"/>
          <w:szCs w:val="24"/>
        </w:rPr>
        <w:t>examining</w:t>
      </w:r>
      <w:r w:rsidR="00394AD3" w:rsidRPr="00257C0C">
        <w:rPr>
          <w:rFonts w:ascii="Times New Roman" w:hAnsi="Times New Roman" w:cs="Times New Roman"/>
          <w:sz w:val="24"/>
          <w:szCs w:val="24"/>
        </w:rPr>
        <w:t xml:space="preserve"> in a</w:t>
      </w:r>
      <w:r w:rsidR="00912CDC" w:rsidRPr="00257C0C">
        <w:rPr>
          <w:rFonts w:ascii="Times New Roman" w:hAnsi="Times New Roman" w:cs="Times New Roman"/>
          <w:sz w:val="24"/>
          <w:szCs w:val="24"/>
        </w:rPr>
        <w:t xml:space="preserve"> cursory and</w:t>
      </w:r>
      <w:r w:rsidR="00394AD3" w:rsidRPr="00257C0C">
        <w:rPr>
          <w:rFonts w:ascii="Times New Roman" w:hAnsi="Times New Roman" w:cs="Times New Roman"/>
          <w:sz w:val="24"/>
          <w:szCs w:val="24"/>
        </w:rPr>
        <w:t xml:space="preserve"> non-exhaustive manner</w:t>
      </w:r>
      <w:r w:rsidR="001246A3" w:rsidRPr="00257C0C">
        <w:rPr>
          <w:rFonts w:ascii="Times New Roman" w:hAnsi="Times New Roman" w:cs="Times New Roman"/>
          <w:sz w:val="24"/>
          <w:szCs w:val="24"/>
        </w:rPr>
        <w:t xml:space="preserve"> a selected number of extant debates in British public law</w:t>
      </w:r>
      <w:r w:rsidR="00912CDC" w:rsidRPr="00257C0C">
        <w:rPr>
          <w:rFonts w:ascii="Times New Roman" w:hAnsi="Times New Roman" w:cs="Times New Roman"/>
          <w:sz w:val="24"/>
          <w:szCs w:val="24"/>
        </w:rPr>
        <w:t xml:space="preserve"> through the prism of the two themes </w:t>
      </w:r>
      <w:r w:rsidR="002D6DE4" w:rsidRPr="00257C0C">
        <w:rPr>
          <w:rFonts w:ascii="Times New Roman" w:hAnsi="Times New Roman" w:cs="Times New Roman"/>
          <w:sz w:val="24"/>
          <w:szCs w:val="24"/>
        </w:rPr>
        <w:t>previously</w:t>
      </w:r>
      <w:r w:rsidR="00912CDC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2D6DE4" w:rsidRPr="00257C0C">
        <w:rPr>
          <w:rFonts w:ascii="Times New Roman" w:hAnsi="Times New Roman" w:cs="Times New Roman"/>
          <w:sz w:val="24"/>
          <w:szCs w:val="24"/>
        </w:rPr>
        <w:t>discussed</w:t>
      </w:r>
      <w:r w:rsidR="00A70CAB" w:rsidRPr="00257C0C">
        <w:rPr>
          <w:rFonts w:ascii="Times New Roman" w:hAnsi="Times New Roman" w:cs="Times New Roman"/>
          <w:sz w:val="24"/>
          <w:szCs w:val="24"/>
        </w:rPr>
        <w:t xml:space="preserve">, whilst </w:t>
      </w:r>
      <w:r w:rsidR="00180352" w:rsidRPr="00257C0C">
        <w:rPr>
          <w:rFonts w:ascii="Times New Roman" w:hAnsi="Times New Roman" w:cs="Times New Roman"/>
          <w:sz w:val="24"/>
          <w:szCs w:val="24"/>
        </w:rPr>
        <w:t>also</w:t>
      </w:r>
      <w:r w:rsidR="00A70CA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B71B0E" w:rsidRPr="00257C0C">
        <w:rPr>
          <w:rFonts w:ascii="Times New Roman" w:hAnsi="Times New Roman" w:cs="Times New Roman"/>
          <w:sz w:val="24"/>
          <w:szCs w:val="24"/>
        </w:rPr>
        <w:t>propos</w:t>
      </w:r>
      <w:r w:rsidR="00180352" w:rsidRPr="00257C0C">
        <w:rPr>
          <w:rFonts w:ascii="Times New Roman" w:hAnsi="Times New Roman" w:cs="Times New Roman"/>
          <w:sz w:val="24"/>
          <w:szCs w:val="24"/>
        </w:rPr>
        <w:t>ing</w:t>
      </w:r>
      <w:r w:rsidR="00B71B0E" w:rsidRPr="00257C0C">
        <w:rPr>
          <w:rFonts w:ascii="Times New Roman" w:hAnsi="Times New Roman" w:cs="Times New Roman"/>
          <w:sz w:val="24"/>
          <w:szCs w:val="24"/>
        </w:rPr>
        <w:t xml:space="preserve"> a realistic reframing of these debates</w:t>
      </w:r>
      <w:r w:rsidR="001246A3" w:rsidRPr="00257C0C">
        <w:rPr>
          <w:rFonts w:ascii="Times New Roman" w:hAnsi="Times New Roman" w:cs="Times New Roman"/>
          <w:sz w:val="24"/>
          <w:szCs w:val="24"/>
        </w:rPr>
        <w:t>.</w:t>
      </w:r>
      <w:r w:rsidR="00531B83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D625A9" w:rsidRPr="00257C0C">
        <w:rPr>
          <w:rFonts w:ascii="Times New Roman" w:hAnsi="Times New Roman" w:cs="Times New Roman"/>
          <w:sz w:val="24"/>
          <w:szCs w:val="24"/>
        </w:rPr>
        <w:t>The first thing to note is that the</w:t>
      </w:r>
      <w:r w:rsidR="009C0564" w:rsidRPr="00257C0C">
        <w:rPr>
          <w:rFonts w:ascii="Times New Roman" w:hAnsi="Times New Roman" w:cs="Times New Roman"/>
          <w:sz w:val="24"/>
          <w:szCs w:val="24"/>
        </w:rPr>
        <w:t xml:space="preserve"> realist</w:t>
      </w:r>
      <w:r w:rsidR="00D625A9" w:rsidRPr="00257C0C">
        <w:rPr>
          <w:rFonts w:ascii="Times New Roman" w:hAnsi="Times New Roman" w:cs="Times New Roman"/>
          <w:sz w:val="24"/>
          <w:szCs w:val="24"/>
        </w:rPr>
        <w:t xml:space="preserve"> combination of moral anti-realism </w:t>
      </w:r>
      <w:r w:rsidR="00E20144" w:rsidRPr="00257C0C">
        <w:rPr>
          <w:rFonts w:ascii="Times New Roman" w:hAnsi="Times New Roman" w:cs="Times New Roman"/>
          <w:sz w:val="24"/>
          <w:szCs w:val="24"/>
        </w:rPr>
        <w:t>and</w:t>
      </w:r>
      <w:r w:rsidR="00D625A9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39175B" w:rsidRPr="00257C0C">
        <w:rPr>
          <w:rFonts w:ascii="Times New Roman" w:hAnsi="Times New Roman" w:cs="Times New Roman"/>
          <w:sz w:val="24"/>
          <w:szCs w:val="24"/>
        </w:rPr>
        <w:t xml:space="preserve">axiological neutrality at the level of the theory of law </w:t>
      </w:r>
      <w:r w:rsidR="00BF3592" w:rsidRPr="00257C0C">
        <w:rPr>
          <w:rFonts w:ascii="Times New Roman" w:hAnsi="Times New Roman" w:cs="Times New Roman"/>
          <w:sz w:val="24"/>
          <w:szCs w:val="24"/>
        </w:rPr>
        <w:t>entails</w:t>
      </w:r>
      <w:r w:rsidR="0039175B" w:rsidRPr="00257C0C">
        <w:rPr>
          <w:rFonts w:ascii="Times New Roman" w:hAnsi="Times New Roman" w:cs="Times New Roman"/>
          <w:sz w:val="24"/>
          <w:szCs w:val="24"/>
        </w:rPr>
        <w:t xml:space="preserve"> a distinctive take on extant normative debates in</w:t>
      </w:r>
      <w:r w:rsidR="009C0564" w:rsidRPr="00257C0C">
        <w:rPr>
          <w:rFonts w:ascii="Times New Roman" w:hAnsi="Times New Roman" w:cs="Times New Roman"/>
          <w:sz w:val="24"/>
          <w:szCs w:val="24"/>
        </w:rPr>
        <w:t xml:space="preserve"> British</w:t>
      </w:r>
      <w:r w:rsidR="0039175B" w:rsidRPr="00257C0C">
        <w:rPr>
          <w:rFonts w:ascii="Times New Roman" w:hAnsi="Times New Roman" w:cs="Times New Roman"/>
          <w:sz w:val="24"/>
          <w:szCs w:val="24"/>
        </w:rPr>
        <w:t xml:space="preserve"> public law and constitutional theory.</w:t>
      </w:r>
      <w:r w:rsidR="00BF3592" w:rsidRPr="00257C0C">
        <w:rPr>
          <w:rFonts w:ascii="Times New Roman" w:hAnsi="Times New Roman" w:cs="Times New Roman"/>
          <w:sz w:val="24"/>
          <w:szCs w:val="24"/>
        </w:rPr>
        <w:t xml:space="preserve"> In fact, many of those debates are to do with the ways in which various</w:t>
      </w:r>
      <w:r w:rsidR="00AF0785" w:rsidRPr="00257C0C">
        <w:rPr>
          <w:rFonts w:ascii="Times New Roman" w:hAnsi="Times New Roman" w:cs="Times New Roman"/>
          <w:sz w:val="24"/>
          <w:szCs w:val="24"/>
        </w:rPr>
        <w:t xml:space="preserve"> abstract</w:t>
      </w:r>
      <w:r w:rsidR="00BF3592" w:rsidRPr="00257C0C">
        <w:rPr>
          <w:rFonts w:ascii="Times New Roman" w:hAnsi="Times New Roman" w:cs="Times New Roman"/>
          <w:sz w:val="24"/>
          <w:szCs w:val="24"/>
        </w:rPr>
        <w:t xml:space="preserve"> normative theories</w:t>
      </w:r>
      <w:r w:rsidR="00AF0785" w:rsidRPr="00257C0C">
        <w:rPr>
          <w:rFonts w:ascii="Times New Roman" w:hAnsi="Times New Roman" w:cs="Times New Roman"/>
          <w:sz w:val="24"/>
          <w:szCs w:val="24"/>
        </w:rPr>
        <w:t>, where th</w:t>
      </w:r>
      <w:r w:rsidR="002420E6" w:rsidRPr="00257C0C">
        <w:rPr>
          <w:rFonts w:ascii="Times New Roman" w:hAnsi="Times New Roman" w:cs="Times New Roman"/>
          <w:sz w:val="24"/>
          <w:szCs w:val="24"/>
        </w:rPr>
        <w:t>ese</w:t>
      </w:r>
      <w:r w:rsidR="00AF0785" w:rsidRPr="00257C0C">
        <w:rPr>
          <w:rFonts w:ascii="Times New Roman" w:hAnsi="Times New Roman" w:cs="Times New Roman"/>
          <w:sz w:val="24"/>
          <w:szCs w:val="24"/>
        </w:rPr>
        <w:t xml:space="preserve"> include liberalism</w:t>
      </w:r>
      <w:r w:rsidR="00242422">
        <w:rPr>
          <w:rFonts w:ascii="Times New Roman" w:hAnsi="Times New Roman" w:cs="Times New Roman"/>
          <w:sz w:val="24"/>
          <w:szCs w:val="24"/>
        </w:rPr>
        <w:t>,</w:t>
      </w:r>
      <w:r w:rsidR="00AF0785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38"/>
      </w:r>
      <w:r w:rsidR="00AF0785" w:rsidRPr="00257C0C">
        <w:rPr>
          <w:rFonts w:ascii="Times New Roman" w:hAnsi="Times New Roman" w:cs="Times New Roman"/>
          <w:sz w:val="24"/>
          <w:szCs w:val="24"/>
        </w:rPr>
        <w:t xml:space="preserve"> republicanism</w:t>
      </w:r>
      <w:r w:rsidR="00AF0785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39"/>
      </w:r>
      <w:r w:rsidR="00D945F8" w:rsidRPr="00257C0C">
        <w:rPr>
          <w:rFonts w:ascii="Times New Roman" w:hAnsi="Times New Roman" w:cs="Times New Roman"/>
          <w:sz w:val="24"/>
          <w:szCs w:val="24"/>
        </w:rPr>
        <w:t xml:space="preserve"> and </w:t>
      </w:r>
      <w:r w:rsidR="003D77E2" w:rsidRPr="00257C0C">
        <w:rPr>
          <w:rFonts w:ascii="Times New Roman" w:hAnsi="Times New Roman" w:cs="Times New Roman"/>
          <w:sz w:val="24"/>
          <w:szCs w:val="24"/>
        </w:rPr>
        <w:t>thick interpretations of</w:t>
      </w:r>
      <w:r w:rsidR="0093265F" w:rsidRPr="00257C0C">
        <w:rPr>
          <w:rFonts w:ascii="Times New Roman" w:hAnsi="Times New Roman" w:cs="Times New Roman"/>
          <w:sz w:val="24"/>
          <w:szCs w:val="24"/>
        </w:rPr>
        <w:t xml:space="preserve"> the rule of law</w:t>
      </w:r>
      <w:r w:rsidR="00242422">
        <w:rPr>
          <w:rFonts w:ascii="Times New Roman" w:hAnsi="Times New Roman" w:cs="Times New Roman"/>
          <w:sz w:val="24"/>
          <w:szCs w:val="24"/>
        </w:rPr>
        <w:t>,</w:t>
      </w:r>
      <w:r w:rsidR="0093265F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40"/>
      </w:r>
      <w:r w:rsidR="00BF3592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FF50B4" w:rsidRPr="00257C0C">
        <w:rPr>
          <w:rFonts w:ascii="Times New Roman" w:hAnsi="Times New Roman" w:cs="Times New Roman"/>
          <w:sz w:val="24"/>
          <w:szCs w:val="24"/>
        </w:rPr>
        <w:t>are leveraged to argue</w:t>
      </w:r>
      <w:r w:rsidR="0088185D" w:rsidRPr="00257C0C">
        <w:rPr>
          <w:rFonts w:ascii="Times New Roman" w:hAnsi="Times New Roman" w:cs="Times New Roman"/>
          <w:sz w:val="24"/>
          <w:szCs w:val="24"/>
        </w:rPr>
        <w:t xml:space="preserve"> at the wholesale level </w:t>
      </w:r>
      <w:r w:rsidR="003D77E2" w:rsidRPr="00257C0C">
        <w:rPr>
          <w:rFonts w:ascii="Times New Roman" w:hAnsi="Times New Roman" w:cs="Times New Roman"/>
          <w:sz w:val="24"/>
          <w:szCs w:val="24"/>
        </w:rPr>
        <w:t>that</w:t>
      </w:r>
      <w:r w:rsidR="0088185D" w:rsidRPr="00257C0C">
        <w:rPr>
          <w:rFonts w:ascii="Times New Roman" w:hAnsi="Times New Roman" w:cs="Times New Roman"/>
          <w:sz w:val="24"/>
          <w:szCs w:val="24"/>
        </w:rPr>
        <w:t>, say,</w:t>
      </w:r>
      <w:r w:rsidR="002420E6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FF50B4" w:rsidRPr="00257C0C">
        <w:rPr>
          <w:rFonts w:ascii="Times New Roman" w:hAnsi="Times New Roman" w:cs="Times New Roman"/>
          <w:sz w:val="24"/>
          <w:szCs w:val="24"/>
        </w:rPr>
        <w:t>manner X</w:t>
      </w:r>
      <w:r w:rsidR="003D77E2" w:rsidRPr="00257C0C">
        <w:rPr>
          <w:rFonts w:ascii="Times New Roman" w:hAnsi="Times New Roman" w:cs="Times New Roman"/>
          <w:sz w:val="24"/>
          <w:szCs w:val="24"/>
        </w:rPr>
        <w:t xml:space="preserve"> of reconstructing the British constitution (or some other </w:t>
      </w:r>
      <w:r w:rsidR="002351CD" w:rsidRPr="00257C0C">
        <w:rPr>
          <w:rFonts w:ascii="Times New Roman" w:hAnsi="Times New Roman" w:cs="Times New Roman"/>
          <w:sz w:val="24"/>
          <w:szCs w:val="24"/>
        </w:rPr>
        <w:t>normative object, such as</w:t>
      </w:r>
      <w:r w:rsidR="00A70CAB" w:rsidRPr="00257C0C">
        <w:rPr>
          <w:rFonts w:ascii="Times New Roman" w:hAnsi="Times New Roman" w:cs="Times New Roman"/>
          <w:sz w:val="24"/>
          <w:szCs w:val="24"/>
        </w:rPr>
        <w:t>, for example, parts</w:t>
      </w:r>
      <w:r w:rsidR="002351CD" w:rsidRPr="00257C0C">
        <w:rPr>
          <w:rFonts w:ascii="Times New Roman" w:hAnsi="Times New Roman" w:cs="Times New Roman"/>
          <w:sz w:val="24"/>
          <w:szCs w:val="24"/>
        </w:rPr>
        <w:t xml:space="preserve"> of administrative law</w:t>
      </w:r>
      <w:r w:rsidR="00FE6CCD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41"/>
      </w:r>
      <w:r w:rsidR="002351CD" w:rsidRPr="00257C0C">
        <w:rPr>
          <w:rFonts w:ascii="Times New Roman" w:hAnsi="Times New Roman" w:cs="Times New Roman"/>
          <w:sz w:val="24"/>
          <w:szCs w:val="24"/>
        </w:rPr>
        <w:t>)</w:t>
      </w:r>
      <w:r w:rsidR="003D77E2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FF50B4" w:rsidRPr="00257C0C">
        <w:rPr>
          <w:rFonts w:ascii="Times New Roman" w:hAnsi="Times New Roman" w:cs="Times New Roman"/>
          <w:sz w:val="24"/>
          <w:szCs w:val="24"/>
        </w:rPr>
        <w:t xml:space="preserve">is </w:t>
      </w:r>
      <w:r w:rsidR="00242422">
        <w:rPr>
          <w:rFonts w:ascii="Times New Roman" w:hAnsi="Times New Roman" w:cs="Times New Roman"/>
          <w:sz w:val="24"/>
          <w:szCs w:val="24"/>
        </w:rPr>
        <w:t>“</w:t>
      </w:r>
      <w:r w:rsidR="00FF50B4" w:rsidRPr="00257C0C">
        <w:rPr>
          <w:rFonts w:ascii="Times New Roman" w:hAnsi="Times New Roman" w:cs="Times New Roman"/>
          <w:sz w:val="24"/>
          <w:szCs w:val="24"/>
        </w:rPr>
        <w:t>uniquely correct</w:t>
      </w:r>
      <w:r w:rsidR="00242422">
        <w:rPr>
          <w:rFonts w:ascii="Times New Roman" w:hAnsi="Times New Roman" w:cs="Times New Roman"/>
          <w:sz w:val="24"/>
          <w:szCs w:val="24"/>
        </w:rPr>
        <w:t>,”</w:t>
      </w:r>
      <w:r w:rsidR="00FF50B4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2420E6" w:rsidRPr="00257C0C">
        <w:rPr>
          <w:rFonts w:ascii="Times New Roman" w:hAnsi="Times New Roman" w:cs="Times New Roman"/>
          <w:sz w:val="24"/>
          <w:szCs w:val="24"/>
        </w:rPr>
        <w:t xml:space="preserve">to the detriment of competing </w:t>
      </w:r>
      <w:r w:rsidR="00A70CAB" w:rsidRPr="00257C0C">
        <w:rPr>
          <w:rFonts w:ascii="Times New Roman" w:hAnsi="Times New Roman" w:cs="Times New Roman"/>
          <w:sz w:val="24"/>
          <w:szCs w:val="24"/>
        </w:rPr>
        <w:t>reconstructions</w:t>
      </w:r>
      <w:r w:rsidR="002420E6" w:rsidRPr="00257C0C">
        <w:rPr>
          <w:rFonts w:ascii="Times New Roman" w:hAnsi="Times New Roman" w:cs="Times New Roman"/>
          <w:sz w:val="24"/>
          <w:szCs w:val="24"/>
        </w:rPr>
        <w:t xml:space="preserve"> Y or Z</w:t>
      </w:r>
      <w:r w:rsidR="00861A30" w:rsidRPr="00257C0C">
        <w:rPr>
          <w:rFonts w:ascii="Times New Roman" w:hAnsi="Times New Roman" w:cs="Times New Roman"/>
          <w:sz w:val="24"/>
          <w:szCs w:val="24"/>
        </w:rPr>
        <w:t xml:space="preserve"> (</w:t>
      </w:r>
      <w:r w:rsidR="00A70CAB" w:rsidRPr="00257C0C">
        <w:rPr>
          <w:rFonts w:ascii="Times New Roman" w:hAnsi="Times New Roman" w:cs="Times New Roman"/>
          <w:sz w:val="24"/>
          <w:szCs w:val="24"/>
        </w:rPr>
        <w:t>whose proponents</w:t>
      </w:r>
      <w:r w:rsidR="00861A30" w:rsidRPr="00257C0C">
        <w:rPr>
          <w:rFonts w:ascii="Times New Roman" w:hAnsi="Times New Roman" w:cs="Times New Roman"/>
          <w:sz w:val="24"/>
          <w:szCs w:val="24"/>
        </w:rPr>
        <w:t>, of course,</w:t>
      </w:r>
      <w:r w:rsidR="00A70CAB" w:rsidRPr="00257C0C">
        <w:rPr>
          <w:rFonts w:ascii="Times New Roman" w:hAnsi="Times New Roman" w:cs="Times New Roman"/>
          <w:sz w:val="24"/>
          <w:szCs w:val="24"/>
        </w:rPr>
        <w:t xml:space="preserve"> claim that</w:t>
      </w:r>
      <w:r w:rsidR="0021230C" w:rsidRPr="00257C0C">
        <w:rPr>
          <w:rFonts w:ascii="Times New Roman" w:hAnsi="Times New Roman" w:cs="Times New Roman"/>
          <w:sz w:val="24"/>
          <w:szCs w:val="24"/>
        </w:rPr>
        <w:t xml:space="preserve"> it is</w:t>
      </w:r>
      <w:r w:rsidR="00A70CAB" w:rsidRPr="00257C0C">
        <w:rPr>
          <w:rFonts w:ascii="Times New Roman" w:hAnsi="Times New Roman" w:cs="Times New Roman"/>
          <w:sz w:val="24"/>
          <w:szCs w:val="24"/>
        </w:rPr>
        <w:t xml:space="preserve"> the</w:t>
      </w:r>
      <w:r w:rsidR="00962123" w:rsidRPr="00257C0C">
        <w:rPr>
          <w:rFonts w:ascii="Times New Roman" w:hAnsi="Times New Roman" w:cs="Times New Roman"/>
          <w:sz w:val="24"/>
          <w:szCs w:val="24"/>
        </w:rPr>
        <w:t xml:space="preserve">ir own preferred </w:t>
      </w:r>
      <w:r w:rsidR="00962123" w:rsidRPr="00257C0C">
        <w:rPr>
          <w:rFonts w:ascii="Times New Roman" w:hAnsi="Times New Roman" w:cs="Times New Roman"/>
          <w:sz w:val="24"/>
          <w:szCs w:val="24"/>
        </w:rPr>
        <w:lastRenderedPageBreak/>
        <w:t>reconstructions</w:t>
      </w:r>
      <w:r w:rsidR="0021230C" w:rsidRPr="00257C0C">
        <w:rPr>
          <w:rFonts w:ascii="Times New Roman" w:hAnsi="Times New Roman" w:cs="Times New Roman"/>
          <w:sz w:val="24"/>
          <w:szCs w:val="24"/>
        </w:rPr>
        <w:t xml:space="preserve"> that</w:t>
      </w:r>
      <w:r w:rsidR="00A70CAB" w:rsidRPr="00257C0C">
        <w:rPr>
          <w:rFonts w:ascii="Times New Roman" w:hAnsi="Times New Roman" w:cs="Times New Roman"/>
          <w:sz w:val="24"/>
          <w:szCs w:val="24"/>
        </w:rPr>
        <w:t xml:space="preserve"> are uniquely correct)</w:t>
      </w:r>
      <w:r w:rsidR="002420E6" w:rsidRPr="00257C0C">
        <w:rPr>
          <w:rFonts w:ascii="Times New Roman" w:hAnsi="Times New Roman" w:cs="Times New Roman"/>
          <w:sz w:val="24"/>
          <w:szCs w:val="24"/>
        </w:rPr>
        <w:t>.</w:t>
      </w:r>
      <w:r w:rsidR="003276FE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42"/>
      </w:r>
      <w:r w:rsidR="0088185D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21230C" w:rsidRPr="00257C0C">
        <w:rPr>
          <w:rFonts w:ascii="Times New Roman" w:hAnsi="Times New Roman" w:cs="Times New Roman"/>
          <w:sz w:val="24"/>
          <w:szCs w:val="24"/>
        </w:rPr>
        <w:t>N</w:t>
      </w:r>
      <w:r w:rsidR="0088185D" w:rsidRPr="00257C0C">
        <w:rPr>
          <w:rFonts w:ascii="Times New Roman" w:hAnsi="Times New Roman" w:cs="Times New Roman"/>
          <w:sz w:val="24"/>
          <w:szCs w:val="24"/>
        </w:rPr>
        <w:t>ormative debates</w:t>
      </w:r>
      <w:r w:rsidR="0021230C" w:rsidRPr="00257C0C">
        <w:rPr>
          <w:rFonts w:ascii="Times New Roman" w:hAnsi="Times New Roman" w:cs="Times New Roman"/>
          <w:sz w:val="24"/>
          <w:szCs w:val="24"/>
        </w:rPr>
        <w:t xml:space="preserve"> also</w:t>
      </w:r>
      <w:r w:rsidR="0088185D" w:rsidRPr="00257C0C">
        <w:rPr>
          <w:rFonts w:ascii="Times New Roman" w:hAnsi="Times New Roman" w:cs="Times New Roman"/>
          <w:sz w:val="24"/>
          <w:szCs w:val="24"/>
        </w:rPr>
        <w:t xml:space="preserve"> play out at the retail level</w:t>
      </w:r>
      <w:r w:rsidR="00C87CF2" w:rsidRPr="00257C0C">
        <w:rPr>
          <w:rFonts w:ascii="Times New Roman" w:hAnsi="Times New Roman" w:cs="Times New Roman"/>
          <w:sz w:val="24"/>
          <w:szCs w:val="24"/>
        </w:rPr>
        <w:t>, with respect to specific cases decided in, typically controversial, ways</w:t>
      </w:r>
      <w:r w:rsidR="00C364D7" w:rsidRPr="00257C0C">
        <w:rPr>
          <w:rFonts w:ascii="Times New Roman" w:hAnsi="Times New Roman" w:cs="Times New Roman"/>
          <w:sz w:val="24"/>
          <w:szCs w:val="24"/>
        </w:rPr>
        <w:t>. At that level,</w:t>
      </w:r>
      <w:r w:rsidR="00397E80" w:rsidRPr="00257C0C">
        <w:rPr>
          <w:rFonts w:ascii="Times New Roman" w:hAnsi="Times New Roman" w:cs="Times New Roman"/>
          <w:sz w:val="24"/>
          <w:szCs w:val="24"/>
        </w:rPr>
        <w:t xml:space="preserve"> the</w:t>
      </w:r>
      <w:r w:rsidR="00C87CF2" w:rsidRPr="00257C0C">
        <w:rPr>
          <w:rFonts w:ascii="Times New Roman" w:hAnsi="Times New Roman" w:cs="Times New Roman"/>
          <w:sz w:val="24"/>
          <w:szCs w:val="24"/>
        </w:rPr>
        <w:t xml:space="preserve"> arguments set forth by scholars</w:t>
      </w:r>
      <w:r w:rsidR="00526CC6" w:rsidRPr="00257C0C">
        <w:rPr>
          <w:rFonts w:ascii="Times New Roman" w:hAnsi="Times New Roman" w:cs="Times New Roman"/>
          <w:sz w:val="24"/>
          <w:szCs w:val="24"/>
        </w:rPr>
        <w:t xml:space="preserve"> often</w:t>
      </w:r>
      <w:r w:rsidR="00C87CF2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526CC6" w:rsidRPr="00257C0C">
        <w:rPr>
          <w:rFonts w:ascii="Times New Roman" w:hAnsi="Times New Roman" w:cs="Times New Roman"/>
          <w:sz w:val="24"/>
          <w:szCs w:val="24"/>
        </w:rPr>
        <w:t>scrutinise</w:t>
      </w:r>
      <w:r w:rsidR="00C87CF2" w:rsidRPr="00257C0C">
        <w:rPr>
          <w:rFonts w:ascii="Times New Roman" w:hAnsi="Times New Roman" w:cs="Times New Roman"/>
          <w:sz w:val="24"/>
          <w:szCs w:val="24"/>
        </w:rPr>
        <w:t xml:space="preserve"> the</w:t>
      </w:r>
      <w:r w:rsidR="00397E80" w:rsidRPr="00257C0C">
        <w:rPr>
          <w:rFonts w:ascii="Times New Roman" w:hAnsi="Times New Roman" w:cs="Times New Roman"/>
          <w:sz w:val="24"/>
          <w:szCs w:val="24"/>
        </w:rPr>
        <w:t xml:space="preserve"> propriety of</w:t>
      </w:r>
      <w:r w:rsidR="00C87CF2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FF13A2" w:rsidRPr="00257C0C">
        <w:rPr>
          <w:rFonts w:ascii="Times New Roman" w:hAnsi="Times New Roman" w:cs="Times New Roman"/>
          <w:sz w:val="24"/>
          <w:szCs w:val="24"/>
        </w:rPr>
        <w:t>judicial decisions</w:t>
      </w:r>
      <w:r w:rsidR="00397E80" w:rsidRPr="00257C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7E80" w:rsidRPr="00257C0C">
        <w:rPr>
          <w:rFonts w:ascii="Times New Roman" w:hAnsi="Times New Roman" w:cs="Times New Roman"/>
          <w:sz w:val="24"/>
          <w:szCs w:val="24"/>
        </w:rPr>
        <w:t>on the basis of</w:t>
      </w:r>
      <w:proofErr w:type="gramEnd"/>
      <w:r w:rsidR="00397E80" w:rsidRPr="00257C0C">
        <w:rPr>
          <w:rFonts w:ascii="Times New Roman" w:hAnsi="Times New Roman" w:cs="Times New Roman"/>
          <w:sz w:val="24"/>
          <w:szCs w:val="24"/>
        </w:rPr>
        <w:t xml:space="preserve"> more general normative premises</w:t>
      </w:r>
      <w:r w:rsidR="00C364D7" w:rsidRPr="00257C0C">
        <w:rPr>
          <w:rFonts w:ascii="Times New Roman" w:hAnsi="Times New Roman" w:cs="Times New Roman"/>
          <w:sz w:val="24"/>
          <w:szCs w:val="24"/>
        </w:rPr>
        <w:t>,</w:t>
      </w:r>
      <w:r w:rsidR="00C87CF2" w:rsidRPr="00257C0C">
        <w:rPr>
          <w:rFonts w:ascii="Times New Roman" w:hAnsi="Times New Roman" w:cs="Times New Roman"/>
          <w:sz w:val="24"/>
          <w:szCs w:val="24"/>
        </w:rPr>
        <w:t xml:space="preserve"> where that</w:t>
      </w:r>
      <w:r w:rsidR="00C364D7" w:rsidRPr="00257C0C">
        <w:rPr>
          <w:rFonts w:ascii="Times New Roman" w:hAnsi="Times New Roman" w:cs="Times New Roman"/>
          <w:sz w:val="24"/>
          <w:szCs w:val="24"/>
        </w:rPr>
        <w:t xml:space="preserve"> typically includ</w:t>
      </w:r>
      <w:r w:rsidR="00C87CF2" w:rsidRPr="00257C0C">
        <w:rPr>
          <w:rFonts w:ascii="Times New Roman" w:hAnsi="Times New Roman" w:cs="Times New Roman"/>
          <w:sz w:val="24"/>
          <w:szCs w:val="24"/>
        </w:rPr>
        <w:t>es moral values</w:t>
      </w:r>
      <w:r w:rsidR="00526CC6" w:rsidRPr="00257C0C">
        <w:rPr>
          <w:rFonts w:ascii="Times New Roman" w:hAnsi="Times New Roman" w:cs="Times New Roman"/>
          <w:sz w:val="24"/>
          <w:szCs w:val="24"/>
        </w:rPr>
        <w:t xml:space="preserve"> such as democracy, the rule of law</w:t>
      </w:r>
      <w:r w:rsidR="00A70CAB" w:rsidRPr="00257C0C">
        <w:rPr>
          <w:rFonts w:ascii="Times New Roman" w:hAnsi="Times New Roman" w:cs="Times New Roman"/>
          <w:sz w:val="24"/>
          <w:szCs w:val="24"/>
        </w:rPr>
        <w:t>,</w:t>
      </w:r>
      <w:r w:rsidR="00526CC6" w:rsidRPr="00257C0C">
        <w:rPr>
          <w:rFonts w:ascii="Times New Roman" w:hAnsi="Times New Roman" w:cs="Times New Roman"/>
          <w:sz w:val="24"/>
          <w:szCs w:val="24"/>
        </w:rPr>
        <w:t xml:space="preserve"> and accountability</w:t>
      </w:r>
      <w:r w:rsidR="00397E80" w:rsidRPr="00257C0C">
        <w:rPr>
          <w:rFonts w:ascii="Times New Roman" w:hAnsi="Times New Roman" w:cs="Times New Roman"/>
          <w:sz w:val="24"/>
          <w:szCs w:val="24"/>
        </w:rPr>
        <w:t>.</w:t>
      </w:r>
      <w:r w:rsidR="00FF50B4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397E80" w:rsidRPr="00257C0C">
        <w:rPr>
          <w:rFonts w:ascii="Times New Roman" w:hAnsi="Times New Roman" w:cs="Times New Roman"/>
          <w:sz w:val="24"/>
          <w:szCs w:val="24"/>
        </w:rPr>
        <w:t>Pertinent examples</w:t>
      </w:r>
      <w:r w:rsidR="00C46F4F" w:rsidRPr="00257C0C">
        <w:rPr>
          <w:rFonts w:ascii="Times New Roman" w:hAnsi="Times New Roman" w:cs="Times New Roman"/>
          <w:sz w:val="24"/>
          <w:szCs w:val="24"/>
        </w:rPr>
        <w:t xml:space="preserve"> attributable to the first category include the debate between so-called </w:t>
      </w:r>
      <w:r w:rsidR="007E0913">
        <w:rPr>
          <w:rFonts w:ascii="Times New Roman" w:hAnsi="Times New Roman" w:cs="Times New Roman"/>
          <w:sz w:val="24"/>
          <w:szCs w:val="24"/>
        </w:rPr>
        <w:t>“</w:t>
      </w:r>
      <w:r w:rsidR="00C46F4F" w:rsidRPr="00257C0C">
        <w:rPr>
          <w:rFonts w:ascii="Times New Roman" w:hAnsi="Times New Roman" w:cs="Times New Roman"/>
          <w:sz w:val="24"/>
          <w:szCs w:val="24"/>
        </w:rPr>
        <w:t>legal</w:t>
      </w:r>
      <w:r w:rsidR="007E0913">
        <w:rPr>
          <w:rFonts w:ascii="Times New Roman" w:hAnsi="Times New Roman" w:cs="Times New Roman"/>
          <w:sz w:val="24"/>
          <w:szCs w:val="24"/>
        </w:rPr>
        <w:t>”</w:t>
      </w:r>
      <w:r w:rsidR="00C46F4F" w:rsidRPr="00257C0C">
        <w:rPr>
          <w:rFonts w:ascii="Times New Roman" w:hAnsi="Times New Roman" w:cs="Times New Roman"/>
          <w:sz w:val="24"/>
          <w:szCs w:val="24"/>
        </w:rPr>
        <w:t xml:space="preserve"> versus </w:t>
      </w:r>
      <w:r w:rsidR="007E0913">
        <w:rPr>
          <w:rFonts w:ascii="Times New Roman" w:hAnsi="Times New Roman" w:cs="Times New Roman"/>
          <w:sz w:val="24"/>
          <w:szCs w:val="24"/>
        </w:rPr>
        <w:t>“</w:t>
      </w:r>
      <w:r w:rsidR="00C46F4F" w:rsidRPr="00257C0C">
        <w:rPr>
          <w:rFonts w:ascii="Times New Roman" w:hAnsi="Times New Roman" w:cs="Times New Roman"/>
          <w:sz w:val="24"/>
          <w:szCs w:val="24"/>
        </w:rPr>
        <w:t>political</w:t>
      </w:r>
      <w:r w:rsidR="007E0913">
        <w:rPr>
          <w:rFonts w:ascii="Times New Roman" w:hAnsi="Times New Roman" w:cs="Times New Roman"/>
          <w:sz w:val="24"/>
          <w:szCs w:val="24"/>
        </w:rPr>
        <w:t>”</w:t>
      </w:r>
      <w:r w:rsidR="00C46F4F" w:rsidRPr="00257C0C">
        <w:rPr>
          <w:rFonts w:ascii="Times New Roman" w:hAnsi="Times New Roman" w:cs="Times New Roman"/>
          <w:sz w:val="24"/>
          <w:szCs w:val="24"/>
        </w:rPr>
        <w:t xml:space="preserve"> constitutionalists</w:t>
      </w:r>
      <w:r w:rsidR="00C46F4F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43"/>
      </w:r>
      <w:r w:rsidR="00C46F4F" w:rsidRPr="00257C0C">
        <w:rPr>
          <w:rFonts w:ascii="Times New Roman" w:hAnsi="Times New Roman" w:cs="Times New Roman"/>
          <w:sz w:val="24"/>
          <w:szCs w:val="24"/>
        </w:rPr>
        <w:t xml:space="preserve"> or the debate between proponents of</w:t>
      </w:r>
      <w:r w:rsidR="00FF50B4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765C1A" w:rsidRPr="00257C0C">
        <w:rPr>
          <w:rFonts w:ascii="Times New Roman" w:hAnsi="Times New Roman" w:cs="Times New Roman"/>
          <w:sz w:val="24"/>
          <w:szCs w:val="24"/>
        </w:rPr>
        <w:t xml:space="preserve">the so-called </w:t>
      </w:r>
      <w:r w:rsidR="007E0913">
        <w:rPr>
          <w:rFonts w:ascii="Times New Roman" w:hAnsi="Times New Roman" w:cs="Times New Roman"/>
          <w:sz w:val="24"/>
          <w:szCs w:val="24"/>
        </w:rPr>
        <w:t>“</w:t>
      </w:r>
      <w:r w:rsidR="00765C1A" w:rsidRPr="00257C0C">
        <w:rPr>
          <w:rFonts w:ascii="Times New Roman" w:hAnsi="Times New Roman" w:cs="Times New Roman"/>
          <w:sz w:val="24"/>
          <w:szCs w:val="24"/>
        </w:rPr>
        <w:t>orthodox view</w:t>
      </w:r>
      <w:r w:rsidR="007E0913">
        <w:rPr>
          <w:rFonts w:ascii="Times New Roman" w:hAnsi="Times New Roman" w:cs="Times New Roman"/>
          <w:sz w:val="24"/>
          <w:szCs w:val="24"/>
        </w:rPr>
        <w:t>”</w:t>
      </w:r>
      <w:r w:rsidR="00765C1A" w:rsidRPr="00257C0C">
        <w:rPr>
          <w:rFonts w:ascii="Times New Roman" w:hAnsi="Times New Roman" w:cs="Times New Roman"/>
          <w:sz w:val="24"/>
          <w:szCs w:val="24"/>
        </w:rPr>
        <w:t xml:space="preserve"> on parliamentary supremacy</w:t>
      </w:r>
      <w:r w:rsidR="00C46F4F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44"/>
      </w:r>
      <w:r w:rsidR="00765C1A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C46F4F" w:rsidRPr="00257C0C">
        <w:rPr>
          <w:rFonts w:ascii="Times New Roman" w:hAnsi="Times New Roman" w:cs="Times New Roman"/>
          <w:sz w:val="24"/>
          <w:szCs w:val="24"/>
        </w:rPr>
        <w:t xml:space="preserve">versus defenders of the so-called </w:t>
      </w:r>
      <w:r w:rsidR="007E0913">
        <w:rPr>
          <w:rFonts w:ascii="Times New Roman" w:hAnsi="Times New Roman" w:cs="Times New Roman"/>
          <w:sz w:val="24"/>
          <w:szCs w:val="24"/>
        </w:rPr>
        <w:t>“</w:t>
      </w:r>
      <w:r w:rsidR="00C46F4F" w:rsidRPr="00257C0C">
        <w:rPr>
          <w:rFonts w:ascii="Times New Roman" w:hAnsi="Times New Roman" w:cs="Times New Roman"/>
          <w:sz w:val="24"/>
          <w:szCs w:val="24"/>
        </w:rPr>
        <w:t>common law</w:t>
      </w:r>
      <w:r w:rsidR="00765C1A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C46F4F" w:rsidRPr="00257C0C">
        <w:rPr>
          <w:rFonts w:ascii="Times New Roman" w:hAnsi="Times New Roman" w:cs="Times New Roman"/>
          <w:sz w:val="24"/>
          <w:szCs w:val="24"/>
        </w:rPr>
        <w:t>constitution</w:t>
      </w:r>
      <w:r w:rsidR="00CE0006" w:rsidRPr="00257C0C">
        <w:rPr>
          <w:rFonts w:ascii="Times New Roman" w:hAnsi="Times New Roman" w:cs="Times New Roman"/>
          <w:sz w:val="24"/>
          <w:szCs w:val="24"/>
        </w:rPr>
        <w:t>.</w:t>
      </w:r>
      <w:r w:rsidR="007E0913">
        <w:rPr>
          <w:rFonts w:ascii="Times New Roman" w:hAnsi="Times New Roman" w:cs="Times New Roman"/>
          <w:sz w:val="24"/>
          <w:szCs w:val="24"/>
        </w:rPr>
        <w:t>”</w:t>
      </w:r>
      <w:r w:rsidR="00C46F4F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45"/>
      </w:r>
      <w:r w:rsidR="00F94734" w:rsidRPr="00257C0C">
        <w:rPr>
          <w:rFonts w:ascii="Times New Roman" w:hAnsi="Times New Roman" w:cs="Times New Roman"/>
          <w:sz w:val="24"/>
          <w:szCs w:val="24"/>
        </w:rPr>
        <w:t xml:space="preserve"> Pertinent examples attributable to the second category </w:t>
      </w:r>
      <w:r w:rsidR="00E7301D" w:rsidRPr="00257C0C">
        <w:rPr>
          <w:rFonts w:ascii="Times New Roman" w:hAnsi="Times New Roman" w:cs="Times New Roman"/>
          <w:sz w:val="24"/>
          <w:szCs w:val="24"/>
        </w:rPr>
        <w:t>include the extremely complex</w:t>
      </w:r>
      <w:r w:rsidR="00C364D7" w:rsidRPr="00257C0C">
        <w:rPr>
          <w:rFonts w:ascii="Times New Roman" w:hAnsi="Times New Roman" w:cs="Times New Roman"/>
          <w:sz w:val="24"/>
          <w:szCs w:val="24"/>
        </w:rPr>
        <w:t xml:space="preserve"> and wide-ranging</w:t>
      </w:r>
      <w:r w:rsidR="00E7301D" w:rsidRPr="00257C0C">
        <w:rPr>
          <w:rFonts w:ascii="Times New Roman" w:hAnsi="Times New Roman" w:cs="Times New Roman"/>
          <w:sz w:val="24"/>
          <w:szCs w:val="24"/>
        </w:rPr>
        <w:t xml:space="preserve"> disputes on </w:t>
      </w:r>
      <w:r w:rsidR="00E7301D" w:rsidRPr="00257C0C">
        <w:rPr>
          <w:rFonts w:ascii="Times New Roman" w:hAnsi="Times New Roman" w:cs="Times New Roman"/>
          <w:i/>
          <w:iCs/>
          <w:sz w:val="24"/>
          <w:szCs w:val="24"/>
        </w:rPr>
        <w:t>Miller I</w:t>
      </w:r>
      <w:commentRangeStart w:id="4"/>
      <w:r w:rsidR="00E7301D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46"/>
      </w:r>
      <w:commentRangeEnd w:id="4"/>
      <w:r w:rsidR="00C47B76">
        <w:rPr>
          <w:rStyle w:val="CommentReference"/>
        </w:rPr>
        <w:commentReference w:id="4"/>
      </w:r>
      <w:r w:rsidR="00765C1A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0A396A" w:rsidRPr="00257C0C">
        <w:rPr>
          <w:rFonts w:ascii="Times New Roman" w:hAnsi="Times New Roman" w:cs="Times New Roman"/>
          <w:sz w:val="24"/>
          <w:szCs w:val="24"/>
        </w:rPr>
        <w:t>or</w:t>
      </w:r>
      <w:r w:rsidR="00E7301D" w:rsidRPr="00257C0C">
        <w:rPr>
          <w:rFonts w:ascii="Times New Roman" w:hAnsi="Times New Roman" w:cs="Times New Roman"/>
          <w:sz w:val="24"/>
          <w:szCs w:val="24"/>
        </w:rPr>
        <w:t xml:space="preserve"> the ongoing</w:t>
      </w:r>
      <w:r w:rsidR="00AA704A" w:rsidRPr="00257C0C">
        <w:rPr>
          <w:rFonts w:ascii="Times New Roman" w:hAnsi="Times New Roman" w:cs="Times New Roman"/>
          <w:sz w:val="24"/>
          <w:szCs w:val="24"/>
        </w:rPr>
        <w:t xml:space="preserve"> and seemingly intractable</w:t>
      </w:r>
      <w:r w:rsidR="00E7301D" w:rsidRPr="00257C0C">
        <w:rPr>
          <w:rFonts w:ascii="Times New Roman" w:hAnsi="Times New Roman" w:cs="Times New Roman"/>
          <w:sz w:val="24"/>
          <w:szCs w:val="24"/>
        </w:rPr>
        <w:t xml:space="preserve"> dis</w:t>
      </w:r>
      <w:r w:rsidR="0093265F" w:rsidRPr="00257C0C">
        <w:rPr>
          <w:rFonts w:ascii="Times New Roman" w:hAnsi="Times New Roman" w:cs="Times New Roman"/>
          <w:sz w:val="24"/>
          <w:szCs w:val="24"/>
        </w:rPr>
        <w:t>agreement</w:t>
      </w:r>
      <w:r w:rsidR="00E7301D" w:rsidRPr="00257C0C">
        <w:rPr>
          <w:rFonts w:ascii="Times New Roman" w:hAnsi="Times New Roman" w:cs="Times New Roman"/>
          <w:sz w:val="24"/>
          <w:szCs w:val="24"/>
        </w:rPr>
        <w:t xml:space="preserve"> on</w:t>
      </w:r>
      <w:r w:rsidR="0093265F" w:rsidRPr="00257C0C">
        <w:rPr>
          <w:rFonts w:ascii="Times New Roman" w:hAnsi="Times New Roman" w:cs="Times New Roman"/>
          <w:sz w:val="24"/>
          <w:szCs w:val="24"/>
        </w:rPr>
        <w:t xml:space="preserve"> the </w:t>
      </w:r>
      <w:r w:rsidR="007E0913">
        <w:rPr>
          <w:rFonts w:ascii="Times New Roman" w:hAnsi="Times New Roman" w:cs="Times New Roman"/>
          <w:sz w:val="24"/>
          <w:szCs w:val="24"/>
        </w:rPr>
        <w:t>“</w:t>
      </w:r>
      <w:r w:rsidR="0093265F" w:rsidRPr="00257C0C">
        <w:rPr>
          <w:rFonts w:ascii="Times New Roman" w:hAnsi="Times New Roman" w:cs="Times New Roman"/>
          <w:sz w:val="24"/>
          <w:szCs w:val="24"/>
        </w:rPr>
        <w:t>proper construction</w:t>
      </w:r>
      <w:r w:rsidR="007E0913">
        <w:rPr>
          <w:rFonts w:ascii="Times New Roman" w:hAnsi="Times New Roman" w:cs="Times New Roman"/>
          <w:sz w:val="24"/>
          <w:szCs w:val="24"/>
        </w:rPr>
        <w:t>”</w:t>
      </w:r>
      <w:r w:rsidR="0093265F" w:rsidRPr="00257C0C">
        <w:rPr>
          <w:rFonts w:ascii="Times New Roman" w:hAnsi="Times New Roman" w:cs="Times New Roman"/>
          <w:sz w:val="24"/>
          <w:szCs w:val="24"/>
        </w:rPr>
        <w:t xml:space="preserve"> of</w:t>
      </w:r>
      <w:r w:rsidR="00E7301D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93265F" w:rsidRPr="00257C0C">
        <w:rPr>
          <w:rFonts w:ascii="Times New Roman" w:hAnsi="Times New Roman" w:cs="Times New Roman"/>
          <w:sz w:val="24"/>
          <w:szCs w:val="24"/>
        </w:rPr>
        <w:t>ouster clauses in judicial review</w:t>
      </w:r>
      <w:r w:rsidR="0039175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4271CA" w:rsidRPr="00257C0C">
        <w:rPr>
          <w:rFonts w:ascii="Times New Roman" w:hAnsi="Times New Roman" w:cs="Times New Roman"/>
          <w:sz w:val="24"/>
          <w:szCs w:val="24"/>
        </w:rPr>
        <w:t>contexts.</w:t>
      </w:r>
      <w:r w:rsidR="004271CA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47"/>
      </w:r>
      <w:r w:rsidR="00A64BA5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D63805" w:rsidRPr="00257C0C">
        <w:rPr>
          <w:rFonts w:ascii="Times New Roman" w:hAnsi="Times New Roman" w:cs="Times New Roman"/>
          <w:sz w:val="24"/>
          <w:szCs w:val="24"/>
        </w:rPr>
        <w:t>In regard</w:t>
      </w:r>
      <w:r w:rsidR="00A64BA5" w:rsidRPr="00257C0C">
        <w:rPr>
          <w:rFonts w:ascii="Times New Roman" w:hAnsi="Times New Roman" w:cs="Times New Roman"/>
          <w:sz w:val="24"/>
          <w:szCs w:val="24"/>
        </w:rPr>
        <w:t xml:space="preserve"> to specific cases, moreover, scholars typically make implicit claims of rational legal determinacy even when the cases discussed are of mind-boggling legal complexity. There is no significant doctrinal debate</w:t>
      </w:r>
      <w:r w:rsidR="007E0913">
        <w:rPr>
          <w:rFonts w:ascii="Times New Roman" w:hAnsi="Times New Roman" w:cs="Times New Roman"/>
          <w:sz w:val="24"/>
          <w:szCs w:val="24"/>
        </w:rPr>
        <w:t>—</w:t>
      </w:r>
      <w:r w:rsidR="00E26579" w:rsidRPr="00257C0C">
        <w:rPr>
          <w:rFonts w:ascii="Times New Roman" w:hAnsi="Times New Roman" w:cs="Times New Roman"/>
          <w:sz w:val="24"/>
          <w:szCs w:val="24"/>
        </w:rPr>
        <w:t>of which</w:t>
      </w:r>
      <w:r w:rsidR="00A64BA5" w:rsidRPr="00257C0C">
        <w:rPr>
          <w:rFonts w:ascii="Times New Roman" w:hAnsi="Times New Roman" w:cs="Times New Roman"/>
          <w:sz w:val="24"/>
          <w:szCs w:val="24"/>
        </w:rPr>
        <w:t xml:space="preserve"> I at least am aware</w:t>
      </w:r>
      <w:r w:rsidR="007E0913">
        <w:rPr>
          <w:rFonts w:ascii="Times New Roman" w:hAnsi="Times New Roman" w:cs="Times New Roman"/>
          <w:sz w:val="24"/>
          <w:szCs w:val="24"/>
        </w:rPr>
        <w:t>—</w:t>
      </w:r>
      <w:r w:rsidR="00A64BA5" w:rsidRPr="00257C0C">
        <w:rPr>
          <w:rFonts w:ascii="Times New Roman" w:hAnsi="Times New Roman" w:cs="Times New Roman"/>
          <w:sz w:val="24"/>
          <w:szCs w:val="24"/>
        </w:rPr>
        <w:t xml:space="preserve">where scholars have analysed controversial cases on the assumption that both sides to a disputed legal question were legally correct on account of the indeterminacy of the sources and/or of interpretive procedures. In fact, in most high-profile disputes involving cases such as </w:t>
      </w:r>
      <w:r w:rsidR="00A64BA5" w:rsidRPr="00257C0C">
        <w:rPr>
          <w:rFonts w:ascii="Times New Roman" w:hAnsi="Times New Roman" w:cs="Times New Roman"/>
          <w:i/>
          <w:iCs/>
          <w:sz w:val="24"/>
          <w:szCs w:val="24"/>
        </w:rPr>
        <w:t>Miller</w:t>
      </w:r>
      <w:r w:rsidR="00567FF3" w:rsidRPr="00257C0C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r w:rsidR="00567FF3" w:rsidRPr="00257C0C">
        <w:rPr>
          <w:rFonts w:ascii="Times New Roman" w:hAnsi="Times New Roman" w:cs="Times New Roman"/>
          <w:sz w:val="24"/>
          <w:szCs w:val="24"/>
        </w:rPr>
        <w:t>and</w:t>
      </w:r>
      <w:r w:rsidR="00A64BA5" w:rsidRPr="00257C0C">
        <w:rPr>
          <w:rFonts w:ascii="Times New Roman" w:hAnsi="Times New Roman" w:cs="Times New Roman"/>
          <w:i/>
          <w:iCs/>
          <w:sz w:val="24"/>
          <w:szCs w:val="24"/>
        </w:rPr>
        <w:t xml:space="preserve"> II</w:t>
      </w:r>
      <w:r w:rsidR="00567FF3" w:rsidRPr="00257C0C">
        <w:rPr>
          <w:rFonts w:ascii="Times New Roman" w:hAnsi="Times New Roman" w:cs="Times New Roman"/>
          <w:sz w:val="24"/>
          <w:szCs w:val="24"/>
        </w:rPr>
        <w:t>,</w:t>
      </w:r>
      <w:r w:rsidR="00A64BA5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03561C" w:rsidRPr="00257C0C">
        <w:rPr>
          <w:rFonts w:ascii="Times New Roman" w:hAnsi="Times New Roman" w:cs="Times New Roman"/>
          <w:sz w:val="24"/>
          <w:szCs w:val="24"/>
        </w:rPr>
        <w:t xml:space="preserve">scholars typically seem to, at least implicitly, accept a Dworkinian premise to the effect that there </w:t>
      </w:r>
      <w:r w:rsidR="001526E1" w:rsidRPr="00257C0C">
        <w:rPr>
          <w:rFonts w:ascii="Times New Roman" w:hAnsi="Times New Roman" w:cs="Times New Roman"/>
          <w:sz w:val="24"/>
          <w:szCs w:val="24"/>
        </w:rPr>
        <w:t>exist</w:t>
      </w:r>
      <w:r w:rsidR="00A64BA5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03561C" w:rsidRPr="00257C0C">
        <w:rPr>
          <w:rFonts w:ascii="Times New Roman" w:hAnsi="Times New Roman" w:cs="Times New Roman"/>
          <w:sz w:val="24"/>
          <w:szCs w:val="24"/>
        </w:rPr>
        <w:t>unique objective</w:t>
      </w:r>
      <w:r w:rsidR="00EB5F54" w:rsidRPr="00257C0C">
        <w:rPr>
          <w:rFonts w:ascii="Times New Roman" w:hAnsi="Times New Roman" w:cs="Times New Roman"/>
          <w:sz w:val="24"/>
          <w:szCs w:val="24"/>
        </w:rPr>
        <w:t>ly</w:t>
      </w:r>
      <w:r w:rsidR="0003561C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EB5F54" w:rsidRPr="00257C0C">
        <w:rPr>
          <w:rFonts w:ascii="Times New Roman" w:hAnsi="Times New Roman" w:cs="Times New Roman"/>
          <w:sz w:val="24"/>
          <w:szCs w:val="24"/>
        </w:rPr>
        <w:t>correct</w:t>
      </w:r>
      <w:r w:rsidR="0003561C" w:rsidRPr="00257C0C">
        <w:rPr>
          <w:rFonts w:ascii="Times New Roman" w:hAnsi="Times New Roman" w:cs="Times New Roman"/>
          <w:sz w:val="24"/>
          <w:szCs w:val="24"/>
        </w:rPr>
        <w:t xml:space="preserve"> answers.</w:t>
      </w:r>
      <w:r w:rsidR="0003561C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48"/>
      </w:r>
    </w:p>
    <w:p w14:paraId="4C0EC390" w14:textId="24586175" w:rsidR="009F0A07" w:rsidRPr="00257C0C" w:rsidRDefault="00730D27" w:rsidP="00CF68C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C0C">
        <w:rPr>
          <w:rFonts w:ascii="Times New Roman" w:hAnsi="Times New Roman" w:cs="Times New Roman"/>
          <w:sz w:val="24"/>
          <w:szCs w:val="24"/>
        </w:rPr>
        <w:t>With respect to</w:t>
      </w:r>
      <w:r w:rsidR="004271CA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6E132F" w:rsidRPr="00257C0C">
        <w:rPr>
          <w:rFonts w:ascii="Times New Roman" w:hAnsi="Times New Roman" w:cs="Times New Roman"/>
          <w:sz w:val="24"/>
          <w:szCs w:val="24"/>
        </w:rPr>
        <w:t>standard</w:t>
      </w:r>
      <w:r w:rsidR="000D2BE3" w:rsidRPr="00257C0C">
        <w:rPr>
          <w:rFonts w:ascii="Times New Roman" w:hAnsi="Times New Roman" w:cs="Times New Roman"/>
          <w:sz w:val="24"/>
          <w:szCs w:val="24"/>
        </w:rPr>
        <w:t xml:space="preserve"> normative</w:t>
      </w:r>
      <w:r w:rsidR="004271CA" w:rsidRPr="00257C0C">
        <w:rPr>
          <w:rFonts w:ascii="Times New Roman" w:hAnsi="Times New Roman" w:cs="Times New Roman"/>
          <w:sz w:val="24"/>
          <w:szCs w:val="24"/>
        </w:rPr>
        <w:t xml:space="preserve"> debates</w:t>
      </w:r>
      <w:r w:rsidR="00600F4A" w:rsidRPr="00257C0C">
        <w:rPr>
          <w:rFonts w:ascii="Times New Roman" w:hAnsi="Times New Roman" w:cs="Times New Roman"/>
          <w:sz w:val="24"/>
          <w:szCs w:val="24"/>
        </w:rPr>
        <w:t xml:space="preserve"> in public law</w:t>
      </w:r>
      <w:r w:rsidR="004271CA" w:rsidRPr="00257C0C">
        <w:rPr>
          <w:rFonts w:ascii="Times New Roman" w:hAnsi="Times New Roman" w:cs="Times New Roman"/>
          <w:sz w:val="24"/>
          <w:szCs w:val="24"/>
        </w:rPr>
        <w:t>,</w:t>
      </w:r>
      <w:r w:rsidR="006843B4" w:rsidRPr="00257C0C">
        <w:rPr>
          <w:rFonts w:ascii="Times New Roman" w:hAnsi="Times New Roman" w:cs="Times New Roman"/>
          <w:sz w:val="24"/>
          <w:szCs w:val="24"/>
        </w:rPr>
        <w:t xml:space="preserve"> whether of the high-level or of the piecemeal variety,</w:t>
      </w:r>
      <w:r w:rsidR="004271CA" w:rsidRPr="00257C0C">
        <w:rPr>
          <w:rFonts w:ascii="Times New Roman" w:hAnsi="Times New Roman" w:cs="Times New Roman"/>
          <w:sz w:val="24"/>
          <w:szCs w:val="24"/>
        </w:rPr>
        <w:t xml:space="preserve"> the legal realism adumbrated in this essay takes a two-step</w:t>
      </w:r>
      <w:r w:rsidR="000D2BE3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4271CA" w:rsidRPr="00257C0C">
        <w:rPr>
          <w:rFonts w:ascii="Times New Roman" w:hAnsi="Times New Roman" w:cs="Times New Roman"/>
          <w:sz w:val="24"/>
          <w:szCs w:val="24"/>
        </w:rPr>
        <w:t>approach. Step one</w:t>
      </w:r>
      <w:r w:rsidR="0030221C" w:rsidRPr="00257C0C">
        <w:rPr>
          <w:rFonts w:ascii="Times New Roman" w:hAnsi="Times New Roman" w:cs="Times New Roman"/>
          <w:sz w:val="24"/>
          <w:szCs w:val="24"/>
        </w:rPr>
        <w:t xml:space="preserve"> is sceptical</w:t>
      </w:r>
      <w:r w:rsidR="006843B4" w:rsidRPr="00257C0C">
        <w:rPr>
          <w:rFonts w:ascii="Times New Roman" w:hAnsi="Times New Roman" w:cs="Times New Roman"/>
          <w:sz w:val="24"/>
          <w:szCs w:val="24"/>
        </w:rPr>
        <w:t xml:space="preserve"> in two</w:t>
      </w:r>
      <w:r w:rsidR="000E4862" w:rsidRPr="00257C0C">
        <w:rPr>
          <w:rFonts w:ascii="Times New Roman" w:hAnsi="Times New Roman" w:cs="Times New Roman"/>
          <w:sz w:val="24"/>
          <w:szCs w:val="24"/>
        </w:rPr>
        <w:t xml:space="preserve"> different but complementary</w:t>
      </w:r>
      <w:r w:rsidR="006843B4" w:rsidRPr="00257C0C">
        <w:rPr>
          <w:rFonts w:ascii="Times New Roman" w:hAnsi="Times New Roman" w:cs="Times New Roman"/>
          <w:sz w:val="24"/>
          <w:szCs w:val="24"/>
        </w:rPr>
        <w:t xml:space="preserve"> ways</w:t>
      </w:r>
      <w:r w:rsidR="0030221C" w:rsidRPr="00257C0C">
        <w:rPr>
          <w:rFonts w:ascii="Times New Roman" w:hAnsi="Times New Roman" w:cs="Times New Roman"/>
          <w:sz w:val="24"/>
          <w:szCs w:val="24"/>
        </w:rPr>
        <w:t>.</w:t>
      </w:r>
      <w:r w:rsidR="006843B4" w:rsidRPr="00257C0C">
        <w:rPr>
          <w:rFonts w:ascii="Times New Roman" w:hAnsi="Times New Roman" w:cs="Times New Roman"/>
          <w:sz w:val="24"/>
          <w:szCs w:val="24"/>
        </w:rPr>
        <w:t xml:space="preserve"> First, legal realism embraces</w:t>
      </w:r>
      <w:r w:rsidR="00FE47E8" w:rsidRPr="00257C0C">
        <w:rPr>
          <w:rFonts w:ascii="Times New Roman" w:hAnsi="Times New Roman" w:cs="Times New Roman"/>
          <w:sz w:val="24"/>
          <w:szCs w:val="24"/>
        </w:rPr>
        <w:t xml:space="preserve"> rational</w:t>
      </w:r>
      <w:r w:rsidR="006843B4" w:rsidRPr="00257C0C">
        <w:rPr>
          <w:rFonts w:ascii="Times New Roman" w:hAnsi="Times New Roman" w:cs="Times New Roman"/>
          <w:sz w:val="24"/>
          <w:szCs w:val="24"/>
        </w:rPr>
        <w:t xml:space="preserve"> legal indeterminacy</w:t>
      </w:r>
      <w:r w:rsidR="00FE47E8" w:rsidRPr="00257C0C">
        <w:rPr>
          <w:rFonts w:ascii="Times New Roman" w:hAnsi="Times New Roman" w:cs="Times New Roman"/>
          <w:sz w:val="24"/>
          <w:szCs w:val="24"/>
        </w:rPr>
        <w:t xml:space="preserve"> at least </w:t>
      </w:r>
      <w:r w:rsidR="00BD757E" w:rsidRPr="00257C0C">
        <w:rPr>
          <w:rFonts w:ascii="Times New Roman" w:hAnsi="Times New Roman" w:cs="Times New Roman"/>
          <w:sz w:val="24"/>
          <w:szCs w:val="24"/>
        </w:rPr>
        <w:t>as regards</w:t>
      </w:r>
      <w:r w:rsidR="00FE47E8" w:rsidRPr="00257C0C">
        <w:rPr>
          <w:rFonts w:ascii="Times New Roman" w:hAnsi="Times New Roman" w:cs="Times New Roman"/>
          <w:sz w:val="24"/>
          <w:szCs w:val="24"/>
        </w:rPr>
        <w:t xml:space="preserve"> the subset of</w:t>
      </w:r>
      <w:r w:rsidR="00BD757E" w:rsidRPr="00257C0C">
        <w:rPr>
          <w:rFonts w:ascii="Times New Roman" w:hAnsi="Times New Roman" w:cs="Times New Roman"/>
          <w:sz w:val="24"/>
          <w:szCs w:val="24"/>
        </w:rPr>
        <w:t xml:space="preserve"> difficult</w:t>
      </w:r>
      <w:r w:rsidR="00FE47E8" w:rsidRPr="00257C0C">
        <w:rPr>
          <w:rFonts w:ascii="Times New Roman" w:hAnsi="Times New Roman" w:cs="Times New Roman"/>
          <w:sz w:val="24"/>
          <w:szCs w:val="24"/>
        </w:rPr>
        <w:t xml:space="preserve"> appellate cases.</w:t>
      </w:r>
      <w:r w:rsidR="006843B4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FE47E8" w:rsidRPr="00257C0C">
        <w:rPr>
          <w:rFonts w:ascii="Times New Roman" w:hAnsi="Times New Roman" w:cs="Times New Roman"/>
          <w:sz w:val="24"/>
          <w:szCs w:val="24"/>
        </w:rPr>
        <w:t>H</w:t>
      </w:r>
      <w:r w:rsidR="006843B4" w:rsidRPr="00257C0C">
        <w:rPr>
          <w:rFonts w:ascii="Times New Roman" w:hAnsi="Times New Roman" w:cs="Times New Roman"/>
          <w:sz w:val="24"/>
          <w:szCs w:val="24"/>
        </w:rPr>
        <w:t>ence</w:t>
      </w:r>
      <w:r w:rsidR="00FE47E8" w:rsidRPr="00257C0C">
        <w:rPr>
          <w:rFonts w:ascii="Times New Roman" w:hAnsi="Times New Roman" w:cs="Times New Roman"/>
          <w:sz w:val="24"/>
          <w:szCs w:val="24"/>
        </w:rPr>
        <w:t>, it</w:t>
      </w:r>
      <w:r w:rsidR="006843B4" w:rsidRPr="00257C0C">
        <w:rPr>
          <w:rFonts w:ascii="Times New Roman" w:hAnsi="Times New Roman" w:cs="Times New Roman"/>
          <w:sz w:val="24"/>
          <w:szCs w:val="24"/>
        </w:rPr>
        <w:t xml:space="preserve"> denies that in cases such as </w:t>
      </w:r>
      <w:r w:rsidR="006843B4" w:rsidRPr="00257C0C">
        <w:rPr>
          <w:rFonts w:ascii="Times New Roman" w:hAnsi="Times New Roman" w:cs="Times New Roman"/>
          <w:i/>
          <w:iCs/>
          <w:sz w:val="24"/>
          <w:szCs w:val="24"/>
        </w:rPr>
        <w:t>Miller II</w:t>
      </w:r>
      <w:r w:rsidR="006843B4" w:rsidRPr="00257C0C">
        <w:rPr>
          <w:rFonts w:ascii="Times New Roman" w:hAnsi="Times New Roman" w:cs="Times New Roman"/>
          <w:sz w:val="24"/>
          <w:szCs w:val="24"/>
        </w:rPr>
        <w:t xml:space="preserve"> there are uniquely correct right answers. </w:t>
      </w:r>
      <w:r w:rsidR="00FE47E8" w:rsidRPr="00257C0C">
        <w:rPr>
          <w:rFonts w:ascii="Times New Roman" w:hAnsi="Times New Roman" w:cs="Times New Roman"/>
          <w:sz w:val="24"/>
          <w:szCs w:val="24"/>
        </w:rPr>
        <w:t xml:space="preserve">Moreover, legal realism also recognises that </w:t>
      </w:r>
      <w:r w:rsidR="007310C5" w:rsidRPr="00257C0C">
        <w:rPr>
          <w:rFonts w:ascii="Times New Roman" w:hAnsi="Times New Roman" w:cs="Times New Roman"/>
          <w:sz w:val="24"/>
          <w:szCs w:val="24"/>
        </w:rPr>
        <w:t>the Supreme Court might, in some instances, unilaterally modify the rule of recognition, at least if the other branches of government acquiesce to its interpretation of it.</w:t>
      </w:r>
      <w:r w:rsidR="00FE47E8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943374" w:rsidRPr="00257C0C">
        <w:rPr>
          <w:rFonts w:ascii="Times New Roman" w:hAnsi="Times New Roman" w:cs="Times New Roman"/>
          <w:sz w:val="24"/>
          <w:szCs w:val="24"/>
        </w:rPr>
        <w:t xml:space="preserve">Second, legal realism also </w:t>
      </w:r>
      <w:r w:rsidR="000D2BE3" w:rsidRPr="00257C0C">
        <w:rPr>
          <w:rFonts w:ascii="Times New Roman" w:hAnsi="Times New Roman" w:cs="Times New Roman"/>
          <w:sz w:val="24"/>
          <w:szCs w:val="24"/>
        </w:rPr>
        <w:t>den</w:t>
      </w:r>
      <w:r w:rsidR="00943374" w:rsidRPr="00257C0C">
        <w:rPr>
          <w:rFonts w:ascii="Times New Roman" w:hAnsi="Times New Roman" w:cs="Times New Roman"/>
          <w:sz w:val="24"/>
          <w:szCs w:val="24"/>
        </w:rPr>
        <w:t>ies</w:t>
      </w:r>
      <w:r w:rsidR="000D2BE3" w:rsidRPr="00257C0C">
        <w:rPr>
          <w:rFonts w:ascii="Times New Roman" w:hAnsi="Times New Roman" w:cs="Times New Roman"/>
          <w:sz w:val="24"/>
          <w:szCs w:val="24"/>
        </w:rPr>
        <w:t xml:space="preserve"> that there </w:t>
      </w:r>
      <w:proofErr w:type="gramStart"/>
      <w:r w:rsidR="007310C5" w:rsidRPr="00257C0C">
        <w:rPr>
          <w:rFonts w:ascii="Times New Roman" w:hAnsi="Times New Roman" w:cs="Times New Roman"/>
          <w:sz w:val="24"/>
          <w:szCs w:val="24"/>
        </w:rPr>
        <w:t>exist</w:t>
      </w:r>
      <w:proofErr w:type="gramEnd"/>
      <w:r w:rsidR="000D2BE3" w:rsidRPr="00257C0C">
        <w:rPr>
          <w:rFonts w:ascii="Times New Roman" w:hAnsi="Times New Roman" w:cs="Times New Roman"/>
          <w:sz w:val="24"/>
          <w:szCs w:val="24"/>
        </w:rPr>
        <w:t xml:space="preserve"> objective, i</w:t>
      </w:r>
      <w:r w:rsidR="006C707D" w:rsidRPr="00257C0C">
        <w:rPr>
          <w:rFonts w:ascii="Times New Roman" w:hAnsi="Times New Roman" w:cs="Times New Roman"/>
          <w:sz w:val="24"/>
          <w:szCs w:val="24"/>
        </w:rPr>
        <w:t>.e.,</w:t>
      </w:r>
      <w:r w:rsidR="000D2BE3" w:rsidRPr="00257C0C">
        <w:rPr>
          <w:rFonts w:ascii="Times New Roman" w:hAnsi="Times New Roman" w:cs="Times New Roman"/>
          <w:sz w:val="24"/>
          <w:szCs w:val="24"/>
        </w:rPr>
        <w:t xml:space="preserve"> mind- or judgment-independent, </w:t>
      </w:r>
      <w:r w:rsidR="00943374" w:rsidRPr="00257C0C">
        <w:rPr>
          <w:rFonts w:ascii="Times New Roman" w:hAnsi="Times New Roman" w:cs="Times New Roman"/>
          <w:sz w:val="24"/>
          <w:szCs w:val="24"/>
        </w:rPr>
        <w:t>moral truths or facts undergird</w:t>
      </w:r>
      <w:r w:rsidR="006C707D" w:rsidRPr="00257C0C">
        <w:rPr>
          <w:rFonts w:ascii="Times New Roman" w:hAnsi="Times New Roman" w:cs="Times New Roman"/>
          <w:sz w:val="24"/>
          <w:szCs w:val="24"/>
        </w:rPr>
        <w:t>ing</w:t>
      </w:r>
      <w:r w:rsidR="00943374" w:rsidRPr="00257C0C">
        <w:rPr>
          <w:rFonts w:ascii="Times New Roman" w:hAnsi="Times New Roman" w:cs="Times New Roman"/>
          <w:sz w:val="24"/>
          <w:szCs w:val="24"/>
        </w:rPr>
        <w:t xml:space="preserve"> normative reconstructions of public law sources</w:t>
      </w:r>
      <w:r w:rsidR="000D2BE3" w:rsidRPr="00257C0C">
        <w:rPr>
          <w:rFonts w:ascii="Times New Roman" w:hAnsi="Times New Roman" w:cs="Times New Roman"/>
          <w:sz w:val="24"/>
          <w:szCs w:val="24"/>
        </w:rPr>
        <w:t>.</w:t>
      </w:r>
      <w:r w:rsidR="003D7442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CD2CC7" w:rsidRPr="00257C0C">
        <w:rPr>
          <w:rFonts w:ascii="Times New Roman" w:hAnsi="Times New Roman" w:cs="Times New Roman"/>
          <w:sz w:val="24"/>
          <w:szCs w:val="24"/>
        </w:rPr>
        <w:t>Whilst I cannot adequately address</w:t>
      </w:r>
      <w:r w:rsidR="003D7442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0D2BE3" w:rsidRPr="00257C0C">
        <w:rPr>
          <w:rFonts w:ascii="Times New Roman" w:hAnsi="Times New Roman" w:cs="Times New Roman"/>
          <w:sz w:val="24"/>
          <w:szCs w:val="24"/>
        </w:rPr>
        <w:t>meta-ethical specifics</w:t>
      </w:r>
      <w:r w:rsidR="00CD2CC7" w:rsidRPr="00257C0C">
        <w:rPr>
          <w:rFonts w:ascii="Times New Roman" w:hAnsi="Times New Roman" w:cs="Times New Roman"/>
          <w:sz w:val="24"/>
          <w:szCs w:val="24"/>
        </w:rPr>
        <w:t xml:space="preserve"> here, I</w:t>
      </w:r>
      <w:r w:rsidR="00ED6168" w:rsidRPr="00257C0C">
        <w:rPr>
          <w:rFonts w:ascii="Times New Roman" w:hAnsi="Times New Roman" w:cs="Times New Roman"/>
          <w:sz w:val="24"/>
          <w:szCs w:val="24"/>
        </w:rPr>
        <w:t xml:space="preserve"> merely</w:t>
      </w:r>
      <w:r w:rsidR="00CD2CC7" w:rsidRPr="00257C0C">
        <w:rPr>
          <w:rFonts w:ascii="Times New Roman" w:hAnsi="Times New Roman" w:cs="Times New Roman"/>
          <w:sz w:val="24"/>
          <w:szCs w:val="24"/>
        </w:rPr>
        <w:t xml:space="preserve"> mention</w:t>
      </w:r>
      <w:r w:rsidR="000D2BE3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E22F17" w:rsidRPr="00257C0C">
        <w:rPr>
          <w:rFonts w:ascii="Times New Roman" w:hAnsi="Times New Roman" w:cs="Times New Roman"/>
          <w:sz w:val="24"/>
          <w:szCs w:val="24"/>
        </w:rPr>
        <w:t>two broad</w:t>
      </w:r>
      <w:r w:rsidR="00A624D8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ED6168" w:rsidRPr="00257C0C">
        <w:rPr>
          <w:rFonts w:ascii="Times New Roman" w:hAnsi="Times New Roman" w:cs="Times New Roman"/>
          <w:sz w:val="24"/>
          <w:szCs w:val="24"/>
        </w:rPr>
        <w:t>anti-realist</w:t>
      </w:r>
      <w:r w:rsidR="00E22F17" w:rsidRPr="00257C0C">
        <w:rPr>
          <w:rFonts w:ascii="Times New Roman" w:hAnsi="Times New Roman" w:cs="Times New Roman"/>
          <w:sz w:val="24"/>
          <w:szCs w:val="24"/>
        </w:rPr>
        <w:t xml:space="preserve"> alternatives. </w:t>
      </w:r>
      <w:r w:rsidR="00AC7ECB" w:rsidRPr="00257C0C">
        <w:rPr>
          <w:rFonts w:ascii="Times New Roman" w:hAnsi="Times New Roman" w:cs="Times New Roman"/>
          <w:sz w:val="24"/>
          <w:szCs w:val="24"/>
        </w:rPr>
        <w:t xml:space="preserve">The first involves </w:t>
      </w:r>
      <w:r w:rsidR="00E22F17" w:rsidRPr="00257C0C">
        <w:rPr>
          <w:rFonts w:ascii="Times New Roman" w:hAnsi="Times New Roman" w:cs="Times New Roman"/>
          <w:sz w:val="24"/>
          <w:szCs w:val="24"/>
        </w:rPr>
        <w:t>an error theory</w:t>
      </w:r>
      <w:r w:rsidR="00AC7ECB" w:rsidRPr="00257C0C">
        <w:rPr>
          <w:rFonts w:ascii="Times New Roman" w:hAnsi="Times New Roman" w:cs="Times New Roman"/>
          <w:sz w:val="24"/>
          <w:szCs w:val="24"/>
        </w:rPr>
        <w:t>, i.e.,</w:t>
      </w:r>
      <w:r w:rsidR="003A7C2F" w:rsidRPr="00257C0C">
        <w:rPr>
          <w:rFonts w:ascii="Times New Roman" w:hAnsi="Times New Roman" w:cs="Times New Roman"/>
          <w:sz w:val="24"/>
          <w:szCs w:val="24"/>
        </w:rPr>
        <w:t xml:space="preserve"> roughly,</w:t>
      </w:r>
      <w:r w:rsidR="00AC7ECB" w:rsidRPr="00257C0C">
        <w:rPr>
          <w:rFonts w:ascii="Times New Roman" w:hAnsi="Times New Roman" w:cs="Times New Roman"/>
          <w:sz w:val="24"/>
          <w:szCs w:val="24"/>
        </w:rPr>
        <w:t xml:space="preserve"> the idea that the use of moral concepts entails a</w:t>
      </w:r>
      <w:r w:rsidR="003A7C2F" w:rsidRPr="00257C0C">
        <w:rPr>
          <w:rFonts w:ascii="Times New Roman" w:hAnsi="Times New Roman" w:cs="Times New Roman"/>
          <w:sz w:val="24"/>
          <w:szCs w:val="24"/>
        </w:rPr>
        <w:t xml:space="preserve"> non-negotiable</w:t>
      </w:r>
      <w:r w:rsidR="00AC7ECB" w:rsidRPr="00257C0C">
        <w:rPr>
          <w:rFonts w:ascii="Times New Roman" w:hAnsi="Times New Roman" w:cs="Times New Roman"/>
          <w:sz w:val="24"/>
          <w:szCs w:val="24"/>
        </w:rPr>
        <w:t xml:space="preserve"> commitment to</w:t>
      </w:r>
      <w:r w:rsidR="00086EB1" w:rsidRPr="00257C0C">
        <w:rPr>
          <w:rFonts w:ascii="Times New Roman" w:hAnsi="Times New Roman" w:cs="Times New Roman"/>
          <w:sz w:val="24"/>
          <w:szCs w:val="24"/>
        </w:rPr>
        <w:t xml:space="preserve"> the</w:t>
      </w:r>
      <w:r w:rsidR="00AC7ECB" w:rsidRPr="00257C0C">
        <w:rPr>
          <w:rFonts w:ascii="Times New Roman" w:hAnsi="Times New Roman" w:cs="Times New Roman"/>
          <w:sz w:val="24"/>
          <w:szCs w:val="24"/>
        </w:rPr>
        <w:t xml:space="preserve"> mind-independence and categoricity</w:t>
      </w:r>
      <w:r w:rsidR="00086EB1" w:rsidRPr="00257C0C">
        <w:rPr>
          <w:rFonts w:ascii="Times New Roman" w:hAnsi="Times New Roman" w:cs="Times New Roman"/>
          <w:sz w:val="24"/>
          <w:szCs w:val="24"/>
        </w:rPr>
        <w:t xml:space="preserve"> of moral imperatives</w:t>
      </w:r>
      <w:r w:rsidR="00AC7ECB" w:rsidRPr="00257C0C">
        <w:rPr>
          <w:rFonts w:ascii="Times New Roman" w:hAnsi="Times New Roman" w:cs="Times New Roman"/>
          <w:sz w:val="24"/>
          <w:szCs w:val="24"/>
        </w:rPr>
        <w:t xml:space="preserve">, but the world </w:t>
      </w:r>
      <w:r w:rsidR="00086EB1" w:rsidRPr="00257C0C">
        <w:rPr>
          <w:rFonts w:ascii="Times New Roman" w:hAnsi="Times New Roman" w:cs="Times New Roman"/>
          <w:sz w:val="24"/>
          <w:szCs w:val="24"/>
        </w:rPr>
        <w:t>fails to</w:t>
      </w:r>
      <w:r w:rsidR="00AC7EC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3A7C2F" w:rsidRPr="00257C0C">
        <w:rPr>
          <w:rFonts w:ascii="Times New Roman" w:hAnsi="Times New Roman" w:cs="Times New Roman"/>
          <w:sz w:val="24"/>
          <w:szCs w:val="24"/>
        </w:rPr>
        <w:t>satisfy th</w:t>
      </w:r>
      <w:r w:rsidR="00AC1FDF" w:rsidRPr="00257C0C">
        <w:rPr>
          <w:rFonts w:ascii="Times New Roman" w:hAnsi="Times New Roman" w:cs="Times New Roman"/>
          <w:sz w:val="24"/>
          <w:szCs w:val="24"/>
        </w:rPr>
        <w:t>at</w:t>
      </w:r>
      <w:r w:rsidR="003A7C2F" w:rsidRPr="00257C0C">
        <w:rPr>
          <w:rFonts w:ascii="Times New Roman" w:hAnsi="Times New Roman" w:cs="Times New Roman"/>
          <w:sz w:val="24"/>
          <w:szCs w:val="24"/>
        </w:rPr>
        <w:t xml:space="preserve"> commitment</w:t>
      </w:r>
      <w:r w:rsidR="00AC7ECB" w:rsidRPr="00257C0C">
        <w:rPr>
          <w:rFonts w:ascii="Times New Roman" w:hAnsi="Times New Roman" w:cs="Times New Roman"/>
          <w:sz w:val="24"/>
          <w:szCs w:val="24"/>
        </w:rPr>
        <w:t>.</w:t>
      </w:r>
      <w:r w:rsidR="00E22F17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49"/>
      </w:r>
      <w:r w:rsidR="005B4EFA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A560E6" w:rsidRPr="00257C0C">
        <w:rPr>
          <w:rFonts w:ascii="Times New Roman" w:hAnsi="Times New Roman" w:cs="Times New Roman"/>
          <w:sz w:val="24"/>
          <w:szCs w:val="24"/>
        </w:rPr>
        <w:t>O</w:t>
      </w:r>
      <w:r w:rsidR="00AC7ECB" w:rsidRPr="00257C0C">
        <w:rPr>
          <w:rFonts w:ascii="Times New Roman" w:hAnsi="Times New Roman" w:cs="Times New Roman"/>
          <w:sz w:val="24"/>
          <w:szCs w:val="24"/>
        </w:rPr>
        <w:t xml:space="preserve">n </w:t>
      </w:r>
      <w:r w:rsidR="000F4161" w:rsidRPr="00257C0C">
        <w:rPr>
          <w:rFonts w:ascii="Times New Roman" w:hAnsi="Times New Roman" w:cs="Times New Roman"/>
          <w:sz w:val="24"/>
          <w:szCs w:val="24"/>
        </w:rPr>
        <w:t>this</w:t>
      </w:r>
      <w:r w:rsidR="00AC7EC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BE164A" w:rsidRPr="00257C0C">
        <w:rPr>
          <w:rFonts w:ascii="Times New Roman" w:hAnsi="Times New Roman" w:cs="Times New Roman"/>
          <w:sz w:val="24"/>
          <w:szCs w:val="24"/>
        </w:rPr>
        <w:lastRenderedPageBreak/>
        <w:t>view</w:t>
      </w:r>
      <w:r w:rsidR="00AC7ECB" w:rsidRPr="00257C0C">
        <w:rPr>
          <w:rFonts w:ascii="Times New Roman" w:hAnsi="Times New Roman" w:cs="Times New Roman"/>
          <w:sz w:val="24"/>
          <w:szCs w:val="24"/>
        </w:rPr>
        <w:t>,</w:t>
      </w:r>
      <w:r w:rsidR="00E22F17" w:rsidRPr="00257C0C">
        <w:rPr>
          <w:rFonts w:ascii="Times New Roman" w:hAnsi="Times New Roman" w:cs="Times New Roman"/>
          <w:sz w:val="24"/>
          <w:szCs w:val="24"/>
        </w:rPr>
        <w:t xml:space="preserve"> none of the </w:t>
      </w:r>
      <w:r w:rsidR="000F4161" w:rsidRPr="00257C0C">
        <w:rPr>
          <w:rFonts w:ascii="Times New Roman" w:hAnsi="Times New Roman" w:cs="Times New Roman"/>
          <w:sz w:val="24"/>
          <w:szCs w:val="24"/>
        </w:rPr>
        <w:t>moral</w:t>
      </w:r>
      <w:r w:rsidR="00E22F17" w:rsidRPr="00257C0C">
        <w:rPr>
          <w:rFonts w:ascii="Times New Roman" w:hAnsi="Times New Roman" w:cs="Times New Roman"/>
          <w:sz w:val="24"/>
          <w:szCs w:val="24"/>
        </w:rPr>
        <w:t xml:space="preserve"> positions </w:t>
      </w:r>
      <w:r w:rsidR="000F4161" w:rsidRPr="00257C0C">
        <w:rPr>
          <w:rFonts w:ascii="Times New Roman" w:hAnsi="Times New Roman" w:cs="Times New Roman"/>
          <w:sz w:val="24"/>
          <w:szCs w:val="24"/>
        </w:rPr>
        <w:t>undergirding</w:t>
      </w:r>
      <w:r w:rsidR="00E22F17" w:rsidRPr="00257C0C">
        <w:rPr>
          <w:rFonts w:ascii="Times New Roman" w:hAnsi="Times New Roman" w:cs="Times New Roman"/>
          <w:sz w:val="24"/>
          <w:szCs w:val="24"/>
        </w:rPr>
        <w:t xml:space="preserve"> public law debates are true. Second, one</w:t>
      </w:r>
      <w:r w:rsidR="000F4B8F" w:rsidRPr="00257C0C">
        <w:rPr>
          <w:rFonts w:ascii="Times New Roman" w:hAnsi="Times New Roman" w:cs="Times New Roman"/>
          <w:sz w:val="24"/>
          <w:szCs w:val="24"/>
        </w:rPr>
        <w:t xml:space="preserve"> may</w:t>
      </w:r>
      <w:r w:rsidR="00E22F17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680193" w:rsidRPr="00257C0C">
        <w:rPr>
          <w:rFonts w:ascii="Times New Roman" w:hAnsi="Times New Roman" w:cs="Times New Roman"/>
          <w:sz w:val="24"/>
          <w:szCs w:val="24"/>
        </w:rPr>
        <w:t>construe moral truths as</w:t>
      </w:r>
      <w:r w:rsidR="00E1200B" w:rsidRPr="00257C0C">
        <w:rPr>
          <w:rFonts w:ascii="Times New Roman" w:hAnsi="Times New Roman" w:cs="Times New Roman"/>
          <w:sz w:val="24"/>
          <w:szCs w:val="24"/>
        </w:rPr>
        <w:t xml:space="preserve"> both</w:t>
      </w:r>
      <w:r w:rsidR="00680193" w:rsidRPr="00257C0C">
        <w:rPr>
          <w:rFonts w:ascii="Times New Roman" w:hAnsi="Times New Roman" w:cs="Times New Roman"/>
          <w:sz w:val="24"/>
          <w:szCs w:val="24"/>
        </w:rPr>
        <w:t xml:space="preserve"> mind-dependent</w:t>
      </w:r>
      <w:r w:rsidR="00E1200B" w:rsidRPr="00257C0C">
        <w:rPr>
          <w:rFonts w:ascii="Times New Roman" w:hAnsi="Times New Roman" w:cs="Times New Roman"/>
          <w:sz w:val="24"/>
          <w:szCs w:val="24"/>
        </w:rPr>
        <w:t xml:space="preserve"> and contingent</w:t>
      </w:r>
      <w:r w:rsidR="00EE1EDD" w:rsidRPr="00257C0C">
        <w:rPr>
          <w:rFonts w:ascii="Times New Roman" w:hAnsi="Times New Roman" w:cs="Times New Roman"/>
          <w:sz w:val="24"/>
          <w:szCs w:val="24"/>
        </w:rPr>
        <w:t>.</w:t>
      </w:r>
      <w:r w:rsidR="00680193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50"/>
      </w:r>
      <w:r w:rsidR="00680193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D342F9" w:rsidRPr="00257C0C">
        <w:rPr>
          <w:rFonts w:ascii="Times New Roman" w:hAnsi="Times New Roman" w:cs="Times New Roman"/>
          <w:sz w:val="24"/>
          <w:szCs w:val="24"/>
        </w:rPr>
        <w:t>We</w:t>
      </w:r>
      <w:r w:rsidR="00680193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EB349F" w:rsidRPr="00257C0C">
        <w:rPr>
          <w:rFonts w:ascii="Times New Roman" w:hAnsi="Times New Roman" w:cs="Times New Roman"/>
          <w:sz w:val="24"/>
          <w:szCs w:val="24"/>
        </w:rPr>
        <w:t>would</w:t>
      </w:r>
      <w:r w:rsidR="00D342F9" w:rsidRPr="00257C0C">
        <w:rPr>
          <w:rFonts w:ascii="Times New Roman" w:hAnsi="Times New Roman" w:cs="Times New Roman"/>
          <w:sz w:val="24"/>
          <w:szCs w:val="24"/>
        </w:rPr>
        <w:t xml:space="preserve"> thus end up</w:t>
      </w:r>
      <w:r w:rsidR="00EB349F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D342F9" w:rsidRPr="00257C0C">
        <w:rPr>
          <w:rFonts w:ascii="Times New Roman" w:hAnsi="Times New Roman" w:cs="Times New Roman"/>
          <w:sz w:val="24"/>
          <w:szCs w:val="24"/>
        </w:rPr>
        <w:t>with</w:t>
      </w:r>
      <w:r w:rsidR="00680193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367700" w:rsidRPr="00257C0C">
        <w:rPr>
          <w:rFonts w:ascii="Times New Roman" w:hAnsi="Times New Roman" w:cs="Times New Roman"/>
          <w:sz w:val="24"/>
          <w:szCs w:val="24"/>
        </w:rPr>
        <w:t>a kind of</w:t>
      </w:r>
      <w:r w:rsidR="00E1200B" w:rsidRPr="00257C0C">
        <w:rPr>
          <w:rFonts w:ascii="Times New Roman" w:hAnsi="Times New Roman" w:cs="Times New Roman"/>
          <w:sz w:val="24"/>
          <w:szCs w:val="24"/>
        </w:rPr>
        <w:t xml:space="preserve"> anti-realist</w:t>
      </w:r>
      <w:r w:rsidR="00367700" w:rsidRPr="00257C0C">
        <w:rPr>
          <w:rFonts w:ascii="Times New Roman" w:hAnsi="Times New Roman" w:cs="Times New Roman"/>
          <w:sz w:val="24"/>
          <w:szCs w:val="24"/>
        </w:rPr>
        <w:t xml:space="preserve"> relativism</w:t>
      </w:r>
      <w:r w:rsidR="000C0455" w:rsidRPr="00257C0C">
        <w:rPr>
          <w:rFonts w:ascii="Times New Roman" w:hAnsi="Times New Roman" w:cs="Times New Roman"/>
          <w:sz w:val="24"/>
          <w:szCs w:val="24"/>
        </w:rPr>
        <w:t xml:space="preserve">, which would make the truth of normative doctrinal reconstructions depend on the psychological states or other attitudes of the persons that accept (or reject) the relevant normative </w:t>
      </w:r>
      <w:r w:rsidR="00E1200B" w:rsidRPr="00257C0C">
        <w:rPr>
          <w:rFonts w:ascii="Times New Roman" w:hAnsi="Times New Roman" w:cs="Times New Roman"/>
          <w:sz w:val="24"/>
          <w:szCs w:val="24"/>
        </w:rPr>
        <w:t>judgments</w:t>
      </w:r>
      <w:r w:rsidR="000C0455" w:rsidRPr="00257C0C">
        <w:rPr>
          <w:rFonts w:ascii="Times New Roman" w:hAnsi="Times New Roman" w:cs="Times New Roman"/>
          <w:sz w:val="24"/>
          <w:szCs w:val="24"/>
        </w:rPr>
        <w:t>.</w:t>
      </w:r>
      <w:r w:rsidR="00500522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684976" w:rsidRPr="00257C0C">
        <w:rPr>
          <w:rFonts w:ascii="Times New Roman" w:hAnsi="Times New Roman" w:cs="Times New Roman"/>
          <w:sz w:val="24"/>
          <w:szCs w:val="24"/>
        </w:rPr>
        <w:t>On such a view, c</w:t>
      </w:r>
      <w:r w:rsidR="00500522" w:rsidRPr="00257C0C">
        <w:rPr>
          <w:rFonts w:ascii="Times New Roman" w:hAnsi="Times New Roman" w:cs="Times New Roman"/>
          <w:sz w:val="24"/>
          <w:szCs w:val="24"/>
        </w:rPr>
        <w:t xml:space="preserve">oherent versions of the </w:t>
      </w:r>
      <w:r w:rsidR="00684976" w:rsidRPr="00257C0C">
        <w:rPr>
          <w:rFonts w:ascii="Times New Roman" w:hAnsi="Times New Roman" w:cs="Times New Roman"/>
          <w:sz w:val="24"/>
          <w:szCs w:val="24"/>
        </w:rPr>
        <w:t>conflicting</w:t>
      </w:r>
      <w:r w:rsidR="00500522" w:rsidRPr="00257C0C">
        <w:rPr>
          <w:rFonts w:ascii="Times New Roman" w:hAnsi="Times New Roman" w:cs="Times New Roman"/>
          <w:sz w:val="24"/>
          <w:szCs w:val="24"/>
        </w:rPr>
        <w:t xml:space="preserve"> normative doctrinal positions would be</w:t>
      </w:r>
      <w:r w:rsidR="00CF68CE">
        <w:rPr>
          <w:rFonts w:ascii="Times New Roman" w:hAnsi="Times New Roman" w:cs="Times New Roman"/>
          <w:sz w:val="24"/>
          <w:szCs w:val="24"/>
        </w:rPr>
        <w:t>—</w:t>
      </w:r>
      <w:r w:rsidR="00500522" w:rsidRPr="00257C0C">
        <w:rPr>
          <w:rFonts w:ascii="Times New Roman" w:hAnsi="Times New Roman" w:cs="Times New Roman"/>
          <w:sz w:val="24"/>
          <w:szCs w:val="24"/>
        </w:rPr>
        <w:t>simultaneously</w:t>
      </w:r>
      <w:r w:rsidR="00CF68CE">
        <w:rPr>
          <w:rFonts w:ascii="Times New Roman" w:hAnsi="Times New Roman" w:cs="Times New Roman"/>
          <w:sz w:val="24"/>
          <w:szCs w:val="24"/>
        </w:rPr>
        <w:t>—</w:t>
      </w:r>
      <w:r w:rsidR="00500522" w:rsidRPr="00257C0C">
        <w:rPr>
          <w:rFonts w:ascii="Times New Roman" w:hAnsi="Times New Roman" w:cs="Times New Roman"/>
          <w:sz w:val="24"/>
          <w:szCs w:val="24"/>
        </w:rPr>
        <w:t>true from the point of view of those subscrib</w:t>
      </w:r>
      <w:r w:rsidR="00684976" w:rsidRPr="00257C0C">
        <w:rPr>
          <w:rFonts w:ascii="Times New Roman" w:hAnsi="Times New Roman" w:cs="Times New Roman"/>
          <w:sz w:val="24"/>
          <w:szCs w:val="24"/>
        </w:rPr>
        <w:t>ing</w:t>
      </w:r>
      <w:r w:rsidR="00500522" w:rsidRPr="00257C0C">
        <w:rPr>
          <w:rFonts w:ascii="Times New Roman" w:hAnsi="Times New Roman" w:cs="Times New Roman"/>
          <w:sz w:val="24"/>
          <w:szCs w:val="24"/>
        </w:rPr>
        <w:t xml:space="preserve"> to them and false from the point of view of those that do not.</w:t>
      </w:r>
      <w:r w:rsidR="00500522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51"/>
      </w:r>
      <w:r w:rsidR="000C0455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826F40" w:rsidRPr="00257C0C">
        <w:rPr>
          <w:rFonts w:ascii="Times New Roman" w:hAnsi="Times New Roman" w:cs="Times New Roman"/>
          <w:sz w:val="24"/>
          <w:szCs w:val="24"/>
        </w:rPr>
        <w:t>Now, irrespective of the</w:t>
      </w:r>
      <w:r w:rsidR="00500522" w:rsidRPr="00257C0C">
        <w:rPr>
          <w:rFonts w:ascii="Times New Roman" w:hAnsi="Times New Roman" w:cs="Times New Roman"/>
          <w:sz w:val="24"/>
          <w:szCs w:val="24"/>
        </w:rPr>
        <w:t xml:space="preserve"> more specific</w:t>
      </w:r>
      <w:r w:rsidR="00826F40" w:rsidRPr="00257C0C">
        <w:rPr>
          <w:rFonts w:ascii="Times New Roman" w:hAnsi="Times New Roman" w:cs="Times New Roman"/>
          <w:sz w:val="24"/>
          <w:szCs w:val="24"/>
        </w:rPr>
        <w:t xml:space="preserve"> kind of moral anti-realism that the</w:t>
      </w:r>
      <w:r w:rsidR="00500522" w:rsidRPr="00257C0C">
        <w:rPr>
          <w:rFonts w:ascii="Times New Roman" w:hAnsi="Times New Roman" w:cs="Times New Roman"/>
          <w:sz w:val="24"/>
          <w:szCs w:val="24"/>
        </w:rPr>
        <w:t xml:space="preserve"> legal</w:t>
      </w:r>
      <w:r w:rsidR="00826F40" w:rsidRPr="00257C0C">
        <w:rPr>
          <w:rFonts w:ascii="Times New Roman" w:hAnsi="Times New Roman" w:cs="Times New Roman"/>
          <w:sz w:val="24"/>
          <w:szCs w:val="24"/>
        </w:rPr>
        <w:t xml:space="preserve"> realist</w:t>
      </w:r>
      <w:r w:rsidR="00684976" w:rsidRPr="00257C0C">
        <w:rPr>
          <w:rFonts w:ascii="Times New Roman" w:hAnsi="Times New Roman" w:cs="Times New Roman"/>
          <w:sz w:val="24"/>
          <w:szCs w:val="24"/>
        </w:rPr>
        <w:t xml:space="preserve"> should ultimately </w:t>
      </w:r>
      <w:r w:rsidR="00826F40" w:rsidRPr="00257C0C">
        <w:rPr>
          <w:rFonts w:ascii="Times New Roman" w:hAnsi="Times New Roman" w:cs="Times New Roman"/>
          <w:sz w:val="24"/>
          <w:szCs w:val="24"/>
        </w:rPr>
        <w:t>opt for</w:t>
      </w:r>
      <w:r w:rsidR="00CF68CE">
        <w:rPr>
          <w:rFonts w:ascii="Times New Roman" w:hAnsi="Times New Roman" w:cs="Times New Roman"/>
          <w:sz w:val="24"/>
          <w:szCs w:val="24"/>
        </w:rPr>
        <w:t>,</w:t>
      </w:r>
      <w:r w:rsidR="00B300B9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52"/>
      </w:r>
      <w:r w:rsidR="00AF3480" w:rsidRPr="00257C0C">
        <w:rPr>
          <w:rFonts w:ascii="Times New Roman" w:hAnsi="Times New Roman" w:cs="Times New Roman"/>
          <w:sz w:val="24"/>
          <w:szCs w:val="24"/>
        </w:rPr>
        <w:t xml:space="preserve"> i</w:t>
      </w:r>
      <w:r w:rsidR="000C0455" w:rsidRPr="00257C0C">
        <w:rPr>
          <w:rFonts w:ascii="Times New Roman" w:hAnsi="Times New Roman" w:cs="Times New Roman"/>
          <w:sz w:val="24"/>
          <w:szCs w:val="24"/>
        </w:rPr>
        <w:t xml:space="preserve">n </w:t>
      </w:r>
      <w:r w:rsidR="00684976" w:rsidRPr="00257C0C">
        <w:rPr>
          <w:rFonts w:ascii="Times New Roman" w:hAnsi="Times New Roman" w:cs="Times New Roman"/>
          <w:sz w:val="24"/>
          <w:szCs w:val="24"/>
        </w:rPr>
        <w:t>all of these</w:t>
      </w:r>
      <w:r w:rsidR="000C0455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684976" w:rsidRPr="00257C0C">
        <w:rPr>
          <w:rFonts w:ascii="Times New Roman" w:hAnsi="Times New Roman" w:cs="Times New Roman"/>
          <w:sz w:val="24"/>
          <w:szCs w:val="24"/>
        </w:rPr>
        <w:t>scenarios</w:t>
      </w:r>
      <w:r w:rsidR="00A073E6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826F40" w:rsidRPr="00257C0C">
        <w:rPr>
          <w:rFonts w:ascii="Times New Roman" w:hAnsi="Times New Roman" w:cs="Times New Roman"/>
          <w:sz w:val="24"/>
          <w:szCs w:val="24"/>
        </w:rPr>
        <w:t>she</w:t>
      </w:r>
      <w:r w:rsidR="00ED4428" w:rsidRPr="00257C0C">
        <w:rPr>
          <w:rFonts w:ascii="Times New Roman" w:hAnsi="Times New Roman" w:cs="Times New Roman"/>
          <w:sz w:val="24"/>
          <w:szCs w:val="24"/>
        </w:rPr>
        <w:t xml:space="preserve"> end</w:t>
      </w:r>
      <w:r w:rsidR="00826F40" w:rsidRPr="00257C0C">
        <w:rPr>
          <w:rFonts w:ascii="Times New Roman" w:hAnsi="Times New Roman" w:cs="Times New Roman"/>
          <w:sz w:val="24"/>
          <w:szCs w:val="24"/>
        </w:rPr>
        <w:t>s</w:t>
      </w:r>
      <w:r w:rsidR="00ED4428" w:rsidRPr="00257C0C">
        <w:rPr>
          <w:rFonts w:ascii="Times New Roman" w:hAnsi="Times New Roman" w:cs="Times New Roman"/>
          <w:sz w:val="24"/>
          <w:szCs w:val="24"/>
        </w:rPr>
        <w:t xml:space="preserve"> up </w:t>
      </w:r>
      <w:r w:rsidR="00442623" w:rsidRPr="00257C0C">
        <w:rPr>
          <w:rFonts w:ascii="Times New Roman" w:hAnsi="Times New Roman" w:cs="Times New Roman"/>
          <w:sz w:val="24"/>
          <w:szCs w:val="24"/>
        </w:rPr>
        <w:t>in</w:t>
      </w:r>
      <w:r w:rsidR="00ED4428" w:rsidRPr="00257C0C">
        <w:rPr>
          <w:rFonts w:ascii="Times New Roman" w:hAnsi="Times New Roman" w:cs="Times New Roman"/>
          <w:sz w:val="24"/>
          <w:szCs w:val="24"/>
        </w:rPr>
        <w:t xml:space="preserve"> a position</w:t>
      </w:r>
      <w:r w:rsidR="00AF3480" w:rsidRPr="00257C0C">
        <w:rPr>
          <w:rFonts w:ascii="Times New Roman" w:hAnsi="Times New Roman" w:cs="Times New Roman"/>
          <w:sz w:val="24"/>
          <w:szCs w:val="24"/>
        </w:rPr>
        <w:t xml:space="preserve"> where</w:t>
      </w:r>
      <w:r w:rsidR="00826F40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AF3480" w:rsidRPr="00257C0C">
        <w:rPr>
          <w:rFonts w:ascii="Times New Roman" w:hAnsi="Times New Roman" w:cs="Times New Roman"/>
          <w:sz w:val="24"/>
          <w:szCs w:val="24"/>
        </w:rPr>
        <w:t>the normative reconstructions</w:t>
      </w:r>
      <w:r w:rsidR="00826F40" w:rsidRPr="00257C0C">
        <w:rPr>
          <w:rFonts w:ascii="Times New Roman" w:hAnsi="Times New Roman" w:cs="Times New Roman"/>
          <w:sz w:val="24"/>
          <w:szCs w:val="24"/>
        </w:rPr>
        <w:t xml:space="preserve"> supplied by public law scholars</w:t>
      </w:r>
      <w:r w:rsidR="00AF3480" w:rsidRPr="00257C0C">
        <w:rPr>
          <w:rFonts w:ascii="Times New Roman" w:hAnsi="Times New Roman" w:cs="Times New Roman"/>
          <w:sz w:val="24"/>
          <w:szCs w:val="24"/>
        </w:rPr>
        <w:t xml:space="preserve"> fail to yield objective knowledge. I</w:t>
      </w:r>
      <w:r w:rsidR="00CC1628" w:rsidRPr="00257C0C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CC1628" w:rsidRPr="00257C0C">
        <w:rPr>
          <w:rFonts w:ascii="Times New Roman" w:hAnsi="Times New Roman" w:cs="Times New Roman"/>
          <w:sz w:val="24"/>
          <w:szCs w:val="24"/>
        </w:rPr>
        <w:t>Rossian</w:t>
      </w:r>
      <w:proofErr w:type="spellEnd"/>
      <w:r w:rsidR="00CC1628" w:rsidRPr="00257C0C">
        <w:rPr>
          <w:rFonts w:ascii="Times New Roman" w:hAnsi="Times New Roman" w:cs="Times New Roman"/>
          <w:sz w:val="24"/>
          <w:szCs w:val="24"/>
        </w:rPr>
        <w:t xml:space="preserve"> terms</w:t>
      </w:r>
      <w:r w:rsidR="00526CC6" w:rsidRPr="00257C0C">
        <w:rPr>
          <w:rFonts w:ascii="Times New Roman" w:hAnsi="Times New Roman" w:cs="Times New Roman"/>
          <w:sz w:val="24"/>
          <w:szCs w:val="24"/>
        </w:rPr>
        <w:t>, the</w:t>
      </w:r>
      <w:r w:rsidR="00FF78A6" w:rsidRPr="00257C0C">
        <w:rPr>
          <w:rFonts w:ascii="Times New Roman" w:hAnsi="Times New Roman" w:cs="Times New Roman"/>
          <w:sz w:val="24"/>
          <w:szCs w:val="24"/>
        </w:rPr>
        <w:t xml:space="preserve"> reconstructions</w:t>
      </w:r>
      <w:r w:rsidR="001A06D5" w:rsidRPr="00257C0C">
        <w:rPr>
          <w:rFonts w:ascii="Times New Roman" w:hAnsi="Times New Roman" w:cs="Times New Roman"/>
          <w:sz w:val="24"/>
          <w:szCs w:val="24"/>
        </w:rPr>
        <w:t xml:space="preserve"> do not aim at cognizing legal things; rather, they</w:t>
      </w:r>
      <w:r w:rsidR="00526CC6" w:rsidRPr="00257C0C">
        <w:rPr>
          <w:rFonts w:ascii="Times New Roman" w:hAnsi="Times New Roman" w:cs="Times New Roman"/>
          <w:sz w:val="24"/>
          <w:szCs w:val="24"/>
        </w:rPr>
        <w:t xml:space="preserve"> amount to a moralised legal politics</w:t>
      </w:r>
      <w:r w:rsidR="00FF78A6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1A06D5" w:rsidRPr="00257C0C">
        <w:rPr>
          <w:rFonts w:ascii="Times New Roman" w:hAnsi="Times New Roman" w:cs="Times New Roman"/>
          <w:sz w:val="24"/>
          <w:szCs w:val="24"/>
        </w:rPr>
        <w:t>aimed</w:t>
      </w:r>
      <w:r w:rsidR="00FF78A6" w:rsidRPr="00257C0C">
        <w:rPr>
          <w:rFonts w:ascii="Times New Roman" w:hAnsi="Times New Roman" w:cs="Times New Roman"/>
          <w:sz w:val="24"/>
          <w:szCs w:val="24"/>
        </w:rPr>
        <w:t xml:space="preserve"> at</w:t>
      </w:r>
      <w:r w:rsidR="009F0A07" w:rsidRPr="00257C0C">
        <w:rPr>
          <w:rFonts w:ascii="Times New Roman" w:hAnsi="Times New Roman" w:cs="Times New Roman"/>
          <w:sz w:val="24"/>
          <w:szCs w:val="24"/>
        </w:rPr>
        <w:t xml:space="preserve"> influencing decision-making</w:t>
      </w:r>
      <w:r w:rsidR="00FF78A6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9F0A07" w:rsidRPr="00257C0C">
        <w:rPr>
          <w:rFonts w:ascii="Times New Roman" w:hAnsi="Times New Roman" w:cs="Times New Roman"/>
          <w:sz w:val="24"/>
          <w:szCs w:val="24"/>
        </w:rPr>
        <w:t>processes.</w:t>
      </w:r>
    </w:p>
    <w:p w14:paraId="6C2040A0" w14:textId="5CF9E5E8" w:rsidR="007310C5" w:rsidRPr="00257C0C" w:rsidRDefault="0066310C" w:rsidP="00257C0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C0C">
        <w:rPr>
          <w:rFonts w:ascii="Times New Roman" w:hAnsi="Times New Roman" w:cs="Times New Roman"/>
          <w:sz w:val="24"/>
          <w:szCs w:val="24"/>
        </w:rPr>
        <w:t>This leads us to step two of the realist approach.</w:t>
      </w:r>
      <w:r w:rsidR="0099660E" w:rsidRPr="00257C0C">
        <w:rPr>
          <w:rFonts w:ascii="Times New Roman" w:hAnsi="Times New Roman" w:cs="Times New Roman"/>
          <w:sz w:val="24"/>
          <w:szCs w:val="24"/>
        </w:rPr>
        <w:t xml:space="preserve"> Since moralised doctrinal work </w:t>
      </w:r>
      <w:r w:rsidR="00D6383E" w:rsidRPr="00257C0C">
        <w:rPr>
          <w:rFonts w:ascii="Times New Roman" w:hAnsi="Times New Roman" w:cs="Times New Roman"/>
          <w:sz w:val="24"/>
          <w:szCs w:val="24"/>
        </w:rPr>
        <w:t>is found wanting</w:t>
      </w:r>
      <w:r w:rsidR="0099660E" w:rsidRPr="00257C0C">
        <w:rPr>
          <w:rFonts w:ascii="Times New Roman" w:hAnsi="Times New Roman" w:cs="Times New Roman"/>
          <w:sz w:val="24"/>
          <w:szCs w:val="24"/>
        </w:rPr>
        <w:t>, it is replaced by</w:t>
      </w:r>
      <w:r w:rsidR="00362892" w:rsidRPr="00257C0C">
        <w:rPr>
          <w:rFonts w:ascii="Times New Roman" w:hAnsi="Times New Roman" w:cs="Times New Roman"/>
          <w:sz w:val="24"/>
          <w:szCs w:val="24"/>
        </w:rPr>
        <w:t xml:space="preserve"> an epistemic procedure that aims to produce knowledge in continuity with relevant successful</w:t>
      </w:r>
      <w:r w:rsidR="00D6383E" w:rsidRPr="00257C0C">
        <w:rPr>
          <w:rFonts w:ascii="Times New Roman" w:hAnsi="Times New Roman" w:cs="Times New Roman"/>
          <w:sz w:val="24"/>
          <w:szCs w:val="24"/>
        </w:rPr>
        <w:t xml:space="preserve"> epistemic</w:t>
      </w:r>
      <w:r w:rsidR="00362892" w:rsidRPr="00257C0C">
        <w:rPr>
          <w:rFonts w:ascii="Times New Roman" w:hAnsi="Times New Roman" w:cs="Times New Roman"/>
          <w:sz w:val="24"/>
          <w:szCs w:val="24"/>
        </w:rPr>
        <w:t xml:space="preserve"> practices in the natural and social sciences.</w:t>
      </w:r>
      <w:r w:rsidR="00362892"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53"/>
      </w:r>
      <w:r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99660E" w:rsidRPr="00257C0C">
        <w:rPr>
          <w:rFonts w:ascii="Times New Roman" w:hAnsi="Times New Roman" w:cs="Times New Roman"/>
          <w:sz w:val="24"/>
          <w:szCs w:val="24"/>
        </w:rPr>
        <w:t>T</w:t>
      </w:r>
      <w:r w:rsidRPr="00257C0C">
        <w:rPr>
          <w:rFonts w:ascii="Times New Roman" w:hAnsi="Times New Roman" w:cs="Times New Roman"/>
          <w:sz w:val="24"/>
          <w:szCs w:val="24"/>
        </w:rPr>
        <w:t>he</w:t>
      </w:r>
      <w:r w:rsidR="0099660E" w:rsidRPr="00257C0C">
        <w:rPr>
          <w:rFonts w:ascii="Times New Roman" w:hAnsi="Times New Roman" w:cs="Times New Roman"/>
          <w:sz w:val="24"/>
          <w:szCs w:val="24"/>
        </w:rPr>
        <w:t xml:space="preserve"> overarching</w:t>
      </w:r>
      <w:r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C64EEA" w:rsidRPr="00257C0C">
        <w:rPr>
          <w:rFonts w:ascii="Times New Roman" w:hAnsi="Times New Roman" w:cs="Times New Roman"/>
          <w:sz w:val="24"/>
          <w:szCs w:val="24"/>
        </w:rPr>
        <w:t>goal is to formulate systematic theories of public law that can explain, as opposed to justify</w:t>
      </w:r>
      <w:r w:rsidR="00EC37E5" w:rsidRPr="00257C0C">
        <w:rPr>
          <w:rFonts w:ascii="Times New Roman" w:hAnsi="Times New Roman" w:cs="Times New Roman"/>
          <w:sz w:val="24"/>
          <w:szCs w:val="24"/>
        </w:rPr>
        <w:t>ing</w:t>
      </w:r>
      <w:r w:rsidR="00C64EEA" w:rsidRPr="00257C0C">
        <w:rPr>
          <w:rFonts w:ascii="Times New Roman" w:hAnsi="Times New Roman" w:cs="Times New Roman"/>
          <w:sz w:val="24"/>
          <w:szCs w:val="24"/>
        </w:rPr>
        <w:t>,</w:t>
      </w:r>
      <w:r w:rsidR="00D6383E" w:rsidRPr="00257C0C">
        <w:rPr>
          <w:rFonts w:ascii="Times New Roman" w:hAnsi="Times New Roman" w:cs="Times New Roman"/>
          <w:sz w:val="24"/>
          <w:szCs w:val="24"/>
        </w:rPr>
        <w:t xml:space="preserve"> both the legal actions of officials</w:t>
      </w:r>
      <w:r w:rsidR="00A618CC" w:rsidRPr="00257C0C">
        <w:rPr>
          <w:rFonts w:ascii="Times New Roman" w:hAnsi="Times New Roman" w:cs="Times New Roman"/>
          <w:sz w:val="24"/>
          <w:szCs w:val="24"/>
        </w:rPr>
        <w:t xml:space="preserve"> (or the legal aspects of their actions)</w:t>
      </w:r>
      <w:r w:rsidR="00D6383E" w:rsidRPr="00257C0C">
        <w:rPr>
          <w:rFonts w:ascii="Times New Roman" w:hAnsi="Times New Roman" w:cs="Times New Roman"/>
          <w:sz w:val="24"/>
          <w:szCs w:val="24"/>
        </w:rPr>
        <w:t xml:space="preserve"> and the</w:t>
      </w:r>
      <w:r w:rsidR="00A618CC" w:rsidRPr="00257C0C">
        <w:rPr>
          <w:rFonts w:ascii="Times New Roman" w:hAnsi="Times New Roman" w:cs="Times New Roman"/>
          <w:sz w:val="24"/>
          <w:szCs w:val="24"/>
        </w:rPr>
        <w:t xml:space="preserve"> legal</w:t>
      </w:r>
      <w:r w:rsidR="00D6383E" w:rsidRPr="00257C0C">
        <w:rPr>
          <w:rFonts w:ascii="Times New Roman" w:hAnsi="Times New Roman" w:cs="Times New Roman"/>
          <w:sz w:val="24"/>
          <w:szCs w:val="24"/>
        </w:rPr>
        <w:t xml:space="preserve"> structures that condition those actions.</w:t>
      </w:r>
      <w:r w:rsidR="00A618CC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CD7C63" w:rsidRPr="00257C0C">
        <w:rPr>
          <w:rFonts w:ascii="Times New Roman" w:hAnsi="Times New Roman" w:cs="Times New Roman"/>
          <w:sz w:val="24"/>
          <w:szCs w:val="24"/>
        </w:rPr>
        <w:t>I</w:t>
      </w:r>
      <w:r w:rsidR="00A618CC" w:rsidRPr="00257C0C">
        <w:rPr>
          <w:rFonts w:ascii="Times New Roman" w:hAnsi="Times New Roman" w:cs="Times New Roman"/>
          <w:sz w:val="24"/>
          <w:szCs w:val="24"/>
        </w:rPr>
        <w:t>n both cases</w:t>
      </w:r>
      <w:r w:rsidR="00CD7C63" w:rsidRPr="00257C0C">
        <w:rPr>
          <w:rFonts w:ascii="Times New Roman" w:hAnsi="Times New Roman" w:cs="Times New Roman"/>
          <w:sz w:val="24"/>
          <w:szCs w:val="24"/>
        </w:rPr>
        <w:t xml:space="preserve">, </w:t>
      </w:r>
      <w:r w:rsidR="00A618CC" w:rsidRPr="00257C0C">
        <w:rPr>
          <w:rFonts w:ascii="Times New Roman" w:hAnsi="Times New Roman" w:cs="Times New Roman"/>
          <w:sz w:val="24"/>
          <w:szCs w:val="24"/>
        </w:rPr>
        <w:t>identifying the causal chains that regulate the production, diffusion and usage of legal beliefs within given populations of officials whilst also delivering a non-moralised description of the content and structure of these beliefs</w:t>
      </w:r>
      <w:r w:rsidR="00CD7C63" w:rsidRPr="00257C0C">
        <w:rPr>
          <w:rFonts w:ascii="Times New Roman" w:hAnsi="Times New Roman" w:cs="Times New Roman"/>
          <w:sz w:val="24"/>
          <w:szCs w:val="24"/>
        </w:rPr>
        <w:t xml:space="preserve"> is key</w:t>
      </w:r>
      <w:r w:rsidR="00A618CC" w:rsidRPr="00257C0C">
        <w:rPr>
          <w:rFonts w:ascii="Times New Roman" w:hAnsi="Times New Roman" w:cs="Times New Roman"/>
          <w:sz w:val="24"/>
          <w:szCs w:val="24"/>
        </w:rPr>
        <w:t>.</w:t>
      </w:r>
      <w:r w:rsidR="00CD1291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A618CC" w:rsidRPr="00257C0C">
        <w:rPr>
          <w:rFonts w:ascii="Times New Roman" w:hAnsi="Times New Roman" w:cs="Times New Roman"/>
          <w:sz w:val="24"/>
          <w:szCs w:val="24"/>
        </w:rPr>
        <w:t>At least two</w:t>
      </w:r>
      <w:r w:rsidR="00D338AB" w:rsidRPr="00257C0C">
        <w:rPr>
          <w:rFonts w:ascii="Times New Roman" w:hAnsi="Times New Roman" w:cs="Times New Roman"/>
          <w:sz w:val="24"/>
          <w:szCs w:val="24"/>
        </w:rPr>
        <w:t xml:space="preserve"> broad</w:t>
      </w:r>
      <w:r w:rsidR="000504D7" w:rsidRPr="00257C0C">
        <w:rPr>
          <w:rFonts w:ascii="Times New Roman" w:hAnsi="Times New Roman" w:cs="Times New Roman"/>
          <w:sz w:val="24"/>
          <w:szCs w:val="24"/>
        </w:rPr>
        <w:t xml:space="preserve"> explanatory</w:t>
      </w:r>
      <w:r w:rsidR="00D338A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594AF4" w:rsidRPr="00257C0C">
        <w:rPr>
          <w:rFonts w:ascii="Times New Roman" w:hAnsi="Times New Roman" w:cs="Times New Roman"/>
          <w:sz w:val="24"/>
          <w:szCs w:val="24"/>
        </w:rPr>
        <w:t>research programmes</w:t>
      </w:r>
      <w:r w:rsidR="00B02BF8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3F3F5E" w:rsidRPr="00257C0C">
        <w:rPr>
          <w:rFonts w:ascii="Times New Roman" w:hAnsi="Times New Roman" w:cs="Times New Roman"/>
          <w:sz w:val="24"/>
          <w:szCs w:val="24"/>
        </w:rPr>
        <w:t>emanate from</w:t>
      </w:r>
      <w:r w:rsidR="00A87854" w:rsidRPr="00257C0C">
        <w:rPr>
          <w:rFonts w:ascii="Times New Roman" w:hAnsi="Times New Roman" w:cs="Times New Roman"/>
          <w:sz w:val="24"/>
          <w:szCs w:val="24"/>
        </w:rPr>
        <w:t xml:space="preserve"> the</w:t>
      </w:r>
      <w:r w:rsidR="00B02BF8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A87854" w:rsidRPr="00257C0C">
        <w:rPr>
          <w:rFonts w:ascii="Times New Roman" w:hAnsi="Times New Roman" w:cs="Times New Roman"/>
          <w:sz w:val="24"/>
          <w:szCs w:val="24"/>
        </w:rPr>
        <w:t>realist</w:t>
      </w:r>
      <w:r w:rsidR="00526CC6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B02BF8" w:rsidRPr="00257C0C">
        <w:rPr>
          <w:rFonts w:ascii="Times New Roman" w:hAnsi="Times New Roman" w:cs="Times New Roman"/>
          <w:sz w:val="24"/>
          <w:szCs w:val="24"/>
        </w:rPr>
        <w:t>commitments</w:t>
      </w:r>
      <w:r w:rsidR="000504D7" w:rsidRPr="00257C0C">
        <w:rPr>
          <w:rFonts w:ascii="Times New Roman" w:hAnsi="Times New Roman" w:cs="Times New Roman"/>
          <w:sz w:val="24"/>
          <w:szCs w:val="24"/>
        </w:rPr>
        <w:t xml:space="preserve"> previously</w:t>
      </w:r>
      <w:r w:rsidR="00A87854" w:rsidRPr="00257C0C">
        <w:rPr>
          <w:rFonts w:ascii="Times New Roman" w:hAnsi="Times New Roman" w:cs="Times New Roman"/>
          <w:sz w:val="24"/>
          <w:szCs w:val="24"/>
        </w:rPr>
        <w:t xml:space="preserve"> sketched</w:t>
      </w:r>
      <w:r w:rsidR="00B02BF8" w:rsidRPr="00257C0C">
        <w:rPr>
          <w:rFonts w:ascii="Times New Roman" w:hAnsi="Times New Roman" w:cs="Times New Roman"/>
          <w:sz w:val="24"/>
          <w:szCs w:val="24"/>
        </w:rPr>
        <w:t>. The first</w:t>
      </w:r>
      <w:r w:rsidR="004D5D8B" w:rsidRPr="00257C0C">
        <w:rPr>
          <w:rFonts w:ascii="Times New Roman" w:hAnsi="Times New Roman" w:cs="Times New Roman"/>
          <w:sz w:val="24"/>
          <w:szCs w:val="24"/>
        </w:rPr>
        <w:t xml:space="preserve"> aims at providing successful explanations of official behaviour by</w:t>
      </w:r>
      <w:r w:rsidR="00B02BF8" w:rsidRPr="00257C0C">
        <w:rPr>
          <w:rFonts w:ascii="Times New Roman" w:hAnsi="Times New Roman" w:cs="Times New Roman"/>
          <w:sz w:val="24"/>
          <w:szCs w:val="24"/>
        </w:rPr>
        <w:t xml:space="preserve"> merg</w:t>
      </w:r>
      <w:r w:rsidR="004D5D8B" w:rsidRPr="00257C0C">
        <w:rPr>
          <w:rFonts w:ascii="Times New Roman" w:hAnsi="Times New Roman" w:cs="Times New Roman"/>
          <w:sz w:val="24"/>
          <w:szCs w:val="24"/>
        </w:rPr>
        <w:t>ing</w:t>
      </w:r>
      <w:r w:rsidR="00B02BF8" w:rsidRPr="00257C0C">
        <w:rPr>
          <w:rFonts w:ascii="Times New Roman" w:hAnsi="Times New Roman" w:cs="Times New Roman"/>
          <w:sz w:val="24"/>
          <w:szCs w:val="24"/>
        </w:rPr>
        <w:t xml:space="preserve"> a scientifically respectable theory of</w:t>
      </w:r>
      <w:r w:rsidR="000504D7" w:rsidRPr="00257C0C">
        <w:rPr>
          <w:rFonts w:ascii="Times New Roman" w:hAnsi="Times New Roman" w:cs="Times New Roman"/>
          <w:sz w:val="24"/>
          <w:szCs w:val="24"/>
        </w:rPr>
        <w:t xml:space="preserve"> public</w:t>
      </w:r>
      <w:r w:rsidR="00B02BF8" w:rsidRPr="00257C0C">
        <w:rPr>
          <w:rFonts w:ascii="Times New Roman" w:hAnsi="Times New Roman" w:cs="Times New Roman"/>
          <w:sz w:val="24"/>
          <w:szCs w:val="24"/>
        </w:rPr>
        <w:t xml:space="preserve"> law with the social sciences</w:t>
      </w:r>
      <w:r w:rsidR="00A87854" w:rsidRPr="00257C0C">
        <w:rPr>
          <w:rFonts w:ascii="Times New Roman" w:hAnsi="Times New Roman" w:cs="Times New Roman"/>
          <w:sz w:val="24"/>
          <w:szCs w:val="24"/>
        </w:rPr>
        <w:t xml:space="preserve"> widely conceived</w:t>
      </w:r>
      <w:r w:rsidR="00EE7C29" w:rsidRPr="00257C0C">
        <w:rPr>
          <w:rFonts w:ascii="Times New Roman" w:hAnsi="Times New Roman" w:cs="Times New Roman"/>
          <w:sz w:val="24"/>
          <w:szCs w:val="24"/>
        </w:rPr>
        <w:t xml:space="preserve">. In this scenario, </w:t>
      </w:r>
      <w:r w:rsidR="000504D7" w:rsidRPr="00257C0C">
        <w:rPr>
          <w:rFonts w:ascii="Times New Roman" w:hAnsi="Times New Roman" w:cs="Times New Roman"/>
          <w:sz w:val="24"/>
          <w:szCs w:val="24"/>
        </w:rPr>
        <w:t>political sociology and political science</w:t>
      </w:r>
      <w:r w:rsidR="00EE7C29" w:rsidRPr="00257C0C">
        <w:rPr>
          <w:rFonts w:ascii="Times New Roman" w:hAnsi="Times New Roman" w:cs="Times New Roman"/>
          <w:sz w:val="24"/>
          <w:szCs w:val="24"/>
        </w:rPr>
        <w:t xml:space="preserve"> become directly relevant to public law</w:t>
      </w:r>
      <w:r w:rsidR="000504D7" w:rsidRPr="00257C0C">
        <w:rPr>
          <w:rFonts w:ascii="Times New Roman" w:hAnsi="Times New Roman" w:cs="Times New Roman"/>
          <w:sz w:val="24"/>
          <w:szCs w:val="24"/>
        </w:rPr>
        <w:t>. The second resembles</w:t>
      </w:r>
      <w:r w:rsidR="00C415FC" w:rsidRPr="00257C0C">
        <w:rPr>
          <w:rFonts w:ascii="Times New Roman" w:hAnsi="Times New Roman" w:cs="Times New Roman"/>
          <w:sz w:val="24"/>
          <w:szCs w:val="24"/>
        </w:rPr>
        <w:t xml:space="preserve"> standard</w:t>
      </w:r>
      <w:r w:rsidR="004D5D8B" w:rsidRPr="00257C0C">
        <w:rPr>
          <w:rFonts w:ascii="Times New Roman" w:hAnsi="Times New Roman" w:cs="Times New Roman"/>
          <w:sz w:val="24"/>
          <w:szCs w:val="24"/>
        </w:rPr>
        <w:t xml:space="preserve"> doctrinal</w:t>
      </w:r>
      <w:r w:rsidR="00C415FC" w:rsidRPr="00257C0C">
        <w:rPr>
          <w:rFonts w:ascii="Times New Roman" w:hAnsi="Times New Roman" w:cs="Times New Roman"/>
          <w:sz w:val="24"/>
          <w:szCs w:val="24"/>
        </w:rPr>
        <w:t xml:space="preserve"> and socio-legal</w:t>
      </w:r>
      <w:r w:rsidR="004D5D8B" w:rsidRPr="00257C0C">
        <w:rPr>
          <w:rFonts w:ascii="Times New Roman" w:hAnsi="Times New Roman" w:cs="Times New Roman"/>
          <w:sz w:val="24"/>
          <w:szCs w:val="24"/>
        </w:rPr>
        <w:t xml:space="preserve"> work</w:t>
      </w:r>
      <w:r w:rsidR="000504D7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C415FC" w:rsidRPr="00257C0C">
        <w:rPr>
          <w:rFonts w:ascii="Times New Roman" w:hAnsi="Times New Roman" w:cs="Times New Roman"/>
          <w:sz w:val="24"/>
          <w:szCs w:val="24"/>
        </w:rPr>
        <w:t>on public law</w:t>
      </w:r>
      <w:r w:rsidR="004D5D8B" w:rsidRPr="00257C0C">
        <w:rPr>
          <w:rFonts w:ascii="Times New Roman" w:hAnsi="Times New Roman" w:cs="Times New Roman"/>
          <w:sz w:val="24"/>
          <w:szCs w:val="24"/>
        </w:rPr>
        <w:t xml:space="preserve">, albeit </w:t>
      </w:r>
      <w:r w:rsidR="00A810FB" w:rsidRPr="00257C0C">
        <w:rPr>
          <w:rFonts w:ascii="Times New Roman" w:hAnsi="Times New Roman" w:cs="Times New Roman"/>
          <w:sz w:val="24"/>
          <w:szCs w:val="24"/>
        </w:rPr>
        <w:t>stripped of</w:t>
      </w:r>
      <w:r w:rsidR="004D5D8B" w:rsidRPr="00257C0C">
        <w:rPr>
          <w:rFonts w:ascii="Times New Roman" w:hAnsi="Times New Roman" w:cs="Times New Roman"/>
          <w:sz w:val="24"/>
          <w:szCs w:val="24"/>
        </w:rPr>
        <w:t xml:space="preserve"> justificatory ambitions</w:t>
      </w:r>
      <w:r w:rsidR="00867FDA" w:rsidRPr="00257C0C">
        <w:rPr>
          <w:rFonts w:ascii="Times New Roman" w:hAnsi="Times New Roman" w:cs="Times New Roman"/>
          <w:sz w:val="24"/>
          <w:szCs w:val="24"/>
        </w:rPr>
        <w:t xml:space="preserve">. It consists </w:t>
      </w:r>
      <w:r w:rsidR="007B3B69" w:rsidRPr="00257C0C">
        <w:rPr>
          <w:rFonts w:ascii="Times New Roman" w:hAnsi="Times New Roman" w:cs="Times New Roman"/>
          <w:sz w:val="24"/>
          <w:szCs w:val="24"/>
        </w:rPr>
        <w:t>of</w:t>
      </w:r>
      <w:r w:rsidR="00867FDA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1873E3" w:rsidRPr="00257C0C">
        <w:rPr>
          <w:rFonts w:ascii="Times New Roman" w:hAnsi="Times New Roman" w:cs="Times New Roman"/>
          <w:sz w:val="24"/>
          <w:szCs w:val="24"/>
        </w:rPr>
        <w:t>describing the</w:t>
      </w:r>
      <w:r w:rsidR="000F4C4B" w:rsidRPr="00257C0C">
        <w:rPr>
          <w:rFonts w:ascii="Times New Roman" w:hAnsi="Times New Roman" w:cs="Times New Roman"/>
          <w:sz w:val="24"/>
          <w:szCs w:val="24"/>
        </w:rPr>
        <w:t xml:space="preserve"> legal</w:t>
      </w:r>
      <w:r w:rsidR="001873E3" w:rsidRPr="00257C0C">
        <w:rPr>
          <w:rFonts w:ascii="Times New Roman" w:hAnsi="Times New Roman" w:cs="Times New Roman"/>
          <w:sz w:val="24"/>
          <w:szCs w:val="24"/>
        </w:rPr>
        <w:t xml:space="preserve"> beliefs</w:t>
      </w:r>
      <w:r w:rsidR="000F4C4B" w:rsidRPr="00257C0C">
        <w:rPr>
          <w:rFonts w:ascii="Times New Roman" w:hAnsi="Times New Roman" w:cs="Times New Roman"/>
          <w:sz w:val="24"/>
          <w:szCs w:val="24"/>
        </w:rPr>
        <w:t xml:space="preserve"> of the officials or others, whilst also</w:t>
      </w:r>
      <w:r w:rsidR="00C415FC" w:rsidRPr="00257C0C">
        <w:rPr>
          <w:rFonts w:ascii="Times New Roman" w:hAnsi="Times New Roman" w:cs="Times New Roman"/>
          <w:sz w:val="24"/>
          <w:szCs w:val="24"/>
        </w:rPr>
        <w:t xml:space="preserve"> placing these beliefs within wider material and cultural contexts and</w:t>
      </w:r>
      <w:r w:rsidR="000F4C4B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C415FC" w:rsidRPr="00257C0C">
        <w:rPr>
          <w:rFonts w:ascii="Times New Roman" w:hAnsi="Times New Roman" w:cs="Times New Roman"/>
          <w:sz w:val="24"/>
          <w:szCs w:val="24"/>
        </w:rPr>
        <w:t xml:space="preserve">scrutinising their internal coherence. </w:t>
      </w:r>
      <w:r w:rsidR="00F21E84" w:rsidRPr="00257C0C">
        <w:rPr>
          <w:rFonts w:ascii="Times New Roman" w:hAnsi="Times New Roman" w:cs="Times New Roman"/>
          <w:sz w:val="24"/>
          <w:szCs w:val="24"/>
        </w:rPr>
        <w:t>L</w:t>
      </w:r>
      <w:r w:rsidR="00C415FC" w:rsidRPr="00257C0C">
        <w:rPr>
          <w:rFonts w:ascii="Times New Roman" w:hAnsi="Times New Roman" w:cs="Times New Roman"/>
          <w:sz w:val="24"/>
          <w:szCs w:val="24"/>
        </w:rPr>
        <w:t xml:space="preserve">arge swathes of </w:t>
      </w:r>
      <w:r w:rsidR="008456FA" w:rsidRPr="00257C0C">
        <w:rPr>
          <w:rFonts w:ascii="Times New Roman" w:hAnsi="Times New Roman" w:cs="Times New Roman"/>
          <w:sz w:val="24"/>
          <w:szCs w:val="24"/>
        </w:rPr>
        <w:t>public law scholarship</w:t>
      </w:r>
      <w:r w:rsidR="00434F19" w:rsidRPr="00257C0C">
        <w:rPr>
          <w:rFonts w:ascii="Times New Roman" w:hAnsi="Times New Roman" w:cs="Times New Roman"/>
          <w:sz w:val="24"/>
          <w:szCs w:val="24"/>
        </w:rPr>
        <w:t xml:space="preserve"> already</w:t>
      </w:r>
      <w:r w:rsidR="00F74C95" w:rsidRPr="00257C0C">
        <w:rPr>
          <w:rFonts w:ascii="Times New Roman" w:hAnsi="Times New Roman" w:cs="Times New Roman"/>
          <w:sz w:val="24"/>
          <w:szCs w:val="24"/>
        </w:rPr>
        <w:t xml:space="preserve"> deploy such an approach</w:t>
      </w:r>
      <w:r w:rsidR="00F21E84" w:rsidRPr="00257C0C">
        <w:rPr>
          <w:rFonts w:ascii="Times New Roman" w:hAnsi="Times New Roman" w:cs="Times New Roman"/>
          <w:sz w:val="24"/>
          <w:szCs w:val="24"/>
        </w:rPr>
        <w:t>.</w:t>
      </w:r>
      <w:r w:rsidR="00F74C95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F21E84" w:rsidRPr="00257C0C">
        <w:rPr>
          <w:rFonts w:ascii="Times New Roman" w:hAnsi="Times New Roman" w:cs="Times New Roman"/>
          <w:sz w:val="24"/>
          <w:szCs w:val="24"/>
        </w:rPr>
        <w:t>The legal realism that this essay champions provides a principled epistemic basis for continuing to do so</w:t>
      </w:r>
      <w:r w:rsidR="00B218C4" w:rsidRPr="00257C0C">
        <w:rPr>
          <w:rFonts w:ascii="Times New Roman" w:hAnsi="Times New Roman" w:cs="Times New Roman"/>
          <w:sz w:val="24"/>
          <w:szCs w:val="24"/>
        </w:rPr>
        <w:t>.</w:t>
      </w:r>
    </w:p>
    <w:p w14:paraId="576C7B41" w14:textId="77777777" w:rsidR="00257C0C" w:rsidRDefault="00257C0C" w:rsidP="00257C0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5EDD5" w14:textId="4E8174D9" w:rsidR="007310C5" w:rsidRPr="00257C0C" w:rsidRDefault="007310C5" w:rsidP="00257C0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C0C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4E9E6355" w14:textId="4332379A" w:rsidR="004271CA" w:rsidRPr="00257C0C" w:rsidRDefault="00F544BD" w:rsidP="00257C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C0C">
        <w:rPr>
          <w:rFonts w:ascii="Times New Roman" w:hAnsi="Times New Roman" w:cs="Times New Roman"/>
          <w:sz w:val="24"/>
          <w:szCs w:val="24"/>
        </w:rPr>
        <w:t>Large parts of</w:t>
      </w:r>
      <w:r w:rsidR="00724B49" w:rsidRPr="00257C0C">
        <w:rPr>
          <w:rFonts w:ascii="Times New Roman" w:hAnsi="Times New Roman" w:cs="Times New Roman"/>
          <w:sz w:val="24"/>
          <w:szCs w:val="24"/>
        </w:rPr>
        <w:t xml:space="preserve"> traditional</w:t>
      </w:r>
      <w:r w:rsidR="00015143" w:rsidRPr="00257C0C">
        <w:rPr>
          <w:rFonts w:ascii="Times New Roman" w:hAnsi="Times New Roman" w:cs="Times New Roman"/>
          <w:sz w:val="24"/>
          <w:szCs w:val="24"/>
        </w:rPr>
        <w:t xml:space="preserve"> public law</w:t>
      </w:r>
      <w:r w:rsidR="00724B49" w:rsidRPr="00257C0C">
        <w:rPr>
          <w:rFonts w:ascii="Times New Roman" w:hAnsi="Times New Roman" w:cs="Times New Roman"/>
          <w:sz w:val="24"/>
          <w:szCs w:val="24"/>
        </w:rPr>
        <w:t xml:space="preserve"> scholarship </w:t>
      </w:r>
      <w:r w:rsidRPr="00257C0C">
        <w:rPr>
          <w:rFonts w:ascii="Times New Roman" w:hAnsi="Times New Roman" w:cs="Times New Roman"/>
          <w:sz w:val="24"/>
          <w:szCs w:val="24"/>
        </w:rPr>
        <w:t>are</w:t>
      </w:r>
      <w:r w:rsidR="00724B49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Pr="00257C0C">
        <w:rPr>
          <w:rFonts w:ascii="Times New Roman" w:hAnsi="Times New Roman" w:cs="Times New Roman"/>
          <w:sz w:val="24"/>
          <w:szCs w:val="24"/>
        </w:rPr>
        <w:t>to do</w:t>
      </w:r>
      <w:r w:rsidR="00724B49" w:rsidRPr="00257C0C">
        <w:rPr>
          <w:rFonts w:ascii="Times New Roman" w:hAnsi="Times New Roman" w:cs="Times New Roman"/>
          <w:sz w:val="24"/>
          <w:szCs w:val="24"/>
        </w:rPr>
        <w:t xml:space="preserve"> with</w:t>
      </w:r>
      <w:r w:rsidR="00015143" w:rsidRPr="00257C0C">
        <w:rPr>
          <w:rFonts w:ascii="Times New Roman" w:hAnsi="Times New Roman" w:cs="Times New Roman"/>
          <w:sz w:val="24"/>
          <w:szCs w:val="24"/>
        </w:rPr>
        <w:t xml:space="preserve"> normative</w:t>
      </w:r>
      <w:r w:rsidR="00724B49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CD3927" w:rsidRPr="00257C0C">
        <w:rPr>
          <w:rFonts w:ascii="Times New Roman" w:hAnsi="Times New Roman" w:cs="Times New Roman"/>
          <w:sz w:val="24"/>
          <w:szCs w:val="24"/>
        </w:rPr>
        <w:t xml:space="preserve">questions such as </w:t>
      </w:r>
      <w:r w:rsidR="005F544B">
        <w:rPr>
          <w:rFonts w:ascii="Times New Roman" w:hAnsi="Times New Roman" w:cs="Times New Roman"/>
          <w:sz w:val="24"/>
          <w:szCs w:val="24"/>
        </w:rPr>
        <w:t>“</w:t>
      </w:r>
      <w:r w:rsidR="00724B49" w:rsidRPr="00257C0C">
        <w:rPr>
          <w:rFonts w:ascii="Times New Roman" w:hAnsi="Times New Roman" w:cs="Times New Roman"/>
          <w:sz w:val="24"/>
          <w:szCs w:val="24"/>
        </w:rPr>
        <w:t xml:space="preserve">was </w:t>
      </w:r>
      <w:r w:rsidR="00724B49" w:rsidRPr="00257C0C">
        <w:rPr>
          <w:rFonts w:ascii="Times New Roman" w:hAnsi="Times New Roman" w:cs="Times New Roman"/>
          <w:i/>
          <w:iCs/>
          <w:sz w:val="24"/>
          <w:szCs w:val="24"/>
        </w:rPr>
        <w:t>Miller II</w:t>
      </w:r>
      <w:r w:rsidR="00724B49" w:rsidRPr="00257C0C">
        <w:rPr>
          <w:rFonts w:ascii="Times New Roman" w:hAnsi="Times New Roman" w:cs="Times New Roman"/>
          <w:sz w:val="24"/>
          <w:szCs w:val="24"/>
        </w:rPr>
        <w:t xml:space="preserve"> correctly decided?</w:t>
      </w:r>
      <w:r w:rsidR="005F544B">
        <w:rPr>
          <w:rFonts w:ascii="Times New Roman" w:hAnsi="Times New Roman" w:cs="Times New Roman"/>
          <w:sz w:val="24"/>
          <w:szCs w:val="24"/>
        </w:rPr>
        <w:t>”</w:t>
      </w:r>
      <w:r w:rsidR="00015143" w:rsidRPr="00257C0C">
        <w:rPr>
          <w:rFonts w:ascii="Times New Roman" w:hAnsi="Times New Roman" w:cs="Times New Roman"/>
          <w:sz w:val="24"/>
          <w:szCs w:val="24"/>
        </w:rPr>
        <w:t xml:space="preserve"> or </w:t>
      </w:r>
      <w:r w:rsidR="005F544B">
        <w:rPr>
          <w:rFonts w:ascii="Times New Roman" w:hAnsi="Times New Roman" w:cs="Times New Roman"/>
          <w:sz w:val="24"/>
          <w:szCs w:val="24"/>
        </w:rPr>
        <w:t>“</w:t>
      </w:r>
      <w:r w:rsidR="00015143" w:rsidRPr="00257C0C">
        <w:rPr>
          <w:rFonts w:ascii="Times New Roman" w:hAnsi="Times New Roman" w:cs="Times New Roman"/>
          <w:sz w:val="24"/>
          <w:szCs w:val="24"/>
        </w:rPr>
        <w:t>is political constitutionalism the most</w:t>
      </w:r>
      <w:r w:rsidR="00851C4F" w:rsidRPr="00257C0C">
        <w:rPr>
          <w:rFonts w:ascii="Times New Roman" w:hAnsi="Times New Roman" w:cs="Times New Roman"/>
          <w:sz w:val="24"/>
          <w:szCs w:val="24"/>
        </w:rPr>
        <w:t xml:space="preserve"> normatively</w:t>
      </w:r>
      <w:r w:rsidR="00015143" w:rsidRPr="00257C0C">
        <w:rPr>
          <w:rFonts w:ascii="Times New Roman" w:hAnsi="Times New Roman" w:cs="Times New Roman"/>
          <w:sz w:val="24"/>
          <w:szCs w:val="24"/>
        </w:rPr>
        <w:t xml:space="preserve"> appealing reconstruction of the British constitution?</w:t>
      </w:r>
      <w:r w:rsidR="005F544B">
        <w:rPr>
          <w:rFonts w:ascii="Times New Roman" w:hAnsi="Times New Roman" w:cs="Times New Roman"/>
          <w:sz w:val="24"/>
          <w:szCs w:val="24"/>
        </w:rPr>
        <w:t>”</w:t>
      </w:r>
      <w:r w:rsidR="00724B49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CD3927" w:rsidRPr="00257C0C">
        <w:rPr>
          <w:rFonts w:ascii="Times New Roman" w:hAnsi="Times New Roman" w:cs="Times New Roman"/>
          <w:sz w:val="24"/>
          <w:szCs w:val="24"/>
        </w:rPr>
        <w:t>T</w:t>
      </w:r>
      <w:r w:rsidR="00724B49" w:rsidRPr="00257C0C">
        <w:rPr>
          <w:rFonts w:ascii="Times New Roman" w:hAnsi="Times New Roman" w:cs="Times New Roman"/>
          <w:sz w:val="24"/>
          <w:szCs w:val="24"/>
        </w:rPr>
        <w:t>he realist</w:t>
      </w:r>
      <w:r w:rsidR="00AC2FCF" w:rsidRPr="00257C0C">
        <w:rPr>
          <w:rFonts w:ascii="Times New Roman" w:hAnsi="Times New Roman" w:cs="Times New Roman"/>
          <w:sz w:val="24"/>
          <w:szCs w:val="24"/>
        </w:rPr>
        <w:t xml:space="preserve"> approach</w:t>
      </w:r>
      <w:r w:rsidR="00851C4F" w:rsidRPr="00257C0C">
        <w:rPr>
          <w:rFonts w:ascii="Times New Roman" w:hAnsi="Times New Roman" w:cs="Times New Roman"/>
          <w:sz w:val="24"/>
          <w:szCs w:val="24"/>
        </w:rPr>
        <w:t xml:space="preserve"> sketched</w:t>
      </w:r>
      <w:r w:rsidR="00A75284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851C4F" w:rsidRPr="00257C0C">
        <w:rPr>
          <w:rFonts w:ascii="Times New Roman" w:hAnsi="Times New Roman" w:cs="Times New Roman"/>
          <w:sz w:val="24"/>
          <w:szCs w:val="24"/>
        </w:rPr>
        <w:t xml:space="preserve">in this essay argues that these questions do not admit of </w:t>
      </w:r>
      <w:r w:rsidRPr="00257C0C">
        <w:rPr>
          <w:rFonts w:ascii="Times New Roman" w:hAnsi="Times New Roman" w:cs="Times New Roman"/>
          <w:sz w:val="24"/>
          <w:szCs w:val="24"/>
        </w:rPr>
        <w:t>objectively correct</w:t>
      </w:r>
      <w:r w:rsidR="00851C4F" w:rsidRPr="00257C0C">
        <w:rPr>
          <w:rFonts w:ascii="Times New Roman" w:hAnsi="Times New Roman" w:cs="Times New Roman"/>
          <w:sz w:val="24"/>
          <w:szCs w:val="24"/>
        </w:rPr>
        <w:t xml:space="preserve"> answers.</w:t>
      </w:r>
      <w:r w:rsidR="00077CD9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077CD9" w:rsidRPr="00257C0C">
        <w:rPr>
          <w:rFonts w:ascii="Times New Roman" w:hAnsi="Times New Roman" w:cs="Times New Roman"/>
          <w:i/>
          <w:iCs/>
          <w:sz w:val="24"/>
          <w:szCs w:val="24"/>
        </w:rPr>
        <w:t xml:space="preserve">Miller II </w:t>
      </w:r>
      <w:r w:rsidR="00077CD9" w:rsidRPr="00257C0C">
        <w:rPr>
          <w:rFonts w:ascii="Times New Roman" w:hAnsi="Times New Roman" w:cs="Times New Roman"/>
          <w:sz w:val="24"/>
          <w:szCs w:val="24"/>
        </w:rPr>
        <w:t>was a hard case in which, by conventional legal standards, both sides to the debate were legally right. Political constitutionalism is a project of normative reconstruction of British public law which makes</w:t>
      </w:r>
      <w:r w:rsidR="00D979F3" w:rsidRPr="00257C0C">
        <w:rPr>
          <w:rFonts w:ascii="Times New Roman" w:hAnsi="Times New Roman" w:cs="Times New Roman"/>
          <w:sz w:val="24"/>
          <w:szCs w:val="24"/>
        </w:rPr>
        <w:t xml:space="preserve"> ultimately</w:t>
      </w:r>
      <w:r w:rsidR="000653C4" w:rsidRPr="00257C0C">
        <w:rPr>
          <w:rFonts w:ascii="Times New Roman" w:hAnsi="Times New Roman" w:cs="Times New Roman"/>
          <w:sz w:val="24"/>
          <w:szCs w:val="24"/>
        </w:rPr>
        <w:t xml:space="preserve"> rationally</w:t>
      </w:r>
      <w:r w:rsidR="00077CD9" w:rsidRPr="00257C0C">
        <w:rPr>
          <w:rFonts w:ascii="Times New Roman" w:hAnsi="Times New Roman" w:cs="Times New Roman"/>
          <w:sz w:val="24"/>
          <w:szCs w:val="24"/>
        </w:rPr>
        <w:t xml:space="preserve"> non</w:t>
      </w:r>
      <w:r w:rsidR="00D979F3" w:rsidRPr="00257C0C">
        <w:rPr>
          <w:rFonts w:ascii="Times New Roman" w:hAnsi="Times New Roman" w:cs="Times New Roman"/>
          <w:sz w:val="24"/>
          <w:szCs w:val="24"/>
        </w:rPr>
        <w:t>-</w:t>
      </w:r>
      <w:r w:rsidR="00077CD9" w:rsidRPr="00257C0C">
        <w:rPr>
          <w:rFonts w:ascii="Times New Roman" w:hAnsi="Times New Roman" w:cs="Times New Roman"/>
          <w:sz w:val="24"/>
          <w:szCs w:val="24"/>
        </w:rPr>
        <w:t>salvageable moral claims.</w:t>
      </w:r>
      <w:r w:rsidR="00851C4F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DE318C" w:rsidRPr="00257C0C">
        <w:rPr>
          <w:rFonts w:ascii="Times New Roman" w:hAnsi="Times New Roman" w:cs="Times New Roman"/>
          <w:sz w:val="24"/>
          <w:szCs w:val="24"/>
        </w:rPr>
        <w:t>Legal realism</w:t>
      </w:r>
      <w:r w:rsidR="00851C4F" w:rsidRPr="00257C0C">
        <w:rPr>
          <w:rFonts w:ascii="Times New Roman" w:hAnsi="Times New Roman" w:cs="Times New Roman"/>
          <w:sz w:val="24"/>
          <w:szCs w:val="24"/>
        </w:rPr>
        <w:t xml:space="preserve"> proposes to replace </w:t>
      </w:r>
      <w:r w:rsidR="00851C4F" w:rsidRPr="00257C0C">
        <w:rPr>
          <w:rFonts w:ascii="Times New Roman" w:hAnsi="Times New Roman" w:cs="Times New Roman"/>
          <w:sz w:val="24"/>
          <w:szCs w:val="24"/>
        </w:rPr>
        <w:lastRenderedPageBreak/>
        <w:t>the</w:t>
      </w:r>
      <w:r w:rsidR="00DE318C" w:rsidRPr="00257C0C">
        <w:rPr>
          <w:rFonts w:ascii="Times New Roman" w:hAnsi="Times New Roman" w:cs="Times New Roman"/>
          <w:sz w:val="24"/>
          <w:szCs w:val="24"/>
        </w:rPr>
        <w:t>se questions</w:t>
      </w:r>
      <w:r w:rsidR="00724B49" w:rsidRPr="00257C0C">
        <w:rPr>
          <w:rFonts w:ascii="Times New Roman" w:hAnsi="Times New Roman" w:cs="Times New Roman"/>
          <w:sz w:val="24"/>
          <w:szCs w:val="24"/>
        </w:rPr>
        <w:t xml:space="preserve"> w</w:t>
      </w:r>
      <w:r w:rsidR="00851C4F" w:rsidRPr="00257C0C">
        <w:rPr>
          <w:rFonts w:ascii="Times New Roman" w:hAnsi="Times New Roman" w:cs="Times New Roman"/>
          <w:sz w:val="24"/>
          <w:szCs w:val="24"/>
        </w:rPr>
        <w:t>ith questions such as</w:t>
      </w:r>
      <w:r w:rsidR="00724B49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5F544B">
        <w:rPr>
          <w:rFonts w:ascii="Times New Roman" w:hAnsi="Times New Roman" w:cs="Times New Roman"/>
          <w:sz w:val="24"/>
          <w:szCs w:val="24"/>
        </w:rPr>
        <w:t>“</w:t>
      </w:r>
      <w:r w:rsidR="00724B49" w:rsidRPr="00257C0C">
        <w:rPr>
          <w:rFonts w:ascii="Times New Roman" w:hAnsi="Times New Roman" w:cs="Times New Roman"/>
          <w:sz w:val="24"/>
          <w:szCs w:val="24"/>
        </w:rPr>
        <w:t xml:space="preserve">which kinds of legal beliefs explain </w:t>
      </w:r>
      <w:r w:rsidR="00724B49" w:rsidRPr="00257C0C">
        <w:rPr>
          <w:rFonts w:ascii="Times New Roman" w:hAnsi="Times New Roman" w:cs="Times New Roman"/>
          <w:i/>
          <w:iCs/>
          <w:sz w:val="24"/>
          <w:szCs w:val="24"/>
        </w:rPr>
        <w:t>Miller II</w:t>
      </w:r>
      <w:r w:rsidR="00724B49" w:rsidRPr="00257C0C">
        <w:rPr>
          <w:rFonts w:ascii="Times New Roman" w:hAnsi="Times New Roman" w:cs="Times New Roman"/>
          <w:sz w:val="24"/>
          <w:szCs w:val="24"/>
        </w:rPr>
        <w:t xml:space="preserve"> and how did these beliefs</w:t>
      </w:r>
      <w:r w:rsidRPr="00257C0C">
        <w:rPr>
          <w:rFonts w:ascii="Times New Roman" w:hAnsi="Times New Roman" w:cs="Times New Roman"/>
          <w:sz w:val="24"/>
          <w:szCs w:val="24"/>
        </w:rPr>
        <w:t xml:space="preserve">, </w:t>
      </w:r>
      <w:r w:rsidR="00724B49" w:rsidRPr="00257C0C">
        <w:rPr>
          <w:rFonts w:ascii="Times New Roman" w:hAnsi="Times New Roman" w:cs="Times New Roman"/>
          <w:sz w:val="24"/>
          <w:szCs w:val="24"/>
        </w:rPr>
        <w:t>if they are n</w:t>
      </w:r>
      <w:r w:rsidRPr="00257C0C">
        <w:rPr>
          <w:rFonts w:ascii="Times New Roman" w:hAnsi="Times New Roman" w:cs="Times New Roman"/>
          <w:sz w:val="24"/>
          <w:szCs w:val="24"/>
        </w:rPr>
        <w:t>ovel,</w:t>
      </w:r>
      <w:r w:rsidR="00724B49" w:rsidRPr="00257C0C">
        <w:rPr>
          <w:rFonts w:ascii="Times New Roman" w:hAnsi="Times New Roman" w:cs="Times New Roman"/>
          <w:sz w:val="24"/>
          <w:szCs w:val="24"/>
        </w:rPr>
        <w:t xml:space="preserve"> come about?</w:t>
      </w:r>
      <w:r w:rsidR="005F544B">
        <w:rPr>
          <w:rFonts w:ascii="Times New Roman" w:hAnsi="Times New Roman" w:cs="Times New Roman"/>
          <w:sz w:val="24"/>
          <w:szCs w:val="24"/>
        </w:rPr>
        <w:t>”</w:t>
      </w:r>
      <w:r w:rsidR="00851C4F" w:rsidRPr="00257C0C">
        <w:rPr>
          <w:rFonts w:ascii="Times New Roman" w:hAnsi="Times New Roman" w:cs="Times New Roman"/>
          <w:sz w:val="24"/>
          <w:szCs w:val="24"/>
        </w:rPr>
        <w:t xml:space="preserve"> or </w:t>
      </w:r>
      <w:r w:rsidR="005F544B">
        <w:rPr>
          <w:rFonts w:ascii="Times New Roman" w:hAnsi="Times New Roman" w:cs="Times New Roman"/>
          <w:sz w:val="24"/>
          <w:szCs w:val="24"/>
        </w:rPr>
        <w:t>“</w:t>
      </w:r>
      <w:r w:rsidRPr="00257C0C">
        <w:rPr>
          <w:rFonts w:ascii="Times New Roman" w:hAnsi="Times New Roman" w:cs="Times New Roman"/>
          <w:sz w:val="24"/>
          <w:szCs w:val="24"/>
        </w:rPr>
        <w:t>which cultural, social or legal factors explain the rise of legal constitutionalism as a project of normative reconstruction of the British constitution?</w:t>
      </w:r>
      <w:r w:rsidR="005F544B">
        <w:rPr>
          <w:rFonts w:ascii="Times New Roman" w:hAnsi="Times New Roman" w:cs="Times New Roman"/>
          <w:sz w:val="24"/>
          <w:szCs w:val="24"/>
        </w:rPr>
        <w:t>”</w:t>
      </w:r>
      <w:r w:rsidR="00104965" w:rsidRPr="00257C0C">
        <w:rPr>
          <w:rFonts w:ascii="Times New Roman" w:hAnsi="Times New Roman" w:cs="Times New Roman"/>
          <w:sz w:val="24"/>
          <w:szCs w:val="24"/>
        </w:rPr>
        <w:t xml:space="preserve"> </w:t>
      </w:r>
      <w:r w:rsidR="006003B6" w:rsidRPr="00257C0C">
        <w:rPr>
          <w:rFonts w:ascii="Times New Roman" w:hAnsi="Times New Roman" w:cs="Times New Roman"/>
          <w:sz w:val="24"/>
          <w:szCs w:val="24"/>
        </w:rPr>
        <w:t>J.</w:t>
      </w:r>
      <w:r w:rsidR="00F46B55">
        <w:rPr>
          <w:rFonts w:ascii="Times New Roman" w:hAnsi="Times New Roman" w:cs="Times New Roman"/>
          <w:sz w:val="24"/>
          <w:szCs w:val="24"/>
        </w:rPr>
        <w:t>A.G</w:t>
      </w:r>
      <w:r w:rsidR="006003B6" w:rsidRPr="00257C0C">
        <w:rPr>
          <w:rFonts w:ascii="Times New Roman" w:hAnsi="Times New Roman" w:cs="Times New Roman"/>
          <w:sz w:val="24"/>
          <w:szCs w:val="24"/>
        </w:rPr>
        <w:t>. Griffith, for one, should have been able to recognise their cogency.</w:t>
      </w:r>
    </w:p>
    <w:p w14:paraId="76CAC543" w14:textId="77777777" w:rsidR="00D7612C" w:rsidRDefault="00D7612C" w:rsidP="00257C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4E49C" w14:textId="77777777" w:rsidR="00257C0C" w:rsidRDefault="00257C0C" w:rsidP="00257C0C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C0C">
        <w:rPr>
          <w:rFonts w:ascii="Times New Roman" w:hAnsi="Times New Roman" w:cs="Times New Roman"/>
          <w:b/>
          <w:bCs/>
          <w:sz w:val="24"/>
          <w:szCs w:val="24"/>
        </w:rPr>
        <w:t>Dimitris Tsarapatsanis</w:t>
      </w:r>
      <w:r w:rsidRPr="00257C0C">
        <w:rPr>
          <w:rStyle w:val="FootnoteReference"/>
          <w:rFonts w:ascii="Times New Roman" w:hAnsi="Times New Roman" w:cs="Times New Roman"/>
          <w:sz w:val="24"/>
          <w:szCs w:val="24"/>
        </w:rPr>
        <w:footnoteReference w:customMarkFollows="1" w:id="54"/>
        <w:sym w:font="Symbol" w:char="F02A"/>
      </w:r>
      <w:r w:rsidRPr="00257C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746E37" w14:textId="452839E0" w:rsidR="00257C0C" w:rsidRPr="00257C0C" w:rsidRDefault="00257C0C" w:rsidP="00257C0C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57C0C">
        <w:rPr>
          <w:rFonts w:ascii="Times New Roman" w:hAnsi="Times New Roman" w:cs="Times New Roman"/>
          <w:i/>
          <w:iCs/>
          <w:sz w:val="24"/>
          <w:szCs w:val="24"/>
        </w:rPr>
        <w:t>University of York</w:t>
      </w:r>
    </w:p>
    <w:sectPr w:rsidR="00257C0C" w:rsidRPr="00257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ASTERMAN, ROGER M.W." w:date="2024-08-23T11:42:00Z" w:initials="MRM">
    <w:p w14:paraId="68F06624" w14:textId="77777777" w:rsidR="00B853E3" w:rsidRDefault="00B853E3" w:rsidP="00B853E3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Ought this be “talk of rules…”?</w:t>
      </w:r>
    </w:p>
  </w:comment>
  <w:comment w:id="1" w:author="Dimitrios Tsarapatsanis" w:date="2024-08-23T21:04:00Z" w:initials="DT">
    <w:p w14:paraId="164F449B" w14:textId="77777777" w:rsidR="00B476F3" w:rsidRDefault="00B476F3" w:rsidP="00B476F3">
      <w:pPr>
        <w:pStyle w:val="CommentText"/>
      </w:pPr>
      <w:r>
        <w:rPr>
          <w:rStyle w:val="CommentReference"/>
        </w:rPr>
        <w:annotationRef/>
      </w:r>
      <w:r>
        <w:t>I have now provided the complete quotation from Hart, with reference to the page of the 2</w:t>
      </w:r>
      <w:r>
        <w:rPr>
          <w:vertAlign w:val="superscript"/>
        </w:rPr>
        <w:t>nd</w:t>
      </w:r>
      <w:r>
        <w:t xml:space="preserve"> ed. Of CL.</w:t>
      </w:r>
    </w:p>
  </w:comment>
  <w:comment w:id="2" w:author="MASTERMAN, ROGER M.W." w:date="2024-08-23T11:47:00Z" w:initials="MRM">
    <w:p w14:paraId="26709FA4" w14:textId="4599E7CD" w:rsidR="00F93F49" w:rsidRDefault="00F93F49" w:rsidP="00F93F49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I’m not sure this is particularly clear. Rephrase?</w:t>
      </w:r>
    </w:p>
  </w:comment>
  <w:comment w:id="3" w:author="Dimitrios Tsarapatsanis" w:date="2024-08-23T21:11:00Z" w:initials="DT">
    <w:p w14:paraId="5896147A" w14:textId="77777777" w:rsidR="00020C12" w:rsidRDefault="00020C12" w:rsidP="00020C12">
      <w:pPr>
        <w:pStyle w:val="CommentText"/>
      </w:pPr>
      <w:r>
        <w:rPr>
          <w:rStyle w:val="CommentReference"/>
        </w:rPr>
        <w:annotationRef/>
      </w:r>
      <w:r>
        <w:t xml:space="preserve">I have split the sentence into two smaller and rephrased ones. The highlighted part will be deleted. It seems clearer this way. </w:t>
      </w:r>
    </w:p>
  </w:comment>
  <w:comment w:id="4" w:author="MASTERMAN, ROGER M.W." w:date="2024-08-23T11:53:00Z" w:initials="MRM">
    <w:p w14:paraId="1E72C228" w14:textId="610F46E0" w:rsidR="00C47B76" w:rsidRDefault="00C47B76" w:rsidP="00C47B76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Footnote is incomplete.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8F06624" w15:done="0"/>
  <w15:commentEx w15:paraId="164F449B" w15:paraIdParent="68F06624" w15:done="0"/>
  <w15:commentEx w15:paraId="26709FA4" w15:done="0"/>
  <w15:commentEx w15:paraId="5896147A" w15:paraIdParent="26709FA4" w15:done="0"/>
  <w15:commentEx w15:paraId="1E72C22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DB6203F" w16cex:dateUtc="2024-08-23T10:42:00Z"/>
  <w16cex:commentExtensible w16cex:durableId="005DA455" w16cex:dateUtc="2024-08-23T18:04:00Z"/>
  <w16cex:commentExtensible w16cex:durableId="273C0F3A" w16cex:dateUtc="2024-08-23T10:47:00Z"/>
  <w16cex:commentExtensible w16cex:durableId="7D62BF15" w16cex:dateUtc="2024-08-23T18:11:00Z"/>
  <w16cex:commentExtensible w16cex:durableId="7498E159" w16cex:dateUtc="2024-08-23T1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8F06624" w16cid:durableId="7DB6203F"/>
  <w16cid:commentId w16cid:paraId="164F449B" w16cid:durableId="005DA455"/>
  <w16cid:commentId w16cid:paraId="26709FA4" w16cid:durableId="273C0F3A"/>
  <w16cid:commentId w16cid:paraId="5896147A" w16cid:durableId="7D62BF15"/>
  <w16cid:commentId w16cid:paraId="1E72C228" w16cid:durableId="7498E1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7B8BD" w14:textId="77777777" w:rsidR="006A54DC" w:rsidRDefault="006A54DC" w:rsidP="00B13538">
      <w:pPr>
        <w:spacing w:after="0" w:line="240" w:lineRule="auto"/>
      </w:pPr>
      <w:r>
        <w:separator/>
      </w:r>
    </w:p>
  </w:endnote>
  <w:endnote w:type="continuationSeparator" w:id="0">
    <w:p w14:paraId="051319FF" w14:textId="77777777" w:rsidR="006A54DC" w:rsidRDefault="006A54DC" w:rsidP="00B1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95E1D" w14:textId="77777777" w:rsidR="006A54DC" w:rsidRDefault="006A54DC" w:rsidP="00B13538">
      <w:pPr>
        <w:spacing w:after="0" w:line="240" w:lineRule="auto"/>
      </w:pPr>
      <w:r>
        <w:separator/>
      </w:r>
    </w:p>
  </w:footnote>
  <w:footnote w:type="continuationSeparator" w:id="0">
    <w:p w14:paraId="2AE84043" w14:textId="77777777" w:rsidR="006A54DC" w:rsidRDefault="006A54DC" w:rsidP="00B13538">
      <w:pPr>
        <w:spacing w:after="0" w:line="240" w:lineRule="auto"/>
      </w:pPr>
      <w:r>
        <w:continuationSeparator/>
      </w:r>
    </w:p>
  </w:footnote>
  <w:footnote w:id="1">
    <w:p w14:paraId="05C92F24" w14:textId="59217C68" w:rsidR="00B13538" w:rsidRPr="00257C0C" w:rsidRDefault="00B13538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For </w:t>
      </w:r>
      <w:r w:rsidR="006D02F2" w:rsidRPr="00257C0C">
        <w:rPr>
          <w:rFonts w:ascii="Times New Roman" w:hAnsi="Times New Roman" w:cs="Times New Roman"/>
        </w:rPr>
        <w:t>two</w:t>
      </w:r>
      <w:r w:rsidRPr="00257C0C">
        <w:rPr>
          <w:rFonts w:ascii="Times New Roman" w:hAnsi="Times New Roman" w:cs="Times New Roman"/>
        </w:rPr>
        <w:t xml:space="preserve"> exception</w:t>
      </w:r>
      <w:r w:rsidR="006D02F2" w:rsidRPr="00257C0C">
        <w:rPr>
          <w:rFonts w:ascii="Times New Roman" w:hAnsi="Times New Roman" w:cs="Times New Roman"/>
        </w:rPr>
        <w:t>s</w:t>
      </w:r>
      <w:r w:rsidRPr="00257C0C">
        <w:rPr>
          <w:rFonts w:ascii="Times New Roman" w:hAnsi="Times New Roman" w:cs="Times New Roman"/>
        </w:rPr>
        <w:t xml:space="preserve"> see </w:t>
      </w:r>
      <w:r w:rsidR="00D379FA" w:rsidRPr="00257C0C">
        <w:rPr>
          <w:rFonts w:ascii="Times New Roman" w:hAnsi="Times New Roman" w:cs="Times New Roman"/>
        </w:rPr>
        <w:t>T</w:t>
      </w:r>
      <w:r w:rsidR="00C611D8" w:rsidRPr="00257C0C">
        <w:rPr>
          <w:rFonts w:ascii="Times New Roman" w:hAnsi="Times New Roman" w:cs="Times New Roman"/>
        </w:rPr>
        <w:t>.</w:t>
      </w:r>
      <w:r w:rsidR="00D379FA" w:rsidRPr="00257C0C">
        <w:rPr>
          <w:rFonts w:ascii="Times New Roman" w:hAnsi="Times New Roman" w:cs="Times New Roman"/>
        </w:rPr>
        <w:t>T</w:t>
      </w:r>
      <w:r w:rsidR="00C611D8" w:rsidRPr="00257C0C">
        <w:rPr>
          <w:rFonts w:ascii="Times New Roman" w:hAnsi="Times New Roman" w:cs="Times New Roman"/>
        </w:rPr>
        <w:t>.</w:t>
      </w:r>
      <w:r w:rsidR="00D379FA" w:rsidRPr="00257C0C">
        <w:rPr>
          <w:rFonts w:ascii="Times New Roman" w:hAnsi="Times New Roman" w:cs="Times New Roman"/>
        </w:rPr>
        <w:t xml:space="preserve"> Arvind and L</w:t>
      </w:r>
      <w:r w:rsidR="007417D4" w:rsidRPr="00257C0C">
        <w:rPr>
          <w:rFonts w:ascii="Times New Roman" w:hAnsi="Times New Roman" w:cs="Times New Roman"/>
        </w:rPr>
        <w:t>indsay</w:t>
      </w:r>
      <w:r w:rsidR="00D379FA" w:rsidRPr="00257C0C">
        <w:rPr>
          <w:rFonts w:ascii="Times New Roman" w:hAnsi="Times New Roman" w:cs="Times New Roman"/>
        </w:rPr>
        <w:t xml:space="preserve"> Stirton, “Legal ideology, legal doctrine and the UK’s top judges” </w:t>
      </w:r>
      <w:r w:rsidR="00DF0F85">
        <w:rPr>
          <w:rFonts w:ascii="Times New Roman" w:hAnsi="Times New Roman" w:cs="Times New Roman"/>
        </w:rPr>
        <w:t>[</w:t>
      </w:r>
      <w:r w:rsidR="00D379FA" w:rsidRPr="00257C0C">
        <w:rPr>
          <w:rFonts w:ascii="Times New Roman" w:hAnsi="Times New Roman" w:cs="Times New Roman"/>
        </w:rPr>
        <w:t>2016</w:t>
      </w:r>
      <w:r w:rsidR="00DF0F85">
        <w:rPr>
          <w:rFonts w:ascii="Times New Roman" w:hAnsi="Times New Roman" w:cs="Times New Roman"/>
        </w:rPr>
        <w:t>]</w:t>
      </w:r>
      <w:r w:rsidR="00D379FA" w:rsidRPr="00257C0C">
        <w:rPr>
          <w:rFonts w:ascii="Times New Roman" w:hAnsi="Times New Roman" w:cs="Times New Roman"/>
        </w:rPr>
        <w:t xml:space="preserve"> P</w:t>
      </w:r>
      <w:r w:rsidR="00167390" w:rsidRPr="00257C0C">
        <w:rPr>
          <w:rFonts w:ascii="Times New Roman" w:hAnsi="Times New Roman" w:cs="Times New Roman"/>
        </w:rPr>
        <w:t>.</w:t>
      </w:r>
      <w:r w:rsidR="00D379FA" w:rsidRPr="00257C0C">
        <w:rPr>
          <w:rFonts w:ascii="Times New Roman" w:hAnsi="Times New Roman" w:cs="Times New Roman"/>
        </w:rPr>
        <w:t>L</w:t>
      </w:r>
      <w:r w:rsidR="00167390" w:rsidRPr="00257C0C">
        <w:rPr>
          <w:rFonts w:ascii="Times New Roman" w:hAnsi="Times New Roman" w:cs="Times New Roman"/>
        </w:rPr>
        <w:t>.</w:t>
      </w:r>
      <w:r w:rsidR="00D379FA" w:rsidRPr="00257C0C">
        <w:rPr>
          <w:rFonts w:ascii="Times New Roman" w:hAnsi="Times New Roman" w:cs="Times New Roman"/>
        </w:rPr>
        <w:t xml:space="preserve"> 418</w:t>
      </w:r>
      <w:r w:rsidR="006D02F2" w:rsidRPr="00257C0C">
        <w:rPr>
          <w:rFonts w:ascii="Times New Roman" w:hAnsi="Times New Roman" w:cs="Times New Roman"/>
        </w:rPr>
        <w:t xml:space="preserve"> and </w:t>
      </w:r>
      <w:r w:rsidR="007417D4" w:rsidRPr="00257C0C">
        <w:rPr>
          <w:rFonts w:ascii="Times New Roman" w:hAnsi="Times New Roman" w:cs="Times New Roman"/>
        </w:rPr>
        <w:t>D.</w:t>
      </w:r>
      <w:r w:rsidR="006D02F2" w:rsidRPr="00257C0C">
        <w:rPr>
          <w:rFonts w:ascii="Times New Roman" w:hAnsi="Times New Roman" w:cs="Times New Roman"/>
        </w:rPr>
        <w:t xml:space="preserve"> Robertson</w:t>
      </w:r>
      <w:r w:rsidR="007417D4" w:rsidRPr="00257C0C">
        <w:rPr>
          <w:rFonts w:ascii="Times New Roman" w:hAnsi="Times New Roman" w:cs="Times New Roman"/>
        </w:rPr>
        <w:t xml:space="preserve">, </w:t>
      </w:r>
      <w:r w:rsidR="00BB38AB" w:rsidRPr="00257C0C">
        <w:rPr>
          <w:rFonts w:ascii="Times New Roman" w:hAnsi="Times New Roman" w:cs="Times New Roman"/>
          <w:i/>
          <w:iCs/>
        </w:rPr>
        <w:t xml:space="preserve">Judicial Discretion in the House of Lords </w:t>
      </w:r>
      <w:r w:rsidR="00DB2854" w:rsidRPr="00257C0C">
        <w:rPr>
          <w:rFonts w:ascii="Times New Roman" w:hAnsi="Times New Roman" w:cs="Times New Roman"/>
        </w:rPr>
        <w:t>(Oxford: Oxford University Press, 1998)</w:t>
      </w:r>
      <w:r w:rsidR="006D02F2" w:rsidRPr="00257C0C">
        <w:rPr>
          <w:rFonts w:ascii="Times New Roman" w:hAnsi="Times New Roman" w:cs="Times New Roman"/>
        </w:rPr>
        <w:t>.</w:t>
      </w:r>
      <w:r w:rsidR="00C875DE" w:rsidRPr="00257C0C">
        <w:rPr>
          <w:rFonts w:ascii="Times New Roman" w:hAnsi="Times New Roman" w:cs="Times New Roman"/>
        </w:rPr>
        <w:t xml:space="preserve"> A case could</w:t>
      </w:r>
      <w:r w:rsidR="00524E0C" w:rsidRPr="00257C0C">
        <w:rPr>
          <w:rFonts w:ascii="Times New Roman" w:hAnsi="Times New Roman" w:cs="Times New Roman"/>
        </w:rPr>
        <w:t xml:space="preserve"> perhaps</w:t>
      </w:r>
      <w:r w:rsidR="00C875DE" w:rsidRPr="00257C0C">
        <w:rPr>
          <w:rFonts w:ascii="Times New Roman" w:hAnsi="Times New Roman" w:cs="Times New Roman"/>
        </w:rPr>
        <w:t xml:space="preserve"> be made that J.</w:t>
      </w:r>
      <w:r w:rsidR="00DF0F85">
        <w:rPr>
          <w:rFonts w:ascii="Times New Roman" w:hAnsi="Times New Roman" w:cs="Times New Roman"/>
        </w:rPr>
        <w:t>A.</w:t>
      </w:r>
      <w:r w:rsidR="00C875DE" w:rsidRPr="00257C0C">
        <w:rPr>
          <w:rFonts w:ascii="Times New Roman" w:hAnsi="Times New Roman" w:cs="Times New Roman"/>
        </w:rPr>
        <w:t xml:space="preserve">G. Griffith’s work comes closest to </w:t>
      </w:r>
      <w:r w:rsidR="00975E03" w:rsidRPr="00257C0C">
        <w:rPr>
          <w:rFonts w:ascii="Times New Roman" w:hAnsi="Times New Roman" w:cs="Times New Roman"/>
        </w:rPr>
        <w:t>instantiating</w:t>
      </w:r>
      <w:r w:rsidR="00C875DE" w:rsidRPr="00257C0C">
        <w:rPr>
          <w:rFonts w:ascii="Times New Roman" w:hAnsi="Times New Roman" w:cs="Times New Roman"/>
        </w:rPr>
        <w:t xml:space="preserve"> </w:t>
      </w:r>
      <w:r w:rsidR="008E4EB3" w:rsidRPr="00257C0C">
        <w:rPr>
          <w:rFonts w:ascii="Times New Roman" w:hAnsi="Times New Roman" w:cs="Times New Roman"/>
        </w:rPr>
        <w:t>a</w:t>
      </w:r>
      <w:r w:rsidR="00524E0C" w:rsidRPr="00257C0C">
        <w:rPr>
          <w:rFonts w:ascii="Times New Roman" w:hAnsi="Times New Roman" w:cs="Times New Roman"/>
        </w:rPr>
        <w:t xml:space="preserve"> </w:t>
      </w:r>
      <w:r w:rsidR="00C875DE" w:rsidRPr="00257C0C">
        <w:rPr>
          <w:rFonts w:ascii="Times New Roman" w:hAnsi="Times New Roman" w:cs="Times New Roman"/>
        </w:rPr>
        <w:t>form of legal realism</w:t>
      </w:r>
      <w:r w:rsidR="008E4EB3" w:rsidRPr="00257C0C">
        <w:rPr>
          <w:rFonts w:ascii="Times New Roman" w:hAnsi="Times New Roman" w:cs="Times New Roman"/>
        </w:rPr>
        <w:t>. Still</w:t>
      </w:r>
      <w:r w:rsidR="00B951A0" w:rsidRPr="00257C0C">
        <w:rPr>
          <w:rFonts w:ascii="Times New Roman" w:hAnsi="Times New Roman" w:cs="Times New Roman"/>
        </w:rPr>
        <w:t>, to the best of m</w:t>
      </w:r>
      <w:r w:rsidR="00FF6008" w:rsidRPr="00257C0C">
        <w:rPr>
          <w:rFonts w:ascii="Times New Roman" w:hAnsi="Times New Roman" w:cs="Times New Roman"/>
        </w:rPr>
        <w:t>y</w:t>
      </w:r>
      <w:r w:rsidR="00B951A0" w:rsidRPr="00257C0C">
        <w:rPr>
          <w:rFonts w:ascii="Times New Roman" w:hAnsi="Times New Roman" w:cs="Times New Roman"/>
        </w:rPr>
        <w:t xml:space="preserve"> knowledge, Griffith</w:t>
      </w:r>
      <w:r w:rsidR="00C875DE" w:rsidRPr="00257C0C">
        <w:rPr>
          <w:rFonts w:ascii="Times New Roman" w:hAnsi="Times New Roman" w:cs="Times New Roman"/>
        </w:rPr>
        <w:t xml:space="preserve"> never </w:t>
      </w:r>
      <w:r w:rsidR="00B951A0" w:rsidRPr="00257C0C">
        <w:rPr>
          <w:rFonts w:ascii="Times New Roman" w:hAnsi="Times New Roman" w:cs="Times New Roman"/>
        </w:rPr>
        <w:t>deployed</w:t>
      </w:r>
      <w:r w:rsidR="00C875DE" w:rsidRPr="00257C0C">
        <w:rPr>
          <w:rFonts w:ascii="Times New Roman" w:hAnsi="Times New Roman" w:cs="Times New Roman"/>
        </w:rPr>
        <w:t xml:space="preserve"> the term</w:t>
      </w:r>
      <w:r w:rsidR="00B951A0" w:rsidRPr="00257C0C">
        <w:rPr>
          <w:rFonts w:ascii="Times New Roman" w:hAnsi="Times New Roman" w:cs="Times New Roman"/>
        </w:rPr>
        <w:t xml:space="preserve"> </w:t>
      </w:r>
      <w:r w:rsidR="00DF0F85">
        <w:rPr>
          <w:rFonts w:ascii="Times New Roman" w:hAnsi="Times New Roman" w:cs="Times New Roman"/>
        </w:rPr>
        <w:t>“</w:t>
      </w:r>
      <w:r w:rsidR="00B951A0" w:rsidRPr="00257C0C">
        <w:rPr>
          <w:rFonts w:ascii="Times New Roman" w:hAnsi="Times New Roman" w:cs="Times New Roman"/>
        </w:rPr>
        <w:t>legal realism</w:t>
      </w:r>
      <w:r w:rsidR="00DF0F85">
        <w:rPr>
          <w:rFonts w:ascii="Times New Roman" w:hAnsi="Times New Roman" w:cs="Times New Roman"/>
        </w:rPr>
        <w:t>”</w:t>
      </w:r>
      <w:r w:rsidR="00B951A0" w:rsidRPr="00257C0C">
        <w:rPr>
          <w:rFonts w:ascii="Times New Roman" w:hAnsi="Times New Roman" w:cs="Times New Roman"/>
        </w:rPr>
        <w:t xml:space="preserve"> </w:t>
      </w:r>
      <w:r w:rsidR="00A26A03" w:rsidRPr="00257C0C">
        <w:rPr>
          <w:rFonts w:ascii="Times New Roman" w:hAnsi="Times New Roman" w:cs="Times New Roman"/>
        </w:rPr>
        <w:t>as such</w:t>
      </w:r>
      <w:r w:rsidR="00C875DE" w:rsidRPr="00257C0C">
        <w:rPr>
          <w:rFonts w:ascii="Times New Roman" w:hAnsi="Times New Roman" w:cs="Times New Roman"/>
        </w:rPr>
        <w:t>.</w:t>
      </w:r>
    </w:p>
  </w:footnote>
  <w:footnote w:id="2">
    <w:p w14:paraId="17238ACF" w14:textId="142C05FD" w:rsidR="009B3AD1" w:rsidRPr="00257C0C" w:rsidRDefault="009B3AD1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For a</w:t>
      </w:r>
      <w:r w:rsidR="00C95F46" w:rsidRPr="00257C0C">
        <w:rPr>
          <w:rFonts w:ascii="Times New Roman" w:hAnsi="Times New Roman" w:cs="Times New Roman"/>
        </w:rPr>
        <w:t xml:space="preserve"> somewhat</w:t>
      </w:r>
      <w:r w:rsidRPr="00257C0C">
        <w:rPr>
          <w:rFonts w:ascii="Times New Roman" w:hAnsi="Times New Roman" w:cs="Times New Roman"/>
        </w:rPr>
        <w:t xml:space="preserve"> </w:t>
      </w:r>
      <w:r w:rsidR="00C95F46" w:rsidRPr="00257C0C">
        <w:rPr>
          <w:rFonts w:ascii="Times New Roman" w:hAnsi="Times New Roman" w:cs="Times New Roman"/>
        </w:rPr>
        <w:t>similar juxtaposition of</w:t>
      </w:r>
      <w:r w:rsidRPr="00257C0C">
        <w:rPr>
          <w:rFonts w:ascii="Times New Roman" w:hAnsi="Times New Roman" w:cs="Times New Roman"/>
        </w:rPr>
        <w:t xml:space="preserve"> </w:t>
      </w:r>
      <w:r w:rsidR="00DF0F85">
        <w:rPr>
          <w:rFonts w:ascii="Times New Roman" w:hAnsi="Times New Roman" w:cs="Times New Roman"/>
        </w:rPr>
        <w:t>“</w:t>
      </w:r>
      <w:r w:rsidRPr="00257C0C">
        <w:rPr>
          <w:rFonts w:ascii="Times New Roman" w:hAnsi="Times New Roman" w:cs="Times New Roman"/>
        </w:rPr>
        <w:t>normativism</w:t>
      </w:r>
      <w:r w:rsidR="00DF0F85">
        <w:rPr>
          <w:rFonts w:ascii="Times New Roman" w:hAnsi="Times New Roman" w:cs="Times New Roman"/>
        </w:rPr>
        <w:t>”</w:t>
      </w:r>
      <w:r w:rsidRPr="00257C0C">
        <w:rPr>
          <w:rFonts w:ascii="Times New Roman" w:hAnsi="Times New Roman" w:cs="Times New Roman"/>
        </w:rPr>
        <w:t xml:space="preserve"> and </w:t>
      </w:r>
      <w:r w:rsidR="00DF0F85">
        <w:rPr>
          <w:rFonts w:ascii="Times New Roman" w:hAnsi="Times New Roman" w:cs="Times New Roman"/>
        </w:rPr>
        <w:t>“</w:t>
      </w:r>
      <w:r w:rsidRPr="00257C0C">
        <w:rPr>
          <w:rFonts w:ascii="Times New Roman" w:hAnsi="Times New Roman" w:cs="Times New Roman"/>
        </w:rPr>
        <w:t>functionalism</w:t>
      </w:r>
      <w:r w:rsidR="00DF0F85">
        <w:rPr>
          <w:rFonts w:ascii="Times New Roman" w:hAnsi="Times New Roman" w:cs="Times New Roman"/>
        </w:rPr>
        <w:t>”</w:t>
      </w:r>
      <w:r w:rsidR="00C95F46" w:rsidRPr="00257C0C">
        <w:rPr>
          <w:rFonts w:ascii="Times New Roman" w:hAnsi="Times New Roman" w:cs="Times New Roman"/>
        </w:rPr>
        <w:t xml:space="preserve"> in British public law scholarship</w:t>
      </w:r>
      <w:r w:rsidRPr="00257C0C">
        <w:rPr>
          <w:rFonts w:ascii="Times New Roman" w:hAnsi="Times New Roman" w:cs="Times New Roman"/>
        </w:rPr>
        <w:t xml:space="preserve"> see M. Loughlin, </w:t>
      </w:r>
      <w:r w:rsidRPr="00257C0C">
        <w:rPr>
          <w:rFonts w:ascii="Times New Roman" w:hAnsi="Times New Roman" w:cs="Times New Roman"/>
          <w:i/>
          <w:iCs/>
        </w:rPr>
        <w:t>Public Law and Political Theory</w:t>
      </w:r>
      <w:r w:rsidRPr="00257C0C">
        <w:rPr>
          <w:rFonts w:ascii="Times New Roman" w:hAnsi="Times New Roman" w:cs="Times New Roman"/>
        </w:rPr>
        <w:t xml:space="preserve"> (Oxford: Oxford University Press, 1992).</w:t>
      </w:r>
    </w:p>
  </w:footnote>
  <w:footnote w:id="3">
    <w:p w14:paraId="35D9AEC7" w14:textId="75CB020B" w:rsidR="00682B2E" w:rsidRPr="00257C0C" w:rsidRDefault="00682B2E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</w:t>
      </w:r>
      <w:r w:rsidR="008E4EB3" w:rsidRPr="00257C0C">
        <w:rPr>
          <w:rFonts w:ascii="Times New Roman" w:hAnsi="Times New Roman" w:cs="Times New Roman"/>
        </w:rPr>
        <w:t>See, for example, the group of scholars</w:t>
      </w:r>
      <w:r w:rsidR="004331F4" w:rsidRPr="00257C0C">
        <w:rPr>
          <w:rFonts w:ascii="Times New Roman" w:hAnsi="Times New Roman" w:cs="Times New Roman"/>
        </w:rPr>
        <w:t xml:space="preserve"> forming</w:t>
      </w:r>
      <w:r w:rsidR="008E4EB3" w:rsidRPr="00257C0C">
        <w:rPr>
          <w:rFonts w:ascii="Times New Roman" w:hAnsi="Times New Roman" w:cs="Times New Roman"/>
        </w:rPr>
        <w:t xml:space="preserve"> the Judicial Power Project</w:t>
      </w:r>
      <w:r w:rsidR="00A9051B" w:rsidRPr="00257C0C">
        <w:rPr>
          <w:rFonts w:ascii="Times New Roman" w:hAnsi="Times New Roman" w:cs="Times New Roman"/>
        </w:rPr>
        <w:t xml:space="preserve"> (</w:t>
      </w:r>
      <w:r w:rsidR="009A0598" w:rsidRPr="00257C0C">
        <w:rPr>
          <w:rFonts w:ascii="Times New Roman" w:hAnsi="Times New Roman" w:cs="Times New Roman"/>
        </w:rPr>
        <w:t>judicialpowerproject.org.uk)</w:t>
      </w:r>
      <w:r w:rsidR="008E4EB3" w:rsidRPr="00257C0C">
        <w:rPr>
          <w:rFonts w:ascii="Times New Roman" w:hAnsi="Times New Roman" w:cs="Times New Roman"/>
        </w:rPr>
        <w:t>.</w:t>
      </w:r>
    </w:p>
  </w:footnote>
  <w:footnote w:id="4">
    <w:p w14:paraId="13D559AF" w14:textId="6FD840AA" w:rsidR="001F2417" w:rsidRPr="00257C0C" w:rsidRDefault="001F2417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</w:t>
      </w:r>
      <w:r w:rsidR="009A0598" w:rsidRPr="00257C0C">
        <w:rPr>
          <w:rFonts w:ascii="Times New Roman" w:hAnsi="Times New Roman" w:cs="Times New Roman"/>
        </w:rPr>
        <w:t>See, for example,</w:t>
      </w:r>
      <w:r w:rsidRPr="00257C0C">
        <w:rPr>
          <w:rFonts w:ascii="Times New Roman" w:hAnsi="Times New Roman" w:cs="Times New Roman"/>
        </w:rPr>
        <w:t xml:space="preserve"> the debate </w:t>
      </w:r>
      <w:r w:rsidR="003D6EDE" w:rsidRPr="00257C0C">
        <w:rPr>
          <w:rFonts w:ascii="Times New Roman" w:hAnsi="Times New Roman" w:cs="Times New Roman"/>
        </w:rPr>
        <w:t>opposing</w:t>
      </w:r>
      <w:r w:rsidRPr="00257C0C">
        <w:rPr>
          <w:rFonts w:ascii="Times New Roman" w:hAnsi="Times New Roman" w:cs="Times New Roman"/>
        </w:rPr>
        <w:t xml:space="preserve"> legal </w:t>
      </w:r>
      <w:r w:rsidR="003D6EDE" w:rsidRPr="00257C0C">
        <w:rPr>
          <w:rFonts w:ascii="Times New Roman" w:hAnsi="Times New Roman" w:cs="Times New Roman"/>
        </w:rPr>
        <w:t>to</w:t>
      </w:r>
      <w:r w:rsidRPr="00257C0C">
        <w:rPr>
          <w:rFonts w:ascii="Times New Roman" w:hAnsi="Times New Roman" w:cs="Times New Roman"/>
        </w:rPr>
        <w:t xml:space="preserve"> political constitutionalists</w:t>
      </w:r>
      <w:r w:rsidR="002F3AE0" w:rsidRPr="00257C0C">
        <w:rPr>
          <w:rFonts w:ascii="Times New Roman" w:hAnsi="Times New Roman" w:cs="Times New Roman"/>
        </w:rPr>
        <w:t>.</w:t>
      </w:r>
      <w:r w:rsidR="003D6EDE" w:rsidRPr="00257C0C">
        <w:rPr>
          <w:rFonts w:ascii="Times New Roman" w:hAnsi="Times New Roman" w:cs="Times New Roman"/>
        </w:rPr>
        <w:t xml:space="preserve"> </w:t>
      </w:r>
      <w:r w:rsidR="002F3AE0" w:rsidRPr="00257C0C">
        <w:rPr>
          <w:rFonts w:ascii="Times New Roman" w:hAnsi="Times New Roman" w:cs="Times New Roman"/>
        </w:rPr>
        <w:t>W</w:t>
      </w:r>
      <w:r w:rsidR="003D6EDE" w:rsidRPr="00257C0C">
        <w:rPr>
          <w:rFonts w:ascii="Times New Roman" w:hAnsi="Times New Roman" w:cs="Times New Roman"/>
        </w:rPr>
        <w:t>ell-known</w:t>
      </w:r>
      <w:r w:rsidR="00714E27" w:rsidRPr="00257C0C">
        <w:rPr>
          <w:rFonts w:ascii="Times New Roman" w:hAnsi="Times New Roman" w:cs="Times New Roman"/>
        </w:rPr>
        <w:t xml:space="preserve"> representative</w:t>
      </w:r>
      <w:r w:rsidR="003D6EDE" w:rsidRPr="00257C0C">
        <w:rPr>
          <w:rFonts w:ascii="Times New Roman" w:hAnsi="Times New Roman" w:cs="Times New Roman"/>
        </w:rPr>
        <w:t xml:space="preserve"> examples include</w:t>
      </w:r>
      <w:r w:rsidR="00714E27" w:rsidRPr="00257C0C">
        <w:rPr>
          <w:rFonts w:ascii="Times New Roman" w:hAnsi="Times New Roman" w:cs="Times New Roman"/>
        </w:rPr>
        <w:t xml:space="preserve"> </w:t>
      </w:r>
      <w:r w:rsidR="00C27BF1" w:rsidRPr="00257C0C">
        <w:rPr>
          <w:rFonts w:ascii="Times New Roman" w:hAnsi="Times New Roman" w:cs="Times New Roman"/>
        </w:rPr>
        <w:t>A. Tomkins,</w:t>
      </w:r>
      <w:r w:rsidR="005A6CA1" w:rsidRPr="00257C0C">
        <w:rPr>
          <w:rFonts w:ascii="Times New Roman" w:hAnsi="Times New Roman" w:cs="Times New Roman"/>
        </w:rPr>
        <w:t xml:space="preserve"> </w:t>
      </w:r>
      <w:r w:rsidR="005A6CA1" w:rsidRPr="00257C0C">
        <w:rPr>
          <w:rFonts w:ascii="Times New Roman" w:hAnsi="Times New Roman" w:cs="Times New Roman"/>
          <w:i/>
          <w:iCs/>
        </w:rPr>
        <w:t>Our Republican Constitution</w:t>
      </w:r>
      <w:r w:rsidR="005A6CA1" w:rsidRPr="00257C0C">
        <w:rPr>
          <w:rFonts w:ascii="Times New Roman" w:hAnsi="Times New Roman" w:cs="Times New Roman"/>
        </w:rPr>
        <w:t xml:space="preserve"> (Oxford: Hart Publishing</w:t>
      </w:r>
      <w:r w:rsidR="00DF0F85">
        <w:rPr>
          <w:rFonts w:ascii="Times New Roman" w:hAnsi="Times New Roman" w:cs="Times New Roman"/>
        </w:rPr>
        <w:t xml:space="preserve">, </w:t>
      </w:r>
      <w:r w:rsidR="008C2A5C">
        <w:rPr>
          <w:rFonts w:ascii="Times New Roman" w:hAnsi="Times New Roman" w:cs="Times New Roman"/>
        </w:rPr>
        <w:t>2005</w:t>
      </w:r>
      <w:r w:rsidR="005A6CA1" w:rsidRPr="00257C0C">
        <w:rPr>
          <w:rFonts w:ascii="Times New Roman" w:hAnsi="Times New Roman" w:cs="Times New Roman"/>
        </w:rPr>
        <w:t>) and T</w:t>
      </w:r>
      <w:r w:rsidR="00C611D8" w:rsidRPr="00257C0C">
        <w:rPr>
          <w:rFonts w:ascii="Times New Roman" w:hAnsi="Times New Roman" w:cs="Times New Roman"/>
        </w:rPr>
        <w:t>.</w:t>
      </w:r>
      <w:r w:rsidR="005A6CA1" w:rsidRPr="00257C0C">
        <w:rPr>
          <w:rFonts w:ascii="Times New Roman" w:hAnsi="Times New Roman" w:cs="Times New Roman"/>
        </w:rPr>
        <w:t>R</w:t>
      </w:r>
      <w:r w:rsidR="00C611D8" w:rsidRPr="00257C0C">
        <w:rPr>
          <w:rFonts w:ascii="Times New Roman" w:hAnsi="Times New Roman" w:cs="Times New Roman"/>
        </w:rPr>
        <w:t>.</w:t>
      </w:r>
      <w:r w:rsidR="005A6CA1" w:rsidRPr="00257C0C">
        <w:rPr>
          <w:rFonts w:ascii="Times New Roman" w:hAnsi="Times New Roman" w:cs="Times New Roman"/>
        </w:rPr>
        <w:t>S</w:t>
      </w:r>
      <w:r w:rsidR="00C611D8" w:rsidRPr="00257C0C">
        <w:rPr>
          <w:rFonts w:ascii="Times New Roman" w:hAnsi="Times New Roman" w:cs="Times New Roman"/>
        </w:rPr>
        <w:t>.</w:t>
      </w:r>
      <w:r w:rsidR="005A6CA1" w:rsidRPr="00257C0C">
        <w:rPr>
          <w:rFonts w:ascii="Times New Roman" w:hAnsi="Times New Roman" w:cs="Times New Roman"/>
        </w:rPr>
        <w:t xml:space="preserve"> Allan</w:t>
      </w:r>
      <w:r w:rsidR="00C611D8" w:rsidRPr="00257C0C">
        <w:rPr>
          <w:rFonts w:ascii="Times New Roman" w:hAnsi="Times New Roman" w:cs="Times New Roman"/>
        </w:rPr>
        <w:t>,</w:t>
      </w:r>
      <w:r w:rsidR="00C27BF1" w:rsidRPr="00257C0C">
        <w:rPr>
          <w:rFonts w:ascii="Times New Roman" w:hAnsi="Times New Roman" w:cs="Times New Roman"/>
        </w:rPr>
        <w:t xml:space="preserve"> </w:t>
      </w:r>
      <w:r w:rsidR="00823AB1" w:rsidRPr="00257C0C">
        <w:rPr>
          <w:rFonts w:ascii="Times New Roman" w:hAnsi="Times New Roman" w:cs="Times New Roman"/>
          <w:i/>
          <w:iCs/>
        </w:rPr>
        <w:t>The Sovereignty of Law: Freedom, Constitution, and Common Law</w:t>
      </w:r>
      <w:r w:rsidR="00823AB1" w:rsidRPr="00257C0C">
        <w:rPr>
          <w:rFonts w:ascii="Times New Roman" w:hAnsi="Times New Roman" w:cs="Times New Roman"/>
        </w:rPr>
        <w:t xml:space="preserve"> (Oxford</w:t>
      </w:r>
      <w:r w:rsidR="008C2A5C">
        <w:rPr>
          <w:rFonts w:ascii="Times New Roman" w:hAnsi="Times New Roman" w:cs="Times New Roman"/>
        </w:rPr>
        <w:t>:</w:t>
      </w:r>
      <w:r w:rsidR="00823AB1" w:rsidRPr="00257C0C">
        <w:rPr>
          <w:rFonts w:ascii="Times New Roman" w:hAnsi="Times New Roman" w:cs="Times New Roman"/>
        </w:rPr>
        <w:t xml:space="preserve"> Oxford University Press, 2013)</w:t>
      </w:r>
      <w:r w:rsidR="00EB0535" w:rsidRPr="00257C0C">
        <w:rPr>
          <w:rFonts w:ascii="Times New Roman" w:hAnsi="Times New Roman" w:cs="Times New Roman"/>
        </w:rPr>
        <w:t>.</w:t>
      </w:r>
    </w:p>
  </w:footnote>
  <w:footnote w:id="5">
    <w:p w14:paraId="5435D226" w14:textId="748EA378" w:rsidR="00B827F7" w:rsidRPr="00257C0C" w:rsidRDefault="00B827F7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</w:t>
      </w:r>
      <w:r w:rsidR="00083D3E" w:rsidRPr="00257C0C">
        <w:rPr>
          <w:rFonts w:ascii="Times New Roman" w:hAnsi="Times New Roman" w:cs="Times New Roman"/>
        </w:rPr>
        <w:t>Prime examples</w:t>
      </w:r>
      <w:r w:rsidR="000D5303" w:rsidRPr="00257C0C">
        <w:rPr>
          <w:rFonts w:ascii="Times New Roman" w:hAnsi="Times New Roman" w:cs="Times New Roman"/>
        </w:rPr>
        <w:t xml:space="preserve"> of such cases</w:t>
      </w:r>
      <w:r w:rsidR="00083D3E" w:rsidRPr="00257C0C">
        <w:rPr>
          <w:rFonts w:ascii="Times New Roman" w:hAnsi="Times New Roman" w:cs="Times New Roman"/>
        </w:rPr>
        <w:t xml:space="preserve"> include</w:t>
      </w:r>
      <w:r w:rsidRPr="00257C0C">
        <w:rPr>
          <w:rFonts w:ascii="Times New Roman" w:hAnsi="Times New Roman" w:cs="Times New Roman"/>
        </w:rPr>
        <w:t xml:space="preserve"> </w:t>
      </w:r>
      <w:r w:rsidR="00083D3E" w:rsidRPr="00257C0C">
        <w:rPr>
          <w:rFonts w:ascii="Times New Roman" w:hAnsi="Times New Roman" w:cs="Times New Roman"/>
          <w:i/>
          <w:iCs/>
        </w:rPr>
        <w:t>R (Miller) v Secretary of State for Exiting the European</w:t>
      </w:r>
      <w:r w:rsidR="008C557A" w:rsidRPr="00257C0C">
        <w:rPr>
          <w:rFonts w:ascii="Times New Roman" w:hAnsi="Times New Roman" w:cs="Times New Roman"/>
          <w:i/>
          <w:iCs/>
        </w:rPr>
        <w:t xml:space="preserve"> </w:t>
      </w:r>
      <w:r w:rsidR="00083D3E" w:rsidRPr="00257C0C">
        <w:rPr>
          <w:rFonts w:ascii="Times New Roman" w:hAnsi="Times New Roman" w:cs="Times New Roman"/>
          <w:i/>
          <w:iCs/>
        </w:rPr>
        <w:t>Union</w:t>
      </w:r>
      <w:r w:rsidR="008C2A5C">
        <w:rPr>
          <w:rFonts w:ascii="Times New Roman" w:hAnsi="Times New Roman" w:cs="Times New Roman"/>
        </w:rPr>
        <w:t xml:space="preserve"> </w:t>
      </w:r>
      <w:r w:rsidR="00083D3E" w:rsidRPr="00257C0C">
        <w:rPr>
          <w:rFonts w:ascii="Times New Roman" w:hAnsi="Times New Roman" w:cs="Times New Roman"/>
        </w:rPr>
        <w:t>[2017] UKSC 5 (</w:t>
      </w:r>
      <w:r w:rsidR="00083D3E" w:rsidRPr="00257C0C">
        <w:rPr>
          <w:rFonts w:ascii="Times New Roman" w:hAnsi="Times New Roman" w:cs="Times New Roman"/>
          <w:i/>
          <w:iCs/>
        </w:rPr>
        <w:t>Miller I</w:t>
      </w:r>
      <w:r w:rsidR="00083D3E" w:rsidRPr="00257C0C">
        <w:rPr>
          <w:rFonts w:ascii="Times New Roman" w:hAnsi="Times New Roman" w:cs="Times New Roman"/>
        </w:rPr>
        <w:t xml:space="preserve">) and </w:t>
      </w:r>
      <w:r w:rsidR="00083D3E" w:rsidRPr="008C2A5C">
        <w:rPr>
          <w:rFonts w:ascii="Times New Roman" w:hAnsi="Times New Roman" w:cs="Times New Roman"/>
          <w:i/>
          <w:iCs/>
        </w:rPr>
        <w:t>R (Miller) v Prime Minister</w:t>
      </w:r>
      <w:r w:rsidR="00083D3E" w:rsidRPr="00257C0C">
        <w:rPr>
          <w:rFonts w:ascii="Times New Roman" w:hAnsi="Times New Roman" w:cs="Times New Roman"/>
        </w:rPr>
        <w:t xml:space="preserve"> [2019] UKSC 41</w:t>
      </w:r>
      <w:r w:rsidR="008C557A" w:rsidRPr="00257C0C">
        <w:rPr>
          <w:rFonts w:ascii="Times New Roman" w:hAnsi="Times New Roman" w:cs="Times New Roman"/>
        </w:rPr>
        <w:t xml:space="preserve"> </w:t>
      </w:r>
      <w:r w:rsidR="00083D3E" w:rsidRPr="00257C0C">
        <w:rPr>
          <w:rFonts w:ascii="Times New Roman" w:hAnsi="Times New Roman" w:cs="Times New Roman"/>
        </w:rPr>
        <w:t>(</w:t>
      </w:r>
      <w:r w:rsidR="00083D3E" w:rsidRPr="00257C0C">
        <w:rPr>
          <w:rFonts w:ascii="Times New Roman" w:hAnsi="Times New Roman" w:cs="Times New Roman"/>
          <w:i/>
          <w:iCs/>
        </w:rPr>
        <w:t>Miller II</w:t>
      </w:r>
      <w:r w:rsidR="00083D3E" w:rsidRPr="00257C0C">
        <w:rPr>
          <w:rFonts w:ascii="Times New Roman" w:hAnsi="Times New Roman" w:cs="Times New Roman"/>
        </w:rPr>
        <w:t>).</w:t>
      </w:r>
    </w:p>
  </w:footnote>
  <w:footnote w:id="6">
    <w:p w14:paraId="671036A6" w14:textId="1F222B01" w:rsidR="004D5615" w:rsidRPr="00257C0C" w:rsidRDefault="004D5615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</w:t>
      </w:r>
      <w:r w:rsidR="001A0CD2" w:rsidRPr="00257C0C">
        <w:rPr>
          <w:rFonts w:ascii="Times New Roman" w:hAnsi="Times New Roman" w:cs="Times New Roman"/>
        </w:rPr>
        <w:t xml:space="preserve">Recent representative examples include </w:t>
      </w:r>
      <w:r w:rsidR="008E7BF3" w:rsidRPr="00257C0C">
        <w:rPr>
          <w:rFonts w:ascii="Times New Roman" w:hAnsi="Times New Roman" w:cs="Times New Roman"/>
        </w:rPr>
        <w:t>R. Thomas and J. Tomlinson,</w:t>
      </w:r>
      <w:r w:rsidR="0016015D" w:rsidRPr="00257C0C">
        <w:rPr>
          <w:rFonts w:ascii="Times New Roman" w:hAnsi="Times New Roman" w:cs="Times New Roman"/>
        </w:rPr>
        <w:t xml:space="preserve"> </w:t>
      </w:r>
      <w:r w:rsidR="0016015D" w:rsidRPr="00257C0C">
        <w:rPr>
          <w:rFonts w:ascii="Times New Roman" w:hAnsi="Times New Roman" w:cs="Times New Roman"/>
          <w:i/>
          <w:iCs/>
        </w:rPr>
        <w:t>Immigration Judicial Reviews</w:t>
      </w:r>
      <w:r w:rsidR="00BD3BFA" w:rsidRPr="00257C0C">
        <w:rPr>
          <w:rFonts w:ascii="Times New Roman" w:hAnsi="Times New Roman" w:cs="Times New Roman"/>
          <w:i/>
          <w:iCs/>
        </w:rPr>
        <w:t>:</w:t>
      </w:r>
      <w:r w:rsidR="0016015D" w:rsidRPr="00257C0C">
        <w:rPr>
          <w:rFonts w:ascii="Times New Roman" w:hAnsi="Times New Roman" w:cs="Times New Roman"/>
          <w:i/>
          <w:iCs/>
        </w:rPr>
        <w:t xml:space="preserve"> An Empirical Study </w:t>
      </w:r>
      <w:r w:rsidR="0016015D" w:rsidRPr="00257C0C">
        <w:rPr>
          <w:rFonts w:ascii="Times New Roman" w:hAnsi="Times New Roman" w:cs="Times New Roman"/>
        </w:rPr>
        <w:t xml:space="preserve">(London: Palgrave Macmillan, 2021) and </w:t>
      </w:r>
      <w:r w:rsidR="00BD3BFA" w:rsidRPr="00257C0C">
        <w:rPr>
          <w:rFonts w:ascii="Times New Roman" w:hAnsi="Times New Roman" w:cs="Times New Roman"/>
        </w:rPr>
        <w:t>R. T</w:t>
      </w:r>
      <w:r w:rsidR="008C2A5C">
        <w:rPr>
          <w:rFonts w:ascii="Times New Roman" w:hAnsi="Times New Roman" w:cs="Times New Roman"/>
        </w:rPr>
        <w:t>h</w:t>
      </w:r>
      <w:r w:rsidR="00BD3BFA" w:rsidRPr="00257C0C">
        <w:rPr>
          <w:rFonts w:ascii="Times New Roman" w:hAnsi="Times New Roman" w:cs="Times New Roman"/>
        </w:rPr>
        <w:t xml:space="preserve">omas, </w:t>
      </w:r>
      <w:r w:rsidR="00BD3BFA" w:rsidRPr="00257C0C">
        <w:rPr>
          <w:rFonts w:ascii="Times New Roman" w:hAnsi="Times New Roman" w:cs="Times New Roman"/>
          <w:i/>
          <w:iCs/>
        </w:rPr>
        <w:t xml:space="preserve">Administrative Law in Action: Immigration Administration </w:t>
      </w:r>
      <w:r w:rsidR="00BD3BFA" w:rsidRPr="00257C0C">
        <w:rPr>
          <w:rFonts w:ascii="Times New Roman" w:hAnsi="Times New Roman" w:cs="Times New Roman"/>
        </w:rPr>
        <w:t>(Oxford: Hart Publishing, 2022).</w:t>
      </w:r>
      <w:r w:rsidR="008E7BF3" w:rsidRPr="00257C0C">
        <w:rPr>
          <w:rFonts w:ascii="Times New Roman" w:hAnsi="Times New Roman" w:cs="Times New Roman"/>
        </w:rPr>
        <w:t xml:space="preserve"> </w:t>
      </w:r>
      <w:r w:rsidR="001C40C9" w:rsidRPr="00257C0C">
        <w:rPr>
          <w:rFonts w:ascii="Times New Roman" w:hAnsi="Times New Roman" w:cs="Times New Roman"/>
        </w:rPr>
        <w:t xml:space="preserve"> </w:t>
      </w:r>
    </w:p>
  </w:footnote>
  <w:footnote w:id="7">
    <w:p w14:paraId="55575A6D" w14:textId="7F24AD12" w:rsidR="009036F5" w:rsidRPr="00257C0C" w:rsidRDefault="009036F5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</w:t>
      </w:r>
      <w:r w:rsidR="009A1C8D" w:rsidRPr="00257C0C">
        <w:rPr>
          <w:rFonts w:ascii="Times New Roman" w:hAnsi="Times New Roman" w:cs="Times New Roman"/>
        </w:rPr>
        <w:t xml:space="preserve">See P. </w:t>
      </w:r>
      <w:r w:rsidRPr="00257C0C">
        <w:rPr>
          <w:rFonts w:ascii="Times New Roman" w:hAnsi="Times New Roman" w:cs="Times New Roman"/>
        </w:rPr>
        <w:t>Craig, “Theory, ‘pure theory’ and values in public law”</w:t>
      </w:r>
      <w:r w:rsidR="009A1C8D" w:rsidRPr="00257C0C">
        <w:rPr>
          <w:rFonts w:ascii="Times New Roman" w:hAnsi="Times New Roman" w:cs="Times New Roman"/>
        </w:rPr>
        <w:t xml:space="preserve"> </w:t>
      </w:r>
      <w:r w:rsidR="008C2A5C">
        <w:rPr>
          <w:rFonts w:ascii="Times New Roman" w:hAnsi="Times New Roman" w:cs="Times New Roman"/>
        </w:rPr>
        <w:t>[</w:t>
      </w:r>
      <w:r w:rsidR="009A1C8D" w:rsidRPr="00257C0C">
        <w:rPr>
          <w:rFonts w:ascii="Times New Roman" w:hAnsi="Times New Roman" w:cs="Times New Roman"/>
        </w:rPr>
        <w:t>2005</w:t>
      </w:r>
      <w:r w:rsidR="008C2A5C">
        <w:rPr>
          <w:rFonts w:ascii="Times New Roman" w:hAnsi="Times New Roman" w:cs="Times New Roman"/>
        </w:rPr>
        <w:t>]</w:t>
      </w:r>
      <w:r w:rsidR="009A1C8D" w:rsidRPr="00257C0C">
        <w:rPr>
          <w:rFonts w:ascii="Times New Roman" w:hAnsi="Times New Roman" w:cs="Times New Roman"/>
        </w:rPr>
        <w:t xml:space="preserve"> P</w:t>
      </w:r>
      <w:r w:rsidR="00167390" w:rsidRPr="00257C0C">
        <w:rPr>
          <w:rFonts w:ascii="Times New Roman" w:hAnsi="Times New Roman" w:cs="Times New Roman"/>
        </w:rPr>
        <w:t>.</w:t>
      </w:r>
      <w:r w:rsidR="009A1C8D" w:rsidRPr="00257C0C">
        <w:rPr>
          <w:rFonts w:ascii="Times New Roman" w:hAnsi="Times New Roman" w:cs="Times New Roman"/>
        </w:rPr>
        <w:t>L</w:t>
      </w:r>
      <w:r w:rsidR="00167390" w:rsidRPr="00257C0C">
        <w:rPr>
          <w:rFonts w:ascii="Times New Roman" w:hAnsi="Times New Roman" w:cs="Times New Roman"/>
        </w:rPr>
        <w:t>.</w:t>
      </w:r>
      <w:r w:rsidRPr="00257C0C">
        <w:rPr>
          <w:rFonts w:ascii="Times New Roman" w:hAnsi="Times New Roman" w:cs="Times New Roman"/>
        </w:rPr>
        <w:t xml:space="preserve"> 440.</w:t>
      </w:r>
    </w:p>
  </w:footnote>
  <w:footnote w:id="8">
    <w:p w14:paraId="6DC392CC" w14:textId="1D38EAA4" w:rsidR="00C07A1E" w:rsidRPr="00257C0C" w:rsidRDefault="00C07A1E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For</w:t>
      </w:r>
      <w:r w:rsidR="007B2A7A" w:rsidRPr="00257C0C">
        <w:rPr>
          <w:rFonts w:ascii="Times New Roman" w:hAnsi="Times New Roman" w:cs="Times New Roman"/>
        </w:rPr>
        <w:t xml:space="preserve"> </w:t>
      </w:r>
      <w:r w:rsidRPr="00257C0C">
        <w:rPr>
          <w:rFonts w:ascii="Times New Roman" w:hAnsi="Times New Roman" w:cs="Times New Roman"/>
        </w:rPr>
        <w:t>doubts</w:t>
      </w:r>
      <w:r w:rsidR="00BC4B0C" w:rsidRPr="00257C0C">
        <w:rPr>
          <w:rFonts w:ascii="Times New Roman" w:hAnsi="Times New Roman" w:cs="Times New Roman"/>
        </w:rPr>
        <w:t xml:space="preserve"> about the existence of a single</w:t>
      </w:r>
      <w:r w:rsidRPr="00257C0C">
        <w:rPr>
          <w:rFonts w:ascii="Times New Roman" w:hAnsi="Times New Roman" w:cs="Times New Roman"/>
        </w:rPr>
        <w:t xml:space="preserve"> realis</w:t>
      </w:r>
      <w:r w:rsidR="00BC4B0C" w:rsidRPr="00257C0C">
        <w:rPr>
          <w:rFonts w:ascii="Times New Roman" w:hAnsi="Times New Roman" w:cs="Times New Roman"/>
        </w:rPr>
        <w:t>t tradition</w:t>
      </w:r>
      <w:r w:rsidRPr="00257C0C">
        <w:rPr>
          <w:rFonts w:ascii="Times New Roman" w:hAnsi="Times New Roman" w:cs="Times New Roman"/>
        </w:rPr>
        <w:t xml:space="preserve"> see Brian Leiter, “Legal Realisms, Old and New” (2013) 47 </w:t>
      </w:r>
      <w:r w:rsidRPr="008C2A5C">
        <w:rPr>
          <w:rFonts w:ascii="Times New Roman" w:hAnsi="Times New Roman" w:cs="Times New Roman"/>
          <w:i/>
          <w:iCs/>
        </w:rPr>
        <w:t>Valparaiso University Law Review</w:t>
      </w:r>
      <w:r w:rsidRPr="00257C0C">
        <w:rPr>
          <w:rFonts w:ascii="Times New Roman" w:hAnsi="Times New Roman" w:cs="Times New Roman"/>
        </w:rPr>
        <w:t xml:space="preserve"> 949.</w:t>
      </w:r>
    </w:p>
  </w:footnote>
  <w:footnote w:id="9">
    <w:p w14:paraId="44849BF5" w14:textId="0B256F1C" w:rsidR="00AC038C" w:rsidRPr="00257C0C" w:rsidRDefault="00AC038C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</w:t>
      </w:r>
      <w:r w:rsidR="00EA45B0" w:rsidRPr="00257C0C">
        <w:rPr>
          <w:rFonts w:ascii="Times New Roman" w:hAnsi="Times New Roman" w:cs="Times New Roman"/>
        </w:rPr>
        <w:t xml:space="preserve">See </w:t>
      </w:r>
      <w:r w:rsidRPr="00257C0C">
        <w:rPr>
          <w:rFonts w:ascii="Times New Roman" w:hAnsi="Times New Roman" w:cs="Times New Roman"/>
        </w:rPr>
        <w:t xml:space="preserve">Brian Leiter, </w:t>
      </w:r>
      <w:r w:rsidR="00EA45B0" w:rsidRPr="00257C0C">
        <w:rPr>
          <w:rFonts w:ascii="Times New Roman" w:hAnsi="Times New Roman" w:cs="Times New Roman"/>
        </w:rPr>
        <w:t>“</w:t>
      </w:r>
      <w:r w:rsidRPr="00257C0C">
        <w:rPr>
          <w:rFonts w:ascii="Times New Roman" w:hAnsi="Times New Roman" w:cs="Times New Roman"/>
        </w:rPr>
        <w:t>Positivism as a Realist Theory of Law</w:t>
      </w:r>
      <w:r w:rsidR="00623BE1" w:rsidRPr="00257C0C">
        <w:rPr>
          <w:rFonts w:ascii="Times New Roman" w:hAnsi="Times New Roman" w:cs="Times New Roman"/>
        </w:rPr>
        <w:t xml:space="preserve">” in T. Spaak and P. </w:t>
      </w:r>
      <w:proofErr w:type="spellStart"/>
      <w:r w:rsidR="00623BE1" w:rsidRPr="00257C0C">
        <w:rPr>
          <w:rFonts w:ascii="Times New Roman" w:hAnsi="Times New Roman" w:cs="Times New Roman"/>
        </w:rPr>
        <w:t>Mindus</w:t>
      </w:r>
      <w:proofErr w:type="spellEnd"/>
      <w:r w:rsidR="00623BE1" w:rsidRPr="00257C0C">
        <w:rPr>
          <w:rFonts w:ascii="Times New Roman" w:hAnsi="Times New Roman" w:cs="Times New Roman"/>
        </w:rPr>
        <w:t xml:space="preserve"> (eds</w:t>
      </w:r>
      <w:r w:rsidR="00BB77BE" w:rsidRPr="00257C0C">
        <w:rPr>
          <w:rFonts w:ascii="Times New Roman" w:hAnsi="Times New Roman" w:cs="Times New Roman"/>
        </w:rPr>
        <w:t>.</w:t>
      </w:r>
      <w:r w:rsidR="00623BE1" w:rsidRPr="00257C0C">
        <w:rPr>
          <w:rFonts w:ascii="Times New Roman" w:hAnsi="Times New Roman" w:cs="Times New Roman"/>
        </w:rPr>
        <w:t>)</w:t>
      </w:r>
      <w:r w:rsidR="00AF7741" w:rsidRPr="00257C0C">
        <w:rPr>
          <w:rFonts w:ascii="Times New Roman" w:hAnsi="Times New Roman" w:cs="Times New Roman"/>
        </w:rPr>
        <w:t>,</w:t>
      </w:r>
      <w:r w:rsidR="00623BE1" w:rsidRPr="00257C0C">
        <w:rPr>
          <w:rFonts w:ascii="Times New Roman" w:hAnsi="Times New Roman" w:cs="Times New Roman"/>
        </w:rPr>
        <w:t xml:space="preserve"> </w:t>
      </w:r>
      <w:r w:rsidR="00623BE1" w:rsidRPr="00257C0C">
        <w:rPr>
          <w:rFonts w:ascii="Times New Roman" w:hAnsi="Times New Roman" w:cs="Times New Roman"/>
          <w:i/>
          <w:iCs/>
        </w:rPr>
        <w:t>The Cambridge Companion to Legal Positivism</w:t>
      </w:r>
      <w:r w:rsidR="00623BE1" w:rsidRPr="00257C0C">
        <w:rPr>
          <w:rFonts w:ascii="Times New Roman" w:hAnsi="Times New Roman" w:cs="Times New Roman"/>
        </w:rPr>
        <w:t xml:space="preserve"> (</w:t>
      </w:r>
      <w:r w:rsidR="00AF7741" w:rsidRPr="00257C0C">
        <w:rPr>
          <w:rFonts w:ascii="Times New Roman" w:hAnsi="Times New Roman" w:cs="Times New Roman"/>
        </w:rPr>
        <w:t xml:space="preserve">Cambridge: </w:t>
      </w:r>
      <w:r w:rsidR="00623BE1" w:rsidRPr="00257C0C">
        <w:rPr>
          <w:rFonts w:ascii="Times New Roman" w:hAnsi="Times New Roman" w:cs="Times New Roman"/>
        </w:rPr>
        <w:t>C</w:t>
      </w:r>
      <w:r w:rsidR="00AF7741" w:rsidRPr="00257C0C">
        <w:rPr>
          <w:rFonts w:ascii="Times New Roman" w:hAnsi="Times New Roman" w:cs="Times New Roman"/>
        </w:rPr>
        <w:t xml:space="preserve">ambridge </w:t>
      </w:r>
      <w:r w:rsidR="00623BE1" w:rsidRPr="00257C0C">
        <w:rPr>
          <w:rFonts w:ascii="Times New Roman" w:hAnsi="Times New Roman" w:cs="Times New Roman"/>
        </w:rPr>
        <w:t>U</w:t>
      </w:r>
      <w:r w:rsidR="00AF7741" w:rsidRPr="00257C0C">
        <w:rPr>
          <w:rFonts w:ascii="Times New Roman" w:hAnsi="Times New Roman" w:cs="Times New Roman"/>
        </w:rPr>
        <w:t xml:space="preserve">niversity </w:t>
      </w:r>
      <w:r w:rsidR="00623BE1" w:rsidRPr="00257C0C">
        <w:rPr>
          <w:rFonts w:ascii="Times New Roman" w:hAnsi="Times New Roman" w:cs="Times New Roman"/>
        </w:rPr>
        <w:t>P</w:t>
      </w:r>
      <w:r w:rsidR="00AF7741" w:rsidRPr="00257C0C">
        <w:rPr>
          <w:rFonts w:ascii="Times New Roman" w:hAnsi="Times New Roman" w:cs="Times New Roman"/>
        </w:rPr>
        <w:t>ress,</w:t>
      </w:r>
      <w:r w:rsidR="00623BE1" w:rsidRPr="00257C0C">
        <w:rPr>
          <w:rFonts w:ascii="Times New Roman" w:hAnsi="Times New Roman" w:cs="Times New Roman"/>
        </w:rPr>
        <w:t xml:space="preserve"> 2021)</w:t>
      </w:r>
      <w:r w:rsidR="005647F1">
        <w:rPr>
          <w:rFonts w:ascii="Times New Roman" w:hAnsi="Times New Roman" w:cs="Times New Roman"/>
        </w:rPr>
        <w:t>,</w:t>
      </w:r>
      <w:r w:rsidR="008C2A5C">
        <w:rPr>
          <w:rFonts w:ascii="Times New Roman" w:hAnsi="Times New Roman" w:cs="Times New Roman"/>
        </w:rPr>
        <w:t xml:space="preserve"> p.</w:t>
      </w:r>
      <w:r w:rsidR="00AF7741" w:rsidRPr="00257C0C">
        <w:rPr>
          <w:rFonts w:ascii="Times New Roman" w:hAnsi="Times New Roman" w:cs="Times New Roman"/>
        </w:rPr>
        <w:t>81.</w:t>
      </w:r>
    </w:p>
  </w:footnote>
  <w:footnote w:id="10">
    <w:p w14:paraId="2A52EF63" w14:textId="5EE2239F" w:rsidR="00207C69" w:rsidRPr="00257C0C" w:rsidRDefault="00207C69">
      <w:pPr>
        <w:pStyle w:val="FootnoteText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See Leiter, “Positivism as a Realist Theory of Law”</w:t>
      </w:r>
      <w:r w:rsidR="005647F1">
        <w:rPr>
          <w:rFonts w:ascii="Times New Roman" w:hAnsi="Times New Roman" w:cs="Times New Roman"/>
        </w:rPr>
        <w:t>,</w:t>
      </w:r>
      <w:r w:rsidRPr="00257C0C">
        <w:rPr>
          <w:rFonts w:ascii="Times New Roman" w:hAnsi="Times New Roman" w:cs="Times New Roman"/>
        </w:rPr>
        <w:t xml:space="preserve"> </w:t>
      </w:r>
      <w:r w:rsidR="005647F1">
        <w:rPr>
          <w:rFonts w:ascii="Times New Roman" w:hAnsi="Times New Roman" w:cs="Times New Roman"/>
        </w:rPr>
        <w:t>pp.</w:t>
      </w:r>
      <w:r w:rsidRPr="00257C0C">
        <w:rPr>
          <w:rFonts w:ascii="Times New Roman" w:hAnsi="Times New Roman" w:cs="Times New Roman"/>
        </w:rPr>
        <w:t>81-85.</w:t>
      </w:r>
    </w:p>
  </w:footnote>
  <w:footnote w:id="11">
    <w:p w14:paraId="1F5C3215" w14:textId="3713BE64" w:rsidR="000937D6" w:rsidRPr="00257C0C" w:rsidRDefault="000937D6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For a </w:t>
      </w:r>
      <w:r w:rsidR="00207C69" w:rsidRPr="00257C0C">
        <w:rPr>
          <w:rFonts w:ascii="Times New Roman" w:hAnsi="Times New Roman" w:cs="Times New Roman"/>
        </w:rPr>
        <w:t>parallel</w:t>
      </w:r>
      <w:r w:rsidRPr="00257C0C">
        <w:rPr>
          <w:rFonts w:ascii="Times New Roman" w:hAnsi="Times New Roman" w:cs="Times New Roman"/>
        </w:rPr>
        <w:t xml:space="preserve"> argument to the effect that Hart’s </w:t>
      </w:r>
      <w:r w:rsidR="00971FB7" w:rsidRPr="00257C0C">
        <w:rPr>
          <w:rFonts w:ascii="Times New Roman" w:hAnsi="Times New Roman" w:cs="Times New Roman"/>
        </w:rPr>
        <w:t>theory</w:t>
      </w:r>
      <w:r w:rsidR="00207C69" w:rsidRPr="00257C0C">
        <w:rPr>
          <w:rFonts w:ascii="Times New Roman" w:hAnsi="Times New Roman" w:cs="Times New Roman"/>
        </w:rPr>
        <w:t xml:space="preserve"> of law</w:t>
      </w:r>
      <w:r w:rsidRPr="00257C0C">
        <w:rPr>
          <w:rFonts w:ascii="Times New Roman" w:hAnsi="Times New Roman" w:cs="Times New Roman"/>
        </w:rPr>
        <w:t xml:space="preserve"> is compatible with</w:t>
      </w:r>
      <w:r w:rsidR="00E35E25" w:rsidRPr="00257C0C">
        <w:rPr>
          <w:rFonts w:ascii="Times New Roman" w:hAnsi="Times New Roman" w:cs="Times New Roman"/>
        </w:rPr>
        <w:t xml:space="preserve"> that of the Scandinavian realist</w:t>
      </w:r>
      <w:r w:rsidRPr="00257C0C">
        <w:rPr>
          <w:rFonts w:ascii="Times New Roman" w:hAnsi="Times New Roman" w:cs="Times New Roman"/>
        </w:rPr>
        <w:t xml:space="preserve"> Alf Ross’s</w:t>
      </w:r>
      <w:r w:rsidR="00971FB7" w:rsidRPr="00257C0C">
        <w:rPr>
          <w:rFonts w:ascii="Times New Roman" w:hAnsi="Times New Roman" w:cs="Times New Roman"/>
        </w:rPr>
        <w:t xml:space="preserve"> </w:t>
      </w:r>
      <w:r w:rsidRPr="00257C0C">
        <w:rPr>
          <w:rFonts w:ascii="Times New Roman" w:hAnsi="Times New Roman" w:cs="Times New Roman"/>
        </w:rPr>
        <w:t xml:space="preserve">see Svein Eng, “Lost in the System or Lost in Translation? The Exchanges Between Hart and Ross” (2011) 24 </w:t>
      </w:r>
      <w:r w:rsidRPr="005647F1">
        <w:rPr>
          <w:rFonts w:ascii="Times New Roman" w:hAnsi="Times New Roman" w:cs="Times New Roman"/>
          <w:i/>
          <w:iCs/>
        </w:rPr>
        <w:t>Ratio Juris</w:t>
      </w:r>
      <w:r w:rsidRPr="00257C0C">
        <w:rPr>
          <w:rFonts w:ascii="Times New Roman" w:hAnsi="Times New Roman" w:cs="Times New Roman"/>
        </w:rPr>
        <w:t xml:space="preserve"> 194.</w:t>
      </w:r>
    </w:p>
  </w:footnote>
  <w:footnote w:id="12">
    <w:p w14:paraId="1D0DE52A" w14:textId="7C54F969" w:rsidR="000F3F27" w:rsidRPr="00257C0C" w:rsidRDefault="000F3F27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</w:t>
      </w:r>
      <w:r w:rsidR="004F2168" w:rsidRPr="00257C0C">
        <w:rPr>
          <w:rFonts w:ascii="Times New Roman" w:hAnsi="Times New Roman" w:cs="Times New Roman"/>
        </w:rPr>
        <w:t>See S. Robertson,</w:t>
      </w:r>
      <w:r w:rsidRPr="00257C0C">
        <w:rPr>
          <w:rFonts w:ascii="Times New Roman" w:hAnsi="Times New Roman" w:cs="Times New Roman"/>
        </w:rPr>
        <w:t xml:space="preserve"> </w:t>
      </w:r>
      <w:r w:rsidR="00C94773" w:rsidRPr="00257C0C">
        <w:rPr>
          <w:rFonts w:ascii="Times New Roman" w:hAnsi="Times New Roman" w:cs="Times New Roman"/>
          <w:i/>
          <w:iCs/>
        </w:rPr>
        <w:t>Nietzsche</w:t>
      </w:r>
      <w:r w:rsidR="004F2168" w:rsidRPr="00257C0C">
        <w:rPr>
          <w:rFonts w:ascii="Times New Roman" w:hAnsi="Times New Roman" w:cs="Times New Roman"/>
          <w:i/>
          <w:iCs/>
        </w:rPr>
        <w:t xml:space="preserve"> and Contemporary</w:t>
      </w:r>
      <w:r w:rsidR="00C94773" w:rsidRPr="00257C0C">
        <w:rPr>
          <w:rFonts w:ascii="Times New Roman" w:hAnsi="Times New Roman" w:cs="Times New Roman"/>
          <w:i/>
          <w:iCs/>
        </w:rPr>
        <w:t xml:space="preserve"> Ethics</w:t>
      </w:r>
      <w:r w:rsidR="004F2168" w:rsidRPr="00257C0C">
        <w:rPr>
          <w:rFonts w:ascii="Times New Roman" w:hAnsi="Times New Roman" w:cs="Times New Roman"/>
        </w:rPr>
        <w:t xml:space="preserve"> (Oxford: Oxford University Press, 2020)</w:t>
      </w:r>
      <w:r w:rsidR="005647F1">
        <w:rPr>
          <w:rFonts w:ascii="Times New Roman" w:hAnsi="Times New Roman" w:cs="Times New Roman"/>
        </w:rPr>
        <w:t>,</w:t>
      </w:r>
      <w:r w:rsidR="004F2168" w:rsidRPr="00257C0C">
        <w:rPr>
          <w:rFonts w:ascii="Times New Roman" w:hAnsi="Times New Roman" w:cs="Times New Roman"/>
        </w:rPr>
        <w:t xml:space="preserve"> Chs</w:t>
      </w:r>
      <w:r w:rsidR="005647F1">
        <w:rPr>
          <w:rFonts w:ascii="Times New Roman" w:hAnsi="Times New Roman" w:cs="Times New Roman"/>
        </w:rPr>
        <w:t>.</w:t>
      </w:r>
      <w:r w:rsidR="004F2168" w:rsidRPr="00257C0C">
        <w:rPr>
          <w:rFonts w:ascii="Times New Roman" w:hAnsi="Times New Roman" w:cs="Times New Roman"/>
        </w:rPr>
        <w:t>3 and 4.</w:t>
      </w:r>
    </w:p>
  </w:footnote>
  <w:footnote w:id="13">
    <w:p w14:paraId="56338F1D" w14:textId="5B608518" w:rsidR="003F1E56" w:rsidRPr="00257C0C" w:rsidRDefault="003F1E56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</w:t>
      </w:r>
      <w:r w:rsidR="00F3260E" w:rsidRPr="00257C0C">
        <w:rPr>
          <w:rFonts w:ascii="Times New Roman" w:hAnsi="Times New Roman" w:cs="Times New Roman"/>
        </w:rPr>
        <w:t xml:space="preserve">See Alf Ross, </w:t>
      </w:r>
      <w:r w:rsidR="006E64E0" w:rsidRPr="00257C0C">
        <w:rPr>
          <w:rFonts w:ascii="Times New Roman" w:hAnsi="Times New Roman" w:cs="Times New Roman"/>
          <w:i/>
          <w:iCs/>
        </w:rPr>
        <w:t>On Law and Justice</w:t>
      </w:r>
      <w:r w:rsidR="006E64E0" w:rsidRPr="00257C0C">
        <w:rPr>
          <w:rFonts w:ascii="Times New Roman" w:hAnsi="Times New Roman" w:cs="Times New Roman"/>
        </w:rPr>
        <w:t xml:space="preserve"> (Oxford: Oxford University Press, 2019) and Karl </w:t>
      </w:r>
      <w:proofErr w:type="spellStart"/>
      <w:r w:rsidR="006E64E0" w:rsidRPr="00257C0C">
        <w:rPr>
          <w:rFonts w:ascii="Times New Roman" w:hAnsi="Times New Roman" w:cs="Times New Roman"/>
        </w:rPr>
        <w:t>Olivecrona</w:t>
      </w:r>
      <w:proofErr w:type="spellEnd"/>
      <w:r w:rsidR="006E64E0" w:rsidRPr="00257C0C">
        <w:rPr>
          <w:rFonts w:ascii="Times New Roman" w:hAnsi="Times New Roman" w:cs="Times New Roman"/>
        </w:rPr>
        <w:t xml:space="preserve">, </w:t>
      </w:r>
      <w:r w:rsidR="006E64E0" w:rsidRPr="00257C0C">
        <w:rPr>
          <w:rFonts w:ascii="Times New Roman" w:hAnsi="Times New Roman" w:cs="Times New Roman"/>
          <w:i/>
          <w:iCs/>
        </w:rPr>
        <w:t>Law as Fact</w:t>
      </w:r>
      <w:r w:rsidR="006E64E0" w:rsidRPr="00257C0C">
        <w:rPr>
          <w:rFonts w:ascii="Times New Roman" w:hAnsi="Times New Roman" w:cs="Times New Roman"/>
        </w:rPr>
        <w:t xml:space="preserve"> (</w:t>
      </w:r>
      <w:r w:rsidR="00FF3B41" w:rsidRPr="00257C0C">
        <w:rPr>
          <w:rFonts w:ascii="Times New Roman" w:hAnsi="Times New Roman" w:cs="Times New Roman"/>
        </w:rPr>
        <w:t>London: Oxford University Press, 1939)</w:t>
      </w:r>
      <w:r w:rsidR="005647F1">
        <w:rPr>
          <w:rFonts w:ascii="Times New Roman" w:hAnsi="Times New Roman" w:cs="Times New Roman"/>
        </w:rPr>
        <w:t>,</w:t>
      </w:r>
      <w:r w:rsidR="00FF3B41" w:rsidRPr="00257C0C">
        <w:rPr>
          <w:rFonts w:ascii="Times New Roman" w:hAnsi="Times New Roman" w:cs="Times New Roman"/>
        </w:rPr>
        <w:t xml:space="preserve"> ch.1.</w:t>
      </w:r>
    </w:p>
  </w:footnote>
  <w:footnote w:id="14">
    <w:p w14:paraId="5192A687" w14:textId="20DEE14E" w:rsidR="00787642" w:rsidRPr="00257C0C" w:rsidRDefault="00787642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Ross,</w:t>
      </w:r>
      <w:r w:rsidR="00756571" w:rsidRPr="00257C0C">
        <w:rPr>
          <w:rFonts w:ascii="Times New Roman" w:hAnsi="Times New Roman" w:cs="Times New Roman"/>
        </w:rPr>
        <w:t xml:space="preserve"> </w:t>
      </w:r>
      <w:r w:rsidR="00756571" w:rsidRPr="00257C0C">
        <w:rPr>
          <w:rFonts w:ascii="Times New Roman" w:hAnsi="Times New Roman" w:cs="Times New Roman"/>
          <w:i/>
          <w:iCs/>
        </w:rPr>
        <w:t>On</w:t>
      </w:r>
      <w:r w:rsidR="00396DC9" w:rsidRPr="00257C0C">
        <w:rPr>
          <w:rFonts w:ascii="Times New Roman" w:hAnsi="Times New Roman" w:cs="Times New Roman"/>
          <w:i/>
          <w:iCs/>
        </w:rPr>
        <w:t xml:space="preserve"> Law and Justice</w:t>
      </w:r>
      <w:r w:rsidR="00396DC9" w:rsidRPr="00257C0C">
        <w:rPr>
          <w:rFonts w:ascii="Times New Roman" w:hAnsi="Times New Roman" w:cs="Times New Roman"/>
        </w:rPr>
        <w:t xml:space="preserve">, </w:t>
      </w:r>
      <w:proofErr w:type="spellStart"/>
      <w:r w:rsidR="00396DC9" w:rsidRPr="00257C0C">
        <w:rPr>
          <w:rFonts w:ascii="Times New Roman" w:hAnsi="Times New Roman" w:cs="Times New Roman"/>
        </w:rPr>
        <w:t>ch.XI</w:t>
      </w:r>
      <w:r w:rsidR="00D81D43" w:rsidRPr="00257C0C">
        <w:rPr>
          <w:rFonts w:ascii="Times New Roman" w:hAnsi="Times New Roman" w:cs="Times New Roman"/>
        </w:rPr>
        <w:t>I</w:t>
      </w:r>
      <w:proofErr w:type="spellEnd"/>
      <w:r w:rsidR="00396DC9" w:rsidRPr="00257C0C">
        <w:rPr>
          <w:rFonts w:ascii="Times New Roman" w:hAnsi="Times New Roman" w:cs="Times New Roman"/>
        </w:rPr>
        <w:t>.</w:t>
      </w:r>
      <w:r w:rsidRPr="00257C0C">
        <w:rPr>
          <w:rFonts w:ascii="Times New Roman" w:hAnsi="Times New Roman" w:cs="Times New Roman"/>
        </w:rPr>
        <w:t xml:space="preserve"> </w:t>
      </w:r>
    </w:p>
  </w:footnote>
  <w:footnote w:id="15">
    <w:p w14:paraId="683E0587" w14:textId="21764348" w:rsidR="00080DC4" w:rsidRPr="00257C0C" w:rsidRDefault="00080DC4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</w:t>
      </w:r>
      <w:r w:rsidR="00D81D43" w:rsidRPr="00257C0C">
        <w:rPr>
          <w:rFonts w:ascii="Times New Roman" w:hAnsi="Times New Roman" w:cs="Times New Roman"/>
        </w:rPr>
        <w:t xml:space="preserve">Ross, </w:t>
      </w:r>
      <w:r w:rsidR="00D81D43" w:rsidRPr="00257C0C">
        <w:rPr>
          <w:rFonts w:ascii="Times New Roman" w:hAnsi="Times New Roman" w:cs="Times New Roman"/>
          <w:i/>
          <w:iCs/>
        </w:rPr>
        <w:t>On Law and Justice</w:t>
      </w:r>
      <w:r w:rsidR="00D81D43" w:rsidRPr="00257C0C">
        <w:rPr>
          <w:rFonts w:ascii="Times New Roman" w:hAnsi="Times New Roman" w:cs="Times New Roman"/>
        </w:rPr>
        <w:t xml:space="preserve">, </w:t>
      </w:r>
      <w:proofErr w:type="spellStart"/>
      <w:r w:rsidR="00D81D43" w:rsidRPr="00257C0C">
        <w:rPr>
          <w:rFonts w:ascii="Times New Roman" w:hAnsi="Times New Roman" w:cs="Times New Roman"/>
        </w:rPr>
        <w:t>ch</w:t>
      </w:r>
      <w:r w:rsidR="00417153" w:rsidRPr="00257C0C">
        <w:rPr>
          <w:rFonts w:ascii="Times New Roman" w:hAnsi="Times New Roman" w:cs="Times New Roman"/>
        </w:rPr>
        <w:t>.</w:t>
      </w:r>
      <w:r w:rsidR="00D81D43" w:rsidRPr="00257C0C">
        <w:rPr>
          <w:rFonts w:ascii="Times New Roman" w:hAnsi="Times New Roman" w:cs="Times New Roman"/>
        </w:rPr>
        <w:t>XIV</w:t>
      </w:r>
      <w:proofErr w:type="spellEnd"/>
      <w:r w:rsidR="00D81D43" w:rsidRPr="00257C0C">
        <w:rPr>
          <w:rFonts w:ascii="Times New Roman" w:hAnsi="Times New Roman" w:cs="Times New Roman"/>
        </w:rPr>
        <w:t>.</w:t>
      </w:r>
    </w:p>
  </w:footnote>
  <w:footnote w:id="16">
    <w:p w14:paraId="50471EBF" w14:textId="2542CDD2" w:rsidR="009C0B98" w:rsidRPr="00257C0C" w:rsidRDefault="009C0B98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A thesis which, strictly speaking, might</w:t>
      </w:r>
      <w:r w:rsidR="00ED4121" w:rsidRPr="00257C0C">
        <w:rPr>
          <w:rFonts w:ascii="Times New Roman" w:hAnsi="Times New Roman" w:cs="Times New Roman"/>
        </w:rPr>
        <w:t xml:space="preserve"> well</w:t>
      </w:r>
      <w:r w:rsidRPr="00257C0C">
        <w:rPr>
          <w:rFonts w:ascii="Times New Roman" w:hAnsi="Times New Roman" w:cs="Times New Roman"/>
        </w:rPr>
        <w:t xml:space="preserve"> be false</w:t>
      </w:r>
      <w:r w:rsidR="00ED4121" w:rsidRPr="00257C0C">
        <w:rPr>
          <w:rFonts w:ascii="Times New Roman" w:hAnsi="Times New Roman" w:cs="Times New Roman"/>
        </w:rPr>
        <w:t xml:space="preserve"> and should in any event be qualified; see Leslie Green, “Positivism and the Inseparability of Law and Morals”</w:t>
      </w:r>
      <w:r w:rsidR="00D12A27" w:rsidRPr="00257C0C">
        <w:rPr>
          <w:rFonts w:ascii="Times New Roman" w:hAnsi="Times New Roman" w:cs="Times New Roman"/>
        </w:rPr>
        <w:t xml:space="preserve"> (2008) </w:t>
      </w:r>
      <w:r w:rsidR="00516681" w:rsidRPr="00257C0C">
        <w:rPr>
          <w:rFonts w:ascii="Times New Roman" w:hAnsi="Times New Roman" w:cs="Times New Roman"/>
        </w:rPr>
        <w:t>N.</w:t>
      </w:r>
      <w:r w:rsidR="00D12A27" w:rsidRPr="00257C0C">
        <w:rPr>
          <w:rFonts w:ascii="Times New Roman" w:hAnsi="Times New Roman" w:cs="Times New Roman"/>
        </w:rPr>
        <w:t>Y</w:t>
      </w:r>
      <w:r w:rsidR="00516681" w:rsidRPr="00257C0C">
        <w:rPr>
          <w:rFonts w:ascii="Times New Roman" w:hAnsi="Times New Roman" w:cs="Times New Roman"/>
        </w:rPr>
        <w:t>.</w:t>
      </w:r>
      <w:r w:rsidR="00D12A27" w:rsidRPr="00257C0C">
        <w:rPr>
          <w:rFonts w:ascii="Times New Roman" w:hAnsi="Times New Roman" w:cs="Times New Roman"/>
        </w:rPr>
        <w:t>U</w:t>
      </w:r>
      <w:r w:rsidR="00516681" w:rsidRPr="00257C0C">
        <w:rPr>
          <w:rFonts w:ascii="Times New Roman" w:hAnsi="Times New Roman" w:cs="Times New Roman"/>
        </w:rPr>
        <w:t>.</w:t>
      </w:r>
      <w:r w:rsidR="00D12A27" w:rsidRPr="00257C0C">
        <w:rPr>
          <w:rFonts w:ascii="Times New Roman" w:hAnsi="Times New Roman" w:cs="Times New Roman"/>
        </w:rPr>
        <w:t>L</w:t>
      </w:r>
      <w:r w:rsidR="00516681" w:rsidRPr="00257C0C">
        <w:rPr>
          <w:rFonts w:ascii="Times New Roman" w:hAnsi="Times New Roman" w:cs="Times New Roman"/>
        </w:rPr>
        <w:t>.</w:t>
      </w:r>
      <w:r w:rsidR="00D12A27" w:rsidRPr="00257C0C">
        <w:rPr>
          <w:rFonts w:ascii="Times New Roman" w:hAnsi="Times New Roman" w:cs="Times New Roman"/>
        </w:rPr>
        <w:t>R</w:t>
      </w:r>
      <w:r w:rsidR="00516681" w:rsidRPr="00257C0C">
        <w:rPr>
          <w:rFonts w:ascii="Times New Roman" w:hAnsi="Times New Roman" w:cs="Times New Roman"/>
        </w:rPr>
        <w:t>.</w:t>
      </w:r>
      <w:r w:rsidR="00D12A27" w:rsidRPr="00257C0C">
        <w:rPr>
          <w:rFonts w:ascii="Times New Roman" w:hAnsi="Times New Roman" w:cs="Times New Roman"/>
        </w:rPr>
        <w:t xml:space="preserve"> 1035.</w:t>
      </w:r>
      <w:r w:rsidR="00ED4121" w:rsidRPr="00257C0C">
        <w:rPr>
          <w:rFonts w:ascii="Times New Roman" w:hAnsi="Times New Roman" w:cs="Times New Roman"/>
        </w:rPr>
        <w:t xml:space="preserve"> </w:t>
      </w:r>
    </w:p>
  </w:footnote>
  <w:footnote w:id="17">
    <w:p w14:paraId="6F1FC440" w14:textId="038425E5" w:rsidR="00D87795" w:rsidRPr="00257C0C" w:rsidRDefault="00D87795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</w:t>
      </w:r>
      <w:r w:rsidR="007E7059" w:rsidRPr="00257C0C">
        <w:rPr>
          <w:rFonts w:ascii="Times New Roman" w:hAnsi="Times New Roman" w:cs="Times New Roman"/>
        </w:rPr>
        <w:t xml:space="preserve">Ross, </w:t>
      </w:r>
      <w:r w:rsidR="007E7059" w:rsidRPr="00257C0C">
        <w:rPr>
          <w:rFonts w:ascii="Times New Roman" w:hAnsi="Times New Roman" w:cs="Times New Roman"/>
          <w:i/>
          <w:iCs/>
        </w:rPr>
        <w:t>On Law and Justice</w:t>
      </w:r>
      <w:r w:rsidR="007E7059" w:rsidRPr="00257C0C">
        <w:rPr>
          <w:rFonts w:ascii="Times New Roman" w:hAnsi="Times New Roman" w:cs="Times New Roman"/>
        </w:rPr>
        <w:t xml:space="preserve">, </w:t>
      </w:r>
      <w:r w:rsidR="005647F1">
        <w:rPr>
          <w:rFonts w:ascii="Times New Roman" w:hAnsi="Times New Roman" w:cs="Times New Roman"/>
        </w:rPr>
        <w:t>p.</w:t>
      </w:r>
      <w:r w:rsidR="007E7059" w:rsidRPr="00257C0C">
        <w:rPr>
          <w:rFonts w:ascii="Times New Roman" w:hAnsi="Times New Roman" w:cs="Times New Roman"/>
        </w:rPr>
        <w:t>402.</w:t>
      </w:r>
    </w:p>
  </w:footnote>
  <w:footnote w:id="18">
    <w:p w14:paraId="7D077C9D" w14:textId="7FAE7CEE" w:rsidR="00160BAC" w:rsidRPr="00257C0C" w:rsidRDefault="00160BAC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</w:t>
      </w:r>
      <w:r w:rsidR="00B061D4" w:rsidRPr="00257C0C">
        <w:rPr>
          <w:rFonts w:ascii="Times New Roman" w:hAnsi="Times New Roman" w:cs="Times New Roman"/>
        </w:rPr>
        <w:t xml:space="preserve">Ross, </w:t>
      </w:r>
      <w:r w:rsidR="00B061D4" w:rsidRPr="00257C0C">
        <w:rPr>
          <w:rFonts w:ascii="Times New Roman" w:hAnsi="Times New Roman" w:cs="Times New Roman"/>
          <w:i/>
          <w:iCs/>
        </w:rPr>
        <w:t>On Law and Justice</w:t>
      </w:r>
      <w:r w:rsidR="00B061D4" w:rsidRPr="00257C0C">
        <w:rPr>
          <w:rFonts w:ascii="Times New Roman" w:hAnsi="Times New Roman" w:cs="Times New Roman"/>
        </w:rPr>
        <w:t xml:space="preserve">, </w:t>
      </w:r>
      <w:proofErr w:type="spellStart"/>
      <w:r w:rsidR="00B061D4" w:rsidRPr="00257C0C">
        <w:rPr>
          <w:rFonts w:ascii="Times New Roman" w:hAnsi="Times New Roman" w:cs="Times New Roman"/>
        </w:rPr>
        <w:t>ch.XIV</w:t>
      </w:r>
      <w:proofErr w:type="spellEnd"/>
      <w:r w:rsidR="00B061D4" w:rsidRPr="00257C0C">
        <w:rPr>
          <w:rFonts w:ascii="Times New Roman" w:hAnsi="Times New Roman" w:cs="Times New Roman"/>
        </w:rPr>
        <w:t>.</w:t>
      </w:r>
    </w:p>
  </w:footnote>
  <w:footnote w:id="19">
    <w:p w14:paraId="38CC7770" w14:textId="63FBC63F" w:rsidR="008614E9" w:rsidRPr="00257C0C" w:rsidRDefault="008614E9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</w:t>
      </w:r>
      <w:r w:rsidR="00E44A82" w:rsidRPr="00257C0C">
        <w:rPr>
          <w:rFonts w:ascii="Times New Roman" w:hAnsi="Times New Roman" w:cs="Times New Roman"/>
        </w:rPr>
        <w:t xml:space="preserve">Ross, </w:t>
      </w:r>
      <w:r w:rsidR="00E44A82" w:rsidRPr="00257C0C">
        <w:rPr>
          <w:rFonts w:ascii="Times New Roman" w:hAnsi="Times New Roman" w:cs="Times New Roman"/>
          <w:i/>
          <w:iCs/>
        </w:rPr>
        <w:t>On Law and Justice</w:t>
      </w:r>
      <w:r w:rsidR="00700997" w:rsidRPr="00257C0C">
        <w:rPr>
          <w:rFonts w:ascii="Times New Roman" w:hAnsi="Times New Roman" w:cs="Times New Roman"/>
        </w:rPr>
        <w:t xml:space="preserve">, </w:t>
      </w:r>
      <w:proofErr w:type="spellStart"/>
      <w:r w:rsidR="00700997" w:rsidRPr="00257C0C">
        <w:rPr>
          <w:rFonts w:ascii="Times New Roman" w:hAnsi="Times New Roman" w:cs="Times New Roman"/>
        </w:rPr>
        <w:t>ch.XIV</w:t>
      </w:r>
      <w:proofErr w:type="spellEnd"/>
      <w:r w:rsidR="00700997" w:rsidRPr="00257C0C">
        <w:rPr>
          <w:rFonts w:ascii="Times New Roman" w:hAnsi="Times New Roman" w:cs="Times New Roman"/>
        </w:rPr>
        <w:t>.</w:t>
      </w:r>
    </w:p>
  </w:footnote>
  <w:footnote w:id="20">
    <w:p w14:paraId="72C11B34" w14:textId="4CF14E9B" w:rsidR="00FE12FF" w:rsidRPr="00257C0C" w:rsidRDefault="00FE12FF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</w:t>
      </w:r>
      <w:r w:rsidR="00286220" w:rsidRPr="00257C0C">
        <w:rPr>
          <w:rFonts w:ascii="Times New Roman" w:hAnsi="Times New Roman" w:cs="Times New Roman"/>
        </w:rPr>
        <w:t xml:space="preserve">Ross, </w:t>
      </w:r>
      <w:r w:rsidR="00286220" w:rsidRPr="00257C0C">
        <w:rPr>
          <w:rFonts w:ascii="Times New Roman" w:hAnsi="Times New Roman" w:cs="Times New Roman"/>
          <w:i/>
          <w:iCs/>
        </w:rPr>
        <w:t>On Law and Justice</w:t>
      </w:r>
      <w:r w:rsidR="00286220" w:rsidRPr="00257C0C">
        <w:rPr>
          <w:rFonts w:ascii="Times New Roman" w:hAnsi="Times New Roman" w:cs="Times New Roman"/>
        </w:rPr>
        <w:t xml:space="preserve">, </w:t>
      </w:r>
      <w:proofErr w:type="spellStart"/>
      <w:r w:rsidR="00286220" w:rsidRPr="00257C0C">
        <w:rPr>
          <w:rFonts w:ascii="Times New Roman" w:hAnsi="Times New Roman" w:cs="Times New Roman"/>
        </w:rPr>
        <w:t>ch.XIV</w:t>
      </w:r>
      <w:proofErr w:type="spellEnd"/>
      <w:r w:rsidR="00286220" w:rsidRPr="00257C0C">
        <w:rPr>
          <w:rFonts w:ascii="Times New Roman" w:hAnsi="Times New Roman" w:cs="Times New Roman"/>
        </w:rPr>
        <w:t>.</w:t>
      </w:r>
    </w:p>
  </w:footnote>
  <w:footnote w:id="21">
    <w:p w14:paraId="33F2DE35" w14:textId="078E2272" w:rsidR="00A01243" w:rsidRPr="00257C0C" w:rsidRDefault="00A01243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</w:t>
      </w:r>
      <w:r w:rsidR="00324C40" w:rsidRPr="00257C0C">
        <w:rPr>
          <w:rFonts w:ascii="Times New Roman" w:hAnsi="Times New Roman" w:cs="Times New Roman"/>
        </w:rPr>
        <w:t>See Alf Ross, “Validity and the Conflict between Legal Positivism and Natural Law”, in S. L. Paulson and B</w:t>
      </w:r>
      <w:r w:rsidR="00371177" w:rsidRPr="00257C0C">
        <w:rPr>
          <w:rFonts w:ascii="Times New Roman" w:hAnsi="Times New Roman" w:cs="Times New Roman"/>
        </w:rPr>
        <w:t>.</w:t>
      </w:r>
      <w:r w:rsidR="00324C40" w:rsidRPr="00257C0C">
        <w:rPr>
          <w:rFonts w:ascii="Times New Roman" w:hAnsi="Times New Roman" w:cs="Times New Roman"/>
        </w:rPr>
        <w:t xml:space="preserve"> Litschewski Paulson (eds.), </w:t>
      </w:r>
      <w:r w:rsidR="00324C40" w:rsidRPr="00257C0C">
        <w:rPr>
          <w:rFonts w:ascii="Times New Roman" w:hAnsi="Times New Roman" w:cs="Times New Roman"/>
          <w:i/>
          <w:iCs/>
        </w:rPr>
        <w:t xml:space="preserve">Normativity and Norms. Critical Perspectives on </w:t>
      </w:r>
      <w:proofErr w:type="spellStart"/>
      <w:r w:rsidR="00324C40" w:rsidRPr="00257C0C">
        <w:rPr>
          <w:rFonts w:ascii="Times New Roman" w:hAnsi="Times New Roman" w:cs="Times New Roman"/>
          <w:i/>
          <w:iCs/>
        </w:rPr>
        <w:t>Kelsenian</w:t>
      </w:r>
      <w:proofErr w:type="spellEnd"/>
      <w:r w:rsidR="00324C40" w:rsidRPr="00257C0C">
        <w:rPr>
          <w:rFonts w:ascii="Times New Roman" w:hAnsi="Times New Roman" w:cs="Times New Roman"/>
          <w:i/>
          <w:iCs/>
        </w:rPr>
        <w:t xml:space="preserve"> Themes</w:t>
      </w:r>
      <w:r w:rsidR="00324C40" w:rsidRPr="00257C0C">
        <w:rPr>
          <w:rFonts w:ascii="Times New Roman" w:hAnsi="Times New Roman" w:cs="Times New Roman"/>
        </w:rPr>
        <w:t xml:space="preserve">, </w:t>
      </w:r>
      <w:r w:rsidR="00371177" w:rsidRPr="00257C0C">
        <w:rPr>
          <w:rFonts w:ascii="Times New Roman" w:hAnsi="Times New Roman" w:cs="Times New Roman"/>
        </w:rPr>
        <w:t xml:space="preserve">(Oxford: </w:t>
      </w:r>
      <w:r w:rsidR="00324C40" w:rsidRPr="00257C0C">
        <w:rPr>
          <w:rFonts w:ascii="Times New Roman" w:hAnsi="Times New Roman" w:cs="Times New Roman"/>
        </w:rPr>
        <w:t>Clarendon Press, 1998</w:t>
      </w:r>
      <w:r w:rsidR="00371177" w:rsidRPr="00257C0C">
        <w:rPr>
          <w:rFonts w:ascii="Times New Roman" w:hAnsi="Times New Roman" w:cs="Times New Roman"/>
        </w:rPr>
        <w:t>)</w:t>
      </w:r>
      <w:r w:rsidR="005647F1">
        <w:rPr>
          <w:rFonts w:ascii="Times New Roman" w:hAnsi="Times New Roman" w:cs="Times New Roman"/>
        </w:rPr>
        <w:t>,</w:t>
      </w:r>
      <w:r w:rsidR="00324C40" w:rsidRPr="00257C0C">
        <w:rPr>
          <w:rFonts w:ascii="Times New Roman" w:hAnsi="Times New Roman" w:cs="Times New Roman"/>
        </w:rPr>
        <w:t xml:space="preserve"> </w:t>
      </w:r>
      <w:r w:rsidR="005647F1">
        <w:rPr>
          <w:rFonts w:ascii="Times New Roman" w:hAnsi="Times New Roman" w:cs="Times New Roman"/>
        </w:rPr>
        <w:t>p.</w:t>
      </w:r>
      <w:r w:rsidR="00324C40" w:rsidRPr="00257C0C">
        <w:rPr>
          <w:rFonts w:ascii="Times New Roman" w:hAnsi="Times New Roman" w:cs="Times New Roman"/>
        </w:rPr>
        <w:t>147.</w:t>
      </w:r>
    </w:p>
  </w:footnote>
  <w:footnote w:id="22">
    <w:p w14:paraId="1328292C" w14:textId="41C5DF83" w:rsidR="00900B36" w:rsidRPr="00257C0C" w:rsidRDefault="00900B36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</w:t>
      </w:r>
      <w:r w:rsidR="00A03575" w:rsidRPr="00257C0C">
        <w:rPr>
          <w:rFonts w:ascii="Times New Roman" w:hAnsi="Times New Roman" w:cs="Times New Roman"/>
        </w:rPr>
        <w:t xml:space="preserve">Ross, </w:t>
      </w:r>
      <w:r w:rsidR="00A03575" w:rsidRPr="00257C0C">
        <w:rPr>
          <w:rFonts w:ascii="Times New Roman" w:hAnsi="Times New Roman" w:cs="Times New Roman"/>
          <w:i/>
          <w:iCs/>
        </w:rPr>
        <w:t xml:space="preserve">On Law and </w:t>
      </w:r>
      <w:r w:rsidR="00BF0F94" w:rsidRPr="00257C0C">
        <w:rPr>
          <w:rFonts w:ascii="Times New Roman" w:hAnsi="Times New Roman" w:cs="Times New Roman"/>
          <w:i/>
          <w:iCs/>
        </w:rPr>
        <w:t>Justice</w:t>
      </w:r>
      <w:r w:rsidR="005647F1">
        <w:rPr>
          <w:rFonts w:ascii="Times New Roman" w:hAnsi="Times New Roman" w:cs="Times New Roman"/>
        </w:rPr>
        <w:t>,</w:t>
      </w:r>
      <w:r w:rsidR="00BF0F94" w:rsidRPr="00257C0C">
        <w:rPr>
          <w:rFonts w:ascii="Times New Roman" w:hAnsi="Times New Roman" w:cs="Times New Roman"/>
        </w:rPr>
        <w:t xml:space="preserve"> </w:t>
      </w:r>
      <w:r w:rsidR="005647F1">
        <w:rPr>
          <w:rFonts w:ascii="Times New Roman" w:hAnsi="Times New Roman" w:cs="Times New Roman"/>
        </w:rPr>
        <w:t>p.</w:t>
      </w:r>
      <w:r w:rsidR="00313CC5" w:rsidRPr="00257C0C">
        <w:rPr>
          <w:rFonts w:ascii="Times New Roman" w:hAnsi="Times New Roman" w:cs="Times New Roman"/>
        </w:rPr>
        <w:t>18</w:t>
      </w:r>
      <w:r w:rsidRPr="00257C0C">
        <w:rPr>
          <w:rFonts w:ascii="Times New Roman" w:hAnsi="Times New Roman" w:cs="Times New Roman"/>
        </w:rPr>
        <w:t>.</w:t>
      </w:r>
    </w:p>
  </w:footnote>
  <w:footnote w:id="23">
    <w:p w14:paraId="02858043" w14:textId="45C8B251" w:rsidR="0003146D" w:rsidRPr="00257C0C" w:rsidRDefault="0003146D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</w:t>
      </w:r>
      <w:r w:rsidR="00796139" w:rsidRPr="00257C0C">
        <w:rPr>
          <w:rFonts w:ascii="Times New Roman" w:hAnsi="Times New Roman" w:cs="Times New Roman"/>
        </w:rPr>
        <w:t>Leiter, “Legal Realisms, Old and New”</w:t>
      </w:r>
      <w:r w:rsidR="005647F1">
        <w:rPr>
          <w:rFonts w:ascii="Times New Roman" w:hAnsi="Times New Roman" w:cs="Times New Roman"/>
        </w:rPr>
        <w:t>,</w:t>
      </w:r>
      <w:r w:rsidR="00796139" w:rsidRPr="00257C0C">
        <w:rPr>
          <w:rFonts w:ascii="Times New Roman" w:hAnsi="Times New Roman" w:cs="Times New Roman"/>
        </w:rPr>
        <w:t xml:space="preserve"> </w:t>
      </w:r>
      <w:r w:rsidR="005647F1">
        <w:rPr>
          <w:rFonts w:ascii="Times New Roman" w:hAnsi="Times New Roman" w:cs="Times New Roman"/>
        </w:rPr>
        <w:t>p.</w:t>
      </w:r>
      <w:r w:rsidR="00796139" w:rsidRPr="00257C0C">
        <w:rPr>
          <w:rFonts w:ascii="Times New Roman" w:hAnsi="Times New Roman" w:cs="Times New Roman"/>
        </w:rPr>
        <w:t>951.</w:t>
      </w:r>
    </w:p>
  </w:footnote>
  <w:footnote w:id="24">
    <w:p w14:paraId="7FFFE4C8" w14:textId="6C0FF4E0" w:rsidR="00654D5A" w:rsidRPr="00257C0C" w:rsidRDefault="00654D5A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</w:t>
      </w:r>
      <w:r w:rsidR="00EA606B" w:rsidRPr="00257C0C">
        <w:rPr>
          <w:rFonts w:ascii="Times New Roman" w:hAnsi="Times New Roman" w:cs="Times New Roman"/>
        </w:rPr>
        <w:t xml:space="preserve">See Brian </w:t>
      </w:r>
      <w:r w:rsidRPr="00257C0C">
        <w:rPr>
          <w:rFonts w:ascii="Times New Roman" w:hAnsi="Times New Roman" w:cs="Times New Roman"/>
        </w:rPr>
        <w:t xml:space="preserve">Leiter, </w:t>
      </w:r>
      <w:r w:rsidR="00981951" w:rsidRPr="00257C0C">
        <w:rPr>
          <w:rFonts w:ascii="Times New Roman" w:hAnsi="Times New Roman" w:cs="Times New Roman"/>
          <w:i/>
          <w:iCs/>
        </w:rPr>
        <w:t>Naturalizing Jurisprudence. Essays on American Legal Realism and Naturalism in Legal Philosophy</w:t>
      </w:r>
      <w:r w:rsidR="00981951" w:rsidRPr="00257C0C">
        <w:rPr>
          <w:rFonts w:ascii="Times New Roman" w:hAnsi="Times New Roman" w:cs="Times New Roman"/>
        </w:rPr>
        <w:t xml:space="preserve"> (Oxford: Oxford U</w:t>
      </w:r>
      <w:r w:rsidR="00B543E6" w:rsidRPr="00257C0C">
        <w:rPr>
          <w:rFonts w:ascii="Times New Roman" w:hAnsi="Times New Roman" w:cs="Times New Roman"/>
        </w:rPr>
        <w:t xml:space="preserve">niversity </w:t>
      </w:r>
      <w:r w:rsidR="00981951" w:rsidRPr="00257C0C">
        <w:rPr>
          <w:rFonts w:ascii="Times New Roman" w:hAnsi="Times New Roman" w:cs="Times New Roman"/>
        </w:rPr>
        <w:t>P</w:t>
      </w:r>
      <w:r w:rsidR="00B543E6" w:rsidRPr="00257C0C">
        <w:rPr>
          <w:rFonts w:ascii="Times New Roman" w:hAnsi="Times New Roman" w:cs="Times New Roman"/>
        </w:rPr>
        <w:t>ress,</w:t>
      </w:r>
      <w:r w:rsidR="00981951" w:rsidRPr="00257C0C">
        <w:rPr>
          <w:rFonts w:ascii="Times New Roman" w:hAnsi="Times New Roman" w:cs="Times New Roman"/>
        </w:rPr>
        <w:t xml:space="preserve"> 2007)</w:t>
      </w:r>
      <w:r w:rsidR="005647F1">
        <w:rPr>
          <w:rFonts w:ascii="Times New Roman" w:hAnsi="Times New Roman" w:cs="Times New Roman"/>
        </w:rPr>
        <w:t>,</w:t>
      </w:r>
      <w:r w:rsidR="009C7E3A" w:rsidRPr="00257C0C">
        <w:rPr>
          <w:rFonts w:ascii="Times New Roman" w:hAnsi="Times New Roman" w:cs="Times New Roman"/>
        </w:rPr>
        <w:t xml:space="preserve"> ch.2</w:t>
      </w:r>
      <w:r w:rsidR="00B543E6" w:rsidRPr="00257C0C">
        <w:rPr>
          <w:rFonts w:ascii="Times New Roman" w:hAnsi="Times New Roman" w:cs="Times New Roman"/>
        </w:rPr>
        <w:t>.</w:t>
      </w:r>
    </w:p>
  </w:footnote>
  <w:footnote w:id="25">
    <w:p w14:paraId="4FEC14D9" w14:textId="798E6715" w:rsidR="00A97896" w:rsidRPr="00257C0C" w:rsidRDefault="00A97896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Sociological legitimacy refers to </w:t>
      </w:r>
      <w:r w:rsidR="009E34D2" w:rsidRPr="00257C0C">
        <w:rPr>
          <w:rFonts w:ascii="Times New Roman" w:hAnsi="Times New Roman" w:cs="Times New Roman"/>
        </w:rPr>
        <w:t xml:space="preserve">the actual attitudes of actors vis-à-vis the moral standing of some </w:t>
      </w:r>
      <w:r w:rsidR="00266F8A" w:rsidRPr="00257C0C">
        <w:rPr>
          <w:rFonts w:ascii="Times New Roman" w:hAnsi="Times New Roman" w:cs="Times New Roman"/>
        </w:rPr>
        <w:t>object</w:t>
      </w:r>
      <w:r w:rsidR="009E34D2" w:rsidRPr="00257C0C">
        <w:rPr>
          <w:rFonts w:ascii="Times New Roman" w:hAnsi="Times New Roman" w:cs="Times New Roman"/>
        </w:rPr>
        <w:t>.</w:t>
      </w:r>
      <w:r w:rsidRPr="00257C0C">
        <w:rPr>
          <w:rFonts w:ascii="Times New Roman" w:hAnsi="Times New Roman" w:cs="Times New Roman"/>
        </w:rPr>
        <w:t xml:space="preserve"> </w:t>
      </w:r>
      <w:r w:rsidR="009E34D2" w:rsidRPr="00257C0C">
        <w:rPr>
          <w:rFonts w:ascii="Times New Roman" w:hAnsi="Times New Roman" w:cs="Times New Roman"/>
        </w:rPr>
        <w:t>It</w:t>
      </w:r>
      <w:r w:rsidRPr="00257C0C">
        <w:rPr>
          <w:rFonts w:ascii="Times New Roman" w:hAnsi="Times New Roman" w:cs="Times New Roman"/>
        </w:rPr>
        <w:t xml:space="preserve"> is distinguish</w:t>
      </w:r>
      <w:r w:rsidR="001C5208" w:rsidRPr="00257C0C">
        <w:rPr>
          <w:rFonts w:ascii="Times New Roman" w:hAnsi="Times New Roman" w:cs="Times New Roman"/>
        </w:rPr>
        <w:t>able</w:t>
      </w:r>
      <w:r w:rsidRPr="00257C0C">
        <w:rPr>
          <w:rFonts w:ascii="Times New Roman" w:hAnsi="Times New Roman" w:cs="Times New Roman"/>
        </w:rPr>
        <w:t xml:space="preserve"> from </w:t>
      </w:r>
      <w:r w:rsidR="00927E6C" w:rsidRPr="00257C0C">
        <w:rPr>
          <w:rFonts w:ascii="Times New Roman" w:hAnsi="Times New Roman" w:cs="Times New Roman"/>
        </w:rPr>
        <w:t>normative legitimacy</w:t>
      </w:r>
      <w:r w:rsidR="009E34D2" w:rsidRPr="00257C0C">
        <w:rPr>
          <w:rFonts w:ascii="Times New Roman" w:hAnsi="Times New Roman" w:cs="Times New Roman"/>
        </w:rPr>
        <w:t>,</w:t>
      </w:r>
      <w:r w:rsidR="00927E6C" w:rsidRPr="00257C0C">
        <w:rPr>
          <w:rFonts w:ascii="Times New Roman" w:hAnsi="Times New Roman" w:cs="Times New Roman"/>
        </w:rPr>
        <w:t xml:space="preserve"> which refers to</w:t>
      </w:r>
      <w:r w:rsidR="009E34D2" w:rsidRPr="00257C0C">
        <w:rPr>
          <w:rFonts w:ascii="Times New Roman" w:hAnsi="Times New Roman" w:cs="Times New Roman"/>
        </w:rPr>
        <w:t xml:space="preserve"> moral</w:t>
      </w:r>
      <w:r w:rsidR="00927E6C" w:rsidRPr="00257C0C">
        <w:rPr>
          <w:rFonts w:ascii="Times New Roman" w:hAnsi="Times New Roman" w:cs="Times New Roman"/>
        </w:rPr>
        <w:t xml:space="preserve"> considerations that </w:t>
      </w:r>
      <w:r w:rsidR="009E34D2" w:rsidRPr="00257C0C">
        <w:rPr>
          <w:rFonts w:ascii="Times New Roman" w:hAnsi="Times New Roman" w:cs="Times New Roman"/>
        </w:rPr>
        <w:t>apply</w:t>
      </w:r>
      <w:r w:rsidR="00927E6C" w:rsidRPr="00257C0C">
        <w:rPr>
          <w:rFonts w:ascii="Times New Roman" w:hAnsi="Times New Roman" w:cs="Times New Roman"/>
        </w:rPr>
        <w:t xml:space="preserve"> irrespective of what actors</w:t>
      </w:r>
      <w:r w:rsidR="00B502BE" w:rsidRPr="00257C0C">
        <w:rPr>
          <w:rFonts w:ascii="Times New Roman" w:hAnsi="Times New Roman" w:cs="Times New Roman"/>
        </w:rPr>
        <w:t xml:space="preserve"> </w:t>
      </w:r>
      <w:proofErr w:type="gramStart"/>
      <w:r w:rsidR="00B502BE" w:rsidRPr="00257C0C">
        <w:rPr>
          <w:rFonts w:ascii="Times New Roman" w:hAnsi="Times New Roman" w:cs="Times New Roman"/>
        </w:rPr>
        <w:t>actually</w:t>
      </w:r>
      <w:r w:rsidR="00927E6C" w:rsidRPr="00257C0C">
        <w:rPr>
          <w:rFonts w:ascii="Times New Roman" w:hAnsi="Times New Roman" w:cs="Times New Roman"/>
        </w:rPr>
        <w:t xml:space="preserve"> think</w:t>
      </w:r>
      <w:proofErr w:type="gramEnd"/>
      <w:r w:rsidR="00927E6C" w:rsidRPr="00257C0C">
        <w:rPr>
          <w:rFonts w:ascii="Times New Roman" w:hAnsi="Times New Roman" w:cs="Times New Roman"/>
        </w:rPr>
        <w:t>.</w:t>
      </w:r>
    </w:p>
  </w:footnote>
  <w:footnote w:id="26">
    <w:p w14:paraId="6797D7A9" w14:textId="3B32179B" w:rsidR="000B4D61" w:rsidRPr="00257C0C" w:rsidRDefault="000B4D61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Leiter, </w:t>
      </w:r>
      <w:r w:rsidR="00446934" w:rsidRPr="00257C0C">
        <w:rPr>
          <w:rFonts w:ascii="Times New Roman" w:hAnsi="Times New Roman" w:cs="Times New Roman"/>
          <w:i/>
          <w:iCs/>
        </w:rPr>
        <w:t>Naturalizing Jurisprudence</w:t>
      </w:r>
      <w:r w:rsidR="00446934" w:rsidRPr="00257C0C">
        <w:rPr>
          <w:rFonts w:ascii="Times New Roman" w:hAnsi="Times New Roman" w:cs="Times New Roman"/>
        </w:rPr>
        <w:t>, ch.1</w:t>
      </w:r>
      <w:r w:rsidRPr="00257C0C">
        <w:rPr>
          <w:rFonts w:ascii="Times New Roman" w:hAnsi="Times New Roman" w:cs="Times New Roman"/>
        </w:rPr>
        <w:t>.</w:t>
      </w:r>
    </w:p>
  </w:footnote>
  <w:footnote w:id="27">
    <w:p w14:paraId="304F0D66" w14:textId="642C468E" w:rsidR="00116104" w:rsidRPr="00257C0C" w:rsidRDefault="00116104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</w:t>
      </w:r>
      <w:r w:rsidR="003A55B1" w:rsidRPr="00257C0C">
        <w:rPr>
          <w:rFonts w:ascii="Times New Roman" w:hAnsi="Times New Roman" w:cs="Times New Roman"/>
        </w:rPr>
        <w:t xml:space="preserve">The idea is famously </w:t>
      </w:r>
      <w:r w:rsidR="00BF13D7" w:rsidRPr="00257C0C">
        <w:rPr>
          <w:rFonts w:ascii="Times New Roman" w:hAnsi="Times New Roman" w:cs="Times New Roman"/>
        </w:rPr>
        <w:t>discussed</w:t>
      </w:r>
      <w:r w:rsidR="003A55B1" w:rsidRPr="00257C0C">
        <w:rPr>
          <w:rFonts w:ascii="Times New Roman" w:hAnsi="Times New Roman" w:cs="Times New Roman"/>
        </w:rPr>
        <w:t xml:space="preserve"> in H.L.A. Hart, </w:t>
      </w:r>
      <w:r w:rsidR="003A55B1" w:rsidRPr="00257C0C">
        <w:rPr>
          <w:rFonts w:ascii="Times New Roman" w:hAnsi="Times New Roman" w:cs="Times New Roman"/>
          <w:i/>
          <w:iCs/>
        </w:rPr>
        <w:t>The Concept of Law</w:t>
      </w:r>
      <w:r w:rsidR="003A55B1" w:rsidRPr="00257C0C">
        <w:rPr>
          <w:rFonts w:ascii="Times New Roman" w:hAnsi="Times New Roman" w:cs="Times New Roman"/>
        </w:rPr>
        <w:t>, 2</w:t>
      </w:r>
      <w:r w:rsidR="003A55B1" w:rsidRPr="00257C0C">
        <w:rPr>
          <w:rFonts w:ascii="Times New Roman" w:hAnsi="Times New Roman" w:cs="Times New Roman"/>
          <w:vertAlign w:val="superscript"/>
        </w:rPr>
        <w:t>nd</w:t>
      </w:r>
      <w:r w:rsidR="003A55B1" w:rsidRPr="00257C0C">
        <w:rPr>
          <w:rFonts w:ascii="Times New Roman" w:hAnsi="Times New Roman" w:cs="Times New Roman"/>
        </w:rPr>
        <w:t xml:space="preserve"> </w:t>
      </w:r>
      <w:proofErr w:type="spellStart"/>
      <w:r w:rsidR="003A55B1" w:rsidRPr="00257C0C">
        <w:rPr>
          <w:rFonts w:ascii="Times New Roman" w:hAnsi="Times New Roman" w:cs="Times New Roman"/>
        </w:rPr>
        <w:t>edn</w:t>
      </w:r>
      <w:proofErr w:type="spellEnd"/>
      <w:r w:rsidR="003A55B1" w:rsidRPr="00257C0C">
        <w:rPr>
          <w:rFonts w:ascii="Times New Roman" w:hAnsi="Times New Roman" w:cs="Times New Roman"/>
        </w:rPr>
        <w:t xml:space="preserve"> (</w:t>
      </w:r>
      <w:r w:rsidR="0094113F" w:rsidRPr="00257C0C">
        <w:rPr>
          <w:rFonts w:ascii="Times New Roman" w:hAnsi="Times New Roman" w:cs="Times New Roman"/>
        </w:rPr>
        <w:t>Oxford: Clarendon Press, 1994)</w:t>
      </w:r>
      <w:r w:rsidR="006711CF">
        <w:rPr>
          <w:rFonts w:ascii="Times New Roman" w:hAnsi="Times New Roman" w:cs="Times New Roman"/>
        </w:rPr>
        <w:t xml:space="preserve">, </w:t>
      </w:r>
      <w:r w:rsidR="006711CF" w:rsidRPr="00B476F3">
        <w:rPr>
          <w:rFonts w:ascii="Times New Roman" w:hAnsi="Times New Roman" w:cs="Times New Roman"/>
          <w:color w:val="FF0000"/>
        </w:rPr>
        <w:t>p.</w:t>
      </w:r>
      <w:r w:rsidR="00865032">
        <w:rPr>
          <w:rFonts w:ascii="Times New Roman" w:hAnsi="Times New Roman" w:cs="Times New Roman"/>
          <w:color w:val="FF0000"/>
        </w:rPr>
        <w:t xml:space="preserve"> </w:t>
      </w:r>
      <w:r w:rsidR="006711CF" w:rsidRPr="00B476F3">
        <w:rPr>
          <w:rFonts w:ascii="Times New Roman" w:hAnsi="Times New Roman" w:cs="Times New Roman"/>
          <w:color w:val="FF0000"/>
        </w:rPr>
        <w:t>136</w:t>
      </w:r>
      <w:r w:rsidR="00FD4DB1" w:rsidRPr="00B476F3">
        <w:rPr>
          <w:rFonts w:ascii="Times New Roman" w:hAnsi="Times New Roman" w:cs="Times New Roman"/>
          <w:color w:val="FF0000"/>
        </w:rPr>
        <w:t>.</w:t>
      </w:r>
    </w:p>
  </w:footnote>
  <w:footnote w:id="28">
    <w:p w14:paraId="259E324B" w14:textId="6B66F2B6" w:rsidR="00076FE0" w:rsidRPr="00257C0C" w:rsidRDefault="00076FE0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</w:t>
      </w:r>
      <w:r w:rsidR="004A0026" w:rsidRPr="00257C0C">
        <w:rPr>
          <w:rFonts w:ascii="Times New Roman" w:hAnsi="Times New Roman" w:cs="Times New Roman"/>
        </w:rPr>
        <w:t xml:space="preserve">Hart, </w:t>
      </w:r>
      <w:r w:rsidR="004A0026" w:rsidRPr="00257C0C">
        <w:rPr>
          <w:rFonts w:ascii="Times New Roman" w:hAnsi="Times New Roman" w:cs="Times New Roman"/>
          <w:i/>
          <w:iCs/>
        </w:rPr>
        <w:t>The Concept of Law</w:t>
      </w:r>
      <w:r w:rsidR="005647F1">
        <w:rPr>
          <w:rFonts w:ascii="Times New Roman" w:hAnsi="Times New Roman" w:cs="Times New Roman"/>
        </w:rPr>
        <w:t>, p.</w:t>
      </w:r>
      <w:r w:rsidR="004A0026" w:rsidRPr="00257C0C">
        <w:rPr>
          <w:rFonts w:ascii="Times New Roman" w:hAnsi="Times New Roman" w:cs="Times New Roman"/>
        </w:rPr>
        <w:t>128.</w:t>
      </w:r>
    </w:p>
  </w:footnote>
  <w:footnote w:id="29">
    <w:p w14:paraId="189020AA" w14:textId="4EFE7628" w:rsidR="00961B45" w:rsidRPr="00257C0C" w:rsidRDefault="00961B45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</w:t>
      </w:r>
      <w:r w:rsidR="00A02A5E" w:rsidRPr="00257C0C">
        <w:rPr>
          <w:rFonts w:ascii="Times New Roman" w:hAnsi="Times New Roman" w:cs="Times New Roman"/>
        </w:rPr>
        <w:t xml:space="preserve">See generally T. Endicott, </w:t>
      </w:r>
      <w:r w:rsidR="00A02A5E" w:rsidRPr="00257C0C">
        <w:rPr>
          <w:rFonts w:ascii="Times New Roman" w:hAnsi="Times New Roman" w:cs="Times New Roman"/>
          <w:i/>
          <w:iCs/>
        </w:rPr>
        <w:t>Vagueness in Law</w:t>
      </w:r>
      <w:r w:rsidR="00FD154D" w:rsidRPr="00257C0C">
        <w:rPr>
          <w:rFonts w:ascii="Times New Roman" w:hAnsi="Times New Roman" w:cs="Times New Roman"/>
        </w:rPr>
        <w:t xml:space="preserve"> (Oxford: Oxford University Press, 2000).</w:t>
      </w:r>
    </w:p>
  </w:footnote>
  <w:footnote w:id="30">
    <w:p w14:paraId="1D8513DE" w14:textId="73014281" w:rsidR="00EC18E9" w:rsidRPr="00257C0C" w:rsidRDefault="00EC18E9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</w:t>
      </w:r>
      <w:r w:rsidR="00891256" w:rsidRPr="00257C0C">
        <w:rPr>
          <w:rFonts w:ascii="Times New Roman" w:hAnsi="Times New Roman" w:cs="Times New Roman"/>
        </w:rPr>
        <w:t xml:space="preserve">Leiter, </w:t>
      </w:r>
      <w:r w:rsidR="00891256" w:rsidRPr="00257C0C">
        <w:rPr>
          <w:rFonts w:ascii="Times New Roman" w:hAnsi="Times New Roman" w:cs="Times New Roman"/>
          <w:i/>
          <w:iCs/>
        </w:rPr>
        <w:t>Naturalizing Jurisprudence</w:t>
      </w:r>
      <w:r w:rsidR="00891256" w:rsidRPr="00257C0C">
        <w:rPr>
          <w:rFonts w:ascii="Times New Roman" w:hAnsi="Times New Roman" w:cs="Times New Roman"/>
        </w:rPr>
        <w:t xml:space="preserve"> ch.1.</w:t>
      </w:r>
    </w:p>
  </w:footnote>
  <w:footnote w:id="31">
    <w:p w14:paraId="2254022D" w14:textId="0B771806" w:rsidR="009E34D2" w:rsidRPr="00257C0C" w:rsidRDefault="009E34D2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</w:t>
      </w:r>
      <w:r w:rsidR="00A8711B" w:rsidRPr="00257C0C">
        <w:rPr>
          <w:rFonts w:ascii="Times New Roman" w:hAnsi="Times New Roman" w:cs="Times New Roman"/>
        </w:rPr>
        <w:t xml:space="preserve">Semantic ambiguity concerns linguistic meaning. Methodological ambiguity </w:t>
      </w:r>
      <w:r w:rsidR="00753C21" w:rsidRPr="00257C0C">
        <w:rPr>
          <w:rFonts w:ascii="Times New Roman" w:hAnsi="Times New Roman" w:cs="Times New Roman"/>
        </w:rPr>
        <w:t>concerns</w:t>
      </w:r>
      <w:r w:rsidR="00B7752C" w:rsidRPr="00257C0C">
        <w:rPr>
          <w:rFonts w:ascii="Times New Roman" w:hAnsi="Times New Roman" w:cs="Times New Roman"/>
        </w:rPr>
        <w:t xml:space="preserve"> conflicting</w:t>
      </w:r>
      <w:r w:rsidR="00A8711B" w:rsidRPr="00257C0C">
        <w:rPr>
          <w:rFonts w:ascii="Times New Roman" w:hAnsi="Times New Roman" w:cs="Times New Roman"/>
        </w:rPr>
        <w:t xml:space="preserve"> </w:t>
      </w:r>
      <w:r w:rsidR="00753C21" w:rsidRPr="00257C0C">
        <w:rPr>
          <w:rFonts w:ascii="Times New Roman" w:hAnsi="Times New Roman" w:cs="Times New Roman"/>
        </w:rPr>
        <w:t>accepted</w:t>
      </w:r>
      <w:r w:rsidR="00A8711B" w:rsidRPr="00257C0C">
        <w:rPr>
          <w:rFonts w:ascii="Times New Roman" w:hAnsi="Times New Roman" w:cs="Times New Roman"/>
        </w:rPr>
        <w:t xml:space="preserve"> methods of legal interpretation (e.g. literal versus purposive construction of statutes). Ideological ambiguity refers to</w:t>
      </w:r>
      <w:r w:rsidR="00B7752C" w:rsidRPr="00257C0C">
        <w:rPr>
          <w:rFonts w:ascii="Times New Roman" w:hAnsi="Times New Roman" w:cs="Times New Roman"/>
        </w:rPr>
        <w:t xml:space="preserve"> potential</w:t>
      </w:r>
      <w:r w:rsidR="00BF4D96" w:rsidRPr="00257C0C">
        <w:rPr>
          <w:rFonts w:ascii="Times New Roman" w:hAnsi="Times New Roman" w:cs="Times New Roman"/>
        </w:rPr>
        <w:t>ly conflicting</w:t>
      </w:r>
      <w:r w:rsidR="00A8711B" w:rsidRPr="00257C0C">
        <w:rPr>
          <w:rFonts w:ascii="Times New Roman" w:hAnsi="Times New Roman" w:cs="Times New Roman"/>
        </w:rPr>
        <w:t xml:space="preserve"> background principles that rationalise legal norms. </w:t>
      </w:r>
      <w:r w:rsidR="00891256" w:rsidRPr="00257C0C">
        <w:rPr>
          <w:rFonts w:ascii="Times New Roman" w:hAnsi="Times New Roman" w:cs="Times New Roman"/>
        </w:rPr>
        <w:t>For these distinctions see Pierluigi</w:t>
      </w:r>
      <w:r w:rsidRPr="00257C0C">
        <w:rPr>
          <w:rFonts w:ascii="Times New Roman" w:hAnsi="Times New Roman" w:cs="Times New Roman"/>
        </w:rPr>
        <w:t xml:space="preserve"> </w:t>
      </w:r>
      <w:proofErr w:type="spellStart"/>
      <w:r w:rsidRPr="00257C0C">
        <w:rPr>
          <w:rFonts w:ascii="Times New Roman" w:hAnsi="Times New Roman" w:cs="Times New Roman"/>
        </w:rPr>
        <w:t>Chiassoni</w:t>
      </w:r>
      <w:proofErr w:type="spellEnd"/>
      <w:r w:rsidR="00891256" w:rsidRPr="00257C0C">
        <w:rPr>
          <w:rFonts w:ascii="Times New Roman" w:hAnsi="Times New Roman" w:cs="Times New Roman"/>
        </w:rPr>
        <w:t xml:space="preserve">, </w:t>
      </w:r>
      <w:r w:rsidR="00891256" w:rsidRPr="00257C0C">
        <w:rPr>
          <w:rFonts w:ascii="Times New Roman" w:hAnsi="Times New Roman" w:cs="Times New Roman"/>
          <w:i/>
          <w:iCs/>
        </w:rPr>
        <w:t>Interpretation Without Truth</w:t>
      </w:r>
      <w:r w:rsidR="00DC4A21" w:rsidRPr="00257C0C">
        <w:rPr>
          <w:rFonts w:ascii="Times New Roman" w:hAnsi="Times New Roman" w:cs="Times New Roman"/>
          <w:i/>
          <w:iCs/>
        </w:rPr>
        <w:t xml:space="preserve">: A Realistic Enquiry </w:t>
      </w:r>
      <w:r w:rsidR="00DC4A21" w:rsidRPr="00257C0C">
        <w:rPr>
          <w:rFonts w:ascii="Times New Roman" w:hAnsi="Times New Roman" w:cs="Times New Roman"/>
        </w:rPr>
        <w:t>(</w:t>
      </w:r>
      <w:r w:rsidR="003C5328" w:rsidRPr="00257C0C">
        <w:rPr>
          <w:rFonts w:ascii="Times New Roman" w:hAnsi="Times New Roman" w:cs="Times New Roman"/>
        </w:rPr>
        <w:t>Cham, Switzerland: Springer, 2019).</w:t>
      </w:r>
    </w:p>
  </w:footnote>
  <w:footnote w:id="32">
    <w:p w14:paraId="41F878CE" w14:textId="4888F468" w:rsidR="007E6C68" w:rsidRPr="00257C0C" w:rsidRDefault="007E6C68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</w:t>
      </w:r>
      <w:r w:rsidR="00A1421A" w:rsidRPr="00257C0C">
        <w:rPr>
          <w:rFonts w:ascii="Times New Roman" w:hAnsi="Times New Roman" w:cs="Times New Roman"/>
        </w:rPr>
        <w:t xml:space="preserve">Leiter, </w:t>
      </w:r>
      <w:r w:rsidR="00A1421A" w:rsidRPr="00257C0C">
        <w:rPr>
          <w:rFonts w:ascii="Times New Roman" w:hAnsi="Times New Roman" w:cs="Times New Roman"/>
          <w:i/>
          <w:iCs/>
        </w:rPr>
        <w:t>Naturalizing Jurisprudence</w:t>
      </w:r>
      <w:r w:rsidR="00A1421A" w:rsidRPr="00257C0C">
        <w:rPr>
          <w:rFonts w:ascii="Times New Roman" w:hAnsi="Times New Roman" w:cs="Times New Roman"/>
        </w:rPr>
        <w:t>, ch.1.</w:t>
      </w:r>
    </w:p>
  </w:footnote>
  <w:footnote w:id="33">
    <w:p w14:paraId="3C99128C" w14:textId="7129E4E1" w:rsidR="00220356" w:rsidRPr="00257C0C" w:rsidRDefault="00220356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</w:t>
      </w:r>
      <w:r w:rsidR="00534359" w:rsidRPr="00257C0C">
        <w:rPr>
          <w:rFonts w:ascii="Times New Roman" w:hAnsi="Times New Roman" w:cs="Times New Roman"/>
        </w:rPr>
        <w:t xml:space="preserve">Leiter, </w:t>
      </w:r>
      <w:r w:rsidR="00534359" w:rsidRPr="00257C0C">
        <w:rPr>
          <w:rFonts w:ascii="Times New Roman" w:hAnsi="Times New Roman" w:cs="Times New Roman"/>
          <w:i/>
          <w:iCs/>
        </w:rPr>
        <w:t>Naturalizing Jurisprudence</w:t>
      </w:r>
      <w:r w:rsidR="00534359" w:rsidRPr="00257C0C">
        <w:rPr>
          <w:rFonts w:ascii="Times New Roman" w:hAnsi="Times New Roman" w:cs="Times New Roman"/>
        </w:rPr>
        <w:t>, ch.1.</w:t>
      </w:r>
    </w:p>
  </w:footnote>
  <w:footnote w:id="34">
    <w:p w14:paraId="4DEBA397" w14:textId="2747E079" w:rsidR="00FF17B1" w:rsidRPr="00257C0C" w:rsidRDefault="00FF17B1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</w:t>
      </w:r>
      <w:r w:rsidR="005F26E4" w:rsidRPr="00257C0C">
        <w:rPr>
          <w:rFonts w:ascii="Times New Roman" w:hAnsi="Times New Roman" w:cs="Times New Roman"/>
        </w:rPr>
        <w:t xml:space="preserve">See </w:t>
      </w:r>
      <w:proofErr w:type="spellStart"/>
      <w:r w:rsidR="005F26E4" w:rsidRPr="00257C0C">
        <w:rPr>
          <w:rFonts w:ascii="Times New Roman" w:hAnsi="Times New Roman" w:cs="Times New Roman"/>
        </w:rPr>
        <w:t>Chiassoni</w:t>
      </w:r>
      <w:proofErr w:type="spellEnd"/>
      <w:r w:rsidR="005F26E4" w:rsidRPr="00257C0C">
        <w:rPr>
          <w:rFonts w:ascii="Times New Roman" w:hAnsi="Times New Roman" w:cs="Times New Roman"/>
        </w:rPr>
        <w:t xml:space="preserve">, </w:t>
      </w:r>
      <w:r w:rsidR="005F26E4" w:rsidRPr="00257C0C">
        <w:rPr>
          <w:rFonts w:ascii="Times New Roman" w:hAnsi="Times New Roman" w:cs="Times New Roman"/>
          <w:i/>
          <w:iCs/>
        </w:rPr>
        <w:t>Interpretation Without Truth</w:t>
      </w:r>
      <w:r w:rsidR="005F26E4" w:rsidRPr="00257C0C">
        <w:rPr>
          <w:rFonts w:ascii="Times New Roman" w:hAnsi="Times New Roman" w:cs="Times New Roman"/>
        </w:rPr>
        <w:t xml:space="preserve">, </w:t>
      </w:r>
      <w:r w:rsidR="00556BE4">
        <w:rPr>
          <w:rFonts w:ascii="Times New Roman" w:hAnsi="Times New Roman" w:cs="Times New Roman"/>
        </w:rPr>
        <w:t>p.</w:t>
      </w:r>
      <w:r w:rsidR="005F26E4" w:rsidRPr="00257C0C">
        <w:rPr>
          <w:rFonts w:ascii="Times New Roman" w:hAnsi="Times New Roman" w:cs="Times New Roman"/>
        </w:rPr>
        <w:t>22.</w:t>
      </w:r>
    </w:p>
  </w:footnote>
  <w:footnote w:id="35">
    <w:p w14:paraId="16CF8A5F" w14:textId="0B7B3D74" w:rsidR="004103DD" w:rsidRPr="00257C0C" w:rsidRDefault="004103DD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</w:t>
      </w:r>
      <w:r w:rsidR="008A41AA" w:rsidRPr="00257C0C">
        <w:rPr>
          <w:rFonts w:ascii="Times New Roman" w:hAnsi="Times New Roman" w:cs="Times New Roman"/>
        </w:rPr>
        <w:t xml:space="preserve">Leiter, </w:t>
      </w:r>
      <w:r w:rsidR="008A41AA" w:rsidRPr="00257C0C">
        <w:rPr>
          <w:rFonts w:ascii="Times New Roman" w:hAnsi="Times New Roman" w:cs="Times New Roman"/>
          <w:i/>
          <w:iCs/>
        </w:rPr>
        <w:t>Naturalizing Jurisprudence</w:t>
      </w:r>
      <w:r w:rsidR="008A41AA" w:rsidRPr="00257C0C">
        <w:rPr>
          <w:rFonts w:ascii="Times New Roman" w:hAnsi="Times New Roman" w:cs="Times New Roman"/>
        </w:rPr>
        <w:t>, ch.2.</w:t>
      </w:r>
    </w:p>
  </w:footnote>
  <w:footnote w:id="36">
    <w:p w14:paraId="0CB4C764" w14:textId="6EBD3BFF" w:rsidR="00787575" w:rsidRPr="00257C0C" w:rsidRDefault="00787575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</w:t>
      </w:r>
      <w:r w:rsidR="00126C94" w:rsidRPr="00257C0C">
        <w:rPr>
          <w:rFonts w:ascii="Times New Roman" w:hAnsi="Times New Roman" w:cs="Times New Roman"/>
        </w:rPr>
        <w:t>For</w:t>
      </w:r>
      <w:r w:rsidR="00ED537E" w:rsidRPr="00257C0C">
        <w:rPr>
          <w:rFonts w:ascii="Times New Roman" w:hAnsi="Times New Roman" w:cs="Times New Roman"/>
        </w:rPr>
        <w:t xml:space="preserve"> relevant</w:t>
      </w:r>
      <w:r w:rsidR="00126C94" w:rsidRPr="00257C0C">
        <w:rPr>
          <w:rFonts w:ascii="Times New Roman" w:hAnsi="Times New Roman" w:cs="Times New Roman"/>
        </w:rPr>
        <w:t xml:space="preserve"> discussion see Adam Tucker, “Uncertainty in the Rule of Recognition and in the Doctrine of Parliamentary Sovereignty” (2011) 31 O</w:t>
      </w:r>
      <w:r w:rsidR="00167390" w:rsidRPr="00257C0C">
        <w:rPr>
          <w:rFonts w:ascii="Times New Roman" w:hAnsi="Times New Roman" w:cs="Times New Roman"/>
        </w:rPr>
        <w:t>.</w:t>
      </w:r>
      <w:r w:rsidR="00126C94" w:rsidRPr="00257C0C">
        <w:rPr>
          <w:rFonts w:ascii="Times New Roman" w:hAnsi="Times New Roman" w:cs="Times New Roman"/>
        </w:rPr>
        <w:t>J</w:t>
      </w:r>
      <w:r w:rsidR="00167390" w:rsidRPr="00257C0C">
        <w:rPr>
          <w:rFonts w:ascii="Times New Roman" w:hAnsi="Times New Roman" w:cs="Times New Roman"/>
        </w:rPr>
        <w:t>.</w:t>
      </w:r>
      <w:r w:rsidR="00126C94" w:rsidRPr="00257C0C">
        <w:rPr>
          <w:rFonts w:ascii="Times New Roman" w:hAnsi="Times New Roman" w:cs="Times New Roman"/>
        </w:rPr>
        <w:t>LS</w:t>
      </w:r>
      <w:r w:rsidR="00167390" w:rsidRPr="00257C0C">
        <w:rPr>
          <w:rFonts w:ascii="Times New Roman" w:hAnsi="Times New Roman" w:cs="Times New Roman"/>
        </w:rPr>
        <w:t>.</w:t>
      </w:r>
      <w:r w:rsidR="00126C94" w:rsidRPr="00257C0C">
        <w:rPr>
          <w:rFonts w:ascii="Times New Roman" w:hAnsi="Times New Roman" w:cs="Times New Roman"/>
        </w:rPr>
        <w:t xml:space="preserve"> 61.</w:t>
      </w:r>
    </w:p>
  </w:footnote>
  <w:footnote w:id="37">
    <w:p w14:paraId="0FFE867B" w14:textId="58F53B3F" w:rsidR="004D7F96" w:rsidRPr="00257C0C" w:rsidRDefault="004D7F96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</w:t>
      </w:r>
      <w:r w:rsidR="00167390" w:rsidRPr="00257C0C">
        <w:rPr>
          <w:rFonts w:ascii="Times New Roman" w:hAnsi="Times New Roman" w:cs="Times New Roman"/>
        </w:rPr>
        <w:t xml:space="preserve">See, for example, and with specific reference to </w:t>
      </w:r>
      <w:r w:rsidR="00167390" w:rsidRPr="00257C0C">
        <w:rPr>
          <w:rFonts w:ascii="Times New Roman" w:hAnsi="Times New Roman" w:cs="Times New Roman"/>
          <w:i/>
          <w:iCs/>
        </w:rPr>
        <w:t>Miller I</w:t>
      </w:r>
      <w:r w:rsidR="00521A76" w:rsidRPr="00257C0C">
        <w:rPr>
          <w:rFonts w:ascii="Times New Roman" w:hAnsi="Times New Roman" w:cs="Times New Roman"/>
        </w:rPr>
        <w:t xml:space="preserve">, Mark Elliott, </w:t>
      </w:r>
      <w:r w:rsidR="00556BE4">
        <w:rPr>
          <w:rFonts w:ascii="Times New Roman" w:hAnsi="Times New Roman" w:cs="Times New Roman"/>
        </w:rPr>
        <w:t>“</w:t>
      </w:r>
      <w:r w:rsidR="00521A76" w:rsidRPr="00257C0C">
        <w:rPr>
          <w:rFonts w:ascii="Times New Roman" w:hAnsi="Times New Roman" w:cs="Times New Roman"/>
        </w:rPr>
        <w:t xml:space="preserve">The Supreme Court’s Judgment in </w:t>
      </w:r>
      <w:r w:rsidR="00521A76" w:rsidRPr="00556BE4">
        <w:rPr>
          <w:rFonts w:ascii="Times New Roman" w:hAnsi="Times New Roman" w:cs="Times New Roman"/>
          <w:i/>
          <w:iCs/>
        </w:rPr>
        <w:t>Miller</w:t>
      </w:r>
      <w:r w:rsidR="00521A76" w:rsidRPr="00257C0C">
        <w:rPr>
          <w:rFonts w:ascii="Times New Roman" w:hAnsi="Times New Roman" w:cs="Times New Roman"/>
        </w:rPr>
        <w:t>: In Search of Constitutional Principle</w:t>
      </w:r>
      <w:r w:rsidR="00556BE4">
        <w:rPr>
          <w:rFonts w:ascii="Times New Roman" w:hAnsi="Times New Roman" w:cs="Times New Roman"/>
        </w:rPr>
        <w:t>”</w:t>
      </w:r>
      <w:r w:rsidR="00521A76" w:rsidRPr="00257C0C">
        <w:rPr>
          <w:rFonts w:ascii="Times New Roman" w:hAnsi="Times New Roman" w:cs="Times New Roman"/>
        </w:rPr>
        <w:t xml:space="preserve"> (2017) 76 C.L.J. 257, 271–272.</w:t>
      </w:r>
      <w:r w:rsidR="00167390" w:rsidRPr="00257C0C">
        <w:rPr>
          <w:rFonts w:ascii="Times New Roman" w:hAnsi="Times New Roman" w:cs="Times New Roman"/>
        </w:rPr>
        <w:t xml:space="preserve"> </w:t>
      </w:r>
    </w:p>
  </w:footnote>
  <w:footnote w:id="38">
    <w:p w14:paraId="6EB930A6" w14:textId="52EEC4E4" w:rsidR="00AF0785" w:rsidRPr="00257C0C" w:rsidRDefault="00AF0785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</w:t>
      </w:r>
      <w:r w:rsidR="00E85561" w:rsidRPr="00257C0C">
        <w:rPr>
          <w:rFonts w:ascii="Times New Roman" w:hAnsi="Times New Roman" w:cs="Times New Roman"/>
        </w:rPr>
        <w:t xml:space="preserve">See, for example, Allan, </w:t>
      </w:r>
      <w:r w:rsidR="00E85561" w:rsidRPr="00257C0C">
        <w:rPr>
          <w:rFonts w:ascii="Times New Roman" w:hAnsi="Times New Roman" w:cs="Times New Roman"/>
          <w:i/>
          <w:iCs/>
        </w:rPr>
        <w:t>The Sovereignty of Law</w:t>
      </w:r>
      <w:r w:rsidR="00E85561" w:rsidRPr="00257C0C">
        <w:rPr>
          <w:rFonts w:ascii="Times New Roman" w:hAnsi="Times New Roman" w:cs="Times New Roman"/>
        </w:rPr>
        <w:t>, ch.3.</w:t>
      </w:r>
    </w:p>
  </w:footnote>
  <w:footnote w:id="39">
    <w:p w14:paraId="1D5DA654" w14:textId="2D0432F9" w:rsidR="00AF0785" w:rsidRPr="00257C0C" w:rsidRDefault="00AF0785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</w:t>
      </w:r>
      <w:r w:rsidR="004433A3" w:rsidRPr="00257C0C">
        <w:rPr>
          <w:rFonts w:ascii="Times New Roman" w:hAnsi="Times New Roman" w:cs="Times New Roman"/>
        </w:rPr>
        <w:t xml:space="preserve">See, for example, Tomkins, </w:t>
      </w:r>
      <w:r w:rsidR="004433A3" w:rsidRPr="00257C0C">
        <w:rPr>
          <w:rFonts w:ascii="Times New Roman" w:hAnsi="Times New Roman" w:cs="Times New Roman"/>
          <w:i/>
          <w:iCs/>
        </w:rPr>
        <w:t>Our Republican Constitution</w:t>
      </w:r>
      <w:r w:rsidR="004433A3" w:rsidRPr="00257C0C">
        <w:rPr>
          <w:rFonts w:ascii="Times New Roman" w:hAnsi="Times New Roman" w:cs="Times New Roman"/>
        </w:rPr>
        <w:t>, ch.2.</w:t>
      </w:r>
    </w:p>
  </w:footnote>
  <w:footnote w:id="40">
    <w:p w14:paraId="0322001E" w14:textId="18268F66" w:rsidR="0093265F" w:rsidRPr="00257C0C" w:rsidRDefault="0093265F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</w:t>
      </w:r>
      <w:r w:rsidR="00DB389F" w:rsidRPr="00257C0C">
        <w:rPr>
          <w:rFonts w:ascii="Times New Roman" w:hAnsi="Times New Roman" w:cs="Times New Roman"/>
        </w:rPr>
        <w:t xml:space="preserve">See, for example, T. Bingham, </w:t>
      </w:r>
      <w:r w:rsidR="00DB389F" w:rsidRPr="00257C0C">
        <w:rPr>
          <w:rFonts w:ascii="Times New Roman" w:hAnsi="Times New Roman" w:cs="Times New Roman"/>
          <w:i/>
          <w:iCs/>
        </w:rPr>
        <w:t>The Rule of Law</w:t>
      </w:r>
      <w:r w:rsidR="00DB389F" w:rsidRPr="00257C0C">
        <w:rPr>
          <w:rFonts w:ascii="Times New Roman" w:hAnsi="Times New Roman" w:cs="Times New Roman"/>
        </w:rPr>
        <w:t xml:space="preserve"> (</w:t>
      </w:r>
      <w:r w:rsidR="004E38CE" w:rsidRPr="00257C0C">
        <w:rPr>
          <w:rFonts w:ascii="Times New Roman" w:hAnsi="Times New Roman" w:cs="Times New Roman"/>
        </w:rPr>
        <w:t>London: Penguin, 2011).</w:t>
      </w:r>
    </w:p>
  </w:footnote>
  <w:footnote w:id="41">
    <w:p w14:paraId="783D2611" w14:textId="24205510" w:rsidR="00FE6CCD" w:rsidRPr="00257C0C" w:rsidRDefault="00FE6CCD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</w:t>
      </w:r>
      <w:r w:rsidR="009C173E" w:rsidRPr="00257C0C">
        <w:rPr>
          <w:rFonts w:ascii="Times New Roman" w:hAnsi="Times New Roman" w:cs="Times New Roman"/>
        </w:rPr>
        <w:t>See, for example, T.R.S. Allan, “Constitutionalism at Common Law: The Rule of Law and Judicial Review”</w:t>
      </w:r>
      <w:r w:rsidR="00DC604E" w:rsidRPr="00257C0C">
        <w:rPr>
          <w:rFonts w:ascii="Times New Roman" w:hAnsi="Times New Roman" w:cs="Times New Roman"/>
        </w:rPr>
        <w:t xml:space="preserve"> (2023) 82 C.L.J. 236.</w:t>
      </w:r>
    </w:p>
  </w:footnote>
  <w:footnote w:id="42">
    <w:p w14:paraId="51AF47F7" w14:textId="7C32E2E1" w:rsidR="003276FE" w:rsidRPr="00257C0C" w:rsidRDefault="003276FE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</w:t>
      </w:r>
      <w:r w:rsidR="00962123" w:rsidRPr="00257C0C">
        <w:rPr>
          <w:rFonts w:ascii="Times New Roman" w:hAnsi="Times New Roman" w:cs="Times New Roman"/>
        </w:rPr>
        <w:t>On how this phenomenon plays out in constitutional theory see T.T. Arvind</w:t>
      </w:r>
      <w:r w:rsidR="006360B4" w:rsidRPr="00257C0C">
        <w:rPr>
          <w:rFonts w:ascii="Times New Roman" w:hAnsi="Times New Roman" w:cs="Times New Roman"/>
        </w:rPr>
        <w:t xml:space="preserve"> and L. Stirton, “Slaying the Misshapen Monster: The Case for Constitutional Heuristics” in D. Kyritsis and S. Lakin</w:t>
      </w:r>
      <w:r w:rsidR="00556BE4">
        <w:rPr>
          <w:rFonts w:ascii="Times New Roman" w:hAnsi="Times New Roman" w:cs="Times New Roman"/>
        </w:rPr>
        <w:t xml:space="preserve"> (eds.)</w:t>
      </w:r>
      <w:r w:rsidR="006360B4" w:rsidRPr="00257C0C">
        <w:rPr>
          <w:rFonts w:ascii="Times New Roman" w:hAnsi="Times New Roman" w:cs="Times New Roman"/>
        </w:rPr>
        <w:t xml:space="preserve">, </w:t>
      </w:r>
      <w:r w:rsidR="006360B4" w:rsidRPr="00257C0C">
        <w:rPr>
          <w:rFonts w:ascii="Times New Roman" w:hAnsi="Times New Roman" w:cs="Times New Roman"/>
          <w:i/>
          <w:iCs/>
        </w:rPr>
        <w:t>The Methodology of Constitutional Theory</w:t>
      </w:r>
      <w:r w:rsidR="006360B4" w:rsidRPr="00257C0C">
        <w:rPr>
          <w:rFonts w:ascii="Times New Roman" w:hAnsi="Times New Roman" w:cs="Times New Roman"/>
        </w:rPr>
        <w:t xml:space="preserve"> (Oxford: Hart Publishing, 2022)</w:t>
      </w:r>
      <w:r w:rsidR="00556BE4">
        <w:rPr>
          <w:rFonts w:ascii="Times New Roman" w:hAnsi="Times New Roman" w:cs="Times New Roman"/>
        </w:rPr>
        <w:t>,</w:t>
      </w:r>
      <w:r w:rsidR="006360B4" w:rsidRPr="00257C0C">
        <w:rPr>
          <w:rFonts w:ascii="Times New Roman" w:hAnsi="Times New Roman" w:cs="Times New Roman"/>
        </w:rPr>
        <w:t xml:space="preserve"> </w:t>
      </w:r>
      <w:r w:rsidR="00556BE4">
        <w:rPr>
          <w:rFonts w:ascii="Times New Roman" w:hAnsi="Times New Roman" w:cs="Times New Roman"/>
        </w:rPr>
        <w:t>p.</w:t>
      </w:r>
      <w:r w:rsidR="006360B4" w:rsidRPr="00257C0C">
        <w:rPr>
          <w:rFonts w:ascii="Times New Roman" w:hAnsi="Times New Roman" w:cs="Times New Roman"/>
        </w:rPr>
        <w:t xml:space="preserve">103, </w:t>
      </w:r>
      <w:r w:rsidR="00556BE4">
        <w:rPr>
          <w:rFonts w:ascii="Times New Roman" w:hAnsi="Times New Roman" w:cs="Times New Roman"/>
        </w:rPr>
        <w:t>pp.</w:t>
      </w:r>
      <w:r w:rsidR="006360B4" w:rsidRPr="00257C0C">
        <w:rPr>
          <w:rFonts w:ascii="Times New Roman" w:hAnsi="Times New Roman" w:cs="Times New Roman"/>
        </w:rPr>
        <w:t>106-114.</w:t>
      </w:r>
      <w:r w:rsidR="00962123" w:rsidRPr="00257C0C">
        <w:rPr>
          <w:rFonts w:ascii="Times New Roman" w:hAnsi="Times New Roman" w:cs="Times New Roman"/>
        </w:rPr>
        <w:t xml:space="preserve"> </w:t>
      </w:r>
    </w:p>
  </w:footnote>
  <w:footnote w:id="43">
    <w:p w14:paraId="2C38956E" w14:textId="2D850369" w:rsidR="00C46F4F" w:rsidRPr="00257C0C" w:rsidRDefault="00C46F4F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</w:t>
      </w:r>
      <w:r w:rsidR="00FF6152" w:rsidRPr="00257C0C">
        <w:rPr>
          <w:rFonts w:ascii="Times New Roman" w:hAnsi="Times New Roman" w:cs="Times New Roman"/>
        </w:rPr>
        <w:t>O</w:t>
      </w:r>
      <w:r w:rsidR="006C6E30" w:rsidRPr="00257C0C">
        <w:rPr>
          <w:rFonts w:ascii="Times New Roman" w:hAnsi="Times New Roman" w:cs="Times New Roman"/>
        </w:rPr>
        <w:t>nce again</w:t>
      </w:r>
      <w:r w:rsidR="00FF6152" w:rsidRPr="00257C0C">
        <w:rPr>
          <w:rFonts w:ascii="Times New Roman" w:hAnsi="Times New Roman" w:cs="Times New Roman"/>
        </w:rPr>
        <w:t>,</w:t>
      </w:r>
      <w:r w:rsidR="006C6E30" w:rsidRPr="00257C0C">
        <w:rPr>
          <w:rFonts w:ascii="Times New Roman" w:hAnsi="Times New Roman" w:cs="Times New Roman"/>
        </w:rPr>
        <w:t xml:space="preserve"> representative examples</w:t>
      </w:r>
      <w:r w:rsidR="00FF6152" w:rsidRPr="00257C0C">
        <w:rPr>
          <w:rFonts w:ascii="Times New Roman" w:hAnsi="Times New Roman" w:cs="Times New Roman"/>
        </w:rPr>
        <w:t xml:space="preserve"> include</w:t>
      </w:r>
      <w:r w:rsidR="006C6E30" w:rsidRPr="00257C0C">
        <w:rPr>
          <w:rFonts w:ascii="Times New Roman" w:hAnsi="Times New Roman" w:cs="Times New Roman"/>
        </w:rPr>
        <w:t xml:space="preserve"> Tomkins, </w:t>
      </w:r>
      <w:r w:rsidR="006C6E30" w:rsidRPr="00257C0C">
        <w:rPr>
          <w:rFonts w:ascii="Times New Roman" w:hAnsi="Times New Roman" w:cs="Times New Roman"/>
          <w:i/>
          <w:iCs/>
        </w:rPr>
        <w:t>Our Republican Constitution</w:t>
      </w:r>
      <w:r w:rsidR="006C6E30" w:rsidRPr="00257C0C">
        <w:rPr>
          <w:rFonts w:ascii="Times New Roman" w:hAnsi="Times New Roman" w:cs="Times New Roman"/>
        </w:rPr>
        <w:t xml:space="preserve"> </w:t>
      </w:r>
      <w:r w:rsidR="000B4938" w:rsidRPr="00257C0C">
        <w:rPr>
          <w:rFonts w:ascii="Times New Roman" w:hAnsi="Times New Roman" w:cs="Times New Roman"/>
        </w:rPr>
        <w:t>and</w:t>
      </w:r>
      <w:r w:rsidR="006C6E30" w:rsidRPr="00257C0C">
        <w:rPr>
          <w:rFonts w:ascii="Times New Roman" w:hAnsi="Times New Roman" w:cs="Times New Roman"/>
        </w:rPr>
        <w:t xml:space="preserve"> Allan, </w:t>
      </w:r>
      <w:r w:rsidR="006C6E30" w:rsidRPr="00257C0C">
        <w:rPr>
          <w:rFonts w:ascii="Times New Roman" w:hAnsi="Times New Roman" w:cs="Times New Roman"/>
          <w:i/>
          <w:iCs/>
        </w:rPr>
        <w:t>The Sovereignty of Law</w:t>
      </w:r>
      <w:r w:rsidR="006C6E30" w:rsidRPr="00257C0C">
        <w:rPr>
          <w:rFonts w:ascii="Times New Roman" w:hAnsi="Times New Roman" w:cs="Times New Roman"/>
        </w:rPr>
        <w:t>.</w:t>
      </w:r>
    </w:p>
  </w:footnote>
  <w:footnote w:id="44">
    <w:p w14:paraId="05EDDA0B" w14:textId="3CAA816C" w:rsidR="00C46F4F" w:rsidRPr="00257C0C" w:rsidRDefault="00C46F4F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</w:t>
      </w:r>
      <w:r w:rsidR="00D434A2" w:rsidRPr="00257C0C">
        <w:rPr>
          <w:rFonts w:ascii="Times New Roman" w:hAnsi="Times New Roman" w:cs="Times New Roman"/>
        </w:rPr>
        <w:t xml:space="preserve">See, for example, J. Goldsworthy, </w:t>
      </w:r>
      <w:r w:rsidR="00D434A2" w:rsidRPr="00257C0C">
        <w:rPr>
          <w:rFonts w:ascii="Times New Roman" w:hAnsi="Times New Roman" w:cs="Times New Roman"/>
          <w:i/>
          <w:iCs/>
        </w:rPr>
        <w:t xml:space="preserve">Parliamentary Sovereignty, Contemporary Debates </w:t>
      </w:r>
      <w:r w:rsidR="00D434A2" w:rsidRPr="00257C0C">
        <w:rPr>
          <w:rFonts w:ascii="Times New Roman" w:hAnsi="Times New Roman" w:cs="Times New Roman"/>
        </w:rPr>
        <w:t>(</w:t>
      </w:r>
      <w:r w:rsidR="005C1897" w:rsidRPr="00257C0C">
        <w:rPr>
          <w:rFonts w:ascii="Times New Roman" w:hAnsi="Times New Roman" w:cs="Times New Roman"/>
        </w:rPr>
        <w:t>Cambridge: Cambridge University Press</w:t>
      </w:r>
      <w:r w:rsidR="001D5C40" w:rsidRPr="00257C0C">
        <w:rPr>
          <w:rFonts w:ascii="Times New Roman" w:hAnsi="Times New Roman" w:cs="Times New Roman"/>
        </w:rPr>
        <w:t>, 2010).</w:t>
      </w:r>
    </w:p>
  </w:footnote>
  <w:footnote w:id="45">
    <w:p w14:paraId="207E0A01" w14:textId="5DC7A2CD" w:rsidR="00C46F4F" w:rsidRPr="00257C0C" w:rsidRDefault="00C46F4F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</w:t>
      </w:r>
      <w:r w:rsidR="001D5C40" w:rsidRPr="00257C0C">
        <w:rPr>
          <w:rFonts w:ascii="Times New Roman" w:hAnsi="Times New Roman" w:cs="Times New Roman"/>
        </w:rPr>
        <w:t xml:space="preserve">See, for example, Allan, </w:t>
      </w:r>
      <w:r w:rsidR="001D5C40" w:rsidRPr="00257C0C">
        <w:rPr>
          <w:rFonts w:ascii="Times New Roman" w:hAnsi="Times New Roman" w:cs="Times New Roman"/>
          <w:i/>
          <w:iCs/>
        </w:rPr>
        <w:t>The Sovereignty of Law</w:t>
      </w:r>
      <w:r w:rsidR="001D5C40" w:rsidRPr="00257C0C">
        <w:rPr>
          <w:rFonts w:ascii="Times New Roman" w:hAnsi="Times New Roman" w:cs="Times New Roman"/>
        </w:rPr>
        <w:t>.</w:t>
      </w:r>
    </w:p>
  </w:footnote>
  <w:footnote w:id="46">
    <w:p w14:paraId="41C9367D" w14:textId="35E4A9E4" w:rsidR="00E7301D" w:rsidRPr="00257C0C" w:rsidRDefault="00E7301D" w:rsidP="009B3AD1">
      <w:pPr>
        <w:pStyle w:val="FootnoteText"/>
        <w:jc w:val="both"/>
        <w:rPr>
          <w:rFonts w:ascii="Times New Roman" w:hAnsi="Times New Roman" w:cs="Times New Roman"/>
        </w:rPr>
      </w:pPr>
      <w:r w:rsidRPr="00556BE4">
        <w:rPr>
          <w:rStyle w:val="FootnoteReference"/>
          <w:rFonts w:ascii="Times New Roman" w:hAnsi="Times New Roman" w:cs="Times New Roman"/>
          <w:highlight w:val="yellow"/>
        </w:rPr>
        <w:footnoteRef/>
      </w:r>
      <w:r w:rsidRPr="00556BE4">
        <w:rPr>
          <w:rFonts w:ascii="Times New Roman" w:hAnsi="Times New Roman" w:cs="Times New Roman"/>
          <w:highlight w:val="yellow"/>
        </w:rPr>
        <w:t xml:space="preserve"> </w:t>
      </w:r>
      <w:r w:rsidR="000A396A" w:rsidRPr="00556BE4">
        <w:rPr>
          <w:rFonts w:ascii="Times New Roman" w:hAnsi="Times New Roman" w:cs="Times New Roman"/>
          <w:highlight w:val="yellow"/>
        </w:rPr>
        <w:t>For</w:t>
      </w:r>
      <w:r w:rsidR="00104965" w:rsidRPr="00556BE4">
        <w:rPr>
          <w:rFonts w:ascii="Times New Roman" w:hAnsi="Times New Roman" w:cs="Times New Roman"/>
          <w:highlight w:val="yellow"/>
        </w:rPr>
        <w:t xml:space="preserve"> an extremely</w:t>
      </w:r>
      <w:r w:rsidR="000A396A" w:rsidRPr="00556BE4">
        <w:rPr>
          <w:rFonts w:ascii="Times New Roman" w:hAnsi="Times New Roman" w:cs="Times New Roman"/>
          <w:highlight w:val="yellow"/>
        </w:rPr>
        <w:t xml:space="preserve"> partial summar</w:t>
      </w:r>
      <w:r w:rsidR="00556BE4" w:rsidRPr="00556BE4">
        <w:rPr>
          <w:rFonts w:ascii="Times New Roman" w:hAnsi="Times New Roman" w:cs="Times New Roman"/>
          <w:highlight w:val="yellow"/>
        </w:rPr>
        <w:t>y</w:t>
      </w:r>
      <w:r w:rsidR="000A396A" w:rsidRPr="00556BE4">
        <w:rPr>
          <w:rFonts w:ascii="Times New Roman" w:hAnsi="Times New Roman" w:cs="Times New Roman"/>
          <w:highlight w:val="yellow"/>
        </w:rPr>
        <w:t xml:space="preserve"> of enormously rich literature see</w:t>
      </w:r>
      <w:r w:rsidR="00104965" w:rsidRPr="00556BE4">
        <w:rPr>
          <w:rFonts w:ascii="Times New Roman" w:hAnsi="Times New Roman" w:cs="Times New Roman"/>
          <w:highlight w:val="yellow"/>
        </w:rPr>
        <w:t xml:space="preserve"> Asif Hameed, “The rule of recognition and sources of law in </w:t>
      </w:r>
      <w:r w:rsidR="00104965" w:rsidRPr="00556BE4">
        <w:rPr>
          <w:rFonts w:ascii="Times New Roman" w:hAnsi="Times New Roman" w:cs="Times New Roman"/>
          <w:i/>
          <w:iCs/>
          <w:highlight w:val="yellow"/>
        </w:rPr>
        <w:t>Miller</w:t>
      </w:r>
      <w:r w:rsidR="00104965" w:rsidRPr="00556BE4">
        <w:rPr>
          <w:rFonts w:ascii="Times New Roman" w:hAnsi="Times New Roman" w:cs="Times New Roman"/>
          <w:highlight w:val="yellow"/>
        </w:rPr>
        <w:t>”</w:t>
      </w:r>
      <w:r w:rsidR="007A6BC5" w:rsidRPr="000B456A">
        <w:rPr>
          <w:rFonts w:ascii="Times New Roman" w:hAnsi="Times New Roman" w:cs="Times New Roman"/>
          <w:color w:val="FF0000"/>
        </w:rPr>
        <w:t xml:space="preserve"> </w:t>
      </w:r>
      <w:r w:rsidR="007A6BC5" w:rsidRPr="000B456A">
        <w:rPr>
          <w:rFonts w:ascii="Times New Roman" w:hAnsi="Times New Roman" w:cs="Times New Roman"/>
          <w:color w:val="FF0000"/>
        </w:rPr>
        <w:t>[201</w:t>
      </w:r>
      <w:r w:rsidR="007A6BC5" w:rsidRPr="000B456A">
        <w:rPr>
          <w:rFonts w:ascii="Times New Roman" w:hAnsi="Times New Roman" w:cs="Times New Roman"/>
          <w:color w:val="FF0000"/>
        </w:rPr>
        <w:t>9</w:t>
      </w:r>
      <w:r w:rsidR="007A6BC5" w:rsidRPr="000B456A">
        <w:rPr>
          <w:rFonts w:ascii="Times New Roman" w:hAnsi="Times New Roman" w:cs="Times New Roman"/>
          <w:color w:val="FF0000"/>
        </w:rPr>
        <w:t xml:space="preserve">] P.L. </w:t>
      </w:r>
      <w:r w:rsidR="007A6BC5" w:rsidRPr="000B456A">
        <w:rPr>
          <w:rFonts w:ascii="Times New Roman" w:hAnsi="Times New Roman" w:cs="Times New Roman"/>
          <w:color w:val="FF0000"/>
        </w:rPr>
        <w:t>61.</w:t>
      </w:r>
    </w:p>
  </w:footnote>
  <w:footnote w:id="47">
    <w:p w14:paraId="2E000923" w14:textId="342E9AC2" w:rsidR="004271CA" w:rsidRPr="00257C0C" w:rsidRDefault="004271CA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</w:t>
      </w:r>
      <w:r w:rsidR="006B2753" w:rsidRPr="00257C0C">
        <w:rPr>
          <w:rFonts w:ascii="Times New Roman" w:hAnsi="Times New Roman" w:cs="Times New Roman"/>
        </w:rPr>
        <w:t xml:space="preserve">For the latest developments see </w:t>
      </w:r>
      <w:r w:rsidR="00A9115D" w:rsidRPr="00257C0C">
        <w:rPr>
          <w:rFonts w:ascii="Times New Roman" w:hAnsi="Times New Roman" w:cs="Times New Roman"/>
        </w:rPr>
        <w:t xml:space="preserve">R.N. Fasel, “Ouster Clauses and the Silent Constitutional Crisis”, </w:t>
      </w:r>
      <w:r w:rsidR="00A9115D" w:rsidRPr="00257C0C">
        <w:rPr>
          <w:rFonts w:ascii="Times New Roman" w:hAnsi="Times New Roman" w:cs="Times New Roman"/>
          <w:i/>
          <w:iCs/>
        </w:rPr>
        <w:t>U.K. Const. L. Blog</w:t>
      </w:r>
      <w:r w:rsidR="00A9115D" w:rsidRPr="00257C0C">
        <w:rPr>
          <w:rFonts w:ascii="Times New Roman" w:hAnsi="Times New Roman" w:cs="Times New Roman"/>
        </w:rPr>
        <w:t xml:space="preserve">, </w:t>
      </w:r>
      <w:r w:rsidR="00A9115D" w:rsidRPr="00257C0C">
        <w:rPr>
          <w:rFonts w:ascii="Times New Roman" w:hAnsi="Times New Roman" w:cs="Times New Roman"/>
          <w:i/>
          <w:iCs/>
        </w:rPr>
        <w:t>https://ukconstitutionallaw.org/2024/02/20/raffael-n-fasel-ouster-clauses-and-the-silent-constitutional-crisis/</w:t>
      </w:r>
      <w:r w:rsidR="00A9115D" w:rsidRPr="00257C0C">
        <w:rPr>
          <w:rFonts w:ascii="Times New Roman" w:hAnsi="Times New Roman" w:cs="Times New Roman"/>
        </w:rPr>
        <w:t>.</w:t>
      </w:r>
    </w:p>
  </w:footnote>
  <w:footnote w:id="48">
    <w:p w14:paraId="2CA4F6DD" w14:textId="0BCD70DE" w:rsidR="0003561C" w:rsidRPr="00257C0C" w:rsidRDefault="0003561C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</w:t>
      </w:r>
      <w:r w:rsidR="002C4E2E" w:rsidRPr="00257C0C">
        <w:rPr>
          <w:rFonts w:ascii="Times New Roman" w:hAnsi="Times New Roman" w:cs="Times New Roman"/>
        </w:rPr>
        <w:t xml:space="preserve">See R. Dworkin, “No Right Answer?” in P.M.S. Hacker &amp; J. Raz (eds), </w:t>
      </w:r>
      <w:r w:rsidR="002C4E2E" w:rsidRPr="00257C0C">
        <w:rPr>
          <w:rFonts w:ascii="Times New Roman" w:hAnsi="Times New Roman" w:cs="Times New Roman"/>
          <w:i/>
          <w:iCs/>
        </w:rPr>
        <w:t>Law, Morality, and Society: Essays in Honour of HLA Hart</w:t>
      </w:r>
      <w:r w:rsidR="002C4E2E" w:rsidRPr="00257C0C">
        <w:rPr>
          <w:rFonts w:ascii="Times New Roman" w:hAnsi="Times New Roman" w:cs="Times New Roman"/>
        </w:rPr>
        <w:t xml:space="preserve"> (Oxford: Clarendon Press, 1977)</w:t>
      </w:r>
      <w:r w:rsidR="00556BE4">
        <w:rPr>
          <w:rFonts w:ascii="Times New Roman" w:hAnsi="Times New Roman" w:cs="Times New Roman"/>
        </w:rPr>
        <w:t>,</w:t>
      </w:r>
      <w:r w:rsidR="002C4E2E" w:rsidRPr="00257C0C">
        <w:rPr>
          <w:rFonts w:ascii="Times New Roman" w:hAnsi="Times New Roman" w:cs="Times New Roman"/>
        </w:rPr>
        <w:t xml:space="preserve"> </w:t>
      </w:r>
      <w:r w:rsidR="00556BE4">
        <w:rPr>
          <w:rFonts w:ascii="Times New Roman" w:hAnsi="Times New Roman" w:cs="Times New Roman"/>
        </w:rPr>
        <w:t>p.</w:t>
      </w:r>
      <w:r w:rsidR="002C4E2E" w:rsidRPr="00257C0C">
        <w:rPr>
          <w:rFonts w:ascii="Times New Roman" w:hAnsi="Times New Roman" w:cs="Times New Roman"/>
        </w:rPr>
        <w:t>58.</w:t>
      </w:r>
    </w:p>
  </w:footnote>
  <w:footnote w:id="49">
    <w:p w14:paraId="0DF4DA7E" w14:textId="6EE88682" w:rsidR="00E22F17" w:rsidRPr="00257C0C" w:rsidRDefault="00E22F17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</w:t>
      </w:r>
      <w:r w:rsidR="0051753A" w:rsidRPr="00257C0C">
        <w:rPr>
          <w:rFonts w:ascii="Times New Roman" w:hAnsi="Times New Roman" w:cs="Times New Roman"/>
        </w:rPr>
        <w:t xml:space="preserve">See J.L. Mackie, </w:t>
      </w:r>
      <w:r w:rsidR="0051753A" w:rsidRPr="00257C0C">
        <w:rPr>
          <w:rFonts w:ascii="Times New Roman" w:hAnsi="Times New Roman" w:cs="Times New Roman"/>
          <w:i/>
          <w:iCs/>
        </w:rPr>
        <w:t>Ethics: Inventing Right and Wrong</w:t>
      </w:r>
      <w:r w:rsidR="00C87B69" w:rsidRPr="00257C0C">
        <w:rPr>
          <w:rFonts w:ascii="Times New Roman" w:hAnsi="Times New Roman" w:cs="Times New Roman"/>
          <w:i/>
          <w:iCs/>
        </w:rPr>
        <w:t xml:space="preserve"> </w:t>
      </w:r>
      <w:r w:rsidR="00C87B69" w:rsidRPr="00257C0C">
        <w:rPr>
          <w:rFonts w:ascii="Times New Roman" w:hAnsi="Times New Roman" w:cs="Times New Roman"/>
        </w:rPr>
        <w:t>(London: Penguin, 1991).</w:t>
      </w:r>
    </w:p>
  </w:footnote>
  <w:footnote w:id="50">
    <w:p w14:paraId="74C2C7BC" w14:textId="60125112" w:rsidR="00680193" w:rsidRPr="00257C0C" w:rsidRDefault="00680193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</w:t>
      </w:r>
      <w:r w:rsidR="000E501F" w:rsidRPr="00257C0C">
        <w:rPr>
          <w:rFonts w:ascii="Times New Roman" w:hAnsi="Times New Roman" w:cs="Times New Roman"/>
        </w:rPr>
        <w:t xml:space="preserve">See, for example, S. Street, “Constructivism About Reasons” (2008) 3 </w:t>
      </w:r>
      <w:r w:rsidR="000E501F" w:rsidRPr="00556BE4">
        <w:rPr>
          <w:rFonts w:ascii="Times New Roman" w:hAnsi="Times New Roman" w:cs="Times New Roman"/>
          <w:i/>
          <w:iCs/>
        </w:rPr>
        <w:t>Oxford Studies in Metaethics</w:t>
      </w:r>
      <w:r w:rsidR="000E501F" w:rsidRPr="00257C0C">
        <w:rPr>
          <w:rFonts w:ascii="Times New Roman" w:hAnsi="Times New Roman" w:cs="Times New Roman"/>
        </w:rPr>
        <w:t xml:space="preserve"> 207.</w:t>
      </w:r>
    </w:p>
  </w:footnote>
  <w:footnote w:id="51">
    <w:p w14:paraId="4B39CE7C" w14:textId="6D83E058" w:rsidR="00500522" w:rsidRPr="00257C0C" w:rsidRDefault="00500522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</w:t>
      </w:r>
      <w:r w:rsidR="001460F9" w:rsidRPr="00257C0C">
        <w:rPr>
          <w:rFonts w:ascii="Times New Roman" w:hAnsi="Times New Roman" w:cs="Times New Roman"/>
        </w:rPr>
        <w:t>See S.</w:t>
      </w:r>
      <w:r w:rsidRPr="00257C0C">
        <w:rPr>
          <w:rFonts w:ascii="Times New Roman" w:hAnsi="Times New Roman" w:cs="Times New Roman"/>
        </w:rPr>
        <w:t xml:space="preserve"> Street, </w:t>
      </w:r>
      <w:r w:rsidR="001460F9" w:rsidRPr="00257C0C">
        <w:rPr>
          <w:rFonts w:ascii="Times New Roman" w:hAnsi="Times New Roman" w:cs="Times New Roman"/>
        </w:rPr>
        <w:t>“</w:t>
      </w:r>
      <w:r w:rsidRPr="00257C0C">
        <w:rPr>
          <w:rFonts w:ascii="Times New Roman" w:hAnsi="Times New Roman" w:cs="Times New Roman"/>
        </w:rPr>
        <w:t>Objectivity and Truth</w:t>
      </w:r>
      <w:r w:rsidR="001460F9" w:rsidRPr="00257C0C">
        <w:rPr>
          <w:rFonts w:ascii="Times New Roman" w:hAnsi="Times New Roman" w:cs="Times New Roman"/>
        </w:rPr>
        <w:t xml:space="preserve">: You’d Better Rethink It” (2016) </w:t>
      </w:r>
      <w:r w:rsidR="00DF4665" w:rsidRPr="00257C0C">
        <w:rPr>
          <w:rFonts w:ascii="Times New Roman" w:hAnsi="Times New Roman" w:cs="Times New Roman"/>
        </w:rPr>
        <w:t xml:space="preserve">11 </w:t>
      </w:r>
      <w:r w:rsidR="00DF4665" w:rsidRPr="00556BE4">
        <w:rPr>
          <w:rFonts w:ascii="Times New Roman" w:hAnsi="Times New Roman" w:cs="Times New Roman"/>
          <w:i/>
          <w:iCs/>
        </w:rPr>
        <w:t>Oxford Studies in Metaethics</w:t>
      </w:r>
      <w:r w:rsidR="00DF4665" w:rsidRPr="00257C0C">
        <w:rPr>
          <w:rFonts w:ascii="Times New Roman" w:hAnsi="Times New Roman" w:cs="Times New Roman"/>
        </w:rPr>
        <w:t xml:space="preserve"> 293.</w:t>
      </w:r>
    </w:p>
  </w:footnote>
  <w:footnote w:id="52">
    <w:p w14:paraId="65F0A48D" w14:textId="7FAF1624" w:rsidR="00B300B9" w:rsidRPr="00257C0C" w:rsidRDefault="00B300B9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A third option that </w:t>
      </w:r>
      <w:r w:rsidR="00AB3420" w:rsidRPr="00257C0C">
        <w:rPr>
          <w:rFonts w:ascii="Times New Roman" w:hAnsi="Times New Roman" w:cs="Times New Roman"/>
        </w:rPr>
        <w:t>has been</w:t>
      </w:r>
      <w:r w:rsidRPr="00257C0C">
        <w:rPr>
          <w:rFonts w:ascii="Times New Roman" w:hAnsi="Times New Roman" w:cs="Times New Roman"/>
        </w:rPr>
        <w:t xml:space="preserve"> attributed to</w:t>
      </w:r>
      <w:r w:rsidR="00AB3420" w:rsidRPr="00257C0C">
        <w:rPr>
          <w:rFonts w:ascii="Times New Roman" w:hAnsi="Times New Roman" w:cs="Times New Roman"/>
        </w:rPr>
        <w:t xml:space="preserve"> both</w:t>
      </w:r>
      <w:r w:rsidRPr="00257C0C">
        <w:rPr>
          <w:rFonts w:ascii="Times New Roman" w:hAnsi="Times New Roman" w:cs="Times New Roman"/>
        </w:rPr>
        <w:t xml:space="preserve"> Hart and Ross is a form of non-cognitivism. </w:t>
      </w:r>
      <w:r w:rsidR="002C4E2E" w:rsidRPr="00257C0C">
        <w:rPr>
          <w:rFonts w:ascii="Times New Roman" w:hAnsi="Times New Roman" w:cs="Times New Roman"/>
        </w:rPr>
        <w:t xml:space="preserve">See, generally, </w:t>
      </w:r>
      <w:r w:rsidR="00D942F4" w:rsidRPr="00257C0C">
        <w:rPr>
          <w:rFonts w:ascii="Times New Roman" w:hAnsi="Times New Roman" w:cs="Times New Roman"/>
        </w:rPr>
        <w:t xml:space="preserve">Max </w:t>
      </w:r>
      <w:proofErr w:type="spellStart"/>
      <w:r w:rsidR="00D942F4" w:rsidRPr="00257C0C">
        <w:rPr>
          <w:rFonts w:ascii="Times New Roman" w:hAnsi="Times New Roman" w:cs="Times New Roman"/>
        </w:rPr>
        <w:t>Etchemendy</w:t>
      </w:r>
      <w:proofErr w:type="spellEnd"/>
      <w:r w:rsidR="00D942F4" w:rsidRPr="00257C0C">
        <w:rPr>
          <w:rFonts w:ascii="Times New Roman" w:hAnsi="Times New Roman" w:cs="Times New Roman"/>
        </w:rPr>
        <w:t xml:space="preserve">, “New Directions in Legal </w:t>
      </w:r>
      <w:proofErr w:type="spellStart"/>
      <w:r w:rsidR="00D942F4" w:rsidRPr="00257C0C">
        <w:rPr>
          <w:rFonts w:ascii="Times New Roman" w:hAnsi="Times New Roman" w:cs="Times New Roman"/>
        </w:rPr>
        <w:t>Expressivism</w:t>
      </w:r>
      <w:proofErr w:type="spellEnd"/>
      <w:r w:rsidR="00D942F4" w:rsidRPr="00257C0C">
        <w:rPr>
          <w:rFonts w:ascii="Times New Roman" w:hAnsi="Times New Roman" w:cs="Times New Roman"/>
        </w:rPr>
        <w:t xml:space="preserve">” (2016) 22 </w:t>
      </w:r>
      <w:r w:rsidR="00D942F4" w:rsidRPr="00556BE4">
        <w:rPr>
          <w:rFonts w:ascii="Times New Roman" w:hAnsi="Times New Roman" w:cs="Times New Roman"/>
          <w:i/>
          <w:iCs/>
        </w:rPr>
        <w:t>Legal Theory</w:t>
      </w:r>
      <w:r w:rsidR="00D942F4" w:rsidRPr="00257C0C">
        <w:rPr>
          <w:rFonts w:ascii="Times New Roman" w:hAnsi="Times New Roman" w:cs="Times New Roman"/>
        </w:rPr>
        <w:t xml:space="preserve"> 1.</w:t>
      </w:r>
      <w:r w:rsidRPr="00257C0C">
        <w:rPr>
          <w:rFonts w:ascii="Times New Roman" w:hAnsi="Times New Roman" w:cs="Times New Roman"/>
        </w:rPr>
        <w:t xml:space="preserve"> </w:t>
      </w:r>
    </w:p>
  </w:footnote>
  <w:footnote w:id="53">
    <w:p w14:paraId="678AE1A4" w14:textId="636FB5E9" w:rsidR="00362892" w:rsidRPr="00257C0C" w:rsidRDefault="00362892" w:rsidP="009B3AD1">
      <w:pPr>
        <w:pStyle w:val="FootnoteText"/>
        <w:jc w:val="both"/>
        <w:rPr>
          <w:rFonts w:ascii="Times New Roman" w:hAnsi="Times New Roman" w:cs="Times New Roman"/>
        </w:rPr>
      </w:pPr>
      <w:r w:rsidRPr="00257C0C">
        <w:rPr>
          <w:rStyle w:val="FootnoteReference"/>
          <w:rFonts w:ascii="Times New Roman" w:hAnsi="Times New Roman" w:cs="Times New Roman"/>
        </w:rPr>
        <w:footnoteRef/>
      </w:r>
      <w:r w:rsidRPr="00257C0C">
        <w:rPr>
          <w:rFonts w:ascii="Times New Roman" w:hAnsi="Times New Roman" w:cs="Times New Roman"/>
        </w:rPr>
        <w:t xml:space="preserve"> Leiter</w:t>
      </w:r>
      <w:r w:rsidR="00C61120" w:rsidRPr="00257C0C">
        <w:rPr>
          <w:rFonts w:ascii="Times New Roman" w:hAnsi="Times New Roman" w:cs="Times New Roman"/>
        </w:rPr>
        <w:t xml:space="preserve">, </w:t>
      </w:r>
      <w:r w:rsidR="00C61120" w:rsidRPr="00257C0C">
        <w:rPr>
          <w:rFonts w:ascii="Times New Roman" w:hAnsi="Times New Roman" w:cs="Times New Roman"/>
          <w:i/>
          <w:iCs/>
        </w:rPr>
        <w:t>Naturalizing Jurisprudence</w:t>
      </w:r>
      <w:r w:rsidR="00C61120" w:rsidRPr="00257C0C">
        <w:rPr>
          <w:rFonts w:ascii="Times New Roman" w:hAnsi="Times New Roman" w:cs="Times New Roman"/>
        </w:rPr>
        <w:t xml:space="preserve">, ch.1. </w:t>
      </w:r>
    </w:p>
  </w:footnote>
  <w:footnote w:id="54">
    <w:p w14:paraId="6096F0E4" w14:textId="77777777" w:rsidR="00257C0C" w:rsidRDefault="00257C0C" w:rsidP="00257C0C">
      <w:pPr>
        <w:pStyle w:val="FootnoteText"/>
      </w:pPr>
      <w:r w:rsidRPr="00257C0C">
        <w:rPr>
          <w:rStyle w:val="FootnoteReference"/>
        </w:rPr>
        <w:sym w:font="Symbol" w:char="F02A"/>
      </w:r>
      <w:r>
        <w:t xml:space="preserve"> </w:t>
      </w:r>
      <w:r w:rsidRPr="00257C0C">
        <w:rPr>
          <w:rFonts w:ascii="Times New Roman" w:hAnsi="Times New Roman" w:cs="Times New Roman"/>
        </w:rPr>
        <w:t>I wish to thank an anonymous reviewer for comments on a previous draft.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STERMAN, ROGER M.W.">
    <w15:presenceInfo w15:providerId="AD" w15:userId="S::dla0rmwm@durham.ac.uk::8c2d55eb-24e7-4455-bbf4-fbd91c9c4457"/>
  </w15:person>
  <w15:person w15:author="Dimitrios Tsarapatsanis">
    <w15:presenceInfo w15:providerId="AD" w15:userId="S::dimitrios.tsarapatsanis@york.ac.uk::e59a7b53-2f51-49d7-9ac7-687d45bdef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3D"/>
    <w:rsid w:val="00003C71"/>
    <w:rsid w:val="00004A86"/>
    <w:rsid w:val="00007618"/>
    <w:rsid w:val="00015143"/>
    <w:rsid w:val="00015E8B"/>
    <w:rsid w:val="00020C12"/>
    <w:rsid w:val="0002226E"/>
    <w:rsid w:val="0003146D"/>
    <w:rsid w:val="0003561C"/>
    <w:rsid w:val="0003754F"/>
    <w:rsid w:val="00037E1C"/>
    <w:rsid w:val="000433B4"/>
    <w:rsid w:val="00046DED"/>
    <w:rsid w:val="00047912"/>
    <w:rsid w:val="000504D7"/>
    <w:rsid w:val="00051CCF"/>
    <w:rsid w:val="00055CF0"/>
    <w:rsid w:val="00060366"/>
    <w:rsid w:val="000653C4"/>
    <w:rsid w:val="00072AE3"/>
    <w:rsid w:val="000767F3"/>
    <w:rsid w:val="00076FE0"/>
    <w:rsid w:val="00077CD9"/>
    <w:rsid w:val="00080840"/>
    <w:rsid w:val="00080DC4"/>
    <w:rsid w:val="000822D2"/>
    <w:rsid w:val="00083D3E"/>
    <w:rsid w:val="00085AC0"/>
    <w:rsid w:val="00086CF6"/>
    <w:rsid w:val="00086EB1"/>
    <w:rsid w:val="00087E52"/>
    <w:rsid w:val="00091719"/>
    <w:rsid w:val="000937D6"/>
    <w:rsid w:val="000A396A"/>
    <w:rsid w:val="000B456A"/>
    <w:rsid w:val="000B4938"/>
    <w:rsid w:val="000B4D61"/>
    <w:rsid w:val="000C0455"/>
    <w:rsid w:val="000C1735"/>
    <w:rsid w:val="000C4BF2"/>
    <w:rsid w:val="000C5417"/>
    <w:rsid w:val="000C63AA"/>
    <w:rsid w:val="000D2BE3"/>
    <w:rsid w:val="000D4439"/>
    <w:rsid w:val="000D493D"/>
    <w:rsid w:val="000D5303"/>
    <w:rsid w:val="000E0870"/>
    <w:rsid w:val="000E4862"/>
    <w:rsid w:val="000E501F"/>
    <w:rsid w:val="000E5A35"/>
    <w:rsid w:val="000F3F27"/>
    <w:rsid w:val="000F4161"/>
    <w:rsid w:val="000F4B8F"/>
    <w:rsid w:val="000F4C4B"/>
    <w:rsid w:val="000F5738"/>
    <w:rsid w:val="000F661C"/>
    <w:rsid w:val="00104965"/>
    <w:rsid w:val="00104EC9"/>
    <w:rsid w:val="0011191B"/>
    <w:rsid w:val="00113B35"/>
    <w:rsid w:val="00116104"/>
    <w:rsid w:val="00120DFD"/>
    <w:rsid w:val="00120FB8"/>
    <w:rsid w:val="001246A3"/>
    <w:rsid w:val="00126C94"/>
    <w:rsid w:val="00127446"/>
    <w:rsid w:val="00127B79"/>
    <w:rsid w:val="00131EC7"/>
    <w:rsid w:val="0014268A"/>
    <w:rsid w:val="001437F0"/>
    <w:rsid w:val="001460F9"/>
    <w:rsid w:val="00146106"/>
    <w:rsid w:val="0014614D"/>
    <w:rsid w:val="001476C0"/>
    <w:rsid w:val="001526E1"/>
    <w:rsid w:val="00154CE7"/>
    <w:rsid w:val="00155393"/>
    <w:rsid w:val="0015583D"/>
    <w:rsid w:val="0016015D"/>
    <w:rsid w:val="00160BAC"/>
    <w:rsid w:val="00167390"/>
    <w:rsid w:val="00167FF2"/>
    <w:rsid w:val="00170B36"/>
    <w:rsid w:val="00171175"/>
    <w:rsid w:val="001742CD"/>
    <w:rsid w:val="00176A91"/>
    <w:rsid w:val="00180352"/>
    <w:rsid w:val="00183328"/>
    <w:rsid w:val="00186315"/>
    <w:rsid w:val="001873E3"/>
    <w:rsid w:val="001921FD"/>
    <w:rsid w:val="001A06D5"/>
    <w:rsid w:val="001A0CD2"/>
    <w:rsid w:val="001B4F24"/>
    <w:rsid w:val="001C2CC7"/>
    <w:rsid w:val="001C40C9"/>
    <w:rsid w:val="001C5208"/>
    <w:rsid w:val="001C5AC2"/>
    <w:rsid w:val="001C693F"/>
    <w:rsid w:val="001C7792"/>
    <w:rsid w:val="001D3CE1"/>
    <w:rsid w:val="001D3FBA"/>
    <w:rsid w:val="001D4F08"/>
    <w:rsid w:val="001D5C40"/>
    <w:rsid w:val="001E3000"/>
    <w:rsid w:val="001F2417"/>
    <w:rsid w:val="00201A9E"/>
    <w:rsid w:val="00206926"/>
    <w:rsid w:val="00207C69"/>
    <w:rsid w:val="0021230C"/>
    <w:rsid w:val="00217AC8"/>
    <w:rsid w:val="00220356"/>
    <w:rsid w:val="002228B3"/>
    <w:rsid w:val="00223850"/>
    <w:rsid w:val="002269E0"/>
    <w:rsid w:val="00226D79"/>
    <w:rsid w:val="0023291D"/>
    <w:rsid w:val="002351CD"/>
    <w:rsid w:val="00240655"/>
    <w:rsid w:val="002420E6"/>
    <w:rsid w:val="002423C8"/>
    <w:rsid w:val="00242422"/>
    <w:rsid w:val="00247115"/>
    <w:rsid w:val="0025270B"/>
    <w:rsid w:val="002541B0"/>
    <w:rsid w:val="00257C0C"/>
    <w:rsid w:val="00266F8A"/>
    <w:rsid w:val="00266FC4"/>
    <w:rsid w:val="00280A9F"/>
    <w:rsid w:val="00285914"/>
    <w:rsid w:val="002860EF"/>
    <w:rsid w:val="00286220"/>
    <w:rsid w:val="00287876"/>
    <w:rsid w:val="002901F7"/>
    <w:rsid w:val="002A0630"/>
    <w:rsid w:val="002A1BBB"/>
    <w:rsid w:val="002A1C53"/>
    <w:rsid w:val="002A42D5"/>
    <w:rsid w:val="002A7E64"/>
    <w:rsid w:val="002B0A8E"/>
    <w:rsid w:val="002B5116"/>
    <w:rsid w:val="002C4E2E"/>
    <w:rsid w:val="002C6FBB"/>
    <w:rsid w:val="002C762B"/>
    <w:rsid w:val="002C7684"/>
    <w:rsid w:val="002D503C"/>
    <w:rsid w:val="002D6DE4"/>
    <w:rsid w:val="002D7195"/>
    <w:rsid w:val="002E7A61"/>
    <w:rsid w:val="002F3AE0"/>
    <w:rsid w:val="002F4716"/>
    <w:rsid w:val="002F5292"/>
    <w:rsid w:val="002F7D0C"/>
    <w:rsid w:val="00300422"/>
    <w:rsid w:val="0030221C"/>
    <w:rsid w:val="00302428"/>
    <w:rsid w:val="00313CC5"/>
    <w:rsid w:val="003169B5"/>
    <w:rsid w:val="00324C40"/>
    <w:rsid w:val="00324CBB"/>
    <w:rsid w:val="00326564"/>
    <w:rsid w:val="003276FE"/>
    <w:rsid w:val="00327EDA"/>
    <w:rsid w:val="0033417B"/>
    <w:rsid w:val="00350F3A"/>
    <w:rsid w:val="00353CE6"/>
    <w:rsid w:val="0035401E"/>
    <w:rsid w:val="0035655C"/>
    <w:rsid w:val="00362892"/>
    <w:rsid w:val="00367700"/>
    <w:rsid w:val="00371177"/>
    <w:rsid w:val="003721E5"/>
    <w:rsid w:val="0039175B"/>
    <w:rsid w:val="003930D1"/>
    <w:rsid w:val="00394AD3"/>
    <w:rsid w:val="00396DC9"/>
    <w:rsid w:val="00397E80"/>
    <w:rsid w:val="003A0BC9"/>
    <w:rsid w:val="003A1347"/>
    <w:rsid w:val="003A55B1"/>
    <w:rsid w:val="003A7BCF"/>
    <w:rsid w:val="003A7C2F"/>
    <w:rsid w:val="003B293D"/>
    <w:rsid w:val="003B3CCA"/>
    <w:rsid w:val="003B608F"/>
    <w:rsid w:val="003B788C"/>
    <w:rsid w:val="003C2400"/>
    <w:rsid w:val="003C5328"/>
    <w:rsid w:val="003D4E01"/>
    <w:rsid w:val="003D6EDE"/>
    <w:rsid w:val="003D7442"/>
    <w:rsid w:val="003D77E2"/>
    <w:rsid w:val="003E30A1"/>
    <w:rsid w:val="003F0654"/>
    <w:rsid w:val="003F1E56"/>
    <w:rsid w:val="003F38C4"/>
    <w:rsid w:val="003F3F5E"/>
    <w:rsid w:val="003F5326"/>
    <w:rsid w:val="00402B40"/>
    <w:rsid w:val="004103DD"/>
    <w:rsid w:val="00416BE5"/>
    <w:rsid w:val="00417153"/>
    <w:rsid w:val="004233D3"/>
    <w:rsid w:val="00423B42"/>
    <w:rsid w:val="004271CA"/>
    <w:rsid w:val="00430F8F"/>
    <w:rsid w:val="004331F4"/>
    <w:rsid w:val="00434F19"/>
    <w:rsid w:val="00435836"/>
    <w:rsid w:val="00440C8E"/>
    <w:rsid w:val="00442623"/>
    <w:rsid w:val="004433A3"/>
    <w:rsid w:val="00446934"/>
    <w:rsid w:val="00447D12"/>
    <w:rsid w:val="00452A8A"/>
    <w:rsid w:val="00452F6D"/>
    <w:rsid w:val="004641C2"/>
    <w:rsid w:val="00470056"/>
    <w:rsid w:val="00472705"/>
    <w:rsid w:val="00473F09"/>
    <w:rsid w:val="00474C00"/>
    <w:rsid w:val="004758C1"/>
    <w:rsid w:val="0048112B"/>
    <w:rsid w:val="00481F06"/>
    <w:rsid w:val="0048659C"/>
    <w:rsid w:val="004904B0"/>
    <w:rsid w:val="00493897"/>
    <w:rsid w:val="00493A31"/>
    <w:rsid w:val="004A0026"/>
    <w:rsid w:val="004A0314"/>
    <w:rsid w:val="004B15E2"/>
    <w:rsid w:val="004B23EC"/>
    <w:rsid w:val="004B41AC"/>
    <w:rsid w:val="004C1BAF"/>
    <w:rsid w:val="004D1620"/>
    <w:rsid w:val="004D21B6"/>
    <w:rsid w:val="004D21C8"/>
    <w:rsid w:val="004D2827"/>
    <w:rsid w:val="004D5615"/>
    <w:rsid w:val="004D5D8B"/>
    <w:rsid w:val="004D5F0F"/>
    <w:rsid w:val="004D76CE"/>
    <w:rsid w:val="004D7F96"/>
    <w:rsid w:val="004E1682"/>
    <w:rsid w:val="004E38CE"/>
    <w:rsid w:val="004E5C60"/>
    <w:rsid w:val="004F1897"/>
    <w:rsid w:val="004F2168"/>
    <w:rsid w:val="004F4F4C"/>
    <w:rsid w:val="004F589A"/>
    <w:rsid w:val="00500420"/>
    <w:rsid w:val="00500522"/>
    <w:rsid w:val="005066E5"/>
    <w:rsid w:val="00512BBD"/>
    <w:rsid w:val="00513039"/>
    <w:rsid w:val="00516681"/>
    <w:rsid w:val="0051753A"/>
    <w:rsid w:val="00520072"/>
    <w:rsid w:val="00521A76"/>
    <w:rsid w:val="0052216B"/>
    <w:rsid w:val="00524E0C"/>
    <w:rsid w:val="0052648B"/>
    <w:rsid w:val="00526CC6"/>
    <w:rsid w:val="00531B83"/>
    <w:rsid w:val="005336ED"/>
    <w:rsid w:val="00534359"/>
    <w:rsid w:val="00537966"/>
    <w:rsid w:val="00544C5D"/>
    <w:rsid w:val="005451D9"/>
    <w:rsid w:val="005453D5"/>
    <w:rsid w:val="00552E0D"/>
    <w:rsid w:val="005530E7"/>
    <w:rsid w:val="005535CE"/>
    <w:rsid w:val="00556BE4"/>
    <w:rsid w:val="005607F0"/>
    <w:rsid w:val="005647F1"/>
    <w:rsid w:val="00567FF3"/>
    <w:rsid w:val="005713AC"/>
    <w:rsid w:val="0057591B"/>
    <w:rsid w:val="00581673"/>
    <w:rsid w:val="00587F57"/>
    <w:rsid w:val="005917DB"/>
    <w:rsid w:val="00594AF4"/>
    <w:rsid w:val="005A4E48"/>
    <w:rsid w:val="005A6CA1"/>
    <w:rsid w:val="005B0CD6"/>
    <w:rsid w:val="005B4EFA"/>
    <w:rsid w:val="005B5EDE"/>
    <w:rsid w:val="005C1154"/>
    <w:rsid w:val="005C1897"/>
    <w:rsid w:val="005D0A34"/>
    <w:rsid w:val="005E1E2A"/>
    <w:rsid w:val="005E3DCA"/>
    <w:rsid w:val="005F26E4"/>
    <w:rsid w:val="005F544B"/>
    <w:rsid w:val="005F75A6"/>
    <w:rsid w:val="006003B6"/>
    <w:rsid w:val="00600F4A"/>
    <w:rsid w:val="00601B7D"/>
    <w:rsid w:val="00601F0C"/>
    <w:rsid w:val="00603997"/>
    <w:rsid w:val="00613223"/>
    <w:rsid w:val="00613C2A"/>
    <w:rsid w:val="00617A7F"/>
    <w:rsid w:val="006211BD"/>
    <w:rsid w:val="00623BE1"/>
    <w:rsid w:val="006302CA"/>
    <w:rsid w:val="006307C0"/>
    <w:rsid w:val="00630A42"/>
    <w:rsid w:val="00633C00"/>
    <w:rsid w:val="006360B4"/>
    <w:rsid w:val="006415C0"/>
    <w:rsid w:val="00650A97"/>
    <w:rsid w:val="0065127A"/>
    <w:rsid w:val="006512A1"/>
    <w:rsid w:val="00651A16"/>
    <w:rsid w:val="00653451"/>
    <w:rsid w:val="00653D2D"/>
    <w:rsid w:val="00654D5A"/>
    <w:rsid w:val="00654F7D"/>
    <w:rsid w:val="0066310C"/>
    <w:rsid w:val="00666D3A"/>
    <w:rsid w:val="006711CF"/>
    <w:rsid w:val="00673CA1"/>
    <w:rsid w:val="00680193"/>
    <w:rsid w:val="00680B36"/>
    <w:rsid w:val="00681BFC"/>
    <w:rsid w:val="0068209C"/>
    <w:rsid w:val="00682B2E"/>
    <w:rsid w:val="00682B87"/>
    <w:rsid w:val="006843B4"/>
    <w:rsid w:val="00684976"/>
    <w:rsid w:val="0069228F"/>
    <w:rsid w:val="006938ED"/>
    <w:rsid w:val="006A1311"/>
    <w:rsid w:val="006A54DC"/>
    <w:rsid w:val="006B2753"/>
    <w:rsid w:val="006B2813"/>
    <w:rsid w:val="006B3B8C"/>
    <w:rsid w:val="006C1914"/>
    <w:rsid w:val="006C51F7"/>
    <w:rsid w:val="006C6E30"/>
    <w:rsid w:val="006C707D"/>
    <w:rsid w:val="006D02F2"/>
    <w:rsid w:val="006D1624"/>
    <w:rsid w:val="006D2EB7"/>
    <w:rsid w:val="006D77AC"/>
    <w:rsid w:val="006E132F"/>
    <w:rsid w:val="006E133D"/>
    <w:rsid w:val="006E2AD1"/>
    <w:rsid w:val="006E5FD8"/>
    <w:rsid w:val="006E64E0"/>
    <w:rsid w:val="006F7A85"/>
    <w:rsid w:val="00700997"/>
    <w:rsid w:val="007115E0"/>
    <w:rsid w:val="0071278D"/>
    <w:rsid w:val="00713BBB"/>
    <w:rsid w:val="00714E27"/>
    <w:rsid w:val="00715BD8"/>
    <w:rsid w:val="00724B49"/>
    <w:rsid w:val="007252E4"/>
    <w:rsid w:val="0072567C"/>
    <w:rsid w:val="00730D27"/>
    <w:rsid w:val="007310C5"/>
    <w:rsid w:val="0073282E"/>
    <w:rsid w:val="00735C33"/>
    <w:rsid w:val="00740B11"/>
    <w:rsid w:val="007417D4"/>
    <w:rsid w:val="007432BF"/>
    <w:rsid w:val="00743F3A"/>
    <w:rsid w:val="00753C21"/>
    <w:rsid w:val="00756571"/>
    <w:rsid w:val="00757419"/>
    <w:rsid w:val="00765A55"/>
    <w:rsid w:val="00765C1A"/>
    <w:rsid w:val="007667D8"/>
    <w:rsid w:val="00770C58"/>
    <w:rsid w:val="007830F5"/>
    <w:rsid w:val="00783CB5"/>
    <w:rsid w:val="00783FDB"/>
    <w:rsid w:val="00785DA6"/>
    <w:rsid w:val="0078602B"/>
    <w:rsid w:val="00787575"/>
    <w:rsid w:val="00787642"/>
    <w:rsid w:val="00792EBA"/>
    <w:rsid w:val="00796139"/>
    <w:rsid w:val="007A38ED"/>
    <w:rsid w:val="007A4401"/>
    <w:rsid w:val="007A5D0E"/>
    <w:rsid w:val="007A6BC5"/>
    <w:rsid w:val="007B2A7A"/>
    <w:rsid w:val="007B3B69"/>
    <w:rsid w:val="007D1A58"/>
    <w:rsid w:val="007E0913"/>
    <w:rsid w:val="007E6C68"/>
    <w:rsid w:val="007E7059"/>
    <w:rsid w:val="007F2E96"/>
    <w:rsid w:val="007F5BCF"/>
    <w:rsid w:val="007F7615"/>
    <w:rsid w:val="008017AD"/>
    <w:rsid w:val="00811842"/>
    <w:rsid w:val="00814667"/>
    <w:rsid w:val="0082183A"/>
    <w:rsid w:val="008219C7"/>
    <w:rsid w:val="00823AB1"/>
    <w:rsid w:val="00825BD8"/>
    <w:rsid w:val="00826F40"/>
    <w:rsid w:val="00841F2B"/>
    <w:rsid w:val="008456FA"/>
    <w:rsid w:val="00846803"/>
    <w:rsid w:val="00847C95"/>
    <w:rsid w:val="00851C4F"/>
    <w:rsid w:val="008537F6"/>
    <w:rsid w:val="00860B3E"/>
    <w:rsid w:val="008614E9"/>
    <w:rsid w:val="00861A30"/>
    <w:rsid w:val="00864D97"/>
    <w:rsid w:val="00865032"/>
    <w:rsid w:val="0086577A"/>
    <w:rsid w:val="00865C7B"/>
    <w:rsid w:val="00866461"/>
    <w:rsid w:val="00867FDA"/>
    <w:rsid w:val="0087738D"/>
    <w:rsid w:val="0088185D"/>
    <w:rsid w:val="00882E5B"/>
    <w:rsid w:val="00891256"/>
    <w:rsid w:val="0089485D"/>
    <w:rsid w:val="008953BC"/>
    <w:rsid w:val="00896778"/>
    <w:rsid w:val="008969BD"/>
    <w:rsid w:val="00897D2F"/>
    <w:rsid w:val="008A22DD"/>
    <w:rsid w:val="008A41AA"/>
    <w:rsid w:val="008C04F7"/>
    <w:rsid w:val="008C2A5C"/>
    <w:rsid w:val="008C3626"/>
    <w:rsid w:val="008C557A"/>
    <w:rsid w:val="008D1D4F"/>
    <w:rsid w:val="008D4B19"/>
    <w:rsid w:val="008E1F5F"/>
    <w:rsid w:val="008E4EB3"/>
    <w:rsid w:val="008E6286"/>
    <w:rsid w:val="008E7716"/>
    <w:rsid w:val="008E7BF3"/>
    <w:rsid w:val="00900B36"/>
    <w:rsid w:val="009036F5"/>
    <w:rsid w:val="00903900"/>
    <w:rsid w:val="00905793"/>
    <w:rsid w:val="00905FBC"/>
    <w:rsid w:val="00911272"/>
    <w:rsid w:val="009116E5"/>
    <w:rsid w:val="00912CDC"/>
    <w:rsid w:val="0091799E"/>
    <w:rsid w:val="00920605"/>
    <w:rsid w:val="00927E6C"/>
    <w:rsid w:val="0093265F"/>
    <w:rsid w:val="009333A7"/>
    <w:rsid w:val="0093607E"/>
    <w:rsid w:val="0094113F"/>
    <w:rsid w:val="00943374"/>
    <w:rsid w:val="009438F1"/>
    <w:rsid w:val="009441BC"/>
    <w:rsid w:val="00951E84"/>
    <w:rsid w:val="00957ED2"/>
    <w:rsid w:val="0096013C"/>
    <w:rsid w:val="009611D4"/>
    <w:rsid w:val="00961B45"/>
    <w:rsid w:val="00962123"/>
    <w:rsid w:val="00964F35"/>
    <w:rsid w:val="00967F4E"/>
    <w:rsid w:val="0097192B"/>
    <w:rsid w:val="00971FB7"/>
    <w:rsid w:val="00974F19"/>
    <w:rsid w:val="00975E03"/>
    <w:rsid w:val="0098175C"/>
    <w:rsid w:val="00981951"/>
    <w:rsid w:val="0098302D"/>
    <w:rsid w:val="0099084F"/>
    <w:rsid w:val="009909DC"/>
    <w:rsid w:val="0099660E"/>
    <w:rsid w:val="009A0598"/>
    <w:rsid w:val="009A1C8D"/>
    <w:rsid w:val="009B1AE6"/>
    <w:rsid w:val="009B3AD1"/>
    <w:rsid w:val="009B62BF"/>
    <w:rsid w:val="009C0564"/>
    <w:rsid w:val="009C0B98"/>
    <w:rsid w:val="009C173E"/>
    <w:rsid w:val="009C50CB"/>
    <w:rsid w:val="009C6AA8"/>
    <w:rsid w:val="009C7E3A"/>
    <w:rsid w:val="009D07A2"/>
    <w:rsid w:val="009E0189"/>
    <w:rsid w:val="009E151D"/>
    <w:rsid w:val="009E1820"/>
    <w:rsid w:val="009E2F0C"/>
    <w:rsid w:val="009E34D2"/>
    <w:rsid w:val="009F0A07"/>
    <w:rsid w:val="009F4B24"/>
    <w:rsid w:val="009F609A"/>
    <w:rsid w:val="009F627B"/>
    <w:rsid w:val="00A004A1"/>
    <w:rsid w:val="00A01243"/>
    <w:rsid w:val="00A02A5E"/>
    <w:rsid w:val="00A03575"/>
    <w:rsid w:val="00A073E6"/>
    <w:rsid w:val="00A13282"/>
    <w:rsid w:val="00A13329"/>
    <w:rsid w:val="00A1421A"/>
    <w:rsid w:val="00A14DA3"/>
    <w:rsid w:val="00A26A03"/>
    <w:rsid w:val="00A274AD"/>
    <w:rsid w:val="00A3079A"/>
    <w:rsid w:val="00A32893"/>
    <w:rsid w:val="00A35950"/>
    <w:rsid w:val="00A3605B"/>
    <w:rsid w:val="00A36E00"/>
    <w:rsid w:val="00A40164"/>
    <w:rsid w:val="00A560E6"/>
    <w:rsid w:val="00A618CC"/>
    <w:rsid w:val="00A621B4"/>
    <w:rsid w:val="00A624D8"/>
    <w:rsid w:val="00A64BA5"/>
    <w:rsid w:val="00A70CAB"/>
    <w:rsid w:val="00A75284"/>
    <w:rsid w:val="00A810FB"/>
    <w:rsid w:val="00A86C16"/>
    <w:rsid w:val="00A870A1"/>
    <w:rsid w:val="00A8711B"/>
    <w:rsid w:val="00A87854"/>
    <w:rsid w:val="00A9051B"/>
    <w:rsid w:val="00A9115D"/>
    <w:rsid w:val="00A91CA4"/>
    <w:rsid w:val="00A97896"/>
    <w:rsid w:val="00AA2EC3"/>
    <w:rsid w:val="00AA3073"/>
    <w:rsid w:val="00AA4725"/>
    <w:rsid w:val="00AA704A"/>
    <w:rsid w:val="00AB3420"/>
    <w:rsid w:val="00AC038C"/>
    <w:rsid w:val="00AC1797"/>
    <w:rsid w:val="00AC1FDF"/>
    <w:rsid w:val="00AC2FCF"/>
    <w:rsid w:val="00AC7ECB"/>
    <w:rsid w:val="00AD3DE6"/>
    <w:rsid w:val="00AE3213"/>
    <w:rsid w:val="00AF0785"/>
    <w:rsid w:val="00AF3480"/>
    <w:rsid w:val="00AF43AF"/>
    <w:rsid w:val="00AF7741"/>
    <w:rsid w:val="00B02BF8"/>
    <w:rsid w:val="00B03801"/>
    <w:rsid w:val="00B05842"/>
    <w:rsid w:val="00B061D4"/>
    <w:rsid w:val="00B125B3"/>
    <w:rsid w:val="00B13538"/>
    <w:rsid w:val="00B15052"/>
    <w:rsid w:val="00B218C4"/>
    <w:rsid w:val="00B26E2E"/>
    <w:rsid w:val="00B300B9"/>
    <w:rsid w:val="00B41F68"/>
    <w:rsid w:val="00B474A4"/>
    <w:rsid w:val="00B476F3"/>
    <w:rsid w:val="00B502BE"/>
    <w:rsid w:val="00B543E6"/>
    <w:rsid w:val="00B6087F"/>
    <w:rsid w:val="00B710E0"/>
    <w:rsid w:val="00B71B0E"/>
    <w:rsid w:val="00B74335"/>
    <w:rsid w:val="00B7752C"/>
    <w:rsid w:val="00B8082A"/>
    <w:rsid w:val="00B827F7"/>
    <w:rsid w:val="00B853E3"/>
    <w:rsid w:val="00B914B4"/>
    <w:rsid w:val="00B91A4C"/>
    <w:rsid w:val="00B94B7C"/>
    <w:rsid w:val="00B951A0"/>
    <w:rsid w:val="00B95921"/>
    <w:rsid w:val="00B95A12"/>
    <w:rsid w:val="00BA0C9E"/>
    <w:rsid w:val="00BB38AB"/>
    <w:rsid w:val="00BB77BE"/>
    <w:rsid w:val="00BC00A9"/>
    <w:rsid w:val="00BC29BD"/>
    <w:rsid w:val="00BC4B0C"/>
    <w:rsid w:val="00BC6B75"/>
    <w:rsid w:val="00BD2AE7"/>
    <w:rsid w:val="00BD3BFA"/>
    <w:rsid w:val="00BD757E"/>
    <w:rsid w:val="00BE164A"/>
    <w:rsid w:val="00BE60AC"/>
    <w:rsid w:val="00BE6547"/>
    <w:rsid w:val="00BF0B26"/>
    <w:rsid w:val="00BF0B56"/>
    <w:rsid w:val="00BF0F94"/>
    <w:rsid w:val="00BF13D7"/>
    <w:rsid w:val="00BF3592"/>
    <w:rsid w:val="00BF3686"/>
    <w:rsid w:val="00BF4D96"/>
    <w:rsid w:val="00C00449"/>
    <w:rsid w:val="00C03D2D"/>
    <w:rsid w:val="00C07A1E"/>
    <w:rsid w:val="00C20AD7"/>
    <w:rsid w:val="00C25276"/>
    <w:rsid w:val="00C27BF1"/>
    <w:rsid w:val="00C33A0E"/>
    <w:rsid w:val="00C35995"/>
    <w:rsid w:val="00C364D7"/>
    <w:rsid w:val="00C3737C"/>
    <w:rsid w:val="00C40A3D"/>
    <w:rsid w:val="00C415FC"/>
    <w:rsid w:val="00C46F4F"/>
    <w:rsid w:val="00C47B76"/>
    <w:rsid w:val="00C53988"/>
    <w:rsid w:val="00C61120"/>
    <w:rsid w:val="00C611D8"/>
    <w:rsid w:val="00C6489D"/>
    <w:rsid w:val="00C648F3"/>
    <w:rsid w:val="00C64BC3"/>
    <w:rsid w:val="00C64EEA"/>
    <w:rsid w:val="00C65C49"/>
    <w:rsid w:val="00C67744"/>
    <w:rsid w:val="00C74454"/>
    <w:rsid w:val="00C80F29"/>
    <w:rsid w:val="00C875DE"/>
    <w:rsid w:val="00C87B69"/>
    <w:rsid w:val="00C87CF2"/>
    <w:rsid w:val="00C91A6A"/>
    <w:rsid w:val="00C94773"/>
    <w:rsid w:val="00C94F79"/>
    <w:rsid w:val="00C95F46"/>
    <w:rsid w:val="00C976C8"/>
    <w:rsid w:val="00CA7B1F"/>
    <w:rsid w:val="00CB1663"/>
    <w:rsid w:val="00CB1E1F"/>
    <w:rsid w:val="00CB69EA"/>
    <w:rsid w:val="00CB7DAB"/>
    <w:rsid w:val="00CC006A"/>
    <w:rsid w:val="00CC1628"/>
    <w:rsid w:val="00CC4451"/>
    <w:rsid w:val="00CD1291"/>
    <w:rsid w:val="00CD2CC7"/>
    <w:rsid w:val="00CD3895"/>
    <w:rsid w:val="00CD3927"/>
    <w:rsid w:val="00CD7C63"/>
    <w:rsid w:val="00CE0006"/>
    <w:rsid w:val="00CE4977"/>
    <w:rsid w:val="00CE7B46"/>
    <w:rsid w:val="00CF4DE3"/>
    <w:rsid w:val="00CF68CE"/>
    <w:rsid w:val="00CF78DC"/>
    <w:rsid w:val="00CF7AB9"/>
    <w:rsid w:val="00CF7AE2"/>
    <w:rsid w:val="00D03431"/>
    <w:rsid w:val="00D03DF2"/>
    <w:rsid w:val="00D070C7"/>
    <w:rsid w:val="00D10199"/>
    <w:rsid w:val="00D119EC"/>
    <w:rsid w:val="00D12A27"/>
    <w:rsid w:val="00D237A6"/>
    <w:rsid w:val="00D25044"/>
    <w:rsid w:val="00D338AB"/>
    <w:rsid w:val="00D342F9"/>
    <w:rsid w:val="00D36035"/>
    <w:rsid w:val="00D3668A"/>
    <w:rsid w:val="00D379FA"/>
    <w:rsid w:val="00D42064"/>
    <w:rsid w:val="00D42B45"/>
    <w:rsid w:val="00D43369"/>
    <w:rsid w:val="00D434A2"/>
    <w:rsid w:val="00D5589B"/>
    <w:rsid w:val="00D625A9"/>
    <w:rsid w:val="00D63805"/>
    <w:rsid w:val="00D6383E"/>
    <w:rsid w:val="00D66F8E"/>
    <w:rsid w:val="00D679D7"/>
    <w:rsid w:val="00D7612C"/>
    <w:rsid w:val="00D80881"/>
    <w:rsid w:val="00D81D43"/>
    <w:rsid w:val="00D85165"/>
    <w:rsid w:val="00D86970"/>
    <w:rsid w:val="00D87795"/>
    <w:rsid w:val="00D942F4"/>
    <w:rsid w:val="00D945F8"/>
    <w:rsid w:val="00D979F3"/>
    <w:rsid w:val="00DB2854"/>
    <w:rsid w:val="00DB389F"/>
    <w:rsid w:val="00DB6C51"/>
    <w:rsid w:val="00DC4A21"/>
    <w:rsid w:val="00DC604E"/>
    <w:rsid w:val="00DD2250"/>
    <w:rsid w:val="00DD77A3"/>
    <w:rsid w:val="00DE318C"/>
    <w:rsid w:val="00DF0526"/>
    <w:rsid w:val="00DF0F85"/>
    <w:rsid w:val="00DF2A41"/>
    <w:rsid w:val="00DF4665"/>
    <w:rsid w:val="00DF4FB5"/>
    <w:rsid w:val="00DF652E"/>
    <w:rsid w:val="00E048F2"/>
    <w:rsid w:val="00E1200B"/>
    <w:rsid w:val="00E13217"/>
    <w:rsid w:val="00E20144"/>
    <w:rsid w:val="00E20436"/>
    <w:rsid w:val="00E216B9"/>
    <w:rsid w:val="00E22F17"/>
    <w:rsid w:val="00E26579"/>
    <w:rsid w:val="00E35AE9"/>
    <w:rsid w:val="00E35E25"/>
    <w:rsid w:val="00E415AD"/>
    <w:rsid w:val="00E44468"/>
    <w:rsid w:val="00E44A82"/>
    <w:rsid w:val="00E52C0B"/>
    <w:rsid w:val="00E54FAC"/>
    <w:rsid w:val="00E574A4"/>
    <w:rsid w:val="00E576F8"/>
    <w:rsid w:val="00E57BA0"/>
    <w:rsid w:val="00E70E52"/>
    <w:rsid w:val="00E7301D"/>
    <w:rsid w:val="00E73A0B"/>
    <w:rsid w:val="00E84FA9"/>
    <w:rsid w:val="00E85561"/>
    <w:rsid w:val="00E877A7"/>
    <w:rsid w:val="00E946A3"/>
    <w:rsid w:val="00E94847"/>
    <w:rsid w:val="00EA45B0"/>
    <w:rsid w:val="00EA4E17"/>
    <w:rsid w:val="00EA606B"/>
    <w:rsid w:val="00EA6E67"/>
    <w:rsid w:val="00EA7D08"/>
    <w:rsid w:val="00EB0535"/>
    <w:rsid w:val="00EB349F"/>
    <w:rsid w:val="00EB5F54"/>
    <w:rsid w:val="00EB71ED"/>
    <w:rsid w:val="00EB74E5"/>
    <w:rsid w:val="00EB7F0F"/>
    <w:rsid w:val="00EC18E9"/>
    <w:rsid w:val="00EC37E5"/>
    <w:rsid w:val="00ED4121"/>
    <w:rsid w:val="00ED4428"/>
    <w:rsid w:val="00ED537E"/>
    <w:rsid w:val="00ED6168"/>
    <w:rsid w:val="00ED740A"/>
    <w:rsid w:val="00EE1A48"/>
    <w:rsid w:val="00EE1EDD"/>
    <w:rsid w:val="00EE4026"/>
    <w:rsid w:val="00EE4E95"/>
    <w:rsid w:val="00EE7C29"/>
    <w:rsid w:val="00EF38DB"/>
    <w:rsid w:val="00EF60C7"/>
    <w:rsid w:val="00EF6361"/>
    <w:rsid w:val="00EF7116"/>
    <w:rsid w:val="00EF7A7C"/>
    <w:rsid w:val="00F1128A"/>
    <w:rsid w:val="00F21E84"/>
    <w:rsid w:val="00F2681F"/>
    <w:rsid w:val="00F3260E"/>
    <w:rsid w:val="00F33278"/>
    <w:rsid w:val="00F466DC"/>
    <w:rsid w:val="00F46B55"/>
    <w:rsid w:val="00F544BD"/>
    <w:rsid w:val="00F568E6"/>
    <w:rsid w:val="00F705ED"/>
    <w:rsid w:val="00F74C95"/>
    <w:rsid w:val="00F77B61"/>
    <w:rsid w:val="00F82FDB"/>
    <w:rsid w:val="00F8537F"/>
    <w:rsid w:val="00F904A6"/>
    <w:rsid w:val="00F93F49"/>
    <w:rsid w:val="00F94734"/>
    <w:rsid w:val="00F95D3D"/>
    <w:rsid w:val="00FC07B2"/>
    <w:rsid w:val="00FC0E31"/>
    <w:rsid w:val="00FD154D"/>
    <w:rsid w:val="00FD4955"/>
    <w:rsid w:val="00FD4DB1"/>
    <w:rsid w:val="00FE12FF"/>
    <w:rsid w:val="00FE47E8"/>
    <w:rsid w:val="00FE5E53"/>
    <w:rsid w:val="00FE6CCD"/>
    <w:rsid w:val="00FF13A2"/>
    <w:rsid w:val="00FF17B1"/>
    <w:rsid w:val="00FF3B41"/>
    <w:rsid w:val="00FF50B4"/>
    <w:rsid w:val="00FF6008"/>
    <w:rsid w:val="00FF6152"/>
    <w:rsid w:val="00FF65A6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1B3B1"/>
  <w15:chartTrackingRefBased/>
  <w15:docId w15:val="{55E9B947-7793-4D06-8CC3-A9A6E582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3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3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1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1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1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1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3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3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3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3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3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13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13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13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3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1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1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1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3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13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13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3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133D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35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5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53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E5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C60"/>
  </w:style>
  <w:style w:type="paragraph" w:styleId="Footer">
    <w:name w:val="footer"/>
    <w:basedOn w:val="Normal"/>
    <w:link w:val="FooterChar"/>
    <w:uiPriority w:val="99"/>
    <w:unhideWhenUsed/>
    <w:rsid w:val="004E5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C60"/>
  </w:style>
  <w:style w:type="character" w:styleId="CommentReference">
    <w:name w:val="annotation reference"/>
    <w:basedOn w:val="DefaultParagraphFont"/>
    <w:uiPriority w:val="99"/>
    <w:semiHidden/>
    <w:unhideWhenUsed/>
    <w:rsid w:val="00B853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53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53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3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0A6B3-768C-49F2-8651-2654FBC9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3024</Words>
  <Characters>17239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Tsarapatsanis</dc:creator>
  <cp:keywords/>
  <dc:description/>
  <cp:lastModifiedBy>Dimitrios Tsarapatsanis</cp:lastModifiedBy>
  <cp:revision>33</cp:revision>
  <dcterms:created xsi:type="dcterms:W3CDTF">2024-08-23T09:39:00Z</dcterms:created>
  <dcterms:modified xsi:type="dcterms:W3CDTF">2024-08-23T18:19:00Z</dcterms:modified>
</cp:coreProperties>
</file>