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1DFF1" w14:textId="3EA14165" w:rsidR="00E178FF" w:rsidRPr="00657CD0" w:rsidRDefault="00E178FF" w:rsidP="00657CD0">
      <w:pPr>
        <w:pStyle w:val="Bradshaw2"/>
        <w:rPr>
          <w:b/>
          <w:bCs/>
        </w:rPr>
      </w:pPr>
      <w:r w:rsidRPr="00657CD0">
        <w:rPr>
          <w:b/>
          <w:bCs/>
        </w:rPr>
        <w:t>UNIVERSITY OF YORK</w:t>
      </w:r>
    </w:p>
    <w:p w14:paraId="4B56A751" w14:textId="4D79575F" w:rsidR="00E178FF" w:rsidRPr="00657CD0" w:rsidRDefault="00E178FF" w:rsidP="00657CD0">
      <w:pPr>
        <w:pStyle w:val="Bradshaw2"/>
        <w:rPr>
          <w:b/>
          <w:bCs/>
        </w:rPr>
      </w:pPr>
      <w:r w:rsidRPr="00657CD0">
        <w:rPr>
          <w:b/>
          <w:bCs/>
        </w:rPr>
        <w:t>Social Policy Research Unit</w:t>
      </w:r>
    </w:p>
    <w:p w14:paraId="4319B120" w14:textId="4BACFBC1" w:rsidR="00E178FF" w:rsidRPr="00657CD0" w:rsidRDefault="00E178FF" w:rsidP="00657CD0">
      <w:pPr>
        <w:pStyle w:val="Bradshaw2"/>
        <w:rPr>
          <w:b/>
          <w:bCs/>
        </w:rPr>
      </w:pPr>
    </w:p>
    <w:p w14:paraId="464300DE" w14:textId="0BA3A18B" w:rsidR="00E178FF" w:rsidRPr="00657CD0" w:rsidRDefault="00E178FF" w:rsidP="00657CD0">
      <w:pPr>
        <w:pStyle w:val="Bradshaw2"/>
        <w:rPr>
          <w:b/>
          <w:bCs/>
        </w:rPr>
      </w:pPr>
      <w:r w:rsidRPr="00657CD0">
        <w:rPr>
          <w:b/>
          <w:bCs/>
        </w:rPr>
        <w:t>EXPLORING SOME OPTIONS FOR REDUCING WATER POVERTY:</w:t>
      </w:r>
    </w:p>
    <w:p w14:paraId="6D02C104" w14:textId="035050DB" w:rsidR="00E178FF" w:rsidRPr="00E178FF" w:rsidRDefault="00E178FF" w:rsidP="00657CD0">
      <w:pPr>
        <w:pStyle w:val="Bradshaw2"/>
      </w:pPr>
      <w:r w:rsidRPr="00E178FF">
        <w:t>Analysis for the Water Consumer Council Inquiry into water affordability</w:t>
      </w:r>
    </w:p>
    <w:p w14:paraId="3B3AA5AB" w14:textId="53F26F3C" w:rsidR="00E178FF" w:rsidRDefault="00E178FF" w:rsidP="00657CD0">
      <w:pPr>
        <w:pStyle w:val="Bradshaw2"/>
      </w:pPr>
    </w:p>
    <w:p w14:paraId="16A220AC" w14:textId="2AA74DB1" w:rsidR="00E178FF" w:rsidRDefault="00E178FF" w:rsidP="00657CD0">
      <w:pPr>
        <w:pStyle w:val="Bradshaw2"/>
      </w:pPr>
      <w:r>
        <w:t>Jonathan Bradshaw and Antonia Keung</w:t>
      </w:r>
    </w:p>
    <w:p w14:paraId="6F5C4EF2" w14:textId="5D479A9C" w:rsidR="00E178FF" w:rsidRDefault="00E178FF" w:rsidP="00657CD0">
      <w:pPr>
        <w:pStyle w:val="Bradshaw2"/>
      </w:pPr>
      <w:r>
        <w:t>4 March 2021</w:t>
      </w:r>
    </w:p>
    <w:p w14:paraId="1F033BA6" w14:textId="5A141523" w:rsidR="00E178FF" w:rsidRDefault="00E178FF" w:rsidP="00657CD0">
      <w:pPr>
        <w:pStyle w:val="Bradshaw2"/>
      </w:pPr>
    </w:p>
    <w:p w14:paraId="4F7BC4A5" w14:textId="2E11D478" w:rsidR="00E178FF" w:rsidRPr="00657CD0" w:rsidRDefault="00E178FF" w:rsidP="00657CD0">
      <w:pPr>
        <w:pStyle w:val="Bradshaw2"/>
        <w:rPr>
          <w:b/>
          <w:bCs/>
        </w:rPr>
      </w:pPr>
      <w:r w:rsidRPr="00657CD0">
        <w:rPr>
          <w:b/>
          <w:bCs/>
        </w:rPr>
        <w:t>Background</w:t>
      </w:r>
    </w:p>
    <w:p w14:paraId="26A3BBDF" w14:textId="3215FFCE" w:rsidR="00E178FF" w:rsidRDefault="00E178FF" w:rsidP="00657CD0">
      <w:pPr>
        <w:pStyle w:val="Bradshaw2"/>
      </w:pPr>
      <w:r>
        <w:t xml:space="preserve">We were asked </w:t>
      </w:r>
      <w:r w:rsidR="00657CD0">
        <w:t xml:space="preserve">by WCC </w:t>
      </w:r>
      <w:r>
        <w:t xml:space="preserve">to look at a set of adjustments to the existing water bills to explore what impact they might have on water poverty. </w:t>
      </w:r>
      <w:r w:rsidR="002F1230">
        <w:t>This analysis is an extension of the analysis we undertook for the WCC Inquiry into water poverty based on the Family Resources Survey data for 2017/18.</w:t>
      </w:r>
      <w:r w:rsidR="002F1230">
        <w:rPr>
          <w:rStyle w:val="FootnoteReference"/>
        </w:rPr>
        <w:footnoteReference w:id="1"/>
      </w:r>
    </w:p>
    <w:p w14:paraId="29C82C85" w14:textId="7F60B16B" w:rsidR="002F1230" w:rsidRDefault="002F1230" w:rsidP="00657CD0">
      <w:pPr>
        <w:pStyle w:val="Bradshaw2"/>
      </w:pPr>
    </w:p>
    <w:p w14:paraId="3B836489" w14:textId="23B43118" w:rsidR="002F1230" w:rsidRDefault="00E411DB" w:rsidP="00657CD0">
      <w:pPr>
        <w:pStyle w:val="Bradshaw2"/>
      </w:pPr>
      <w:r>
        <w:t>The w</w:t>
      </w:r>
      <w:r w:rsidR="002F1230">
        <w:t xml:space="preserve">ater poverty </w:t>
      </w:r>
      <w:r>
        <w:t xml:space="preserve">rate </w:t>
      </w:r>
      <w:r w:rsidR="002F1230">
        <w:t xml:space="preserve">was defined in that paper as the % of households in England and Wales spending more than 3% and 5% of their net after housing costs income (before water and sewerage charges) on water and sewerage. The </w:t>
      </w:r>
      <w:r>
        <w:t>water poverty gap is the amount that those in water poverty would need to reduce their bills to be lifted out of water poverty.</w:t>
      </w:r>
    </w:p>
    <w:p w14:paraId="52CC2E2C" w14:textId="7E14409F" w:rsidR="00E411DB" w:rsidRDefault="00E411DB" w:rsidP="00E178FF">
      <w:pPr>
        <w:pStyle w:val="Bradshaw"/>
        <w:spacing w:before="0" w:line="240" w:lineRule="auto"/>
        <w:rPr>
          <w:rFonts w:ascii="Times New Roman" w:hAnsi="Times New Roman" w:cs="Times New Roman"/>
        </w:rPr>
      </w:pPr>
    </w:p>
    <w:p w14:paraId="6A001084" w14:textId="31B6EF59" w:rsidR="00E411DB" w:rsidRPr="00657CD0" w:rsidRDefault="00E411DB" w:rsidP="00657CD0">
      <w:pPr>
        <w:pStyle w:val="Bradshaw2"/>
        <w:rPr>
          <w:b/>
          <w:bCs/>
        </w:rPr>
      </w:pPr>
      <w:r w:rsidRPr="00657CD0">
        <w:rPr>
          <w:b/>
          <w:bCs/>
        </w:rPr>
        <w:t>The baseline</w:t>
      </w:r>
    </w:p>
    <w:p w14:paraId="5208E473" w14:textId="3A30F5AE" w:rsidR="00C3049E" w:rsidRDefault="00C3049E" w:rsidP="00E178FF">
      <w:pPr>
        <w:pStyle w:val="Bradshaw"/>
        <w:spacing w:before="0" w:line="240" w:lineRule="auto"/>
        <w:rPr>
          <w:rFonts w:ascii="Times New Roman" w:hAnsi="Times New Roman" w:cs="Times New Roman"/>
          <w:b/>
          <w:bCs/>
        </w:rPr>
      </w:pPr>
    </w:p>
    <w:p w14:paraId="564DCA5D" w14:textId="44F42830" w:rsidR="00C3049E" w:rsidRPr="0076080D" w:rsidRDefault="00C3049E" w:rsidP="0076080D">
      <w:pPr>
        <w:pStyle w:val="Bradshaw2"/>
        <w:rPr>
          <w:vertAlign w:val="superscript"/>
        </w:rPr>
      </w:pPr>
      <w:r w:rsidRPr="0076080D">
        <w:t>The water poverty rates are shown in Tables 1 and 2 for the 3% and 5% thresholds for unequivalised and equivalised income. We will focus on the 5% threshold results. The water poverty rates for the 5% threshold are 8.9% unequivalised income and 9.1% results equivalised income</w:t>
      </w:r>
      <w:r w:rsidRPr="0076080D">
        <w:rPr>
          <w:vertAlign w:val="superscript"/>
        </w:rPr>
        <w:t>.</w:t>
      </w:r>
      <w:r w:rsidRPr="0076080D">
        <w:rPr>
          <w:vertAlign w:val="superscript"/>
        </w:rPr>
        <w:footnoteReference w:id="2"/>
      </w:r>
    </w:p>
    <w:p w14:paraId="567AF8D2" w14:textId="77777777" w:rsidR="00C3049E" w:rsidRDefault="00C3049E" w:rsidP="00E178FF">
      <w:pPr>
        <w:pStyle w:val="Bradshaw"/>
        <w:spacing w:before="0" w:line="240" w:lineRule="auto"/>
        <w:rPr>
          <w:rFonts w:ascii="Times New Roman" w:hAnsi="Times New Roman" w:cs="Times New Roman"/>
          <w:b/>
          <w:bCs/>
        </w:rPr>
      </w:pPr>
    </w:p>
    <w:p w14:paraId="453F758C" w14:textId="0159360B" w:rsidR="00E411DB" w:rsidRPr="00657CD0" w:rsidRDefault="006130E6" w:rsidP="00E178FF">
      <w:pPr>
        <w:pStyle w:val="Bradshaw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 w:rsidRPr="00657CD0">
        <w:rPr>
          <w:rFonts w:ascii="Times New Roman" w:hAnsi="Times New Roman" w:cs="Times New Roman"/>
          <w:b/>
          <w:bCs/>
          <w:color w:val="auto"/>
        </w:rPr>
        <w:t>Table 1: W</w:t>
      </w:r>
      <w:r w:rsidR="00E411DB" w:rsidRPr="00657CD0">
        <w:rPr>
          <w:rFonts w:ascii="Times New Roman" w:hAnsi="Times New Roman" w:cs="Times New Roman"/>
          <w:b/>
          <w:bCs/>
          <w:color w:val="auto"/>
        </w:rPr>
        <w:t>hether in water poverty unequivalised h</w:t>
      </w:r>
      <w:r w:rsidRPr="00657CD0">
        <w:rPr>
          <w:rFonts w:ascii="Times New Roman" w:hAnsi="Times New Roman" w:cs="Times New Roman"/>
          <w:b/>
          <w:bCs/>
          <w:color w:val="auto"/>
        </w:rPr>
        <w:t>ouse</w:t>
      </w:r>
      <w:r w:rsidR="00E411DB" w:rsidRPr="00657CD0">
        <w:rPr>
          <w:rFonts w:ascii="Times New Roman" w:hAnsi="Times New Roman" w:cs="Times New Roman"/>
          <w:b/>
          <w:bCs/>
          <w:color w:val="auto"/>
        </w:rPr>
        <w:t>h</w:t>
      </w:r>
      <w:r w:rsidRPr="00657CD0">
        <w:rPr>
          <w:rFonts w:ascii="Times New Roman" w:hAnsi="Times New Roman" w:cs="Times New Roman"/>
          <w:b/>
          <w:bCs/>
          <w:color w:val="auto"/>
        </w:rPr>
        <w:t>old</w:t>
      </w:r>
      <w:r w:rsidR="00E411DB" w:rsidRPr="00657CD0">
        <w:rPr>
          <w:rFonts w:ascii="Times New Roman" w:hAnsi="Times New Roman" w:cs="Times New Roman"/>
          <w:b/>
          <w:bCs/>
          <w:color w:val="auto"/>
        </w:rPr>
        <w:t xml:space="preserve"> income threshold</w:t>
      </w:r>
    </w:p>
    <w:tbl>
      <w:tblPr>
        <w:tblStyle w:val="TableGrid"/>
        <w:tblW w:w="4767" w:type="dxa"/>
        <w:tblLook w:val="04A0" w:firstRow="1" w:lastRow="0" w:firstColumn="1" w:lastColumn="0" w:noHBand="0" w:noVBand="1"/>
      </w:tblPr>
      <w:tblGrid>
        <w:gridCol w:w="664"/>
        <w:gridCol w:w="1137"/>
        <w:gridCol w:w="957"/>
        <w:gridCol w:w="1067"/>
        <w:gridCol w:w="942"/>
      </w:tblGrid>
      <w:tr w:rsidR="006130E6" w:rsidRPr="00C3049E" w14:paraId="42B5FE19" w14:textId="77777777" w:rsidTr="006130E6">
        <w:trPr>
          <w:trHeight w:val="495"/>
        </w:trPr>
        <w:tc>
          <w:tcPr>
            <w:tcW w:w="664" w:type="dxa"/>
            <w:hideMark/>
          </w:tcPr>
          <w:p w14:paraId="0FD2F102" w14:textId="77777777" w:rsidR="006130E6" w:rsidRPr="00E411DB" w:rsidRDefault="006130E6" w:rsidP="00E411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  <w:hideMark/>
          </w:tcPr>
          <w:p w14:paraId="2A74A1E2" w14:textId="04E02448" w:rsidR="006130E6" w:rsidRPr="00E411DB" w:rsidRDefault="006130E6" w:rsidP="00E411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  <w:hideMark/>
          </w:tcPr>
          <w:p w14:paraId="49E70991" w14:textId="77777777" w:rsidR="006130E6" w:rsidRPr="00C3049E" w:rsidRDefault="006130E6" w:rsidP="00E411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3% threshold</w:t>
            </w:r>
          </w:p>
          <w:p w14:paraId="794CF886" w14:textId="3F66D1B9" w:rsidR="006130E6" w:rsidRPr="00E411DB" w:rsidRDefault="006130E6" w:rsidP="00E411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067" w:type="dxa"/>
            <w:hideMark/>
          </w:tcPr>
          <w:p w14:paraId="02523D1C" w14:textId="14D8B528" w:rsidR="006130E6" w:rsidRPr="00E411DB" w:rsidRDefault="006130E6" w:rsidP="00E411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42" w:type="dxa"/>
            <w:hideMark/>
          </w:tcPr>
          <w:p w14:paraId="27FEFD44" w14:textId="4D808351" w:rsidR="006130E6" w:rsidRPr="00E411DB" w:rsidRDefault="006130E6" w:rsidP="00E411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5% threshold %</w:t>
            </w:r>
          </w:p>
        </w:tc>
      </w:tr>
      <w:tr w:rsidR="006130E6" w:rsidRPr="00C3049E" w14:paraId="5FBEF3B6" w14:textId="77777777" w:rsidTr="006130E6">
        <w:trPr>
          <w:trHeight w:val="300"/>
        </w:trPr>
        <w:tc>
          <w:tcPr>
            <w:tcW w:w="664" w:type="dxa"/>
            <w:hideMark/>
          </w:tcPr>
          <w:p w14:paraId="550BAE23" w14:textId="77777777" w:rsidR="006130E6" w:rsidRPr="00E411DB" w:rsidRDefault="006130E6" w:rsidP="00E411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137" w:type="dxa"/>
            <w:noWrap/>
            <w:hideMark/>
          </w:tcPr>
          <w:p w14:paraId="3C2453CD" w14:textId="77777777" w:rsidR="006130E6" w:rsidRPr="00E411DB" w:rsidRDefault="006130E6" w:rsidP="00E411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5881011</w:t>
            </w:r>
          </w:p>
        </w:tc>
        <w:tc>
          <w:tcPr>
            <w:tcW w:w="957" w:type="dxa"/>
            <w:noWrap/>
            <w:hideMark/>
          </w:tcPr>
          <w:p w14:paraId="658804B6" w14:textId="77777777" w:rsidR="006130E6" w:rsidRPr="00E411DB" w:rsidRDefault="006130E6" w:rsidP="00E411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18.9</w:t>
            </w:r>
          </w:p>
        </w:tc>
        <w:tc>
          <w:tcPr>
            <w:tcW w:w="1067" w:type="dxa"/>
            <w:noWrap/>
            <w:hideMark/>
          </w:tcPr>
          <w:p w14:paraId="2AA49EED" w14:textId="77777777" w:rsidR="006130E6" w:rsidRPr="00E411DB" w:rsidRDefault="006130E6" w:rsidP="00E411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2774974</w:t>
            </w:r>
          </w:p>
        </w:tc>
        <w:tc>
          <w:tcPr>
            <w:tcW w:w="942" w:type="dxa"/>
            <w:noWrap/>
            <w:hideMark/>
          </w:tcPr>
          <w:p w14:paraId="0871B9C0" w14:textId="77777777" w:rsidR="006130E6" w:rsidRPr="00E411DB" w:rsidRDefault="006130E6" w:rsidP="00E411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8.9</w:t>
            </w:r>
          </w:p>
        </w:tc>
      </w:tr>
      <w:tr w:rsidR="006130E6" w:rsidRPr="00C3049E" w14:paraId="02E1C703" w14:textId="77777777" w:rsidTr="006130E6">
        <w:trPr>
          <w:trHeight w:val="300"/>
        </w:trPr>
        <w:tc>
          <w:tcPr>
            <w:tcW w:w="664" w:type="dxa"/>
            <w:hideMark/>
          </w:tcPr>
          <w:p w14:paraId="615F0EEA" w14:textId="77777777" w:rsidR="006130E6" w:rsidRPr="00E411DB" w:rsidRDefault="006130E6" w:rsidP="00E411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137" w:type="dxa"/>
            <w:noWrap/>
            <w:hideMark/>
          </w:tcPr>
          <w:p w14:paraId="16CC15AE" w14:textId="77777777" w:rsidR="006130E6" w:rsidRPr="00E411DB" w:rsidRDefault="006130E6" w:rsidP="00E411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31058925</w:t>
            </w:r>
          </w:p>
        </w:tc>
        <w:tc>
          <w:tcPr>
            <w:tcW w:w="957" w:type="dxa"/>
            <w:noWrap/>
            <w:hideMark/>
          </w:tcPr>
          <w:p w14:paraId="77FF69DB" w14:textId="77777777" w:rsidR="006130E6" w:rsidRPr="00E411DB" w:rsidRDefault="006130E6" w:rsidP="00E411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100.0</w:t>
            </w:r>
          </w:p>
        </w:tc>
        <w:tc>
          <w:tcPr>
            <w:tcW w:w="1067" w:type="dxa"/>
            <w:noWrap/>
            <w:hideMark/>
          </w:tcPr>
          <w:p w14:paraId="0841EC29" w14:textId="77777777" w:rsidR="006130E6" w:rsidRPr="00E411DB" w:rsidRDefault="006130E6" w:rsidP="00E411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31058925</w:t>
            </w:r>
          </w:p>
        </w:tc>
        <w:tc>
          <w:tcPr>
            <w:tcW w:w="942" w:type="dxa"/>
            <w:noWrap/>
            <w:hideMark/>
          </w:tcPr>
          <w:p w14:paraId="640D9F3C" w14:textId="77777777" w:rsidR="006130E6" w:rsidRPr="00E411DB" w:rsidRDefault="006130E6" w:rsidP="00E411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100.0</w:t>
            </w:r>
          </w:p>
        </w:tc>
      </w:tr>
    </w:tbl>
    <w:p w14:paraId="79E26941" w14:textId="090FBFCF" w:rsidR="00E411DB" w:rsidRDefault="00E411DB" w:rsidP="00E178FF">
      <w:pPr>
        <w:pStyle w:val="Bradshaw"/>
        <w:spacing w:before="0" w:line="240" w:lineRule="auto"/>
        <w:rPr>
          <w:rFonts w:ascii="Times New Roman" w:hAnsi="Times New Roman" w:cs="Times New Roman"/>
        </w:rPr>
      </w:pPr>
    </w:p>
    <w:p w14:paraId="72B94641" w14:textId="3A49866E" w:rsidR="006130E6" w:rsidRPr="00657CD0" w:rsidRDefault="006130E6" w:rsidP="006130E6">
      <w:pPr>
        <w:pStyle w:val="Bradshaw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 w:rsidRPr="00657CD0">
        <w:rPr>
          <w:rFonts w:ascii="Times New Roman" w:hAnsi="Times New Roman" w:cs="Times New Roman"/>
          <w:b/>
          <w:bCs/>
          <w:color w:val="auto"/>
        </w:rPr>
        <w:t>Table 2: Whether in water poverty equivalised h</w:t>
      </w:r>
      <w:r w:rsidR="00C3049E" w:rsidRPr="00657CD0">
        <w:rPr>
          <w:rFonts w:ascii="Times New Roman" w:hAnsi="Times New Roman" w:cs="Times New Roman"/>
          <w:b/>
          <w:bCs/>
          <w:color w:val="auto"/>
        </w:rPr>
        <w:t xml:space="preserve">ousehold </w:t>
      </w:r>
      <w:r w:rsidRPr="00657CD0">
        <w:rPr>
          <w:rFonts w:ascii="Times New Roman" w:hAnsi="Times New Roman" w:cs="Times New Roman"/>
          <w:b/>
          <w:bCs/>
          <w:color w:val="auto"/>
        </w:rPr>
        <w:t>income threshold</w:t>
      </w:r>
    </w:p>
    <w:tbl>
      <w:tblPr>
        <w:tblStyle w:val="TableGrid"/>
        <w:tblW w:w="4767" w:type="dxa"/>
        <w:tblLook w:val="04A0" w:firstRow="1" w:lastRow="0" w:firstColumn="1" w:lastColumn="0" w:noHBand="0" w:noVBand="1"/>
      </w:tblPr>
      <w:tblGrid>
        <w:gridCol w:w="649"/>
        <w:gridCol w:w="1137"/>
        <w:gridCol w:w="957"/>
        <w:gridCol w:w="1067"/>
        <w:gridCol w:w="957"/>
      </w:tblGrid>
      <w:tr w:rsidR="006130E6" w:rsidRPr="00C3049E" w14:paraId="4827F009" w14:textId="77777777" w:rsidTr="006130E6">
        <w:trPr>
          <w:trHeight w:val="495"/>
        </w:trPr>
        <w:tc>
          <w:tcPr>
            <w:tcW w:w="649" w:type="dxa"/>
            <w:hideMark/>
          </w:tcPr>
          <w:p w14:paraId="48C913C3" w14:textId="77777777" w:rsidR="006130E6" w:rsidRPr="00E411DB" w:rsidRDefault="006130E6" w:rsidP="00022B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  <w:hideMark/>
          </w:tcPr>
          <w:p w14:paraId="65080C42" w14:textId="77777777" w:rsidR="006130E6" w:rsidRPr="00E411DB" w:rsidRDefault="006130E6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  <w:hideMark/>
          </w:tcPr>
          <w:p w14:paraId="00CB39D0" w14:textId="77777777" w:rsidR="006130E6" w:rsidRPr="00C3049E" w:rsidRDefault="006130E6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3% threshold</w:t>
            </w:r>
          </w:p>
          <w:p w14:paraId="0F75A161" w14:textId="77777777" w:rsidR="006130E6" w:rsidRPr="00E411DB" w:rsidRDefault="006130E6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067" w:type="dxa"/>
            <w:hideMark/>
          </w:tcPr>
          <w:p w14:paraId="2EBCBE4A" w14:textId="4C4F3428" w:rsidR="006130E6" w:rsidRPr="00E411DB" w:rsidRDefault="006130E6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  <w:hideMark/>
          </w:tcPr>
          <w:p w14:paraId="19DCD6C4" w14:textId="77777777" w:rsidR="006130E6" w:rsidRPr="00E411DB" w:rsidRDefault="006130E6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5% threshold %</w:t>
            </w:r>
          </w:p>
        </w:tc>
      </w:tr>
      <w:tr w:rsidR="006130E6" w:rsidRPr="00C3049E" w14:paraId="5C665590" w14:textId="77777777" w:rsidTr="006130E6">
        <w:trPr>
          <w:trHeight w:val="300"/>
        </w:trPr>
        <w:tc>
          <w:tcPr>
            <w:tcW w:w="649" w:type="dxa"/>
            <w:hideMark/>
          </w:tcPr>
          <w:p w14:paraId="3F306EC3" w14:textId="77777777" w:rsidR="006130E6" w:rsidRPr="00E411DB" w:rsidRDefault="006130E6" w:rsidP="00022B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137" w:type="dxa"/>
            <w:noWrap/>
            <w:hideMark/>
          </w:tcPr>
          <w:p w14:paraId="4015F6C5" w14:textId="7569E957" w:rsidR="006130E6" w:rsidRPr="00E411DB" w:rsidRDefault="006130E6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6579591</w:t>
            </w:r>
          </w:p>
        </w:tc>
        <w:tc>
          <w:tcPr>
            <w:tcW w:w="957" w:type="dxa"/>
            <w:noWrap/>
            <w:hideMark/>
          </w:tcPr>
          <w:p w14:paraId="25A8CBCB" w14:textId="4BDA89FB" w:rsidR="006130E6" w:rsidRPr="00E411DB" w:rsidRDefault="006130E6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21.2</w:t>
            </w:r>
          </w:p>
        </w:tc>
        <w:tc>
          <w:tcPr>
            <w:tcW w:w="1067" w:type="dxa"/>
            <w:noWrap/>
            <w:hideMark/>
          </w:tcPr>
          <w:p w14:paraId="579EF79F" w14:textId="6A75AA25" w:rsidR="006130E6" w:rsidRPr="00E411DB" w:rsidRDefault="006130E6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2819184</w:t>
            </w:r>
          </w:p>
        </w:tc>
        <w:tc>
          <w:tcPr>
            <w:tcW w:w="957" w:type="dxa"/>
            <w:noWrap/>
            <w:hideMark/>
          </w:tcPr>
          <w:p w14:paraId="088E768B" w14:textId="4BC3C350" w:rsidR="006130E6" w:rsidRPr="00E411DB" w:rsidRDefault="006130E6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9.1</w:t>
            </w:r>
          </w:p>
        </w:tc>
      </w:tr>
      <w:tr w:rsidR="006130E6" w:rsidRPr="00C3049E" w14:paraId="0049EBBD" w14:textId="77777777" w:rsidTr="006130E6">
        <w:trPr>
          <w:trHeight w:val="300"/>
        </w:trPr>
        <w:tc>
          <w:tcPr>
            <w:tcW w:w="649" w:type="dxa"/>
            <w:hideMark/>
          </w:tcPr>
          <w:p w14:paraId="5CED4F73" w14:textId="77777777" w:rsidR="006130E6" w:rsidRPr="00E411DB" w:rsidRDefault="006130E6" w:rsidP="00022B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137" w:type="dxa"/>
            <w:noWrap/>
            <w:hideMark/>
          </w:tcPr>
          <w:p w14:paraId="170DDC53" w14:textId="77777777" w:rsidR="006130E6" w:rsidRPr="00E411DB" w:rsidRDefault="006130E6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31058925</w:t>
            </w:r>
          </w:p>
        </w:tc>
        <w:tc>
          <w:tcPr>
            <w:tcW w:w="957" w:type="dxa"/>
            <w:noWrap/>
            <w:hideMark/>
          </w:tcPr>
          <w:p w14:paraId="09CA2510" w14:textId="77777777" w:rsidR="006130E6" w:rsidRPr="00E411DB" w:rsidRDefault="006130E6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100.0</w:t>
            </w:r>
          </w:p>
        </w:tc>
        <w:tc>
          <w:tcPr>
            <w:tcW w:w="1067" w:type="dxa"/>
            <w:noWrap/>
            <w:hideMark/>
          </w:tcPr>
          <w:p w14:paraId="2AFC802D" w14:textId="482E4BCD" w:rsidR="006130E6" w:rsidRPr="00E411DB" w:rsidRDefault="006130E6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31058925</w:t>
            </w:r>
          </w:p>
        </w:tc>
        <w:tc>
          <w:tcPr>
            <w:tcW w:w="957" w:type="dxa"/>
            <w:noWrap/>
            <w:hideMark/>
          </w:tcPr>
          <w:p w14:paraId="33CDFC04" w14:textId="77777777" w:rsidR="006130E6" w:rsidRPr="00E411DB" w:rsidRDefault="006130E6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100.0</w:t>
            </w:r>
          </w:p>
        </w:tc>
      </w:tr>
    </w:tbl>
    <w:p w14:paraId="03FFBB17" w14:textId="3E66049E" w:rsidR="00E411DB" w:rsidRDefault="00E411DB" w:rsidP="00C3049E">
      <w:pPr>
        <w:pStyle w:val="Bradshaw"/>
        <w:spacing w:before="0" w:line="240" w:lineRule="auto"/>
        <w:rPr>
          <w:rFonts w:ascii="Times New Roman" w:hAnsi="Times New Roman" w:cs="Times New Roman"/>
        </w:rPr>
      </w:pPr>
    </w:p>
    <w:p w14:paraId="6ACBF025" w14:textId="766F71DD" w:rsidR="0076080D" w:rsidRDefault="0076080D" w:rsidP="0076080D">
      <w:pPr>
        <w:pStyle w:val="Bradshaw2"/>
      </w:pPr>
      <w:r>
        <w:t>Tables 3 give</w:t>
      </w:r>
      <w:r w:rsidR="00DB4819">
        <w:t xml:space="preserve">s. </w:t>
      </w:r>
      <w:r>
        <w:t xml:space="preserve">the </w:t>
      </w:r>
      <w:r w:rsidR="000B1D07">
        <w:t xml:space="preserve">water </w:t>
      </w:r>
      <w:r>
        <w:t>poverty gaps</w:t>
      </w:r>
      <w:r w:rsidR="00DB4819">
        <w:t xml:space="preserve">. At the 5% threshold the mean threshold for equivalised income is £9.69. It is worth noting that the median is much lower £4.08 and there are some very high </w:t>
      </w:r>
      <w:r w:rsidR="000B1D07">
        <w:t>w</w:t>
      </w:r>
      <w:r w:rsidR="00657CD0">
        <w:t>a</w:t>
      </w:r>
      <w:r w:rsidR="000B1D07">
        <w:t>t</w:t>
      </w:r>
      <w:r w:rsidR="00657CD0">
        <w:t>e</w:t>
      </w:r>
      <w:r w:rsidR="000B1D07">
        <w:t xml:space="preserve">r </w:t>
      </w:r>
      <w:r w:rsidR="00DB4819">
        <w:t>poverty gaps</w:t>
      </w:r>
      <w:r w:rsidR="00657CD0">
        <w:t>,</w:t>
      </w:r>
      <w:r w:rsidR="00DB4819">
        <w:t xml:space="preserve"> which seem to be unlikely</w:t>
      </w:r>
      <w:r w:rsidR="00657CD0">
        <w:t>,</w:t>
      </w:r>
      <w:r w:rsidR="000B1D07">
        <w:t xml:space="preserve"> and </w:t>
      </w:r>
      <w:r w:rsidR="00657CD0">
        <w:t xml:space="preserve">which </w:t>
      </w:r>
      <w:r w:rsidR="000B1D07">
        <w:t>are dragging up the mean. It might be worth investigating these further and deleting outlying values at the top of the distribution to obtain a better view of the challenge of reducing water poverty gaps.</w:t>
      </w:r>
    </w:p>
    <w:p w14:paraId="0C32095E" w14:textId="2F28F740" w:rsidR="00DB4819" w:rsidRPr="00DB4819" w:rsidRDefault="00DB4819" w:rsidP="0076080D">
      <w:pPr>
        <w:pStyle w:val="Bradshaw2"/>
        <w:rPr>
          <w:b/>
          <w:bCs/>
        </w:rPr>
      </w:pPr>
      <w:r w:rsidRPr="00DB4819">
        <w:rPr>
          <w:b/>
          <w:bCs/>
        </w:rPr>
        <w:lastRenderedPageBreak/>
        <w:t xml:space="preserve">Table 3 </w:t>
      </w:r>
      <w:r w:rsidR="000B1D07">
        <w:rPr>
          <w:b/>
          <w:bCs/>
        </w:rPr>
        <w:t>Water p</w:t>
      </w:r>
      <w:r w:rsidRPr="00DB4819">
        <w:rPr>
          <w:b/>
          <w:bCs/>
        </w:rPr>
        <w:t>overty gaps</w:t>
      </w:r>
    </w:p>
    <w:tbl>
      <w:tblPr>
        <w:tblStyle w:val="TableGrid"/>
        <w:tblW w:w="5065" w:type="dxa"/>
        <w:tblLook w:val="04A0" w:firstRow="1" w:lastRow="0" w:firstColumn="1" w:lastColumn="0" w:noHBand="0" w:noVBand="1"/>
      </w:tblPr>
      <w:tblGrid>
        <w:gridCol w:w="1026"/>
        <w:gridCol w:w="1216"/>
        <w:gridCol w:w="1216"/>
        <w:gridCol w:w="1036"/>
        <w:gridCol w:w="1036"/>
      </w:tblGrid>
      <w:tr w:rsidR="00DB4819" w:rsidRPr="00DB4819" w14:paraId="3959FB41" w14:textId="77777777" w:rsidTr="00DB4819">
        <w:trPr>
          <w:trHeight w:val="300"/>
        </w:trPr>
        <w:tc>
          <w:tcPr>
            <w:tcW w:w="997" w:type="dxa"/>
          </w:tcPr>
          <w:p w14:paraId="52B7356E" w14:textId="77777777" w:rsidR="00DB4819" w:rsidRPr="00DB4819" w:rsidRDefault="00DB4819" w:rsidP="007608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17" w:type="dxa"/>
            <w:noWrap/>
          </w:tcPr>
          <w:p w14:paraId="59899467" w14:textId="76468BD8" w:rsidR="00DB4819" w:rsidRPr="00DB4819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B48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3% threshold unequivalised</w:t>
            </w:r>
          </w:p>
        </w:tc>
        <w:tc>
          <w:tcPr>
            <w:tcW w:w="1017" w:type="dxa"/>
            <w:noWrap/>
          </w:tcPr>
          <w:p w14:paraId="0E0F0C49" w14:textId="06CE31CA" w:rsidR="00DB4819" w:rsidRPr="00DB4819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B48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5% threshold unequivalised</w:t>
            </w:r>
          </w:p>
        </w:tc>
        <w:tc>
          <w:tcPr>
            <w:tcW w:w="1017" w:type="dxa"/>
            <w:noWrap/>
          </w:tcPr>
          <w:p w14:paraId="72571054" w14:textId="7C255900" w:rsidR="00DB4819" w:rsidRPr="00DB4819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B48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3% threshold equivalised</w:t>
            </w:r>
          </w:p>
        </w:tc>
        <w:tc>
          <w:tcPr>
            <w:tcW w:w="1017" w:type="dxa"/>
            <w:noWrap/>
          </w:tcPr>
          <w:p w14:paraId="111A4F1E" w14:textId="01A3157D" w:rsidR="00DB4819" w:rsidRPr="00DB4819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B48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5% threshold equivalised</w:t>
            </w:r>
          </w:p>
        </w:tc>
      </w:tr>
      <w:tr w:rsidR="00DB4819" w:rsidRPr="00DB4819" w14:paraId="78302611" w14:textId="77777777" w:rsidTr="00DB4819">
        <w:trPr>
          <w:trHeight w:val="300"/>
        </w:trPr>
        <w:tc>
          <w:tcPr>
            <w:tcW w:w="997" w:type="dxa"/>
            <w:hideMark/>
          </w:tcPr>
          <w:p w14:paraId="04CC4A3B" w14:textId="7DC52C70" w:rsidR="00DB4819" w:rsidRPr="0076080D" w:rsidRDefault="00DB4819" w:rsidP="007608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</w:t>
            </w:r>
            <w:r w:rsidRPr="00DB48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umber of households</w:t>
            </w:r>
          </w:p>
        </w:tc>
        <w:tc>
          <w:tcPr>
            <w:tcW w:w="1017" w:type="dxa"/>
            <w:noWrap/>
            <w:hideMark/>
          </w:tcPr>
          <w:p w14:paraId="6F145482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5881011</w:t>
            </w:r>
          </w:p>
        </w:tc>
        <w:tc>
          <w:tcPr>
            <w:tcW w:w="1017" w:type="dxa"/>
            <w:noWrap/>
            <w:hideMark/>
          </w:tcPr>
          <w:p w14:paraId="3A57136C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2774974</w:t>
            </w:r>
          </w:p>
        </w:tc>
        <w:tc>
          <w:tcPr>
            <w:tcW w:w="1017" w:type="dxa"/>
            <w:noWrap/>
            <w:hideMark/>
          </w:tcPr>
          <w:p w14:paraId="127E4DD6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6579591</w:t>
            </w:r>
          </w:p>
        </w:tc>
        <w:tc>
          <w:tcPr>
            <w:tcW w:w="1017" w:type="dxa"/>
            <w:noWrap/>
            <w:hideMark/>
          </w:tcPr>
          <w:p w14:paraId="09A41E6E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2819184</w:t>
            </w:r>
          </w:p>
        </w:tc>
      </w:tr>
      <w:tr w:rsidR="00DB4819" w:rsidRPr="00DB4819" w14:paraId="1EC39A58" w14:textId="77777777" w:rsidTr="00DB4819">
        <w:trPr>
          <w:trHeight w:val="300"/>
        </w:trPr>
        <w:tc>
          <w:tcPr>
            <w:tcW w:w="997" w:type="dxa"/>
            <w:hideMark/>
          </w:tcPr>
          <w:p w14:paraId="70FC858E" w14:textId="77777777" w:rsidR="00DB4819" w:rsidRPr="0076080D" w:rsidRDefault="00DB4819" w:rsidP="007608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17" w:type="dxa"/>
            <w:noWrap/>
            <w:hideMark/>
          </w:tcPr>
          <w:p w14:paraId="6D8164FC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6.2321</w:t>
            </w:r>
          </w:p>
        </w:tc>
        <w:tc>
          <w:tcPr>
            <w:tcW w:w="1017" w:type="dxa"/>
            <w:noWrap/>
            <w:hideMark/>
          </w:tcPr>
          <w:p w14:paraId="35008665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9.3452</w:t>
            </w:r>
          </w:p>
        </w:tc>
        <w:tc>
          <w:tcPr>
            <w:tcW w:w="1017" w:type="dxa"/>
            <w:noWrap/>
            <w:hideMark/>
          </w:tcPr>
          <w:p w14:paraId="12687001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6.1404</w:t>
            </w:r>
          </w:p>
        </w:tc>
        <w:tc>
          <w:tcPr>
            <w:tcW w:w="1017" w:type="dxa"/>
            <w:noWrap/>
            <w:hideMark/>
          </w:tcPr>
          <w:p w14:paraId="36315CD8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9.6914</w:t>
            </w:r>
          </w:p>
        </w:tc>
      </w:tr>
      <w:tr w:rsidR="00DB4819" w:rsidRPr="00DB4819" w14:paraId="3F132AC8" w14:textId="77777777" w:rsidTr="00DB4819">
        <w:trPr>
          <w:trHeight w:val="300"/>
        </w:trPr>
        <w:tc>
          <w:tcPr>
            <w:tcW w:w="997" w:type="dxa"/>
            <w:hideMark/>
          </w:tcPr>
          <w:p w14:paraId="451ADE71" w14:textId="77777777" w:rsidR="00DB4819" w:rsidRPr="0076080D" w:rsidRDefault="00DB4819" w:rsidP="007608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1017" w:type="dxa"/>
            <w:noWrap/>
            <w:hideMark/>
          </w:tcPr>
          <w:p w14:paraId="1CF9581F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3.1830</w:t>
            </w:r>
          </w:p>
        </w:tc>
        <w:tc>
          <w:tcPr>
            <w:tcW w:w="1017" w:type="dxa"/>
            <w:noWrap/>
            <w:hideMark/>
          </w:tcPr>
          <w:p w14:paraId="1DA85307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4.0395</w:t>
            </w:r>
          </w:p>
        </w:tc>
        <w:tc>
          <w:tcPr>
            <w:tcW w:w="1017" w:type="dxa"/>
            <w:noWrap/>
            <w:hideMark/>
          </w:tcPr>
          <w:p w14:paraId="1B386F2D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3.0947</w:t>
            </w:r>
          </w:p>
        </w:tc>
        <w:tc>
          <w:tcPr>
            <w:tcW w:w="1017" w:type="dxa"/>
            <w:noWrap/>
            <w:hideMark/>
          </w:tcPr>
          <w:p w14:paraId="1347A860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4.0794</w:t>
            </w:r>
          </w:p>
        </w:tc>
      </w:tr>
      <w:tr w:rsidR="00DB4819" w:rsidRPr="00DB4819" w14:paraId="092EC0B9" w14:textId="77777777" w:rsidTr="00DB4819">
        <w:trPr>
          <w:trHeight w:val="480"/>
        </w:trPr>
        <w:tc>
          <w:tcPr>
            <w:tcW w:w="997" w:type="dxa"/>
            <w:hideMark/>
          </w:tcPr>
          <w:p w14:paraId="54460C2C" w14:textId="77777777" w:rsidR="00DB4819" w:rsidRPr="0076080D" w:rsidRDefault="00DB4819" w:rsidP="007608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Std. Deviation</w:t>
            </w:r>
          </w:p>
        </w:tc>
        <w:tc>
          <w:tcPr>
            <w:tcW w:w="1017" w:type="dxa"/>
            <w:noWrap/>
            <w:hideMark/>
          </w:tcPr>
          <w:p w14:paraId="2B6A977B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26.51658</w:t>
            </w:r>
          </w:p>
        </w:tc>
        <w:tc>
          <w:tcPr>
            <w:tcW w:w="1017" w:type="dxa"/>
            <w:noWrap/>
            <w:hideMark/>
          </w:tcPr>
          <w:p w14:paraId="4476272B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37.99457</w:t>
            </w:r>
          </w:p>
        </w:tc>
        <w:tc>
          <w:tcPr>
            <w:tcW w:w="1017" w:type="dxa"/>
            <w:noWrap/>
            <w:hideMark/>
          </w:tcPr>
          <w:p w14:paraId="084961A2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25.74437</w:t>
            </w:r>
          </w:p>
        </w:tc>
        <w:tc>
          <w:tcPr>
            <w:tcW w:w="1017" w:type="dxa"/>
            <w:noWrap/>
            <w:hideMark/>
          </w:tcPr>
          <w:p w14:paraId="0D7CD61D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40.14417</w:t>
            </w:r>
          </w:p>
        </w:tc>
      </w:tr>
      <w:tr w:rsidR="00DB4819" w:rsidRPr="00DB4819" w14:paraId="3F862F40" w14:textId="77777777" w:rsidTr="00DB4819">
        <w:trPr>
          <w:trHeight w:val="300"/>
        </w:trPr>
        <w:tc>
          <w:tcPr>
            <w:tcW w:w="997" w:type="dxa"/>
            <w:hideMark/>
          </w:tcPr>
          <w:p w14:paraId="73D715C9" w14:textId="77777777" w:rsidR="00DB4819" w:rsidRPr="0076080D" w:rsidRDefault="00DB4819" w:rsidP="007608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Minimum</w:t>
            </w:r>
          </w:p>
        </w:tc>
        <w:tc>
          <w:tcPr>
            <w:tcW w:w="1017" w:type="dxa"/>
            <w:noWrap/>
            <w:hideMark/>
          </w:tcPr>
          <w:p w14:paraId="46C61E64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1017" w:type="dxa"/>
            <w:noWrap/>
            <w:hideMark/>
          </w:tcPr>
          <w:p w14:paraId="6ED2B530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1017" w:type="dxa"/>
            <w:noWrap/>
            <w:hideMark/>
          </w:tcPr>
          <w:p w14:paraId="09DDFB17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1017" w:type="dxa"/>
            <w:noWrap/>
            <w:hideMark/>
          </w:tcPr>
          <w:p w14:paraId="0AA38DDE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0.02</w:t>
            </w:r>
          </w:p>
        </w:tc>
      </w:tr>
      <w:tr w:rsidR="00DB4819" w:rsidRPr="00DB4819" w14:paraId="54A59FD3" w14:textId="77777777" w:rsidTr="00DB4819">
        <w:trPr>
          <w:trHeight w:val="300"/>
        </w:trPr>
        <w:tc>
          <w:tcPr>
            <w:tcW w:w="997" w:type="dxa"/>
            <w:hideMark/>
          </w:tcPr>
          <w:p w14:paraId="4A7567BB" w14:textId="77777777" w:rsidR="00DB4819" w:rsidRPr="0076080D" w:rsidRDefault="00DB4819" w:rsidP="007608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Maximum</w:t>
            </w:r>
          </w:p>
        </w:tc>
        <w:tc>
          <w:tcPr>
            <w:tcW w:w="1017" w:type="dxa"/>
            <w:noWrap/>
            <w:hideMark/>
          </w:tcPr>
          <w:p w14:paraId="08F1419A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562.05</w:t>
            </w:r>
          </w:p>
        </w:tc>
        <w:tc>
          <w:tcPr>
            <w:tcW w:w="1017" w:type="dxa"/>
            <w:noWrap/>
            <w:hideMark/>
          </w:tcPr>
          <w:p w14:paraId="73B8596A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551.14</w:t>
            </w:r>
          </w:p>
        </w:tc>
        <w:tc>
          <w:tcPr>
            <w:tcW w:w="1017" w:type="dxa"/>
            <w:noWrap/>
            <w:hideMark/>
          </w:tcPr>
          <w:p w14:paraId="65ED1DDE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561.54</w:t>
            </w:r>
          </w:p>
        </w:tc>
        <w:tc>
          <w:tcPr>
            <w:tcW w:w="1017" w:type="dxa"/>
            <w:noWrap/>
            <w:hideMark/>
          </w:tcPr>
          <w:p w14:paraId="1ADE13AD" w14:textId="77777777" w:rsidR="00DB4819" w:rsidRPr="0076080D" w:rsidRDefault="00DB4819" w:rsidP="0076080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6080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764.86</w:t>
            </w:r>
          </w:p>
        </w:tc>
      </w:tr>
    </w:tbl>
    <w:p w14:paraId="739EEF67" w14:textId="51A222A6" w:rsidR="0076080D" w:rsidRDefault="0076080D" w:rsidP="0076080D">
      <w:pPr>
        <w:pStyle w:val="Bradshaw2"/>
      </w:pPr>
    </w:p>
    <w:p w14:paraId="54181052" w14:textId="3599A05F" w:rsidR="000B1D07" w:rsidRPr="00734119" w:rsidRDefault="000B1D07" w:rsidP="0076080D">
      <w:pPr>
        <w:pStyle w:val="Bradshaw2"/>
        <w:rPr>
          <w:b/>
          <w:bCs/>
        </w:rPr>
      </w:pPr>
      <w:r w:rsidRPr="00734119">
        <w:rPr>
          <w:b/>
          <w:bCs/>
        </w:rPr>
        <w:t>WCC options</w:t>
      </w:r>
    </w:p>
    <w:p w14:paraId="61AA2291" w14:textId="56FD0E82" w:rsidR="000B1D07" w:rsidRDefault="000B1D07" w:rsidP="0076080D">
      <w:pPr>
        <w:pStyle w:val="Bradshaw2"/>
      </w:pPr>
    </w:p>
    <w:p w14:paraId="45227867" w14:textId="3EE2CF25" w:rsidR="000B1D07" w:rsidRDefault="000B1D07" w:rsidP="0076080D">
      <w:pPr>
        <w:pStyle w:val="Bradshaw2"/>
      </w:pPr>
      <w:r>
        <w:t xml:space="preserve">The Water Consumer </w:t>
      </w:r>
      <w:r w:rsidR="00657CD0">
        <w:t>C</w:t>
      </w:r>
      <w:r>
        <w:t>ouncil asked us to calculate the water poverty rates for the following alternatives</w:t>
      </w:r>
    </w:p>
    <w:p w14:paraId="0F3DD91F" w14:textId="0139374C" w:rsidR="000B1D07" w:rsidRDefault="00734119" w:rsidP="000B1D07">
      <w:pPr>
        <w:pStyle w:val="Bradshaw2"/>
        <w:numPr>
          <w:ilvl w:val="0"/>
          <w:numId w:val="1"/>
        </w:numPr>
      </w:pPr>
      <w:r>
        <w:t xml:space="preserve">Water poverty rates at a </w:t>
      </w:r>
      <w:r w:rsidR="000B1D07">
        <w:t>4% and 6% threshold</w:t>
      </w:r>
      <w:r>
        <w:t>.</w:t>
      </w:r>
    </w:p>
    <w:p w14:paraId="20666199" w14:textId="4AF7D286" w:rsidR="000B1D07" w:rsidRDefault="00734119" w:rsidP="000B1D07">
      <w:pPr>
        <w:pStyle w:val="Bradshaw2"/>
        <w:numPr>
          <w:ilvl w:val="0"/>
          <w:numId w:val="1"/>
        </w:numPr>
      </w:pPr>
      <w:r>
        <w:t xml:space="preserve">Water poverty rates </w:t>
      </w:r>
      <w:r w:rsidR="000B1D07">
        <w:t>in the South West without the Government’s £50 per year subsidy.</w:t>
      </w:r>
    </w:p>
    <w:p w14:paraId="1AB358FD" w14:textId="4B2D2476" w:rsidR="000B1D07" w:rsidRDefault="00734119" w:rsidP="000B1D07">
      <w:pPr>
        <w:pStyle w:val="Bradshaw2"/>
        <w:numPr>
          <w:ilvl w:val="0"/>
          <w:numId w:val="1"/>
        </w:numPr>
      </w:pPr>
      <w:r>
        <w:t>Water poverty rates if bills reduced by £100 per year.</w:t>
      </w:r>
    </w:p>
    <w:p w14:paraId="0508FE47" w14:textId="04539DFA" w:rsidR="00734119" w:rsidRPr="00734119" w:rsidRDefault="00734119" w:rsidP="00734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119">
        <w:rPr>
          <w:rFonts w:ascii="Times New Roman" w:hAnsi="Times New Roman" w:cs="Times New Roman"/>
          <w:sz w:val="24"/>
          <w:szCs w:val="24"/>
        </w:rPr>
        <w:t>Water poverty rates if bills reduced by £1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734119">
        <w:rPr>
          <w:rFonts w:ascii="Times New Roman" w:hAnsi="Times New Roman" w:cs="Times New Roman"/>
          <w:sz w:val="24"/>
          <w:szCs w:val="24"/>
        </w:rPr>
        <w:t xml:space="preserve"> per year.</w:t>
      </w:r>
    </w:p>
    <w:p w14:paraId="5874B82F" w14:textId="24A4CCDF" w:rsidR="00734119" w:rsidRPr="00734119" w:rsidRDefault="00734119" w:rsidP="00734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119">
        <w:rPr>
          <w:rFonts w:ascii="Times New Roman" w:hAnsi="Times New Roman" w:cs="Times New Roman"/>
          <w:sz w:val="24"/>
          <w:szCs w:val="24"/>
        </w:rPr>
        <w:t xml:space="preserve">Water poverty rates if bills reduced by </w:t>
      </w:r>
      <w:r>
        <w:rPr>
          <w:rFonts w:ascii="Times New Roman" w:hAnsi="Times New Roman" w:cs="Times New Roman"/>
          <w:sz w:val="24"/>
          <w:szCs w:val="24"/>
        </w:rPr>
        <w:t>30%</w:t>
      </w:r>
      <w:r w:rsidRPr="00734119">
        <w:rPr>
          <w:rFonts w:ascii="Times New Roman" w:hAnsi="Times New Roman" w:cs="Times New Roman"/>
          <w:sz w:val="24"/>
          <w:szCs w:val="24"/>
        </w:rPr>
        <w:t xml:space="preserve"> per year.</w:t>
      </w:r>
    </w:p>
    <w:p w14:paraId="79BC936A" w14:textId="2F4ADFC9" w:rsidR="00734119" w:rsidRDefault="00734119" w:rsidP="00734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119">
        <w:rPr>
          <w:rFonts w:ascii="Times New Roman" w:hAnsi="Times New Roman" w:cs="Times New Roman"/>
          <w:sz w:val="24"/>
          <w:szCs w:val="24"/>
        </w:rPr>
        <w:t xml:space="preserve">Water poverty rates if bills reduced by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4119">
        <w:rPr>
          <w:rFonts w:ascii="Times New Roman" w:hAnsi="Times New Roman" w:cs="Times New Roman"/>
          <w:sz w:val="24"/>
          <w:szCs w:val="24"/>
        </w:rPr>
        <w:t>0% per year.</w:t>
      </w:r>
    </w:p>
    <w:p w14:paraId="6677DC76" w14:textId="160F59A9" w:rsidR="00F95A19" w:rsidRDefault="00F95A19" w:rsidP="00734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65768486"/>
      <w:r>
        <w:rPr>
          <w:rFonts w:ascii="Times New Roman" w:hAnsi="Times New Roman" w:cs="Times New Roman"/>
          <w:sz w:val="24"/>
          <w:szCs w:val="24"/>
        </w:rPr>
        <w:t>Water poverty rates if bills reduced by £35 for each member of a household.</w:t>
      </w:r>
    </w:p>
    <w:bookmarkEnd w:id="0"/>
    <w:p w14:paraId="707DAA62" w14:textId="77777777" w:rsidR="00657CD0" w:rsidRDefault="00657CD0" w:rsidP="00657CD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878C8" w14:textId="1E319DC1" w:rsidR="00734119" w:rsidRPr="00734119" w:rsidRDefault="00734119" w:rsidP="007341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34119">
        <w:rPr>
          <w:rFonts w:ascii="Times New Roman" w:hAnsi="Times New Roman" w:cs="Times New Roman"/>
          <w:b/>
          <w:bCs/>
          <w:sz w:val="24"/>
          <w:szCs w:val="24"/>
        </w:rPr>
        <w:t>Water poverty rates at a 4% and 6% threshold.</w:t>
      </w:r>
    </w:p>
    <w:p w14:paraId="29D27F43" w14:textId="6BA70A6C" w:rsidR="00734119" w:rsidRPr="00F0549A" w:rsidRDefault="00F0549A" w:rsidP="00F0549A">
      <w:pPr>
        <w:rPr>
          <w:rFonts w:ascii="Times New Roman" w:hAnsi="Times New Roman" w:cs="Times New Roman"/>
          <w:sz w:val="24"/>
          <w:szCs w:val="24"/>
        </w:rPr>
      </w:pPr>
      <w:r w:rsidRPr="00F0549A">
        <w:rPr>
          <w:rFonts w:ascii="Times New Roman" w:hAnsi="Times New Roman" w:cs="Times New Roman"/>
          <w:sz w:val="24"/>
          <w:szCs w:val="24"/>
        </w:rPr>
        <w:t>At the 5% threshold water poverty rate is 8.9% unequalised threshold and 9.1% equalised threshold. If the threshold was increased to 6% the water poverty rates would reduce to 7.1% and 6.8% respectively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929D8D" w14:textId="58500219" w:rsidR="00734119" w:rsidRPr="00657CD0" w:rsidRDefault="00734119" w:rsidP="00734119">
      <w:pPr>
        <w:pStyle w:val="Bradshaw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 w:rsidRPr="00657CD0">
        <w:rPr>
          <w:rFonts w:ascii="Times New Roman" w:hAnsi="Times New Roman" w:cs="Times New Roman"/>
          <w:b/>
          <w:bCs/>
          <w:color w:val="auto"/>
        </w:rPr>
        <w:t xml:space="preserve">Table </w:t>
      </w:r>
      <w:r w:rsidR="00F0549A" w:rsidRPr="00657CD0">
        <w:rPr>
          <w:rFonts w:ascii="Times New Roman" w:hAnsi="Times New Roman" w:cs="Times New Roman"/>
          <w:b/>
          <w:bCs/>
          <w:color w:val="auto"/>
        </w:rPr>
        <w:t>4</w:t>
      </w:r>
      <w:r w:rsidRPr="00657CD0">
        <w:rPr>
          <w:rFonts w:ascii="Times New Roman" w:hAnsi="Times New Roman" w:cs="Times New Roman"/>
          <w:b/>
          <w:bCs/>
          <w:color w:val="auto"/>
        </w:rPr>
        <w:t>: Whether in water poverty unequivalised household income threshold</w:t>
      </w:r>
    </w:p>
    <w:tbl>
      <w:tblPr>
        <w:tblStyle w:val="TableGrid"/>
        <w:tblW w:w="4767" w:type="dxa"/>
        <w:tblLook w:val="04A0" w:firstRow="1" w:lastRow="0" w:firstColumn="1" w:lastColumn="0" w:noHBand="0" w:noVBand="1"/>
      </w:tblPr>
      <w:tblGrid>
        <w:gridCol w:w="664"/>
        <w:gridCol w:w="1137"/>
        <w:gridCol w:w="957"/>
        <w:gridCol w:w="1067"/>
        <w:gridCol w:w="942"/>
      </w:tblGrid>
      <w:tr w:rsidR="00493D72" w:rsidRPr="00C3049E" w14:paraId="500F7140" w14:textId="77777777" w:rsidTr="00493D72">
        <w:trPr>
          <w:trHeight w:val="495"/>
        </w:trPr>
        <w:tc>
          <w:tcPr>
            <w:tcW w:w="664" w:type="dxa"/>
            <w:hideMark/>
          </w:tcPr>
          <w:p w14:paraId="65B321F5" w14:textId="77777777" w:rsidR="00493D72" w:rsidRPr="00E411DB" w:rsidRDefault="00493D72" w:rsidP="00022B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  <w:hideMark/>
          </w:tcPr>
          <w:p w14:paraId="242A9809" w14:textId="316BCAD4" w:rsidR="00493D72" w:rsidRPr="00E411DB" w:rsidRDefault="00493D72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  <w:hideMark/>
          </w:tcPr>
          <w:p w14:paraId="1117578E" w14:textId="763E4CDE" w:rsidR="00493D72" w:rsidRPr="00C3049E" w:rsidRDefault="00493D72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% threshold</w:t>
            </w:r>
          </w:p>
          <w:p w14:paraId="4786A499" w14:textId="77777777" w:rsidR="00493D72" w:rsidRPr="00E411DB" w:rsidRDefault="00493D72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067" w:type="dxa"/>
            <w:hideMark/>
          </w:tcPr>
          <w:p w14:paraId="13655C66" w14:textId="77777777" w:rsidR="00493D72" w:rsidRPr="00E411DB" w:rsidRDefault="00493D72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42" w:type="dxa"/>
            <w:hideMark/>
          </w:tcPr>
          <w:p w14:paraId="32966E3A" w14:textId="7F5266EA" w:rsidR="00493D72" w:rsidRPr="00E411DB" w:rsidRDefault="00493D72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</w:t>
            </w:r>
            <w:r w:rsidRPr="00C3049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% threshold %</w:t>
            </w:r>
          </w:p>
        </w:tc>
      </w:tr>
      <w:tr w:rsidR="00493D72" w:rsidRPr="00F0549A" w14:paraId="3F35CE76" w14:textId="77777777" w:rsidTr="00493D72">
        <w:trPr>
          <w:trHeight w:val="300"/>
        </w:trPr>
        <w:tc>
          <w:tcPr>
            <w:tcW w:w="664" w:type="dxa"/>
            <w:hideMark/>
          </w:tcPr>
          <w:p w14:paraId="7B787758" w14:textId="77777777" w:rsidR="00493D72" w:rsidRPr="00E411DB" w:rsidRDefault="00493D72" w:rsidP="00F054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137" w:type="dxa"/>
            <w:noWrap/>
          </w:tcPr>
          <w:p w14:paraId="578755AA" w14:textId="30C8CCAC" w:rsidR="00493D72" w:rsidRPr="00E411DB" w:rsidRDefault="00493D72" w:rsidP="00F054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Arial" w:hAnsi="Arial" w:cs="Arial"/>
                <w:sz w:val="18"/>
                <w:szCs w:val="18"/>
              </w:rPr>
              <w:t>3817447</w:t>
            </w:r>
          </w:p>
        </w:tc>
        <w:tc>
          <w:tcPr>
            <w:tcW w:w="957" w:type="dxa"/>
            <w:noWrap/>
          </w:tcPr>
          <w:p w14:paraId="7DEE4DC5" w14:textId="4FD931BB" w:rsidR="00493D72" w:rsidRPr="00E411DB" w:rsidRDefault="00493D72" w:rsidP="00F054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1067" w:type="dxa"/>
            <w:noWrap/>
          </w:tcPr>
          <w:p w14:paraId="3A2A77CD" w14:textId="4A10BB7A" w:rsidR="00493D72" w:rsidRPr="00E411DB" w:rsidRDefault="00493D72" w:rsidP="00F054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Arial" w:hAnsi="Arial" w:cs="Arial"/>
                <w:sz w:val="18"/>
                <w:szCs w:val="18"/>
              </w:rPr>
              <w:t>2199515</w:t>
            </w:r>
          </w:p>
        </w:tc>
        <w:tc>
          <w:tcPr>
            <w:tcW w:w="942" w:type="dxa"/>
            <w:noWrap/>
          </w:tcPr>
          <w:p w14:paraId="0A42C96B" w14:textId="7EF50F5C" w:rsidR="00493D72" w:rsidRPr="00E411DB" w:rsidRDefault="00493D72" w:rsidP="00F054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</w:tr>
      <w:tr w:rsidR="00493D72" w:rsidRPr="00F0549A" w14:paraId="079794F9" w14:textId="77777777" w:rsidTr="00493D72">
        <w:trPr>
          <w:trHeight w:val="300"/>
        </w:trPr>
        <w:tc>
          <w:tcPr>
            <w:tcW w:w="664" w:type="dxa"/>
            <w:hideMark/>
          </w:tcPr>
          <w:p w14:paraId="0E3E4E60" w14:textId="77777777" w:rsidR="00493D72" w:rsidRPr="00E411DB" w:rsidRDefault="00493D72" w:rsidP="00F054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137" w:type="dxa"/>
            <w:noWrap/>
          </w:tcPr>
          <w:p w14:paraId="0751739F" w14:textId="732B7913" w:rsidR="00493D72" w:rsidRPr="00E411DB" w:rsidRDefault="00493D72" w:rsidP="00F054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Arial" w:hAnsi="Arial" w:cs="Arial"/>
                <w:sz w:val="18"/>
                <w:szCs w:val="18"/>
              </w:rPr>
              <w:t>31058925</w:t>
            </w:r>
          </w:p>
        </w:tc>
        <w:tc>
          <w:tcPr>
            <w:tcW w:w="957" w:type="dxa"/>
            <w:noWrap/>
          </w:tcPr>
          <w:p w14:paraId="5ACD5DD2" w14:textId="261C5F39" w:rsidR="00493D72" w:rsidRPr="00E411DB" w:rsidRDefault="00493D72" w:rsidP="00F054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067" w:type="dxa"/>
            <w:noWrap/>
          </w:tcPr>
          <w:p w14:paraId="139530EF" w14:textId="1A5B26AC" w:rsidR="00493D72" w:rsidRPr="00E411DB" w:rsidRDefault="00493D72" w:rsidP="00F054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Arial" w:hAnsi="Arial" w:cs="Arial"/>
                <w:sz w:val="18"/>
                <w:szCs w:val="18"/>
              </w:rPr>
              <w:t>31058925</w:t>
            </w:r>
          </w:p>
        </w:tc>
        <w:tc>
          <w:tcPr>
            <w:tcW w:w="942" w:type="dxa"/>
            <w:noWrap/>
          </w:tcPr>
          <w:p w14:paraId="5D830D06" w14:textId="35E75DD7" w:rsidR="00493D72" w:rsidRPr="00E411DB" w:rsidRDefault="00493D72" w:rsidP="00F054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</w:tbl>
    <w:p w14:paraId="5D3AB640" w14:textId="77777777" w:rsidR="00734119" w:rsidRPr="00F0549A" w:rsidRDefault="00734119" w:rsidP="00734119">
      <w:pPr>
        <w:pStyle w:val="Bradshaw"/>
        <w:spacing w:before="0" w:line="240" w:lineRule="auto"/>
        <w:rPr>
          <w:rFonts w:ascii="Times New Roman" w:hAnsi="Times New Roman" w:cs="Times New Roman"/>
          <w:color w:val="auto"/>
        </w:rPr>
      </w:pPr>
    </w:p>
    <w:p w14:paraId="306E8C05" w14:textId="4DF32F51" w:rsidR="00734119" w:rsidRPr="00F0549A" w:rsidRDefault="00734119" w:rsidP="00734119">
      <w:pPr>
        <w:pStyle w:val="Bradshaw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 w:rsidRPr="00F0549A">
        <w:rPr>
          <w:rFonts w:ascii="Times New Roman" w:hAnsi="Times New Roman" w:cs="Times New Roman"/>
          <w:b/>
          <w:bCs/>
          <w:color w:val="auto"/>
        </w:rPr>
        <w:t xml:space="preserve">Table </w:t>
      </w:r>
      <w:r w:rsidR="00F0549A">
        <w:rPr>
          <w:rFonts w:ascii="Times New Roman" w:hAnsi="Times New Roman" w:cs="Times New Roman"/>
          <w:b/>
          <w:bCs/>
          <w:color w:val="auto"/>
        </w:rPr>
        <w:t>5</w:t>
      </w:r>
      <w:r w:rsidRPr="00F0549A">
        <w:rPr>
          <w:rFonts w:ascii="Times New Roman" w:hAnsi="Times New Roman" w:cs="Times New Roman"/>
          <w:b/>
          <w:bCs/>
          <w:color w:val="auto"/>
        </w:rPr>
        <w:t>: Whether in water poverty equivalised household income threshold</w:t>
      </w:r>
    </w:p>
    <w:tbl>
      <w:tblPr>
        <w:tblStyle w:val="TableGrid"/>
        <w:tblW w:w="4767" w:type="dxa"/>
        <w:tblLook w:val="04A0" w:firstRow="1" w:lastRow="0" w:firstColumn="1" w:lastColumn="0" w:noHBand="0" w:noVBand="1"/>
      </w:tblPr>
      <w:tblGrid>
        <w:gridCol w:w="649"/>
        <w:gridCol w:w="1137"/>
        <w:gridCol w:w="957"/>
        <w:gridCol w:w="1067"/>
        <w:gridCol w:w="957"/>
      </w:tblGrid>
      <w:tr w:rsidR="00F0549A" w:rsidRPr="00F0549A" w14:paraId="26275172" w14:textId="77777777" w:rsidTr="00022BCC">
        <w:trPr>
          <w:trHeight w:val="495"/>
        </w:trPr>
        <w:tc>
          <w:tcPr>
            <w:tcW w:w="649" w:type="dxa"/>
            <w:hideMark/>
          </w:tcPr>
          <w:p w14:paraId="1BFE5C55" w14:textId="77777777" w:rsidR="00734119" w:rsidRPr="00E411DB" w:rsidRDefault="00734119" w:rsidP="00022B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  <w:hideMark/>
          </w:tcPr>
          <w:p w14:paraId="0828EB6B" w14:textId="77777777" w:rsidR="00734119" w:rsidRPr="00E411DB" w:rsidRDefault="0073411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  <w:hideMark/>
          </w:tcPr>
          <w:p w14:paraId="24DC26BD" w14:textId="7BC0CFBE" w:rsidR="00734119" w:rsidRPr="00F0549A" w:rsidRDefault="0073411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4% threshold</w:t>
            </w:r>
          </w:p>
          <w:p w14:paraId="2CC6E359" w14:textId="77777777" w:rsidR="00734119" w:rsidRPr="00E411DB" w:rsidRDefault="0073411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067" w:type="dxa"/>
            <w:hideMark/>
          </w:tcPr>
          <w:p w14:paraId="650C9A22" w14:textId="77777777" w:rsidR="00734119" w:rsidRPr="00E411DB" w:rsidRDefault="0073411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  <w:hideMark/>
          </w:tcPr>
          <w:p w14:paraId="2F81EB29" w14:textId="168B50A6" w:rsidR="00734119" w:rsidRPr="00E411DB" w:rsidRDefault="0073411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6% threshold %</w:t>
            </w:r>
          </w:p>
        </w:tc>
      </w:tr>
      <w:tr w:rsidR="00F0549A" w:rsidRPr="00F0549A" w14:paraId="0B34D647" w14:textId="77777777" w:rsidTr="00022BCC">
        <w:trPr>
          <w:trHeight w:val="300"/>
        </w:trPr>
        <w:tc>
          <w:tcPr>
            <w:tcW w:w="649" w:type="dxa"/>
            <w:hideMark/>
          </w:tcPr>
          <w:p w14:paraId="4D6C5C2D" w14:textId="77777777" w:rsidR="00F0549A" w:rsidRPr="00E411DB" w:rsidRDefault="00F0549A" w:rsidP="00F054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51191B6A" w14:textId="5A2D0D72" w:rsidR="00F0549A" w:rsidRPr="00E411DB" w:rsidRDefault="00F0549A" w:rsidP="00F054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Arial" w:hAnsi="Arial" w:cs="Arial"/>
                <w:sz w:val="18"/>
                <w:szCs w:val="18"/>
              </w:rPr>
              <w:t>3968587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4B3D8F05" w14:textId="0D69A9AE" w:rsidR="00F0549A" w:rsidRPr="00E411DB" w:rsidRDefault="00F0549A" w:rsidP="00F054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0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13A480AC" w14:textId="4E869E3B" w:rsidR="00F0549A" w:rsidRPr="00E411DB" w:rsidRDefault="00F0549A" w:rsidP="00F054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Arial" w:hAnsi="Arial" w:cs="Arial"/>
                <w:sz w:val="18"/>
                <w:szCs w:val="18"/>
              </w:rPr>
              <w:t>2096714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28E8EF66" w14:textId="1D7125F6" w:rsidR="00F0549A" w:rsidRPr="00E411DB" w:rsidRDefault="00F0549A" w:rsidP="00F054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Arial" w:hAnsi="Arial" w:cs="Arial"/>
                <w:sz w:val="18"/>
                <w:szCs w:val="18"/>
              </w:rPr>
              <w:t>6.8</w:t>
            </w:r>
          </w:p>
        </w:tc>
      </w:tr>
      <w:tr w:rsidR="00F0549A" w:rsidRPr="00F0549A" w14:paraId="238D5A6E" w14:textId="77777777" w:rsidTr="00022BCC">
        <w:trPr>
          <w:trHeight w:val="300"/>
        </w:trPr>
        <w:tc>
          <w:tcPr>
            <w:tcW w:w="649" w:type="dxa"/>
            <w:hideMark/>
          </w:tcPr>
          <w:p w14:paraId="050D1A71" w14:textId="77777777" w:rsidR="00F0549A" w:rsidRPr="00E411DB" w:rsidRDefault="00F0549A" w:rsidP="00F054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62BC20D0" w14:textId="299F34D4" w:rsidR="00F0549A" w:rsidRPr="00E411DB" w:rsidRDefault="00F0549A" w:rsidP="00F054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Arial" w:hAnsi="Arial" w:cs="Arial"/>
                <w:sz w:val="18"/>
                <w:szCs w:val="18"/>
              </w:rPr>
              <w:t>31058925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6643BB81" w14:textId="5BBA80D5" w:rsidR="00F0549A" w:rsidRPr="00E411DB" w:rsidRDefault="00F0549A" w:rsidP="00F054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4F7D2BF0" w14:textId="18CA10C2" w:rsidR="00F0549A" w:rsidRPr="00E411DB" w:rsidRDefault="00F0549A" w:rsidP="00F054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Arial" w:hAnsi="Arial" w:cs="Arial"/>
                <w:sz w:val="18"/>
                <w:szCs w:val="18"/>
              </w:rPr>
              <w:t>31058925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100B7B7E" w14:textId="1AF19368" w:rsidR="00F0549A" w:rsidRPr="00E411DB" w:rsidRDefault="00F0549A" w:rsidP="00F054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549A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</w:tbl>
    <w:p w14:paraId="00D2F6A5" w14:textId="77777777" w:rsidR="00734119" w:rsidRDefault="00734119" w:rsidP="00734119">
      <w:pPr>
        <w:pStyle w:val="Bradshaw"/>
        <w:spacing w:before="0" w:line="240" w:lineRule="auto"/>
        <w:rPr>
          <w:rFonts w:ascii="Times New Roman" w:hAnsi="Times New Roman" w:cs="Times New Roman"/>
        </w:rPr>
      </w:pPr>
    </w:p>
    <w:p w14:paraId="371EE83F" w14:textId="77777777" w:rsidR="00D14071" w:rsidRDefault="00D140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139398" w14:textId="6E11F493" w:rsidR="00D14071" w:rsidRPr="00F61707" w:rsidRDefault="00D14071" w:rsidP="00D14071">
      <w:pPr>
        <w:pStyle w:val="Bradshaw2"/>
        <w:numPr>
          <w:ilvl w:val="0"/>
          <w:numId w:val="2"/>
        </w:numPr>
        <w:rPr>
          <w:b/>
          <w:bCs/>
        </w:rPr>
      </w:pPr>
      <w:r w:rsidRPr="00F61707">
        <w:rPr>
          <w:b/>
          <w:bCs/>
        </w:rPr>
        <w:lastRenderedPageBreak/>
        <w:t>Water poverty rates in the South West without the Government’s £50 per year subsidy.</w:t>
      </w:r>
    </w:p>
    <w:p w14:paraId="40EC6971" w14:textId="59AF45BF" w:rsidR="00734119" w:rsidRPr="00D14071" w:rsidRDefault="00F0549A" w:rsidP="00F61707">
      <w:pPr>
        <w:pStyle w:val="Bradshaw2"/>
      </w:pPr>
      <w:r w:rsidRPr="00D14071">
        <w:t>Water poverty rates in the South West without the Government’s £50 per year subsidy.</w:t>
      </w:r>
    </w:p>
    <w:p w14:paraId="3E421F68" w14:textId="1FFE776D" w:rsidR="00F0549A" w:rsidRDefault="00F0549A" w:rsidP="00D14071">
      <w:pPr>
        <w:pStyle w:val="Bradshaw2"/>
      </w:pPr>
      <w:r w:rsidRPr="00D14071">
        <w:t>Table 6</w:t>
      </w:r>
      <w:r w:rsidR="00E37F9A" w:rsidRPr="00D14071">
        <w:t xml:space="preserve"> shows the water poverty rate for each standard region in England and Wales. It is important to note that standard regions to not coincide with water company regions. Also</w:t>
      </w:r>
      <w:r w:rsidR="00657CD0">
        <w:t>,</w:t>
      </w:r>
      <w:r w:rsidR="00E37F9A" w:rsidRPr="00D14071">
        <w:t xml:space="preserve"> for reliable regional analysis using the Family Resources Survey we should really combine three years of data.</w:t>
      </w:r>
    </w:p>
    <w:p w14:paraId="70B8A787" w14:textId="77777777" w:rsidR="00D14071" w:rsidRPr="00D14071" w:rsidRDefault="00D14071" w:rsidP="00D14071">
      <w:pPr>
        <w:pStyle w:val="Bradshaw2"/>
      </w:pPr>
    </w:p>
    <w:p w14:paraId="7D569C42" w14:textId="2D977A2F" w:rsidR="00493D72" w:rsidRPr="00D14071" w:rsidRDefault="00493D72" w:rsidP="00D14071">
      <w:pPr>
        <w:pStyle w:val="Bradshaw2"/>
      </w:pPr>
      <w:r w:rsidRPr="00D14071">
        <w:t>The South West region water poverty rate is 9.7% at the 5% threshold unequivalised and 9.5% equivalised. If the £50 subsidy was removed it would increase to 10.5% and 10.6% respectively</w:t>
      </w:r>
    </w:p>
    <w:p w14:paraId="6C7CB7CA" w14:textId="76FFC74C" w:rsidR="00E37F9A" w:rsidRPr="00493D72" w:rsidRDefault="00493D72" w:rsidP="00F054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3D72">
        <w:rPr>
          <w:rFonts w:ascii="Times New Roman" w:hAnsi="Times New Roman" w:cs="Times New Roman"/>
          <w:b/>
          <w:bCs/>
          <w:sz w:val="24"/>
          <w:szCs w:val="24"/>
        </w:rPr>
        <w:t>Table 6: Regional water poverty rates</w:t>
      </w:r>
    </w:p>
    <w:tbl>
      <w:tblPr>
        <w:tblStyle w:val="TableGrid"/>
        <w:tblW w:w="5025" w:type="dxa"/>
        <w:tblLook w:val="04A0" w:firstRow="1" w:lastRow="0" w:firstColumn="1" w:lastColumn="0" w:noHBand="0" w:noVBand="1"/>
      </w:tblPr>
      <w:tblGrid>
        <w:gridCol w:w="1096"/>
        <w:gridCol w:w="1216"/>
        <w:gridCol w:w="1216"/>
        <w:gridCol w:w="1036"/>
        <w:gridCol w:w="1036"/>
      </w:tblGrid>
      <w:tr w:rsidR="00493D72" w:rsidRPr="00E37F9A" w14:paraId="378E4F1F" w14:textId="77777777" w:rsidTr="00493D72">
        <w:trPr>
          <w:trHeight w:val="1574"/>
        </w:trPr>
        <w:tc>
          <w:tcPr>
            <w:tcW w:w="1001" w:type="dxa"/>
            <w:hideMark/>
          </w:tcPr>
          <w:p w14:paraId="7AAFDE5D" w14:textId="77777777" w:rsidR="00E37F9A" w:rsidRPr="00E37F9A" w:rsidRDefault="00E37F9A" w:rsidP="00E37F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1" w:type="dxa"/>
            <w:hideMark/>
          </w:tcPr>
          <w:p w14:paraId="47F293E4" w14:textId="3ACE2F28" w:rsidR="00E37F9A" w:rsidRPr="00E37F9A" w:rsidRDefault="00E37F9A" w:rsidP="00E37F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whether in water poverty based on the 3% unequivalised threshold</w:t>
            </w:r>
          </w:p>
        </w:tc>
        <w:tc>
          <w:tcPr>
            <w:tcW w:w="1131" w:type="dxa"/>
            <w:hideMark/>
          </w:tcPr>
          <w:p w14:paraId="40206047" w14:textId="12F3F351" w:rsidR="00E37F9A" w:rsidRPr="00E37F9A" w:rsidRDefault="00E37F9A" w:rsidP="00E37F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whether in water poverty based on the 5% unequivalised threshold</w:t>
            </w:r>
          </w:p>
        </w:tc>
        <w:tc>
          <w:tcPr>
            <w:tcW w:w="931" w:type="dxa"/>
            <w:hideMark/>
          </w:tcPr>
          <w:p w14:paraId="351A6474" w14:textId="77777777" w:rsidR="00E37F9A" w:rsidRPr="00E37F9A" w:rsidRDefault="00E37F9A" w:rsidP="00E37F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whether in water poverty based on the 3% equivalised threshold</w:t>
            </w:r>
          </w:p>
        </w:tc>
        <w:tc>
          <w:tcPr>
            <w:tcW w:w="831" w:type="dxa"/>
            <w:hideMark/>
          </w:tcPr>
          <w:p w14:paraId="508C75C1" w14:textId="003853F6" w:rsidR="00E37F9A" w:rsidRPr="00E37F9A" w:rsidRDefault="00E37F9A" w:rsidP="00E37F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whether in water poverty based on the 5% e</w:t>
            </w:r>
            <w:r w:rsidR="00657CD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q</w:t>
            </w: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uivalised threshold</w:t>
            </w:r>
          </w:p>
        </w:tc>
      </w:tr>
      <w:tr w:rsidR="00493D72" w:rsidRPr="00E37F9A" w14:paraId="66F806E8" w14:textId="77777777" w:rsidTr="00493D72">
        <w:trPr>
          <w:trHeight w:val="480"/>
        </w:trPr>
        <w:tc>
          <w:tcPr>
            <w:tcW w:w="1001" w:type="dxa"/>
            <w:hideMark/>
          </w:tcPr>
          <w:p w14:paraId="697E2237" w14:textId="77777777" w:rsidR="00E37F9A" w:rsidRPr="00E37F9A" w:rsidRDefault="00E37F9A" w:rsidP="00E37F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North East</w:t>
            </w:r>
          </w:p>
        </w:tc>
        <w:tc>
          <w:tcPr>
            <w:tcW w:w="1131" w:type="dxa"/>
            <w:noWrap/>
            <w:hideMark/>
          </w:tcPr>
          <w:p w14:paraId="26F37C89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22.6%</w:t>
            </w:r>
          </w:p>
        </w:tc>
        <w:tc>
          <w:tcPr>
            <w:tcW w:w="1131" w:type="dxa"/>
            <w:noWrap/>
            <w:hideMark/>
          </w:tcPr>
          <w:p w14:paraId="65FD6477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9.0%</w:t>
            </w:r>
          </w:p>
        </w:tc>
        <w:tc>
          <w:tcPr>
            <w:tcW w:w="931" w:type="dxa"/>
            <w:noWrap/>
            <w:hideMark/>
          </w:tcPr>
          <w:p w14:paraId="45041B1F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20.2%</w:t>
            </w:r>
          </w:p>
        </w:tc>
        <w:tc>
          <w:tcPr>
            <w:tcW w:w="831" w:type="dxa"/>
            <w:noWrap/>
            <w:hideMark/>
          </w:tcPr>
          <w:p w14:paraId="499151B2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7.5%</w:t>
            </w:r>
          </w:p>
        </w:tc>
      </w:tr>
      <w:tr w:rsidR="00493D72" w:rsidRPr="00E37F9A" w14:paraId="059F441D" w14:textId="77777777" w:rsidTr="00493D72">
        <w:trPr>
          <w:trHeight w:val="748"/>
        </w:trPr>
        <w:tc>
          <w:tcPr>
            <w:tcW w:w="1001" w:type="dxa"/>
            <w:hideMark/>
          </w:tcPr>
          <w:p w14:paraId="542DEC0A" w14:textId="77777777" w:rsidR="00E37F9A" w:rsidRPr="00E37F9A" w:rsidRDefault="00E37F9A" w:rsidP="00E37F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North West and Merseyside</w:t>
            </w:r>
          </w:p>
        </w:tc>
        <w:tc>
          <w:tcPr>
            <w:tcW w:w="1131" w:type="dxa"/>
            <w:noWrap/>
            <w:hideMark/>
          </w:tcPr>
          <w:p w14:paraId="00C51BD8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21.6%</w:t>
            </w:r>
          </w:p>
        </w:tc>
        <w:tc>
          <w:tcPr>
            <w:tcW w:w="1131" w:type="dxa"/>
            <w:noWrap/>
            <w:hideMark/>
          </w:tcPr>
          <w:p w14:paraId="24C9E9A3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9.4%</w:t>
            </w:r>
          </w:p>
        </w:tc>
        <w:tc>
          <w:tcPr>
            <w:tcW w:w="931" w:type="dxa"/>
            <w:noWrap/>
            <w:hideMark/>
          </w:tcPr>
          <w:p w14:paraId="7114E695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24.3%</w:t>
            </w:r>
          </w:p>
        </w:tc>
        <w:tc>
          <w:tcPr>
            <w:tcW w:w="831" w:type="dxa"/>
            <w:noWrap/>
            <w:hideMark/>
          </w:tcPr>
          <w:p w14:paraId="49DEDBB3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8.5%</w:t>
            </w:r>
          </w:p>
        </w:tc>
      </w:tr>
      <w:tr w:rsidR="00493D72" w:rsidRPr="00E37F9A" w14:paraId="7E44D1E9" w14:textId="77777777" w:rsidTr="00493D72">
        <w:trPr>
          <w:trHeight w:val="300"/>
        </w:trPr>
        <w:tc>
          <w:tcPr>
            <w:tcW w:w="1001" w:type="dxa"/>
            <w:hideMark/>
          </w:tcPr>
          <w:p w14:paraId="4A04B718" w14:textId="77777777" w:rsidR="00E37F9A" w:rsidRPr="00E37F9A" w:rsidRDefault="00E37F9A" w:rsidP="00E37F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Yorks</w:t>
            </w:r>
            <w:proofErr w:type="spellEnd"/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and Humberside</w:t>
            </w:r>
          </w:p>
        </w:tc>
        <w:tc>
          <w:tcPr>
            <w:tcW w:w="1131" w:type="dxa"/>
            <w:noWrap/>
            <w:hideMark/>
          </w:tcPr>
          <w:p w14:paraId="31F0F427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18.9%</w:t>
            </w:r>
          </w:p>
        </w:tc>
        <w:tc>
          <w:tcPr>
            <w:tcW w:w="1131" w:type="dxa"/>
            <w:noWrap/>
            <w:hideMark/>
          </w:tcPr>
          <w:p w14:paraId="03D34D3F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10.0%</w:t>
            </w:r>
          </w:p>
        </w:tc>
        <w:tc>
          <w:tcPr>
            <w:tcW w:w="931" w:type="dxa"/>
            <w:noWrap/>
            <w:hideMark/>
          </w:tcPr>
          <w:p w14:paraId="5C470B87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24.5%</w:t>
            </w:r>
          </w:p>
        </w:tc>
        <w:tc>
          <w:tcPr>
            <w:tcW w:w="831" w:type="dxa"/>
            <w:noWrap/>
            <w:hideMark/>
          </w:tcPr>
          <w:p w14:paraId="2C92293D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9.9%</w:t>
            </w:r>
          </w:p>
        </w:tc>
      </w:tr>
      <w:tr w:rsidR="00493D72" w:rsidRPr="00E37F9A" w14:paraId="3350928D" w14:textId="77777777" w:rsidTr="00493D72">
        <w:trPr>
          <w:trHeight w:val="480"/>
        </w:trPr>
        <w:tc>
          <w:tcPr>
            <w:tcW w:w="1001" w:type="dxa"/>
            <w:hideMark/>
          </w:tcPr>
          <w:p w14:paraId="3135E629" w14:textId="77777777" w:rsidR="00E37F9A" w:rsidRPr="00E37F9A" w:rsidRDefault="00E37F9A" w:rsidP="00E37F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East Midlands</w:t>
            </w:r>
          </w:p>
        </w:tc>
        <w:tc>
          <w:tcPr>
            <w:tcW w:w="1131" w:type="dxa"/>
            <w:noWrap/>
            <w:hideMark/>
          </w:tcPr>
          <w:p w14:paraId="7BCB78F3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14.1%</w:t>
            </w:r>
          </w:p>
        </w:tc>
        <w:tc>
          <w:tcPr>
            <w:tcW w:w="1131" w:type="dxa"/>
            <w:noWrap/>
            <w:hideMark/>
          </w:tcPr>
          <w:p w14:paraId="47EBFC1C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7.1%</w:t>
            </w:r>
          </w:p>
        </w:tc>
        <w:tc>
          <w:tcPr>
            <w:tcW w:w="931" w:type="dxa"/>
            <w:noWrap/>
            <w:hideMark/>
          </w:tcPr>
          <w:p w14:paraId="4333A580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13.9%</w:t>
            </w:r>
          </w:p>
        </w:tc>
        <w:tc>
          <w:tcPr>
            <w:tcW w:w="831" w:type="dxa"/>
            <w:noWrap/>
            <w:hideMark/>
          </w:tcPr>
          <w:p w14:paraId="2F60E57C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5.8%</w:t>
            </w:r>
          </w:p>
        </w:tc>
      </w:tr>
      <w:tr w:rsidR="00493D72" w:rsidRPr="00E37F9A" w14:paraId="111F59CB" w14:textId="77777777" w:rsidTr="00493D72">
        <w:trPr>
          <w:trHeight w:val="480"/>
        </w:trPr>
        <w:tc>
          <w:tcPr>
            <w:tcW w:w="1001" w:type="dxa"/>
            <w:hideMark/>
          </w:tcPr>
          <w:p w14:paraId="3512F028" w14:textId="77777777" w:rsidR="00E37F9A" w:rsidRPr="00E37F9A" w:rsidRDefault="00E37F9A" w:rsidP="00E37F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West Midlands</w:t>
            </w:r>
          </w:p>
        </w:tc>
        <w:tc>
          <w:tcPr>
            <w:tcW w:w="1131" w:type="dxa"/>
            <w:noWrap/>
            <w:hideMark/>
          </w:tcPr>
          <w:p w14:paraId="32940C91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15.3%</w:t>
            </w:r>
          </w:p>
        </w:tc>
        <w:tc>
          <w:tcPr>
            <w:tcW w:w="1131" w:type="dxa"/>
            <w:noWrap/>
            <w:hideMark/>
          </w:tcPr>
          <w:p w14:paraId="74B2EEF0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5.7%</w:t>
            </w:r>
          </w:p>
        </w:tc>
        <w:tc>
          <w:tcPr>
            <w:tcW w:w="931" w:type="dxa"/>
            <w:noWrap/>
            <w:hideMark/>
          </w:tcPr>
          <w:p w14:paraId="0F856C58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19.0%</w:t>
            </w:r>
          </w:p>
        </w:tc>
        <w:tc>
          <w:tcPr>
            <w:tcW w:w="831" w:type="dxa"/>
            <w:noWrap/>
            <w:hideMark/>
          </w:tcPr>
          <w:p w14:paraId="0C9A28E4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5.7%</w:t>
            </w:r>
          </w:p>
        </w:tc>
      </w:tr>
      <w:tr w:rsidR="00493D72" w:rsidRPr="00E37F9A" w14:paraId="6598AC79" w14:textId="77777777" w:rsidTr="00493D72">
        <w:trPr>
          <w:trHeight w:val="300"/>
        </w:trPr>
        <w:tc>
          <w:tcPr>
            <w:tcW w:w="1001" w:type="dxa"/>
            <w:hideMark/>
          </w:tcPr>
          <w:p w14:paraId="7AC4859A" w14:textId="77777777" w:rsidR="00E37F9A" w:rsidRPr="00E37F9A" w:rsidRDefault="00E37F9A" w:rsidP="00E37F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Eastern</w:t>
            </w:r>
          </w:p>
        </w:tc>
        <w:tc>
          <w:tcPr>
            <w:tcW w:w="1131" w:type="dxa"/>
            <w:noWrap/>
            <w:hideMark/>
          </w:tcPr>
          <w:p w14:paraId="60466260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19.7%</w:t>
            </w:r>
          </w:p>
        </w:tc>
        <w:tc>
          <w:tcPr>
            <w:tcW w:w="1131" w:type="dxa"/>
            <w:noWrap/>
            <w:hideMark/>
          </w:tcPr>
          <w:p w14:paraId="0738D96A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7.9%</w:t>
            </w:r>
          </w:p>
        </w:tc>
        <w:tc>
          <w:tcPr>
            <w:tcW w:w="931" w:type="dxa"/>
            <w:noWrap/>
            <w:hideMark/>
          </w:tcPr>
          <w:p w14:paraId="2AF97780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22.2%</w:t>
            </w:r>
          </w:p>
        </w:tc>
        <w:tc>
          <w:tcPr>
            <w:tcW w:w="831" w:type="dxa"/>
            <w:noWrap/>
            <w:hideMark/>
          </w:tcPr>
          <w:p w14:paraId="3F6A219F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10.4%</w:t>
            </w:r>
          </w:p>
        </w:tc>
      </w:tr>
      <w:tr w:rsidR="00493D72" w:rsidRPr="00E37F9A" w14:paraId="01619526" w14:textId="77777777" w:rsidTr="00493D72">
        <w:trPr>
          <w:trHeight w:val="300"/>
        </w:trPr>
        <w:tc>
          <w:tcPr>
            <w:tcW w:w="1001" w:type="dxa"/>
            <w:hideMark/>
          </w:tcPr>
          <w:p w14:paraId="2D1D8463" w14:textId="77777777" w:rsidR="00E37F9A" w:rsidRPr="00E37F9A" w:rsidRDefault="00E37F9A" w:rsidP="00E37F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131" w:type="dxa"/>
            <w:noWrap/>
            <w:hideMark/>
          </w:tcPr>
          <w:p w14:paraId="606C890E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17.8%</w:t>
            </w:r>
          </w:p>
        </w:tc>
        <w:tc>
          <w:tcPr>
            <w:tcW w:w="1131" w:type="dxa"/>
            <w:noWrap/>
            <w:hideMark/>
          </w:tcPr>
          <w:p w14:paraId="3ED2B5AD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10.3%</w:t>
            </w:r>
          </w:p>
        </w:tc>
        <w:tc>
          <w:tcPr>
            <w:tcW w:w="931" w:type="dxa"/>
            <w:noWrap/>
            <w:hideMark/>
          </w:tcPr>
          <w:p w14:paraId="349094A6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20.8%</w:t>
            </w:r>
          </w:p>
        </w:tc>
        <w:tc>
          <w:tcPr>
            <w:tcW w:w="831" w:type="dxa"/>
            <w:noWrap/>
            <w:hideMark/>
          </w:tcPr>
          <w:p w14:paraId="29A3863D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10.6%</w:t>
            </w:r>
          </w:p>
        </w:tc>
      </w:tr>
      <w:tr w:rsidR="00493D72" w:rsidRPr="00E37F9A" w14:paraId="420FA699" w14:textId="77777777" w:rsidTr="00493D72">
        <w:trPr>
          <w:trHeight w:val="480"/>
        </w:trPr>
        <w:tc>
          <w:tcPr>
            <w:tcW w:w="1001" w:type="dxa"/>
            <w:hideMark/>
          </w:tcPr>
          <w:p w14:paraId="17A3951E" w14:textId="77777777" w:rsidR="00E37F9A" w:rsidRPr="00E37F9A" w:rsidRDefault="00E37F9A" w:rsidP="00E37F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South East</w:t>
            </w:r>
          </w:p>
        </w:tc>
        <w:tc>
          <w:tcPr>
            <w:tcW w:w="1131" w:type="dxa"/>
            <w:noWrap/>
            <w:hideMark/>
          </w:tcPr>
          <w:p w14:paraId="799C7038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18.3%</w:t>
            </w:r>
          </w:p>
        </w:tc>
        <w:tc>
          <w:tcPr>
            <w:tcW w:w="1131" w:type="dxa"/>
            <w:noWrap/>
            <w:hideMark/>
          </w:tcPr>
          <w:p w14:paraId="018A1543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8.6%</w:t>
            </w:r>
          </w:p>
        </w:tc>
        <w:tc>
          <w:tcPr>
            <w:tcW w:w="931" w:type="dxa"/>
            <w:noWrap/>
            <w:hideMark/>
          </w:tcPr>
          <w:p w14:paraId="295E5F6B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21.0%</w:t>
            </w:r>
          </w:p>
        </w:tc>
        <w:tc>
          <w:tcPr>
            <w:tcW w:w="831" w:type="dxa"/>
            <w:noWrap/>
            <w:hideMark/>
          </w:tcPr>
          <w:p w14:paraId="247F4891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10.3%</w:t>
            </w:r>
          </w:p>
        </w:tc>
      </w:tr>
      <w:tr w:rsidR="00493D72" w:rsidRPr="00E37F9A" w14:paraId="649B7803" w14:textId="77777777" w:rsidTr="00493D72">
        <w:trPr>
          <w:trHeight w:val="347"/>
        </w:trPr>
        <w:tc>
          <w:tcPr>
            <w:tcW w:w="1001" w:type="dxa"/>
            <w:hideMark/>
          </w:tcPr>
          <w:p w14:paraId="6D771B73" w14:textId="77777777" w:rsidR="00E37F9A" w:rsidRPr="00E37F9A" w:rsidRDefault="00E37F9A" w:rsidP="00E37F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South West</w:t>
            </w:r>
          </w:p>
        </w:tc>
        <w:tc>
          <w:tcPr>
            <w:tcW w:w="1131" w:type="dxa"/>
            <w:noWrap/>
            <w:hideMark/>
          </w:tcPr>
          <w:p w14:paraId="0D650776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20.2%</w:t>
            </w:r>
          </w:p>
        </w:tc>
        <w:tc>
          <w:tcPr>
            <w:tcW w:w="1131" w:type="dxa"/>
            <w:noWrap/>
            <w:hideMark/>
          </w:tcPr>
          <w:p w14:paraId="77DBF6EE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9.7%</w:t>
            </w:r>
          </w:p>
        </w:tc>
        <w:tc>
          <w:tcPr>
            <w:tcW w:w="931" w:type="dxa"/>
            <w:noWrap/>
            <w:hideMark/>
          </w:tcPr>
          <w:p w14:paraId="4C9D0A16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20.3%</w:t>
            </w:r>
          </w:p>
        </w:tc>
        <w:tc>
          <w:tcPr>
            <w:tcW w:w="831" w:type="dxa"/>
            <w:noWrap/>
            <w:hideMark/>
          </w:tcPr>
          <w:p w14:paraId="3F98D11F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9.5%</w:t>
            </w:r>
          </w:p>
        </w:tc>
      </w:tr>
      <w:tr w:rsidR="00493D72" w:rsidRPr="00E37F9A" w14:paraId="1A3B0F59" w14:textId="77777777" w:rsidTr="00493D72">
        <w:trPr>
          <w:trHeight w:val="300"/>
        </w:trPr>
        <w:tc>
          <w:tcPr>
            <w:tcW w:w="1001" w:type="dxa"/>
            <w:hideMark/>
          </w:tcPr>
          <w:p w14:paraId="3B57FE8E" w14:textId="77777777" w:rsidR="00E37F9A" w:rsidRPr="00E37F9A" w:rsidRDefault="00E37F9A" w:rsidP="00E37F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Wales</w:t>
            </w:r>
          </w:p>
        </w:tc>
        <w:tc>
          <w:tcPr>
            <w:tcW w:w="1131" w:type="dxa"/>
            <w:noWrap/>
            <w:hideMark/>
          </w:tcPr>
          <w:p w14:paraId="39CD63E7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24.8%</w:t>
            </w:r>
          </w:p>
        </w:tc>
        <w:tc>
          <w:tcPr>
            <w:tcW w:w="1131" w:type="dxa"/>
            <w:noWrap/>
            <w:hideMark/>
          </w:tcPr>
          <w:p w14:paraId="177E785A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12.4%</w:t>
            </w:r>
          </w:p>
        </w:tc>
        <w:tc>
          <w:tcPr>
            <w:tcW w:w="931" w:type="dxa"/>
            <w:noWrap/>
            <w:hideMark/>
          </w:tcPr>
          <w:p w14:paraId="69DBC998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24.8%</w:t>
            </w:r>
          </w:p>
        </w:tc>
        <w:tc>
          <w:tcPr>
            <w:tcW w:w="831" w:type="dxa"/>
            <w:noWrap/>
            <w:hideMark/>
          </w:tcPr>
          <w:p w14:paraId="2FD1AF33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10.3%</w:t>
            </w:r>
          </w:p>
        </w:tc>
      </w:tr>
      <w:tr w:rsidR="00493D72" w:rsidRPr="00E37F9A" w14:paraId="2C59D642" w14:textId="77777777" w:rsidTr="00493D72">
        <w:trPr>
          <w:trHeight w:val="300"/>
        </w:trPr>
        <w:tc>
          <w:tcPr>
            <w:tcW w:w="1001" w:type="dxa"/>
            <w:hideMark/>
          </w:tcPr>
          <w:p w14:paraId="66C8784F" w14:textId="77777777" w:rsidR="00E37F9A" w:rsidRPr="00E37F9A" w:rsidRDefault="00E37F9A" w:rsidP="00E37F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All</w:t>
            </w:r>
          </w:p>
        </w:tc>
        <w:tc>
          <w:tcPr>
            <w:tcW w:w="1131" w:type="dxa"/>
            <w:noWrap/>
            <w:hideMark/>
          </w:tcPr>
          <w:p w14:paraId="33BC6AA2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18.9%</w:t>
            </w:r>
          </w:p>
        </w:tc>
        <w:tc>
          <w:tcPr>
            <w:tcW w:w="1131" w:type="dxa"/>
            <w:noWrap/>
            <w:hideMark/>
          </w:tcPr>
          <w:p w14:paraId="5E538CF6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8.9%</w:t>
            </w:r>
          </w:p>
        </w:tc>
        <w:tc>
          <w:tcPr>
            <w:tcW w:w="931" w:type="dxa"/>
            <w:noWrap/>
            <w:hideMark/>
          </w:tcPr>
          <w:p w14:paraId="4653977A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21.2%</w:t>
            </w:r>
          </w:p>
        </w:tc>
        <w:tc>
          <w:tcPr>
            <w:tcW w:w="831" w:type="dxa"/>
            <w:noWrap/>
            <w:hideMark/>
          </w:tcPr>
          <w:p w14:paraId="0FE7028F" w14:textId="77777777" w:rsidR="00E37F9A" w:rsidRPr="00E37F9A" w:rsidRDefault="00E37F9A" w:rsidP="00E37F9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37F9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9.1%</w:t>
            </w:r>
          </w:p>
        </w:tc>
      </w:tr>
    </w:tbl>
    <w:p w14:paraId="2F70B434" w14:textId="064D4AE2" w:rsidR="00E37F9A" w:rsidRDefault="00E37F9A" w:rsidP="00F0549A">
      <w:pPr>
        <w:rPr>
          <w:rFonts w:ascii="Times New Roman" w:hAnsi="Times New Roman" w:cs="Times New Roman"/>
          <w:sz w:val="24"/>
          <w:szCs w:val="24"/>
        </w:rPr>
      </w:pPr>
    </w:p>
    <w:p w14:paraId="138F2CBC" w14:textId="5ECB2417" w:rsidR="00493D72" w:rsidRPr="00D14071" w:rsidRDefault="00493D72" w:rsidP="00F61707">
      <w:pPr>
        <w:pStyle w:val="Bradshaw2"/>
        <w:numPr>
          <w:ilvl w:val="0"/>
          <w:numId w:val="2"/>
        </w:numPr>
        <w:rPr>
          <w:b/>
          <w:bCs/>
        </w:rPr>
      </w:pPr>
      <w:r w:rsidRPr="00D14071">
        <w:rPr>
          <w:b/>
          <w:bCs/>
        </w:rPr>
        <w:t>Water poverty rates if bills reduced by £100 per year.</w:t>
      </w:r>
    </w:p>
    <w:p w14:paraId="2146691D" w14:textId="605BEB9D" w:rsidR="00D14071" w:rsidRDefault="00D14071" w:rsidP="00D14071">
      <w:pPr>
        <w:pStyle w:val="Bradshaw2"/>
      </w:pPr>
      <w:r>
        <w:t>If water bills were cut by £100 per year water poverty rates at the 5% threshold would fall from 8.9% unequivalised income to 6.4% and from 9.1% equivalised to 6.3%.</w:t>
      </w:r>
    </w:p>
    <w:p w14:paraId="0A0850F7" w14:textId="77777777" w:rsidR="00F61707" w:rsidRDefault="00F61707" w:rsidP="00493D72">
      <w:pPr>
        <w:pStyle w:val="Bradshaw"/>
        <w:spacing w:before="0" w:line="240" w:lineRule="auto"/>
        <w:rPr>
          <w:rFonts w:ascii="Times New Roman" w:hAnsi="Times New Roman" w:cs="Times New Roman"/>
          <w:b/>
          <w:bCs/>
        </w:rPr>
      </w:pPr>
    </w:p>
    <w:p w14:paraId="07C0B79E" w14:textId="77777777" w:rsidR="00657CD0" w:rsidRDefault="00657CD0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66BDC40" w14:textId="0BF9C329" w:rsidR="00493D72" w:rsidRPr="00022BCC" w:rsidRDefault="00493D72" w:rsidP="00493D72">
      <w:pPr>
        <w:pStyle w:val="Bradshaw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 w:rsidRPr="00022BCC">
        <w:rPr>
          <w:rFonts w:ascii="Times New Roman" w:hAnsi="Times New Roman" w:cs="Times New Roman"/>
          <w:b/>
          <w:bCs/>
          <w:color w:val="auto"/>
        </w:rPr>
        <w:lastRenderedPageBreak/>
        <w:t xml:space="preserve">Table </w:t>
      </w:r>
      <w:r w:rsidR="00D14071" w:rsidRPr="00022BCC">
        <w:rPr>
          <w:rFonts w:ascii="Times New Roman" w:hAnsi="Times New Roman" w:cs="Times New Roman"/>
          <w:b/>
          <w:bCs/>
          <w:color w:val="auto"/>
        </w:rPr>
        <w:t>7</w:t>
      </w:r>
      <w:r w:rsidRPr="00022BCC">
        <w:rPr>
          <w:rFonts w:ascii="Times New Roman" w:hAnsi="Times New Roman" w:cs="Times New Roman"/>
          <w:b/>
          <w:bCs/>
          <w:color w:val="auto"/>
        </w:rPr>
        <w:t>: Whether in water poverty unequivalised household income threshold</w:t>
      </w:r>
    </w:p>
    <w:tbl>
      <w:tblPr>
        <w:tblStyle w:val="TableGrid"/>
        <w:tblW w:w="4767" w:type="dxa"/>
        <w:tblLook w:val="04A0" w:firstRow="1" w:lastRow="0" w:firstColumn="1" w:lastColumn="0" w:noHBand="0" w:noVBand="1"/>
      </w:tblPr>
      <w:tblGrid>
        <w:gridCol w:w="664"/>
        <w:gridCol w:w="1137"/>
        <w:gridCol w:w="957"/>
        <w:gridCol w:w="1067"/>
        <w:gridCol w:w="942"/>
      </w:tblGrid>
      <w:tr w:rsidR="00D14071" w:rsidRPr="00D14071" w14:paraId="5F8A30E8" w14:textId="77777777" w:rsidTr="00022BCC">
        <w:trPr>
          <w:trHeight w:val="495"/>
        </w:trPr>
        <w:tc>
          <w:tcPr>
            <w:tcW w:w="664" w:type="dxa"/>
            <w:hideMark/>
          </w:tcPr>
          <w:p w14:paraId="12ED4E42" w14:textId="77777777" w:rsidR="00493D72" w:rsidRPr="00E411DB" w:rsidRDefault="00493D72" w:rsidP="00022B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  <w:hideMark/>
          </w:tcPr>
          <w:p w14:paraId="34DFE6A3" w14:textId="77777777" w:rsidR="00493D72" w:rsidRPr="00E411DB" w:rsidRDefault="00493D72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  <w:hideMark/>
          </w:tcPr>
          <w:p w14:paraId="0C9FB896" w14:textId="6302CB35" w:rsidR="00493D72" w:rsidRPr="00D14071" w:rsidRDefault="00493D72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3% threshold less £100</w:t>
            </w:r>
          </w:p>
          <w:p w14:paraId="6678FCE6" w14:textId="32347361" w:rsidR="00493D72" w:rsidRPr="00E411DB" w:rsidRDefault="00493D72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7" w:type="dxa"/>
            <w:hideMark/>
          </w:tcPr>
          <w:p w14:paraId="4A8AFC6A" w14:textId="77777777" w:rsidR="00493D72" w:rsidRPr="00E411DB" w:rsidRDefault="00493D72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42" w:type="dxa"/>
            <w:hideMark/>
          </w:tcPr>
          <w:p w14:paraId="321066F3" w14:textId="77777777" w:rsidR="00D14071" w:rsidRPr="00D14071" w:rsidRDefault="00D14071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  <w:r w:rsidR="00493D72"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% threshold </w:t>
            </w:r>
          </w:p>
          <w:p w14:paraId="510247D2" w14:textId="213B0EBB" w:rsidR="00493D72" w:rsidRPr="00E411DB" w:rsidRDefault="00D14071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Les £100</w:t>
            </w:r>
          </w:p>
        </w:tc>
      </w:tr>
      <w:tr w:rsidR="00D14071" w:rsidRPr="00D14071" w14:paraId="1385D93F" w14:textId="77777777" w:rsidTr="00022BCC">
        <w:trPr>
          <w:trHeight w:val="300"/>
        </w:trPr>
        <w:tc>
          <w:tcPr>
            <w:tcW w:w="664" w:type="dxa"/>
            <w:hideMark/>
          </w:tcPr>
          <w:p w14:paraId="53832A84" w14:textId="77777777" w:rsidR="00D14071" w:rsidRPr="00E411DB" w:rsidRDefault="00D14071" w:rsidP="00D140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6A02FBEB" w14:textId="402D62CE" w:rsidR="00D14071" w:rsidRPr="00E411DB" w:rsidRDefault="00D14071" w:rsidP="00D1407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hAnsi="Times New Roman" w:cs="Times New Roman"/>
                <w:sz w:val="18"/>
                <w:szCs w:val="18"/>
              </w:rPr>
              <w:t>3926555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0F874AC7" w14:textId="28343F0C" w:rsidR="00D14071" w:rsidRPr="00E411DB" w:rsidRDefault="00D14071" w:rsidP="00D1407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hAnsi="Times New Roman" w:cs="Times New Roman"/>
                <w:sz w:val="18"/>
                <w:szCs w:val="18"/>
              </w:rPr>
              <w:t>12.6</w:t>
            </w:r>
          </w:p>
        </w:tc>
        <w:tc>
          <w:tcPr>
            <w:tcW w:w="10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544C770E" w14:textId="0D4AB1A1" w:rsidR="00D14071" w:rsidRPr="00E411DB" w:rsidRDefault="00D14071" w:rsidP="00D1407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hAnsi="Times New Roman" w:cs="Times New Roman"/>
                <w:sz w:val="18"/>
                <w:szCs w:val="18"/>
              </w:rPr>
              <w:t>1990377</w:t>
            </w:r>
          </w:p>
        </w:tc>
        <w:tc>
          <w:tcPr>
            <w:tcW w:w="94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148027DC" w14:textId="058D1BCC" w:rsidR="00D14071" w:rsidRPr="00E411DB" w:rsidRDefault="00D14071" w:rsidP="00D1407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</w:tr>
      <w:tr w:rsidR="00D14071" w:rsidRPr="00D14071" w14:paraId="422A5E13" w14:textId="77777777" w:rsidTr="00022BCC">
        <w:trPr>
          <w:trHeight w:val="300"/>
        </w:trPr>
        <w:tc>
          <w:tcPr>
            <w:tcW w:w="664" w:type="dxa"/>
            <w:hideMark/>
          </w:tcPr>
          <w:p w14:paraId="10EC13D1" w14:textId="77777777" w:rsidR="00D14071" w:rsidRPr="00E411DB" w:rsidRDefault="00D14071" w:rsidP="00D140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4BC0E8CE" w14:textId="77636A66" w:rsidR="00D14071" w:rsidRPr="00E411DB" w:rsidRDefault="00D14071" w:rsidP="00D1407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hAnsi="Times New Roman" w:cs="Times New Roman"/>
                <w:sz w:val="18"/>
                <w:szCs w:val="18"/>
              </w:rPr>
              <w:t>31058925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42B0034C" w14:textId="3BF5D05A" w:rsidR="00D14071" w:rsidRPr="00E411DB" w:rsidRDefault="00D14071" w:rsidP="00D1407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757B59FD" w14:textId="11701E54" w:rsidR="00D14071" w:rsidRPr="00E411DB" w:rsidRDefault="00D14071" w:rsidP="00D1407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hAnsi="Times New Roman" w:cs="Times New Roman"/>
                <w:sz w:val="18"/>
                <w:szCs w:val="18"/>
              </w:rPr>
              <w:t>31058925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183847E2" w14:textId="15483F5B" w:rsidR="00D14071" w:rsidRPr="00E411DB" w:rsidRDefault="00D14071" w:rsidP="00D1407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</w:tr>
    </w:tbl>
    <w:p w14:paraId="6E67E8D9" w14:textId="77777777" w:rsidR="00493D72" w:rsidRPr="00F0549A" w:rsidRDefault="00493D72" w:rsidP="00493D72">
      <w:pPr>
        <w:pStyle w:val="Bradshaw"/>
        <w:spacing w:before="0" w:line="240" w:lineRule="auto"/>
        <w:rPr>
          <w:rFonts w:ascii="Times New Roman" w:hAnsi="Times New Roman" w:cs="Times New Roman"/>
          <w:color w:val="auto"/>
        </w:rPr>
      </w:pPr>
    </w:p>
    <w:p w14:paraId="235CC6E4" w14:textId="0B1C8661" w:rsidR="00493D72" w:rsidRPr="00F0549A" w:rsidRDefault="00493D72" w:rsidP="00493D72">
      <w:pPr>
        <w:pStyle w:val="Bradshaw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 w:rsidRPr="00F0549A">
        <w:rPr>
          <w:rFonts w:ascii="Times New Roman" w:hAnsi="Times New Roman" w:cs="Times New Roman"/>
          <w:b/>
          <w:bCs/>
          <w:color w:val="auto"/>
        </w:rPr>
        <w:t xml:space="preserve">Table </w:t>
      </w:r>
      <w:r w:rsidR="00D14071">
        <w:rPr>
          <w:rFonts w:ascii="Times New Roman" w:hAnsi="Times New Roman" w:cs="Times New Roman"/>
          <w:b/>
          <w:bCs/>
          <w:color w:val="auto"/>
        </w:rPr>
        <w:t>8</w:t>
      </w:r>
      <w:r w:rsidRPr="00F0549A">
        <w:rPr>
          <w:rFonts w:ascii="Times New Roman" w:hAnsi="Times New Roman" w:cs="Times New Roman"/>
          <w:b/>
          <w:bCs/>
          <w:color w:val="auto"/>
        </w:rPr>
        <w:t>: Whether in water poverty equivalised household income threshold</w:t>
      </w:r>
    </w:p>
    <w:tbl>
      <w:tblPr>
        <w:tblStyle w:val="TableGrid"/>
        <w:tblW w:w="4767" w:type="dxa"/>
        <w:tblLook w:val="04A0" w:firstRow="1" w:lastRow="0" w:firstColumn="1" w:lastColumn="0" w:noHBand="0" w:noVBand="1"/>
      </w:tblPr>
      <w:tblGrid>
        <w:gridCol w:w="649"/>
        <w:gridCol w:w="1137"/>
        <w:gridCol w:w="957"/>
        <w:gridCol w:w="1067"/>
        <w:gridCol w:w="957"/>
      </w:tblGrid>
      <w:tr w:rsidR="00D14071" w:rsidRPr="00D14071" w14:paraId="4CAE72CE" w14:textId="77777777" w:rsidTr="00493D72">
        <w:trPr>
          <w:trHeight w:val="495"/>
        </w:trPr>
        <w:tc>
          <w:tcPr>
            <w:tcW w:w="649" w:type="dxa"/>
            <w:hideMark/>
          </w:tcPr>
          <w:p w14:paraId="3946EE9F" w14:textId="77777777" w:rsidR="00D14071" w:rsidRPr="00E411DB" w:rsidRDefault="00D14071" w:rsidP="00D140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</w:tcPr>
          <w:p w14:paraId="713D22C6" w14:textId="569552C4" w:rsidR="00D14071" w:rsidRPr="00E411DB" w:rsidRDefault="00D14071" w:rsidP="00D140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</w:tcPr>
          <w:p w14:paraId="399507B0" w14:textId="77777777" w:rsidR="00D14071" w:rsidRPr="00D14071" w:rsidRDefault="00D14071" w:rsidP="00D140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3% threshold less £100</w:t>
            </w:r>
          </w:p>
          <w:p w14:paraId="36FDA611" w14:textId="7FCA0E62" w:rsidR="00D14071" w:rsidRPr="00E411DB" w:rsidRDefault="00D14071" w:rsidP="00D140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7" w:type="dxa"/>
          </w:tcPr>
          <w:p w14:paraId="3BD8AB40" w14:textId="4055B4BB" w:rsidR="00D14071" w:rsidRPr="00E411DB" w:rsidRDefault="00D14071" w:rsidP="00D140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</w:tcPr>
          <w:p w14:paraId="33034F63" w14:textId="77777777" w:rsidR="00D14071" w:rsidRPr="00D14071" w:rsidRDefault="00D14071" w:rsidP="00D140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5% threshold </w:t>
            </w:r>
          </w:p>
          <w:p w14:paraId="022E7E43" w14:textId="3FEA486A" w:rsidR="00D14071" w:rsidRPr="00E411DB" w:rsidRDefault="00D14071" w:rsidP="00D140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less £100</w:t>
            </w:r>
          </w:p>
        </w:tc>
      </w:tr>
      <w:tr w:rsidR="00D14071" w:rsidRPr="00D14071" w14:paraId="4B089AE0" w14:textId="77777777" w:rsidTr="00022BCC">
        <w:trPr>
          <w:trHeight w:val="300"/>
        </w:trPr>
        <w:tc>
          <w:tcPr>
            <w:tcW w:w="649" w:type="dxa"/>
            <w:hideMark/>
          </w:tcPr>
          <w:p w14:paraId="5B7737F5" w14:textId="77777777" w:rsidR="00D14071" w:rsidRPr="00E411DB" w:rsidRDefault="00D14071" w:rsidP="00D140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07AA8ACC" w14:textId="4D4D84B1" w:rsidR="00D14071" w:rsidRPr="00E411DB" w:rsidRDefault="00D14071" w:rsidP="00D1407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hAnsi="Times New Roman" w:cs="Times New Roman"/>
                <w:sz w:val="18"/>
                <w:szCs w:val="18"/>
              </w:rPr>
              <w:t>4256220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349B70F4" w14:textId="31E8489A" w:rsidR="00D14071" w:rsidRPr="00E411DB" w:rsidRDefault="00D14071" w:rsidP="00D1407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hAnsi="Times New Roman" w:cs="Times New Roman"/>
                <w:sz w:val="18"/>
                <w:szCs w:val="18"/>
              </w:rPr>
              <w:t>13.7</w:t>
            </w:r>
          </w:p>
        </w:tc>
        <w:tc>
          <w:tcPr>
            <w:tcW w:w="10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4A4906FF" w14:textId="2DD09E6A" w:rsidR="00D14071" w:rsidRPr="00E411DB" w:rsidRDefault="00D14071" w:rsidP="00D1407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hAnsi="Times New Roman" w:cs="Times New Roman"/>
                <w:sz w:val="18"/>
                <w:szCs w:val="18"/>
              </w:rPr>
              <w:t>1955218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6E9E53FA" w14:textId="375A0427" w:rsidR="00D14071" w:rsidRPr="00E411DB" w:rsidRDefault="00D14071" w:rsidP="00D1407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</w:tr>
      <w:tr w:rsidR="00D14071" w:rsidRPr="00D14071" w14:paraId="7831D2FD" w14:textId="77777777" w:rsidTr="00022BCC">
        <w:trPr>
          <w:trHeight w:val="300"/>
        </w:trPr>
        <w:tc>
          <w:tcPr>
            <w:tcW w:w="649" w:type="dxa"/>
            <w:hideMark/>
          </w:tcPr>
          <w:p w14:paraId="242A635C" w14:textId="77777777" w:rsidR="00D14071" w:rsidRPr="00E411DB" w:rsidRDefault="00D14071" w:rsidP="00D140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09328E0D" w14:textId="37360EAB" w:rsidR="00D14071" w:rsidRPr="00E411DB" w:rsidRDefault="00D14071" w:rsidP="00D1407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hAnsi="Times New Roman" w:cs="Times New Roman"/>
                <w:sz w:val="18"/>
                <w:szCs w:val="18"/>
              </w:rPr>
              <w:t>30117617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73804317" w14:textId="2FDD7DFB" w:rsidR="00D14071" w:rsidRPr="00E411DB" w:rsidRDefault="00D14071" w:rsidP="00D1407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hAnsi="Times New Roman" w:cs="Times New Roman"/>
                <w:sz w:val="18"/>
                <w:szCs w:val="18"/>
              </w:rPr>
              <w:t>97.0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1A9AB64E" w14:textId="135E2D21" w:rsidR="00D14071" w:rsidRPr="00E411DB" w:rsidRDefault="00D14071" w:rsidP="00D1407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hAnsi="Times New Roman" w:cs="Times New Roman"/>
                <w:sz w:val="18"/>
                <w:szCs w:val="18"/>
              </w:rPr>
              <w:t>30117617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3C508602" w14:textId="1EF6001D" w:rsidR="00D14071" w:rsidRPr="00E411DB" w:rsidRDefault="00D14071" w:rsidP="00D1407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hAnsi="Times New Roman" w:cs="Times New Roman"/>
                <w:sz w:val="18"/>
                <w:szCs w:val="18"/>
              </w:rPr>
              <w:t>97.0</w:t>
            </w:r>
          </w:p>
        </w:tc>
      </w:tr>
    </w:tbl>
    <w:p w14:paraId="2A783311" w14:textId="77777777" w:rsidR="00493D72" w:rsidRDefault="00493D72" w:rsidP="00493D72">
      <w:pPr>
        <w:pStyle w:val="Bradshaw"/>
        <w:spacing w:before="0" w:line="240" w:lineRule="auto"/>
        <w:rPr>
          <w:rFonts w:ascii="Times New Roman" w:hAnsi="Times New Roman" w:cs="Times New Roman"/>
        </w:rPr>
      </w:pPr>
    </w:p>
    <w:p w14:paraId="75AA9237" w14:textId="7241F14D" w:rsidR="00493D72" w:rsidRPr="000B0689" w:rsidRDefault="00F61707" w:rsidP="00F617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0689">
        <w:rPr>
          <w:rFonts w:ascii="Times New Roman" w:hAnsi="Times New Roman" w:cs="Times New Roman"/>
          <w:b/>
          <w:bCs/>
          <w:sz w:val="24"/>
          <w:szCs w:val="24"/>
        </w:rPr>
        <w:t>Water poverty rates if bills reduced by £180 per year.</w:t>
      </w:r>
    </w:p>
    <w:p w14:paraId="78E131D7" w14:textId="7BF479CD" w:rsidR="00F61707" w:rsidRDefault="00F7471F" w:rsidP="00F61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subsidy was increased to £180 the water poverty rates at the 5% threshold unequivalised would fall from 8.9% to </w:t>
      </w:r>
      <w:r w:rsidR="000B0689">
        <w:rPr>
          <w:rFonts w:ascii="Times New Roman" w:hAnsi="Times New Roman" w:cs="Times New Roman"/>
          <w:sz w:val="24"/>
          <w:szCs w:val="24"/>
        </w:rPr>
        <w:t>4.8% and from 9.1% equivalised to 5.4%.</w:t>
      </w:r>
    </w:p>
    <w:p w14:paraId="01588994" w14:textId="77777777" w:rsidR="00F61707" w:rsidRDefault="00F61707" w:rsidP="00F61707">
      <w:pPr>
        <w:pStyle w:val="Bradshaw"/>
        <w:spacing w:before="0" w:line="240" w:lineRule="auto"/>
        <w:rPr>
          <w:rFonts w:ascii="Times New Roman" w:hAnsi="Times New Roman" w:cs="Times New Roman"/>
          <w:b/>
          <w:bCs/>
        </w:rPr>
      </w:pPr>
    </w:p>
    <w:p w14:paraId="3CA2A8F0" w14:textId="4B6AFF5C" w:rsidR="00F61707" w:rsidRPr="00022BCC" w:rsidRDefault="00F61707" w:rsidP="00F61707">
      <w:pPr>
        <w:pStyle w:val="Bradshaw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 w:rsidRPr="00022BCC">
        <w:rPr>
          <w:rFonts w:ascii="Times New Roman" w:hAnsi="Times New Roman" w:cs="Times New Roman"/>
          <w:b/>
          <w:bCs/>
          <w:color w:val="auto"/>
        </w:rPr>
        <w:t xml:space="preserve">Table </w:t>
      </w:r>
      <w:r w:rsidR="00022BCC" w:rsidRPr="00022BCC">
        <w:rPr>
          <w:rFonts w:ascii="Times New Roman" w:hAnsi="Times New Roman" w:cs="Times New Roman"/>
          <w:b/>
          <w:bCs/>
          <w:color w:val="auto"/>
        </w:rPr>
        <w:t>9</w:t>
      </w:r>
      <w:r w:rsidRPr="00022BCC">
        <w:rPr>
          <w:rFonts w:ascii="Times New Roman" w:hAnsi="Times New Roman" w:cs="Times New Roman"/>
          <w:b/>
          <w:bCs/>
          <w:color w:val="auto"/>
        </w:rPr>
        <w:t>: Whether in water poverty unequivalised household income threshold</w:t>
      </w:r>
    </w:p>
    <w:tbl>
      <w:tblPr>
        <w:tblStyle w:val="TableGrid"/>
        <w:tblW w:w="4767" w:type="dxa"/>
        <w:tblLook w:val="04A0" w:firstRow="1" w:lastRow="0" w:firstColumn="1" w:lastColumn="0" w:noHBand="0" w:noVBand="1"/>
      </w:tblPr>
      <w:tblGrid>
        <w:gridCol w:w="664"/>
        <w:gridCol w:w="1137"/>
        <w:gridCol w:w="957"/>
        <w:gridCol w:w="1067"/>
        <w:gridCol w:w="942"/>
      </w:tblGrid>
      <w:tr w:rsidR="00F61707" w:rsidRPr="00D14071" w14:paraId="169EC9C6" w14:textId="77777777" w:rsidTr="00022BCC">
        <w:trPr>
          <w:trHeight w:val="495"/>
        </w:trPr>
        <w:tc>
          <w:tcPr>
            <w:tcW w:w="664" w:type="dxa"/>
            <w:hideMark/>
          </w:tcPr>
          <w:p w14:paraId="4737E58A" w14:textId="77777777" w:rsidR="00F61707" w:rsidRPr="00E411DB" w:rsidRDefault="00F61707" w:rsidP="00022B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  <w:hideMark/>
          </w:tcPr>
          <w:p w14:paraId="466DC915" w14:textId="77777777" w:rsidR="00F61707" w:rsidRPr="00E411DB" w:rsidRDefault="00F61707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  <w:hideMark/>
          </w:tcPr>
          <w:p w14:paraId="7CC7FE52" w14:textId="3882F405" w:rsidR="00F61707" w:rsidRPr="00D14071" w:rsidRDefault="00F61707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3% threshold less £1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  <w:p w14:paraId="1F748BDF" w14:textId="77777777" w:rsidR="00F61707" w:rsidRPr="00E411DB" w:rsidRDefault="00F61707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7" w:type="dxa"/>
            <w:hideMark/>
          </w:tcPr>
          <w:p w14:paraId="5526BC0F" w14:textId="77777777" w:rsidR="00F61707" w:rsidRPr="00E411DB" w:rsidRDefault="00F61707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42" w:type="dxa"/>
            <w:hideMark/>
          </w:tcPr>
          <w:p w14:paraId="4A096151" w14:textId="77777777" w:rsidR="00F61707" w:rsidRPr="00D14071" w:rsidRDefault="00F61707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5% threshold </w:t>
            </w:r>
          </w:p>
          <w:p w14:paraId="64E74068" w14:textId="11E74157" w:rsidR="00F61707" w:rsidRPr="00E411DB" w:rsidRDefault="00F61707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</w:t>
            </w: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</w:t>
            </w: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 £1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  <w:r w:rsidRPr="00D1407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F7471F" w:rsidRPr="00F7471F" w14:paraId="0CE854AF" w14:textId="77777777" w:rsidTr="00022BCC">
        <w:trPr>
          <w:trHeight w:val="300"/>
        </w:trPr>
        <w:tc>
          <w:tcPr>
            <w:tcW w:w="664" w:type="dxa"/>
            <w:hideMark/>
          </w:tcPr>
          <w:p w14:paraId="64AF6B4C" w14:textId="77777777" w:rsidR="00F7471F" w:rsidRPr="00E411DB" w:rsidRDefault="00F7471F" w:rsidP="00F747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38B42F8E" w14:textId="1CA8F7DC" w:rsidR="00F7471F" w:rsidRPr="00E411DB" w:rsidRDefault="00F7471F" w:rsidP="00F747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Arial" w:hAnsi="Arial" w:cs="Arial"/>
                <w:sz w:val="18"/>
                <w:szCs w:val="18"/>
              </w:rPr>
              <w:t>2696889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73913878" w14:textId="193968F3" w:rsidR="00F7471F" w:rsidRPr="00E411DB" w:rsidRDefault="00F7471F" w:rsidP="00F747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10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2530444A" w14:textId="5042EBF4" w:rsidR="00F7471F" w:rsidRPr="00E411DB" w:rsidRDefault="00F7471F" w:rsidP="00F747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Arial" w:hAnsi="Arial" w:cs="Arial"/>
                <w:sz w:val="18"/>
                <w:szCs w:val="18"/>
              </w:rPr>
              <w:t>1476231</w:t>
            </w:r>
          </w:p>
        </w:tc>
        <w:tc>
          <w:tcPr>
            <w:tcW w:w="94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47B8858D" w14:textId="3262D1BA" w:rsidR="00F7471F" w:rsidRPr="00E411DB" w:rsidRDefault="00F7471F" w:rsidP="00F747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Arial" w:hAnsi="Arial" w:cs="Arial"/>
                <w:sz w:val="18"/>
                <w:szCs w:val="18"/>
              </w:rPr>
              <w:t>4.8</w:t>
            </w:r>
          </w:p>
        </w:tc>
      </w:tr>
      <w:tr w:rsidR="00F7471F" w:rsidRPr="00F7471F" w14:paraId="3AF78750" w14:textId="77777777" w:rsidTr="00022BCC">
        <w:trPr>
          <w:trHeight w:val="300"/>
        </w:trPr>
        <w:tc>
          <w:tcPr>
            <w:tcW w:w="664" w:type="dxa"/>
            <w:hideMark/>
          </w:tcPr>
          <w:p w14:paraId="4805649D" w14:textId="77777777" w:rsidR="00F7471F" w:rsidRPr="00E411DB" w:rsidRDefault="00F7471F" w:rsidP="00F747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11F1A6DE" w14:textId="4A7BE454" w:rsidR="00F7471F" w:rsidRPr="00E411DB" w:rsidRDefault="00F7471F" w:rsidP="00F747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Arial" w:hAnsi="Arial" w:cs="Arial"/>
                <w:sz w:val="18"/>
                <w:szCs w:val="18"/>
              </w:rPr>
              <w:t>31058925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7E9B3F3A" w14:textId="0DF3513F" w:rsidR="00F7471F" w:rsidRPr="00E411DB" w:rsidRDefault="00F7471F" w:rsidP="00F747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24D59732" w14:textId="14148E23" w:rsidR="00F7471F" w:rsidRPr="00E411DB" w:rsidRDefault="00F7471F" w:rsidP="00F747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Arial" w:hAnsi="Arial" w:cs="Arial"/>
                <w:sz w:val="18"/>
                <w:szCs w:val="18"/>
              </w:rPr>
              <w:t>31058925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31162E35" w14:textId="739D85B7" w:rsidR="00F7471F" w:rsidRPr="00E411DB" w:rsidRDefault="00F7471F" w:rsidP="00F747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</w:tbl>
    <w:p w14:paraId="450EDCA8" w14:textId="77777777" w:rsidR="00F61707" w:rsidRPr="00F7471F" w:rsidRDefault="00F61707" w:rsidP="00F61707">
      <w:pPr>
        <w:pStyle w:val="Bradshaw"/>
        <w:spacing w:before="0" w:line="240" w:lineRule="auto"/>
        <w:rPr>
          <w:rFonts w:ascii="Times New Roman" w:hAnsi="Times New Roman" w:cs="Times New Roman"/>
          <w:color w:val="auto"/>
        </w:rPr>
      </w:pPr>
    </w:p>
    <w:p w14:paraId="6633F5A4" w14:textId="6E67A44A" w:rsidR="00F61707" w:rsidRPr="00F7471F" w:rsidRDefault="00F61707" w:rsidP="00F61707">
      <w:pPr>
        <w:pStyle w:val="Bradshaw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 w:rsidRPr="00F7471F">
        <w:rPr>
          <w:rFonts w:ascii="Times New Roman" w:hAnsi="Times New Roman" w:cs="Times New Roman"/>
          <w:b/>
          <w:bCs/>
          <w:color w:val="auto"/>
        </w:rPr>
        <w:t xml:space="preserve">Table </w:t>
      </w:r>
      <w:r w:rsidR="00022BCC">
        <w:rPr>
          <w:rFonts w:ascii="Times New Roman" w:hAnsi="Times New Roman" w:cs="Times New Roman"/>
          <w:b/>
          <w:bCs/>
          <w:color w:val="auto"/>
        </w:rPr>
        <w:t>10</w:t>
      </w:r>
      <w:r w:rsidRPr="00F7471F">
        <w:rPr>
          <w:rFonts w:ascii="Times New Roman" w:hAnsi="Times New Roman" w:cs="Times New Roman"/>
          <w:b/>
          <w:bCs/>
          <w:color w:val="auto"/>
        </w:rPr>
        <w:t xml:space="preserve"> Whether in water poverty equivalised household income threshold</w:t>
      </w:r>
    </w:p>
    <w:tbl>
      <w:tblPr>
        <w:tblStyle w:val="TableGrid"/>
        <w:tblW w:w="4767" w:type="dxa"/>
        <w:tblLook w:val="04A0" w:firstRow="1" w:lastRow="0" w:firstColumn="1" w:lastColumn="0" w:noHBand="0" w:noVBand="1"/>
      </w:tblPr>
      <w:tblGrid>
        <w:gridCol w:w="649"/>
        <w:gridCol w:w="1137"/>
        <w:gridCol w:w="957"/>
        <w:gridCol w:w="1067"/>
        <w:gridCol w:w="957"/>
      </w:tblGrid>
      <w:tr w:rsidR="00F7471F" w:rsidRPr="00F7471F" w14:paraId="17043E60" w14:textId="77777777" w:rsidTr="00022BCC">
        <w:trPr>
          <w:trHeight w:val="495"/>
        </w:trPr>
        <w:tc>
          <w:tcPr>
            <w:tcW w:w="649" w:type="dxa"/>
            <w:hideMark/>
          </w:tcPr>
          <w:p w14:paraId="726381E5" w14:textId="77777777" w:rsidR="00F61707" w:rsidRPr="00E411DB" w:rsidRDefault="00F61707" w:rsidP="00022B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</w:tcPr>
          <w:p w14:paraId="6E7B2EEA" w14:textId="77777777" w:rsidR="00F61707" w:rsidRPr="00E411DB" w:rsidRDefault="00F61707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</w:tcPr>
          <w:p w14:paraId="06C3C99D" w14:textId="0EFDDE2F" w:rsidR="00F61707" w:rsidRPr="00F7471F" w:rsidRDefault="00F61707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3% threshold less £180</w:t>
            </w:r>
          </w:p>
          <w:p w14:paraId="201A303A" w14:textId="77777777" w:rsidR="00F61707" w:rsidRPr="00E411DB" w:rsidRDefault="00F61707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7" w:type="dxa"/>
          </w:tcPr>
          <w:p w14:paraId="27B8F0A5" w14:textId="77777777" w:rsidR="00F61707" w:rsidRPr="00E411DB" w:rsidRDefault="00F61707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</w:tcPr>
          <w:p w14:paraId="7CF4C008" w14:textId="77777777" w:rsidR="00F61707" w:rsidRPr="00F7471F" w:rsidRDefault="00F61707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5% threshold </w:t>
            </w:r>
          </w:p>
          <w:p w14:paraId="5477E7CB" w14:textId="324B5773" w:rsidR="00F61707" w:rsidRPr="00E411DB" w:rsidRDefault="00F61707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less £180</w:t>
            </w:r>
          </w:p>
        </w:tc>
      </w:tr>
      <w:tr w:rsidR="00F7471F" w:rsidRPr="00F7471F" w14:paraId="0F8DDA52" w14:textId="77777777" w:rsidTr="00022BCC">
        <w:trPr>
          <w:trHeight w:val="300"/>
        </w:trPr>
        <w:tc>
          <w:tcPr>
            <w:tcW w:w="649" w:type="dxa"/>
            <w:hideMark/>
          </w:tcPr>
          <w:p w14:paraId="18D9A45F" w14:textId="77777777" w:rsidR="00F7471F" w:rsidRPr="00E411DB" w:rsidRDefault="00F7471F" w:rsidP="00F747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70838C87" w14:textId="013291A2" w:rsidR="00F7471F" w:rsidRPr="00E411DB" w:rsidRDefault="00F7471F" w:rsidP="00F747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Arial" w:hAnsi="Arial" w:cs="Arial"/>
                <w:sz w:val="18"/>
                <w:szCs w:val="18"/>
              </w:rPr>
              <w:t>2977643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01B303D8" w14:textId="28A20ED5" w:rsidR="00F7471F" w:rsidRPr="00E411DB" w:rsidRDefault="00F7471F" w:rsidP="00F747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10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4BA71F0E" w14:textId="131F02AB" w:rsidR="00F7471F" w:rsidRPr="00E411DB" w:rsidRDefault="00F7471F" w:rsidP="00F747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Arial" w:hAnsi="Arial" w:cs="Arial"/>
                <w:sz w:val="18"/>
                <w:szCs w:val="18"/>
              </w:rPr>
              <w:t>1522515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655F2EA8" w14:textId="2D1715AB" w:rsidR="00F7471F" w:rsidRPr="00E411DB" w:rsidRDefault="00F7471F" w:rsidP="00F747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</w:tr>
      <w:tr w:rsidR="00F7471F" w:rsidRPr="00D14071" w14:paraId="20D5A6CD" w14:textId="77777777" w:rsidTr="00022BCC">
        <w:trPr>
          <w:trHeight w:val="300"/>
        </w:trPr>
        <w:tc>
          <w:tcPr>
            <w:tcW w:w="649" w:type="dxa"/>
            <w:hideMark/>
          </w:tcPr>
          <w:p w14:paraId="4FFD35DC" w14:textId="77777777" w:rsidR="00F7471F" w:rsidRPr="00E411DB" w:rsidRDefault="00F7471F" w:rsidP="00F747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400809FF" w14:textId="6BA9B910" w:rsidR="00F7471F" w:rsidRPr="00E411DB" w:rsidRDefault="00F7471F" w:rsidP="00F747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Arial" w:hAnsi="Arial" w:cs="Arial"/>
                <w:sz w:val="18"/>
                <w:szCs w:val="18"/>
              </w:rPr>
              <w:t>28144011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0F7443A5" w14:textId="0E5F651D" w:rsidR="00F7471F" w:rsidRPr="00E411DB" w:rsidRDefault="00F7471F" w:rsidP="00F747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7A53D9C5" w14:textId="1133F5BA" w:rsidR="00F7471F" w:rsidRPr="00E411DB" w:rsidRDefault="00F7471F" w:rsidP="00F747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Arial" w:hAnsi="Arial" w:cs="Arial"/>
                <w:sz w:val="18"/>
                <w:szCs w:val="18"/>
              </w:rPr>
              <w:t>28144011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7DD649AE" w14:textId="5364B9C1" w:rsidR="00F7471F" w:rsidRPr="00E411DB" w:rsidRDefault="00F7471F" w:rsidP="00F747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7471F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</w:tbl>
    <w:p w14:paraId="77619BD4" w14:textId="77777777" w:rsidR="00657CD0" w:rsidRDefault="00657CD0" w:rsidP="00657CD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625B5" w14:textId="3D0B58FC" w:rsidR="000B0689" w:rsidRDefault="000B0689" w:rsidP="000B0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0689">
        <w:rPr>
          <w:rFonts w:ascii="Times New Roman" w:hAnsi="Times New Roman" w:cs="Times New Roman"/>
          <w:b/>
          <w:bCs/>
          <w:sz w:val="24"/>
          <w:szCs w:val="24"/>
        </w:rPr>
        <w:t>Water poverty rates if bills reduced by 30% per year.</w:t>
      </w:r>
    </w:p>
    <w:p w14:paraId="499ED400" w14:textId="6E7B3563" w:rsidR="000B0689" w:rsidRPr="000B0689" w:rsidRDefault="000B0689" w:rsidP="000B0689">
      <w:pPr>
        <w:rPr>
          <w:rFonts w:ascii="Times New Roman" w:hAnsi="Times New Roman" w:cs="Times New Roman"/>
          <w:sz w:val="24"/>
          <w:szCs w:val="24"/>
        </w:rPr>
      </w:pPr>
      <w:r w:rsidRPr="000B0689">
        <w:rPr>
          <w:rFonts w:ascii="Times New Roman" w:hAnsi="Times New Roman" w:cs="Times New Roman"/>
          <w:sz w:val="24"/>
          <w:szCs w:val="24"/>
        </w:rPr>
        <w:t>If water poverty was reduced by 30% water poverty rates would fall to 5.8% at the 5% unequivalised threshold and 5.4% at the equivalised threshold</w:t>
      </w:r>
      <w:r w:rsidR="00022BCC">
        <w:rPr>
          <w:rFonts w:ascii="Times New Roman" w:hAnsi="Times New Roman" w:cs="Times New Roman"/>
          <w:sz w:val="24"/>
          <w:szCs w:val="24"/>
        </w:rPr>
        <w:t>.</w:t>
      </w:r>
    </w:p>
    <w:p w14:paraId="53512830" w14:textId="471CFD77" w:rsidR="000B0689" w:rsidRPr="00022BCC" w:rsidRDefault="000B0689" w:rsidP="000B0689">
      <w:pPr>
        <w:pStyle w:val="Bradshaw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 w:rsidRPr="00022BCC">
        <w:rPr>
          <w:rFonts w:ascii="Times New Roman" w:hAnsi="Times New Roman" w:cs="Times New Roman"/>
          <w:b/>
          <w:bCs/>
          <w:color w:val="auto"/>
        </w:rPr>
        <w:t xml:space="preserve">Table </w:t>
      </w:r>
      <w:r w:rsidR="00022BCC" w:rsidRPr="00022BCC">
        <w:rPr>
          <w:rFonts w:ascii="Times New Roman" w:hAnsi="Times New Roman" w:cs="Times New Roman"/>
          <w:b/>
          <w:bCs/>
          <w:color w:val="auto"/>
        </w:rPr>
        <w:t>11</w:t>
      </w:r>
      <w:r w:rsidRPr="00022BCC">
        <w:rPr>
          <w:rFonts w:ascii="Times New Roman" w:hAnsi="Times New Roman" w:cs="Times New Roman"/>
          <w:b/>
          <w:bCs/>
          <w:color w:val="auto"/>
        </w:rPr>
        <w:t>: Whether in water poverty unequivalised household income threshold</w:t>
      </w:r>
    </w:p>
    <w:tbl>
      <w:tblPr>
        <w:tblStyle w:val="TableGrid"/>
        <w:tblW w:w="4767" w:type="dxa"/>
        <w:tblLook w:val="04A0" w:firstRow="1" w:lastRow="0" w:firstColumn="1" w:lastColumn="0" w:noHBand="0" w:noVBand="1"/>
      </w:tblPr>
      <w:tblGrid>
        <w:gridCol w:w="664"/>
        <w:gridCol w:w="1137"/>
        <w:gridCol w:w="957"/>
        <w:gridCol w:w="1067"/>
        <w:gridCol w:w="942"/>
      </w:tblGrid>
      <w:tr w:rsidR="000B0689" w:rsidRPr="000B0689" w14:paraId="642745C4" w14:textId="77777777" w:rsidTr="00022BCC">
        <w:trPr>
          <w:trHeight w:val="495"/>
        </w:trPr>
        <w:tc>
          <w:tcPr>
            <w:tcW w:w="664" w:type="dxa"/>
            <w:hideMark/>
          </w:tcPr>
          <w:p w14:paraId="6B7F9346" w14:textId="77777777" w:rsidR="000B0689" w:rsidRPr="00E411DB" w:rsidRDefault="000B0689" w:rsidP="00022B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  <w:hideMark/>
          </w:tcPr>
          <w:p w14:paraId="1841E7EE" w14:textId="77777777" w:rsidR="000B0689" w:rsidRPr="00E411DB" w:rsidRDefault="000B068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  <w:hideMark/>
          </w:tcPr>
          <w:p w14:paraId="336B66E9" w14:textId="3F12C060" w:rsidR="000B0689" w:rsidRPr="000B0689" w:rsidRDefault="000B068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3% threshold less 30%</w:t>
            </w:r>
          </w:p>
          <w:p w14:paraId="3A57BD21" w14:textId="77777777" w:rsidR="000B0689" w:rsidRPr="00E411DB" w:rsidRDefault="000B068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7" w:type="dxa"/>
            <w:hideMark/>
          </w:tcPr>
          <w:p w14:paraId="52FF7593" w14:textId="77777777" w:rsidR="000B0689" w:rsidRPr="00E411DB" w:rsidRDefault="000B068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42" w:type="dxa"/>
            <w:hideMark/>
          </w:tcPr>
          <w:p w14:paraId="2D4E7965" w14:textId="77777777" w:rsidR="000B0689" w:rsidRPr="000B0689" w:rsidRDefault="000B068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5% threshold </w:t>
            </w:r>
          </w:p>
          <w:p w14:paraId="3693EE3C" w14:textId="19E3CCEC" w:rsidR="000B0689" w:rsidRPr="00E411DB" w:rsidRDefault="000B068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less 3</w:t>
            </w:r>
            <w:r w:rsidR="00022BC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%</w:t>
            </w:r>
            <w:r w:rsidRPr="000B068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0B0689" w:rsidRPr="000B0689" w14:paraId="20EA3CF3" w14:textId="77777777" w:rsidTr="00022BCC">
        <w:trPr>
          <w:trHeight w:val="300"/>
        </w:trPr>
        <w:tc>
          <w:tcPr>
            <w:tcW w:w="664" w:type="dxa"/>
            <w:hideMark/>
          </w:tcPr>
          <w:p w14:paraId="51AC6577" w14:textId="77777777" w:rsidR="000B0689" w:rsidRPr="00E411DB" w:rsidRDefault="000B0689" w:rsidP="000B06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5DBD6A55" w14:textId="5478161C" w:rsidR="000B0689" w:rsidRPr="00E411DB" w:rsidRDefault="000B0689" w:rsidP="000B06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hAnsi="Times New Roman" w:cs="Times New Roman"/>
                <w:sz w:val="18"/>
                <w:szCs w:val="18"/>
              </w:rPr>
              <w:t>3431216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46A5327E" w14:textId="1DF520DE" w:rsidR="000B0689" w:rsidRPr="00E411DB" w:rsidRDefault="000B0689" w:rsidP="000B06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10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4A8EF007" w14:textId="1B5D499D" w:rsidR="000B0689" w:rsidRPr="00E411DB" w:rsidRDefault="000B0689" w:rsidP="000B06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hAnsi="Times New Roman" w:cs="Times New Roman"/>
                <w:sz w:val="18"/>
                <w:szCs w:val="18"/>
              </w:rPr>
              <w:t>1806149</w:t>
            </w:r>
          </w:p>
        </w:tc>
        <w:tc>
          <w:tcPr>
            <w:tcW w:w="94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689B17BB" w14:textId="64DDDE4E" w:rsidR="000B0689" w:rsidRPr="00E411DB" w:rsidRDefault="000B0689" w:rsidP="000B06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hAnsi="Times New Roman" w:cs="Times New Roman"/>
                <w:sz w:val="18"/>
                <w:szCs w:val="18"/>
              </w:rPr>
              <w:t>5.8</w:t>
            </w:r>
          </w:p>
        </w:tc>
      </w:tr>
      <w:tr w:rsidR="000B0689" w:rsidRPr="000B0689" w14:paraId="74AB6A0F" w14:textId="77777777" w:rsidTr="00022BCC">
        <w:trPr>
          <w:trHeight w:val="300"/>
        </w:trPr>
        <w:tc>
          <w:tcPr>
            <w:tcW w:w="664" w:type="dxa"/>
            <w:hideMark/>
          </w:tcPr>
          <w:p w14:paraId="5530EBDA" w14:textId="77777777" w:rsidR="000B0689" w:rsidRPr="00E411DB" w:rsidRDefault="000B0689" w:rsidP="000B06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50D4DF2A" w14:textId="5FFA9F51" w:rsidR="000B0689" w:rsidRPr="00E411DB" w:rsidRDefault="000B0689" w:rsidP="000B06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hAnsi="Times New Roman" w:cs="Times New Roman"/>
                <w:sz w:val="18"/>
                <w:szCs w:val="18"/>
              </w:rPr>
              <w:t>31058925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1182275A" w14:textId="2CBEC8E2" w:rsidR="000B0689" w:rsidRPr="00E411DB" w:rsidRDefault="000B0689" w:rsidP="000B06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492C5A0C" w14:textId="2EA6411C" w:rsidR="000B0689" w:rsidRPr="00E411DB" w:rsidRDefault="000B0689" w:rsidP="000B06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hAnsi="Times New Roman" w:cs="Times New Roman"/>
                <w:sz w:val="18"/>
                <w:szCs w:val="18"/>
              </w:rPr>
              <w:t>31058925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45875A99" w14:textId="3B1CA2CB" w:rsidR="000B0689" w:rsidRPr="00E411DB" w:rsidRDefault="000B0689" w:rsidP="000B06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</w:tr>
    </w:tbl>
    <w:p w14:paraId="6F10B06A" w14:textId="77777777" w:rsidR="000B0689" w:rsidRPr="00F7471F" w:rsidRDefault="000B0689" w:rsidP="000B0689">
      <w:pPr>
        <w:pStyle w:val="Bradshaw"/>
        <w:spacing w:before="0" w:line="240" w:lineRule="auto"/>
        <w:rPr>
          <w:rFonts w:ascii="Times New Roman" w:hAnsi="Times New Roman" w:cs="Times New Roman"/>
          <w:color w:val="auto"/>
        </w:rPr>
      </w:pPr>
    </w:p>
    <w:p w14:paraId="0C418134" w14:textId="77777777" w:rsidR="00657CD0" w:rsidRDefault="00657CD0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E4CD328" w14:textId="76A3FD83" w:rsidR="000B0689" w:rsidRPr="00F7471F" w:rsidRDefault="000B0689" w:rsidP="000B0689">
      <w:pPr>
        <w:pStyle w:val="Bradshaw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 w:rsidRPr="00F7471F">
        <w:rPr>
          <w:rFonts w:ascii="Times New Roman" w:hAnsi="Times New Roman" w:cs="Times New Roman"/>
          <w:b/>
          <w:bCs/>
          <w:color w:val="auto"/>
        </w:rPr>
        <w:lastRenderedPageBreak/>
        <w:t xml:space="preserve">Table </w:t>
      </w:r>
      <w:r w:rsidR="00022BCC">
        <w:rPr>
          <w:rFonts w:ascii="Times New Roman" w:hAnsi="Times New Roman" w:cs="Times New Roman"/>
          <w:b/>
          <w:bCs/>
          <w:color w:val="auto"/>
        </w:rPr>
        <w:t>12</w:t>
      </w:r>
      <w:r w:rsidRPr="00F7471F">
        <w:rPr>
          <w:rFonts w:ascii="Times New Roman" w:hAnsi="Times New Roman" w:cs="Times New Roman"/>
          <w:b/>
          <w:bCs/>
          <w:color w:val="auto"/>
        </w:rPr>
        <w:t>: Whether in water poverty equivalised household income threshold</w:t>
      </w:r>
    </w:p>
    <w:tbl>
      <w:tblPr>
        <w:tblStyle w:val="TableGrid"/>
        <w:tblW w:w="4767" w:type="dxa"/>
        <w:tblLook w:val="04A0" w:firstRow="1" w:lastRow="0" w:firstColumn="1" w:lastColumn="0" w:noHBand="0" w:noVBand="1"/>
      </w:tblPr>
      <w:tblGrid>
        <w:gridCol w:w="649"/>
        <w:gridCol w:w="1137"/>
        <w:gridCol w:w="957"/>
        <w:gridCol w:w="1067"/>
        <w:gridCol w:w="957"/>
      </w:tblGrid>
      <w:tr w:rsidR="000B0689" w:rsidRPr="000B0689" w14:paraId="289F01AA" w14:textId="77777777" w:rsidTr="00022BCC">
        <w:trPr>
          <w:trHeight w:val="495"/>
        </w:trPr>
        <w:tc>
          <w:tcPr>
            <w:tcW w:w="649" w:type="dxa"/>
            <w:hideMark/>
          </w:tcPr>
          <w:p w14:paraId="144DA117" w14:textId="77777777" w:rsidR="000B0689" w:rsidRPr="00E411DB" w:rsidRDefault="000B0689" w:rsidP="00022B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</w:tcPr>
          <w:p w14:paraId="0129B711" w14:textId="77777777" w:rsidR="000B0689" w:rsidRPr="00E411DB" w:rsidRDefault="000B068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</w:tcPr>
          <w:p w14:paraId="3860B422" w14:textId="0CC79C4E" w:rsidR="000B0689" w:rsidRPr="000B0689" w:rsidRDefault="000B068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3% threshold less 30%</w:t>
            </w:r>
          </w:p>
          <w:p w14:paraId="70EB5597" w14:textId="77777777" w:rsidR="000B0689" w:rsidRPr="00E411DB" w:rsidRDefault="000B068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7" w:type="dxa"/>
          </w:tcPr>
          <w:p w14:paraId="0F3F73F9" w14:textId="77777777" w:rsidR="000B0689" w:rsidRPr="00E411DB" w:rsidRDefault="000B068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</w:tcPr>
          <w:p w14:paraId="1050E383" w14:textId="77777777" w:rsidR="000B0689" w:rsidRPr="000B0689" w:rsidRDefault="000B068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5% threshold </w:t>
            </w:r>
          </w:p>
          <w:p w14:paraId="0A34DA15" w14:textId="6BF77723" w:rsidR="000B0689" w:rsidRPr="00E411DB" w:rsidRDefault="000B0689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less 30%</w:t>
            </w:r>
          </w:p>
        </w:tc>
      </w:tr>
      <w:tr w:rsidR="000B0689" w:rsidRPr="000B0689" w14:paraId="147DCAB4" w14:textId="77777777" w:rsidTr="00022BCC">
        <w:trPr>
          <w:trHeight w:val="300"/>
        </w:trPr>
        <w:tc>
          <w:tcPr>
            <w:tcW w:w="649" w:type="dxa"/>
            <w:hideMark/>
          </w:tcPr>
          <w:p w14:paraId="770FACC6" w14:textId="77777777" w:rsidR="000B0689" w:rsidRPr="00E411DB" w:rsidRDefault="000B0689" w:rsidP="000B06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2F6415DA" w14:textId="04215824" w:rsidR="000B0689" w:rsidRPr="00E411DB" w:rsidRDefault="000B0689" w:rsidP="000B06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hAnsi="Times New Roman" w:cs="Times New Roman"/>
                <w:sz w:val="18"/>
                <w:szCs w:val="18"/>
              </w:rPr>
              <w:t>3532515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2DA711A8" w14:textId="0E3F10DB" w:rsidR="000B0689" w:rsidRPr="00E411DB" w:rsidRDefault="000B0689" w:rsidP="000B06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10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7D5D1C1D" w14:textId="1BC71589" w:rsidR="000B0689" w:rsidRPr="00E411DB" w:rsidRDefault="000B0689" w:rsidP="000B06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hAnsi="Times New Roman" w:cs="Times New Roman"/>
                <w:sz w:val="18"/>
                <w:szCs w:val="18"/>
              </w:rPr>
              <w:t>1664062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780C8CAD" w14:textId="3F91FBDE" w:rsidR="000B0689" w:rsidRPr="00E411DB" w:rsidRDefault="000B0689" w:rsidP="000B06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</w:tr>
      <w:tr w:rsidR="000B0689" w:rsidRPr="000B0689" w14:paraId="0B6600E6" w14:textId="77777777" w:rsidTr="00022BCC">
        <w:trPr>
          <w:trHeight w:val="300"/>
        </w:trPr>
        <w:tc>
          <w:tcPr>
            <w:tcW w:w="649" w:type="dxa"/>
            <w:hideMark/>
          </w:tcPr>
          <w:p w14:paraId="38D606A0" w14:textId="77777777" w:rsidR="000B0689" w:rsidRPr="00E411DB" w:rsidRDefault="000B0689" w:rsidP="000B06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05C8FA8D" w14:textId="247668BE" w:rsidR="000B0689" w:rsidRPr="00E411DB" w:rsidRDefault="000B0689" w:rsidP="000B06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hAnsi="Times New Roman" w:cs="Times New Roman"/>
                <w:sz w:val="18"/>
                <w:szCs w:val="18"/>
              </w:rPr>
              <w:t>31058925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0A409F36" w14:textId="6D9D09ED" w:rsidR="000B0689" w:rsidRPr="00E411DB" w:rsidRDefault="000B0689" w:rsidP="000B06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6C287FA1" w14:textId="5E7837FB" w:rsidR="000B0689" w:rsidRPr="00E411DB" w:rsidRDefault="000B0689" w:rsidP="000B06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hAnsi="Times New Roman" w:cs="Times New Roman"/>
                <w:sz w:val="18"/>
                <w:szCs w:val="18"/>
              </w:rPr>
              <w:t>31058925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68B53959" w14:textId="45088B33" w:rsidR="000B0689" w:rsidRPr="00E411DB" w:rsidRDefault="000B0689" w:rsidP="000B068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B0689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</w:tr>
    </w:tbl>
    <w:p w14:paraId="3A055321" w14:textId="77777777" w:rsidR="00657CD0" w:rsidRDefault="00657CD0" w:rsidP="00657CD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C5C63" w14:textId="4806700C" w:rsidR="00022BCC" w:rsidRPr="00022BCC" w:rsidRDefault="00022BCC" w:rsidP="00022B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2BCC">
        <w:rPr>
          <w:rFonts w:ascii="Times New Roman" w:hAnsi="Times New Roman" w:cs="Times New Roman"/>
          <w:b/>
          <w:bCs/>
          <w:sz w:val="24"/>
          <w:szCs w:val="24"/>
        </w:rPr>
        <w:t>Water poverty rates if bills reduced by 40% per year.</w:t>
      </w:r>
    </w:p>
    <w:p w14:paraId="28368E37" w14:textId="4ADC79AF" w:rsidR="00022BCC" w:rsidRPr="00022BCC" w:rsidRDefault="00022BCC" w:rsidP="00022BCC">
      <w:pPr>
        <w:rPr>
          <w:rFonts w:ascii="Times New Roman" w:hAnsi="Times New Roman" w:cs="Times New Roman"/>
          <w:sz w:val="24"/>
          <w:szCs w:val="24"/>
        </w:rPr>
      </w:pPr>
      <w:r w:rsidRPr="00022BCC">
        <w:rPr>
          <w:rFonts w:ascii="Times New Roman" w:hAnsi="Times New Roman" w:cs="Times New Roman"/>
          <w:sz w:val="24"/>
          <w:szCs w:val="24"/>
        </w:rPr>
        <w:t xml:space="preserve">If water poverty was reduced by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BCC">
        <w:rPr>
          <w:rFonts w:ascii="Times New Roman" w:hAnsi="Times New Roman" w:cs="Times New Roman"/>
          <w:sz w:val="24"/>
          <w:szCs w:val="24"/>
        </w:rPr>
        <w:t>0% water poverty rates would fall to 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22BCC">
        <w:rPr>
          <w:rFonts w:ascii="Times New Roman" w:hAnsi="Times New Roman" w:cs="Times New Roman"/>
          <w:sz w:val="24"/>
          <w:szCs w:val="24"/>
        </w:rPr>
        <w:t xml:space="preserve">% at the 5% unequivalised threshold and </w:t>
      </w:r>
      <w:r>
        <w:rPr>
          <w:rFonts w:ascii="Times New Roman" w:hAnsi="Times New Roman" w:cs="Times New Roman"/>
          <w:sz w:val="24"/>
          <w:szCs w:val="24"/>
        </w:rPr>
        <w:t>4.7</w:t>
      </w:r>
      <w:r w:rsidRPr="00022BCC">
        <w:rPr>
          <w:rFonts w:ascii="Times New Roman" w:hAnsi="Times New Roman" w:cs="Times New Roman"/>
          <w:sz w:val="24"/>
          <w:szCs w:val="24"/>
        </w:rPr>
        <w:t>% at the equivalised threshold.</w:t>
      </w:r>
    </w:p>
    <w:p w14:paraId="69912D2F" w14:textId="093034D9" w:rsidR="00022BCC" w:rsidRPr="00022BCC" w:rsidRDefault="00022BCC" w:rsidP="00022BCC">
      <w:pPr>
        <w:pStyle w:val="Bradshaw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bookmarkStart w:id="1" w:name="_Hlk65768613"/>
      <w:r w:rsidRPr="00022BCC">
        <w:rPr>
          <w:rFonts w:ascii="Times New Roman" w:hAnsi="Times New Roman" w:cs="Times New Roman"/>
          <w:b/>
          <w:bCs/>
          <w:color w:val="auto"/>
        </w:rPr>
        <w:t>Table 12: Whether in water poverty unequivalised household income threshold</w:t>
      </w:r>
    </w:p>
    <w:tbl>
      <w:tblPr>
        <w:tblStyle w:val="TableGrid"/>
        <w:tblW w:w="4767" w:type="dxa"/>
        <w:tblLook w:val="04A0" w:firstRow="1" w:lastRow="0" w:firstColumn="1" w:lastColumn="0" w:noHBand="0" w:noVBand="1"/>
      </w:tblPr>
      <w:tblGrid>
        <w:gridCol w:w="664"/>
        <w:gridCol w:w="1137"/>
        <w:gridCol w:w="957"/>
        <w:gridCol w:w="1067"/>
        <w:gridCol w:w="942"/>
      </w:tblGrid>
      <w:tr w:rsidR="00022BCC" w:rsidRPr="00022BCC" w14:paraId="2DAB7D31" w14:textId="77777777" w:rsidTr="00022BCC">
        <w:trPr>
          <w:trHeight w:val="495"/>
        </w:trPr>
        <w:tc>
          <w:tcPr>
            <w:tcW w:w="664" w:type="dxa"/>
            <w:hideMark/>
          </w:tcPr>
          <w:p w14:paraId="017F6182" w14:textId="77777777" w:rsidR="00022BCC" w:rsidRPr="00E411DB" w:rsidRDefault="00022BCC" w:rsidP="00022B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  <w:hideMark/>
          </w:tcPr>
          <w:p w14:paraId="0ECC6E41" w14:textId="77777777" w:rsidR="00022BCC" w:rsidRPr="00E411DB" w:rsidRDefault="00022BCC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  <w:hideMark/>
          </w:tcPr>
          <w:p w14:paraId="53AE65AA" w14:textId="293CF8E3" w:rsidR="00022BCC" w:rsidRPr="00022BCC" w:rsidRDefault="00022BCC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3% threshold less 40%</w:t>
            </w:r>
          </w:p>
          <w:p w14:paraId="647F1CFC" w14:textId="77777777" w:rsidR="00022BCC" w:rsidRPr="00E411DB" w:rsidRDefault="00022BCC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7" w:type="dxa"/>
            <w:hideMark/>
          </w:tcPr>
          <w:p w14:paraId="7B87D931" w14:textId="77777777" w:rsidR="00022BCC" w:rsidRPr="00E411DB" w:rsidRDefault="00022BCC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42" w:type="dxa"/>
            <w:hideMark/>
          </w:tcPr>
          <w:p w14:paraId="25A4315A" w14:textId="77777777" w:rsidR="00022BCC" w:rsidRPr="00022BCC" w:rsidRDefault="00022BCC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5% threshold </w:t>
            </w:r>
          </w:p>
          <w:p w14:paraId="2706099C" w14:textId="79B2025D" w:rsidR="00022BCC" w:rsidRPr="00E411DB" w:rsidRDefault="00022BCC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less 40%</w:t>
            </w:r>
          </w:p>
        </w:tc>
      </w:tr>
      <w:tr w:rsidR="00022BCC" w:rsidRPr="00022BCC" w14:paraId="34B8A740" w14:textId="77777777" w:rsidTr="00022BCC">
        <w:trPr>
          <w:trHeight w:val="300"/>
        </w:trPr>
        <w:tc>
          <w:tcPr>
            <w:tcW w:w="664" w:type="dxa"/>
            <w:hideMark/>
          </w:tcPr>
          <w:p w14:paraId="26EE7A46" w14:textId="77777777" w:rsidR="00022BCC" w:rsidRPr="00E411DB" w:rsidRDefault="00022BCC" w:rsidP="00022B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25D58F1F" w14:textId="0FA6BF41" w:rsidR="00022BCC" w:rsidRPr="00E411DB" w:rsidRDefault="00022BCC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hAnsi="Times New Roman" w:cs="Times New Roman"/>
                <w:sz w:val="18"/>
                <w:szCs w:val="18"/>
              </w:rPr>
              <w:t>2774974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0CE05AE0" w14:textId="0B03E793" w:rsidR="00022BCC" w:rsidRPr="00E411DB" w:rsidRDefault="00022BCC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10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160B0936" w14:textId="08BEF35B" w:rsidR="00022BCC" w:rsidRPr="00E411DB" w:rsidRDefault="00022BCC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hAnsi="Times New Roman" w:cs="Times New Roman"/>
                <w:sz w:val="18"/>
                <w:szCs w:val="18"/>
              </w:rPr>
              <w:t>1558391</w:t>
            </w:r>
          </w:p>
        </w:tc>
        <w:tc>
          <w:tcPr>
            <w:tcW w:w="94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406D1B2F" w14:textId="208A99A4" w:rsidR="00022BCC" w:rsidRPr="00E411DB" w:rsidRDefault="00022BCC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</w:tr>
      <w:tr w:rsidR="00022BCC" w:rsidRPr="00022BCC" w14:paraId="13E9E012" w14:textId="77777777" w:rsidTr="00022BCC">
        <w:trPr>
          <w:trHeight w:val="300"/>
        </w:trPr>
        <w:tc>
          <w:tcPr>
            <w:tcW w:w="664" w:type="dxa"/>
            <w:hideMark/>
          </w:tcPr>
          <w:p w14:paraId="2AF51F8A" w14:textId="77777777" w:rsidR="00022BCC" w:rsidRPr="00E411DB" w:rsidRDefault="00022BCC" w:rsidP="00022B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18C7AA15" w14:textId="2FD7A667" w:rsidR="00022BCC" w:rsidRPr="00E411DB" w:rsidRDefault="00022BCC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hAnsi="Times New Roman" w:cs="Times New Roman"/>
                <w:sz w:val="18"/>
                <w:szCs w:val="18"/>
              </w:rPr>
              <w:t>31058925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3ED49CE7" w14:textId="7F179980" w:rsidR="00022BCC" w:rsidRPr="00E411DB" w:rsidRDefault="00022BCC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7D942960" w14:textId="0034E92C" w:rsidR="00022BCC" w:rsidRPr="00E411DB" w:rsidRDefault="00022BCC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hAnsi="Times New Roman" w:cs="Times New Roman"/>
                <w:sz w:val="18"/>
                <w:szCs w:val="18"/>
              </w:rPr>
              <w:t>31058925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38043173" w14:textId="08E1E021" w:rsidR="00022BCC" w:rsidRPr="00E411DB" w:rsidRDefault="00022BCC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</w:tr>
    </w:tbl>
    <w:p w14:paraId="0E45DD79" w14:textId="77777777" w:rsidR="00022BCC" w:rsidRPr="00F7471F" w:rsidRDefault="00022BCC" w:rsidP="00022BCC">
      <w:pPr>
        <w:pStyle w:val="Bradshaw"/>
        <w:spacing w:before="0" w:line="240" w:lineRule="auto"/>
        <w:rPr>
          <w:rFonts w:ascii="Times New Roman" w:hAnsi="Times New Roman" w:cs="Times New Roman"/>
          <w:color w:val="auto"/>
        </w:rPr>
      </w:pPr>
    </w:p>
    <w:p w14:paraId="294E10A6" w14:textId="4891A5B3" w:rsidR="00022BCC" w:rsidRPr="00F7471F" w:rsidRDefault="00022BCC" w:rsidP="00022BCC">
      <w:pPr>
        <w:pStyle w:val="Bradshaw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 w:rsidRPr="00F7471F">
        <w:rPr>
          <w:rFonts w:ascii="Times New Roman" w:hAnsi="Times New Roman" w:cs="Times New Roman"/>
          <w:b/>
          <w:bCs/>
          <w:color w:val="auto"/>
        </w:rPr>
        <w:t xml:space="preserve">Table </w:t>
      </w:r>
      <w:r>
        <w:rPr>
          <w:rFonts w:ascii="Times New Roman" w:hAnsi="Times New Roman" w:cs="Times New Roman"/>
          <w:b/>
          <w:bCs/>
          <w:color w:val="auto"/>
        </w:rPr>
        <w:t>13</w:t>
      </w:r>
      <w:r w:rsidRPr="00F7471F">
        <w:rPr>
          <w:rFonts w:ascii="Times New Roman" w:hAnsi="Times New Roman" w:cs="Times New Roman"/>
          <w:b/>
          <w:bCs/>
          <w:color w:val="auto"/>
        </w:rPr>
        <w:t>: Whether in water poverty equivalised household income threshold</w:t>
      </w:r>
    </w:p>
    <w:tbl>
      <w:tblPr>
        <w:tblStyle w:val="TableGrid"/>
        <w:tblW w:w="4767" w:type="dxa"/>
        <w:tblLook w:val="04A0" w:firstRow="1" w:lastRow="0" w:firstColumn="1" w:lastColumn="0" w:noHBand="0" w:noVBand="1"/>
      </w:tblPr>
      <w:tblGrid>
        <w:gridCol w:w="649"/>
        <w:gridCol w:w="1137"/>
        <w:gridCol w:w="957"/>
        <w:gridCol w:w="1067"/>
        <w:gridCol w:w="957"/>
      </w:tblGrid>
      <w:tr w:rsidR="00022BCC" w:rsidRPr="00022BCC" w14:paraId="3138395D" w14:textId="77777777" w:rsidTr="00022BCC">
        <w:trPr>
          <w:trHeight w:val="495"/>
        </w:trPr>
        <w:tc>
          <w:tcPr>
            <w:tcW w:w="649" w:type="dxa"/>
            <w:hideMark/>
          </w:tcPr>
          <w:p w14:paraId="32E171CB" w14:textId="77777777" w:rsidR="00022BCC" w:rsidRPr="00E411DB" w:rsidRDefault="00022BCC" w:rsidP="00022B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</w:tcPr>
          <w:p w14:paraId="0DD74926" w14:textId="77777777" w:rsidR="00022BCC" w:rsidRPr="00E411DB" w:rsidRDefault="00022BCC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</w:tcPr>
          <w:p w14:paraId="171DE676" w14:textId="6A319AF7" w:rsidR="00022BCC" w:rsidRPr="00022BCC" w:rsidRDefault="00022BCC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3% threshold less 40%</w:t>
            </w:r>
          </w:p>
          <w:p w14:paraId="711F046C" w14:textId="77777777" w:rsidR="00022BCC" w:rsidRPr="00E411DB" w:rsidRDefault="00022BCC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7" w:type="dxa"/>
          </w:tcPr>
          <w:p w14:paraId="4DF98EFB" w14:textId="77777777" w:rsidR="00022BCC" w:rsidRPr="00E411DB" w:rsidRDefault="00022BCC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</w:tcPr>
          <w:p w14:paraId="79EF14D0" w14:textId="77777777" w:rsidR="00022BCC" w:rsidRPr="00022BCC" w:rsidRDefault="00022BCC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5% threshold </w:t>
            </w:r>
          </w:p>
          <w:p w14:paraId="63FE6366" w14:textId="4B3E685B" w:rsidR="00022BCC" w:rsidRPr="00E411DB" w:rsidRDefault="00022BCC" w:rsidP="00022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less 40%</w:t>
            </w:r>
          </w:p>
        </w:tc>
      </w:tr>
      <w:tr w:rsidR="00022BCC" w:rsidRPr="00022BCC" w14:paraId="6D5BE07A" w14:textId="77777777" w:rsidTr="00022BCC">
        <w:trPr>
          <w:trHeight w:val="300"/>
        </w:trPr>
        <w:tc>
          <w:tcPr>
            <w:tcW w:w="649" w:type="dxa"/>
            <w:hideMark/>
          </w:tcPr>
          <w:p w14:paraId="54FD818C" w14:textId="77777777" w:rsidR="00022BCC" w:rsidRPr="00E411DB" w:rsidRDefault="00022BCC" w:rsidP="00022B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1C5FACC1" w14:textId="33804C47" w:rsidR="00022BCC" w:rsidRPr="00E411DB" w:rsidRDefault="00022BCC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hAnsi="Times New Roman" w:cs="Times New Roman"/>
                <w:sz w:val="18"/>
                <w:szCs w:val="18"/>
              </w:rPr>
              <w:t>2819184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1D733A3D" w14:textId="5BFB21CC" w:rsidR="00022BCC" w:rsidRPr="00E411DB" w:rsidRDefault="00022BCC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10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688DECA2" w14:textId="583240ED" w:rsidR="00022BCC" w:rsidRPr="00E411DB" w:rsidRDefault="00022BCC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hAnsi="Times New Roman" w:cs="Times New Roman"/>
                <w:sz w:val="18"/>
                <w:szCs w:val="18"/>
              </w:rPr>
              <w:t>1461312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27BBDEB7" w14:textId="1AF196AC" w:rsidR="00022BCC" w:rsidRPr="00E411DB" w:rsidRDefault="00022BCC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</w:tr>
      <w:tr w:rsidR="00022BCC" w:rsidRPr="00022BCC" w14:paraId="232DDDF2" w14:textId="77777777" w:rsidTr="00022BCC">
        <w:trPr>
          <w:trHeight w:val="300"/>
        </w:trPr>
        <w:tc>
          <w:tcPr>
            <w:tcW w:w="649" w:type="dxa"/>
            <w:hideMark/>
          </w:tcPr>
          <w:p w14:paraId="78BFABE4" w14:textId="77777777" w:rsidR="00022BCC" w:rsidRPr="00E411DB" w:rsidRDefault="00022BCC" w:rsidP="00022B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11DB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6C324888" w14:textId="4C4C7F6D" w:rsidR="00022BCC" w:rsidRPr="00E411DB" w:rsidRDefault="00022BCC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hAnsi="Times New Roman" w:cs="Times New Roman"/>
                <w:sz w:val="18"/>
                <w:szCs w:val="18"/>
              </w:rPr>
              <w:t>31058925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6015693D" w14:textId="2DC15D27" w:rsidR="00022BCC" w:rsidRPr="00E411DB" w:rsidRDefault="00022BCC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30732F4A" w14:textId="412DFE67" w:rsidR="00022BCC" w:rsidRPr="00E411DB" w:rsidRDefault="00022BCC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hAnsi="Times New Roman" w:cs="Times New Roman"/>
                <w:sz w:val="18"/>
                <w:szCs w:val="18"/>
              </w:rPr>
              <w:t>31058925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4DE9F376" w14:textId="1C859EEB" w:rsidR="00022BCC" w:rsidRPr="00E411DB" w:rsidRDefault="00022BCC" w:rsidP="00022B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22BCC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</w:tr>
      <w:bookmarkEnd w:id="1"/>
    </w:tbl>
    <w:p w14:paraId="53745B68" w14:textId="77777777" w:rsidR="001F68BB" w:rsidRPr="001F68BB" w:rsidRDefault="001F68BB" w:rsidP="001F68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689E4E" w14:textId="77777777" w:rsidR="001F68BB" w:rsidRDefault="001F68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A22EF00" w14:textId="31E398C5" w:rsidR="00022BCC" w:rsidRPr="00F95A19" w:rsidRDefault="00F95A19" w:rsidP="00F95A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5A19">
        <w:rPr>
          <w:rFonts w:ascii="Times New Roman" w:hAnsi="Times New Roman" w:cs="Times New Roman"/>
          <w:b/>
          <w:bCs/>
          <w:sz w:val="24"/>
          <w:szCs w:val="24"/>
        </w:rPr>
        <w:lastRenderedPageBreak/>
        <w:t>Water poverty rates if bills reduced by £35 for each member of a household.</w:t>
      </w:r>
    </w:p>
    <w:p w14:paraId="179068B6" w14:textId="7F122BBE" w:rsidR="00F95A19" w:rsidRPr="00F95A19" w:rsidRDefault="00F95A19" w:rsidP="00F95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final option is to reduce bills by £35 per year for each member in a household – effectively a free basic allowance person. This would reduce unequivalised 5% </w:t>
      </w:r>
      <w:r w:rsidR="006C1825">
        <w:rPr>
          <w:rFonts w:ascii="Times New Roman" w:hAnsi="Times New Roman" w:cs="Times New Roman"/>
          <w:sz w:val="24"/>
          <w:szCs w:val="24"/>
        </w:rPr>
        <w:t xml:space="preserve">threshold </w:t>
      </w:r>
      <w:r>
        <w:rPr>
          <w:rFonts w:ascii="Times New Roman" w:hAnsi="Times New Roman" w:cs="Times New Roman"/>
          <w:sz w:val="24"/>
          <w:szCs w:val="24"/>
        </w:rPr>
        <w:t xml:space="preserve">water poverty rates to 7.4% </w:t>
      </w:r>
      <w:r w:rsidR="006C1825">
        <w:rPr>
          <w:rFonts w:ascii="Times New Roman" w:hAnsi="Times New Roman" w:cs="Times New Roman"/>
          <w:sz w:val="24"/>
          <w:szCs w:val="24"/>
        </w:rPr>
        <w:t>and equivalised to 6.7%</w:t>
      </w:r>
    </w:p>
    <w:p w14:paraId="50CBC238" w14:textId="0D13AF62" w:rsidR="00F95A19" w:rsidRPr="00022BCC" w:rsidRDefault="00F95A19" w:rsidP="00F95A19">
      <w:pPr>
        <w:pStyle w:val="Bradshaw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 w:rsidRPr="00022BCC">
        <w:rPr>
          <w:rFonts w:ascii="Times New Roman" w:hAnsi="Times New Roman" w:cs="Times New Roman"/>
          <w:b/>
          <w:bCs/>
          <w:color w:val="auto"/>
        </w:rPr>
        <w:t>Table 1</w:t>
      </w:r>
      <w:r w:rsidR="006C1825">
        <w:rPr>
          <w:rFonts w:ascii="Times New Roman" w:hAnsi="Times New Roman" w:cs="Times New Roman"/>
          <w:b/>
          <w:bCs/>
          <w:color w:val="auto"/>
        </w:rPr>
        <w:t>4</w:t>
      </w:r>
      <w:r w:rsidRPr="00022BCC">
        <w:rPr>
          <w:rFonts w:ascii="Times New Roman" w:hAnsi="Times New Roman" w:cs="Times New Roman"/>
          <w:b/>
          <w:bCs/>
          <w:color w:val="auto"/>
        </w:rPr>
        <w:t>: Whether in water poverty unequivalised household income threshold</w:t>
      </w:r>
    </w:p>
    <w:tbl>
      <w:tblPr>
        <w:tblStyle w:val="TableGrid"/>
        <w:tblW w:w="4767" w:type="dxa"/>
        <w:tblLook w:val="04A0" w:firstRow="1" w:lastRow="0" w:firstColumn="1" w:lastColumn="0" w:noHBand="0" w:noVBand="1"/>
      </w:tblPr>
      <w:tblGrid>
        <w:gridCol w:w="650"/>
        <w:gridCol w:w="1137"/>
        <w:gridCol w:w="957"/>
        <w:gridCol w:w="1067"/>
        <w:gridCol w:w="956"/>
      </w:tblGrid>
      <w:tr w:rsidR="00F95A19" w:rsidRPr="00F95A19" w14:paraId="6787F380" w14:textId="77777777" w:rsidTr="00F95A19">
        <w:trPr>
          <w:trHeight w:val="495"/>
        </w:trPr>
        <w:tc>
          <w:tcPr>
            <w:tcW w:w="650" w:type="dxa"/>
            <w:hideMark/>
          </w:tcPr>
          <w:p w14:paraId="33E6CD63" w14:textId="77777777" w:rsidR="00F95A19" w:rsidRPr="00F95A19" w:rsidRDefault="00F95A19" w:rsidP="006A1D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  <w:hideMark/>
          </w:tcPr>
          <w:p w14:paraId="38623026" w14:textId="77777777" w:rsidR="00F95A19" w:rsidRPr="00F95A19" w:rsidRDefault="00F95A19" w:rsidP="006A1D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  <w:hideMark/>
          </w:tcPr>
          <w:p w14:paraId="29DDEBD6" w14:textId="33D31869" w:rsidR="00F95A19" w:rsidRPr="00F95A19" w:rsidRDefault="00F95A19" w:rsidP="006A1D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3% threshold less </w:t>
            </w: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£35 for each member of the household</w:t>
            </w:r>
          </w:p>
          <w:p w14:paraId="41AD35E7" w14:textId="77777777" w:rsidR="00F95A19" w:rsidRPr="00F95A19" w:rsidRDefault="00F95A19" w:rsidP="006A1D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7" w:type="dxa"/>
            <w:hideMark/>
          </w:tcPr>
          <w:p w14:paraId="2CF9AB7F" w14:textId="77777777" w:rsidR="00F95A19" w:rsidRPr="00F95A19" w:rsidRDefault="00F95A19" w:rsidP="006A1D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6" w:type="dxa"/>
            <w:hideMark/>
          </w:tcPr>
          <w:p w14:paraId="0134F30B" w14:textId="77777777" w:rsidR="00F95A19" w:rsidRPr="00F95A19" w:rsidRDefault="00F95A19" w:rsidP="006A1D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5% threshold </w:t>
            </w:r>
          </w:p>
          <w:p w14:paraId="675CA08B" w14:textId="7633D16D" w:rsidR="00F95A19" w:rsidRPr="00F95A19" w:rsidRDefault="00F95A19" w:rsidP="006A1D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less </w:t>
            </w: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£35 for each </w:t>
            </w:r>
            <w:proofErr w:type="spellStart"/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meber</w:t>
            </w:r>
            <w:proofErr w:type="spellEnd"/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of the household</w:t>
            </w:r>
          </w:p>
        </w:tc>
      </w:tr>
      <w:tr w:rsidR="00F95A19" w:rsidRPr="00F95A19" w14:paraId="17BC57F1" w14:textId="77777777" w:rsidTr="00F95A19">
        <w:trPr>
          <w:trHeight w:val="300"/>
        </w:trPr>
        <w:tc>
          <w:tcPr>
            <w:tcW w:w="650" w:type="dxa"/>
            <w:hideMark/>
          </w:tcPr>
          <w:p w14:paraId="6595563B" w14:textId="77777777" w:rsidR="00F95A19" w:rsidRPr="00F95A19" w:rsidRDefault="00F95A19" w:rsidP="00F95A1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2D1A0261" w14:textId="5AA174B6" w:rsidR="00F95A19" w:rsidRPr="00F95A19" w:rsidRDefault="00F95A19" w:rsidP="00F95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hAnsi="Times New Roman" w:cs="Times New Roman"/>
                <w:sz w:val="18"/>
                <w:szCs w:val="18"/>
              </w:rPr>
              <w:t>4481846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59DA211F" w14:textId="7F0754F6" w:rsidR="00F95A19" w:rsidRPr="00F95A19" w:rsidRDefault="00F95A19" w:rsidP="00F95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hAnsi="Times New Roman" w:cs="Times New Roman"/>
                <w:sz w:val="18"/>
                <w:szCs w:val="18"/>
              </w:rPr>
              <w:t>14.4</w:t>
            </w:r>
          </w:p>
        </w:tc>
        <w:tc>
          <w:tcPr>
            <w:tcW w:w="10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203592F5" w14:textId="13B66F57" w:rsidR="00F95A19" w:rsidRPr="00F95A19" w:rsidRDefault="00F95A19" w:rsidP="00F95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hAnsi="Times New Roman" w:cs="Times New Roman"/>
                <w:sz w:val="18"/>
                <w:szCs w:val="18"/>
              </w:rPr>
              <w:t>2285330</w:t>
            </w:r>
          </w:p>
        </w:tc>
        <w:tc>
          <w:tcPr>
            <w:tcW w:w="95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42537BAC" w14:textId="58DA0A03" w:rsidR="00F95A19" w:rsidRPr="00F95A19" w:rsidRDefault="00F95A19" w:rsidP="00F95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</w:tr>
      <w:tr w:rsidR="00F95A19" w:rsidRPr="00F95A19" w14:paraId="221B891E" w14:textId="77777777" w:rsidTr="00F95A19">
        <w:trPr>
          <w:trHeight w:val="300"/>
        </w:trPr>
        <w:tc>
          <w:tcPr>
            <w:tcW w:w="650" w:type="dxa"/>
            <w:hideMark/>
          </w:tcPr>
          <w:p w14:paraId="2F8685F4" w14:textId="77777777" w:rsidR="00F95A19" w:rsidRPr="00F95A19" w:rsidRDefault="00F95A19" w:rsidP="00F95A1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56CDAD78" w14:textId="57536251" w:rsidR="00F95A19" w:rsidRPr="00F95A19" w:rsidRDefault="00F95A19" w:rsidP="00F95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hAnsi="Times New Roman" w:cs="Times New Roman"/>
                <w:sz w:val="18"/>
                <w:szCs w:val="18"/>
              </w:rPr>
              <w:t>31058925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2B84A78A" w14:textId="34EFAE7E" w:rsidR="00F95A19" w:rsidRPr="00F95A19" w:rsidRDefault="00F95A19" w:rsidP="00F95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1B1C35E6" w14:textId="3FBEF1C7" w:rsidR="00F95A19" w:rsidRPr="00F95A19" w:rsidRDefault="00F95A19" w:rsidP="00F95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hAnsi="Times New Roman" w:cs="Times New Roman"/>
                <w:sz w:val="18"/>
                <w:szCs w:val="18"/>
              </w:rPr>
              <w:t>31058925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</w:tcPr>
          <w:p w14:paraId="244C6716" w14:textId="1B4E2D39" w:rsidR="00F95A19" w:rsidRPr="00F95A19" w:rsidRDefault="00F95A19" w:rsidP="00F95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</w:tr>
    </w:tbl>
    <w:p w14:paraId="1567FA60" w14:textId="77777777" w:rsidR="00F95A19" w:rsidRPr="00F7471F" w:rsidRDefault="00F95A19" w:rsidP="00F95A19">
      <w:pPr>
        <w:pStyle w:val="Bradshaw"/>
        <w:spacing w:before="0" w:line="240" w:lineRule="auto"/>
        <w:rPr>
          <w:rFonts w:ascii="Times New Roman" w:hAnsi="Times New Roman" w:cs="Times New Roman"/>
          <w:color w:val="auto"/>
        </w:rPr>
      </w:pPr>
    </w:p>
    <w:p w14:paraId="50FCEA60" w14:textId="6586CA77" w:rsidR="00F95A19" w:rsidRPr="00F7471F" w:rsidRDefault="00F95A19" w:rsidP="00F95A19">
      <w:pPr>
        <w:pStyle w:val="Bradshaw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 w:rsidRPr="00F7471F">
        <w:rPr>
          <w:rFonts w:ascii="Times New Roman" w:hAnsi="Times New Roman" w:cs="Times New Roman"/>
          <w:b/>
          <w:bCs/>
          <w:color w:val="auto"/>
        </w:rPr>
        <w:t xml:space="preserve">Table </w:t>
      </w:r>
      <w:r>
        <w:rPr>
          <w:rFonts w:ascii="Times New Roman" w:hAnsi="Times New Roman" w:cs="Times New Roman"/>
          <w:b/>
          <w:bCs/>
          <w:color w:val="auto"/>
        </w:rPr>
        <w:t>1</w:t>
      </w:r>
      <w:r w:rsidR="006C1825">
        <w:rPr>
          <w:rFonts w:ascii="Times New Roman" w:hAnsi="Times New Roman" w:cs="Times New Roman"/>
          <w:b/>
          <w:bCs/>
          <w:color w:val="auto"/>
        </w:rPr>
        <w:t>5</w:t>
      </w:r>
      <w:r w:rsidRPr="00F7471F">
        <w:rPr>
          <w:rFonts w:ascii="Times New Roman" w:hAnsi="Times New Roman" w:cs="Times New Roman"/>
          <w:b/>
          <w:bCs/>
          <w:color w:val="auto"/>
        </w:rPr>
        <w:t>: Whether in water poverty equivalised household income threshold</w:t>
      </w:r>
    </w:p>
    <w:tbl>
      <w:tblPr>
        <w:tblStyle w:val="TableGrid"/>
        <w:tblW w:w="4767" w:type="dxa"/>
        <w:tblLook w:val="04A0" w:firstRow="1" w:lastRow="0" w:firstColumn="1" w:lastColumn="0" w:noHBand="0" w:noVBand="1"/>
      </w:tblPr>
      <w:tblGrid>
        <w:gridCol w:w="649"/>
        <w:gridCol w:w="1137"/>
        <w:gridCol w:w="957"/>
        <w:gridCol w:w="1067"/>
        <w:gridCol w:w="957"/>
      </w:tblGrid>
      <w:tr w:rsidR="00F95A19" w:rsidRPr="00F95A19" w14:paraId="003B11A5" w14:textId="77777777" w:rsidTr="006A1D90">
        <w:trPr>
          <w:trHeight w:val="495"/>
        </w:trPr>
        <w:tc>
          <w:tcPr>
            <w:tcW w:w="649" w:type="dxa"/>
            <w:hideMark/>
          </w:tcPr>
          <w:p w14:paraId="11B832E1" w14:textId="77777777" w:rsidR="00F95A19" w:rsidRPr="00F95A19" w:rsidRDefault="00F95A19" w:rsidP="006A1D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</w:tcPr>
          <w:p w14:paraId="62849896" w14:textId="77777777" w:rsidR="00F95A19" w:rsidRPr="00F95A19" w:rsidRDefault="00F95A19" w:rsidP="006A1D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</w:tcPr>
          <w:p w14:paraId="13DE8AD6" w14:textId="1011D740" w:rsidR="00F95A19" w:rsidRPr="00F95A19" w:rsidRDefault="00F95A19" w:rsidP="006A1D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3% threshold less £35 for each member of the household</w:t>
            </w: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  <w:p w14:paraId="5B80ED23" w14:textId="77777777" w:rsidR="00F95A19" w:rsidRPr="00F95A19" w:rsidRDefault="00F95A19" w:rsidP="006A1D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7" w:type="dxa"/>
          </w:tcPr>
          <w:p w14:paraId="7C1636CC" w14:textId="77777777" w:rsidR="00F95A19" w:rsidRPr="00F95A19" w:rsidRDefault="00F95A19" w:rsidP="006A1D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Number of households in England and Wales</w:t>
            </w:r>
          </w:p>
        </w:tc>
        <w:tc>
          <w:tcPr>
            <w:tcW w:w="957" w:type="dxa"/>
          </w:tcPr>
          <w:p w14:paraId="7B411D34" w14:textId="77777777" w:rsidR="00F95A19" w:rsidRPr="00F95A19" w:rsidRDefault="00F95A19" w:rsidP="006A1D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5% threshold </w:t>
            </w:r>
          </w:p>
          <w:p w14:paraId="0C0A3FB7" w14:textId="6CA97D20" w:rsidR="00F95A19" w:rsidRPr="00F95A19" w:rsidRDefault="00F95A19" w:rsidP="006A1D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less £35 for each member of the household</w:t>
            </w:r>
          </w:p>
        </w:tc>
      </w:tr>
      <w:tr w:rsidR="00F95A19" w:rsidRPr="00F95A19" w14:paraId="2369C3CB" w14:textId="77777777" w:rsidTr="006A1D90">
        <w:trPr>
          <w:trHeight w:val="300"/>
        </w:trPr>
        <w:tc>
          <w:tcPr>
            <w:tcW w:w="649" w:type="dxa"/>
            <w:hideMark/>
          </w:tcPr>
          <w:p w14:paraId="7520A953" w14:textId="77777777" w:rsidR="00F95A19" w:rsidRPr="00F95A19" w:rsidRDefault="00F95A19" w:rsidP="00F95A1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010CD2D0" w14:textId="1CEA87B5" w:rsidR="00F95A19" w:rsidRPr="00F95A19" w:rsidRDefault="00F95A19" w:rsidP="00F95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hAnsi="Times New Roman" w:cs="Times New Roman"/>
                <w:sz w:val="18"/>
                <w:szCs w:val="18"/>
              </w:rPr>
              <w:t>4200798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64002896" w14:textId="563DF5B7" w:rsidR="00F95A19" w:rsidRPr="00F95A19" w:rsidRDefault="00F95A19" w:rsidP="00F95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hAnsi="Times New Roman" w:cs="Times New Roman"/>
                <w:sz w:val="18"/>
                <w:szCs w:val="18"/>
              </w:rPr>
              <w:t>13.9</w:t>
            </w:r>
          </w:p>
        </w:tc>
        <w:tc>
          <w:tcPr>
            <w:tcW w:w="10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7521F714" w14:textId="3A02B5D4" w:rsidR="00F95A19" w:rsidRPr="00F95A19" w:rsidRDefault="00F95A19" w:rsidP="00F95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hAnsi="Times New Roman" w:cs="Times New Roman"/>
                <w:sz w:val="18"/>
                <w:szCs w:val="18"/>
              </w:rPr>
              <w:t>2012781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3310B7D9" w14:textId="09FE1A30" w:rsidR="00F95A19" w:rsidRPr="00F95A19" w:rsidRDefault="00F95A19" w:rsidP="00F95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hAnsi="Times New Roman" w:cs="Times New Roman"/>
                <w:sz w:val="18"/>
                <w:szCs w:val="18"/>
              </w:rPr>
              <w:t>6.7</w:t>
            </w:r>
          </w:p>
        </w:tc>
      </w:tr>
      <w:tr w:rsidR="00F95A19" w:rsidRPr="00F95A19" w14:paraId="64B8BCCF" w14:textId="77777777" w:rsidTr="00215FAA">
        <w:trPr>
          <w:trHeight w:val="300"/>
        </w:trPr>
        <w:tc>
          <w:tcPr>
            <w:tcW w:w="649" w:type="dxa"/>
            <w:hideMark/>
          </w:tcPr>
          <w:p w14:paraId="2B8912EC" w14:textId="77777777" w:rsidR="00F95A19" w:rsidRPr="00F95A19" w:rsidRDefault="00F95A19" w:rsidP="00F95A1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44A7A8D9" w14:textId="787CC343" w:rsidR="00F95A19" w:rsidRPr="00F95A19" w:rsidRDefault="00F95A19" w:rsidP="00F95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hAnsi="Times New Roman" w:cs="Times New Roman"/>
                <w:sz w:val="18"/>
                <w:szCs w:val="18"/>
              </w:rPr>
              <w:t>30163218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6F0560C0" w14:textId="00958728" w:rsidR="00F95A19" w:rsidRPr="00F95A19" w:rsidRDefault="00F95A19" w:rsidP="00F95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3C5D9060" w14:textId="2DA9E7FC" w:rsidR="00F95A19" w:rsidRPr="00F95A19" w:rsidRDefault="00F95A19" w:rsidP="00F95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hAnsi="Times New Roman" w:cs="Times New Roman"/>
                <w:sz w:val="18"/>
                <w:szCs w:val="18"/>
              </w:rPr>
              <w:t>30163218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</w:tcPr>
          <w:p w14:paraId="6C7878A1" w14:textId="77E713C8" w:rsidR="00F95A19" w:rsidRPr="00F95A19" w:rsidRDefault="00F95A19" w:rsidP="00F95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95A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100.0</w:t>
            </w:r>
          </w:p>
        </w:tc>
      </w:tr>
    </w:tbl>
    <w:p w14:paraId="63CAA85E" w14:textId="77777777" w:rsidR="000B0689" w:rsidRPr="00F61707" w:rsidRDefault="000B0689" w:rsidP="001F68BB">
      <w:pPr>
        <w:rPr>
          <w:rFonts w:ascii="Times New Roman" w:hAnsi="Times New Roman" w:cs="Times New Roman"/>
          <w:sz w:val="24"/>
          <w:szCs w:val="24"/>
        </w:rPr>
      </w:pPr>
    </w:p>
    <w:sectPr w:rsidR="000B0689" w:rsidRPr="00F61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4AC6F" w14:textId="77777777" w:rsidR="00022BCC" w:rsidRDefault="00022BCC" w:rsidP="002F1230">
      <w:pPr>
        <w:spacing w:after="0" w:line="240" w:lineRule="auto"/>
      </w:pPr>
      <w:r>
        <w:separator/>
      </w:r>
    </w:p>
  </w:endnote>
  <w:endnote w:type="continuationSeparator" w:id="0">
    <w:p w14:paraId="2BE0A471" w14:textId="77777777" w:rsidR="00022BCC" w:rsidRDefault="00022BCC" w:rsidP="002F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9D790" w14:textId="77777777" w:rsidR="00022BCC" w:rsidRDefault="00022BCC" w:rsidP="002F1230">
      <w:pPr>
        <w:spacing w:after="0" w:line="240" w:lineRule="auto"/>
      </w:pPr>
      <w:r>
        <w:separator/>
      </w:r>
    </w:p>
  </w:footnote>
  <w:footnote w:type="continuationSeparator" w:id="0">
    <w:p w14:paraId="6BEA31E9" w14:textId="77777777" w:rsidR="00022BCC" w:rsidRDefault="00022BCC" w:rsidP="002F1230">
      <w:pPr>
        <w:spacing w:after="0" w:line="240" w:lineRule="auto"/>
      </w:pPr>
      <w:r>
        <w:continuationSeparator/>
      </w:r>
    </w:p>
  </w:footnote>
  <w:footnote w:id="1">
    <w:p w14:paraId="6DF5B08C" w14:textId="44DF60DE" w:rsidR="00022BCC" w:rsidRPr="00C3049E" w:rsidRDefault="00022BCC" w:rsidP="0076080D">
      <w:pPr>
        <w:pStyle w:val="footnote"/>
      </w:pPr>
      <w:r w:rsidRPr="00C3049E">
        <w:rPr>
          <w:rStyle w:val="FootnoteReference"/>
        </w:rPr>
        <w:footnoteRef/>
      </w:r>
      <w:r w:rsidRPr="00C3049E">
        <w:t xml:space="preserve"> Jonathan Bradshaw and Antonia Keung (2020) WATER POVERTY IN ENGLAND </w:t>
      </w:r>
      <w:smartTag w:uri="urn:schemas-microsoft-com:office:smarttags" w:element="stockticker">
        <w:r w:rsidRPr="00C3049E">
          <w:t>AND</w:t>
        </w:r>
      </w:smartTag>
      <w:r w:rsidRPr="00C3049E">
        <w:t xml:space="preserve"> WALES: EVIDENCE TO THE CONSUMER COUNCIL FOR WATER (CCW) REVIEW OF WATER POVERTY IN ENGLAND AND WALES, December 2020</w:t>
      </w:r>
    </w:p>
  </w:footnote>
  <w:footnote w:id="2">
    <w:p w14:paraId="05FACE2F" w14:textId="26AC1EEB" w:rsidR="00022BCC" w:rsidRPr="00C3049E" w:rsidRDefault="00022BCC" w:rsidP="0076080D">
      <w:pPr>
        <w:pStyle w:val="footnote"/>
      </w:pPr>
      <w:r w:rsidRPr="00C3049E">
        <w:rPr>
          <w:rStyle w:val="FootnoteReference"/>
        </w:rPr>
        <w:footnoteRef/>
      </w:r>
      <w:r w:rsidRPr="00C3049E">
        <w:t xml:space="preserve"> These are slightly different from those shown in Table</w:t>
      </w:r>
      <w:r>
        <w:t xml:space="preserve"> 1 of the above paper because these are all households and for comparability between years in Table 1 was single unit households.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B2DC2"/>
    <w:multiLevelType w:val="hybridMultilevel"/>
    <w:tmpl w:val="E7A08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E5DEE"/>
    <w:multiLevelType w:val="hybridMultilevel"/>
    <w:tmpl w:val="D9147234"/>
    <w:lvl w:ilvl="0" w:tplc="3522AA6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FF"/>
    <w:rsid w:val="00022BCC"/>
    <w:rsid w:val="000B0689"/>
    <w:rsid w:val="000B1D07"/>
    <w:rsid w:val="001F68BB"/>
    <w:rsid w:val="002F1230"/>
    <w:rsid w:val="00493D72"/>
    <w:rsid w:val="006130E6"/>
    <w:rsid w:val="00657CD0"/>
    <w:rsid w:val="006C1825"/>
    <w:rsid w:val="00734119"/>
    <w:rsid w:val="0076080D"/>
    <w:rsid w:val="00C3049E"/>
    <w:rsid w:val="00D14071"/>
    <w:rsid w:val="00DB4819"/>
    <w:rsid w:val="00E178FF"/>
    <w:rsid w:val="00E37F9A"/>
    <w:rsid w:val="00E411DB"/>
    <w:rsid w:val="00F0549A"/>
    <w:rsid w:val="00F61707"/>
    <w:rsid w:val="00F7471F"/>
    <w:rsid w:val="00F925B6"/>
    <w:rsid w:val="00F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B8B47E3"/>
  <w15:chartTrackingRefBased/>
  <w15:docId w15:val="{24A5526B-16F1-4B7E-9524-9014325B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19"/>
  </w:style>
  <w:style w:type="paragraph" w:styleId="Heading1">
    <w:name w:val="heading 1"/>
    <w:basedOn w:val="Normal"/>
    <w:next w:val="Normal"/>
    <w:link w:val="Heading1Char"/>
    <w:uiPriority w:val="9"/>
    <w:qFormat/>
    <w:rsid w:val="00E17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8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8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8F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1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78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78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radshaw">
    <w:name w:val="Bradshaw"/>
    <w:basedOn w:val="Heading3"/>
    <w:link w:val="BradshawChar"/>
    <w:qFormat/>
    <w:rsid w:val="00E178FF"/>
  </w:style>
  <w:style w:type="paragraph" w:styleId="FootnoteText">
    <w:name w:val="footnote text"/>
    <w:basedOn w:val="Normal"/>
    <w:link w:val="FootnoteTextChar"/>
    <w:uiPriority w:val="99"/>
    <w:semiHidden/>
    <w:unhideWhenUsed/>
    <w:rsid w:val="002F1230"/>
    <w:pPr>
      <w:spacing w:after="0" w:line="240" w:lineRule="auto"/>
    </w:pPr>
    <w:rPr>
      <w:sz w:val="20"/>
      <w:szCs w:val="20"/>
    </w:rPr>
  </w:style>
  <w:style w:type="character" w:customStyle="1" w:styleId="BradshawChar">
    <w:name w:val="Bradshaw Char"/>
    <w:basedOn w:val="Heading3Char"/>
    <w:link w:val="Bradshaw"/>
    <w:rsid w:val="00E178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1230"/>
    <w:rPr>
      <w:sz w:val="20"/>
      <w:szCs w:val="20"/>
    </w:rPr>
  </w:style>
  <w:style w:type="character" w:styleId="FootnoteReference">
    <w:name w:val="footnote reference"/>
    <w:aliases w:val=" BVI fnr,-E Fußnotenzeichen,BVI fnr,E FNZ,EN Footnote Reference,Exposant 3 Point,Footnote,Footnote Reference Number,Footnote Reference Superscript,Footnote reference number,Footnote symbol,Footnote#,Ref,Times 10 Point,note TESI,SUPERS"/>
    <w:basedOn w:val="DefaultParagraphFont"/>
    <w:link w:val="FootnoteReferneceCarcter"/>
    <w:uiPriority w:val="99"/>
    <w:unhideWhenUsed/>
    <w:qFormat/>
    <w:rsid w:val="002F1230"/>
    <w:rPr>
      <w:vertAlign w:val="superscript"/>
    </w:rPr>
  </w:style>
  <w:style w:type="paragraph" w:customStyle="1" w:styleId="FootnoteReferneceCarcter">
    <w:name w:val="Footnote Refernece Carácter"/>
    <w:aliases w:val="ftref Carácter,4_G Carácter"/>
    <w:basedOn w:val="Normal"/>
    <w:link w:val="FootnoteReference"/>
    <w:uiPriority w:val="99"/>
    <w:rsid w:val="002F1230"/>
    <w:pPr>
      <w:spacing w:line="240" w:lineRule="exact"/>
      <w:jc w:val="both"/>
    </w:pPr>
    <w:rPr>
      <w:vertAlign w:val="superscript"/>
    </w:rPr>
  </w:style>
  <w:style w:type="table" w:styleId="TableGrid">
    <w:name w:val="Table Grid"/>
    <w:basedOn w:val="TableNormal"/>
    <w:uiPriority w:val="39"/>
    <w:rsid w:val="00E4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al"/>
    <w:link w:val="footnoteChar"/>
    <w:qFormat/>
    <w:rsid w:val="0076080D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0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footnoteChar">
    <w:name w:val="footnote Char"/>
    <w:basedOn w:val="DefaultParagraphFont"/>
    <w:link w:val="footnote"/>
    <w:rsid w:val="0076080D"/>
    <w:rPr>
      <w:rFonts w:ascii="Times New Roman" w:hAnsi="Times New Roman" w:cs="Times New Roman"/>
      <w:sz w:val="16"/>
      <w:szCs w:val="1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0D"/>
    <w:rPr>
      <w:i/>
      <w:iCs/>
      <w:color w:val="4472C4" w:themeColor="accent1"/>
    </w:rPr>
  </w:style>
  <w:style w:type="paragraph" w:customStyle="1" w:styleId="Bradshaw2">
    <w:name w:val="Bradshaw2"/>
    <w:basedOn w:val="Normal"/>
    <w:link w:val="Bradshaw2Char"/>
    <w:qFormat/>
    <w:rsid w:val="007608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119"/>
    <w:pPr>
      <w:ind w:left="720"/>
      <w:contextualSpacing/>
    </w:pPr>
  </w:style>
  <w:style w:type="character" w:customStyle="1" w:styleId="Bradshaw2Char">
    <w:name w:val="Bradshaw2 Char"/>
    <w:basedOn w:val="DefaultParagraphFont"/>
    <w:link w:val="Bradshaw2"/>
    <w:rsid w:val="007608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20E3-E2C0-4DF1-88A7-F9FE1A57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Bradshaw</dc:creator>
  <cp:keywords/>
  <dc:description/>
  <cp:lastModifiedBy>Jonathan Bradshaw</cp:lastModifiedBy>
  <cp:revision>2</cp:revision>
  <dcterms:created xsi:type="dcterms:W3CDTF">2021-03-04T17:49:00Z</dcterms:created>
  <dcterms:modified xsi:type="dcterms:W3CDTF">2021-03-04T17:49:00Z</dcterms:modified>
</cp:coreProperties>
</file>