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71350E" w14:textId="55FF12DE" w:rsidR="00104EF1" w:rsidRPr="00105A2B" w:rsidRDefault="00104EF1" w:rsidP="003E3716">
      <w:pPr>
        <w:spacing w:line="480" w:lineRule="auto"/>
        <w:ind w:right="-330"/>
        <w:rPr>
          <w:b/>
          <w:color w:val="000000" w:themeColor="text1"/>
        </w:rPr>
      </w:pPr>
      <w:r w:rsidRPr="00104EF1">
        <w:rPr>
          <w:b/>
          <w:color w:val="000000" w:themeColor="text1"/>
        </w:rPr>
        <w:t xml:space="preserve">Variability and bias in optimal cutoffs and accuracy estimates due to data-driven cutoff selection: </w:t>
      </w:r>
      <w:r>
        <w:rPr>
          <w:b/>
          <w:color w:val="000000" w:themeColor="text1"/>
        </w:rPr>
        <w:t>S</w:t>
      </w:r>
      <w:r w:rsidRPr="00104EF1">
        <w:rPr>
          <w:b/>
          <w:color w:val="000000" w:themeColor="text1"/>
        </w:rPr>
        <w:t xml:space="preserve">imulation study using data from 100 </w:t>
      </w:r>
      <w:r>
        <w:rPr>
          <w:b/>
          <w:color w:val="000000" w:themeColor="text1"/>
        </w:rPr>
        <w:t>PHQ-9</w:t>
      </w:r>
      <w:r w:rsidRPr="00104EF1">
        <w:rPr>
          <w:b/>
          <w:color w:val="000000" w:themeColor="text1"/>
        </w:rPr>
        <w:t xml:space="preserve"> accuracy studies</w:t>
      </w:r>
    </w:p>
    <w:p w14:paraId="5CB1310E" w14:textId="77777777" w:rsidR="00E46FC8" w:rsidRPr="00105A2B" w:rsidRDefault="00E46FC8" w:rsidP="003E3716">
      <w:pPr>
        <w:spacing w:line="480" w:lineRule="auto"/>
        <w:ind w:right="-330"/>
        <w:rPr>
          <w:bCs/>
          <w:color w:val="000000" w:themeColor="text1"/>
        </w:rPr>
      </w:pPr>
    </w:p>
    <w:p w14:paraId="05A9920F" w14:textId="5A675041" w:rsidR="00676937" w:rsidRPr="0083395E" w:rsidRDefault="000D31DE" w:rsidP="003E3716">
      <w:pPr>
        <w:spacing w:line="480" w:lineRule="auto"/>
      </w:pPr>
      <w:r>
        <w:t xml:space="preserve">Brooke Levis, </w:t>
      </w:r>
      <w:proofErr w:type="spellStart"/>
      <w:proofErr w:type="gramStart"/>
      <w:r>
        <w:t>PhD</w:t>
      </w:r>
      <w:r w:rsidR="008B1A48">
        <w:rPr>
          <w:vertAlign w:val="superscript"/>
        </w:rPr>
        <w:t>a</w:t>
      </w:r>
      <w:r>
        <w:rPr>
          <w:vertAlign w:val="superscript"/>
        </w:rPr>
        <w:t>,</w:t>
      </w:r>
      <w:r w:rsidR="008B1A48">
        <w:rPr>
          <w:vertAlign w:val="superscript"/>
        </w:rPr>
        <w:t>b</w:t>
      </w:r>
      <w:proofErr w:type="spellEnd"/>
      <w:proofErr w:type="gramEnd"/>
      <w:r>
        <w:t xml:space="preserve">, Parash Mani Bhandari, </w:t>
      </w:r>
      <w:proofErr w:type="spellStart"/>
      <w:r>
        <w:t>MSc</w:t>
      </w:r>
      <w:r w:rsidR="008B1A48">
        <w:rPr>
          <w:vertAlign w:val="superscript"/>
        </w:rPr>
        <w:t>a</w:t>
      </w:r>
      <w:proofErr w:type="spellEnd"/>
      <w:r>
        <w:t xml:space="preserve">, Dipika Neupane, </w:t>
      </w:r>
      <w:proofErr w:type="spellStart"/>
      <w:r>
        <w:t>MSc</w:t>
      </w:r>
      <w:r w:rsidR="008B1A48">
        <w:rPr>
          <w:vertAlign w:val="superscript"/>
        </w:rPr>
        <w:t>a</w:t>
      </w:r>
      <w:proofErr w:type="spellEnd"/>
      <w:r>
        <w:t xml:space="preserve">, </w:t>
      </w:r>
      <w:proofErr w:type="spellStart"/>
      <w:r>
        <w:t>Suiqiong</w:t>
      </w:r>
      <w:proofErr w:type="spellEnd"/>
      <w:r>
        <w:t xml:space="preserve"> Fan, </w:t>
      </w:r>
      <w:proofErr w:type="spellStart"/>
      <w:r>
        <w:t>MScPH</w:t>
      </w:r>
      <w:r w:rsidR="008B1A48">
        <w:rPr>
          <w:vertAlign w:val="superscript"/>
        </w:rPr>
        <w:t>a</w:t>
      </w:r>
      <w:proofErr w:type="spellEnd"/>
      <w:r>
        <w:t xml:space="preserve">, Ying Sun, </w:t>
      </w:r>
      <w:proofErr w:type="spellStart"/>
      <w:r>
        <w:t>MPH</w:t>
      </w:r>
      <w:r w:rsidR="008B1A48">
        <w:rPr>
          <w:vertAlign w:val="superscript"/>
        </w:rPr>
        <w:t>a</w:t>
      </w:r>
      <w:proofErr w:type="spellEnd"/>
      <w:r>
        <w:t xml:space="preserve">, Brett D. Thombs, </w:t>
      </w:r>
      <w:proofErr w:type="spellStart"/>
      <w:r>
        <w:t>PhD</w:t>
      </w:r>
      <w:r w:rsidR="008B1A48">
        <w:rPr>
          <w:vertAlign w:val="superscript"/>
        </w:rPr>
        <w:t>a</w:t>
      </w:r>
      <w:proofErr w:type="spellEnd"/>
      <w:r>
        <w:rPr>
          <w:vertAlign w:val="superscript"/>
        </w:rPr>
        <w:t>-</w:t>
      </w:r>
      <w:r w:rsidR="008B1A48">
        <w:rPr>
          <w:vertAlign w:val="superscript"/>
        </w:rPr>
        <w:t>f</w:t>
      </w:r>
      <w:r w:rsidR="009A4F3C">
        <w:rPr>
          <w:vertAlign w:val="superscript"/>
        </w:rPr>
        <w:t>,*</w:t>
      </w:r>
      <w:r>
        <w:t xml:space="preserve">, Andrea Benedetti, </w:t>
      </w:r>
      <w:proofErr w:type="spellStart"/>
      <w:r>
        <w:t>PhD</w:t>
      </w:r>
      <w:r w:rsidR="008B1A48">
        <w:rPr>
          <w:vertAlign w:val="superscript"/>
        </w:rPr>
        <w:t>b</w:t>
      </w:r>
      <w:r>
        <w:rPr>
          <w:vertAlign w:val="superscript"/>
        </w:rPr>
        <w:t>,</w:t>
      </w:r>
      <w:r w:rsidR="008B1A48">
        <w:rPr>
          <w:vertAlign w:val="superscript"/>
        </w:rPr>
        <w:t>d</w:t>
      </w:r>
      <w:r>
        <w:rPr>
          <w:vertAlign w:val="superscript"/>
        </w:rPr>
        <w:t>,</w:t>
      </w:r>
      <w:r w:rsidR="008B1A48">
        <w:rPr>
          <w:vertAlign w:val="superscript"/>
        </w:rPr>
        <w:t>g</w:t>
      </w:r>
      <w:r>
        <w:rPr>
          <w:vertAlign w:val="superscript"/>
        </w:rPr>
        <w:t>,</w:t>
      </w:r>
      <w:r w:rsidR="008B1A48">
        <w:rPr>
          <w:vertAlign w:val="superscript"/>
        </w:rPr>
        <w:t>h</w:t>
      </w:r>
      <w:proofErr w:type="spellEnd"/>
      <w:r w:rsidR="0085209B">
        <w:rPr>
          <w:vertAlign w:val="superscript"/>
        </w:rPr>
        <w:t>,*</w:t>
      </w:r>
      <w:r w:rsidR="00676937" w:rsidRPr="00105A2B">
        <w:rPr>
          <w:bCs/>
          <w:color w:val="000000" w:themeColor="text1"/>
        </w:rPr>
        <w:t xml:space="preserve">, and the </w:t>
      </w:r>
      <w:proofErr w:type="spellStart"/>
      <w:r w:rsidR="00676937" w:rsidRPr="00105A2B">
        <w:rPr>
          <w:bCs/>
          <w:color w:val="000000" w:themeColor="text1"/>
        </w:rPr>
        <w:t>DEPRESsion</w:t>
      </w:r>
      <w:proofErr w:type="spellEnd"/>
      <w:r w:rsidR="00676937" w:rsidRPr="00105A2B">
        <w:rPr>
          <w:bCs/>
          <w:color w:val="000000" w:themeColor="text1"/>
        </w:rPr>
        <w:t xml:space="preserve"> Screening Data (DEPRESSD) PHQ </w:t>
      </w:r>
      <w:proofErr w:type="spellStart"/>
      <w:r w:rsidR="00676937" w:rsidRPr="00105A2B">
        <w:rPr>
          <w:bCs/>
          <w:color w:val="000000" w:themeColor="text1"/>
        </w:rPr>
        <w:t>Group</w:t>
      </w:r>
      <w:r w:rsidR="008B1A48">
        <w:rPr>
          <w:bCs/>
          <w:color w:val="000000" w:themeColor="text1"/>
          <w:vertAlign w:val="superscript"/>
        </w:rPr>
        <w:t>i</w:t>
      </w:r>
      <w:proofErr w:type="spellEnd"/>
    </w:p>
    <w:p w14:paraId="5554F595" w14:textId="77777777" w:rsidR="00676937" w:rsidRPr="00105A2B" w:rsidRDefault="00676937" w:rsidP="003E3716">
      <w:pPr>
        <w:spacing w:line="480" w:lineRule="auto"/>
        <w:ind w:right="-330"/>
        <w:rPr>
          <w:bCs/>
          <w:color w:val="000000" w:themeColor="text1"/>
          <w:lang w:eastAsia="zh-CN"/>
        </w:rPr>
      </w:pPr>
    </w:p>
    <w:p w14:paraId="18E0B206" w14:textId="71CAAA53" w:rsidR="004259E7" w:rsidRDefault="00403FA1" w:rsidP="003E3716">
      <w:pPr>
        <w:spacing w:line="480" w:lineRule="auto"/>
        <w:rPr>
          <w:bCs/>
          <w:color w:val="000000" w:themeColor="text1"/>
        </w:rPr>
      </w:pPr>
      <w:proofErr w:type="spellStart"/>
      <w:r>
        <w:rPr>
          <w:vertAlign w:val="superscript"/>
        </w:rPr>
        <w:t>a</w:t>
      </w:r>
      <w:r w:rsidR="00511043">
        <w:t>Lady</w:t>
      </w:r>
      <w:proofErr w:type="spellEnd"/>
      <w:r w:rsidR="00511043">
        <w:t xml:space="preserve"> Davis Institute for Medical Research, Jewish General Hospital, Montréal, Québec, Canada; </w:t>
      </w:r>
      <w:proofErr w:type="spellStart"/>
      <w:r>
        <w:rPr>
          <w:vertAlign w:val="superscript"/>
        </w:rPr>
        <w:t>b</w:t>
      </w:r>
      <w:r w:rsidR="0083395E">
        <w:t>Department</w:t>
      </w:r>
      <w:proofErr w:type="spellEnd"/>
      <w:r w:rsidR="0083395E">
        <w:t xml:space="preserve"> of Epidemiology, Biostatistics and Occupational Health, McGill University, Montréal, Québec, Canada; </w:t>
      </w:r>
      <w:proofErr w:type="spellStart"/>
      <w:r>
        <w:rPr>
          <w:vertAlign w:val="superscript"/>
        </w:rPr>
        <w:t>c</w:t>
      </w:r>
      <w:r w:rsidR="0083395E">
        <w:t>Department</w:t>
      </w:r>
      <w:proofErr w:type="spellEnd"/>
      <w:r w:rsidR="0083395E">
        <w:t xml:space="preserve"> of Psychiatry, McGill University, Montréal, Québec, Canada; </w:t>
      </w:r>
      <w:proofErr w:type="spellStart"/>
      <w:r>
        <w:rPr>
          <w:vertAlign w:val="superscript"/>
        </w:rPr>
        <w:t>d</w:t>
      </w:r>
      <w:r w:rsidR="0083395E">
        <w:t>Department</w:t>
      </w:r>
      <w:proofErr w:type="spellEnd"/>
      <w:r w:rsidR="0083395E">
        <w:t xml:space="preserve"> of Medicine, McGill University, Montréal, Québec, Canada; </w:t>
      </w:r>
      <w:proofErr w:type="spellStart"/>
      <w:r>
        <w:rPr>
          <w:vertAlign w:val="superscript"/>
        </w:rPr>
        <w:t>e</w:t>
      </w:r>
      <w:r w:rsidR="0083395E">
        <w:t>Department</w:t>
      </w:r>
      <w:proofErr w:type="spellEnd"/>
      <w:r w:rsidR="0083395E">
        <w:t xml:space="preserve"> of Psychology, McGill University, Montréal, Québec, Canada; </w:t>
      </w:r>
      <w:proofErr w:type="spellStart"/>
      <w:r>
        <w:rPr>
          <w:vertAlign w:val="superscript"/>
        </w:rPr>
        <w:t>f</w:t>
      </w:r>
      <w:r w:rsidR="0083395E">
        <w:t>Biomedical</w:t>
      </w:r>
      <w:proofErr w:type="spellEnd"/>
      <w:r w:rsidR="0083395E">
        <w:t xml:space="preserve"> Ethics Unit, McGill University, Montréal, Québec, Canada; </w:t>
      </w:r>
      <w:proofErr w:type="spellStart"/>
      <w:r>
        <w:rPr>
          <w:vertAlign w:val="superscript"/>
        </w:rPr>
        <w:t>g</w:t>
      </w:r>
      <w:r w:rsidR="0083395E">
        <w:t>Respiratory</w:t>
      </w:r>
      <w:proofErr w:type="spellEnd"/>
      <w:r w:rsidR="0083395E">
        <w:t xml:space="preserve"> Epidemiology and Clinical Research Unit, McGill University Health Centre, Montréal, Québec, Canada; </w:t>
      </w:r>
      <w:proofErr w:type="spellStart"/>
      <w:r>
        <w:rPr>
          <w:vertAlign w:val="superscript"/>
        </w:rPr>
        <w:t>h</w:t>
      </w:r>
      <w:r w:rsidR="0083395E">
        <w:t>Centre</w:t>
      </w:r>
      <w:proofErr w:type="spellEnd"/>
      <w:r w:rsidR="0083395E">
        <w:t xml:space="preserve"> for Outcomes Research&amp; Evaluation, Research Institute of the McGill University Health Centre, Montréal, Québec, Canada</w:t>
      </w:r>
      <w:r w:rsidR="00676937" w:rsidRPr="00105A2B">
        <w:rPr>
          <w:bCs/>
          <w:color w:val="000000" w:themeColor="text1"/>
        </w:rPr>
        <w:t xml:space="preserve">; </w:t>
      </w:r>
      <w:proofErr w:type="spellStart"/>
      <w:r>
        <w:rPr>
          <w:rStyle w:val="normaltextrun"/>
          <w:color w:val="000000"/>
          <w:shd w:val="clear" w:color="auto" w:fill="FFFFFF"/>
          <w:vertAlign w:val="superscript"/>
        </w:rPr>
        <w:t>i</w:t>
      </w:r>
      <w:r w:rsidR="004259E7">
        <w:rPr>
          <w:rStyle w:val="normaltextrun"/>
          <w:color w:val="000000"/>
          <w:shd w:val="clear" w:color="auto" w:fill="FFFFFF"/>
        </w:rPr>
        <w:t>Members</w:t>
      </w:r>
      <w:proofErr w:type="spellEnd"/>
      <w:r w:rsidR="004259E7">
        <w:rPr>
          <w:rStyle w:val="normaltextrun"/>
          <w:color w:val="000000"/>
          <w:shd w:val="clear" w:color="auto" w:fill="FFFFFF"/>
        </w:rPr>
        <w:t xml:space="preserve"> of the DEPRESSD </w:t>
      </w:r>
      <w:r w:rsidR="0085209B">
        <w:rPr>
          <w:rStyle w:val="normaltextrun"/>
          <w:color w:val="000000"/>
          <w:shd w:val="clear" w:color="auto" w:fill="FFFFFF"/>
        </w:rPr>
        <w:t>PHQ</w:t>
      </w:r>
      <w:r w:rsidR="004259E7">
        <w:rPr>
          <w:rStyle w:val="normaltextrun"/>
          <w:color w:val="000000"/>
          <w:shd w:val="clear" w:color="auto" w:fill="FFFFFF"/>
        </w:rPr>
        <w:t xml:space="preserve"> Group</w:t>
      </w:r>
      <w:r w:rsidR="0085209B">
        <w:rPr>
          <w:rStyle w:val="normaltextrun"/>
          <w:color w:val="000000"/>
          <w:shd w:val="clear" w:color="auto" w:fill="FFFFFF"/>
        </w:rPr>
        <w:t xml:space="preserve">: </w:t>
      </w:r>
      <w:r w:rsidR="00EA506B" w:rsidRPr="00EA506B">
        <w:rPr>
          <w:rStyle w:val="normaltextrun"/>
          <w:color w:val="000000"/>
          <w:shd w:val="clear" w:color="auto" w:fill="FFFFFF"/>
        </w:rPr>
        <w:t xml:space="preserve">Chen He, Lady Davis Institute for Medical Research, Jewish General Hospital, Montréal, Québec, Canada; Yin Wu, Lady Davis Institute for Medical Research, Jewish General Hospital, Montréal, Québec, Canada; Ankur Krishnan, Lady Davis Institute for Medical Research, Jewish General Hospital, Montréal, Québec, Canada; Zelalem Negeri, </w:t>
      </w:r>
      <w:r w:rsidR="00DF4394">
        <w:rPr>
          <w:rStyle w:val="normaltextrun"/>
          <w:color w:val="000000"/>
          <w:shd w:val="clear" w:color="auto" w:fill="FFFFFF"/>
        </w:rPr>
        <w:t>Department of Statistics and Actuarial Science, University of Waterloo, Waterloo, Ontario,</w:t>
      </w:r>
      <w:r w:rsidR="00EA506B" w:rsidRPr="00EA506B">
        <w:rPr>
          <w:rStyle w:val="normaltextrun"/>
          <w:color w:val="000000"/>
          <w:shd w:val="clear" w:color="auto" w:fill="FFFFFF"/>
        </w:rPr>
        <w:t xml:space="preserve"> Canada; Mahrukh Imran, Lady Davis Institute for Medical Research, Jewish General Hospital, Montréal, Québec, Canada; Danielle B. Rice, </w:t>
      </w:r>
      <w:r w:rsidR="00C5483E">
        <w:rPr>
          <w:rStyle w:val="normaltextrun"/>
          <w:color w:val="000000"/>
          <w:shd w:val="clear" w:color="auto" w:fill="FFFFFF"/>
        </w:rPr>
        <w:t>Department of Psychiatry and Behavioural Neuroscience</w:t>
      </w:r>
      <w:r w:rsidR="00A55720">
        <w:rPr>
          <w:rStyle w:val="normaltextrun"/>
          <w:color w:val="000000"/>
          <w:shd w:val="clear" w:color="auto" w:fill="FFFFFF"/>
        </w:rPr>
        <w:t>s</w:t>
      </w:r>
      <w:r w:rsidR="00C5483E">
        <w:rPr>
          <w:rStyle w:val="normaltextrun"/>
          <w:color w:val="000000"/>
          <w:shd w:val="clear" w:color="auto" w:fill="FFFFFF"/>
        </w:rPr>
        <w:t xml:space="preserve">, McMaster University, </w:t>
      </w:r>
      <w:r w:rsidR="00A55720">
        <w:rPr>
          <w:rStyle w:val="normaltextrun"/>
          <w:color w:val="000000"/>
          <w:shd w:val="clear" w:color="auto" w:fill="FFFFFF"/>
        </w:rPr>
        <w:t xml:space="preserve">Hamilton, </w:t>
      </w:r>
      <w:r w:rsidR="00C5483E">
        <w:rPr>
          <w:rStyle w:val="normaltextrun"/>
          <w:color w:val="000000"/>
          <w:shd w:val="clear" w:color="auto" w:fill="FFFFFF"/>
        </w:rPr>
        <w:t xml:space="preserve">Ontario, </w:t>
      </w:r>
      <w:r w:rsidR="00EA506B" w:rsidRPr="00EA506B">
        <w:rPr>
          <w:rStyle w:val="normaltextrun"/>
          <w:color w:val="000000"/>
          <w:shd w:val="clear" w:color="auto" w:fill="FFFFFF"/>
        </w:rPr>
        <w:t xml:space="preserve">Canada; Kira E. Riehm, Lady Davis Institute for Medical Research, Jewish General Hospital, Montréal, </w:t>
      </w:r>
      <w:r w:rsidR="00EA506B" w:rsidRPr="00EA506B">
        <w:rPr>
          <w:rStyle w:val="normaltextrun"/>
          <w:color w:val="000000"/>
          <w:shd w:val="clear" w:color="auto" w:fill="FFFFFF"/>
        </w:rPr>
        <w:lastRenderedPageBreak/>
        <w:t xml:space="preserve">Québec, Canada; </w:t>
      </w:r>
      <w:proofErr w:type="spellStart"/>
      <w:r w:rsidR="00EA506B" w:rsidRPr="00EA506B">
        <w:rPr>
          <w:rStyle w:val="normaltextrun"/>
          <w:color w:val="000000"/>
          <w:shd w:val="clear" w:color="auto" w:fill="FFFFFF"/>
        </w:rPr>
        <w:t>Marleine</w:t>
      </w:r>
      <w:proofErr w:type="spellEnd"/>
      <w:r w:rsidR="00EA506B" w:rsidRPr="00EA506B">
        <w:rPr>
          <w:rStyle w:val="normaltextrun"/>
          <w:color w:val="000000"/>
          <w:shd w:val="clear" w:color="auto" w:fill="FFFFFF"/>
        </w:rPr>
        <w:t xml:space="preserve"> Azar, Lady Davis Institute for Medical Research, Jewish General Hospital, Montréal, Québec, Canada; Alexander W. Levis, Lady Davis Institute for Medical Research, Jewish General Hospital, Montréal, Québec, Canada; Jill Boruff, Schulich Library of Physical Sciences, Life Sciences, and Engineering, McGill University, Montréal, Québec, Canada; </w:t>
      </w:r>
      <w:proofErr w:type="spellStart"/>
      <w:r w:rsidR="00EA506B" w:rsidRPr="00EA506B">
        <w:rPr>
          <w:rStyle w:val="normaltextrun"/>
          <w:color w:val="000000"/>
          <w:shd w:val="clear" w:color="auto" w:fill="FFFFFF"/>
        </w:rPr>
        <w:t>Pim</w:t>
      </w:r>
      <w:proofErr w:type="spellEnd"/>
      <w:r w:rsidR="00EA506B" w:rsidRPr="00EA506B">
        <w:rPr>
          <w:rStyle w:val="normaltextrun"/>
          <w:color w:val="000000"/>
          <w:shd w:val="clear" w:color="auto" w:fill="FFFFFF"/>
        </w:rPr>
        <w:t xml:space="preserve"> Cuijpers, Department of Clinical, Neuro and Developmental Psychology, Amsterdam Public Health Research Institute, Vrije Universiteit Amsterdam, the Netherlands; Simon Gilbody, Hull York Medical School and the Department of Health Sciences, University of York, Heslington, York, UK; John P. A. Ioannidis, Department of Medicine, Department of Epidemiology and Population Health, Department of Biomedical Data Science, Department of Statistics, Stanford University, Stanford, California, USA; Lorie A. Kloda, Library, Concordia University, Montréal, Québec, Canada; Scott B. Patten, Department of Community Health Sciences, University of Calgary, Calgary, Alberta, Canada; Roy C. </w:t>
      </w:r>
      <w:proofErr w:type="spellStart"/>
      <w:r w:rsidR="00EA506B" w:rsidRPr="00EA506B">
        <w:rPr>
          <w:rStyle w:val="normaltextrun"/>
          <w:color w:val="000000"/>
          <w:shd w:val="clear" w:color="auto" w:fill="FFFFFF"/>
        </w:rPr>
        <w:t>Ziegelstein</w:t>
      </w:r>
      <w:proofErr w:type="spellEnd"/>
      <w:r w:rsidR="00EA506B" w:rsidRPr="00EA506B">
        <w:rPr>
          <w:rStyle w:val="normaltextrun"/>
          <w:color w:val="000000"/>
          <w:shd w:val="clear" w:color="auto" w:fill="FFFFFF"/>
        </w:rPr>
        <w:t xml:space="preserve">, Department of Medicine, Johns Hopkins University School of Medicine, Baltimore, Maryland, USA; </w:t>
      </w:r>
      <w:r w:rsidR="00B40EB7" w:rsidRPr="00B40EB7">
        <w:rPr>
          <w:rStyle w:val="normaltextrun"/>
          <w:color w:val="000000"/>
          <w:shd w:val="clear" w:color="auto" w:fill="FFFFFF"/>
        </w:rPr>
        <w:t>Daphna Harel</w:t>
      </w:r>
      <w:r w:rsidR="00B40EB7">
        <w:rPr>
          <w:rStyle w:val="normaltextrun"/>
          <w:color w:val="000000"/>
          <w:shd w:val="clear" w:color="auto" w:fill="FFFFFF"/>
        </w:rPr>
        <w:t>,</w:t>
      </w:r>
      <w:r w:rsidR="00B40EB7" w:rsidRPr="00B40EB7">
        <w:rPr>
          <w:rStyle w:val="normaltextrun"/>
          <w:color w:val="000000"/>
          <w:shd w:val="clear" w:color="auto" w:fill="FFFFFF"/>
        </w:rPr>
        <w:t xml:space="preserve"> Department of Applied Statistics, Social Science, and Humanities, New York University, New York, N</w:t>
      </w:r>
      <w:r w:rsidR="00914FFD">
        <w:rPr>
          <w:rStyle w:val="normaltextrun"/>
          <w:color w:val="000000"/>
          <w:shd w:val="clear" w:color="auto" w:fill="FFFFFF"/>
        </w:rPr>
        <w:t xml:space="preserve">ew </w:t>
      </w:r>
      <w:r w:rsidR="00B40EB7" w:rsidRPr="00B40EB7">
        <w:rPr>
          <w:rStyle w:val="normaltextrun"/>
          <w:color w:val="000000"/>
          <w:shd w:val="clear" w:color="auto" w:fill="FFFFFF"/>
        </w:rPr>
        <w:t>Y</w:t>
      </w:r>
      <w:r w:rsidR="00914FFD">
        <w:rPr>
          <w:rStyle w:val="normaltextrun"/>
          <w:color w:val="000000"/>
          <w:shd w:val="clear" w:color="auto" w:fill="FFFFFF"/>
        </w:rPr>
        <w:t>ork</w:t>
      </w:r>
      <w:r w:rsidR="00B40EB7" w:rsidRPr="00B40EB7">
        <w:rPr>
          <w:rStyle w:val="normaltextrun"/>
          <w:color w:val="000000"/>
          <w:shd w:val="clear" w:color="auto" w:fill="FFFFFF"/>
        </w:rPr>
        <w:t>, USA</w:t>
      </w:r>
      <w:r w:rsidR="00B40EB7">
        <w:rPr>
          <w:rStyle w:val="normaltextrun"/>
          <w:color w:val="000000"/>
          <w:shd w:val="clear" w:color="auto" w:fill="FFFFFF"/>
        </w:rPr>
        <w:t>;</w:t>
      </w:r>
      <w:r w:rsidR="00B40EB7" w:rsidRPr="00B40EB7">
        <w:t xml:space="preserve"> </w:t>
      </w:r>
      <w:r w:rsidR="00B40EB7" w:rsidRPr="00B40EB7">
        <w:rPr>
          <w:rStyle w:val="normaltextrun"/>
          <w:color w:val="000000"/>
          <w:shd w:val="clear" w:color="auto" w:fill="FFFFFF"/>
        </w:rPr>
        <w:t xml:space="preserve">Yemisi </w:t>
      </w:r>
      <w:proofErr w:type="spellStart"/>
      <w:r w:rsidR="00B40EB7" w:rsidRPr="00B40EB7">
        <w:rPr>
          <w:rStyle w:val="normaltextrun"/>
          <w:color w:val="000000"/>
          <w:shd w:val="clear" w:color="auto" w:fill="FFFFFF"/>
        </w:rPr>
        <w:t>Takwoingi</w:t>
      </w:r>
      <w:proofErr w:type="spellEnd"/>
      <w:r w:rsidR="00B40EB7">
        <w:rPr>
          <w:rStyle w:val="normaltextrun"/>
          <w:color w:val="000000"/>
          <w:shd w:val="clear" w:color="auto" w:fill="FFFFFF"/>
        </w:rPr>
        <w:t xml:space="preserve">, </w:t>
      </w:r>
      <w:r w:rsidR="006573AE" w:rsidRPr="006573AE">
        <w:rPr>
          <w:rStyle w:val="normaltextrun"/>
          <w:color w:val="000000"/>
          <w:shd w:val="clear" w:color="auto" w:fill="FFFFFF"/>
        </w:rPr>
        <w:t>Institute of Applied Health Research, College of Medical and Dental Sciences, University of Birmingham, Birmingham, UK</w:t>
      </w:r>
      <w:r w:rsidR="006573AE">
        <w:rPr>
          <w:rStyle w:val="normaltextrun"/>
          <w:color w:val="000000"/>
          <w:shd w:val="clear" w:color="auto" w:fill="FFFFFF"/>
        </w:rPr>
        <w:t>;</w:t>
      </w:r>
      <w:r w:rsidR="00B40EB7" w:rsidRPr="00B40EB7">
        <w:rPr>
          <w:rStyle w:val="normaltextrun"/>
          <w:color w:val="000000"/>
          <w:shd w:val="clear" w:color="auto" w:fill="FFFFFF"/>
        </w:rPr>
        <w:t xml:space="preserve"> </w:t>
      </w:r>
      <w:r w:rsidR="00EA506B" w:rsidRPr="00EA506B">
        <w:rPr>
          <w:rStyle w:val="normaltextrun"/>
          <w:color w:val="000000"/>
          <w:shd w:val="clear" w:color="auto" w:fill="FFFFFF"/>
        </w:rPr>
        <w:t xml:space="preserve">Sarah Markham, Department of Biostatistics and Health Informatics, King's College London, London, UK; Sultan H. Alamri, Faculty of Medicine, King Abdulaziz University, Jeddah, Saudi Arabia; Dagmar Amtmann, Department of Rehabilitation Medicine, University of Washington, Seattle, Washington, USA; Bruce </w:t>
      </w:r>
      <w:proofErr w:type="spellStart"/>
      <w:r w:rsidR="00EA506B" w:rsidRPr="00EA506B">
        <w:rPr>
          <w:rStyle w:val="normaltextrun"/>
          <w:color w:val="000000"/>
          <w:shd w:val="clear" w:color="auto" w:fill="FFFFFF"/>
        </w:rPr>
        <w:t>Arroll</w:t>
      </w:r>
      <w:proofErr w:type="spellEnd"/>
      <w:r w:rsidR="00EA506B" w:rsidRPr="00EA506B">
        <w:rPr>
          <w:rStyle w:val="normaltextrun"/>
          <w:color w:val="000000"/>
          <w:shd w:val="clear" w:color="auto" w:fill="FFFFFF"/>
        </w:rPr>
        <w:t xml:space="preserve">, Department of General Practice and Primary Health Care, University of Auckland, New Zealand; Liat Ayalon, Louis and Gabi Weisfeld School of Social Work, Bar Ilan University, Ramat Gan, Israel; Hamid R. Baradaran, Endocrine Research Center, Institute of Endocrinology and Metabolism, Iran University of Medical Sciences, Tehran, Iran; Anna </w:t>
      </w:r>
      <w:proofErr w:type="spellStart"/>
      <w:r w:rsidR="00EA506B" w:rsidRPr="00EA506B">
        <w:rPr>
          <w:rStyle w:val="normaltextrun"/>
          <w:color w:val="000000"/>
          <w:shd w:val="clear" w:color="auto" w:fill="FFFFFF"/>
        </w:rPr>
        <w:t>Beraldi</w:t>
      </w:r>
      <w:proofErr w:type="spellEnd"/>
      <w:r w:rsidR="00EA506B" w:rsidRPr="00EA506B">
        <w:rPr>
          <w:rStyle w:val="normaltextrun"/>
          <w:color w:val="000000"/>
          <w:shd w:val="clear" w:color="auto" w:fill="FFFFFF"/>
        </w:rPr>
        <w:t xml:space="preserve">, </w:t>
      </w:r>
      <w:proofErr w:type="spellStart"/>
      <w:r w:rsidR="00EA506B" w:rsidRPr="00EA506B">
        <w:rPr>
          <w:rStyle w:val="normaltextrun"/>
          <w:color w:val="000000"/>
          <w:shd w:val="clear" w:color="auto" w:fill="FFFFFF"/>
        </w:rPr>
        <w:t>Kbo</w:t>
      </w:r>
      <w:proofErr w:type="spellEnd"/>
      <w:r w:rsidR="00EA506B" w:rsidRPr="00EA506B">
        <w:rPr>
          <w:rStyle w:val="normaltextrun"/>
          <w:color w:val="000000"/>
          <w:shd w:val="clear" w:color="auto" w:fill="FFFFFF"/>
        </w:rPr>
        <w:t>-Lech-</w:t>
      </w:r>
      <w:proofErr w:type="spellStart"/>
      <w:r w:rsidR="00EA506B" w:rsidRPr="00EA506B">
        <w:rPr>
          <w:rStyle w:val="normaltextrun"/>
          <w:color w:val="000000"/>
          <w:shd w:val="clear" w:color="auto" w:fill="FFFFFF"/>
        </w:rPr>
        <w:t>Mangfall</w:t>
      </w:r>
      <w:proofErr w:type="spellEnd"/>
      <w:r w:rsidR="00EA506B" w:rsidRPr="00EA506B">
        <w:rPr>
          <w:rStyle w:val="normaltextrun"/>
          <w:color w:val="000000"/>
          <w:shd w:val="clear" w:color="auto" w:fill="FFFFFF"/>
        </w:rPr>
        <w:t xml:space="preserve">-Klinik Garmisch-Partenkirchen, Klinik für </w:t>
      </w:r>
      <w:proofErr w:type="spellStart"/>
      <w:r w:rsidR="00EA506B" w:rsidRPr="00EA506B">
        <w:rPr>
          <w:rStyle w:val="normaltextrun"/>
          <w:color w:val="000000"/>
          <w:shd w:val="clear" w:color="auto" w:fill="FFFFFF"/>
        </w:rPr>
        <w:t>Psychiatrie</w:t>
      </w:r>
      <w:proofErr w:type="spellEnd"/>
      <w:r w:rsidR="00EA506B" w:rsidRPr="00EA506B">
        <w:rPr>
          <w:rStyle w:val="normaltextrun"/>
          <w:color w:val="000000"/>
          <w:shd w:val="clear" w:color="auto" w:fill="FFFFFF"/>
        </w:rPr>
        <w:t xml:space="preserve">, </w:t>
      </w:r>
      <w:proofErr w:type="spellStart"/>
      <w:r w:rsidR="00EA506B" w:rsidRPr="00EA506B">
        <w:rPr>
          <w:rStyle w:val="normaltextrun"/>
          <w:color w:val="000000"/>
          <w:shd w:val="clear" w:color="auto" w:fill="FFFFFF"/>
        </w:rPr>
        <w:lastRenderedPageBreak/>
        <w:t>Psychotherapie</w:t>
      </w:r>
      <w:proofErr w:type="spellEnd"/>
      <w:r w:rsidR="00EA506B" w:rsidRPr="00EA506B">
        <w:rPr>
          <w:rStyle w:val="normaltextrun"/>
          <w:color w:val="000000"/>
          <w:shd w:val="clear" w:color="auto" w:fill="FFFFFF"/>
        </w:rPr>
        <w:t xml:space="preserve"> &amp; </w:t>
      </w:r>
      <w:proofErr w:type="spellStart"/>
      <w:r w:rsidR="00EA506B" w:rsidRPr="00EA506B">
        <w:rPr>
          <w:rStyle w:val="normaltextrun"/>
          <w:color w:val="000000"/>
          <w:shd w:val="clear" w:color="auto" w:fill="FFFFFF"/>
        </w:rPr>
        <w:t>Psychosomatik</w:t>
      </w:r>
      <w:proofErr w:type="spellEnd"/>
      <w:r w:rsidR="00EA506B" w:rsidRPr="00EA506B">
        <w:rPr>
          <w:rStyle w:val="normaltextrun"/>
          <w:color w:val="000000"/>
          <w:shd w:val="clear" w:color="auto" w:fill="FFFFFF"/>
        </w:rPr>
        <w:t xml:space="preserve">, </w:t>
      </w:r>
      <w:proofErr w:type="spellStart"/>
      <w:r w:rsidR="00EA506B" w:rsidRPr="00EA506B">
        <w:rPr>
          <w:rStyle w:val="normaltextrun"/>
          <w:color w:val="000000"/>
          <w:shd w:val="clear" w:color="auto" w:fill="FFFFFF"/>
        </w:rPr>
        <w:t>Lehrkrankenhaus</w:t>
      </w:r>
      <w:proofErr w:type="spellEnd"/>
      <w:r w:rsidR="00EA506B" w:rsidRPr="00EA506B">
        <w:rPr>
          <w:rStyle w:val="normaltextrun"/>
          <w:color w:val="000000"/>
          <w:shd w:val="clear" w:color="auto" w:fill="FFFFFF"/>
        </w:rPr>
        <w:t xml:space="preserve"> der </w:t>
      </w:r>
      <w:proofErr w:type="spellStart"/>
      <w:r w:rsidR="00EA506B" w:rsidRPr="00EA506B">
        <w:rPr>
          <w:rStyle w:val="normaltextrun"/>
          <w:color w:val="000000"/>
          <w:shd w:val="clear" w:color="auto" w:fill="FFFFFF"/>
        </w:rPr>
        <w:t>Technischen</w:t>
      </w:r>
      <w:proofErr w:type="spellEnd"/>
      <w:r w:rsidR="00EA506B" w:rsidRPr="00EA506B">
        <w:rPr>
          <w:rStyle w:val="normaltextrun"/>
          <w:color w:val="000000"/>
          <w:shd w:val="clear" w:color="auto" w:fill="FFFFFF"/>
        </w:rPr>
        <w:t xml:space="preserve"> Universität München, Munich, Germany; Charles N. Bernstein, University of Manitoba IBD Clinical and Research Centre, Winnipeg, Manitoba, Canada; Arvin Bhana, Centre for Rural Health, School of Nursing and Public Health, College of Health Sciences, University of KwaZulu-Natal</w:t>
      </w:r>
      <w:r w:rsidR="00D53F67">
        <w:rPr>
          <w:rStyle w:val="normaltextrun"/>
          <w:color w:val="000000"/>
          <w:shd w:val="clear" w:color="auto" w:fill="FFFFFF"/>
        </w:rPr>
        <w:t xml:space="preserve">, Durban, </w:t>
      </w:r>
      <w:r w:rsidR="00D53F67" w:rsidRPr="003232C4">
        <w:rPr>
          <w:rStyle w:val="normaltextrun"/>
          <w:color w:val="000000"/>
          <w:shd w:val="clear" w:color="auto" w:fill="FFFFFF"/>
        </w:rPr>
        <w:t>KwaZulu-Natal,</w:t>
      </w:r>
      <w:r w:rsidR="00D53F67">
        <w:rPr>
          <w:rStyle w:val="normaltextrun"/>
          <w:color w:val="000000"/>
          <w:shd w:val="clear" w:color="auto" w:fill="FFFFFF"/>
        </w:rPr>
        <w:t xml:space="preserve"> </w:t>
      </w:r>
      <w:r w:rsidR="00D53F67" w:rsidRPr="003232C4">
        <w:rPr>
          <w:rStyle w:val="normaltextrun"/>
          <w:color w:val="000000"/>
          <w:shd w:val="clear" w:color="auto" w:fill="FFFFFF"/>
        </w:rPr>
        <w:t>South Africa</w:t>
      </w:r>
      <w:r w:rsidR="00EA506B" w:rsidRPr="00EA506B">
        <w:rPr>
          <w:rStyle w:val="normaltextrun"/>
          <w:color w:val="000000"/>
          <w:shd w:val="clear" w:color="auto" w:fill="FFFFFF"/>
        </w:rPr>
        <w:t xml:space="preserve">; Charles H. Bombardier, Department of Rehabilitation Medicine, University of Washington, Seattle, Washington, USA; Ryna Imma Buji, Department of Psychiatry, Hospital </w:t>
      </w:r>
      <w:proofErr w:type="spellStart"/>
      <w:r w:rsidR="00EA506B" w:rsidRPr="00EA506B">
        <w:rPr>
          <w:rStyle w:val="normaltextrun"/>
          <w:color w:val="000000"/>
          <w:shd w:val="clear" w:color="auto" w:fill="FFFFFF"/>
        </w:rPr>
        <w:t>Mesra</w:t>
      </w:r>
      <w:proofErr w:type="spellEnd"/>
      <w:r w:rsidR="00EA506B" w:rsidRPr="00EA506B">
        <w:rPr>
          <w:rStyle w:val="normaltextrun"/>
          <w:color w:val="000000"/>
          <w:shd w:val="clear" w:color="auto" w:fill="FFFFFF"/>
        </w:rPr>
        <w:t xml:space="preserve"> Bukit Padang, Sabah, Malaysia; Peter Butterworth, Centre for Research on Ageing, Health and Wellbeing, Research School of Population Health, The Australian National University, Canberra, Australia; Gregory Carter, Centre for Brain and Mental Health Research, University of Newcastle, New South Wales, Australia; Marcos H. Chagas, Department of Neurosciences and Behavior, </w:t>
      </w:r>
      <w:proofErr w:type="spellStart"/>
      <w:r w:rsidR="00EA506B" w:rsidRPr="00EA506B">
        <w:rPr>
          <w:rStyle w:val="normaltextrun"/>
          <w:color w:val="000000"/>
          <w:shd w:val="clear" w:color="auto" w:fill="FFFFFF"/>
        </w:rPr>
        <w:t>Ribeirão</w:t>
      </w:r>
      <w:proofErr w:type="spellEnd"/>
      <w:r w:rsidR="00EA506B" w:rsidRPr="00EA506B">
        <w:rPr>
          <w:rStyle w:val="normaltextrun"/>
          <w:color w:val="000000"/>
          <w:shd w:val="clear" w:color="auto" w:fill="FFFFFF"/>
        </w:rPr>
        <w:t xml:space="preserve"> Preto Medical School, University of São Paulo, </w:t>
      </w:r>
      <w:proofErr w:type="spellStart"/>
      <w:r w:rsidR="00EA506B" w:rsidRPr="00EA506B">
        <w:rPr>
          <w:rStyle w:val="normaltextrun"/>
          <w:color w:val="000000"/>
          <w:shd w:val="clear" w:color="auto" w:fill="FFFFFF"/>
        </w:rPr>
        <w:t>Ribeirão</w:t>
      </w:r>
      <w:proofErr w:type="spellEnd"/>
      <w:r w:rsidR="00EA506B" w:rsidRPr="00EA506B">
        <w:rPr>
          <w:rStyle w:val="normaltextrun"/>
          <w:color w:val="000000"/>
          <w:shd w:val="clear" w:color="auto" w:fill="FFFFFF"/>
        </w:rPr>
        <w:t xml:space="preserve"> Preto, Brazil; Juliana C. N. Chan, Department of Medicine and Therapeutics, Hong Kong Institute of Diabetes and Obesity and Li Ka Shing Institute of Health Science, The Chinese University of Hong Kong, Prince of Wales Hospital, Shatin, Hong Kong SAR, China; Lai Fong Chan, Department of Psychiatry, National University of Malaysia, Kuala Lumpur, Malaysia; Dixon Chibanda, Department of Community Medicine, University of Zimbabwe, Harare, Zimbabwe; Kerrie Clover, Centre for Brain and Mental Health Research, University of Newcastle, New South Wales, Australia; Aaron Conway, Lawrence S. Bloomberg Faculty of Nursing, University of Toronto, Toronto, Canada; Yeates Conwell, Department of Psychiatry, University of Rochester Medical Center, Rochester, New York, USA; Federico M. Daray, Institute of Pharmacology, School of Medicine, University of Buenos Aires, Argentina; Janneke M. de Man-van Ginkel, </w:t>
      </w:r>
      <w:proofErr w:type="spellStart"/>
      <w:r w:rsidR="00EA506B" w:rsidRPr="00EA506B">
        <w:rPr>
          <w:rStyle w:val="normaltextrun"/>
          <w:color w:val="000000"/>
          <w:shd w:val="clear" w:color="auto" w:fill="FFFFFF"/>
        </w:rPr>
        <w:t>Leids</w:t>
      </w:r>
      <w:proofErr w:type="spellEnd"/>
      <w:r w:rsidR="00EA506B" w:rsidRPr="00EA506B">
        <w:rPr>
          <w:rStyle w:val="normaltextrun"/>
          <w:color w:val="000000"/>
          <w:shd w:val="clear" w:color="auto" w:fill="FFFFFF"/>
        </w:rPr>
        <w:t xml:space="preserve"> </w:t>
      </w:r>
      <w:proofErr w:type="spellStart"/>
      <w:r w:rsidR="00EA506B" w:rsidRPr="00EA506B">
        <w:rPr>
          <w:rStyle w:val="normaltextrun"/>
          <w:color w:val="000000"/>
          <w:shd w:val="clear" w:color="auto" w:fill="FFFFFF"/>
        </w:rPr>
        <w:t>Univesity</w:t>
      </w:r>
      <w:proofErr w:type="spellEnd"/>
      <w:r w:rsidR="00EA506B" w:rsidRPr="00EA506B">
        <w:rPr>
          <w:rStyle w:val="normaltextrun"/>
          <w:color w:val="000000"/>
          <w:shd w:val="clear" w:color="auto" w:fill="FFFFFF"/>
        </w:rPr>
        <w:t xml:space="preserve"> Medical Center, Leiden, the Netherlands; Jesse R. Fann, Department of Psychiatry and Behavioral Sciences, University of Washington, Seattle, Washington, USA; Felix H. Fischer, Department of Psychosomatic Medicine, Center for </w:t>
      </w:r>
      <w:r w:rsidR="00EA506B" w:rsidRPr="00EA506B">
        <w:rPr>
          <w:rStyle w:val="normaltextrun"/>
          <w:color w:val="000000"/>
          <w:shd w:val="clear" w:color="auto" w:fill="FFFFFF"/>
        </w:rPr>
        <w:lastRenderedPageBreak/>
        <w:t xml:space="preserve">Internal Medicine and Dermatology, Charité - </w:t>
      </w:r>
      <w:proofErr w:type="spellStart"/>
      <w:r w:rsidR="00EA506B" w:rsidRPr="00EA506B">
        <w:rPr>
          <w:rStyle w:val="normaltextrun"/>
          <w:color w:val="000000"/>
          <w:shd w:val="clear" w:color="auto" w:fill="FFFFFF"/>
        </w:rPr>
        <w:t>Universitätsmedizin</w:t>
      </w:r>
      <w:proofErr w:type="spellEnd"/>
      <w:r w:rsidR="00EA506B" w:rsidRPr="00EA506B">
        <w:rPr>
          <w:rStyle w:val="normaltextrun"/>
          <w:color w:val="000000"/>
          <w:shd w:val="clear" w:color="auto" w:fill="FFFFFF"/>
        </w:rPr>
        <w:t xml:space="preserve"> Berlin, Germany; Sally Field, Perinatal Mental Health Project, Alan J </w:t>
      </w:r>
      <w:proofErr w:type="spellStart"/>
      <w:r w:rsidR="00EA506B" w:rsidRPr="00EA506B">
        <w:rPr>
          <w:rStyle w:val="normaltextrun"/>
          <w:color w:val="000000"/>
          <w:shd w:val="clear" w:color="auto" w:fill="FFFFFF"/>
        </w:rPr>
        <w:t>Flisher</w:t>
      </w:r>
      <w:proofErr w:type="spellEnd"/>
      <w:r w:rsidR="00EA506B" w:rsidRPr="00EA506B">
        <w:rPr>
          <w:rStyle w:val="normaltextrun"/>
          <w:color w:val="000000"/>
          <w:shd w:val="clear" w:color="auto" w:fill="FFFFFF"/>
        </w:rPr>
        <w:t xml:space="preserve"> Centre for Public Mental Health</w:t>
      </w:r>
      <w:r w:rsidR="00DB3962">
        <w:rPr>
          <w:rStyle w:val="normaltextrun"/>
          <w:color w:val="000000"/>
          <w:shd w:val="clear" w:color="auto" w:fill="FFFFFF"/>
        </w:rPr>
        <w:t xml:space="preserve">, </w:t>
      </w:r>
      <w:r w:rsidR="00DB3962" w:rsidRPr="00EA506B">
        <w:rPr>
          <w:rStyle w:val="normaltextrun"/>
          <w:color w:val="000000"/>
          <w:shd w:val="clear" w:color="auto" w:fill="FFFFFF"/>
        </w:rPr>
        <w:t>Department of Psychiatry and Mental Health, University of Cape Town</w:t>
      </w:r>
      <w:r w:rsidR="00D53F67">
        <w:rPr>
          <w:rStyle w:val="normaltextrun"/>
          <w:color w:val="000000"/>
          <w:shd w:val="clear" w:color="auto" w:fill="FFFFFF"/>
        </w:rPr>
        <w:t>, Cape Town, South Africa</w:t>
      </w:r>
      <w:r w:rsidR="00EA506B" w:rsidRPr="00EA506B">
        <w:rPr>
          <w:rStyle w:val="normaltextrun"/>
          <w:color w:val="000000"/>
          <w:shd w:val="clear" w:color="auto" w:fill="FFFFFF"/>
        </w:rPr>
        <w:t>; Jane R. W. Fisher, Global and Women</w:t>
      </w:r>
      <w:r w:rsidR="00D53F67">
        <w:rPr>
          <w:rStyle w:val="normaltextrun"/>
          <w:color w:val="000000"/>
          <w:shd w:val="clear" w:color="auto" w:fill="FFFFFF"/>
        </w:rPr>
        <w:t>’</w:t>
      </w:r>
      <w:r w:rsidR="00EA506B" w:rsidRPr="00EA506B">
        <w:rPr>
          <w:rStyle w:val="normaltextrun"/>
          <w:color w:val="000000"/>
          <w:shd w:val="clear" w:color="auto" w:fill="FFFFFF"/>
        </w:rPr>
        <w:t>s Health, Public Health and Preventive Medicine, Monash University</w:t>
      </w:r>
      <w:r w:rsidR="00D53F67">
        <w:rPr>
          <w:rStyle w:val="normaltextrun"/>
          <w:color w:val="000000"/>
          <w:shd w:val="clear" w:color="auto" w:fill="FFFFFF"/>
        </w:rPr>
        <w:t>, Melbourne, Victoria, Australia</w:t>
      </w:r>
      <w:r w:rsidR="00EA506B" w:rsidRPr="00EA506B">
        <w:rPr>
          <w:rStyle w:val="normaltextrun"/>
          <w:color w:val="000000"/>
          <w:shd w:val="clear" w:color="auto" w:fill="FFFFFF"/>
        </w:rPr>
        <w:t xml:space="preserve">; Daniel Fung, Department of Developmental Psychiatry, Institute of Mental Health, Singapore; </w:t>
      </w:r>
      <w:proofErr w:type="spellStart"/>
      <w:r w:rsidR="00EA506B" w:rsidRPr="00EA506B">
        <w:rPr>
          <w:rStyle w:val="normaltextrun"/>
          <w:color w:val="000000"/>
          <w:shd w:val="clear" w:color="auto" w:fill="FFFFFF"/>
        </w:rPr>
        <w:t>Bizu</w:t>
      </w:r>
      <w:proofErr w:type="spellEnd"/>
      <w:r w:rsidR="00EA506B" w:rsidRPr="00EA506B">
        <w:rPr>
          <w:rStyle w:val="normaltextrun"/>
          <w:color w:val="000000"/>
          <w:shd w:val="clear" w:color="auto" w:fill="FFFFFF"/>
        </w:rPr>
        <w:t xml:space="preserve"> </w:t>
      </w:r>
      <w:proofErr w:type="spellStart"/>
      <w:r w:rsidR="00EA506B" w:rsidRPr="00EA506B">
        <w:rPr>
          <w:rStyle w:val="normaltextrun"/>
          <w:color w:val="000000"/>
          <w:shd w:val="clear" w:color="auto" w:fill="FFFFFF"/>
        </w:rPr>
        <w:t>Gelaye</w:t>
      </w:r>
      <w:proofErr w:type="spellEnd"/>
      <w:r w:rsidR="00EA506B" w:rsidRPr="00EA506B">
        <w:rPr>
          <w:rStyle w:val="normaltextrun"/>
          <w:color w:val="000000"/>
          <w:shd w:val="clear" w:color="auto" w:fill="FFFFFF"/>
        </w:rPr>
        <w:t xml:space="preserve">, Department of Epidemiology, Harvard T. H. Chan School of Public Health, Boston, Massachusetts, USA; Leila Gholizadeh, Faculty of Health, University of Technology Sydney, Sydney, Australia; Felicity Goodyear-Smith, Department of General Practice and Primary Health Care, University of Auckland, </w:t>
      </w:r>
      <w:r w:rsidR="00D53F67">
        <w:rPr>
          <w:rStyle w:val="normaltextrun"/>
          <w:color w:val="000000"/>
          <w:shd w:val="clear" w:color="auto" w:fill="FFFFFF"/>
        </w:rPr>
        <w:t xml:space="preserve">Auckland, </w:t>
      </w:r>
      <w:r w:rsidR="00EA506B" w:rsidRPr="00EA506B">
        <w:rPr>
          <w:rStyle w:val="normaltextrun"/>
          <w:color w:val="000000"/>
          <w:shd w:val="clear" w:color="auto" w:fill="FFFFFF"/>
        </w:rPr>
        <w:t xml:space="preserve">New Zealand; Catherine G. Greeno, School of Social Work, University of Pittsburgh, Pittsburgh, Pennsylvania, USA; Brian J. Hall, </w:t>
      </w:r>
      <w:r w:rsidR="000D3B8D">
        <w:rPr>
          <w:rStyle w:val="normaltextrun"/>
          <w:color w:val="000000"/>
          <w:shd w:val="clear" w:color="auto" w:fill="FFFFFF"/>
        </w:rPr>
        <w:t xml:space="preserve">Center for Global Health Equity, </w:t>
      </w:r>
      <w:r w:rsidR="00EA506B" w:rsidRPr="00EA506B">
        <w:rPr>
          <w:rStyle w:val="normaltextrun"/>
          <w:color w:val="000000"/>
          <w:shd w:val="clear" w:color="auto" w:fill="FFFFFF"/>
        </w:rPr>
        <w:t xml:space="preserve">New York University Shanghai, Shanghai, People's Republic of China; Liisa </w:t>
      </w:r>
      <w:proofErr w:type="spellStart"/>
      <w:r w:rsidR="00EA506B" w:rsidRPr="00EA506B">
        <w:rPr>
          <w:rStyle w:val="normaltextrun"/>
          <w:color w:val="000000"/>
          <w:shd w:val="clear" w:color="auto" w:fill="FFFFFF"/>
        </w:rPr>
        <w:t>Hantsoo</w:t>
      </w:r>
      <w:proofErr w:type="spellEnd"/>
      <w:r w:rsidR="00EA506B" w:rsidRPr="00EA506B">
        <w:rPr>
          <w:rStyle w:val="normaltextrun"/>
          <w:color w:val="000000"/>
          <w:shd w:val="clear" w:color="auto" w:fill="FFFFFF"/>
        </w:rPr>
        <w:t>, Department of Psychiatry &amp; Behavioral Sciences, The Johns Hopkins University School of Medicine, Baltimore, Maryland</w:t>
      </w:r>
      <w:r w:rsidR="00D53F67">
        <w:rPr>
          <w:rStyle w:val="normaltextrun"/>
          <w:color w:val="000000"/>
          <w:shd w:val="clear" w:color="auto" w:fill="FFFFFF"/>
        </w:rPr>
        <w:t>, USA</w:t>
      </w:r>
      <w:r w:rsidR="00EA506B" w:rsidRPr="00EA506B">
        <w:rPr>
          <w:rStyle w:val="normaltextrun"/>
          <w:color w:val="000000"/>
          <w:shd w:val="clear" w:color="auto" w:fill="FFFFFF"/>
        </w:rPr>
        <w:t xml:space="preserve">; Martin </w:t>
      </w:r>
      <w:proofErr w:type="spellStart"/>
      <w:r w:rsidR="00EA506B" w:rsidRPr="00EA506B">
        <w:rPr>
          <w:rStyle w:val="normaltextrun"/>
          <w:color w:val="000000"/>
          <w:shd w:val="clear" w:color="auto" w:fill="FFFFFF"/>
        </w:rPr>
        <w:t>Härter</w:t>
      </w:r>
      <w:proofErr w:type="spellEnd"/>
      <w:r w:rsidR="00EA506B" w:rsidRPr="00EA506B">
        <w:rPr>
          <w:rStyle w:val="normaltextrun"/>
          <w:color w:val="000000"/>
          <w:shd w:val="clear" w:color="auto" w:fill="FFFFFF"/>
        </w:rPr>
        <w:t xml:space="preserve">, Department of Medical Psychology, University Medical Center Hamburg-Eppendorf, Hamburg, Germany; Leanne Hides, School of Psychology, University of Queensland, Brisbane, Queensland, Australia; Stevan E. </w:t>
      </w:r>
      <w:proofErr w:type="spellStart"/>
      <w:r w:rsidR="00EA506B" w:rsidRPr="00EA506B">
        <w:rPr>
          <w:rStyle w:val="normaltextrun"/>
          <w:color w:val="000000"/>
          <w:shd w:val="clear" w:color="auto" w:fill="FFFFFF"/>
        </w:rPr>
        <w:t>Hobfoll</w:t>
      </w:r>
      <w:proofErr w:type="spellEnd"/>
      <w:r w:rsidR="00EA506B" w:rsidRPr="00EA506B">
        <w:rPr>
          <w:rStyle w:val="normaltextrun"/>
          <w:color w:val="000000"/>
          <w:shd w:val="clear" w:color="auto" w:fill="FFFFFF"/>
        </w:rPr>
        <w:t xml:space="preserve">, STAR-Stress, Anxiety and Resilience Consultants, Chicago, Illinois, USA; Simone </w:t>
      </w:r>
      <w:proofErr w:type="spellStart"/>
      <w:r w:rsidR="00EA506B" w:rsidRPr="00EA506B">
        <w:rPr>
          <w:rStyle w:val="normaltextrun"/>
          <w:color w:val="000000"/>
          <w:shd w:val="clear" w:color="auto" w:fill="FFFFFF"/>
        </w:rPr>
        <w:t>Honikman</w:t>
      </w:r>
      <w:proofErr w:type="spellEnd"/>
      <w:r w:rsidR="00EA506B" w:rsidRPr="00EA506B">
        <w:rPr>
          <w:rStyle w:val="normaltextrun"/>
          <w:color w:val="000000"/>
          <w:shd w:val="clear" w:color="auto" w:fill="FFFFFF"/>
        </w:rPr>
        <w:t xml:space="preserve">, Perinatal Mental Health Project, Alan J </w:t>
      </w:r>
      <w:proofErr w:type="spellStart"/>
      <w:r w:rsidR="00EA506B" w:rsidRPr="00EA506B">
        <w:rPr>
          <w:rStyle w:val="normaltextrun"/>
          <w:color w:val="000000"/>
          <w:shd w:val="clear" w:color="auto" w:fill="FFFFFF"/>
        </w:rPr>
        <w:t>Flisher</w:t>
      </w:r>
      <w:proofErr w:type="spellEnd"/>
      <w:r w:rsidR="00EA506B" w:rsidRPr="00EA506B">
        <w:rPr>
          <w:rStyle w:val="normaltextrun"/>
          <w:color w:val="000000"/>
          <w:shd w:val="clear" w:color="auto" w:fill="FFFFFF"/>
        </w:rPr>
        <w:t xml:space="preserve"> Centre for Public Mental Health, Department of Psychiatry and Mental Health, University of Cape Town</w:t>
      </w:r>
      <w:r w:rsidR="00D53F67">
        <w:rPr>
          <w:rStyle w:val="normaltextrun"/>
          <w:color w:val="000000"/>
          <w:shd w:val="clear" w:color="auto" w:fill="FFFFFF"/>
        </w:rPr>
        <w:t>, Cape Town, South Africa</w:t>
      </w:r>
      <w:r w:rsidR="00EA506B" w:rsidRPr="00EA506B">
        <w:rPr>
          <w:rStyle w:val="normaltextrun"/>
          <w:color w:val="000000"/>
          <w:shd w:val="clear" w:color="auto" w:fill="FFFFFF"/>
        </w:rPr>
        <w:t xml:space="preserve">; Thomas </w:t>
      </w:r>
      <w:proofErr w:type="spellStart"/>
      <w:r w:rsidR="00EA506B" w:rsidRPr="00EA506B">
        <w:rPr>
          <w:rStyle w:val="normaltextrun"/>
          <w:color w:val="000000"/>
          <w:shd w:val="clear" w:color="auto" w:fill="FFFFFF"/>
        </w:rPr>
        <w:t>Hyphantis</w:t>
      </w:r>
      <w:proofErr w:type="spellEnd"/>
      <w:r w:rsidR="00EA506B" w:rsidRPr="00EA506B">
        <w:rPr>
          <w:rStyle w:val="normaltextrun"/>
          <w:color w:val="000000"/>
          <w:shd w:val="clear" w:color="auto" w:fill="FFFFFF"/>
        </w:rPr>
        <w:t xml:space="preserve">, Department of Psychiatry, Faculty of Medicine, School of Health Sciences, University of Ioannina, </w:t>
      </w:r>
      <w:r w:rsidR="00914FFD">
        <w:rPr>
          <w:rStyle w:val="normaltextrun"/>
          <w:color w:val="000000"/>
          <w:shd w:val="clear" w:color="auto" w:fill="FFFFFF"/>
        </w:rPr>
        <w:t xml:space="preserve">Ioannina, </w:t>
      </w:r>
      <w:r w:rsidR="00EA506B" w:rsidRPr="00EA506B">
        <w:rPr>
          <w:rStyle w:val="normaltextrun"/>
          <w:color w:val="000000"/>
          <w:shd w:val="clear" w:color="auto" w:fill="FFFFFF"/>
        </w:rPr>
        <w:t xml:space="preserve">Greece; Masatoshi </w:t>
      </w:r>
      <w:r w:rsidR="00EA506B" w:rsidRPr="00914FFD">
        <w:rPr>
          <w:rStyle w:val="normaltextrun"/>
          <w:shd w:val="clear" w:color="auto" w:fill="FFFFFF"/>
        </w:rPr>
        <w:t xml:space="preserve">Inagaki, Department of Psychiatry, Faculty of Medicine, Shimane University, </w:t>
      </w:r>
      <w:r w:rsidR="00914FFD">
        <w:rPr>
          <w:rStyle w:val="normaltextrun"/>
          <w:shd w:val="clear" w:color="auto" w:fill="FFFFFF"/>
        </w:rPr>
        <w:t xml:space="preserve">Izumo, </w:t>
      </w:r>
      <w:r w:rsidR="00EA506B" w:rsidRPr="00914FFD">
        <w:rPr>
          <w:rStyle w:val="normaltextrun"/>
          <w:shd w:val="clear" w:color="auto" w:fill="FFFFFF"/>
        </w:rPr>
        <w:t xml:space="preserve">Shimane, Japan; </w:t>
      </w:r>
      <w:r w:rsidR="00A75562" w:rsidRPr="00914FFD">
        <w:rPr>
          <w:rStyle w:val="normaltextrun"/>
          <w:shd w:val="clear" w:color="auto" w:fill="FFFFFF"/>
        </w:rPr>
        <w:t xml:space="preserve">Maria Iglesias-Gonzalez, </w:t>
      </w:r>
      <w:r w:rsidR="00A75562" w:rsidRPr="00914FFD">
        <w:rPr>
          <w:shd w:val="clear" w:color="auto" w:fill="FFFFFF"/>
        </w:rPr>
        <w:t xml:space="preserve">Department of Psychiatry, Hospital </w:t>
      </w:r>
      <w:proofErr w:type="spellStart"/>
      <w:r w:rsidR="00A75562" w:rsidRPr="00914FFD">
        <w:rPr>
          <w:shd w:val="clear" w:color="auto" w:fill="FFFFFF"/>
        </w:rPr>
        <w:t>Universitari</w:t>
      </w:r>
      <w:proofErr w:type="spellEnd"/>
      <w:r w:rsidR="00A75562" w:rsidRPr="00914FFD">
        <w:rPr>
          <w:shd w:val="clear" w:color="auto" w:fill="FFFFFF"/>
        </w:rPr>
        <w:t xml:space="preserve"> Germans Trias </w:t>
      </w:r>
      <w:proofErr w:type="spellStart"/>
      <w:r w:rsidR="00A75562" w:rsidRPr="00914FFD">
        <w:rPr>
          <w:shd w:val="clear" w:color="auto" w:fill="FFFFFF"/>
        </w:rPr>
        <w:t>i</w:t>
      </w:r>
      <w:proofErr w:type="spellEnd"/>
      <w:r w:rsidR="00A75562" w:rsidRPr="00914FFD">
        <w:rPr>
          <w:shd w:val="clear" w:color="auto" w:fill="FFFFFF"/>
        </w:rPr>
        <w:t xml:space="preserve"> Pujol, Badalona, Spain; </w:t>
      </w:r>
      <w:r w:rsidR="00EA506B" w:rsidRPr="00EA506B">
        <w:rPr>
          <w:rStyle w:val="normaltextrun"/>
          <w:color w:val="000000"/>
          <w:shd w:val="clear" w:color="auto" w:fill="FFFFFF"/>
        </w:rPr>
        <w:t>Hong Jin Jeon, Department of Psychiatry, Depression Center, Samsung Medical Center, Sungkyunkwan University School of Medicine</w:t>
      </w:r>
      <w:r w:rsidR="00914FFD" w:rsidRPr="00865D52">
        <w:rPr>
          <w:rStyle w:val="normaltextrun"/>
          <w:color w:val="000000"/>
          <w:shd w:val="clear" w:color="auto" w:fill="FFFFFF"/>
        </w:rPr>
        <w:t>,</w:t>
      </w:r>
      <w:r w:rsidR="00914FFD">
        <w:rPr>
          <w:rStyle w:val="normaltextrun"/>
          <w:color w:val="000000"/>
          <w:shd w:val="clear" w:color="auto" w:fill="FFFFFF"/>
        </w:rPr>
        <w:t xml:space="preserve"> </w:t>
      </w:r>
      <w:r w:rsidR="00914FFD" w:rsidRPr="00865D52">
        <w:rPr>
          <w:rStyle w:val="normaltextrun"/>
          <w:color w:val="000000"/>
          <w:shd w:val="clear" w:color="auto" w:fill="FFFFFF"/>
        </w:rPr>
        <w:lastRenderedPageBreak/>
        <w:t>Seoul,</w:t>
      </w:r>
      <w:r w:rsidR="00914FFD">
        <w:rPr>
          <w:rStyle w:val="normaltextrun"/>
          <w:color w:val="000000"/>
          <w:shd w:val="clear" w:color="auto" w:fill="FFFFFF"/>
        </w:rPr>
        <w:t xml:space="preserve"> </w:t>
      </w:r>
      <w:r w:rsidR="00914FFD" w:rsidRPr="00865D52">
        <w:rPr>
          <w:rStyle w:val="normaltextrun"/>
          <w:color w:val="000000"/>
          <w:shd w:val="clear" w:color="auto" w:fill="FFFFFF"/>
        </w:rPr>
        <w:t>South Korea</w:t>
      </w:r>
      <w:r w:rsidR="00EA506B" w:rsidRPr="00EA506B">
        <w:rPr>
          <w:rStyle w:val="normaltextrun"/>
          <w:color w:val="000000"/>
          <w:shd w:val="clear" w:color="auto" w:fill="FFFFFF"/>
        </w:rPr>
        <w:t xml:space="preserve">; Nathalie Jetté, Department of Neurology, Icahn School of Medicine at Mount Sinai, New York, New York, USA; Mohammad E. </w:t>
      </w:r>
      <w:proofErr w:type="spellStart"/>
      <w:r w:rsidR="00EA506B" w:rsidRPr="00EA506B">
        <w:rPr>
          <w:rStyle w:val="normaltextrun"/>
          <w:color w:val="000000"/>
          <w:shd w:val="clear" w:color="auto" w:fill="FFFFFF"/>
        </w:rPr>
        <w:t>Khamseh</w:t>
      </w:r>
      <w:proofErr w:type="spellEnd"/>
      <w:r w:rsidR="00EA506B" w:rsidRPr="00EA506B">
        <w:rPr>
          <w:rStyle w:val="normaltextrun"/>
          <w:color w:val="000000"/>
          <w:shd w:val="clear" w:color="auto" w:fill="FFFFFF"/>
        </w:rPr>
        <w:t>, Endocrine Research Center, Institute of Endocrinology and Metabolism, Iran University of Medical Sciences, Tehran, Iran; Kim M. Kiely, School of Psychology, The University of New South Wales, and Neuroscience Research Australia (</w:t>
      </w:r>
      <w:proofErr w:type="spellStart"/>
      <w:r w:rsidR="00EA506B" w:rsidRPr="00EA506B">
        <w:rPr>
          <w:rStyle w:val="normaltextrun"/>
          <w:color w:val="000000"/>
          <w:shd w:val="clear" w:color="auto" w:fill="FFFFFF"/>
        </w:rPr>
        <w:t>NeuRA</w:t>
      </w:r>
      <w:proofErr w:type="spellEnd"/>
      <w:r w:rsidR="00EA506B" w:rsidRPr="00EA506B">
        <w:rPr>
          <w:rStyle w:val="normaltextrun"/>
          <w:color w:val="000000"/>
          <w:shd w:val="clear" w:color="auto" w:fill="FFFFFF"/>
        </w:rPr>
        <w:t>), Sydney, Australia; Brandon A. Kohrt, Department of Psychiatry and Behavioral Sciences, The George Washington University, Washington, D</w:t>
      </w:r>
      <w:r w:rsidR="00914FFD">
        <w:rPr>
          <w:rStyle w:val="normaltextrun"/>
          <w:color w:val="000000"/>
          <w:shd w:val="clear" w:color="auto" w:fill="FFFFFF"/>
        </w:rPr>
        <w:t xml:space="preserve">istrict of </w:t>
      </w:r>
      <w:r w:rsidR="00EA506B" w:rsidRPr="00EA506B">
        <w:rPr>
          <w:rStyle w:val="normaltextrun"/>
          <w:color w:val="000000"/>
          <w:shd w:val="clear" w:color="auto" w:fill="FFFFFF"/>
        </w:rPr>
        <w:t>C</w:t>
      </w:r>
      <w:r w:rsidR="00914FFD">
        <w:rPr>
          <w:rStyle w:val="normaltextrun"/>
          <w:color w:val="000000"/>
          <w:shd w:val="clear" w:color="auto" w:fill="FFFFFF"/>
        </w:rPr>
        <w:t>olumbia</w:t>
      </w:r>
      <w:r w:rsidR="00EA506B" w:rsidRPr="00EA506B">
        <w:rPr>
          <w:rStyle w:val="normaltextrun"/>
          <w:color w:val="000000"/>
          <w:shd w:val="clear" w:color="auto" w:fill="FFFFFF"/>
        </w:rPr>
        <w:t xml:space="preserve">, USA; </w:t>
      </w:r>
      <w:proofErr w:type="spellStart"/>
      <w:r w:rsidR="00EA506B" w:rsidRPr="00EA506B">
        <w:rPr>
          <w:rStyle w:val="normaltextrun"/>
          <w:color w:val="000000"/>
          <w:shd w:val="clear" w:color="auto" w:fill="FFFFFF"/>
        </w:rPr>
        <w:t>Yunxin</w:t>
      </w:r>
      <w:proofErr w:type="spellEnd"/>
      <w:r w:rsidR="00EA506B" w:rsidRPr="00EA506B">
        <w:rPr>
          <w:rStyle w:val="normaltextrun"/>
          <w:color w:val="000000"/>
          <w:shd w:val="clear" w:color="auto" w:fill="FFFFFF"/>
        </w:rPr>
        <w:t xml:space="preserve"> Kwan, Department of Psychological Medicine, Tan Tock Seng Hospital, Singapore; Maria Asunción Lara, Instituto Nacional de </w:t>
      </w:r>
      <w:proofErr w:type="spellStart"/>
      <w:r w:rsidR="00EA506B" w:rsidRPr="00EA506B">
        <w:rPr>
          <w:rStyle w:val="normaltextrun"/>
          <w:color w:val="000000"/>
          <w:shd w:val="clear" w:color="auto" w:fill="FFFFFF"/>
        </w:rPr>
        <w:t>Psiquiatría</w:t>
      </w:r>
      <w:proofErr w:type="spellEnd"/>
      <w:r w:rsidR="00EA506B" w:rsidRPr="00EA506B">
        <w:rPr>
          <w:rStyle w:val="normaltextrun"/>
          <w:color w:val="000000"/>
          <w:shd w:val="clear" w:color="auto" w:fill="FFFFFF"/>
        </w:rPr>
        <w:t xml:space="preserve"> Ramón de la Fuente Muñiz. San Lorenzo </w:t>
      </w:r>
      <w:proofErr w:type="spellStart"/>
      <w:r w:rsidR="00EA506B" w:rsidRPr="00EA506B">
        <w:rPr>
          <w:rStyle w:val="normaltextrun"/>
          <w:color w:val="000000"/>
          <w:shd w:val="clear" w:color="auto" w:fill="FFFFFF"/>
        </w:rPr>
        <w:t>Huipulco</w:t>
      </w:r>
      <w:proofErr w:type="spellEnd"/>
      <w:r w:rsidR="00EA506B" w:rsidRPr="00EA506B">
        <w:rPr>
          <w:rStyle w:val="normaltextrun"/>
          <w:color w:val="000000"/>
          <w:shd w:val="clear" w:color="auto" w:fill="FFFFFF"/>
        </w:rPr>
        <w:t xml:space="preserve">, </w:t>
      </w:r>
      <w:proofErr w:type="spellStart"/>
      <w:r w:rsidR="00EA506B" w:rsidRPr="00EA506B">
        <w:rPr>
          <w:rStyle w:val="normaltextrun"/>
          <w:color w:val="000000"/>
          <w:shd w:val="clear" w:color="auto" w:fill="FFFFFF"/>
        </w:rPr>
        <w:t>Tlalpan</w:t>
      </w:r>
      <w:proofErr w:type="spellEnd"/>
      <w:r w:rsidR="00EA506B" w:rsidRPr="00EA506B">
        <w:rPr>
          <w:rStyle w:val="normaltextrun"/>
          <w:color w:val="000000"/>
          <w:shd w:val="clear" w:color="auto" w:fill="FFFFFF"/>
        </w:rPr>
        <w:t xml:space="preserve">, Mexico; Holly F. Levin-Aspenson, Department of Psychology, University of </w:t>
      </w:r>
      <w:r w:rsidR="00A16019">
        <w:rPr>
          <w:rStyle w:val="normaltextrun"/>
          <w:color w:val="000000"/>
          <w:shd w:val="clear" w:color="auto" w:fill="FFFFFF"/>
        </w:rPr>
        <w:t>North Texas, Texas</w:t>
      </w:r>
      <w:r w:rsidR="00EA506B" w:rsidRPr="00EA506B">
        <w:rPr>
          <w:rStyle w:val="normaltextrun"/>
          <w:color w:val="000000"/>
          <w:shd w:val="clear" w:color="auto" w:fill="FFFFFF"/>
        </w:rPr>
        <w:t xml:space="preserve">, USA; Shen-Ing Liu, Programme in Health Services &amp; Systems Research, Duke-NUS Medical School, Singapore; </w:t>
      </w:r>
      <w:proofErr w:type="spellStart"/>
      <w:r w:rsidR="00EA506B" w:rsidRPr="00EA506B">
        <w:rPr>
          <w:rStyle w:val="normaltextrun"/>
          <w:color w:val="000000"/>
          <w:shd w:val="clear" w:color="auto" w:fill="FFFFFF"/>
        </w:rPr>
        <w:t>Manote</w:t>
      </w:r>
      <w:proofErr w:type="spellEnd"/>
      <w:r w:rsidR="00EA506B" w:rsidRPr="00EA506B">
        <w:rPr>
          <w:rStyle w:val="normaltextrun"/>
          <w:color w:val="000000"/>
          <w:shd w:val="clear" w:color="auto" w:fill="FFFFFF"/>
        </w:rPr>
        <w:t xml:space="preserve"> </w:t>
      </w:r>
      <w:proofErr w:type="spellStart"/>
      <w:r w:rsidR="00EA506B" w:rsidRPr="00EA506B">
        <w:rPr>
          <w:rStyle w:val="normaltextrun"/>
          <w:color w:val="000000"/>
          <w:shd w:val="clear" w:color="auto" w:fill="FFFFFF"/>
        </w:rPr>
        <w:t>Lotrakul</w:t>
      </w:r>
      <w:proofErr w:type="spellEnd"/>
      <w:r w:rsidR="00EA506B" w:rsidRPr="00EA506B">
        <w:rPr>
          <w:rStyle w:val="normaltextrun"/>
          <w:color w:val="000000"/>
          <w:shd w:val="clear" w:color="auto" w:fill="FFFFFF"/>
        </w:rPr>
        <w:t xml:space="preserve">, Department of Psychiatry, Faculty of Medicine, </w:t>
      </w:r>
      <w:proofErr w:type="spellStart"/>
      <w:r w:rsidR="00EA506B" w:rsidRPr="00EA506B">
        <w:rPr>
          <w:rStyle w:val="normaltextrun"/>
          <w:color w:val="000000"/>
          <w:shd w:val="clear" w:color="auto" w:fill="FFFFFF"/>
        </w:rPr>
        <w:t>Ramathibodi</w:t>
      </w:r>
      <w:proofErr w:type="spellEnd"/>
      <w:r w:rsidR="00EA506B" w:rsidRPr="00EA506B">
        <w:rPr>
          <w:rStyle w:val="normaltextrun"/>
          <w:color w:val="000000"/>
          <w:shd w:val="clear" w:color="auto" w:fill="FFFFFF"/>
        </w:rPr>
        <w:t xml:space="preserve"> Hospital, Mahidol University, Bangkok, Thailand; Sonia R. Loureiro, Department of Neurosciences and Behavior, </w:t>
      </w:r>
      <w:proofErr w:type="spellStart"/>
      <w:r w:rsidR="00EA506B" w:rsidRPr="00EA506B">
        <w:rPr>
          <w:rStyle w:val="normaltextrun"/>
          <w:color w:val="000000"/>
          <w:shd w:val="clear" w:color="auto" w:fill="FFFFFF"/>
        </w:rPr>
        <w:t>Ribeirão</w:t>
      </w:r>
      <w:proofErr w:type="spellEnd"/>
      <w:r w:rsidR="00EA506B" w:rsidRPr="00EA506B">
        <w:rPr>
          <w:rStyle w:val="normaltextrun"/>
          <w:color w:val="000000"/>
          <w:shd w:val="clear" w:color="auto" w:fill="FFFFFF"/>
        </w:rPr>
        <w:t xml:space="preserve"> Preto Medical School, University of São Paulo, </w:t>
      </w:r>
      <w:proofErr w:type="spellStart"/>
      <w:r w:rsidR="00EA506B" w:rsidRPr="00EA506B">
        <w:rPr>
          <w:rStyle w:val="normaltextrun"/>
          <w:color w:val="000000"/>
          <w:shd w:val="clear" w:color="auto" w:fill="FFFFFF"/>
        </w:rPr>
        <w:t>Ribeirão</w:t>
      </w:r>
      <w:proofErr w:type="spellEnd"/>
      <w:r w:rsidR="00EA506B" w:rsidRPr="00EA506B">
        <w:rPr>
          <w:rStyle w:val="normaltextrun"/>
          <w:color w:val="000000"/>
          <w:shd w:val="clear" w:color="auto" w:fill="FFFFFF"/>
        </w:rPr>
        <w:t xml:space="preserve"> Preto, Brazil; Bernd Löwe, Department of Psychosomatic Medicine and Psychotherapy, University Medical Center Hamburg-Eppendorf, Hamburg, Germany; Nagendra P. Luitel, Research Department, TPO Nepal, Kathmandu, Nepal; Crick Lund, Alan J </w:t>
      </w:r>
      <w:proofErr w:type="spellStart"/>
      <w:r w:rsidR="00EA506B" w:rsidRPr="00EA506B">
        <w:rPr>
          <w:rStyle w:val="normaltextrun"/>
          <w:color w:val="000000"/>
          <w:shd w:val="clear" w:color="auto" w:fill="FFFFFF"/>
        </w:rPr>
        <w:t>Flisher</w:t>
      </w:r>
      <w:proofErr w:type="spellEnd"/>
      <w:r w:rsidR="00EA506B" w:rsidRPr="00EA506B">
        <w:rPr>
          <w:rStyle w:val="normaltextrun"/>
          <w:color w:val="000000"/>
          <w:shd w:val="clear" w:color="auto" w:fill="FFFFFF"/>
        </w:rPr>
        <w:t xml:space="preserve"> Centre for Public Mental Health, Department of Psychiatry and Mental Health, University of Cape Town</w:t>
      </w:r>
      <w:r w:rsidR="00D53F67">
        <w:rPr>
          <w:rStyle w:val="normaltextrun"/>
          <w:color w:val="000000"/>
          <w:shd w:val="clear" w:color="auto" w:fill="FFFFFF"/>
        </w:rPr>
        <w:t>, Cape Town, South Africa</w:t>
      </w:r>
      <w:r w:rsidR="00EA506B" w:rsidRPr="00EA506B">
        <w:rPr>
          <w:rStyle w:val="normaltextrun"/>
          <w:color w:val="000000"/>
          <w:shd w:val="clear" w:color="auto" w:fill="FFFFFF"/>
        </w:rPr>
        <w:t xml:space="preserve">; Ruth Ann Marrie, Departments of Medicine and Community Health Sciences, Max Rady College of Medicine, Rady Faculty of Health Sciences, University of Manitoba, Winnipeg, Manitoba, Canada; Laura Marsh, Baylor College of Medicine, Houston and Michael E. </w:t>
      </w:r>
      <w:proofErr w:type="spellStart"/>
      <w:r w:rsidR="00EA506B" w:rsidRPr="00EA506B">
        <w:rPr>
          <w:rStyle w:val="normaltextrun"/>
          <w:color w:val="000000"/>
          <w:shd w:val="clear" w:color="auto" w:fill="FFFFFF"/>
        </w:rPr>
        <w:t>DeBakey</w:t>
      </w:r>
      <w:proofErr w:type="spellEnd"/>
      <w:r w:rsidR="00EA506B" w:rsidRPr="00EA506B">
        <w:rPr>
          <w:rStyle w:val="normaltextrun"/>
          <w:color w:val="000000"/>
          <w:shd w:val="clear" w:color="auto" w:fill="FFFFFF"/>
        </w:rPr>
        <w:t xml:space="preserve"> Veterans Affairs Medical Center, Houston, Texas, USA; Brian P. Marx, National Center for PTSD at VA Boston Healthcare System, Boston, </w:t>
      </w:r>
      <w:r w:rsidR="00401E50">
        <w:rPr>
          <w:rStyle w:val="normaltextrun"/>
          <w:color w:val="000000"/>
          <w:shd w:val="clear" w:color="auto" w:fill="FFFFFF"/>
        </w:rPr>
        <w:t>Massachusetts</w:t>
      </w:r>
      <w:r w:rsidR="00EA506B" w:rsidRPr="00EA506B">
        <w:rPr>
          <w:rStyle w:val="normaltextrun"/>
          <w:color w:val="000000"/>
          <w:shd w:val="clear" w:color="auto" w:fill="FFFFFF"/>
        </w:rPr>
        <w:t xml:space="preserve">, USA; Anthony McGuire, University of South Florida, College of Nursing, Tampa, </w:t>
      </w:r>
      <w:r w:rsidR="00401E50">
        <w:rPr>
          <w:rStyle w:val="normaltextrun"/>
          <w:color w:val="000000"/>
          <w:shd w:val="clear" w:color="auto" w:fill="FFFFFF"/>
        </w:rPr>
        <w:t>Florida</w:t>
      </w:r>
      <w:r w:rsidR="00EA506B" w:rsidRPr="00EA506B">
        <w:rPr>
          <w:rStyle w:val="normaltextrun"/>
          <w:color w:val="000000"/>
          <w:shd w:val="clear" w:color="auto" w:fill="FFFFFF"/>
        </w:rPr>
        <w:t xml:space="preserve">, USA; Sherina Mohd </w:t>
      </w:r>
      <w:proofErr w:type="spellStart"/>
      <w:r w:rsidR="00EA506B" w:rsidRPr="00EA506B">
        <w:rPr>
          <w:rStyle w:val="normaltextrun"/>
          <w:color w:val="000000"/>
          <w:shd w:val="clear" w:color="auto" w:fill="FFFFFF"/>
        </w:rPr>
        <w:t>Sidik</w:t>
      </w:r>
      <w:proofErr w:type="spellEnd"/>
      <w:r w:rsidR="00EA506B" w:rsidRPr="00EA506B">
        <w:rPr>
          <w:rStyle w:val="normaltextrun"/>
          <w:color w:val="000000"/>
          <w:shd w:val="clear" w:color="auto" w:fill="FFFFFF"/>
        </w:rPr>
        <w:t xml:space="preserve">, Department of Psychiatry, </w:t>
      </w:r>
      <w:r w:rsidR="00EA506B" w:rsidRPr="00EA506B">
        <w:rPr>
          <w:rStyle w:val="normaltextrun"/>
          <w:color w:val="000000"/>
          <w:shd w:val="clear" w:color="auto" w:fill="FFFFFF"/>
        </w:rPr>
        <w:lastRenderedPageBreak/>
        <w:t xml:space="preserve">Faculty of Medicine and Health Sciences, </w:t>
      </w:r>
      <w:proofErr w:type="spellStart"/>
      <w:r w:rsidR="00EA506B" w:rsidRPr="00EA506B">
        <w:rPr>
          <w:rStyle w:val="normaltextrun"/>
          <w:color w:val="000000"/>
          <w:shd w:val="clear" w:color="auto" w:fill="FFFFFF"/>
        </w:rPr>
        <w:t>Universiti</w:t>
      </w:r>
      <w:proofErr w:type="spellEnd"/>
      <w:r w:rsidR="00EA506B" w:rsidRPr="00EA506B">
        <w:rPr>
          <w:rStyle w:val="normaltextrun"/>
          <w:color w:val="000000"/>
          <w:shd w:val="clear" w:color="auto" w:fill="FFFFFF"/>
        </w:rPr>
        <w:t xml:space="preserve"> Putra Malaysia, Serdang, Selangor, Malaysia; Tiago N. Munhoz, Post-graduate Program in Epidemiology, Federal University of Pelotas, Pelotas, Brazil; Kumiko Muramatsu, </w:t>
      </w:r>
      <w:r w:rsidR="00C471DE">
        <w:rPr>
          <w:rStyle w:val="normaltextrun"/>
          <w:color w:val="000000"/>
          <w:shd w:val="clear" w:color="auto" w:fill="FFFFFF"/>
        </w:rPr>
        <w:t xml:space="preserve">Niigata </w:t>
      </w:r>
      <w:proofErr w:type="spellStart"/>
      <w:r w:rsidR="00C471DE">
        <w:rPr>
          <w:rStyle w:val="normaltextrun"/>
          <w:color w:val="000000"/>
          <w:shd w:val="clear" w:color="auto" w:fill="FFFFFF"/>
        </w:rPr>
        <w:t>Seiryo</w:t>
      </w:r>
      <w:proofErr w:type="spellEnd"/>
      <w:r w:rsidR="00C471DE">
        <w:rPr>
          <w:rStyle w:val="normaltextrun"/>
          <w:color w:val="000000"/>
          <w:shd w:val="clear" w:color="auto" w:fill="FFFFFF"/>
        </w:rPr>
        <w:t xml:space="preserve"> University Health Service Center, </w:t>
      </w:r>
      <w:r w:rsidR="00EA506B" w:rsidRPr="00EA506B">
        <w:rPr>
          <w:rStyle w:val="normaltextrun"/>
          <w:color w:val="000000"/>
          <w:shd w:val="clear" w:color="auto" w:fill="FFFFFF"/>
        </w:rPr>
        <w:t xml:space="preserve">Niigata, Japan; Juliet E. M. Nakku, </w:t>
      </w:r>
      <w:proofErr w:type="spellStart"/>
      <w:r w:rsidR="00EA506B" w:rsidRPr="00EA506B">
        <w:rPr>
          <w:rStyle w:val="normaltextrun"/>
          <w:color w:val="000000"/>
          <w:shd w:val="clear" w:color="auto" w:fill="FFFFFF"/>
        </w:rPr>
        <w:t>Butabika</w:t>
      </w:r>
      <w:proofErr w:type="spellEnd"/>
      <w:r w:rsidR="00EA506B" w:rsidRPr="00EA506B">
        <w:rPr>
          <w:rStyle w:val="normaltextrun"/>
          <w:color w:val="000000"/>
          <w:shd w:val="clear" w:color="auto" w:fill="FFFFFF"/>
        </w:rPr>
        <w:t xml:space="preserve"> National Referral Teaching Hospital, Kampala, Uganda; Laura Navarrete, Department of Epidemiology and Psychosocial Research, Instituto Nacional de </w:t>
      </w:r>
      <w:proofErr w:type="spellStart"/>
      <w:r w:rsidR="00EA506B" w:rsidRPr="00EA506B">
        <w:rPr>
          <w:rStyle w:val="normaltextrun"/>
          <w:color w:val="000000"/>
          <w:shd w:val="clear" w:color="auto" w:fill="FFFFFF"/>
        </w:rPr>
        <w:t>Psiquiatría</w:t>
      </w:r>
      <w:proofErr w:type="spellEnd"/>
      <w:r w:rsidR="00EA506B" w:rsidRPr="00EA506B">
        <w:rPr>
          <w:rStyle w:val="normaltextrun"/>
          <w:color w:val="000000"/>
          <w:shd w:val="clear" w:color="auto" w:fill="FFFFFF"/>
        </w:rPr>
        <w:t xml:space="preserve"> Ramón de la Fuente Muñiz, Ciudad de México, México; Flávia L. Osório, Department of Neurosciences and Behavior, </w:t>
      </w:r>
      <w:proofErr w:type="spellStart"/>
      <w:r w:rsidR="00EA506B" w:rsidRPr="00EA506B">
        <w:rPr>
          <w:rStyle w:val="normaltextrun"/>
          <w:color w:val="000000"/>
          <w:shd w:val="clear" w:color="auto" w:fill="FFFFFF"/>
        </w:rPr>
        <w:t>Ribeirão</w:t>
      </w:r>
      <w:proofErr w:type="spellEnd"/>
      <w:r w:rsidR="00EA506B" w:rsidRPr="00EA506B">
        <w:rPr>
          <w:rStyle w:val="normaltextrun"/>
          <w:color w:val="000000"/>
          <w:shd w:val="clear" w:color="auto" w:fill="FFFFFF"/>
        </w:rPr>
        <w:t xml:space="preserve"> Preto Medical School, University of São Paulo, </w:t>
      </w:r>
      <w:proofErr w:type="spellStart"/>
      <w:r w:rsidR="00EA506B" w:rsidRPr="00EA506B">
        <w:rPr>
          <w:rStyle w:val="normaltextrun"/>
          <w:color w:val="000000"/>
          <w:shd w:val="clear" w:color="auto" w:fill="FFFFFF"/>
        </w:rPr>
        <w:t>Ribeirão</w:t>
      </w:r>
      <w:proofErr w:type="spellEnd"/>
      <w:r w:rsidR="00EA506B" w:rsidRPr="00EA506B">
        <w:rPr>
          <w:rStyle w:val="normaltextrun"/>
          <w:color w:val="000000"/>
          <w:shd w:val="clear" w:color="auto" w:fill="FFFFFF"/>
        </w:rPr>
        <w:t xml:space="preserve"> Preto, Brazil; Brian W. Pence, Department of Epidemiology, Gillings School of Global Public Health, The University of North Carolina at Chapel Hill, Chapel Hill, North Carolina, USA; Philippe </w:t>
      </w:r>
      <w:proofErr w:type="spellStart"/>
      <w:r w:rsidR="00EA506B" w:rsidRPr="00EA506B">
        <w:rPr>
          <w:rStyle w:val="normaltextrun"/>
          <w:color w:val="000000"/>
          <w:shd w:val="clear" w:color="auto" w:fill="FFFFFF"/>
        </w:rPr>
        <w:t>Persoons</w:t>
      </w:r>
      <w:proofErr w:type="spellEnd"/>
      <w:r w:rsidR="00EA506B" w:rsidRPr="00EA506B">
        <w:rPr>
          <w:rStyle w:val="normaltextrun"/>
          <w:color w:val="000000"/>
          <w:shd w:val="clear" w:color="auto" w:fill="FFFFFF"/>
        </w:rPr>
        <w:t xml:space="preserve">, Department of Psycho-Pedagogic Psychiatry, Healthcare Group Sint-Kamillus, Broeders van </w:t>
      </w:r>
      <w:proofErr w:type="spellStart"/>
      <w:r w:rsidR="00EA506B" w:rsidRPr="00EA506B">
        <w:rPr>
          <w:rStyle w:val="normaltextrun"/>
          <w:color w:val="000000"/>
          <w:shd w:val="clear" w:color="auto" w:fill="FFFFFF"/>
        </w:rPr>
        <w:t>Liefde</w:t>
      </w:r>
      <w:proofErr w:type="spellEnd"/>
      <w:r w:rsidR="00EA506B" w:rsidRPr="00EA506B">
        <w:rPr>
          <w:rStyle w:val="normaltextrun"/>
          <w:color w:val="000000"/>
          <w:shd w:val="clear" w:color="auto" w:fill="FFFFFF"/>
        </w:rPr>
        <w:t xml:space="preserve">, </w:t>
      </w:r>
      <w:proofErr w:type="spellStart"/>
      <w:r w:rsidR="00EA506B" w:rsidRPr="00EA506B">
        <w:rPr>
          <w:rStyle w:val="normaltextrun"/>
          <w:color w:val="000000"/>
          <w:shd w:val="clear" w:color="auto" w:fill="FFFFFF"/>
        </w:rPr>
        <w:t>Bierbeek</w:t>
      </w:r>
      <w:proofErr w:type="spellEnd"/>
      <w:r w:rsidR="00EA506B" w:rsidRPr="00EA506B">
        <w:rPr>
          <w:rStyle w:val="normaltextrun"/>
          <w:color w:val="000000"/>
          <w:shd w:val="clear" w:color="auto" w:fill="FFFFFF"/>
        </w:rPr>
        <w:t xml:space="preserve">, Belgium; Inge Petersen, Centre for Rural Health, School of Nursing and Public Health, University of KwaZulu-Natal, </w:t>
      </w:r>
      <w:r w:rsidR="00914FFD">
        <w:rPr>
          <w:rStyle w:val="normaltextrun"/>
          <w:color w:val="000000"/>
          <w:shd w:val="clear" w:color="auto" w:fill="FFFFFF"/>
        </w:rPr>
        <w:t xml:space="preserve">Durban, </w:t>
      </w:r>
      <w:r w:rsidR="00914FFD" w:rsidRPr="00EA506B">
        <w:rPr>
          <w:rStyle w:val="normaltextrun"/>
          <w:color w:val="000000"/>
          <w:shd w:val="clear" w:color="auto" w:fill="FFFFFF"/>
        </w:rPr>
        <w:t>KwaZulu-Natal</w:t>
      </w:r>
      <w:r w:rsidR="00914FFD">
        <w:rPr>
          <w:rStyle w:val="normaltextrun"/>
          <w:color w:val="000000"/>
          <w:shd w:val="clear" w:color="auto" w:fill="FFFFFF"/>
        </w:rPr>
        <w:t>,</w:t>
      </w:r>
      <w:r w:rsidR="00914FFD" w:rsidRPr="00EA506B">
        <w:rPr>
          <w:rStyle w:val="normaltextrun"/>
          <w:color w:val="000000"/>
          <w:shd w:val="clear" w:color="auto" w:fill="FFFFFF"/>
        </w:rPr>
        <w:t xml:space="preserve"> </w:t>
      </w:r>
      <w:r w:rsidR="00EA506B" w:rsidRPr="00EA506B">
        <w:rPr>
          <w:rStyle w:val="normaltextrun"/>
          <w:color w:val="000000"/>
          <w:shd w:val="clear" w:color="auto" w:fill="FFFFFF"/>
        </w:rPr>
        <w:t>South Africa; Angelo Picardi, Centre for Behavioural Sciences and Mental Health, Italian National Institute of Health, Rome, Italy; Stephanie L. Pugh, NRG Oncology Statistics and Data Management Center, Philadelphia, P</w:t>
      </w:r>
      <w:r w:rsidR="00914FFD">
        <w:rPr>
          <w:rStyle w:val="normaltextrun"/>
          <w:color w:val="000000"/>
          <w:shd w:val="clear" w:color="auto" w:fill="FFFFFF"/>
        </w:rPr>
        <w:t>ennsylvania</w:t>
      </w:r>
      <w:r w:rsidR="00EA506B" w:rsidRPr="00EA506B">
        <w:rPr>
          <w:rStyle w:val="normaltextrun"/>
          <w:color w:val="000000"/>
          <w:shd w:val="clear" w:color="auto" w:fill="FFFFFF"/>
        </w:rPr>
        <w:t xml:space="preserve">, USA; Terence J. Quinn, Institute of Cardiovascular &amp; Medical Sciences, University of Glasgow, Glasgow, Scotland; Elmars </w:t>
      </w:r>
      <w:proofErr w:type="spellStart"/>
      <w:r w:rsidR="00EA506B" w:rsidRPr="00EA506B">
        <w:rPr>
          <w:rStyle w:val="normaltextrun"/>
          <w:color w:val="000000"/>
          <w:shd w:val="clear" w:color="auto" w:fill="FFFFFF"/>
        </w:rPr>
        <w:t>Rancans</w:t>
      </w:r>
      <w:proofErr w:type="spellEnd"/>
      <w:r w:rsidR="00EA506B" w:rsidRPr="00EA506B">
        <w:rPr>
          <w:rStyle w:val="normaltextrun"/>
          <w:color w:val="000000"/>
          <w:shd w:val="clear" w:color="auto" w:fill="FFFFFF"/>
        </w:rPr>
        <w:t xml:space="preserve">, Department of Psychiatry and Narcology, Riga </w:t>
      </w:r>
      <w:proofErr w:type="spellStart"/>
      <w:r w:rsidR="00EA506B" w:rsidRPr="00EA506B">
        <w:rPr>
          <w:rStyle w:val="normaltextrun"/>
          <w:color w:val="000000"/>
          <w:shd w:val="clear" w:color="auto" w:fill="FFFFFF"/>
        </w:rPr>
        <w:t>Stradins</w:t>
      </w:r>
      <w:proofErr w:type="spellEnd"/>
      <w:r w:rsidR="00EA506B" w:rsidRPr="00EA506B">
        <w:rPr>
          <w:rStyle w:val="normaltextrun"/>
          <w:color w:val="000000"/>
          <w:shd w:val="clear" w:color="auto" w:fill="FFFFFF"/>
        </w:rPr>
        <w:t xml:space="preserve"> University, </w:t>
      </w:r>
      <w:r w:rsidR="00914FFD">
        <w:rPr>
          <w:rStyle w:val="normaltextrun"/>
          <w:color w:val="000000"/>
          <w:shd w:val="clear" w:color="auto" w:fill="FFFFFF"/>
        </w:rPr>
        <w:t xml:space="preserve">Riga, </w:t>
      </w:r>
      <w:r w:rsidR="00EA506B" w:rsidRPr="00EA506B">
        <w:rPr>
          <w:rStyle w:val="normaltextrun"/>
          <w:color w:val="000000"/>
          <w:shd w:val="clear" w:color="auto" w:fill="FFFFFF"/>
        </w:rPr>
        <w:t xml:space="preserve">Latvia; Sujit D. Rathod, Department of Population Health, London School of Hygiene and Tropical Medicine, London, </w:t>
      </w:r>
      <w:r w:rsidR="00D53F67">
        <w:rPr>
          <w:rStyle w:val="normaltextrun"/>
          <w:color w:val="000000"/>
          <w:shd w:val="clear" w:color="auto" w:fill="FFFFFF"/>
        </w:rPr>
        <w:t>UK</w:t>
      </w:r>
      <w:r w:rsidR="00EA506B" w:rsidRPr="00EA506B">
        <w:rPr>
          <w:rStyle w:val="normaltextrun"/>
          <w:color w:val="000000"/>
          <w:shd w:val="clear" w:color="auto" w:fill="FFFFFF"/>
        </w:rPr>
        <w:t xml:space="preserve">; Katrin Reuter, Group Practice for Psychotherapy and Psycho-oncology, Freiburg, Germany; Alasdair G. Rooney, Division of Psychiatry, Royal Edinburgh Hospital, University of Edinburgh, Edinburgh, Scotland, UK; </w:t>
      </w:r>
      <w:proofErr w:type="spellStart"/>
      <w:r w:rsidR="00EA506B" w:rsidRPr="00EA506B">
        <w:rPr>
          <w:rStyle w:val="normaltextrun"/>
          <w:color w:val="000000"/>
          <w:shd w:val="clear" w:color="auto" w:fill="FFFFFF"/>
        </w:rPr>
        <w:t>Iná</w:t>
      </w:r>
      <w:proofErr w:type="spellEnd"/>
      <w:r w:rsidR="00EA506B" w:rsidRPr="00EA506B">
        <w:rPr>
          <w:rStyle w:val="normaltextrun"/>
          <w:color w:val="000000"/>
          <w:shd w:val="clear" w:color="auto" w:fill="FFFFFF"/>
        </w:rPr>
        <w:t xml:space="preserve"> S. Santos, Post-graduate Program in Epidemiology, Federal University of Pelotas, Pelotas, RS, Brazil; Miranda T. Schram, Department of Internal Medicine, Maastricht University Medical Center, Maastricht, The Netherlands; Juwita Shaaban, Department of Family Medicine, School of Medical Sciences, </w:t>
      </w:r>
      <w:proofErr w:type="spellStart"/>
      <w:r w:rsidR="00EA506B" w:rsidRPr="00EA506B">
        <w:rPr>
          <w:rStyle w:val="normaltextrun"/>
          <w:color w:val="000000"/>
          <w:shd w:val="clear" w:color="auto" w:fill="FFFFFF"/>
        </w:rPr>
        <w:lastRenderedPageBreak/>
        <w:t>Universiti</w:t>
      </w:r>
      <w:proofErr w:type="spellEnd"/>
      <w:r w:rsidR="00EA506B" w:rsidRPr="00EA506B">
        <w:rPr>
          <w:rStyle w:val="normaltextrun"/>
          <w:color w:val="000000"/>
          <w:shd w:val="clear" w:color="auto" w:fill="FFFFFF"/>
        </w:rPr>
        <w:t xml:space="preserve"> Sains Malaysia, Kelantan, Malaysia; Eileen H. Shinn, Department of Behavioral Science, University of Texas M. D. Anderson Cancer Center, Houston, Texas, USA; Abbey Sidebottom, Allina Health, Minneapolis, Minnesota, USA; Adam Simning, Department of Psychiatry, University of Rochester Medical Center, Rochester, New York, USA; Lena Spangenberg, Department of Medical Psychology and Medical Sociology, University of Leipzig, Germany; Lesley Stafford, </w:t>
      </w:r>
      <w:r w:rsidR="00B00CFA">
        <w:rPr>
          <w:rStyle w:val="normaltextrun"/>
          <w:color w:val="000000"/>
          <w:shd w:val="clear" w:color="auto" w:fill="FFFFFF"/>
        </w:rPr>
        <w:t>Melbourne School of Psychological Sciences, University of Melbourne, Melbourne</w:t>
      </w:r>
      <w:r w:rsidR="00EA506B" w:rsidRPr="00EA506B">
        <w:rPr>
          <w:rStyle w:val="normaltextrun"/>
          <w:color w:val="000000"/>
          <w:shd w:val="clear" w:color="auto" w:fill="FFFFFF"/>
        </w:rPr>
        <w:t>, Australia; Sharon C. Sung, Programme in Health Services &amp; Systems Research, Duke-NUS Medical School, Singapore; Keiko Suzuki, Department of General Medicine, Asahikawa University Hospital, Asahikawa, Hokkaido, Japan; Pei Lin Lynnette Tan, Department of Psychological Medicine, Tan Tock Seng Hospital, Singapore; Martin Taylor-Rowan, Institute of Cardiovascular and Medical Science, University of Glasgow, Glasgow, Scotland; Thach D. Tran, Global and Women's Health, Public Health and Preventive Medicine, Monash University</w:t>
      </w:r>
      <w:r w:rsidR="00914FFD">
        <w:rPr>
          <w:rStyle w:val="normaltextrun"/>
          <w:color w:val="000000"/>
          <w:shd w:val="clear" w:color="auto" w:fill="FFFFFF"/>
        </w:rPr>
        <w:t>,</w:t>
      </w:r>
      <w:r w:rsidR="00914FFD" w:rsidRPr="00914FFD">
        <w:rPr>
          <w:rStyle w:val="normaltextrun"/>
          <w:color w:val="000000"/>
          <w:shd w:val="clear" w:color="auto" w:fill="FFFFFF"/>
        </w:rPr>
        <w:t xml:space="preserve"> </w:t>
      </w:r>
      <w:r w:rsidR="00914FFD" w:rsidRPr="005E6E5D">
        <w:rPr>
          <w:rStyle w:val="normaltextrun"/>
          <w:color w:val="000000"/>
          <w:shd w:val="clear" w:color="auto" w:fill="FFFFFF"/>
        </w:rPr>
        <w:t>Melbourne,</w:t>
      </w:r>
      <w:r w:rsidR="00914FFD">
        <w:rPr>
          <w:rStyle w:val="normaltextrun"/>
          <w:color w:val="000000"/>
          <w:shd w:val="clear" w:color="auto" w:fill="FFFFFF"/>
        </w:rPr>
        <w:t xml:space="preserve"> </w:t>
      </w:r>
      <w:r w:rsidR="00914FFD" w:rsidRPr="005E6E5D">
        <w:rPr>
          <w:rStyle w:val="normaltextrun"/>
          <w:color w:val="000000"/>
          <w:shd w:val="clear" w:color="auto" w:fill="FFFFFF"/>
        </w:rPr>
        <w:t>Victoria,</w:t>
      </w:r>
      <w:r w:rsidR="00914FFD">
        <w:rPr>
          <w:rStyle w:val="normaltextrun"/>
          <w:color w:val="000000"/>
          <w:shd w:val="clear" w:color="auto" w:fill="FFFFFF"/>
        </w:rPr>
        <w:t xml:space="preserve"> </w:t>
      </w:r>
      <w:r w:rsidR="00914FFD" w:rsidRPr="005E6E5D">
        <w:rPr>
          <w:rStyle w:val="normaltextrun"/>
          <w:color w:val="000000"/>
          <w:shd w:val="clear" w:color="auto" w:fill="FFFFFF"/>
        </w:rPr>
        <w:t>Australia</w:t>
      </w:r>
      <w:r w:rsidR="00EA506B" w:rsidRPr="00EA506B">
        <w:rPr>
          <w:rStyle w:val="normaltextrun"/>
          <w:color w:val="000000"/>
          <w:shd w:val="clear" w:color="auto" w:fill="FFFFFF"/>
        </w:rPr>
        <w:t>; Alyna Turner, School of Medicine and Public Health, University of Newcastle, New South Wales, Newcastle, Australia; Christina M. van der Feltz-Cornelis, Department of Health Sciences, HYMS, University of York, York, UK; Thandi van Heyningen,</w:t>
      </w:r>
      <w:r w:rsidR="00B00CFA">
        <w:rPr>
          <w:rStyle w:val="normaltextrun"/>
          <w:color w:val="000000"/>
          <w:shd w:val="clear" w:color="auto" w:fill="FFFFFF"/>
        </w:rPr>
        <w:t xml:space="preserve"> Institute for Security Studies, Pretoria, South Africa</w:t>
      </w:r>
      <w:r w:rsidR="00EA506B" w:rsidRPr="00EA506B">
        <w:rPr>
          <w:rStyle w:val="normaltextrun"/>
          <w:color w:val="000000"/>
          <w:shd w:val="clear" w:color="auto" w:fill="FFFFFF"/>
        </w:rPr>
        <w:t xml:space="preserve">; Paul A. </w:t>
      </w:r>
      <w:proofErr w:type="spellStart"/>
      <w:r w:rsidR="00EA506B" w:rsidRPr="00EA506B">
        <w:rPr>
          <w:rStyle w:val="normaltextrun"/>
          <w:color w:val="000000"/>
          <w:shd w:val="clear" w:color="auto" w:fill="FFFFFF"/>
        </w:rPr>
        <w:t>Vöhringer</w:t>
      </w:r>
      <w:proofErr w:type="spellEnd"/>
      <w:r w:rsidR="00EA506B" w:rsidRPr="00EA506B">
        <w:rPr>
          <w:rStyle w:val="normaltextrun"/>
          <w:color w:val="000000"/>
          <w:shd w:val="clear" w:color="auto" w:fill="FFFFFF"/>
        </w:rPr>
        <w:t xml:space="preserve">, Department of Psychiatry and Mental Health, Clinical Hospital, Universidad de Chile, Santiago, Chile; Lynne I. Wagner, Department of Social Sciences and Health Policy, Wake Forest School of Medicine, Wake Forest University, Winston-Salem, North Carolina, USA; Jian Li Wang, </w:t>
      </w:r>
      <w:r w:rsidR="008B4298">
        <w:rPr>
          <w:rStyle w:val="normaltextrun"/>
          <w:color w:val="000000"/>
          <w:shd w:val="clear" w:color="auto" w:fill="FFFFFF"/>
        </w:rPr>
        <w:t>Department of Community Health and Epidemiology, Faculty of Medicine, Dalhousie University, Halifax, Nova Scotia, Canada</w:t>
      </w:r>
      <w:r w:rsidR="00EA506B" w:rsidRPr="00EA506B">
        <w:rPr>
          <w:rStyle w:val="normaltextrun"/>
          <w:color w:val="000000"/>
          <w:shd w:val="clear" w:color="auto" w:fill="FFFFFF"/>
        </w:rPr>
        <w:t>; David Watson, Dep</w:t>
      </w:r>
      <w:r w:rsidR="00D53F67">
        <w:rPr>
          <w:rStyle w:val="normaltextrun"/>
          <w:color w:val="000000"/>
          <w:shd w:val="clear" w:color="auto" w:fill="FFFFFF"/>
        </w:rPr>
        <w:t>artment</w:t>
      </w:r>
      <w:r w:rsidR="00EA506B" w:rsidRPr="00EA506B">
        <w:rPr>
          <w:rStyle w:val="normaltextrun"/>
          <w:color w:val="000000"/>
          <w:shd w:val="clear" w:color="auto" w:fill="FFFFFF"/>
        </w:rPr>
        <w:t xml:space="preserve"> of Psychology, University of Notre Dame; Jennifer White, Department of Physiotherapy, School of Primary and Allied Health Care, Monash University, Melbourne, Australia; Mary A. Whooley, Departments of Medicine and of Epidemiology and Biostatistics, University of California San Francisco, San Francisco, </w:t>
      </w:r>
      <w:r w:rsidR="00EA506B" w:rsidRPr="00EA506B">
        <w:rPr>
          <w:rStyle w:val="normaltextrun"/>
          <w:color w:val="000000"/>
          <w:shd w:val="clear" w:color="auto" w:fill="FFFFFF"/>
        </w:rPr>
        <w:lastRenderedPageBreak/>
        <w:t xml:space="preserve">California, USA; Kirsty Winkley, Florence Nightingale Faculty of Nursing, Midwifery &amp; Palliative Care, King's College London, London, UK; Karen Wynter, School </w:t>
      </w:r>
      <w:r w:rsidR="00997E32">
        <w:rPr>
          <w:rStyle w:val="normaltextrun"/>
          <w:color w:val="000000"/>
          <w:shd w:val="clear" w:color="auto" w:fill="FFFFFF"/>
        </w:rPr>
        <w:t>of Clinical Sciences, Monash University</w:t>
      </w:r>
      <w:r w:rsidR="00EA506B" w:rsidRPr="00EA506B">
        <w:rPr>
          <w:rStyle w:val="normaltextrun"/>
          <w:color w:val="000000"/>
          <w:shd w:val="clear" w:color="auto" w:fill="FFFFFF"/>
        </w:rPr>
        <w:t xml:space="preserve">, Melbourne, Australia; </w:t>
      </w:r>
      <w:proofErr w:type="spellStart"/>
      <w:r w:rsidR="00EA506B" w:rsidRPr="00EA506B">
        <w:rPr>
          <w:rStyle w:val="normaltextrun"/>
          <w:color w:val="000000"/>
          <w:shd w:val="clear" w:color="auto" w:fill="FFFFFF"/>
        </w:rPr>
        <w:t>Mitsuhiko</w:t>
      </w:r>
      <w:proofErr w:type="spellEnd"/>
      <w:r w:rsidR="00EA506B" w:rsidRPr="00EA506B">
        <w:rPr>
          <w:rStyle w:val="normaltextrun"/>
          <w:color w:val="000000"/>
          <w:shd w:val="clear" w:color="auto" w:fill="FFFFFF"/>
        </w:rPr>
        <w:t xml:space="preserve"> Yamada, Department of Neuropsychopharmacology, National Institute of Mental Health, National Center of Neurology and Psychiatry, Kodaira, Tokyo, Japan; Qing Zhi Zeng, Shanghai Mental Health Center, Shanghai Jiao Tong University School of Medicine, Shanghai, China; Yuying Zhang, Department of Medicine and Therapeutics, Prince of Wales Hospital, The Chinese University of Hong Kong, Hong Kong Special Administrative Region, China</w:t>
      </w:r>
      <w:r w:rsidR="00E01FC8">
        <w:rPr>
          <w:rStyle w:val="normaltextrun"/>
          <w:color w:val="000000"/>
          <w:shd w:val="clear" w:color="auto" w:fill="FFFFFF"/>
        </w:rPr>
        <w:t>.</w:t>
      </w:r>
    </w:p>
    <w:p w14:paraId="375E2E72" w14:textId="3A98F44B" w:rsidR="00676937" w:rsidRPr="0083395E" w:rsidRDefault="00676937" w:rsidP="003E3716">
      <w:pPr>
        <w:spacing w:line="480" w:lineRule="auto"/>
      </w:pPr>
      <w:r w:rsidRPr="00105A2B">
        <w:rPr>
          <w:bCs/>
          <w:color w:val="000000" w:themeColor="text1"/>
        </w:rPr>
        <w:t>*Co-senior authors</w:t>
      </w:r>
    </w:p>
    <w:p w14:paraId="41DB5DAA" w14:textId="77777777" w:rsidR="00C0069F" w:rsidRDefault="00C0069F" w:rsidP="003E3716">
      <w:pPr>
        <w:spacing w:line="480" w:lineRule="auto"/>
        <w:ind w:right="-330"/>
        <w:rPr>
          <w:bCs/>
          <w:color w:val="0070C0"/>
        </w:rPr>
      </w:pPr>
    </w:p>
    <w:p w14:paraId="6675E47D" w14:textId="7F470E45" w:rsidR="00A1748C" w:rsidRPr="00007C22" w:rsidRDefault="00A1748C" w:rsidP="003E3716">
      <w:pPr>
        <w:spacing w:line="480" w:lineRule="auto"/>
        <w:ind w:right="-330"/>
        <w:rPr>
          <w:b/>
        </w:rPr>
      </w:pPr>
      <w:r w:rsidRPr="00007C22">
        <w:rPr>
          <w:b/>
        </w:rPr>
        <w:t>Correspond</w:t>
      </w:r>
      <w:r w:rsidR="00C946E9">
        <w:rPr>
          <w:b/>
        </w:rPr>
        <w:t>ing author</w:t>
      </w:r>
      <w:r w:rsidRPr="00007C22">
        <w:rPr>
          <w:b/>
        </w:rPr>
        <w:t>:</w:t>
      </w:r>
    </w:p>
    <w:p w14:paraId="233A47C0" w14:textId="20C0ACAC" w:rsidR="004E38A7" w:rsidRDefault="00800F2D" w:rsidP="004E38A7">
      <w:pPr>
        <w:spacing w:line="480" w:lineRule="auto"/>
        <w:ind w:right="-330"/>
        <w:rPr>
          <w:b/>
        </w:rPr>
      </w:pPr>
      <w:r w:rsidRPr="00B00347">
        <w:t xml:space="preserve">Andrea Benedetti, PhD; </w:t>
      </w:r>
      <w:r w:rsidRPr="00B00347">
        <w:rPr>
          <w:bCs/>
          <w:shd w:val="clear" w:color="auto" w:fill="FFFFFF"/>
        </w:rPr>
        <w:t xml:space="preserve">Centre for Outcomes Research &amp; Evaluation, Research Institute of the </w:t>
      </w:r>
      <w:r w:rsidRPr="009278C2">
        <w:rPr>
          <w:bCs/>
          <w:shd w:val="clear" w:color="auto" w:fill="FFFFFF"/>
        </w:rPr>
        <w:t xml:space="preserve">McGill University Health Centre, 5252 Boulevard de Maisonneuve, Montréal, Quebec, H4A 3S5, Canada; Tel (514) 934-1934 ext. 32161; E-mail: </w:t>
      </w:r>
      <w:hyperlink r:id="rId10" w:history="1">
        <w:r w:rsidRPr="009278C2">
          <w:rPr>
            <w:rStyle w:val="Hyperlink"/>
            <w:bCs/>
            <w:shd w:val="clear" w:color="auto" w:fill="FFFFFF"/>
          </w:rPr>
          <w:t>andrea.benedetti@mcgill.ca</w:t>
        </w:r>
      </w:hyperlink>
    </w:p>
    <w:p w14:paraId="36846B69" w14:textId="77777777" w:rsidR="005677D0" w:rsidRDefault="005677D0" w:rsidP="004E38A7">
      <w:pPr>
        <w:spacing w:line="480" w:lineRule="auto"/>
        <w:ind w:right="-330"/>
        <w:rPr>
          <w:b/>
        </w:rPr>
      </w:pPr>
    </w:p>
    <w:p w14:paraId="170565A2" w14:textId="295B4FD2" w:rsidR="004E38A7" w:rsidRDefault="004E38A7" w:rsidP="004E38A7">
      <w:pPr>
        <w:spacing w:line="480" w:lineRule="auto"/>
        <w:ind w:right="-330"/>
        <w:rPr>
          <w:bCs/>
        </w:rPr>
      </w:pPr>
      <w:r w:rsidRPr="00007C22">
        <w:rPr>
          <w:b/>
        </w:rPr>
        <w:t xml:space="preserve">Word </w:t>
      </w:r>
      <w:r>
        <w:rPr>
          <w:b/>
        </w:rPr>
        <w:t>C</w:t>
      </w:r>
      <w:r w:rsidRPr="00007C22">
        <w:rPr>
          <w:b/>
        </w:rPr>
        <w:t>ount</w:t>
      </w:r>
      <w:r w:rsidRPr="000852E7">
        <w:rPr>
          <w:b/>
        </w:rPr>
        <w:t>:</w:t>
      </w:r>
      <w:r w:rsidRPr="000852E7">
        <w:rPr>
          <w:bCs/>
        </w:rPr>
        <w:t xml:space="preserve"> 2,</w:t>
      </w:r>
      <w:r w:rsidR="007D30D4">
        <w:rPr>
          <w:bCs/>
        </w:rPr>
        <w:t>93</w:t>
      </w:r>
      <w:r w:rsidR="003D3C86">
        <w:rPr>
          <w:bCs/>
        </w:rPr>
        <w:t>7</w:t>
      </w:r>
    </w:p>
    <w:p w14:paraId="732257A3" w14:textId="77777777" w:rsidR="004E38A7" w:rsidRPr="009278C2" w:rsidRDefault="004E38A7" w:rsidP="00800F2D">
      <w:pPr>
        <w:spacing w:line="480" w:lineRule="auto"/>
        <w:ind w:right="-330"/>
        <w:rPr>
          <w:bCs/>
          <w:shd w:val="clear" w:color="auto" w:fill="FFFFFF"/>
        </w:rPr>
      </w:pPr>
    </w:p>
    <w:p w14:paraId="77B95177" w14:textId="77777777" w:rsidR="0086761D" w:rsidRDefault="0086761D">
      <w:pPr>
        <w:spacing w:line="276" w:lineRule="auto"/>
        <w:rPr>
          <w:b/>
          <w:bCs/>
          <w:color w:val="000000"/>
          <w:shd w:val="clear" w:color="auto" w:fill="FFFFFF"/>
          <w:lang w:val="en-US"/>
        </w:rPr>
      </w:pPr>
      <w:r>
        <w:rPr>
          <w:b/>
          <w:bCs/>
          <w:color w:val="000000"/>
          <w:shd w:val="clear" w:color="auto" w:fill="FFFFFF"/>
          <w:lang w:val="en-US"/>
        </w:rPr>
        <w:br w:type="page"/>
      </w:r>
    </w:p>
    <w:p w14:paraId="7851C6D7" w14:textId="013377EC" w:rsidR="0086761D" w:rsidRDefault="000D24F3" w:rsidP="0086761D">
      <w:pPr>
        <w:spacing w:line="480" w:lineRule="auto"/>
        <w:rPr>
          <w:b/>
          <w:bCs/>
          <w:color w:val="000000"/>
          <w:shd w:val="clear" w:color="auto" w:fill="FFFFFF"/>
          <w:lang w:val="en-US"/>
        </w:rPr>
      </w:pPr>
      <w:r>
        <w:rPr>
          <w:b/>
          <w:bCs/>
          <w:color w:val="000000"/>
          <w:shd w:val="clear" w:color="auto" w:fill="FFFFFF"/>
          <w:lang w:val="en-US"/>
        </w:rPr>
        <w:lastRenderedPageBreak/>
        <w:t>KEY POINTS</w:t>
      </w:r>
    </w:p>
    <w:p w14:paraId="0ECE66F9" w14:textId="120B27E7" w:rsidR="0086761D" w:rsidRPr="0047495F" w:rsidRDefault="0086761D" w:rsidP="0047495F">
      <w:pPr>
        <w:spacing w:line="480" w:lineRule="auto"/>
        <w:rPr>
          <w:b/>
          <w:bCs/>
          <w:color w:val="000000"/>
          <w:shd w:val="clear" w:color="auto" w:fill="FFFFFF"/>
          <w:lang w:val="en-US"/>
        </w:rPr>
      </w:pPr>
      <w:r w:rsidRPr="0086761D">
        <w:rPr>
          <w:b/>
          <w:bCs/>
          <w:color w:val="000000"/>
          <w:shd w:val="clear" w:color="auto" w:fill="FFFFFF"/>
          <w:lang w:val="en-US"/>
        </w:rPr>
        <w:t>Question</w:t>
      </w:r>
      <w:r w:rsidR="0047495F">
        <w:rPr>
          <w:b/>
          <w:bCs/>
          <w:color w:val="000000"/>
          <w:shd w:val="clear" w:color="auto" w:fill="FFFFFF"/>
          <w:lang w:val="en-US"/>
        </w:rPr>
        <w:t xml:space="preserve">: </w:t>
      </w:r>
      <w:r w:rsidR="000230A3">
        <w:rPr>
          <w:bCs/>
        </w:rPr>
        <w:t>D</w:t>
      </w:r>
      <w:r w:rsidR="0047495F">
        <w:rPr>
          <w:bCs/>
        </w:rPr>
        <w:t>oes</w:t>
      </w:r>
      <w:r w:rsidRPr="0047495F">
        <w:rPr>
          <w:bCs/>
        </w:rPr>
        <w:t xml:space="preserve"> data-driven optimal cutoff selection </w:t>
      </w:r>
      <w:r w:rsidR="0047495F">
        <w:rPr>
          <w:bCs/>
        </w:rPr>
        <w:t xml:space="preserve">in </w:t>
      </w:r>
      <w:r w:rsidRPr="0047495F">
        <w:rPr>
          <w:bCs/>
        </w:rPr>
        <w:t xml:space="preserve">Patient Health Questionnaire-9 (PHQ-9) </w:t>
      </w:r>
      <w:r w:rsidR="0047495F">
        <w:rPr>
          <w:bCs/>
        </w:rPr>
        <w:t xml:space="preserve">screening </w:t>
      </w:r>
      <w:r w:rsidR="00D150C4">
        <w:rPr>
          <w:bCs/>
        </w:rPr>
        <w:t>accuracy studies</w:t>
      </w:r>
      <w:r w:rsidR="0047495F">
        <w:rPr>
          <w:bCs/>
        </w:rPr>
        <w:t xml:space="preserve"> generate cutoffs </w:t>
      </w:r>
      <w:r w:rsidRPr="0047495F">
        <w:rPr>
          <w:bCs/>
        </w:rPr>
        <w:t>that diverge from population cutoff</w:t>
      </w:r>
      <w:r w:rsidR="00D150C4">
        <w:rPr>
          <w:bCs/>
        </w:rPr>
        <w:t>s</w:t>
      </w:r>
      <w:r w:rsidRPr="0047495F">
        <w:rPr>
          <w:bCs/>
        </w:rPr>
        <w:t xml:space="preserve"> and </w:t>
      </w:r>
      <w:r w:rsidR="0047495F">
        <w:rPr>
          <w:bCs/>
        </w:rPr>
        <w:t>overstate</w:t>
      </w:r>
      <w:r w:rsidRPr="00EB028E">
        <w:t xml:space="preserve"> accuracy</w:t>
      </w:r>
      <w:r w:rsidR="0047495F">
        <w:t>?</w:t>
      </w:r>
    </w:p>
    <w:p w14:paraId="057FE8FF" w14:textId="59E180FF" w:rsidR="0086761D" w:rsidRPr="0047495F" w:rsidRDefault="0086761D" w:rsidP="00CE5655">
      <w:pPr>
        <w:spacing w:line="480" w:lineRule="auto"/>
        <w:rPr>
          <w:bCs/>
        </w:rPr>
      </w:pPr>
      <w:r w:rsidRPr="0047495F">
        <w:rPr>
          <w:b/>
          <w:bCs/>
          <w:shd w:val="clear" w:color="auto" w:fill="FFFFFF"/>
          <w:lang w:val="en-US"/>
        </w:rPr>
        <w:t>Findings</w:t>
      </w:r>
      <w:r w:rsidR="0047495F">
        <w:rPr>
          <w:b/>
          <w:bCs/>
          <w:shd w:val="clear" w:color="auto" w:fill="FFFFFF"/>
          <w:lang w:val="en-US"/>
        </w:rPr>
        <w:t>:</w:t>
      </w:r>
      <w:r w:rsidR="0047495F">
        <w:t xml:space="preserve"> </w:t>
      </w:r>
      <w:r w:rsidRPr="008E360B">
        <w:t xml:space="preserve">Optimal </w:t>
      </w:r>
      <w:r>
        <w:t>PHQ-9</w:t>
      </w:r>
      <w:r w:rsidRPr="008E360B">
        <w:t xml:space="preserve"> cutoffs identified varied from ≥</w:t>
      </w:r>
      <w:r w:rsidR="000230A3">
        <w:t xml:space="preserve"> </w:t>
      </w:r>
      <w:r>
        <w:t>2</w:t>
      </w:r>
      <w:r w:rsidRPr="008E360B">
        <w:t xml:space="preserve"> to ≥</w:t>
      </w:r>
      <w:r w:rsidR="000230A3">
        <w:t xml:space="preserve"> </w:t>
      </w:r>
      <w:r>
        <w:t>21</w:t>
      </w:r>
      <w:r w:rsidRPr="008E360B">
        <w:t xml:space="preserve"> for </w:t>
      </w:r>
      <w:r w:rsidR="000230A3">
        <w:t>samples</w:t>
      </w:r>
      <w:r w:rsidR="000230A3" w:rsidRPr="008E360B">
        <w:t xml:space="preserve"> </w:t>
      </w:r>
      <w:r w:rsidRPr="008E360B">
        <w:t>with N</w:t>
      </w:r>
      <w:r w:rsidR="000230A3">
        <w:t xml:space="preserve"> </w:t>
      </w:r>
      <w:r w:rsidRPr="008E360B">
        <w:t>=</w:t>
      </w:r>
      <w:r w:rsidR="000230A3">
        <w:t xml:space="preserve"> </w:t>
      </w:r>
      <w:r w:rsidRPr="008E360B">
        <w:t xml:space="preserve">100 </w:t>
      </w:r>
      <w:r w:rsidR="000230A3">
        <w:t>and</w:t>
      </w:r>
      <w:r w:rsidR="000230A3" w:rsidRPr="008E360B">
        <w:t xml:space="preserve"> </w:t>
      </w:r>
      <w:r w:rsidRPr="008E360B">
        <w:t>≥</w:t>
      </w:r>
      <w:r w:rsidR="000230A3">
        <w:t xml:space="preserve"> </w:t>
      </w:r>
      <w:r>
        <w:t>5</w:t>
      </w:r>
      <w:r w:rsidRPr="008E360B">
        <w:t xml:space="preserve"> to ≥</w:t>
      </w:r>
      <w:r w:rsidR="000230A3">
        <w:t xml:space="preserve"> </w:t>
      </w:r>
      <w:r>
        <w:t>11</w:t>
      </w:r>
      <w:r w:rsidRPr="008E360B">
        <w:t xml:space="preserve"> for N</w:t>
      </w:r>
      <w:r w:rsidR="000230A3">
        <w:t xml:space="preserve"> </w:t>
      </w:r>
      <w:r w:rsidRPr="008E360B">
        <w:t>=</w:t>
      </w:r>
      <w:r w:rsidR="000230A3">
        <w:t xml:space="preserve"> </w:t>
      </w:r>
      <w:r w:rsidRPr="008E360B">
        <w:t>1,000.</w:t>
      </w:r>
      <w:r w:rsidR="0047495F">
        <w:rPr>
          <w:bCs/>
        </w:rPr>
        <w:t xml:space="preserve"> </w:t>
      </w:r>
      <w:r w:rsidRPr="0047495F">
        <w:rPr>
          <w:bCs/>
        </w:rPr>
        <w:t xml:space="preserve">Mean </w:t>
      </w:r>
      <w:r w:rsidR="000230A3">
        <w:rPr>
          <w:bCs/>
        </w:rPr>
        <w:t>mis-</w:t>
      </w:r>
      <w:r w:rsidR="000230A3" w:rsidRPr="0047495F">
        <w:rPr>
          <w:bCs/>
        </w:rPr>
        <w:t xml:space="preserve">estimation </w:t>
      </w:r>
      <w:r w:rsidRPr="0047495F">
        <w:rPr>
          <w:bCs/>
        </w:rPr>
        <w:t>of sensitivity and specificity</w:t>
      </w:r>
      <w:r w:rsidR="00D150C4">
        <w:rPr>
          <w:bCs/>
        </w:rPr>
        <w:t xml:space="preserve"> </w:t>
      </w:r>
      <w:r w:rsidRPr="0047495F">
        <w:rPr>
          <w:bCs/>
        </w:rPr>
        <w:t xml:space="preserve">were 6.4 and -0.8 percentage points for </w:t>
      </w:r>
      <w:r w:rsidR="000230A3">
        <w:rPr>
          <w:bCs/>
        </w:rPr>
        <w:t xml:space="preserve">samples of </w:t>
      </w:r>
      <w:r w:rsidRPr="0047495F">
        <w:rPr>
          <w:bCs/>
        </w:rPr>
        <w:t>N</w:t>
      </w:r>
      <w:r w:rsidR="000230A3">
        <w:rPr>
          <w:bCs/>
        </w:rPr>
        <w:t xml:space="preserve"> </w:t>
      </w:r>
      <w:r w:rsidRPr="0047495F">
        <w:rPr>
          <w:bCs/>
        </w:rPr>
        <w:t>=</w:t>
      </w:r>
      <w:r w:rsidR="000230A3">
        <w:rPr>
          <w:bCs/>
        </w:rPr>
        <w:t xml:space="preserve"> </w:t>
      </w:r>
      <w:r w:rsidRPr="0047495F">
        <w:rPr>
          <w:bCs/>
        </w:rPr>
        <w:t>100 and 1.8 and -0.6 percentage points for N</w:t>
      </w:r>
      <w:r w:rsidR="000230A3">
        <w:rPr>
          <w:bCs/>
        </w:rPr>
        <w:t xml:space="preserve"> </w:t>
      </w:r>
      <w:r w:rsidRPr="0047495F">
        <w:rPr>
          <w:bCs/>
        </w:rPr>
        <w:t>=</w:t>
      </w:r>
      <w:r w:rsidR="000230A3">
        <w:rPr>
          <w:bCs/>
        </w:rPr>
        <w:t xml:space="preserve"> </w:t>
      </w:r>
      <w:r w:rsidRPr="0047495F">
        <w:rPr>
          <w:bCs/>
        </w:rPr>
        <w:t>1,000.</w:t>
      </w:r>
    </w:p>
    <w:p w14:paraId="1CF1A18B" w14:textId="597F3B3C" w:rsidR="0086761D" w:rsidRPr="00CE5655" w:rsidRDefault="0086761D">
      <w:pPr>
        <w:spacing w:line="480" w:lineRule="auto"/>
        <w:rPr>
          <w:color w:val="000000"/>
          <w:shd w:val="clear" w:color="auto" w:fill="FFFFFF"/>
          <w:lang w:val="en-US"/>
        </w:rPr>
      </w:pPr>
      <w:r>
        <w:rPr>
          <w:b/>
          <w:bCs/>
          <w:color w:val="000000"/>
          <w:shd w:val="clear" w:color="auto" w:fill="FFFFFF"/>
          <w:lang w:val="en-US"/>
        </w:rPr>
        <w:t>Meaning</w:t>
      </w:r>
      <w:r w:rsidR="0047495F">
        <w:rPr>
          <w:b/>
          <w:bCs/>
          <w:color w:val="000000"/>
          <w:shd w:val="clear" w:color="auto" w:fill="FFFFFF"/>
          <w:lang w:val="en-US"/>
        </w:rPr>
        <w:t>:</w:t>
      </w:r>
      <w:r w:rsidR="0047495F">
        <w:rPr>
          <w:color w:val="000000"/>
          <w:shd w:val="clear" w:color="auto" w:fill="FFFFFF"/>
          <w:lang w:val="en-US"/>
        </w:rPr>
        <w:t xml:space="preserve"> In this simulation study, we </w:t>
      </w:r>
      <w:r w:rsidR="00D150C4">
        <w:rPr>
          <w:color w:val="000000"/>
          <w:shd w:val="clear" w:color="auto" w:fill="FFFFFF"/>
          <w:lang w:val="en-US"/>
        </w:rPr>
        <w:t xml:space="preserve">illustrated how </w:t>
      </w:r>
      <w:r w:rsidR="0047495F">
        <w:rPr>
          <w:color w:val="000000"/>
          <w:shd w:val="clear" w:color="auto" w:fill="FFFFFF"/>
          <w:lang w:val="en-US"/>
        </w:rPr>
        <w:t xml:space="preserve">data-driven cutoff selection </w:t>
      </w:r>
      <w:r w:rsidR="00D150C4">
        <w:rPr>
          <w:color w:val="000000"/>
          <w:shd w:val="clear" w:color="auto" w:fill="FFFFFF"/>
          <w:lang w:val="en-US"/>
        </w:rPr>
        <w:t xml:space="preserve">may mis-identify optimal cutoffs and exaggerate </w:t>
      </w:r>
      <w:r w:rsidR="000230A3">
        <w:rPr>
          <w:color w:val="000000"/>
          <w:shd w:val="clear" w:color="auto" w:fill="FFFFFF"/>
          <w:lang w:val="en-US"/>
        </w:rPr>
        <w:t xml:space="preserve">PHQ-9 </w:t>
      </w:r>
      <w:r w:rsidR="00D150C4">
        <w:rPr>
          <w:color w:val="000000"/>
          <w:shd w:val="clear" w:color="auto" w:fill="FFFFFF"/>
          <w:lang w:val="en-US"/>
        </w:rPr>
        <w:t>screening accuracy.</w:t>
      </w:r>
    </w:p>
    <w:p w14:paraId="464A5A26" w14:textId="48198073" w:rsidR="0086761D" w:rsidRPr="00CE5655" w:rsidRDefault="0086761D" w:rsidP="00CE5655">
      <w:pPr>
        <w:spacing w:line="480" w:lineRule="auto"/>
        <w:rPr>
          <w:b/>
          <w:bCs/>
          <w:color w:val="000000" w:themeColor="text1"/>
        </w:rPr>
      </w:pPr>
      <w:r w:rsidRPr="00CE5655">
        <w:rPr>
          <w:color w:val="000000" w:themeColor="text1"/>
        </w:rPr>
        <w:br w:type="page"/>
      </w:r>
    </w:p>
    <w:p w14:paraId="7E6AF4F7" w14:textId="492EFD9B" w:rsidR="00A7672F" w:rsidRPr="00007C22" w:rsidRDefault="00A7672F" w:rsidP="003E3716">
      <w:pPr>
        <w:spacing w:line="480" w:lineRule="auto"/>
        <w:ind w:right="-330"/>
        <w:rPr>
          <w:b/>
        </w:rPr>
      </w:pPr>
      <w:r w:rsidRPr="00007C22">
        <w:rPr>
          <w:b/>
        </w:rPr>
        <w:lastRenderedPageBreak/>
        <w:t>ABSTRACT</w:t>
      </w:r>
    </w:p>
    <w:p w14:paraId="72B98E41" w14:textId="0EF3D021" w:rsidR="007E6C53" w:rsidRDefault="007E6C53" w:rsidP="00D27676">
      <w:pPr>
        <w:spacing w:line="480" w:lineRule="auto"/>
        <w:ind w:right="-330"/>
        <w:rPr>
          <w:b/>
        </w:rPr>
      </w:pPr>
      <w:r>
        <w:rPr>
          <w:b/>
          <w:color w:val="000000" w:themeColor="text1"/>
        </w:rPr>
        <w:t>Importance</w:t>
      </w:r>
      <w:r w:rsidR="00D27676" w:rsidRPr="004B24FE">
        <w:rPr>
          <w:b/>
          <w:color w:val="000000" w:themeColor="text1"/>
        </w:rPr>
        <w:t xml:space="preserve">: </w:t>
      </w:r>
      <w:r w:rsidR="00317A72">
        <w:t>T</w:t>
      </w:r>
      <w:r w:rsidR="00D27676" w:rsidRPr="00EB028E">
        <w:t xml:space="preserve">est accuracy </w:t>
      </w:r>
      <w:r w:rsidR="00317A72">
        <w:t xml:space="preserve">studies </w:t>
      </w:r>
      <w:r w:rsidR="00D27676" w:rsidRPr="00EB028E">
        <w:t xml:space="preserve">often use small datasets to simultaneously select an “optimal” cutoff </w:t>
      </w:r>
      <w:r w:rsidR="00D27676">
        <w:t xml:space="preserve">that maximizes test accuracy </w:t>
      </w:r>
      <w:r w:rsidR="00D27676" w:rsidRPr="00EB028E">
        <w:t xml:space="preserve">and </w:t>
      </w:r>
      <w:r w:rsidR="00D27676">
        <w:t xml:space="preserve">generate </w:t>
      </w:r>
      <w:r w:rsidR="00D27676" w:rsidRPr="00EB028E">
        <w:t>accuracy</w:t>
      </w:r>
      <w:r w:rsidR="00D27676">
        <w:t xml:space="preserve"> estimates</w:t>
      </w:r>
      <w:r w:rsidR="00D27676">
        <w:rPr>
          <w:bCs/>
        </w:rPr>
        <w:t xml:space="preserve">. </w:t>
      </w:r>
    </w:p>
    <w:p w14:paraId="66343135" w14:textId="2F718D0D" w:rsidR="00D27676" w:rsidRPr="00BF54AF" w:rsidRDefault="007E6C53" w:rsidP="00D27676">
      <w:pPr>
        <w:spacing w:line="480" w:lineRule="auto"/>
        <w:ind w:right="-330"/>
        <w:rPr>
          <w:b/>
          <w:color w:val="000000" w:themeColor="text1"/>
        </w:rPr>
      </w:pPr>
      <w:r w:rsidRPr="007E6C53">
        <w:rPr>
          <w:b/>
        </w:rPr>
        <w:t>Objective:</w:t>
      </w:r>
      <w:r>
        <w:rPr>
          <w:bCs/>
        </w:rPr>
        <w:t xml:space="preserve"> </w:t>
      </w:r>
      <w:r w:rsidR="00317A72">
        <w:t>T</w:t>
      </w:r>
      <w:r w:rsidR="00D27676" w:rsidRPr="00EB028E">
        <w:rPr>
          <w:bCs/>
        </w:rPr>
        <w:t xml:space="preserve">o </w:t>
      </w:r>
      <w:r w:rsidR="00D27676">
        <w:rPr>
          <w:bCs/>
        </w:rPr>
        <w:t>conduct a simulation</w:t>
      </w:r>
      <w:r w:rsidR="000230A3">
        <w:rPr>
          <w:bCs/>
        </w:rPr>
        <w:t>, or re-sampling,</w:t>
      </w:r>
      <w:r w:rsidR="00D27676">
        <w:rPr>
          <w:bCs/>
        </w:rPr>
        <w:t xml:space="preserve"> study </w:t>
      </w:r>
      <w:r w:rsidR="00CD19DA">
        <w:rPr>
          <w:bCs/>
        </w:rPr>
        <w:t xml:space="preserve">with real participant data to </w:t>
      </w:r>
      <w:r w:rsidR="00D27676">
        <w:rPr>
          <w:bCs/>
        </w:rPr>
        <w:t>evaluate</w:t>
      </w:r>
      <w:r w:rsidR="00CD19DA">
        <w:rPr>
          <w:bCs/>
        </w:rPr>
        <w:t xml:space="preserve"> </w:t>
      </w:r>
      <w:r w:rsidR="00D27676" w:rsidRPr="00EB028E">
        <w:rPr>
          <w:bCs/>
        </w:rPr>
        <w:t xml:space="preserve">the degree </w:t>
      </w:r>
      <w:r w:rsidR="00D150C4">
        <w:rPr>
          <w:bCs/>
        </w:rPr>
        <w:t>that</w:t>
      </w:r>
      <w:r w:rsidR="00D27676" w:rsidRPr="00EB028E">
        <w:rPr>
          <w:bCs/>
        </w:rPr>
        <w:t xml:space="preserve"> data-driven optimal cutoff selection </w:t>
      </w:r>
      <w:r w:rsidR="00D27676">
        <w:rPr>
          <w:bCs/>
        </w:rPr>
        <w:t xml:space="preserve">for screening </w:t>
      </w:r>
      <w:r w:rsidR="000230A3">
        <w:rPr>
          <w:bCs/>
        </w:rPr>
        <w:t>for</w:t>
      </w:r>
      <w:r w:rsidR="00D27676">
        <w:rPr>
          <w:bCs/>
        </w:rPr>
        <w:t xml:space="preserve"> major depression </w:t>
      </w:r>
      <w:r w:rsidR="00CD19DA">
        <w:rPr>
          <w:bCs/>
        </w:rPr>
        <w:t xml:space="preserve">with </w:t>
      </w:r>
      <w:r w:rsidR="00CD19DA" w:rsidRPr="00EB028E">
        <w:rPr>
          <w:bCs/>
        </w:rPr>
        <w:t xml:space="preserve">the </w:t>
      </w:r>
      <w:r w:rsidR="00E17468">
        <w:rPr>
          <w:bCs/>
        </w:rPr>
        <w:t>Patient Health Questionnaire-9 (</w:t>
      </w:r>
      <w:r w:rsidR="00CD19DA">
        <w:rPr>
          <w:bCs/>
        </w:rPr>
        <w:t>PHQ-9</w:t>
      </w:r>
      <w:r w:rsidR="00E17468">
        <w:rPr>
          <w:bCs/>
        </w:rPr>
        <w:t>)</w:t>
      </w:r>
      <w:r w:rsidR="00CD19DA">
        <w:rPr>
          <w:bCs/>
        </w:rPr>
        <w:t xml:space="preserve"> </w:t>
      </w:r>
      <w:r w:rsidR="00E17468">
        <w:rPr>
          <w:bCs/>
        </w:rPr>
        <w:t xml:space="preserve">may </w:t>
      </w:r>
      <w:r w:rsidR="00D27676" w:rsidRPr="00EB028E">
        <w:rPr>
          <w:bCs/>
        </w:rPr>
        <w:t xml:space="preserve">result in </w:t>
      </w:r>
      <w:r w:rsidR="00D27676" w:rsidRPr="00BF54AF">
        <w:rPr>
          <w:bCs/>
          <w:color w:val="000000" w:themeColor="text1"/>
        </w:rPr>
        <w:t>selection of optimal cutoffs that diverge from population optimal cutoff</w:t>
      </w:r>
      <w:r w:rsidR="00D150C4">
        <w:rPr>
          <w:bCs/>
          <w:color w:val="000000" w:themeColor="text1"/>
        </w:rPr>
        <w:t>s</w:t>
      </w:r>
      <w:r w:rsidR="00D27676" w:rsidRPr="00BF54AF">
        <w:rPr>
          <w:bCs/>
          <w:color w:val="000000" w:themeColor="text1"/>
        </w:rPr>
        <w:t xml:space="preserve"> and </w:t>
      </w:r>
      <w:r w:rsidR="000230A3">
        <w:rPr>
          <w:bCs/>
          <w:color w:val="000000" w:themeColor="text1"/>
        </w:rPr>
        <w:t xml:space="preserve">generate </w:t>
      </w:r>
      <w:r w:rsidR="00D27676" w:rsidRPr="00BF54AF">
        <w:rPr>
          <w:color w:val="000000" w:themeColor="text1"/>
        </w:rPr>
        <w:t>biased accuracy estimates.</w:t>
      </w:r>
    </w:p>
    <w:p w14:paraId="65B172AD" w14:textId="64EBCD53" w:rsidR="00D50102" w:rsidRPr="00CE5655" w:rsidRDefault="00BF54AF" w:rsidP="00D50102">
      <w:pPr>
        <w:spacing w:line="480" w:lineRule="auto"/>
        <w:ind w:right="-330"/>
        <w:rPr>
          <w:bCs/>
          <w:color w:val="000000" w:themeColor="text1"/>
        </w:rPr>
      </w:pPr>
      <w:r w:rsidRPr="00BF54AF">
        <w:rPr>
          <w:b/>
          <w:color w:val="000000" w:themeColor="text1"/>
        </w:rPr>
        <w:t>Design</w:t>
      </w:r>
      <w:r w:rsidR="00D50102">
        <w:rPr>
          <w:b/>
          <w:color w:val="000000" w:themeColor="text1"/>
        </w:rPr>
        <w:t>, Setting, and Participants</w:t>
      </w:r>
      <w:r w:rsidRPr="00BF54AF">
        <w:rPr>
          <w:b/>
          <w:color w:val="000000" w:themeColor="text1"/>
        </w:rPr>
        <w:t>:</w:t>
      </w:r>
      <w:r w:rsidR="00D50102">
        <w:rPr>
          <w:bCs/>
          <w:color w:val="000000" w:themeColor="text1"/>
        </w:rPr>
        <w:t xml:space="preserve"> </w:t>
      </w:r>
      <w:r w:rsidR="00E17468">
        <w:rPr>
          <w:bCs/>
          <w:color w:val="000000" w:themeColor="text1"/>
        </w:rPr>
        <w:t>W</w:t>
      </w:r>
      <w:r w:rsidR="00D50102">
        <w:rPr>
          <w:bCs/>
          <w:color w:val="000000" w:themeColor="text1"/>
        </w:rPr>
        <w:t xml:space="preserve">e used data from an existing </w:t>
      </w:r>
      <w:r w:rsidR="00D50102" w:rsidRPr="004B24FE">
        <w:rPr>
          <w:bCs/>
          <w:color w:val="000000" w:themeColor="text1"/>
        </w:rPr>
        <w:t>individual participant data meta-analysis</w:t>
      </w:r>
      <w:r w:rsidR="00E17468">
        <w:rPr>
          <w:bCs/>
          <w:color w:val="000000" w:themeColor="text1"/>
        </w:rPr>
        <w:t xml:space="preserve"> database</w:t>
      </w:r>
      <w:r w:rsidR="00D50102" w:rsidRPr="004B24FE">
        <w:rPr>
          <w:bCs/>
          <w:color w:val="000000" w:themeColor="text1"/>
        </w:rPr>
        <w:t xml:space="preserve"> on PHQ-9 </w:t>
      </w:r>
      <w:r w:rsidR="00D50102">
        <w:rPr>
          <w:bCs/>
          <w:color w:val="000000" w:themeColor="text1"/>
        </w:rPr>
        <w:t xml:space="preserve">screening </w:t>
      </w:r>
      <w:r w:rsidR="00D50102" w:rsidRPr="004B24FE">
        <w:rPr>
          <w:bCs/>
          <w:color w:val="000000" w:themeColor="text1"/>
        </w:rPr>
        <w:t>accuracy</w:t>
      </w:r>
      <w:r w:rsidR="00E17468">
        <w:rPr>
          <w:bCs/>
          <w:color w:val="000000" w:themeColor="text1"/>
        </w:rPr>
        <w:t xml:space="preserve"> to represent a hypothetical population</w:t>
      </w:r>
      <w:r w:rsidR="00D50102" w:rsidRPr="004B24FE">
        <w:rPr>
          <w:bCs/>
          <w:color w:val="000000" w:themeColor="text1"/>
        </w:rPr>
        <w:t xml:space="preserve">. </w:t>
      </w:r>
      <w:r w:rsidR="00E17468">
        <w:rPr>
          <w:rFonts w:ascii="Times" w:hAnsi="Times"/>
          <w:bCs/>
        </w:rPr>
        <w:t>S</w:t>
      </w:r>
      <w:r w:rsidR="00D50102" w:rsidRPr="00042236">
        <w:rPr>
          <w:rFonts w:ascii="Times" w:hAnsi="Times"/>
          <w:bCs/>
        </w:rPr>
        <w:t xml:space="preserve">tudies </w:t>
      </w:r>
      <w:r w:rsidR="00E17468">
        <w:rPr>
          <w:rFonts w:ascii="Times" w:hAnsi="Times"/>
          <w:bCs/>
        </w:rPr>
        <w:t xml:space="preserve">in the database </w:t>
      </w:r>
      <w:r w:rsidR="00D50102" w:rsidRPr="00042236">
        <w:rPr>
          <w:rFonts w:ascii="Times" w:hAnsi="Times"/>
          <w:bCs/>
        </w:rPr>
        <w:t xml:space="preserve">compared </w:t>
      </w:r>
      <w:r w:rsidR="00D50102">
        <w:rPr>
          <w:rFonts w:ascii="Times" w:hAnsi="Times"/>
          <w:bCs/>
        </w:rPr>
        <w:t>participant PHQ-9</w:t>
      </w:r>
      <w:r w:rsidR="00D50102" w:rsidRPr="00042236">
        <w:rPr>
          <w:rFonts w:ascii="Times" w:hAnsi="Times"/>
          <w:bCs/>
        </w:rPr>
        <w:t xml:space="preserve"> scores with major depression </w:t>
      </w:r>
      <w:r w:rsidR="00D50102">
        <w:rPr>
          <w:rFonts w:ascii="Times" w:hAnsi="Times"/>
          <w:bCs/>
        </w:rPr>
        <w:t>classification</w:t>
      </w:r>
      <w:r w:rsidR="00E17468">
        <w:rPr>
          <w:bCs/>
        </w:rPr>
        <w:t xml:space="preserve">. From the population, we </w:t>
      </w:r>
      <w:r w:rsidR="000230A3">
        <w:rPr>
          <w:bCs/>
        </w:rPr>
        <w:t>randomly sampled</w:t>
      </w:r>
      <w:r w:rsidR="00E17468">
        <w:rPr>
          <w:bCs/>
        </w:rPr>
        <w:t xml:space="preserve"> 1,000 </w:t>
      </w:r>
      <w:r w:rsidR="000230A3">
        <w:rPr>
          <w:bCs/>
        </w:rPr>
        <w:t>studies</w:t>
      </w:r>
      <w:r w:rsidR="00E17468">
        <w:rPr>
          <w:bCs/>
        </w:rPr>
        <w:t xml:space="preserve"> each of 100, 200, 500, and 1,000 participants.</w:t>
      </w:r>
    </w:p>
    <w:p w14:paraId="7B50BE27" w14:textId="45D4B4A8" w:rsidR="00D27676" w:rsidRPr="00BF54AF" w:rsidRDefault="00BF54AF" w:rsidP="00D27676">
      <w:pPr>
        <w:spacing w:line="480" w:lineRule="auto"/>
        <w:ind w:right="-330"/>
        <w:rPr>
          <w:b/>
        </w:rPr>
      </w:pPr>
      <w:r w:rsidRPr="00BF54AF">
        <w:rPr>
          <w:b/>
        </w:rPr>
        <w:t xml:space="preserve">Main outcomes and measures: </w:t>
      </w:r>
      <w:r w:rsidR="00D27676" w:rsidRPr="00BF54AF">
        <w:rPr>
          <w:bCs/>
        </w:rPr>
        <w:t xml:space="preserve">For the </w:t>
      </w:r>
      <w:r w:rsidR="00E17468">
        <w:rPr>
          <w:bCs/>
        </w:rPr>
        <w:t>full</w:t>
      </w:r>
      <w:r w:rsidR="00E17468" w:rsidRPr="00BF54AF">
        <w:rPr>
          <w:bCs/>
        </w:rPr>
        <w:t xml:space="preserve"> </w:t>
      </w:r>
      <w:r w:rsidR="00D27676" w:rsidRPr="00BF54AF">
        <w:rPr>
          <w:bCs/>
        </w:rPr>
        <w:t xml:space="preserve">population and each simulated </w:t>
      </w:r>
      <w:r w:rsidR="000230A3">
        <w:rPr>
          <w:bCs/>
        </w:rPr>
        <w:t>study</w:t>
      </w:r>
      <w:r w:rsidR="00D27676" w:rsidRPr="00BF54AF">
        <w:rPr>
          <w:bCs/>
        </w:rPr>
        <w:t>, an optimal cutoff was selected by maximizing Youden’s J. Accuracy estimates for optimal cutoff</w:t>
      </w:r>
      <w:r w:rsidR="00E17468">
        <w:rPr>
          <w:bCs/>
        </w:rPr>
        <w:t>s</w:t>
      </w:r>
      <w:r w:rsidR="00D27676" w:rsidRPr="00BF54AF">
        <w:rPr>
          <w:bCs/>
        </w:rPr>
        <w:t xml:space="preserve"> in simulated </w:t>
      </w:r>
      <w:r w:rsidR="000230A3">
        <w:rPr>
          <w:bCs/>
        </w:rPr>
        <w:t>studies</w:t>
      </w:r>
      <w:r w:rsidR="000230A3" w:rsidRPr="00BF54AF">
        <w:rPr>
          <w:bCs/>
        </w:rPr>
        <w:t xml:space="preserve"> </w:t>
      </w:r>
      <w:r w:rsidR="00D27676" w:rsidRPr="00BF54AF">
        <w:rPr>
          <w:bCs/>
        </w:rPr>
        <w:t>were compared to accuracy in the full population.</w:t>
      </w:r>
    </w:p>
    <w:p w14:paraId="639BE0B1" w14:textId="481DA3C9" w:rsidR="00D27676" w:rsidRPr="00390B08" w:rsidRDefault="00D27676" w:rsidP="00D27676">
      <w:pPr>
        <w:snapToGrid w:val="0"/>
        <w:spacing w:line="480" w:lineRule="auto"/>
        <w:ind w:right="-330"/>
        <w:contextualSpacing/>
        <w:rPr>
          <w:color w:val="000000" w:themeColor="text1"/>
        </w:rPr>
      </w:pPr>
      <w:r>
        <w:rPr>
          <w:b/>
          <w:color w:val="000000" w:themeColor="text1"/>
        </w:rPr>
        <w:t>Results:</w:t>
      </w:r>
      <w:r w:rsidRPr="00390B08">
        <w:rPr>
          <w:bCs/>
          <w:color w:val="000000" w:themeColor="text1"/>
        </w:rPr>
        <w:t xml:space="preserve"> </w:t>
      </w:r>
      <w:r>
        <w:rPr>
          <w:bCs/>
          <w:color w:val="000000" w:themeColor="text1"/>
        </w:rPr>
        <w:t xml:space="preserve">The population included </w:t>
      </w:r>
      <w:r w:rsidRPr="00390B08">
        <w:rPr>
          <w:bCs/>
          <w:color w:val="000000" w:themeColor="text1"/>
        </w:rPr>
        <w:t>44,503 participants (4</w:t>
      </w:r>
      <w:r>
        <w:rPr>
          <w:bCs/>
          <w:color w:val="000000" w:themeColor="text1"/>
        </w:rPr>
        <w:t>,</w:t>
      </w:r>
      <w:r w:rsidRPr="00390B08">
        <w:rPr>
          <w:bCs/>
          <w:color w:val="000000" w:themeColor="text1"/>
        </w:rPr>
        <w:t>541 with major depression) from 100 primary studies</w:t>
      </w:r>
      <w:r>
        <w:rPr>
          <w:bCs/>
          <w:color w:val="000000" w:themeColor="text1"/>
        </w:rPr>
        <w:t>.</w:t>
      </w:r>
      <w:r w:rsidRPr="00390B08">
        <w:rPr>
          <w:bCs/>
          <w:color w:val="000000" w:themeColor="text1"/>
        </w:rPr>
        <w:t xml:space="preserve"> Th</w:t>
      </w:r>
      <w:r w:rsidRPr="00503C78">
        <w:rPr>
          <w:bCs/>
          <w:color w:val="000000" w:themeColor="text1"/>
        </w:rPr>
        <w:t xml:space="preserve">e population </w:t>
      </w:r>
      <w:r>
        <w:rPr>
          <w:bCs/>
          <w:color w:val="000000" w:themeColor="text1"/>
        </w:rPr>
        <w:t xml:space="preserve">optimal cutoff </w:t>
      </w:r>
      <w:r w:rsidRPr="00503C78">
        <w:rPr>
          <w:bCs/>
          <w:color w:val="000000" w:themeColor="text1"/>
        </w:rPr>
        <w:t xml:space="preserve">was </w:t>
      </w:r>
      <w:r w:rsidRPr="00503C78">
        <w:rPr>
          <w:color w:val="000000" w:themeColor="text1"/>
        </w:rPr>
        <w:t>≥</w:t>
      </w:r>
      <w:r w:rsidR="000230A3">
        <w:rPr>
          <w:color w:val="000000" w:themeColor="text1"/>
        </w:rPr>
        <w:t xml:space="preserve"> </w:t>
      </w:r>
      <w:r w:rsidRPr="00503C78">
        <w:rPr>
          <w:color w:val="000000" w:themeColor="text1"/>
        </w:rPr>
        <w:t xml:space="preserve">8. Optimal </w:t>
      </w:r>
      <w:r w:rsidRPr="00503C78">
        <w:t xml:space="preserve">cutoffs </w:t>
      </w:r>
      <w:r>
        <w:t xml:space="preserve">in simulated studies </w:t>
      </w:r>
      <w:r w:rsidRPr="00503C78">
        <w:t>ranged from 2-21</w:t>
      </w:r>
      <w:r>
        <w:t xml:space="preserve"> in samples of 100</w:t>
      </w:r>
      <w:r w:rsidRPr="00503C78">
        <w:t>, 3-14</w:t>
      </w:r>
      <w:r>
        <w:t xml:space="preserve"> in samples of 200</w:t>
      </w:r>
      <w:r w:rsidRPr="00503C78">
        <w:t>, 4-13</w:t>
      </w:r>
      <w:r>
        <w:t xml:space="preserve"> in samples of 500</w:t>
      </w:r>
      <w:r w:rsidRPr="00503C78">
        <w:t>, and 5-11 in</w:t>
      </w:r>
      <w:r w:rsidRPr="00390B08">
        <w:t xml:space="preserve"> samples of 1</w:t>
      </w:r>
      <w:r>
        <w:t>,</w:t>
      </w:r>
      <w:r w:rsidRPr="00390B08">
        <w:t xml:space="preserve">000 participants. </w:t>
      </w:r>
      <w:r>
        <w:t xml:space="preserve">The percentage of simulated studies that identified the true optimal cutoff of </w:t>
      </w:r>
      <w:r w:rsidRPr="00503C78">
        <w:rPr>
          <w:color w:val="000000" w:themeColor="text1"/>
        </w:rPr>
        <w:t>≥</w:t>
      </w:r>
      <w:r w:rsidR="000230A3">
        <w:rPr>
          <w:color w:val="000000" w:themeColor="text1"/>
        </w:rPr>
        <w:t xml:space="preserve"> </w:t>
      </w:r>
      <w:r w:rsidRPr="00503C78">
        <w:rPr>
          <w:color w:val="000000" w:themeColor="text1"/>
        </w:rPr>
        <w:t>8</w:t>
      </w:r>
      <w:r>
        <w:rPr>
          <w:color w:val="000000" w:themeColor="text1"/>
        </w:rPr>
        <w:t xml:space="preserve"> </w:t>
      </w:r>
      <w:r>
        <w:t xml:space="preserve">was </w:t>
      </w:r>
      <w:r>
        <w:rPr>
          <w:bCs/>
        </w:rPr>
        <w:t xml:space="preserve">17% for samples of 100, 22% for samples of 200, 26% for samples of 500, and 33% for samples of 1,000. </w:t>
      </w:r>
      <w:r w:rsidRPr="00390B08">
        <w:t xml:space="preserve">Compared to estimates for cutoff </w:t>
      </w:r>
      <w:r w:rsidRPr="00964390">
        <w:rPr>
          <w:bCs/>
        </w:rPr>
        <w:sym w:font="Symbol" w:char="F0B3"/>
      </w:r>
      <w:r w:rsidR="000230A3">
        <w:rPr>
          <w:bCs/>
        </w:rPr>
        <w:t xml:space="preserve"> </w:t>
      </w:r>
      <w:r w:rsidRPr="00964390">
        <w:rPr>
          <w:bCs/>
        </w:rPr>
        <w:t>8 in</w:t>
      </w:r>
      <w:r w:rsidRPr="00964390">
        <w:t xml:space="preserve"> the </w:t>
      </w:r>
      <w:r>
        <w:t>population</w:t>
      </w:r>
      <w:r w:rsidRPr="00964390">
        <w:t xml:space="preserve">, </w:t>
      </w:r>
      <w:r w:rsidRPr="00964390">
        <w:rPr>
          <w:bCs/>
        </w:rPr>
        <w:t>sensitivity was overestimated by 6.4</w:t>
      </w:r>
      <w:r>
        <w:rPr>
          <w:bCs/>
        </w:rPr>
        <w:t xml:space="preserve"> percentage points</w:t>
      </w:r>
      <w:r w:rsidRPr="00964390">
        <w:rPr>
          <w:bCs/>
        </w:rPr>
        <w:t>, 4.9</w:t>
      </w:r>
      <w:r>
        <w:rPr>
          <w:bCs/>
        </w:rPr>
        <w:t xml:space="preserve"> percentage points</w:t>
      </w:r>
      <w:r w:rsidRPr="00964390">
        <w:rPr>
          <w:bCs/>
        </w:rPr>
        <w:t>, 2.2</w:t>
      </w:r>
      <w:r>
        <w:rPr>
          <w:bCs/>
        </w:rPr>
        <w:t xml:space="preserve"> percentage points,</w:t>
      </w:r>
      <w:r w:rsidRPr="00964390">
        <w:rPr>
          <w:bCs/>
        </w:rPr>
        <w:t xml:space="preserve"> and 1.8</w:t>
      </w:r>
      <w:r>
        <w:rPr>
          <w:bCs/>
        </w:rPr>
        <w:t xml:space="preserve"> percentage points </w:t>
      </w:r>
      <w:r w:rsidRPr="00964390">
        <w:rPr>
          <w:bCs/>
        </w:rPr>
        <w:t>in samples</w:t>
      </w:r>
      <w:r w:rsidRPr="00390B08">
        <w:rPr>
          <w:bCs/>
        </w:rPr>
        <w:t xml:space="preserve"> of 100, 200, 500, and 1</w:t>
      </w:r>
      <w:r>
        <w:rPr>
          <w:bCs/>
        </w:rPr>
        <w:t>,</w:t>
      </w:r>
      <w:r w:rsidRPr="00390B08">
        <w:rPr>
          <w:bCs/>
        </w:rPr>
        <w:t>00</w:t>
      </w:r>
      <w:r w:rsidRPr="00964390">
        <w:rPr>
          <w:bCs/>
        </w:rPr>
        <w:t>0 participants</w:t>
      </w:r>
      <w:r w:rsidRPr="00964390">
        <w:t>.</w:t>
      </w:r>
      <w:r w:rsidRPr="00964390">
        <w:rPr>
          <w:bCs/>
        </w:rPr>
        <w:t xml:space="preserve"> Specificity was within 1</w:t>
      </w:r>
      <w:r>
        <w:rPr>
          <w:bCs/>
        </w:rPr>
        <w:t xml:space="preserve"> percentage point</w:t>
      </w:r>
      <w:r w:rsidRPr="00964390">
        <w:rPr>
          <w:bCs/>
          <w:color w:val="000000" w:themeColor="text1"/>
        </w:rPr>
        <w:t xml:space="preserve"> across sample sizes.</w:t>
      </w:r>
    </w:p>
    <w:p w14:paraId="6E07D052" w14:textId="324A0612" w:rsidR="00D27676" w:rsidRDefault="00D27676" w:rsidP="00D27676">
      <w:pPr>
        <w:spacing w:line="480" w:lineRule="auto"/>
        <w:ind w:right="-330"/>
        <w:rPr>
          <w:bCs/>
          <w:color w:val="000000" w:themeColor="text1"/>
        </w:rPr>
      </w:pPr>
      <w:r w:rsidRPr="00390B08">
        <w:rPr>
          <w:b/>
          <w:color w:val="000000" w:themeColor="text1"/>
        </w:rPr>
        <w:lastRenderedPageBreak/>
        <w:t>Conclusions</w:t>
      </w:r>
      <w:r w:rsidR="007E6C53">
        <w:rPr>
          <w:b/>
          <w:color w:val="000000" w:themeColor="text1"/>
        </w:rPr>
        <w:t xml:space="preserve"> and relevance</w:t>
      </w:r>
      <w:r>
        <w:rPr>
          <w:b/>
          <w:color w:val="000000" w:themeColor="text1"/>
        </w:rPr>
        <w:t>:</w:t>
      </w:r>
      <w:r w:rsidRPr="00390B08">
        <w:rPr>
          <w:bCs/>
          <w:color w:val="000000" w:themeColor="text1"/>
        </w:rPr>
        <w:t xml:space="preserve"> </w:t>
      </w:r>
      <w:r w:rsidR="005C4824">
        <w:rPr>
          <w:color w:val="000000"/>
          <w:shd w:val="clear" w:color="auto" w:fill="FFFFFF"/>
          <w:lang w:val="en-US"/>
        </w:rPr>
        <w:t>In this simulation study, o</w:t>
      </w:r>
      <w:proofErr w:type="spellStart"/>
      <w:r w:rsidRPr="00390B08">
        <w:rPr>
          <w:bCs/>
          <w:color w:val="000000" w:themeColor="text1"/>
        </w:rPr>
        <w:t>ptimal</w:t>
      </w:r>
      <w:proofErr w:type="spellEnd"/>
      <w:r w:rsidRPr="00390B08">
        <w:rPr>
          <w:bCs/>
          <w:color w:val="000000" w:themeColor="text1"/>
        </w:rPr>
        <w:t xml:space="preserve"> cutoffs and accuracy estimates </w:t>
      </w:r>
      <w:r>
        <w:rPr>
          <w:bCs/>
          <w:color w:val="000000" w:themeColor="text1"/>
        </w:rPr>
        <w:t>differe</w:t>
      </w:r>
      <w:r w:rsidR="000B6FC6">
        <w:rPr>
          <w:bCs/>
          <w:color w:val="000000" w:themeColor="text1"/>
        </w:rPr>
        <w:t>d</w:t>
      </w:r>
      <w:r>
        <w:rPr>
          <w:bCs/>
          <w:color w:val="000000" w:themeColor="text1"/>
        </w:rPr>
        <w:t xml:space="preserve"> substantially from population values </w:t>
      </w:r>
      <w:r w:rsidR="00E17468">
        <w:rPr>
          <w:bCs/>
          <w:color w:val="000000" w:themeColor="text1"/>
        </w:rPr>
        <w:t>when data-driven methods were used to simultaneously identify an optimal cutoff and estimate accuracy</w:t>
      </w:r>
      <w:r>
        <w:rPr>
          <w:bCs/>
          <w:color w:val="000000" w:themeColor="text1"/>
        </w:rPr>
        <w:t xml:space="preserve">. Clinicians should use cutoffs generated from well-conducted meta-analyses and adopt population-specific cutoffs that diverge from </w:t>
      </w:r>
      <w:r w:rsidR="000B6FC6">
        <w:rPr>
          <w:bCs/>
          <w:color w:val="000000" w:themeColor="text1"/>
        </w:rPr>
        <w:t>general</w:t>
      </w:r>
      <w:r>
        <w:rPr>
          <w:bCs/>
          <w:color w:val="000000" w:themeColor="text1"/>
        </w:rPr>
        <w:t xml:space="preserve"> cutoffs only if from large studies or replicated in multiple studies.</w:t>
      </w:r>
    </w:p>
    <w:p w14:paraId="43DB8108" w14:textId="77777777" w:rsidR="00E17468" w:rsidRDefault="00E17468" w:rsidP="00D27676">
      <w:pPr>
        <w:spacing w:line="480" w:lineRule="auto"/>
        <w:ind w:right="-330"/>
        <w:rPr>
          <w:b/>
          <w:color w:val="000000" w:themeColor="text1"/>
        </w:rPr>
      </w:pPr>
    </w:p>
    <w:p w14:paraId="4BE20BA1" w14:textId="1D82F41B" w:rsidR="00456D12" w:rsidRPr="00456D12" w:rsidRDefault="00456D12" w:rsidP="00D27676">
      <w:pPr>
        <w:spacing w:line="480" w:lineRule="auto"/>
        <w:ind w:right="-330"/>
        <w:rPr>
          <w:bCs/>
          <w:color w:val="000000" w:themeColor="text1"/>
        </w:rPr>
      </w:pPr>
      <w:r>
        <w:rPr>
          <w:b/>
          <w:color w:val="000000" w:themeColor="text1"/>
        </w:rPr>
        <w:t xml:space="preserve">Registration: </w:t>
      </w:r>
      <w:r>
        <w:rPr>
          <w:bCs/>
          <w:color w:val="000000" w:themeColor="text1"/>
        </w:rPr>
        <w:t>PROSPERO (CRD42014010673)</w:t>
      </w:r>
    </w:p>
    <w:p w14:paraId="1D89DCCE" w14:textId="56425879" w:rsidR="00B01CF8" w:rsidRPr="000B6FC6" w:rsidRDefault="00B01CF8" w:rsidP="0077419D">
      <w:pPr>
        <w:spacing w:line="480" w:lineRule="auto"/>
        <w:ind w:right="-330"/>
        <w:rPr>
          <w:bCs/>
          <w:color w:val="000000" w:themeColor="text1"/>
        </w:rPr>
      </w:pPr>
      <w:r>
        <w:rPr>
          <w:b/>
          <w:color w:val="000000" w:themeColor="text1"/>
        </w:rPr>
        <w:t>Keywords:</w:t>
      </w:r>
      <w:r w:rsidR="000B6FC6">
        <w:rPr>
          <w:bCs/>
          <w:color w:val="000000" w:themeColor="text1"/>
        </w:rPr>
        <w:t xml:space="preserve"> data-driven analysis, depression, individual participant data meta-analysis, methods, screening, simulation study</w:t>
      </w:r>
    </w:p>
    <w:p w14:paraId="04204108" w14:textId="698AE5B8" w:rsidR="00B01CF8" w:rsidRPr="000B6FC6" w:rsidRDefault="00B01CF8" w:rsidP="0077419D">
      <w:pPr>
        <w:spacing w:line="480" w:lineRule="auto"/>
        <w:ind w:right="-330"/>
        <w:rPr>
          <w:bCs/>
          <w:color w:val="000000" w:themeColor="text1"/>
        </w:rPr>
      </w:pPr>
      <w:r>
        <w:rPr>
          <w:b/>
          <w:color w:val="000000" w:themeColor="text1"/>
        </w:rPr>
        <w:t>Running Title:</w:t>
      </w:r>
      <w:r w:rsidR="000B6FC6">
        <w:rPr>
          <w:bCs/>
          <w:color w:val="000000" w:themeColor="text1"/>
        </w:rPr>
        <w:t xml:space="preserve"> Data-driven cutoff selection with the PHQ-9</w:t>
      </w:r>
    </w:p>
    <w:p w14:paraId="73007348" w14:textId="1A4D5429" w:rsidR="007E6C53" w:rsidRDefault="00076FD0" w:rsidP="00CE5655">
      <w:pPr>
        <w:pStyle w:val="NoSpacing"/>
        <w:spacing w:line="480" w:lineRule="auto"/>
      </w:pPr>
      <w:r w:rsidRPr="001D3359">
        <w:rPr>
          <w:rFonts w:ascii="Times New Roman" w:hAnsi="Times New Roman" w:cs="Times New Roman"/>
          <w:b/>
          <w:sz w:val="24"/>
          <w:szCs w:val="24"/>
        </w:rPr>
        <w:t xml:space="preserve">Funding: </w:t>
      </w:r>
      <w:r w:rsidRPr="001D3359">
        <w:rPr>
          <w:rFonts w:ascii="Times New Roman" w:hAnsi="Times New Roman" w:cs="Times New Roman"/>
          <w:sz w:val="24"/>
          <w:szCs w:val="24"/>
          <w:shd w:val="clear" w:color="auto" w:fill="FFFFFF"/>
        </w:rPr>
        <w:t>Canadian Institutes of Health Research (</w:t>
      </w:r>
      <w:r w:rsidRPr="001D3359">
        <w:rPr>
          <w:rFonts w:ascii="Times New Roman" w:hAnsi="Times New Roman" w:cs="Times New Roman"/>
          <w:color w:val="000000"/>
          <w:sz w:val="24"/>
          <w:szCs w:val="24"/>
        </w:rPr>
        <w:t xml:space="preserve">KRS-134297, </w:t>
      </w:r>
      <w:r w:rsidRPr="001D3359">
        <w:rPr>
          <w:rFonts w:ascii="Times New Roman" w:hAnsi="Times New Roman" w:cs="Times New Roman"/>
          <w:color w:val="222222"/>
          <w:sz w:val="24"/>
          <w:szCs w:val="24"/>
          <w:shd w:val="clear" w:color="auto" w:fill="FFFFFF"/>
        </w:rPr>
        <w:t>PCG-155468, PJT-162206</w:t>
      </w:r>
      <w:r w:rsidRPr="001D3359">
        <w:rPr>
          <w:rFonts w:ascii="Times New Roman" w:hAnsi="Times New Roman" w:cs="Times New Roman"/>
          <w:sz w:val="24"/>
          <w:szCs w:val="24"/>
          <w:shd w:val="clear" w:color="auto" w:fill="FFFFFF"/>
        </w:rPr>
        <w:t>).</w:t>
      </w:r>
      <w:r w:rsidR="007E6C53">
        <w:br w:type="page"/>
      </w:r>
    </w:p>
    <w:p w14:paraId="60650728" w14:textId="6CC8EB86" w:rsidR="00B82D08" w:rsidRPr="00625143" w:rsidRDefault="00B82D08" w:rsidP="00625143">
      <w:pPr>
        <w:pStyle w:val="ListParagraph"/>
        <w:numPr>
          <w:ilvl w:val="0"/>
          <w:numId w:val="12"/>
        </w:numPr>
        <w:spacing w:line="480" w:lineRule="auto"/>
        <w:ind w:left="360" w:right="-330"/>
        <w:rPr>
          <w:b/>
          <w:color w:val="000000" w:themeColor="text1"/>
        </w:rPr>
      </w:pPr>
      <w:r w:rsidRPr="00625143">
        <w:rPr>
          <w:b/>
          <w:color w:val="000000" w:themeColor="text1"/>
        </w:rPr>
        <w:lastRenderedPageBreak/>
        <w:t>INTRODUCTION</w:t>
      </w:r>
    </w:p>
    <w:p w14:paraId="142948AD" w14:textId="3B1CC699" w:rsidR="00C7122A" w:rsidRPr="000852E7" w:rsidRDefault="00C7122A" w:rsidP="001B3044">
      <w:pPr>
        <w:spacing w:line="480" w:lineRule="auto"/>
        <w:ind w:right="-330" w:firstLine="567"/>
        <w:rPr>
          <w:color w:val="212121"/>
          <w:shd w:val="clear" w:color="auto" w:fill="FFFFFF"/>
        </w:rPr>
      </w:pPr>
      <w:r w:rsidRPr="000852E7">
        <w:rPr>
          <w:color w:val="000000" w:themeColor="text1"/>
        </w:rPr>
        <w:t xml:space="preserve">Studies </w:t>
      </w:r>
      <w:r w:rsidR="001953D4">
        <w:rPr>
          <w:color w:val="000000" w:themeColor="text1"/>
        </w:rPr>
        <w:t>on</w:t>
      </w:r>
      <w:r w:rsidRPr="000852E7">
        <w:rPr>
          <w:color w:val="000000" w:themeColor="text1"/>
        </w:rPr>
        <w:t xml:space="preserve"> depression screening tool</w:t>
      </w:r>
      <w:r w:rsidR="001953D4">
        <w:rPr>
          <w:color w:val="000000" w:themeColor="text1"/>
        </w:rPr>
        <w:t xml:space="preserve"> accuracy</w:t>
      </w:r>
      <w:r w:rsidRPr="000852E7">
        <w:rPr>
          <w:color w:val="000000" w:themeColor="text1"/>
        </w:rPr>
        <w:t xml:space="preserve"> </w:t>
      </w:r>
      <w:r w:rsidR="00E32D1F" w:rsidRPr="000852E7">
        <w:rPr>
          <w:color w:val="000000" w:themeColor="text1"/>
        </w:rPr>
        <w:t xml:space="preserve">often </w:t>
      </w:r>
      <w:r w:rsidRPr="000852E7">
        <w:rPr>
          <w:color w:val="000000" w:themeColor="text1"/>
        </w:rPr>
        <w:t xml:space="preserve">use </w:t>
      </w:r>
      <w:r w:rsidRPr="000852E7">
        <w:rPr>
          <w:color w:val="212121"/>
          <w:shd w:val="clear" w:color="auto" w:fill="FFFFFF"/>
        </w:rPr>
        <w:t xml:space="preserve">data-driven approaches </w:t>
      </w:r>
      <w:r w:rsidR="00B861FA">
        <w:rPr>
          <w:color w:val="212121"/>
          <w:shd w:val="clear" w:color="auto" w:fill="FFFFFF"/>
        </w:rPr>
        <w:t>and</w:t>
      </w:r>
      <w:r w:rsidR="00B861FA" w:rsidRPr="000852E7">
        <w:rPr>
          <w:color w:val="212121"/>
          <w:shd w:val="clear" w:color="auto" w:fill="FFFFFF"/>
        </w:rPr>
        <w:t xml:space="preserve"> </w:t>
      </w:r>
      <w:r w:rsidRPr="000852E7">
        <w:rPr>
          <w:color w:val="212121"/>
          <w:shd w:val="clear" w:color="auto" w:fill="FFFFFF"/>
        </w:rPr>
        <w:t>small samples</w:t>
      </w:r>
      <w:r w:rsidR="00E43650">
        <w:rPr>
          <w:color w:val="212121"/>
          <w:shd w:val="clear" w:color="auto" w:fill="FFFFFF"/>
        </w:rPr>
        <w:t xml:space="preserve"> </w:t>
      </w:r>
      <w:r w:rsidR="005D5272">
        <w:rPr>
          <w:color w:val="212121"/>
          <w:shd w:val="clear" w:color="auto" w:fill="FFFFFF"/>
        </w:rPr>
        <w:t>and numbers of</w:t>
      </w:r>
      <w:r w:rsidR="00E43650">
        <w:rPr>
          <w:color w:val="212121"/>
          <w:shd w:val="clear" w:color="auto" w:fill="FFFFFF"/>
        </w:rPr>
        <w:t xml:space="preserve"> depression cases</w:t>
      </w:r>
      <w:r w:rsidRPr="000852E7">
        <w:rPr>
          <w:color w:val="212121"/>
          <w:shd w:val="clear" w:color="auto" w:fill="FFFFFF"/>
        </w:rPr>
        <w:t xml:space="preserve"> to </w:t>
      </w:r>
      <w:r w:rsidR="001953D4">
        <w:rPr>
          <w:color w:val="212121"/>
          <w:shd w:val="clear" w:color="auto" w:fill="FFFFFF"/>
        </w:rPr>
        <w:t xml:space="preserve">simultaneously </w:t>
      </w:r>
      <w:r w:rsidRPr="000852E7">
        <w:rPr>
          <w:color w:val="212121"/>
          <w:shd w:val="clear" w:color="auto" w:fill="FFFFFF"/>
        </w:rPr>
        <w:t xml:space="preserve">determine </w:t>
      </w:r>
      <w:r w:rsidR="00B861FA">
        <w:rPr>
          <w:color w:val="212121"/>
          <w:shd w:val="clear" w:color="auto" w:fill="FFFFFF"/>
        </w:rPr>
        <w:t>a</w:t>
      </w:r>
      <w:r w:rsidR="001953D4">
        <w:rPr>
          <w:color w:val="212121"/>
          <w:shd w:val="clear" w:color="auto" w:fill="FFFFFF"/>
        </w:rPr>
        <w:t>n ‘optimal’</w:t>
      </w:r>
      <w:r w:rsidR="00B861FA" w:rsidRPr="000852E7">
        <w:rPr>
          <w:color w:val="212121"/>
          <w:shd w:val="clear" w:color="auto" w:fill="FFFFFF"/>
        </w:rPr>
        <w:t xml:space="preserve"> </w:t>
      </w:r>
      <w:r w:rsidRPr="000852E7">
        <w:rPr>
          <w:color w:val="212121"/>
          <w:shd w:val="clear" w:color="auto" w:fill="FFFFFF"/>
        </w:rPr>
        <w:t xml:space="preserve">cutoff </w:t>
      </w:r>
      <w:r w:rsidR="001953D4">
        <w:rPr>
          <w:color w:val="212121"/>
          <w:shd w:val="clear" w:color="auto" w:fill="FFFFFF"/>
        </w:rPr>
        <w:t>and estimate accuracy</w:t>
      </w:r>
      <w:r w:rsidR="00272DE7">
        <w:rPr>
          <w:color w:val="212121"/>
          <w:shd w:val="clear" w:color="auto" w:fill="FFFFFF"/>
        </w:rPr>
        <w:t xml:space="preserve"> [1-3]</w:t>
      </w:r>
      <w:r w:rsidR="005E3291" w:rsidRPr="000852E7">
        <w:rPr>
          <w:color w:val="212121"/>
          <w:shd w:val="clear" w:color="auto" w:fill="FFFFFF"/>
        </w:rPr>
        <w:t>.</w:t>
      </w:r>
      <w:r w:rsidR="00421936" w:rsidRPr="000852E7">
        <w:rPr>
          <w:color w:val="212121"/>
          <w:shd w:val="clear" w:color="auto" w:fill="FFFFFF"/>
        </w:rPr>
        <w:t xml:space="preserve"> A recent review of 172 studies found that median sample size was </w:t>
      </w:r>
      <w:r w:rsidR="001B3044" w:rsidRPr="000852E7">
        <w:rPr>
          <w:color w:val="212121"/>
          <w:shd w:val="clear" w:color="auto" w:fill="FFFFFF"/>
        </w:rPr>
        <w:t xml:space="preserve">194 </w:t>
      </w:r>
      <w:r w:rsidR="007770F9" w:rsidRPr="000852E7">
        <w:rPr>
          <w:color w:val="212121"/>
          <w:shd w:val="clear" w:color="auto" w:fill="FFFFFF"/>
        </w:rPr>
        <w:t>and</w:t>
      </w:r>
      <w:r w:rsidR="001B3044" w:rsidRPr="000852E7">
        <w:rPr>
          <w:color w:val="212121"/>
          <w:shd w:val="clear" w:color="auto" w:fill="FFFFFF"/>
        </w:rPr>
        <w:t xml:space="preserve"> median </w:t>
      </w:r>
      <w:r w:rsidR="007770F9" w:rsidRPr="000852E7">
        <w:rPr>
          <w:color w:val="212121"/>
          <w:shd w:val="clear" w:color="auto" w:fill="FFFFFF"/>
        </w:rPr>
        <w:t xml:space="preserve">number of depression cases </w:t>
      </w:r>
      <w:r w:rsidR="0062463D" w:rsidRPr="000852E7">
        <w:rPr>
          <w:color w:val="212121"/>
          <w:shd w:val="clear" w:color="auto" w:fill="FFFFFF"/>
        </w:rPr>
        <w:t>approximately</w:t>
      </w:r>
      <w:r w:rsidR="001B3044" w:rsidRPr="000852E7">
        <w:rPr>
          <w:color w:val="212121"/>
          <w:shd w:val="clear" w:color="auto" w:fill="FFFFFF"/>
        </w:rPr>
        <w:t xml:space="preserve"> 20</w:t>
      </w:r>
      <w:r w:rsidR="00272DE7">
        <w:rPr>
          <w:color w:val="212121"/>
          <w:shd w:val="clear" w:color="auto" w:fill="FFFFFF"/>
        </w:rPr>
        <w:t xml:space="preserve"> [1]</w:t>
      </w:r>
      <w:r w:rsidR="001B3044" w:rsidRPr="000852E7">
        <w:rPr>
          <w:color w:val="212121"/>
          <w:shd w:val="clear" w:color="auto" w:fill="FFFFFF"/>
        </w:rPr>
        <w:t xml:space="preserve">. Seventy-six percent of </w:t>
      </w:r>
      <w:r w:rsidR="00821295">
        <w:rPr>
          <w:color w:val="212121"/>
          <w:shd w:val="clear" w:color="auto" w:fill="FFFFFF"/>
        </w:rPr>
        <w:t xml:space="preserve">included </w:t>
      </w:r>
      <w:r w:rsidR="001B3044" w:rsidRPr="000852E7">
        <w:rPr>
          <w:color w:val="212121"/>
          <w:shd w:val="clear" w:color="auto" w:fill="FFFFFF"/>
        </w:rPr>
        <w:t xml:space="preserve">studies identified an </w:t>
      </w:r>
      <w:r w:rsidR="00B861FA">
        <w:rPr>
          <w:color w:val="212121"/>
          <w:shd w:val="clear" w:color="auto" w:fill="FFFFFF"/>
        </w:rPr>
        <w:t>‘</w:t>
      </w:r>
      <w:r w:rsidR="001B3044" w:rsidRPr="000852E7">
        <w:rPr>
          <w:color w:val="212121"/>
          <w:shd w:val="clear" w:color="auto" w:fill="FFFFFF"/>
        </w:rPr>
        <w:t>optimal</w:t>
      </w:r>
      <w:r w:rsidR="00B861FA">
        <w:rPr>
          <w:color w:val="212121"/>
          <w:shd w:val="clear" w:color="auto" w:fill="FFFFFF"/>
        </w:rPr>
        <w:t>’</w:t>
      </w:r>
      <w:r w:rsidR="001B3044" w:rsidRPr="000852E7">
        <w:rPr>
          <w:color w:val="212121"/>
          <w:shd w:val="clear" w:color="auto" w:fill="FFFFFF"/>
        </w:rPr>
        <w:t xml:space="preserve"> cutoff </w:t>
      </w:r>
      <w:r w:rsidR="001056CF">
        <w:rPr>
          <w:color w:val="212121"/>
          <w:shd w:val="clear" w:color="auto" w:fill="FFFFFF"/>
        </w:rPr>
        <w:t>that diverged from</w:t>
      </w:r>
      <w:r w:rsidR="001B3044" w:rsidRPr="000852E7">
        <w:rPr>
          <w:color w:val="212121"/>
          <w:shd w:val="clear" w:color="auto" w:fill="FFFFFF"/>
        </w:rPr>
        <w:t xml:space="preserve"> </w:t>
      </w:r>
      <w:r w:rsidR="001056CF">
        <w:rPr>
          <w:color w:val="212121"/>
          <w:shd w:val="clear" w:color="auto" w:fill="FFFFFF"/>
        </w:rPr>
        <w:t>a</w:t>
      </w:r>
      <w:r w:rsidR="001056CF" w:rsidRPr="000852E7">
        <w:rPr>
          <w:color w:val="212121"/>
          <w:shd w:val="clear" w:color="auto" w:fill="FFFFFF"/>
        </w:rPr>
        <w:t xml:space="preserve"> </w:t>
      </w:r>
      <w:r w:rsidRPr="000852E7">
        <w:rPr>
          <w:color w:val="000000" w:themeColor="text1"/>
        </w:rPr>
        <w:t>standard cutoff</w:t>
      </w:r>
      <w:r w:rsidR="007770F9" w:rsidRPr="000852E7">
        <w:rPr>
          <w:color w:val="000000" w:themeColor="text1"/>
        </w:rPr>
        <w:t xml:space="preserve">, and </w:t>
      </w:r>
      <w:r w:rsidR="001056CF">
        <w:rPr>
          <w:color w:val="000000" w:themeColor="text1"/>
        </w:rPr>
        <w:t xml:space="preserve">authors of </w:t>
      </w:r>
      <w:r w:rsidR="007770F9" w:rsidRPr="000852E7">
        <w:rPr>
          <w:color w:val="000000" w:themeColor="text1"/>
        </w:rPr>
        <w:t xml:space="preserve">40% of those studies recommended that their </w:t>
      </w:r>
      <w:r w:rsidRPr="000852E7">
        <w:rPr>
          <w:color w:val="000000" w:themeColor="text1"/>
        </w:rPr>
        <w:t>optimal cutoff</w:t>
      </w:r>
      <w:r w:rsidR="0062463D" w:rsidRPr="000852E7">
        <w:rPr>
          <w:color w:val="000000" w:themeColor="text1"/>
        </w:rPr>
        <w:t>, rather than the standard cutoff,</w:t>
      </w:r>
      <w:r w:rsidRPr="000852E7">
        <w:rPr>
          <w:color w:val="000000" w:themeColor="text1"/>
        </w:rPr>
        <w:t xml:space="preserve"> </w:t>
      </w:r>
      <w:r w:rsidR="007770F9" w:rsidRPr="000852E7">
        <w:rPr>
          <w:color w:val="000000" w:themeColor="text1"/>
        </w:rPr>
        <w:t>be used in their</w:t>
      </w:r>
      <w:r w:rsidRPr="000852E7">
        <w:rPr>
          <w:color w:val="000000" w:themeColor="text1"/>
        </w:rPr>
        <w:t xml:space="preserve"> population </w:t>
      </w:r>
      <w:r w:rsidR="00272DE7">
        <w:rPr>
          <w:color w:val="000000" w:themeColor="text1"/>
        </w:rPr>
        <w:t>[1]</w:t>
      </w:r>
      <w:r w:rsidRPr="000852E7">
        <w:rPr>
          <w:color w:val="000000" w:themeColor="text1"/>
        </w:rPr>
        <w:t xml:space="preserve">. </w:t>
      </w:r>
    </w:p>
    <w:p w14:paraId="596AF0BD" w14:textId="0A2021C7" w:rsidR="00C7122A" w:rsidRPr="000852E7" w:rsidRDefault="00C7122A" w:rsidP="00272DE7">
      <w:pPr>
        <w:spacing w:line="480" w:lineRule="auto"/>
        <w:ind w:right="-330" w:firstLine="567"/>
        <w:rPr>
          <w:color w:val="000000" w:themeColor="text1"/>
        </w:rPr>
      </w:pPr>
      <w:r w:rsidRPr="000852E7">
        <w:rPr>
          <w:color w:val="000000" w:themeColor="text1"/>
        </w:rPr>
        <w:t xml:space="preserve">Previous studies </w:t>
      </w:r>
      <w:r w:rsidR="001056CF">
        <w:rPr>
          <w:color w:val="000000" w:themeColor="text1"/>
        </w:rPr>
        <w:t>on</w:t>
      </w:r>
      <w:r w:rsidRPr="000852E7">
        <w:rPr>
          <w:color w:val="000000" w:themeColor="text1"/>
        </w:rPr>
        <w:t xml:space="preserve"> data-driven selection of </w:t>
      </w:r>
      <w:r w:rsidR="001056CF">
        <w:rPr>
          <w:color w:val="000000" w:themeColor="text1"/>
        </w:rPr>
        <w:t xml:space="preserve">test </w:t>
      </w:r>
      <w:r w:rsidRPr="000852E7">
        <w:rPr>
          <w:color w:val="000000" w:themeColor="text1"/>
        </w:rPr>
        <w:t>cutoff</w:t>
      </w:r>
      <w:r w:rsidR="001056CF">
        <w:rPr>
          <w:color w:val="000000" w:themeColor="text1"/>
        </w:rPr>
        <w:t>s</w:t>
      </w:r>
      <w:r w:rsidRPr="000852E7">
        <w:rPr>
          <w:color w:val="000000" w:themeColor="text1"/>
        </w:rPr>
        <w:t xml:space="preserve"> have reported that </w:t>
      </w:r>
      <w:r w:rsidR="00821295">
        <w:rPr>
          <w:color w:val="000000" w:themeColor="text1"/>
        </w:rPr>
        <w:t>these</w:t>
      </w:r>
      <w:r w:rsidRPr="000852E7">
        <w:rPr>
          <w:color w:val="000000" w:themeColor="text1"/>
        </w:rPr>
        <w:t xml:space="preserve"> </w:t>
      </w:r>
      <w:r w:rsidR="001056CF">
        <w:rPr>
          <w:color w:val="000000" w:themeColor="text1"/>
        </w:rPr>
        <w:t>methods</w:t>
      </w:r>
      <w:r w:rsidRPr="000852E7">
        <w:rPr>
          <w:color w:val="000000" w:themeColor="text1"/>
        </w:rPr>
        <w:t xml:space="preserve"> produce overly optimistic</w:t>
      </w:r>
      <w:r w:rsidR="00F35074">
        <w:rPr>
          <w:color w:val="000000" w:themeColor="text1"/>
        </w:rPr>
        <w:t xml:space="preserve"> </w:t>
      </w:r>
      <w:r w:rsidRPr="000852E7">
        <w:rPr>
          <w:color w:val="000000" w:themeColor="text1"/>
        </w:rPr>
        <w:t>accuracy</w:t>
      </w:r>
      <w:r w:rsidR="00447FE8" w:rsidRPr="000852E7">
        <w:rPr>
          <w:color w:val="000000" w:themeColor="text1"/>
        </w:rPr>
        <w:t xml:space="preserve"> estimates</w:t>
      </w:r>
      <w:r w:rsidRPr="000852E7">
        <w:rPr>
          <w:color w:val="000000" w:themeColor="text1"/>
        </w:rPr>
        <w:t xml:space="preserve">, especially </w:t>
      </w:r>
      <w:r w:rsidR="001056CF">
        <w:rPr>
          <w:color w:val="000000" w:themeColor="text1"/>
        </w:rPr>
        <w:t>in</w:t>
      </w:r>
      <w:r w:rsidR="00B861FA">
        <w:rPr>
          <w:color w:val="000000" w:themeColor="text1"/>
        </w:rPr>
        <w:t xml:space="preserve"> small</w:t>
      </w:r>
      <w:r w:rsidR="001056CF">
        <w:rPr>
          <w:color w:val="000000" w:themeColor="text1"/>
        </w:rPr>
        <w:t xml:space="preserve"> samples</w:t>
      </w:r>
      <w:r w:rsidR="00272DE7">
        <w:rPr>
          <w:color w:val="000000" w:themeColor="text1"/>
        </w:rPr>
        <w:t xml:space="preserve"> [4-8]</w:t>
      </w:r>
      <w:r w:rsidRPr="000852E7">
        <w:rPr>
          <w:color w:val="000000" w:themeColor="text1"/>
        </w:rPr>
        <w:t xml:space="preserve">. However, most of these studies </w:t>
      </w:r>
      <w:r w:rsidR="001056CF">
        <w:rPr>
          <w:color w:val="000000" w:themeColor="text1"/>
        </w:rPr>
        <w:t>used</w:t>
      </w:r>
      <w:r w:rsidR="00037C1F" w:rsidRPr="000852E7">
        <w:rPr>
          <w:color w:val="000000" w:themeColor="text1"/>
        </w:rPr>
        <w:t xml:space="preserve"> </w:t>
      </w:r>
      <w:r w:rsidRPr="000852E7">
        <w:rPr>
          <w:color w:val="000000" w:themeColor="text1"/>
        </w:rPr>
        <w:t xml:space="preserve">simulated datasets based on hypothetical </w:t>
      </w:r>
      <w:r w:rsidR="001056CF">
        <w:rPr>
          <w:color w:val="000000" w:themeColor="text1"/>
        </w:rPr>
        <w:t xml:space="preserve">test score </w:t>
      </w:r>
      <w:r w:rsidRPr="000852E7">
        <w:rPr>
          <w:color w:val="000000" w:themeColor="text1"/>
        </w:rPr>
        <w:t xml:space="preserve">distributions rather than real participant data. </w:t>
      </w:r>
      <w:r w:rsidR="001056CF">
        <w:rPr>
          <w:color w:val="000000" w:themeColor="text1"/>
        </w:rPr>
        <w:t>We previously analyzed</w:t>
      </w:r>
      <w:r w:rsidRPr="000852E7">
        <w:rPr>
          <w:color w:val="000000" w:themeColor="text1"/>
        </w:rPr>
        <w:t xml:space="preserve"> </w:t>
      </w:r>
      <w:r w:rsidR="001056CF" w:rsidRPr="000852E7">
        <w:rPr>
          <w:color w:val="000000" w:themeColor="text1"/>
        </w:rPr>
        <w:t xml:space="preserve">Edinburgh Postnatal Depression Scale </w:t>
      </w:r>
      <w:r w:rsidR="001056CF">
        <w:rPr>
          <w:color w:val="000000" w:themeColor="text1"/>
        </w:rPr>
        <w:t xml:space="preserve">(EPDS) </w:t>
      </w:r>
      <w:r w:rsidRPr="000852E7">
        <w:rPr>
          <w:color w:val="000000" w:themeColor="text1"/>
        </w:rPr>
        <w:t xml:space="preserve">data from 13,255 participants </w:t>
      </w:r>
      <w:r w:rsidR="001056CF">
        <w:rPr>
          <w:color w:val="000000" w:themeColor="text1"/>
        </w:rPr>
        <w:t xml:space="preserve">and </w:t>
      </w:r>
      <w:r w:rsidRPr="000852E7">
        <w:rPr>
          <w:color w:val="000000" w:themeColor="text1"/>
        </w:rPr>
        <w:t xml:space="preserve">found that in </w:t>
      </w:r>
      <w:r w:rsidR="001056CF">
        <w:rPr>
          <w:color w:val="000000" w:themeColor="text1"/>
        </w:rPr>
        <w:t xml:space="preserve">1,000 </w:t>
      </w:r>
      <w:r w:rsidRPr="000852E7">
        <w:rPr>
          <w:color w:val="000000" w:themeColor="text1"/>
        </w:rPr>
        <w:t xml:space="preserve">simulated </w:t>
      </w:r>
      <w:r w:rsidR="001056CF">
        <w:rPr>
          <w:color w:val="000000" w:themeColor="text1"/>
        </w:rPr>
        <w:t>or “re-sampled” studies</w:t>
      </w:r>
      <w:r w:rsidRPr="000852E7">
        <w:rPr>
          <w:color w:val="000000" w:themeColor="text1"/>
        </w:rPr>
        <w:t xml:space="preserve">, the cutoff maximizing Youden’s J </w:t>
      </w:r>
      <w:r w:rsidR="00420FE0" w:rsidRPr="000852E7">
        <w:rPr>
          <w:color w:val="000000" w:themeColor="text1"/>
        </w:rPr>
        <w:t xml:space="preserve">(sensitivity + specificity – 1) </w:t>
      </w:r>
      <w:r w:rsidR="00272DE7">
        <w:rPr>
          <w:color w:val="000000" w:themeColor="text1"/>
        </w:rPr>
        <w:t xml:space="preserve">[9] </w:t>
      </w:r>
      <w:r w:rsidRPr="000852E7">
        <w:rPr>
          <w:color w:val="000000" w:themeColor="text1"/>
        </w:rPr>
        <w:t xml:space="preserve">ranged from </w:t>
      </w:r>
      <w:r w:rsidR="00420FE0" w:rsidRPr="000852E7">
        <w:rPr>
          <w:color w:val="000000" w:themeColor="text1"/>
        </w:rPr>
        <w:t xml:space="preserve">≥ </w:t>
      </w:r>
      <w:r w:rsidRPr="000852E7">
        <w:rPr>
          <w:color w:val="000000" w:themeColor="text1"/>
        </w:rPr>
        <w:t>5</w:t>
      </w:r>
      <w:r w:rsidR="00420FE0" w:rsidRPr="000852E7">
        <w:rPr>
          <w:color w:val="000000" w:themeColor="text1"/>
        </w:rPr>
        <w:t xml:space="preserve"> to ≥ </w:t>
      </w:r>
      <w:r w:rsidRPr="000852E7">
        <w:rPr>
          <w:color w:val="000000" w:themeColor="text1"/>
        </w:rPr>
        <w:t>17</w:t>
      </w:r>
      <w:r w:rsidR="001056CF">
        <w:rPr>
          <w:color w:val="000000" w:themeColor="text1"/>
        </w:rPr>
        <w:t xml:space="preserve"> with re-sampled stud</w:t>
      </w:r>
      <w:r w:rsidR="005D5272">
        <w:rPr>
          <w:color w:val="000000" w:themeColor="text1"/>
        </w:rPr>
        <w:t>ies of</w:t>
      </w:r>
      <w:r w:rsidR="001056CF">
        <w:rPr>
          <w:color w:val="000000" w:themeColor="text1"/>
        </w:rPr>
        <w:t xml:space="preserve"> N = 100 and </w:t>
      </w:r>
      <w:r w:rsidR="00420FE0" w:rsidRPr="000852E7">
        <w:rPr>
          <w:color w:val="000000" w:themeColor="text1"/>
        </w:rPr>
        <w:t xml:space="preserve">≥ </w:t>
      </w:r>
      <w:r w:rsidRPr="000852E7">
        <w:rPr>
          <w:color w:val="000000" w:themeColor="text1"/>
        </w:rPr>
        <w:t>8</w:t>
      </w:r>
      <w:r w:rsidR="00420FE0" w:rsidRPr="000852E7">
        <w:rPr>
          <w:color w:val="000000" w:themeColor="text1"/>
        </w:rPr>
        <w:t xml:space="preserve"> to ≥ </w:t>
      </w:r>
      <w:r w:rsidRPr="000852E7">
        <w:rPr>
          <w:color w:val="000000" w:themeColor="text1"/>
        </w:rPr>
        <w:t>13</w:t>
      </w:r>
      <w:r w:rsidR="001056CF">
        <w:rPr>
          <w:color w:val="000000" w:themeColor="text1"/>
        </w:rPr>
        <w:t xml:space="preserve"> with N = 1,000</w:t>
      </w:r>
      <w:r w:rsidRPr="000852E7">
        <w:rPr>
          <w:color w:val="000000" w:themeColor="text1"/>
        </w:rPr>
        <w:t xml:space="preserve">. </w:t>
      </w:r>
      <w:r w:rsidRPr="000852E7">
        <w:rPr>
          <w:bCs/>
        </w:rPr>
        <w:t xml:space="preserve">Mean </w:t>
      </w:r>
      <w:r w:rsidR="001056CF">
        <w:rPr>
          <w:bCs/>
        </w:rPr>
        <w:t xml:space="preserve">sensitivity </w:t>
      </w:r>
      <w:r w:rsidRPr="000852E7">
        <w:rPr>
          <w:bCs/>
        </w:rPr>
        <w:t xml:space="preserve">overestimation </w:t>
      </w:r>
      <w:r w:rsidR="0062463D" w:rsidRPr="000852E7">
        <w:rPr>
          <w:bCs/>
        </w:rPr>
        <w:t>was</w:t>
      </w:r>
      <w:r w:rsidRPr="000852E7">
        <w:rPr>
          <w:bCs/>
        </w:rPr>
        <w:t xml:space="preserve"> </w:t>
      </w:r>
      <w:r w:rsidR="00A94A4F" w:rsidRPr="000852E7">
        <w:rPr>
          <w:bCs/>
        </w:rPr>
        <w:t>7</w:t>
      </w:r>
      <w:r w:rsidR="0042670F">
        <w:rPr>
          <w:bCs/>
        </w:rPr>
        <w:t xml:space="preserve"> percentage points (pp)</w:t>
      </w:r>
      <w:r w:rsidRPr="000852E7">
        <w:rPr>
          <w:bCs/>
        </w:rPr>
        <w:t xml:space="preserve"> </w:t>
      </w:r>
      <w:r w:rsidR="001056CF">
        <w:rPr>
          <w:bCs/>
        </w:rPr>
        <w:t>for N =</w:t>
      </w:r>
      <w:r w:rsidRPr="000852E7">
        <w:rPr>
          <w:bCs/>
        </w:rPr>
        <w:t xml:space="preserve"> 100 </w:t>
      </w:r>
      <w:r w:rsidR="0062463D" w:rsidRPr="000852E7">
        <w:rPr>
          <w:bCs/>
        </w:rPr>
        <w:t xml:space="preserve">versus </w:t>
      </w:r>
      <w:r w:rsidRPr="000852E7">
        <w:rPr>
          <w:bCs/>
        </w:rPr>
        <w:t>1</w:t>
      </w:r>
      <w:r w:rsidR="0042670F">
        <w:rPr>
          <w:bCs/>
        </w:rPr>
        <w:t>pp</w:t>
      </w:r>
      <w:r w:rsidRPr="000852E7">
        <w:rPr>
          <w:bCs/>
        </w:rPr>
        <w:t xml:space="preserve"> </w:t>
      </w:r>
      <w:r w:rsidR="001056CF">
        <w:rPr>
          <w:bCs/>
        </w:rPr>
        <w:t>for N =</w:t>
      </w:r>
      <w:r w:rsidRPr="000852E7">
        <w:rPr>
          <w:bCs/>
        </w:rPr>
        <w:t xml:space="preserve"> </w:t>
      </w:r>
      <w:r w:rsidR="00512EC0">
        <w:rPr>
          <w:bCs/>
        </w:rPr>
        <w:t>1,000</w:t>
      </w:r>
      <w:r w:rsidR="00A94A4F" w:rsidRPr="000852E7">
        <w:rPr>
          <w:bCs/>
        </w:rPr>
        <w:t>, while specificity was underestimated by 1</w:t>
      </w:r>
      <w:r w:rsidR="0042670F">
        <w:rPr>
          <w:bCs/>
        </w:rPr>
        <w:t>pp</w:t>
      </w:r>
      <w:r w:rsidR="00A94A4F" w:rsidRPr="000852E7">
        <w:rPr>
          <w:bCs/>
        </w:rPr>
        <w:t xml:space="preserve"> across sample sizes</w:t>
      </w:r>
      <w:r w:rsidR="007D3C16">
        <w:rPr>
          <w:bCs/>
        </w:rPr>
        <w:t xml:space="preserve"> [8]</w:t>
      </w:r>
      <w:r w:rsidRPr="000852E7">
        <w:rPr>
          <w:bCs/>
        </w:rPr>
        <w:t>.</w:t>
      </w:r>
    </w:p>
    <w:p w14:paraId="1ED06805" w14:textId="7614F95E" w:rsidR="00B82D08" w:rsidRPr="000852E7" w:rsidRDefault="00B82D08" w:rsidP="00B82D08">
      <w:pPr>
        <w:spacing w:line="480" w:lineRule="auto"/>
        <w:ind w:right="-330" w:firstLine="567"/>
        <w:rPr>
          <w:color w:val="000000" w:themeColor="text1"/>
        </w:rPr>
      </w:pPr>
      <w:r w:rsidRPr="000852E7">
        <w:rPr>
          <w:color w:val="000000" w:themeColor="text1"/>
        </w:rPr>
        <w:t xml:space="preserve">The standard cutoff </w:t>
      </w:r>
      <w:r w:rsidR="00842C1A">
        <w:rPr>
          <w:color w:val="000000" w:themeColor="text1"/>
        </w:rPr>
        <w:t>traditionally used to</w:t>
      </w:r>
      <w:r w:rsidR="00842C1A" w:rsidRPr="000852E7">
        <w:rPr>
          <w:color w:val="000000" w:themeColor="text1"/>
        </w:rPr>
        <w:t xml:space="preserve"> </w:t>
      </w:r>
      <w:r w:rsidRPr="000852E7">
        <w:rPr>
          <w:color w:val="000000" w:themeColor="text1"/>
        </w:rPr>
        <w:t xml:space="preserve">screen </w:t>
      </w:r>
      <w:r w:rsidR="00842C1A">
        <w:rPr>
          <w:color w:val="000000" w:themeColor="text1"/>
        </w:rPr>
        <w:t>for</w:t>
      </w:r>
      <w:r w:rsidRPr="000852E7">
        <w:rPr>
          <w:color w:val="000000" w:themeColor="text1"/>
        </w:rPr>
        <w:t xml:space="preserve"> major depression</w:t>
      </w:r>
      <w:r w:rsidR="00842C1A">
        <w:rPr>
          <w:color w:val="000000" w:themeColor="text1"/>
        </w:rPr>
        <w:t xml:space="preserve"> with the </w:t>
      </w:r>
      <w:r w:rsidR="00842C1A" w:rsidRPr="000852E7">
        <w:rPr>
          <w:color w:val="000000" w:themeColor="text1"/>
        </w:rPr>
        <w:t>Patient Health Questionnaire-9 (PHQ-9)</w:t>
      </w:r>
      <w:r w:rsidR="00842C1A">
        <w:rPr>
          <w:color w:val="000000" w:themeColor="text1"/>
        </w:rPr>
        <w:t xml:space="preserve"> </w:t>
      </w:r>
      <w:r w:rsidRPr="000852E7">
        <w:rPr>
          <w:color w:val="000000" w:themeColor="text1"/>
        </w:rPr>
        <w:t>is ≥ 10</w:t>
      </w:r>
      <w:r w:rsidR="007D3C16">
        <w:rPr>
          <w:color w:val="000000" w:themeColor="text1"/>
        </w:rPr>
        <w:t xml:space="preserve"> [10-14]</w:t>
      </w:r>
      <w:r w:rsidR="00842C1A">
        <w:rPr>
          <w:color w:val="000000" w:themeColor="text1"/>
        </w:rPr>
        <w:t>.</w:t>
      </w:r>
      <w:r w:rsidRPr="000852E7">
        <w:rPr>
          <w:color w:val="000000" w:themeColor="text1"/>
        </w:rPr>
        <w:t xml:space="preserve"> An individual participant data meta-analysis (IPDMA) of 100 primary studies (44,503 participants, 4,541 major depression cases) confirmed that a cutoff of ≥ 10 maximize</w:t>
      </w:r>
      <w:r w:rsidR="00842C1A">
        <w:rPr>
          <w:color w:val="000000" w:themeColor="text1"/>
        </w:rPr>
        <w:t>d</w:t>
      </w:r>
      <w:r w:rsidRPr="000852E7">
        <w:rPr>
          <w:color w:val="000000" w:themeColor="text1"/>
        </w:rPr>
        <w:t xml:space="preserve"> combined sensitivity and specificity </w:t>
      </w:r>
      <w:r w:rsidR="003B4218">
        <w:rPr>
          <w:color w:val="000000" w:themeColor="text1"/>
        </w:rPr>
        <w:t xml:space="preserve">in studies that used a “gold standard” semi-structured interview reference standard, although the optimal cutoff was </w:t>
      </w:r>
      <w:r w:rsidR="003B4218" w:rsidRPr="000852E7">
        <w:rPr>
          <w:color w:val="000000" w:themeColor="text1"/>
        </w:rPr>
        <w:t xml:space="preserve">≥ </w:t>
      </w:r>
      <w:r w:rsidR="003B4218">
        <w:rPr>
          <w:color w:val="000000" w:themeColor="text1"/>
        </w:rPr>
        <w:t xml:space="preserve">8 </w:t>
      </w:r>
      <w:r w:rsidR="00821295">
        <w:rPr>
          <w:color w:val="000000" w:themeColor="text1"/>
        </w:rPr>
        <w:t>when</w:t>
      </w:r>
      <w:r w:rsidR="003B4218">
        <w:rPr>
          <w:color w:val="000000" w:themeColor="text1"/>
        </w:rPr>
        <w:t xml:space="preserve"> fully structured interviews</w:t>
      </w:r>
      <w:r w:rsidR="00821295">
        <w:rPr>
          <w:color w:val="000000" w:themeColor="text1"/>
        </w:rPr>
        <w:t>,</w:t>
      </w:r>
      <w:r w:rsidR="003B4218">
        <w:rPr>
          <w:color w:val="000000" w:themeColor="text1"/>
        </w:rPr>
        <w:t xml:space="preserve"> designed for lay administration</w:t>
      </w:r>
      <w:r w:rsidR="00821295">
        <w:rPr>
          <w:color w:val="000000" w:themeColor="text1"/>
        </w:rPr>
        <w:t>, were used</w:t>
      </w:r>
      <w:r w:rsidR="003B4218" w:rsidRPr="000852E7">
        <w:rPr>
          <w:color w:val="000000" w:themeColor="text1"/>
        </w:rPr>
        <w:t xml:space="preserve"> </w:t>
      </w:r>
      <w:r w:rsidR="007D3C16">
        <w:rPr>
          <w:color w:val="000000" w:themeColor="text1"/>
        </w:rPr>
        <w:t>[15, 16]</w:t>
      </w:r>
      <w:r w:rsidRPr="000852E7">
        <w:rPr>
          <w:color w:val="000000" w:themeColor="text1"/>
        </w:rPr>
        <w:t xml:space="preserve">. </w:t>
      </w:r>
    </w:p>
    <w:p w14:paraId="3EC4D122" w14:textId="56145D7D" w:rsidR="00B82D08" w:rsidRPr="000852E7" w:rsidRDefault="00DD782E" w:rsidP="00DD782E">
      <w:pPr>
        <w:spacing w:line="480" w:lineRule="auto"/>
        <w:ind w:right="-330" w:firstLine="567"/>
        <w:rPr>
          <w:color w:val="000000" w:themeColor="text1"/>
        </w:rPr>
      </w:pPr>
      <w:r w:rsidRPr="000852E7">
        <w:rPr>
          <w:color w:val="000000" w:themeColor="text1"/>
        </w:rPr>
        <w:t>M</w:t>
      </w:r>
      <w:r w:rsidR="00037C1F" w:rsidRPr="000852E7">
        <w:rPr>
          <w:color w:val="000000" w:themeColor="text1"/>
        </w:rPr>
        <w:t xml:space="preserve">any </w:t>
      </w:r>
      <w:r w:rsidR="00B82D08" w:rsidRPr="000852E7">
        <w:rPr>
          <w:color w:val="000000" w:themeColor="text1"/>
        </w:rPr>
        <w:t xml:space="preserve">primary </w:t>
      </w:r>
      <w:r w:rsidR="003B4218">
        <w:rPr>
          <w:color w:val="000000" w:themeColor="text1"/>
        </w:rPr>
        <w:t>studies of</w:t>
      </w:r>
      <w:r w:rsidR="00B82D08" w:rsidRPr="000852E7">
        <w:rPr>
          <w:color w:val="000000" w:themeColor="text1"/>
        </w:rPr>
        <w:t xml:space="preserve"> PHQ-9</w:t>
      </w:r>
      <w:r w:rsidR="003B4218">
        <w:rPr>
          <w:color w:val="000000" w:themeColor="text1"/>
        </w:rPr>
        <w:t xml:space="preserve"> accuracy</w:t>
      </w:r>
      <w:r w:rsidR="00B82D08" w:rsidRPr="000852E7">
        <w:rPr>
          <w:color w:val="000000" w:themeColor="text1"/>
        </w:rPr>
        <w:t xml:space="preserve"> emphasize results from data-driven optimal cutoffs</w:t>
      </w:r>
      <w:r w:rsidR="00821295">
        <w:rPr>
          <w:color w:val="000000" w:themeColor="text1"/>
        </w:rPr>
        <w:t>.</w:t>
      </w:r>
      <w:r w:rsidR="007D3C16">
        <w:rPr>
          <w:color w:val="000000" w:themeColor="text1"/>
        </w:rPr>
        <w:t xml:space="preserve"> [1]</w:t>
      </w:r>
      <w:r w:rsidR="00B82D08" w:rsidRPr="000852E7">
        <w:rPr>
          <w:color w:val="000000" w:themeColor="text1"/>
        </w:rPr>
        <w:t>.</w:t>
      </w:r>
      <w:r w:rsidR="00B82D08" w:rsidRPr="000852E7">
        <w:rPr>
          <w:color w:val="000000" w:themeColor="text1"/>
          <w:vertAlign w:val="superscript"/>
        </w:rPr>
        <w:t xml:space="preserve"> </w:t>
      </w:r>
      <w:r w:rsidR="00B82D08" w:rsidRPr="000852E7">
        <w:rPr>
          <w:color w:val="000000" w:themeColor="text1"/>
        </w:rPr>
        <w:t xml:space="preserve">The degree </w:t>
      </w:r>
      <w:r w:rsidR="00821295">
        <w:rPr>
          <w:color w:val="000000" w:themeColor="text1"/>
        </w:rPr>
        <w:t>that</w:t>
      </w:r>
      <w:r w:rsidR="00B82D08" w:rsidRPr="000852E7">
        <w:rPr>
          <w:color w:val="000000" w:themeColor="text1"/>
        </w:rPr>
        <w:t xml:space="preserve"> </w:t>
      </w:r>
      <w:r w:rsidRPr="000852E7">
        <w:rPr>
          <w:color w:val="000000" w:themeColor="text1"/>
        </w:rPr>
        <w:t xml:space="preserve">accuracy is </w:t>
      </w:r>
      <w:r w:rsidR="00B82D08" w:rsidRPr="000852E7">
        <w:rPr>
          <w:color w:val="000000" w:themeColor="text1"/>
        </w:rPr>
        <w:t>overestimat</w:t>
      </w:r>
      <w:r w:rsidRPr="000852E7">
        <w:rPr>
          <w:color w:val="000000" w:themeColor="text1"/>
        </w:rPr>
        <w:t>ed</w:t>
      </w:r>
      <w:r w:rsidR="00B82D08" w:rsidRPr="000852E7">
        <w:rPr>
          <w:color w:val="000000" w:themeColor="text1"/>
        </w:rPr>
        <w:t xml:space="preserve"> when data-driven cutoffs are used for the </w:t>
      </w:r>
      <w:r w:rsidR="00B82D08" w:rsidRPr="000852E7">
        <w:rPr>
          <w:color w:val="000000" w:themeColor="text1"/>
        </w:rPr>
        <w:lastRenderedPageBreak/>
        <w:t>PHQ-9</w:t>
      </w:r>
      <w:r w:rsidR="003B4218">
        <w:rPr>
          <w:color w:val="000000" w:themeColor="text1"/>
        </w:rPr>
        <w:t>, however,</w:t>
      </w:r>
      <w:r w:rsidR="00B82D08" w:rsidRPr="000852E7">
        <w:rPr>
          <w:color w:val="000000" w:themeColor="text1"/>
        </w:rPr>
        <w:t xml:space="preserve"> is not known. </w:t>
      </w:r>
      <w:r w:rsidR="003B4218">
        <w:rPr>
          <w:color w:val="000000" w:themeColor="text1"/>
        </w:rPr>
        <w:t>T</w:t>
      </w:r>
      <w:r w:rsidR="00B82D08" w:rsidRPr="000852E7">
        <w:rPr>
          <w:color w:val="000000" w:themeColor="text1"/>
        </w:rPr>
        <w:t xml:space="preserve">he objective of </w:t>
      </w:r>
      <w:r w:rsidR="003B4218">
        <w:rPr>
          <w:color w:val="000000" w:themeColor="text1"/>
        </w:rPr>
        <w:t>the present</w:t>
      </w:r>
      <w:r w:rsidR="003B4218" w:rsidRPr="000852E7">
        <w:rPr>
          <w:color w:val="000000" w:themeColor="text1"/>
        </w:rPr>
        <w:t xml:space="preserve"> </w:t>
      </w:r>
      <w:r w:rsidR="00B82D08" w:rsidRPr="000852E7">
        <w:rPr>
          <w:color w:val="000000" w:themeColor="text1"/>
        </w:rPr>
        <w:t xml:space="preserve">study was to determine the degree </w:t>
      </w:r>
      <w:r w:rsidR="00821295">
        <w:rPr>
          <w:color w:val="000000" w:themeColor="text1"/>
        </w:rPr>
        <w:t xml:space="preserve">that </w:t>
      </w:r>
      <w:r w:rsidR="003B4218">
        <w:rPr>
          <w:color w:val="000000" w:themeColor="text1"/>
        </w:rPr>
        <w:t>using</w:t>
      </w:r>
      <w:r w:rsidR="00B82D08" w:rsidRPr="000852E7">
        <w:rPr>
          <w:color w:val="000000" w:themeColor="text1"/>
        </w:rPr>
        <w:t xml:space="preserve"> data-driven methods to </w:t>
      </w:r>
      <w:r w:rsidRPr="000852E7">
        <w:rPr>
          <w:color w:val="000000" w:themeColor="text1"/>
        </w:rPr>
        <w:t xml:space="preserve">simultaneously </w:t>
      </w:r>
      <w:r w:rsidR="00B82D08" w:rsidRPr="000852E7">
        <w:rPr>
          <w:color w:val="000000" w:themeColor="text1"/>
        </w:rPr>
        <w:t xml:space="preserve">select an optimal PHQ-9 cutoff and estimate accuracy may bias estimates. </w:t>
      </w:r>
      <w:r w:rsidR="00821295">
        <w:rPr>
          <w:color w:val="000000" w:themeColor="text1"/>
        </w:rPr>
        <w:t>W</w:t>
      </w:r>
      <w:r w:rsidR="00B82D08" w:rsidRPr="000852E7">
        <w:rPr>
          <w:color w:val="000000" w:themeColor="text1"/>
        </w:rPr>
        <w:t xml:space="preserve">e </w:t>
      </w:r>
      <w:r w:rsidR="003B4218">
        <w:rPr>
          <w:color w:val="000000" w:themeColor="text1"/>
        </w:rPr>
        <w:t>estim</w:t>
      </w:r>
      <w:r w:rsidR="00821295">
        <w:rPr>
          <w:color w:val="000000" w:themeColor="text1"/>
        </w:rPr>
        <w:t>a</w:t>
      </w:r>
      <w:r w:rsidR="003B4218">
        <w:rPr>
          <w:color w:val="000000" w:themeColor="text1"/>
        </w:rPr>
        <w:t>ted</w:t>
      </w:r>
      <w:r w:rsidR="00B82D08" w:rsidRPr="000852E7">
        <w:rPr>
          <w:color w:val="000000" w:themeColor="text1"/>
        </w:rPr>
        <w:t xml:space="preserve">, across different sample sizes, the degree </w:t>
      </w:r>
      <w:r w:rsidR="003B4218">
        <w:rPr>
          <w:color w:val="000000" w:themeColor="text1"/>
        </w:rPr>
        <w:t>that</w:t>
      </w:r>
      <w:r w:rsidR="00B82D08" w:rsidRPr="000852E7">
        <w:rPr>
          <w:color w:val="000000" w:themeColor="text1"/>
        </w:rPr>
        <w:t xml:space="preserve"> data-driven cutoff selection </w:t>
      </w:r>
      <w:r w:rsidR="003B4218">
        <w:rPr>
          <w:color w:val="000000" w:themeColor="text1"/>
        </w:rPr>
        <w:t xml:space="preserve">results in </w:t>
      </w:r>
      <w:r w:rsidR="00B82D08" w:rsidRPr="000852E7">
        <w:rPr>
          <w:color w:val="000000" w:themeColor="text1"/>
        </w:rPr>
        <w:t xml:space="preserve">(1) sample-specific optimal cutoffs that differ from the population-level optimal cutoff and (2) </w:t>
      </w:r>
      <w:r w:rsidRPr="000852E7">
        <w:rPr>
          <w:color w:val="000000" w:themeColor="text1"/>
        </w:rPr>
        <w:t xml:space="preserve">biased </w:t>
      </w:r>
      <w:r w:rsidR="00B82D08" w:rsidRPr="000852E7">
        <w:rPr>
          <w:color w:val="000000" w:themeColor="text1"/>
        </w:rPr>
        <w:t xml:space="preserve">accuracy </w:t>
      </w:r>
      <w:r w:rsidR="003B4218">
        <w:rPr>
          <w:color w:val="000000" w:themeColor="text1"/>
        </w:rPr>
        <w:t>estimates</w:t>
      </w:r>
      <w:r w:rsidR="00B82D08" w:rsidRPr="000852E7">
        <w:rPr>
          <w:color w:val="000000" w:themeColor="text1"/>
        </w:rPr>
        <w:t xml:space="preserve">. In addition, </w:t>
      </w:r>
      <w:r w:rsidR="003B4218">
        <w:rPr>
          <w:color w:val="000000" w:themeColor="text1"/>
        </w:rPr>
        <w:t xml:space="preserve">for comparison, </w:t>
      </w:r>
      <w:r w:rsidR="00B82D08" w:rsidRPr="000852E7">
        <w:rPr>
          <w:color w:val="000000" w:themeColor="text1"/>
        </w:rPr>
        <w:t xml:space="preserve">we (3) </w:t>
      </w:r>
      <w:r w:rsidR="00821295">
        <w:rPr>
          <w:color w:val="000000" w:themeColor="text1"/>
        </w:rPr>
        <w:t>estimated accuracy</w:t>
      </w:r>
      <w:r w:rsidR="00B82D08" w:rsidRPr="000852E7">
        <w:rPr>
          <w:color w:val="000000" w:themeColor="text1"/>
        </w:rPr>
        <w:t xml:space="preserve"> </w:t>
      </w:r>
      <w:r w:rsidR="00821295">
        <w:rPr>
          <w:color w:val="000000" w:themeColor="text1"/>
        </w:rPr>
        <w:t>using</w:t>
      </w:r>
      <w:r w:rsidR="00821295" w:rsidRPr="000852E7">
        <w:rPr>
          <w:color w:val="000000" w:themeColor="text1"/>
        </w:rPr>
        <w:t xml:space="preserve"> </w:t>
      </w:r>
      <w:r w:rsidR="00B82D08" w:rsidRPr="000852E7">
        <w:rPr>
          <w:color w:val="000000" w:themeColor="text1"/>
        </w:rPr>
        <w:t>the population-level optimal cutoff</w:t>
      </w:r>
      <w:r w:rsidR="003B4218">
        <w:rPr>
          <w:color w:val="000000" w:themeColor="text1"/>
        </w:rPr>
        <w:t xml:space="preserve"> </w:t>
      </w:r>
      <w:r w:rsidR="00B82D08" w:rsidRPr="000852E7">
        <w:rPr>
          <w:color w:val="000000" w:themeColor="text1"/>
        </w:rPr>
        <w:t xml:space="preserve">in individual </w:t>
      </w:r>
      <w:r w:rsidR="00821295">
        <w:rPr>
          <w:color w:val="000000" w:themeColor="text1"/>
        </w:rPr>
        <w:t>re-sampled studies</w:t>
      </w:r>
      <w:r w:rsidR="00821295" w:rsidRPr="000852E7">
        <w:rPr>
          <w:color w:val="000000" w:themeColor="text1"/>
        </w:rPr>
        <w:t xml:space="preserve"> </w:t>
      </w:r>
      <w:r w:rsidR="003B4218">
        <w:rPr>
          <w:color w:val="000000" w:themeColor="text1"/>
        </w:rPr>
        <w:t xml:space="preserve">and compared </w:t>
      </w:r>
      <w:r w:rsidR="00B82D08" w:rsidRPr="000852E7">
        <w:rPr>
          <w:color w:val="000000" w:themeColor="text1"/>
        </w:rPr>
        <w:t xml:space="preserve">to </w:t>
      </w:r>
      <w:r w:rsidR="003B4218">
        <w:rPr>
          <w:color w:val="000000" w:themeColor="text1"/>
        </w:rPr>
        <w:t xml:space="preserve">population </w:t>
      </w:r>
      <w:r w:rsidR="00821295">
        <w:rPr>
          <w:color w:val="000000" w:themeColor="text1"/>
        </w:rPr>
        <w:t>accuracy</w:t>
      </w:r>
      <w:r w:rsidR="00B82D08" w:rsidRPr="000852E7">
        <w:rPr>
          <w:color w:val="000000" w:themeColor="text1"/>
        </w:rPr>
        <w:t>.</w:t>
      </w:r>
    </w:p>
    <w:p w14:paraId="1F97EC28" w14:textId="048253F9" w:rsidR="00B82D08" w:rsidRPr="00625143" w:rsidRDefault="00B01CF8" w:rsidP="00625143">
      <w:pPr>
        <w:pStyle w:val="ListParagraph"/>
        <w:numPr>
          <w:ilvl w:val="0"/>
          <w:numId w:val="12"/>
        </w:numPr>
        <w:spacing w:line="480" w:lineRule="auto"/>
        <w:ind w:left="360" w:right="-330"/>
        <w:rPr>
          <w:b/>
          <w:color w:val="000000" w:themeColor="text1"/>
        </w:rPr>
      </w:pPr>
      <w:bookmarkStart w:id="0" w:name="_Hlk442591"/>
      <w:r>
        <w:rPr>
          <w:b/>
          <w:color w:val="000000" w:themeColor="text1"/>
        </w:rPr>
        <w:t xml:space="preserve">MATERIALS &amp; </w:t>
      </w:r>
      <w:r w:rsidR="00B82D08" w:rsidRPr="00625143">
        <w:rPr>
          <w:b/>
          <w:color w:val="000000" w:themeColor="text1"/>
        </w:rPr>
        <w:t>METHODS</w:t>
      </w:r>
    </w:p>
    <w:p w14:paraId="66E0BDED" w14:textId="5ADC3015" w:rsidR="005E3291" w:rsidRPr="000852E7" w:rsidRDefault="00821295" w:rsidP="0064033F">
      <w:pPr>
        <w:snapToGrid w:val="0"/>
        <w:spacing w:line="480" w:lineRule="auto"/>
        <w:ind w:right="-330" w:firstLine="567"/>
        <w:contextualSpacing/>
        <w:rPr>
          <w:color w:val="000000" w:themeColor="text1"/>
        </w:rPr>
      </w:pPr>
      <w:r>
        <w:rPr>
          <w:color w:val="000000" w:themeColor="text1"/>
        </w:rPr>
        <w:t>We</w:t>
      </w:r>
      <w:r w:rsidR="00B82D08" w:rsidRPr="000852E7">
        <w:rPr>
          <w:color w:val="000000" w:themeColor="text1"/>
        </w:rPr>
        <w:t xml:space="preserve"> used data </w:t>
      </w:r>
      <w:r w:rsidR="0064033F">
        <w:rPr>
          <w:color w:val="000000" w:themeColor="text1"/>
        </w:rPr>
        <w:t>from</w:t>
      </w:r>
      <w:r w:rsidR="00037C1F" w:rsidRPr="000852E7">
        <w:rPr>
          <w:color w:val="000000" w:themeColor="text1"/>
        </w:rPr>
        <w:t xml:space="preserve"> an</w:t>
      </w:r>
      <w:r w:rsidR="00B82D08" w:rsidRPr="000852E7">
        <w:rPr>
          <w:color w:val="000000" w:themeColor="text1"/>
        </w:rPr>
        <w:t xml:space="preserve"> IPDMA of PHQ-9 diagnostic accuracy to represent a hypothetical “population” from which </w:t>
      </w:r>
      <w:r>
        <w:rPr>
          <w:color w:val="000000" w:themeColor="text1"/>
        </w:rPr>
        <w:t>studies</w:t>
      </w:r>
      <w:r w:rsidRPr="000852E7">
        <w:rPr>
          <w:color w:val="000000" w:themeColor="text1"/>
        </w:rPr>
        <w:t xml:space="preserve"> </w:t>
      </w:r>
      <w:r w:rsidR="00B82D08" w:rsidRPr="000852E7">
        <w:rPr>
          <w:color w:val="000000" w:themeColor="text1"/>
        </w:rPr>
        <w:t xml:space="preserve">of different sizes could be </w:t>
      </w:r>
      <w:r w:rsidR="0064033F">
        <w:rPr>
          <w:color w:val="000000" w:themeColor="text1"/>
        </w:rPr>
        <w:t>re</w:t>
      </w:r>
      <w:r w:rsidR="009A0A22">
        <w:rPr>
          <w:color w:val="000000" w:themeColor="text1"/>
        </w:rPr>
        <w:t>-</w:t>
      </w:r>
      <w:r w:rsidR="0064033F">
        <w:rPr>
          <w:color w:val="000000" w:themeColor="text1"/>
        </w:rPr>
        <w:t>sampled</w:t>
      </w:r>
      <w:r w:rsidR="007D3C16">
        <w:rPr>
          <w:color w:val="000000" w:themeColor="text1"/>
        </w:rPr>
        <w:t xml:space="preserve"> [16]</w:t>
      </w:r>
      <w:r w:rsidR="00B82D08" w:rsidRPr="000852E7">
        <w:rPr>
          <w:color w:val="000000" w:themeColor="text1"/>
        </w:rPr>
        <w:t>. The main IPDMA was registered in PROSPERO (CRD42014010673)</w:t>
      </w:r>
      <w:r>
        <w:rPr>
          <w:color w:val="000000" w:themeColor="text1"/>
        </w:rPr>
        <w:t>,</w:t>
      </w:r>
      <w:r w:rsidR="00B82D08" w:rsidRPr="000852E7">
        <w:rPr>
          <w:color w:val="000000" w:themeColor="text1"/>
        </w:rPr>
        <w:t xml:space="preserve"> and a protocol was published</w:t>
      </w:r>
      <w:r w:rsidR="007D3C16">
        <w:rPr>
          <w:color w:val="000000" w:themeColor="text1"/>
        </w:rPr>
        <w:t xml:space="preserve"> [19]</w:t>
      </w:r>
      <w:r w:rsidR="00B82D08" w:rsidRPr="000852E7">
        <w:rPr>
          <w:color w:val="000000" w:themeColor="text1"/>
        </w:rPr>
        <w:t>. A protocol for the present study was published in the Open Science Framework repository</w:t>
      </w:r>
      <w:r w:rsidR="000D7717">
        <w:rPr>
          <w:color w:val="000000" w:themeColor="text1"/>
        </w:rPr>
        <w:t xml:space="preserve"> </w:t>
      </w:r>
      <w:r w:rsidR="00037C1F" w:rsidRPr="000852E7">
        <w:rPr>
          <w:color w:val="000000" w:themeColor="text1"/>
        </w:rPr>
        <w:t>prior to initiation</w:t>
      </w:r>
      <w:r w:rsidR="005D5272">
        <w:rPr>
          <w:color w:val="000000" w:themeColor="text1"/>
        </w:rPr>
        <w:t xml:space="preserve"> [20]</w:t>
      </w:r>
      <w:r w:rsidR="00B82D08" w:rsidRPr="000852E7">
        <w:rPr>
          <w:color w:val="000000" w:themeColor="text1"/>
        </w:rPr>
        <w:t xml:space="preserve">. Details on the methodology used to identify, obtain, and synthesize the data included in the present study are provided in </w:t>
      </w:r>
      <w:r w:rsidR="008403FA">
        <w:rPr>
          <w:color w:val="000000" w:themeColor="text1"/>
        </w:rPr>
        <w:t>e</w:t>
      </w:r>
      <w:r w:rsidR="00B82D08" w:rsidRPr="000852E7">
        <w:rPr>
          <w:color w:val="000000" w:themeColor="text1"/>
        </w:rPr>
        <w:t>Methods1</w:t>
      </w:r>
      <w:r w:rsidR="0064033F">
        <w:rPr>
          <w:color w:val="000000" w:themeColor="text1"/>
        </w:rPr>
        <w:t xml:space="preserve"> and </w:t>
      </w:r>
      <w:r w:rsidR="008403FA">
        <w:rPr>
          <w:color w:val="000000" w:themeColor="text1"/>
        </w:rPr>
        <w:t>e</w:t>
      </w:r>
      <w:r w:rsidR="00712892" w:rsidRPr="000852E7">
        <w:rPr>
          <w:color w:val="000000" w:themeColor="text1"/>
        </w:rPr>
        <w:t>Methods</w:t>
      </w:r>
      <w:r w:rsidR="00B82D08" w:rsidRPr="000852E7">
        <w:rPr>
          <w:color w:val="000000" w:themeColor="text1"/>
        </w:rPr>
        <w:t>2.</w:t>
      </w:r>
      <w:r w:rsidR="00740277" w:rsidRPr="000852E7">
        <w:rPr>
          <w:color w:val="000000" w:themeColor="text1"/>
        </w:rPr>
        <w:t xml:space="preserve"> </w:t>
      </w:r>
      <w:r w:rsidR="0064033F">
        <w:rPr>
          <w:color w:val="000000" w:themeColor="text1"/>
        </w:rPr>
        <w:t>We used a</w:t>
      </w:r>
      <w:bookmarkEnd w:id="0"/>
      <w:r w:rsidR="005E3291" w:rsidRPr="000852E7">
        <w:rPr>
          <w:color w:val="000000" w:themeColor="text1"/>
        </w:rPr>
        <w:t xml:space="preserve"> similar methodological approach as </w:t>
      </w:r>
      <w:r w:rsidR="00DD782E" w:rsidRPr="000852E7">
        <w:rPr>
          <w:color w:val="000000" w:themeColor="text1"/>
        </w:rPr>
        <w:t xml:space="preserve">our </w:t>
      </w:r>
      <w:r w:rsidR="0064033F">
        <w:rPr>
          <w:color w:val="000000" w:themeColor="text1"/>
        </w:rPr>
        <w:t xml:space="preserve">EPDS </w:t>
      </w:r>
      <w:r w:rsidR="005E3291" w:rsidRPr="000852E7">
        <w:rPr>
          <w:color w:val="000000" w:themeColor="text1"/>
        </w:rPr>
        <w:t xml:space="preserve">simulation study </w:t>
      </w:r>
      <w:r w:rsidR="007D3C16">
        <w:rPr>
          <w:color w:val="000000" w:themeColor="text1"/>
        </w:rPr>
        <w:t>[8]</w:t>
      </w:r>
      <w:r w:rsidR="005E3291" w:rsidRPr="000852E7">
        <w:rPr>
          <w:color w:val="000000" w:themeColor="text1"/>
        </w:rPr>
        <w:t xml:space="preserve">. Because of the overlap of methods in the present study </w:t>
      </w:r>
      <w:r w:rsidR="0064033F">
        <w:rPr>
          <w:color w:val="000000" w:themeColor="text1"/>
        </w:rPr>
        <w:t>and</w:t>
      </w:r>
      <w:r w:rsidR="005E3291" w:rsidRPr="000852E7">
        <w:rPr>
          <w:color w:val="000000" w:themeColor="text1"/>
        </w:rPr>
        <w:t xml:space="preserve"> previous studies, we </w:t>
      </w:r>
      <w:r w:rsidR="0064033F">
        <w:rPr>
          <w:color w:val="000000" w:themeColor="text1"/>
        </w:rPr>
        <w:t>described</w:t>
      </w:r>
      <w:r w:rsidR="0064033F" w:rsidRPr="000852E7">
        <w:rPr>
          <w:color w:val="000000" w:themeColor="text1"/>
        </w:rPr>
        <w:t xml:space="preserve"> </w:t>
      </w:r>
      <w:r>
        <w:rPr>
          <w:color w:val="000000" w:themeColor="text1"/>
        </w:rPr>
        <w:t>the</w:t>
      </w:r>
      <w:r w:rsidRPr="000852E7">
        <w:rPr>
          <w:color w:val="000000" w:themeColor="text1"/>
        </w:rPr>
        <w:t xml:space="preserve"> </w:t>
      </w:r>
      <w:r w:rsidR="005E3291" w:rsidRPr="000852E7">
        <w:rPr>
          <w:color w:val="000000" w:themeColor="text1"/>
        </w:rPr>
        <w:t>methods</w:t>
      </w:r>
      <w:r w:rsidR="0064033F">
        <w:rPr>
          <w:color w:val="000000" w:themeColor="text1"/>
        </w:rPr>
        <w:t xml:space="preserve"> similarly and </w:t>
      </w:r>
      <w:r w:rsidR="005E3291" w:rsidRPr="000852E7">
        <w:rPr>
          <w:color w:val="000000" w:themeColor="text1"/>
        </w:rPr>
        <w:t xml:space="preserve">followed </w:t>
      </w:r>
      <w:r w:rsidR="00F35074">
        <w:rPr>
          <w:color w:val="000000" w:themeColor="text1"/>
        </w:rPr>
        <w:t xml:space="preserve">reporting </w:t>
      </w:r>
      <w:r w:rsidR="005E3291" w:rsidRPr="000852E7">
        <w:rPr>
          <w:color w:val="000000" w:themeColor="text1"/>
        </w:rPr>
        <w:t>guidance from the Text Recycling Research Project</w:t>
      </w:r>
      <w:r w:rsidR="007D3C16">
        <w:rPr>
          <w:color w:val="000000" w:themeColor="text1"/>
        </w:rPr>
        <w:t xml:space="preserve"> [2</w:t>
      </w:r>
      <w:r w:rsidR="000D7717">
        <w:rPr>
          <w:color w:val="000000" w:themeColor="text1"/>
        </w:rPr>
        <w:t>1</w:t>
      </w:r>
      <w:r w:rsidR="007D3C16">
        <w:rPr>
          <w:color w:val="000000" w:themeColor="text1"/>
        </w:rPr>
        <w:t>]</w:t>
      </w:r>
      <w:r w:rsidR="005E3291" w:rsidRPr="000852E7">
        <w:rPr>
          <w:color w:val="000000" w:themeColor="text1"/>
        </w:rPr>
        <w:t>.</w:t>
      </w:r>
    </w:p>
    <w:p w14:paraId="43FE866E" w14:textId="350DE943" w:rsidR="00B82D08" w:rsidRPr="000852E7" w:rsidRDefault="00B01CF8" w:rsidP="00B82D08">
      <w:pPr>
        <w:spacing w:line="480" w:lineRule="auto"/>
        <w:ind w:right="-330"/>
        <w:rPr>
          <w:b/>
          <w:bCs/>
          <w:color w:val="000000" w:themeColor="text1"/>
        </w:rPr>
      </w:pPr>
      <w:r>
        <w:rPr>
          <w:b/>
          <w:bCs/>
          <w:color w:val="000000" w:themeColor="text1"/>
        </w:rPr>
        <w:t xml:space="preserve">2.1 </w:t>
      </w:r>
      <w:r w:rsidR="00B82D08" w:rsidRPr="000852E7">
        <w:rPr>
          <w:b/>
          <w:bCs/>
          <w:color w:val="000000" w:themeColor="text1"/>
        </w:rPr>
        <w:t>Data analysis</w:t>
      </w:r>
    </w:p>
    <w:p w14:paraId="167812A3" w14:textId="21BB6E6B" w:rsidR="00B82D08" w:rsidRPr="000852E7" w:rsidRDefault="00B82D08" w:rsidP="00B82D08">
      <w:pPr>
        <w:spacing w:line="480" w:lineRule="auto"/>
        <w:ind w:right="-330" w:firstLine="567"/>
        <w:rPr>
          <w:color w:val="000000" w:themeColor="text1"/>
        </w:rPr>
      </w:pPr>
      <w:r w:rsidRPr="000852E7">
        <w:rPr>
          <w:color w:val="000000" w:themeColor="text1"/>
        </w:rPr>
        <w:t xml:space="preserve">For the purposes of the present study, we used our IPDMA dataset to represent a hypothetical population and defined population sensitivity and specificity values for PHQ-9 cutoffs to be those estimated in the </w:t>
      </w:r>
      <w:r w:rsidR="00821295">
        <w:rPr>
          <w:color w:val="000000" w:themeColor="text1"/>
        </w:rPr>
        <w:t xml:space="preserve">hypothetical </w:t>
      </w:r>
      <w:r w:rsidRPr="000852E7">
        <w:rPr>
          <w:color w:val="000000" w:themeColor="text1"/>
        </w:rPr>
        <w:t xml:space="preserve">population. </w:t>
      </w:r>
      <w:r w:rsidR="00017869" w:rsidRPr="000852E7">
        <w:rPr>
          <w:color w:val="000000" w:themeColor="text1"/>
        </w:rPr>
        <w:t xml:space="preserve">In </w:t>
      </w:r>
      <w:r w:rsidR="00783CC9">
        <w:rPr>
          <w:color w:val="000000" w:themeColor="text1"/>
        </w:rPr>
        <w:t xml:space="preserve">our </w:t>
      </w:r>
      <w:r w:rsidR="00017869" w:rsidRPr="000852E7">
        <w:rPr>
          <w:color w:val="000000" w:themeColor="text1"/>
        </w:rPr>
        <w:t>main IPDMA</w:t>
      </w:r>
      <w:r w:rsidR="00821295">
        <w:rPr>
          <w:color w:val="000000" w:themeColor="text1"/>
        </w:rPr>
        <w:t xml:space="preserve"> on PHQ-9 accuracy</w:t>
      </w:r>
      <w:r w:rsidR="00017869" w:rsidRPr="000852E7">
        <w:rPr>
          <w:color w:val="000000" w:themeColor="text1"/>
        </w:rPr>
        <w:t xml:space="preserve">, we </w:t>
      </w:r>
      <w:r w:rsidR="00F35074">
        <w:rPr>
          <w:color w:val="000000" w:themeColor="text1"/>
        </w:rPr>
        <w:t xml:space="preserve">accounted for clustering of observations within each </w:t>
      </w:r>
      <w:r w:rsidR="000A607A">
        <w:rPr>
          <w:color w:val="000000" w:themeColor="text1"/>
        </w:rPr>
        <w:t>study,</w:t>
      </w:r>
      <w:r w:rsidR="00F35074">
        <w:rPr>
          <w:color w:val="000000" w:themeColor="text1"/>
        </w:rPr>
        <w:t xml:space="preserve"> and we </w:t>
      </w:r>
      <w:r w:rsidR="00017869" w:rsidRPr="000852E7">
        <w:rPr>
          <w:color w:val="000000" w:themeColor="text1"/>
        </w:rPr>
        <w:t xml:space="preserve">applied sampling weights to account for imbalances in participant samples when, for instance, all participants with positive screens but only a random portion of those with negative screens were administered a diagnostic interview. </w:t>
      </w:r>
      <w:r w:rsidR="0031012E">
        <w:rPr>
          <w:color w:val="000000" w:themeColor="text1"/>
        </w:rPr>
        <w:t>In the present study, we</w:t>
      </w:r>
      <w:r w:rsidRPr="000852E7">
        <w:rPr>
          <w:color w:val="000000" w:themeColor="text1"/>
        </w:rPr>
        <w:t xml:space="preserve"> ignored clustering </w:t>
      </w:r>
      <w:r w:rsidR="00F35074">
        <w:rPr>
          <w:color w:val="000000" w:themeColor="text1"/>
        </w:rPr>
        <w:t xml:space="preserve">and </w:t>
      </w:r>
      <w:r w:rsidR="00F35074" w:rsidRPr="000852E7">
        <w:rPr>
          <w:color w:val="000000" w:themeColor="text1"/>
        </w:rPr>
        <w:t xml:space="preserve">sampling </w:t>
      </w:r>
      <w:r w:rsidR="00F35074" w:rsidRPr="000852E7">
        <w:rPr>
          <w:color w:val="000000" w:themeColor="text1"/>
        </w:rPr>
        <w:lastRenderedPageBreak/>
        <w:t xml:space="preserve">weights </w:t>
      </w:r>
      <w:r w:rsidRPr="000852E7">
        <w:rPr>
          <w:color w:val="000000" w:themeColor="text1"/>
        </w:rPr>
        <w:t xml:space="preserve">to have a defined population from which we could draw samples that represented simulated primary studies and to be able to analyze the population data and simulated primary study data with the same analytical approach. In addition, </w:t>
      </w:r>
      <w:r w:rsidR="00017869" w:rsidRPr="000852E7">
        <w:rPr>
          <w:color w:val="000000" w:themeColor="text1"/>
        </w:rPr>
        <w:t xml:space="preserve">in the main IPDMA, we stratified </w:t>
      </w:r>
      <w:r w:rsidR="001869BF" w:rsidRPr="000852E7">
        <w:rPr>
          <w:color w:val="000000" w:themeColor="text1"/>
        </w:rPr>
        <w:t xml:space="preserve">included </w:t>
      </w:r>
      <w:r w:rsidR="00017869" w:rsidRPr="000852E7">
        <w:rPr>
          <w:color w:val="000000" w:themeColor="text1"/>
        </w:rPr>
        <w:t>studies by reference standard type because previous studies have shown that different types of diagnostic interviews classify major depression differently</w:t>
      </w:r>
      <w:r w:rsidR="00AA1BBA">
        <w:rPr>
          <w:color w:val="000000" w:themeColor="text1"/>
        </w:rPr>
        <w:t xml:space="preserve"> [2</w:t>
      </w:r>
      <w:r w:rsidR="000D7717">
        <w:rPr>
          <w:color w:val="000000" w:themeColor="text1"/>
        </w:rPr>
        <w:t>2</w:t>
      </w:r>
      <w:r w:rsidR="00AA1BBA">
        <w:rPr>
          <w:color w:val="000000" w:themeColor="text1"/>
        </w:rPr>
        <w:t>-2</w:t>
      </w:r>
      <w:r w:rsidR="000D7717">
        <w:rPr>
          <w:color w:val="000000" w:themeColor="text1"/>
        </w:rPr>
        <w:t>3</w:t>
      </w:r>
      <w:r w:rsidR="00AA1BBA">
        <w:rPr>
          <w:color w:val="000000" w:themeColor="text1"/>
        </w:rPr>
        <w:t>]</w:t>
      </w:r>
      <w:r w:rsidR="00017869" w:rsidRPr="000852E7">
        <w:rPr>
          <w:color w:val="000000" w:themeColor="text1"/>
        </w:rPr>
        <w:t>.</w:t>
      </w:r>
      <w:r w:rsidR="00F9400C" w:rsidRPr="000852E7">
        <w:rPr>
          <w:color w:val="000000" w:themeColor="text1"/>
        </w:rPr>
        <w:t xml:space="preserve"> </w:t>
      </w:r>
      <w:r w:rsidR="00017869" w:rsidRPr="000852E7">
        <w:rPr>
          <w:color w:val="000000" w:themeColor="text1"/>
        </w:rPr>
        <w:t xml:space="preserve">However, </w:t>
      </w:r>
      <w:r w:rsidR="0031012E">
        <w:rPr>
          <w:color w:val="000000" w:themeColor="text1"/>
        </w:rPr>
        <w:t>in</w:t>
      </w:r>
      <w:r w:rsidR="00985551">
        <w:rPr>
          <w:color w:val="000000" w:themeColor="text1"/>
        </w:rPr>
        <w:t xml:space="preserve"> main analyses of</w:t>
      </w:r>
      <w:r w:rsidR="0031012E" w:rsidRPr="000852E7">
        <w:rPr>
          <w:color w:val="000000" w:themeColor="text1"/>
        </w:rPr>
        <w:t xml:space="preserve"> </w:t>
      </w:r>
      <w:r w:rsidR="00017869" w:rsidRPr="000852E7">
        <w:rPr>
          <w:color w:val="000000" w:themeColor="text1"/>
        </w:rPr>
        <w:t xml:space="preserve">the present study, </w:t>
      </w:r>
      <w:r w:rsidRPr="000852E7">
        <w:rPr>
          <w:color w:val="000000" w:themeColor="text1"/>
        </w:rPr>
        <w:t xml:space="preserve">we did not stratify studies by reference standard </w:t>
      </w:r>
      <w:r w:rsidR="001869BF" w:rsidRPr="000852E7">
        <w:rPr>
          <w:color w:val="000000" w:themeColor="text1"/>
        </w:rPr>
        <w:t xml:space="preserve">because we </w:t>
      </w:r>
      <w:r w:rsidR="00DD782E" w:rsidRPr="000852E7">
        <w:rPr>
          <w:color w:val="000000" w:themeColor="text1"/>
        </w:rPr>
        <w:t>were not evaluating</w:t>
      </w:r>
      <w:r w:rsidR="001869BF" w:rsidRPr="000852E7">
        <w:rPr>
          <w:color w:val="000000" w:themeColor="text1"/>
        </w:rPr>
        <w:t xml:space="preserve"> the true screening accuracy of the PHQ-9, and combining included studies </w:t>
      </w:r>
      <w:r w:rsidR="00DD782E" w:rsidRPr="000852E7">
        <w:rPr>
          <w:color w:val="000000" w:themeColor="text1"/>
        </w:rPr>
        <w:t>that used differen</w:t>
      </w:r>
      <w:r w:rsidR="00712B1B">
        <w:rPr>
          <w:color w:val="000000" w:themeColor="text1"/>
        </w:rPr>
        <w:t>t</w:t>
      </w:r>
      <w:r w:rsidR="00DD782E" w:rsidRPr="000852E7">
        <w:rPr>
          <w:color w:val="000000" w:themeColor="text1"/>
        </w:rPr>
        <w:t xml:space="preserve"> reference standards </w:t>
      </w:r>
      <w:r w:rsidR="001869BF" w:rsidRPr="000852E7">
        <w:rPr>
          <w:color w:val="000000" w:themeColor="text1"/>
        </w:rPr>
        <w:t xml:space="preserve">allowed us to </w:t>
      </w:r>
      <w:r w:rsidR="00017869" w:rsidRPr="000852E7">
        <w:rPr>
          <w:color w:val="000000" w:themeColor="text1"/>
        </w:rPr>
        <w:t>have a single hypothetical population</w:t>
      </w:r>
      <w:r w:rsidR="001869BF" w:rsidRPr="000852E7">
        <w:rPr>
          <w:color w:val="000000" w:themeColor="text1"/>
        </w:rPr>
        <w:t xml:space="preserve"> for simulation</w:t>
      </w:r>
      <w:r w:rsidRPr="000852E7">
        <w:rPr>
          <w:color w:val="000000" w:themeColor="text1"/>
        </w:rPr>
        <w:t>. As a result, this procedure produced accuracy estimates that differed from those reported in the published IPDMA</w:t>
      </w:r>
      <w:r w:rsidR="00AA1BBA">
        <w:rPr>
          <w:color w:val="000000" w:themeColor="text1"/>
        </w:rPr>
        <w:t xml:space="preserve"> [16]</w:t>
      </w:r>
      <w:r w:rsidRPr="000852E7">
        <w:rPr>
          <w:color w:val="000000" w:themeColor="text1"/>
        </w:rPr>
        <w:t xml:space="preserve">. </w:t>
      </w:r>
      <w:r w:rsidR="00821295">
        <w:rPr>
          <w:color w:val="000000" w:themeColor="text1"/>
        </w:rPr>
        <w:t>In the present study, we</w:t>
      </w:r>
      <w:r w:rsidRPr="000852E7">
        <w:rPr>
          <w:color w:val="000000" w:themeColor="text1"/>
        </w:rPr>
        <w:t xml:space="preserve"> </w:t>
      </w:r>
      <w:r w:rsidR="00282203">
        <w:rPr>
          <w:color w:val="000000" w:themeColor="text1"/>
        </w:rPr>
        <w:t xml:space="preserve">calculated </w:t>
      </w:r>
      <w:r w:rsidRPr="000852E7">
        <w:rPr>
          <w:color w:val="000000" w:themeColor="text1"/>
        </w:rPr>
        <w:t xml:space="preserve">the </w:t>
      </w:r>
      <w:r w:rsidR="00F35074">
        <w:rPr>
          <w:color w:val="000000" w:themeColor="text1"/>
        </w:rPr>
        <w:t xml:space="preserve">population </w:t>
      </w:r>
      <w:r w:rsidRPr="000852E7">
        <w:rPr>
          <w:color w:val="000000" w:themeColor="text1"/>
        </w:rPr>
        <w:t>optimal cutoff that maximized Youden’s J</w:t>
      </w:r>
      <w:r w:rsidR="00F35074">
        <w:rPr>
          <w:color w:val="000000" w:themeColor="text1"/>
        </w:rPr>
        <w:t xml:space="preserve"> in the full IPDMA dataset</w:t>
      </w:r>
      <w:r w:rsidRPr="000852E7">
        <w:rPr>
          <w:color w:val="000000" w:themeColor="text1"/>
        </w:rPr>
        <w:t>, which was ≥ 8.</w:t>
      </w:r>
    </w:p>
    <w:p w14:paraId="176FC78A" w14:textId="6413DB2D" w:rsidR="00B82D08" w:rsidRPr="000852E7" w:rsidRDefault="00B82D08" w:rsidP="00B82D08">
      <w:pPr>
        <w:spacing w:line="480" w:lineRule="auto"/>
        <w:ind w:right="-330" w:firstLine="567"/>
        <w:rPr>
          <w:color w:val="000000" w:themeColor="text1"/>
        </w:rPr>
      </w:pPr>
      <w:r w:rsidRPr="000852E7">
        <w:rPr>
          <w:color w:val="000000" w:themeColor="text1"/>
        </w:rPr>
        <w:t>First, we described the individual primary studies included in the IPDMA dataset in terms of sample size, number of major depression cases, and optimal cutoff (based on maximizing Youden’s J). If there was a tie in maximum Youden’s J between multiple cutoffs, we randomly selected one of the cutoffs.</w:t>
      </w:r>
      <w:r w:rsidR="00C218A5">
        <w:rPr>
          <w:color w:val="000000" w:themeColor="text1"/>
        </w:rPr>
        <w:t xml:space="preserve"> We chose to use Youden’s J </w:t>
      </w:r>
      <w:r w:rsidR="001E3DDE">
        <w:rPr>
          <w:color w:val="000000" w:themeColor="text1"/>
        </w:rPr>
        <w:t xml:space="preserve">because it is by far the </w:t>
      </w:r>
      <w:proofErr w:type="gramStart"/>
      <w:r w:rsidR="00C218A5">
        <w:rPr>
          <w:color w:val="000000" w:themeColor="text1"/>
        </w:rPr>
        <w:t>most commonly used</w:t>
      </w:r>
      <w:proofErr w:type="gramEnd"/>
      <w:r w:rsidR="00C218A5">
        <w:rPr>
          <w:color w:val="000000" w:themeColor="text1"/>
        </w:rPr>
        <w:t xml:space="preserve"> method for selecting optimal cutoffs in depression screening accuracy studies, and our </w:t>
      </w:r>
      <w:r w:rsidR="001E3DDE">
        <w:rPr>
          <w:color w:val="000000" w:themeColor="text1"/>
        </w:rPr>
        <w:t>re-sampling study</w:t>
      </w:r>
      <w:r w:rsidR="00C218A5">
        <w:rPr>
          <w:color w:val="000000" w:themeColor="text1"/>
        </w:rPr>
        <w:t xml:space="preserve"> aimed to </w:t>
      </w:r>
      <w:r w:rsidR="001E3DDE">
        <w:rPr>
          <w:color w:val="000000" w:themeColor="text1"/>
        </w:rPr>
        <w:t>reflect</w:t>
      </w:r>
      <w:r w:rsidR="00C218A5">
        <w:rPr>
          <w:color w:val="000000" w:themeColor="text1"/>
        </w:rPr>
        <w:t xml:space="preserve"> </w:t>
      </w:r>
      <w:r w:rsidR="00357B8D">
        <w:rPr>
          <w:color w:val="000000" w:themeColor="text1"/>
        </w:rPr>
        <w:t xml:space="preserve">current </w:t>
      </w:r>
      <w:r w:rsidR="00C218A5">
        <w:rPr>
          <w:color w:val="000000" w:themeColor="text1"/>
        </w:rPr>
        <w:t>research practices [1].</w:t>
      </w:r>
    </w:p>
    <w:p w14:paraId="1A3E24C3" w14:textId="2C931198" w:rsidR="00C0396C" w:rsidRDefault="00B82D08" w:rsidP="000D3549">
      <w:pPr>
        <w:spacing w:line="480" w:lineRule="auto"/>
        <w:ind w:right="-330" w:firstLine="567"/>
        <w:rPr>
          <w:color w:val="000000" w:themeColor="text1"/>
        </w:rPr>
      </w:pPr>
      <w:r w:rsidRPr="000852E7">
        <w:rPr>
          <w:color w:val="000000" w:themeColor="text1"/>
        </w:rPr>
        <w:t xml:space="preserve">Second, from the IPDMA dataset, we sampled with replacement to generate </w:t>
      </w:r>
      <w:r w:rsidR="00512EC0">
        <w:rPr>
          <w:color w:val="000000" w:themeColor="text1"/>
        </w:rPr>
        <w:t>1,000</w:t>
      </w:r>
      <w:r w:rsidRPr="000852E7">
        <w:rPr>
          <w:color w:val="000000" w:themeColor="text1"/>
        </w:rPr>
        <w:t xml:space="preserve"> random</w:t>
      </w:r>
      <w:r w:rsidR="00B4505A">
        <w:rPr>
          <w:color w:val="000000" w:themeColor="text1"/>
        </w:rPr>
        <w:t>ly</w:t>
      </w:r>
      <w:r w:rsidRPr="000852E7">
        <w:rPr>
          <w:color w:val="000000" w:themeColor="text1"/>
        </w:rPr>
        <w:t xml:space="preserve"> sample</w:t>
      </w:r>
      <w:r w:rsidR="00B4505A">
        <w:rPr>
          <w:color w:val="000000" w:themeColor="text1"/>
        </w:rPr>
        <w:t>d studies</w:t>
      </w:r>
      <w:r w:rsidRPr="000852E7">
        <w:rPr>
          <w:color w:val="000000" w:themeColor="text1"/>
        </w:rPr>
        <w:t xml:space="preserve"> </w:t>
      </w:r>
      <w:r w:rsidR="00ED3426" w:rsidRPr="000852E7">
        <w:rPr>
          <w:color w:val="000000" w:themeColor="text1"/>
        </w:rPr>
        <w:t xml:space="preserve">each </w:t>
      </w:r>
      <w:r w:rsidRPr="000852E7">
        <w:rPr>
          <w:color w:val="000000" w:themeColor="text1"/>
        </w:rPr>
        <w:t xml:space="preserve">of 100, 200, 500, and </w:t>
      </w:r>
      <w:r w:rsidR="00512EC0">
        <w:rPr>
          <w:color w:val="000000" w:themeColor="text1"/>
        </w:rPr>
        <w:t>1,000</w:t>
      </w:r>
      <w:r w:rsidRPr="000852E7">
        <w:rPr>
          <w:color w:val="000000" w:themeColor="text1"/>
        </w:rPr>
        <w:t xml:space="preserve"> participants</w:t>
      </w:r>
      <w:r w:rsidR="00282203">
        <w:rPr>
          <w:color w:val="000000" w:themeColor="text1"/>
        </w:rPr>
        <w:t xml:space="preserve"> to mimic what would occur in primary studies that use samples of these sizes</w:t>
      </w:r>
      <w:r w:rsidRPr="000852E7">
        <w:rPr>
          <w:color w:val="000000" w:themeColor="text1"/>
        </w:rPr>
        <w:t xml:space="preserve">. For </w:t>
      </w:r>
      <w:r w:rsidR="00ED3426" w:rsidRPr="000852E7">
        <w:rPr>
          <w:color w:val="000000" w:themeColor="text1"/>
        </w:rPr>
        <w:t xml:space="preserve">each </w:t>
      </w:r>
      <w:r w:rsidR="00B4505A">
        <w:rPr>
          <w:color w:val="000000" w:themeColor="text1"/>
        </w:rPr>
        <w:t>study</w:t>
      </w:r>
      <w:r w:rsidRPr="000852E7">
        <w:rPr>
          <w:color w:val="000000" w:themeColor="text1"/>
        </w:rPr>
        <w:t>, we defined the sample-specific optimal cutoff as the cutoff that maximized Youden’s J</w:t>
      </w:r>
      <w:r w:rsidR="00B4505A">
        <w:rPr>
          <w:color w:val="000000" w:themeColor="text1"/>
        </w:rPr>
        <w:t xml:space="preserve"> with random selection in case of ties</w:t>
      </w:r>
      <w:r w:rsidRPr="000852E7">
        <w:rPr>
          <w:color w:val="000000" w:themeColor="text1"/>
        </w:rPr>
        <w:t xml:space="preserve">. For each sample size, across the </w:t>
      </w:r>
      <w:r w:rsidR="00512EC0">
        <w:rPr>
          <w:color w:val="000000" w:themeColor="text1"/>
        </w:rPr>
        <w:t>1,000</w:t>
      </w:r>
      <w:r w:rsidRPr="000852E7">
        <w:rPr>
          <w:color w:val="000000" w:themeColor="text1"/>
        </w:rPr>
        <w:t xml:space="preserve"> samples, we (1) graphically illustrated the variability in sample-specific optimal cutoffs and their accuracy estimates; and (2) estimated the mean difference in sensitivity and specificity estimates at the sample-specific optimal cutoffs and at </w:t>
      </w:r>
      <w:r w:rsidR="00B861FA">
        <w:rPr>
          <w:color w:val="000000" w:themeColor="text1"/>
        </w:rPr>
        <w:t xml:space="preserve">a </w:t>
      </w:r>
      <w:r w:rsidRPr="000852E7">
        <w:rPr>
          <w:color w:val="000000" w:themeColor="text1"/>
        </w:rPr>
        <w:lastRenderedPageBreak/>
        <w:t>cutoff of ≥ 8, compared to sensitivity and specificity estimates for a cutoff of ≥ 8 in the population. In additional analyses, we stratified results by optimal cutoff value.</w:t>
      </w:r>
    </w:p>
    <w:p w14:paraId="3C24E883" w14:textId="4DF59D5D" w:rsidR="00985551" w:rsidRDefault="000D3549" w:rsidP="000D3549">
      <w:pPr>
        <w:spacing w:line="480" w:lineRule="auto"/>
        <w:ind w:right="-330" w:firstLine="567"/>
        <w:rPr>
          <w:color w:val="000000" w:themeColor="text1"/>
        </w:rPr>
      </w:pPr>
      <w:r>
        <w:rPr>
          <w:color w:val="000000" w:themeColor="text1"/>
        </w:rPr>
        <w:t xml:space="preserve">Random selection of participants in simulated samples and averaging sensitivity and specificity across 1,000 samples for each sample size was done to balance other possible sources of divergent accuracy, such as reference standards or individual participant characteristics. </w:t>
      </w:r>
      <w:r w:rsidR="007C04FB">
        <w:rPr>
          <w:color w:val="000000" w:themeColor="text1"/>
        </w:rPr>
        <w:t xml:space="preserve">Nonetheless, in </w:t>
      </w:r>
      <w:r>
        <w:rPr>
          <w:color w:val="000000" w:themeColor="text1"/>
        </w:rPr>
        <w:t>s</w:t>
      </w:r>
      <w:r w:rsidR="00985551">
        <w:rPr>
          <w:color w:val="000000" w:themeColor="text1"/>
        </w:rPr>
        <w:t xml:space="preserve">ensitivity analyses, we repeated the simulation </w:t>
      </w:r>
      <w:r>
        <w:rPr>
          <w:color w:val="000000" w:themeColor="text1"/>
        </w:rPr>
        <w:t>process including only</w:t>
      </w:r>
      <w:r w:rsidR="00985551">
        <w:rPr>
          <w:color w:val="000000" w:themeColor="text1"/>
        </w:rPr>
        <w:t xml:space="preserve"> studies that used </w:t>
      </w:r>
      <w:r w:rsidR="00423423">
        <w:rPr>
          <w:color w:val="000000" w:themeColor="text1"/>
        </w:rPr>
        <w:t xml:space="preserve">the </w:t>
      </w:r>
      <w:r w:rsidR="00423423">
        <w:t>semi-structured Structured Clinical Interview for DSM</w:t>
      </w:r>
      <w:r>
        <w:t xml:space="preserve"> (SCID)</w:t>
      </w:r>
      <w:r w:rsidR="00423423">
        <w:t xml:space="preserve"> </w:t>
      </w:r>
      <w:r w:rsidR="00423423" w:rsidRPr="00D3272A">
        <w:t>as the reference standard</w:t>
      </w:r>
      <w:r w:rsidR="00985551">
        <w:rPr>
          <w:color w:val="000000" w:themeColor="text1"/>
        </w:rPr>
        <w:t xml:space="preserve">. </w:t>
      </w:r>
    </w:p>
    <w:p w14:paraId="547A7EC0" w14:textId="182DF624" w:rsidR="00B82D08" w:rsidRPr="000852E7" w:rsidRDefault="00B82D08" w:rsidP="00B82D08">
      <w:pPr>
        <w:spacing w:line="480" w:lineRule="auto"/>
        <w:ind w:right="-330" w:firstLine="567"/>
        <w:rPr>
          <w:color w:val="000000" w:themeColor="text1"/>
        </w:rPr>
      </w:pPr>
      <w:r w:rsidRPr="000852E7">
        <w:rPr>
          <w:color w:val="000000" w:themeColor="text1"/>
        </w:rPr>
        <w:t>For all analyses, sensitivity and specificity were estimated using 2 x 2 table counts.</w:t>
      </w:r>
      <w:r w:rsidR="00163C96">
        <w:rPr>
          <w:color w:val="000000" w:themeColor="text1"/>
        </w:rPr>
        <w:t xml:space="preserve"> Analyses were done using R version 4.</w:t>
      </w:r>
      <w:r w:rsidR="00407613">
        <w:rPr>
          <w:color w:val="000000" w:themeColor="text1"/>
        </w:rPr>
        <w:t>2.2</w:t>
      </w:r>
      <w:r w:rsidR="0037428C">
        <w:rPr>
          <w:color w:val="000000" w:themeColor="text1"/>
        </w:rPr>
        <w:t>.</w:t>
      </w:r>
    </w:p>
    <w:p w14:paraId="61071FB6" w14:textId="030EF8F5" w:rsidR="00D50102" w:rsidRDefault="00D50102" w:rsidP="00D50102">
      <w:pPr>
        <w:spacing w:line="480" w:lineRule="auto"/>
        <w:rPr>
          <w:b/>
          <w:color w:val="000000"/>
          <w:lang w:eastAsia="zh-CN"/>
        </w:rPr>
      </w:pPr>
      <w:r>
        <w:rPr>
          <w:b/>
          <w:color w:val="000000"/>
          <w:lang w:eastAsia="zh-CN"/>
        </w:rPr>
        <w:t>2.</w:t>
      </w:r>
      <w:r w:rsidR="00A802F3">
        <w:rPr>
          <w:b/>
          <w:color w:val="000000"/>
          <w:lang w:eastAsia="zh-CN"/>
        </w:rPr>
        <w:t>2</w:t>
      </w:r>
      <w:r>
        <w:rPr>
          <w:b/>
          <w:color w:val="000000"/>
          <w:lang w:eastAsia="zh-CN"/>
        </w:rPr>
        <w:t xml:space="preserve"> </w:t>
      </w:r>
      <w:r w:rsidRPr="00F67B88">
        <w:rPr>
          <w:b/>
          <w:color w:val="000000"/>
          <w:lang w:eastAsia="zh-CN"/>
        </w:rPr>
        <w:t>Ethic</w:t>
      </w:r>
      <w:r>
        <w:rPr>
          <w:b/>
          <w:color w:val="000000"/>
          <w:lang w:eastAsia="zh-CN"/>
        </w:rPr>
        <w:t>al</w:t>
      </w:r>
      <w:r w:rsidRPr="00F67B88">
        <w:rPr>
          <w:b/>
          <w:color w:val="000000"/>
          <w:lang w:eastAsia="zh-CN"/>
        </w:rPr>
        <w:t xml:space="preserve"> Approval</w:t>
      </w:r>
    </w:p>
    <w:p w14:paraId="26AB65C0" w14:textId="1F9393C3" w:rsidR="00D50102" w:rsidRPr="00D50102" w:rsidRDefault="00D50102" w:rsidP="00D50102">
      <w:pPr>
        <w:spacing w:line="480" w:lineRule="auto"/>
        <w:ind w:firstLine="720"/>
        <w:rPr>
          <w:b/>
          <w:color w:val="000000"/>
          <w:lang w:val="en-US" w:eastAsia="zh-CN"/>
        </w:rPr>
      </w:pPr>
      <w:r w:rsidRPr="0070301E">
        <w:rPr>
          <w:bCs/>
          <w:color w:val="000000"/>
          <w:lang w:eastAsia="zh-CN"/>
        </w:rPr>
        <w:t>The Research Ethics Committee of the Jewish General Hospital</w:t>
      </w:r>
      <w:r w:rsidR="00C0396C">
        <w:rPr>
          <w:bCs/>
          <w:color w:val="000000"/>
          <w:lang w:eastAsia="zh-CN"/>
        </w:rPr>
        <w:t xml:space="preserve"> (Montreal, Quebec)</w:t>
      </w:r>
      <w:r w:rsidRPr="0070301E">
        <w:rPr>
          <w:bCs/>
          <w:color w:val="000000"/>
          <w:lang w:eastAsia="zh-CN"/>
        </w:rPr>
        <w:t xml:space="preserve"> </w:t>
      </w:r>
      <w:r w:rsidR="00657766">
        <w:rPr>
          <w:bCs/>
          <w:color w:val="000000"/>
          <w:lang w:eastAsia="zh-CN"/>
        </w:rPr>
        <w:t>determined</w:t>
      </w:r>
      <w:r w:rsidRPr="0070301E">
        <w:rPr>
          <w:bCs/>
          <w:color w:val="000000"/>
          <w:lang w:eastAsia="zh-CN"/>
        </w:rPr>
        <w:t xml:space="preserve"> that research ethics approval was not required, since the study involved IPDMA of anonymized previously collected data. </w:t>
      </w:r>
      <w:r w:rsidR="00657766">
        <w:rPr>
          <w:bCs/>
          <w:color w:val="000000"/>
          <w:lang w:eastAsia="zh-CN"/>
        </w:rPr>
        <w:t>F</w:t>
      </w:r>
      <w:r w:rsidRPr="0070301E">
        <w:rPr>
          <w:bCs/>
          <w:color w:val="000000"/>
          <w:lang w:eastAsia="zh-CN"/>
        </w:rPr>
        <w:t>or each included dataset, we confirmed that the original study received ethics approval and that participants provided informed consent.</w:t>
      </w:r>
    </w:p>
    <w:p w14:paraId="1EF4258B" w14:textId="4107DEA4" w:rsidR="006C78F2" w:rsidRPr="00625143" w:rsidRDefault="00B01CF8" w:rsidP="00625143">
      <w:pPr>
        <w:spacing w:line="480" w:lineRule="auto"/>
        <w:ind w:left="360" w:right="-330" w:hanging="360"/>
        <w:rPr>
          <w:b/>
          <w:bCs/>
          <w:color w:val="000000" w:themeColor="text1"/>
        </w:rPr>
      </w:pPr>
      <w:r w:rsidRPr="00B01CF8">
        <w:rPr>
          <w:b/>
          <w:bCs/>
          <w:color w:val="000000" w:themeColor="text1"/>
        </w:rPr>
        <w:t>3.</w:t>
      </w:r>
      <w:r>
        <w:rPr>
          <w:b/>
          <w:bCs/>
          <w:color w:val="000000" w:themeColor="text1"/>
        </w:rPr>
        <w:t xml:space="preserve"> </w:t>
      </w:r>
      <w:r w:rsidR="006C78F2" w:rsidRPr="00625143">
        <w:rPr>
          <w:b/>
          <w:bCs/>
          <w:color w:val="000000" w:themeColor="text1"/>
        </w:rPr>
        <w:t>RESULTS</w:t>
      </w:r>
    </w:p>
    <w:p w14:paraId="17510F61" w14:textId="7DDC3DB2" w:rsidR="006C78F2" w:rsidRPr="000852E7" w:rsidRDefault="00B01CF8" w:rsidP="006C78F2">
      <w:pPr>
        <w:spacing w:line="480" w:lineRule="auto"/>
        <w:ind w:right="-330"/>
        <w:rPr>
          <w:color w:val="000000" w:themeColor="text1"/>
        </w:rPr>
      </w:pPr>
      <w:r>
        <w:rPr>
          <w:b/>
          <w:bCs/>
          <w:color w:val="000000" w:themeColor="text1"/>
        </w:rPr>
        <w:t xml:space="preserve">3.1 </w:t>
      </w:r>
      <w:r w:rsidR="006C78F2" w:rsidRPr="000852E7">
        <w:rPr>
          <w:b/>
          <w:bCs/>
          <w:color w:val="000000" w:themeColor="text1"/>
        </w:rPr>
        <w:t>Description of the 100 included primary studies</w:t>
      </w:r>
    </w:p>
    <w:p w14:paraId="1BC7B377" w14:textId="3746C248" w:rsidR="006C78F2" w:rsidRPr="000852E7" w:rsidRDefault="006C78F2" w:rsidP="006C78F2">
      <w:pPr>
        <w:spacing w:line="480" w:lineRule="auto"/>
        <w:ind w:right="-330" w:firstLine="567"/>
        <w:rPr>
          <w:b/>
          <w:bCs/>
          <w:color w:val="000000" w:themeColor="text1"/>
        </w:rPr>
      </w:pPr>
      <w:r w:rsidRPr="000852E7">
        <w:rPr>
          <w:color w:val="000000" w:themeColor="text1"/>
        </w:rPr>
        <w:t>The full IPDMA database included 100 primary studies with 44,503 participants (4,541 major depression cases, 10%), which constituted the “population” for the present study</w:t>
      </w:r>
      <w:r w:rsidR="00ED3426" w:rsidRPr="000852E7">
        <w:rPr>
          <w:color w:val="000000" w:themeColor="text1"/>
        </w:rPr>
        <w:t xml:space="preserve">. See </w:t>
      </w:r>
      <w:r w:rsidR="008403FA">
        <w:rPr>
          <w:color w:val="000000" w:themeColor="text1"/>
        </w:rPr>
        <w:t>e</w:t>
      </w:r>
      <w:r w:rsidRPr="000852E7">
        <w:rPr>
          <w:color w:val="000000" w:themeColor="text1"/>
        </w:rPr>
        <w:t>Table1</w:t>
      </w:r>
      <w:r w:rsidR="00ED3426" w:rsidRPr="000852E7">
        <w:rPr>
          <w:color w:val="000000" w:themeColor="text1"/>
        </w:rPr>
        <w:t xml:space="preserve"> for primary study characteristics</w:t>
      </w:r>
      <w:r w:rsidRPr="000852E7">
        <w:rPr>
          <w:color w:val="000000" w:themeColor="text1"/>
        </w:rPr>
        <w:t xml:space="preserve">. </w:t>
      </w:r>
      <w:r w:rsidRPr="000852E7">
        <w:rPr>
          <w:bCs/>
          <w:color w:val="000000" w:themeColor="text1"/>
        </w:rPr>
        <w:t>In the 100 included primary studies, mean sample size was 445 participants (median = 194</w:t>
      </w:r>
      <w:proofErr w:type="gramStart"/>
      <w:r w:rsidRPr="000852E7">
        <w:rPr>
          <w:bCs/>
          <w:color w:val="000000" w:themeColor="text1"/>
        </w:rPr>
        <w:t>)</w:t>
      </w:r>
      <w:proofErr w:type="gramEnd"/>
      <w:r w:rsidRPr="000852E7">
        <w:rPr>
          <w:bCs/>
          <w:color w:val="000000" w:themeColor="text1"/>
        </w:rPr>
        <w:t xml:space="preserve"> and mean number of major depression cases was 45 (median = 29).</w:t>
      </w:r>
      <w:r w:rsidRPr="000852E7">
        <w:rPr>
          <w:color w:val="000000" w:themeColor="text1"/>
        </w:rPr>
        <w:t xml:space="preserve"> Study-specific optimal cutoffs ranged from ≥ 3 to ≥ 18 (median = ≥ 10). Frequencies of PHQ-9 scores for cases and non-cases are shown in </w:t>
      </w:r>
      <w:r w:rsidR="008403FA">
        <w:rPr>
          <w:color w:val="000000" w:themeColor="text1"/>
        </w:rPr>
        <w:t>e</w:t>
      </w:r>
      <w:r w:rsidRPr="000852E7">
        <w:rPr>
          <w:color w:val="000000" w:themeColor="text1"/>
        </w:rPr>
        <w:t>Table2</w:t>
      </w:r>
      <w:r w:rsidR="001C5248">
        <w:rPr>
          <w:color w:val="000000" w:themeColor="text1"/>
        </w:rPr>
        <w:t xml:space="preserve"> </w:t>
      </w:r>
      <w:r w:rsidR="007058E3">
        <w:rPr>
          <w:color w:val="000000" w:themeColor="text1"/>
        </w:rPr>
        <w:t>with</w:t>
      </w:r>
      <w:r w:rsidR="001C5248">
        <w:rPr>
          <w:color w:val="000000" w:themeColor="text1"/>
        </w:rPr>
        <w:t xml:space="preserve"> histograms in eFigure1. PHQ-9 scores were normally distributed</w:t>
      </w:r>
      <w:r w:rsidR="007058E3">
        <w:rPr>
          <w:color w:val="000000" w:themeColor="text1"/>
        </w:rPr>
        <w:t xml:space="preserve"> (mean and median = 13) among cases and </w:t>
      </w:r>
      <w:r w:rsidR="007058E3">
        <w:rPr>
          <w:color w:val="000000" w:themeColor="text1"/>
        </w:rPr>
        <w:lastRenderedPageBreak/>
        <w:t xml:space="preserve">right-skewed </w:t>
      </w:r>
      <w:r w:rsidR="001C5248">
        <w:rPr>
          <w:color w:val="000000" w:themeColor="text1"/>
        </w:rPr>
        <w:t xml:space="preserve">among non-cases </w:t>
      </w:r>
      <w:r w:rsidR="007058E3">
        <w:rPr>
          <w:color w:val="000000" w:themeColor="text1"/>
        </w:rPr>
        <w:t>(</w:t>
      </w:r>
      <w:r w:rsidR="001C5248">
        <w:rPr>
          <w:color w:val="000000" w:themeColor="text1"/>
        </w:rPr>
        <w:t xml:space="preserve">mean </w:t>
      </w:r>
      <w:r w:rsidR="007058E3">
        <w:rPr>
          <w:color w:val="000000" w:themeColor="text1"/>
        </w:rPr>
        <w:t>=</w:t>
      </w:r>
      <w:r w:rsidR="001C5248">
        <w:rPr>
          <w:color w:val="000000" w:themeColor="text1"/>
        </w:rPr>
        <w:t xml:space="preserve"> 4</w:t>
      </w:r>
      <w:r w:rsidR="007058E3">
        <w:rPr>
          <w:color w:val="000000" w:themeColor="text1"/>
        </w:rPr>
        <w:t>,</w:t>
      </w:r>
      <w:r w:rsidR="001C5248">
        <w:rPr>
          <w:color w:val="000000" w:themeColor="text1"/>
        </w:rPr>
        <w:t xml:space="preserve"> median </w:t>
      </w:r>
      <w:r w:rsidR="007058E3">
        <w:rPr>
          <w:color w:val="000000" w:themeColor="text1"/>
        </w:rPr>
        <w:t>=</w:t>
      </w:r>
      <w:r w:rsidR="001C5248">
        <w:rPr>
          <w:color w:val="000000" w:themeColor="text1"/>
        </w:rPr>
        <w:t xml:space="preserve"> 3</w:t>
      </w:r>
      <w:r w:rsidR="007058E3">
        <w:rPr>
          <w:color w:val="000000" w:themeColor="text1"/>
        </w:rPr>
        <w:t>)</w:t>
      </w:r>
      <w:r w:rsidRPr="000852E7">
        <w:rPr>
          <w:color w:val="000000" w:themeColor="text1"/>
        </w:rPr>
        <w:t>. In the full database population, unweighted sensitivity and specificity for PHQ-9 ≥ 8 were 80.4% and 82.0%.</w:t>
      </w:r>
    </w:p>
    <w:p w14:paraId="573C8AAF" w14:textId="4BF5C901" w:rsidR="006C78F2" w:rsidRPr="000852E7" w:rsidRDefault="00B01CF8" w:rsidP="006C78F2">
      <w:pPr>
        <w:spacing w:line="480" w:lineRule="auto"/>
        <w:ind w:right="-330"/>
        <w:rPr>
          <w:b/>
          <w:bCs/>
          <w:color w:val="000000" w:themeColor="text1"/>
        </w:rPr>
      </w:pPr>
      <w:r>
        <w:rPr>
          <w:b/>
          <w:bCs/>
          <w:color w:val="000000" w:themeColor="text1"/>
        </w:rPr>
        <w:t xml:space="preserve">3.2 </w:t>
      </w:r>
      <w:r w:rsidR="006C78F2" w:rsidRPr="000852E7">
        <w:rPr>
          <w:b/>
          <w:bCs/>
          <w:color w:val="000000" w:themeColor="text1"/>
        </w:rPr>
        <w:t>Variability of sample-specific optimal cutoffs in simulated samples</w:t>
      </w:r>
    </w:p>
    <w:p w14:paraId="48A14D17" w14:textId="0C6D83C6" w:rsidR="006C78F2" w:rsidRPr="000852E7" w:rsidRDefault="006C78F2" w:rsidP="006C78F2">
      <w:pPr>
        <w:spacing w:line="480" w:lineRule="auto"/>
        <w:ind w:right="-330" w:firstLine="567"/>
        <w:rPr>
          <w:color w:val="FF0000"/>
        </w:rPr>
      </w:pPr>
      <w:r w:rsidRPr="000852E7">
        <w:rPr>
          <w:color w:val="000000" w:themeColor="text1"/>
        </w:rPr>
        <w:t xml:space="preserve">Figure 1 shows the variability of sample-specific optimal cutoffs from </w:t>
      </w:r>
      <w:r w:rsidR="00512EC0">
        <w:rPr>
          <w:color w:val="000000" w:themeColor="text1"/>
        </w:rPr>
        <w:t>1,000</w:t>
      </w:r>
      <w:r w:rsidRPr="000852E7">
        <w:rPr>
          <w:color w:val="000000" w:themeColor="text1"/>
        </w:rPr>
        <w:t xml:space="preserve"> </w:t>
      </w:r>
      <w:r w:rsidR="009A0A22">
        <w:rPr>
          <w:color w:val="000000" w:themeColor="text1"/>
        </w:rPr>
        <w:t>re-sampled studies</w:t>
      </w:r>
      <w:r w:rsidR="009A0A22" w:rsidRPr="000852E7">
        <w:rPr>
          <w:color w:val="000000" w:themeColor="text1"/>
        </w:rPr>
        <w:t xml:space="preserve"> </w:t>
      </w:r>
      <w:r w:rsidRPr="000852E7">
        <w:rPr>
          <w:color w:val="000000" w:themeColor="text1"/>
        </w:rPr>
        <w:t xml:space="preserve">of 100, 200, 500 and </w:t>
      </w:r>
      <w:r w:rsidR="00512EC0">
        <w:rPr>
          <w:color w:val="000000" w:themeColor="text1"/>
        </w:rPr>
        <w:t>1,000</w:t>
      </w:r>
      <w:r w:rsidRPr="000852E7">
        <w:rPr>
          <w:color w:val="000000" w:themeColor="text1"/>
        </w:rPr>
        <w:t xml:space="preserve"> participants. As sample size increased, the variability in sample-specific optimal cutoffs decreased. In </w:t>
      </w:r>
      <w:r w:rsidR="009A0A22">
        <w:rPr>
          <w:color w:val="000000" w:themeColor="text1"/>
        </w:rPr>
        <w:t>studies</w:t>
      </w:r>
      <w:r w:rsidR="009A0A22" w:rsidRPr="000852E7">
        <w:rPr>
          <w:color w:val="000000" w:themeColor="text1"/>
        </w:rPr>
        <w:t xml:space="preserve"> </w:t>
      </w:r>
      <w:r w:rsidRPr="000852E7">
        <w:rPr>
          <w:color w:val="000000" w:themeColor="text1"/>
        </w:rPr>
        <w:t>of 100 participants, study-specific optimal cutoffs ranged from ≥ 2 to ≥ 21; 1</w:t>
      </w:r>
      <w:r w:rsidR="00A479C8" w:rsidRPr="000852E7">
        <w:rPr>
          <w:color w:val="000000" w:themeColor="text1"/>
        </w:rPr>
        <w:t>7</w:t>
      </w:r>
      <w:r w:rsidRPr="000852E7">
        <w:rPr>
          <w:color w:val="000000" w:themeColor="text1"/>
        </w:rPr>
        <w:t xml:space="preserve">% of </w:t>
      </w:r>
      <w:r w:rsidR="009A0A22">
        <w:rPr>
          <w:color w:val="000000" w:themeColor="text1"/>
        </w:rPr>
        <w:t>studies</w:t>
      </w:r>
      <w:r w:rsidR="009A0A22" w:rsidRPr="000852E7">
        <w:rPr>
          <w:color w:val="000000" w:themeColor="text1"/>
        </w:rPr>
        <w:t xml:space="preserve"> </w:t>
      </w:r>
      <w:r w:rsidRPr="000852E7">
        <w:rPr>
          <w:color w:val="000000" w:themeColor="text1"/>
        </w:rPr>
        <w:t xml:space="preserve">had an optimal cutoff of ≥ 8 and 45% had an optimal cutoff between ≥ 7 and ≥ 9. When sample size increased to </w:t>
      </w:r>
      <w:r w:rsidR="00512EC0">
        <w:rPr>
          <w:color w:val="000000" w:themeColor="text1"/>
        </w:rPr>
        <w:t>1,000</w:t>
      </w:r>
      <w:r w:rsidRPr="000852E7">
        <w:rPr>
          <w:color w:val="000000" w:themeColor="text1"/>
        </w:rPr>
        <w:t xml:space="preserve"> participants, the range of optimal cutoffs </w:t>
      </w:r>
      <w:r w:rsidR="009A0A22">
        <w:rPr>
          <w:color w:val="000000" w:themeColor="text1"/>
        </w:rPr>
        <w:t>was</w:t>
      </w:r>
      <w:r w:rsidRPr="000852E7">
        <w:rPr>
          <w:color w:val="000000" w:themeColor="text1"/>
        </w:rPr>
        <w:t xml:space="preserve"> ≥ 5 to ≥ 11; 33% of samples had an optimal cutoff of ≥ 8</w:t>
      </w:r>
      <w:r w:rsidR="009A0A22">
        <w:rPr>
          <w:color w:val="000000" w:themeColor="text1"/>
        </w:rPr>
        <w:t>,</w:t>
      </w:r>
      <w:r w:rsidRPr="000852E7">
        <w:rPr>
          <w:color w:val="000000" w:themeColor="text1"/>
        </w:rPr>
        <w:t xml:space="preserve"> and 7</w:t>
      </w:r>
      <w:r w:rsidR="00A479C8" w:rsidRPr="000852E7">
        <w:rPr>
          <w:color w:val="000000" w:themeColor="text1"/>
        </w:rPr>
        <w:t>9</w:t>
      </w:r>
      <w:r w:rsidRPr="000852E7">
        <w:rPr>
          <w:color w:val="000000" w:themeColor="text1"/>
        </w:rPr>
        <w:t>% had an optimal cutoff between ≥ 7 and ≥ 9.</w:t>
      </w:r>
      <w:r w:rsidR="008403FA">
        <w:rPr>
          <w:color w:val="000000" w:themeColor="text1"/>
        </w:rPr>
        <w:t xml:space="preserve"> </w:t>
      </w:r>
    </w:p>
    <w:p w14:paraId="6F174C4F" w14:textId="4B72975E" w:rsidR="006C78F2" w:rsidRPr="000852E7" w:rsidRDefault="00B01CF8" w:rsidP="006C78F2">
      <w:pPr>
        <w:spacing w:line="480" w:lineRule="auto"/>
        <w:ind w:right="-330"/>
        <w:rPr>
          <w:b/>
          <w:bCs/>
          <w:color w:val="000000" w:themeColor="text1"/>
        </w:rPr>
      </w:pPr>
      <w:r>
        <w:rPr>
          <w:b/>
          <w:bCs/>
          <w:color w:val="000000" w:themeColor="text1"/>
        </w:rPr>
        <w:t xml:space="preserve">3.3 </w:t>
      </w:r>
      <w:r w:rsidR="006C78F2" w:rsidRPr="000852E7">
        <w:rPr>
          <w:b/>
          <w:bCs/>
          <w:color w:val="000000" w:themeColor="text1"/>
        </w:rPr>
        <w:t>Bias analyses in simulated samples</w:t>
      </w:r>
    </w:p>
    <w:p w14:paraId="2DF67A7B" w14:textId="2F6C138B" w:rsidR="00423423" w:rsidRDefault="006C78F2" w:rsidP="006C78F2">
      <w:pPr>
        <w:spacing w:line="480" w:lineRule="auto"/>
        <w:ind w:right="-330" w:firstLine="567"/>
        <w:rPr>
          <w:color w:val="000000" w:themeColor="text1"/>
        </w:rPr>
      </w:pPr>
      <w:r w:rsidRPr="000852E7">
        <w:rPr>
          <w:color w:val="000000" w:themeColor="text1"/>
        </w:rPr>
        <w:t xml:space="preserve">As shown in Figure 2, overestimation of sensitivity estimates for sample-specific optimal cutoffs decreased with increasing sample size, whereas specificity estimates remained </w:t>
      </w:r>
      <w:r w:rsidR="00EB387E" w:rsidRPr="000852E7">
        <w:rPr>
          <w:color w:val="000000" w:themeColor="text1"/>
        </w:rPr>
        <w:t>within 1</w:t>
      </w:r>
      <w:r w:rsidR="0042670F">
        <w:rPr>
          <w:color w:val="000000" w:themeColor="text1"/>
        </w:rPr>
        <w:t>pp</w:t>
      </w:r>
      <w:r w:rsidR="00EB387E" w:rsidRPr="000852E7">
        <w:rPr>
          <w:color w:val="000000" w:themeColor="text1"/>
        </w:rPr>
        <w:t xml:space="preserve"> across sample sizes</w:t>
      </w:r>
      <w:r w:rsidRPr="000852E7">
        <w:rPr>
          <w:color w:val="000000" w:themeColor="text1"/>
        </w:rPr>
        <w:t>. Precision of both sensitivity and specificity estimates increased with sample size. As shown in Table 1, compared to accuracy estimates for a cutoff of ≥ 8 in the full database, study-specific optimal cutoffs in samples of 100 participants overestimated sensitivity by</w:t>
      </w:r>
      <w:r w:rsidR="00851D25">
        <w:rPr>
          <w:color w:val="000000" w:themeColor="text1"/>
        </w:rPr>
        <w:t xml:space="preserve"> a mean of</w:t>
      </w:r>
      <w:r w:rsidRPr="000852E7">
        <w:rPr>
          <w:color w:val="000000" w:themeColor="text1"/>
        </w:rPr>
        <w:t xml:space="preserve"> </w:t>
      </w:r>
      <w:r w:rsidR="00EB387E" w:rsidRPr="000852E7">
        <w:rPr>
          <w:color w:val="000000" w:themeColor="text1"/>
        </w:rPr>
        <w:t>6.4</w:t>
      </w:r>
      <w:r w:rsidR="0042670F">
        <w:rPr>
          <w:color w:val="000000" w:themeColor="text1"/>
        </w:rPr>
        <w:t>pp</w:t>
      </w:r>
      <w:r w:rsidRPr="000852E7">
        <w:rPr>
          <w:color w:val="000000" w:themeColor="text1"/>
        </w:rPr>
        <w:t xml:space="preserve"> </w:t>
      </w:r>
      <w:r w:rsidR="00D50EC8">
        <w:rPr>
          <w:color w:val="000000" w:themeColor="text1"/>
        </w:rPr>
        <w:t xml:space="preserve">(95% </w:t>
      </w:r>
      <w:r w:rsidR="00C0396C">
        <w:rPr>
          <w:color w:val="000000" w:themeColor="text1"/>
        </w:rPr>
        <w:t>confidence interval [</w:t>
      </w:r>
      <w:r w:rsidR="00D50EC8">
        <w:rPr>
          <w:color w:val="000000" w:themeColor="text1"/>
        </w:rPr>
        <w:t>CI</w:t>
      </w:r>
      <w:r w:rsidR="00C0396C">
        <w:rPr>
          <w:color w:val="000000" w:themeColor="text1"/>
        </w:rPr>
        <w:t>]</w:t>
      </w:r>
      <w:r w:rsidR="00D50EC8">
        <w:rPr>
          <w:color w:val="000000" w:themeColor="text1"/>
        </w:rPr>
        <w:t xml:space="preserve"> 5.7</w:t>
      </w:r>
      <w:r w:rsidR="00C0396C">
        <w:rPr>
          <w:color w:val="000000" w:themeColor="text1"/>
        </w:rPr>
        <w:t xml:space="preserve"> to</w:t>
      </w:r>
      <w:r w:rsidR="00D50EC8">
        <w:rPr>
          <w:color w:val="000000" w:themeColor="text1"/>
        </w:rPr>
        <w:t xml:space="preserve"> 7.1) </w:t>
      </w:r>
      <w:r w:rsidRPr="000852E7">
        <w:rPr>
          <w:color w:val="000000" w:themeColor="text1"/>
        </w:rPr>
        <w:t xml:space="preserve">and </w:t>
      </w:r>
      <w:r w:rsidR="00EB387E" w:rsidRPr="000852E7">
        <w:rPr>
          <w:color w:val="000000" w:themeColor="text1"/>
        </w:rPr>
        <w:t>overestimated</w:t>
      </w:r>
      <w:r w:rsidRPr="000852E7">
        <w:rPr>
          <w:color w:val="000000" w:themeColor="text1"/>
        </w:rPr>
        <w:t xml:space="preserve"> specificity by </w:t>
      </w:r>
      <w:r w:rsidR="00EB387E" w:rsidRPr="000852E7">
        <w:rPr>
          <w:color w:val="000000" w:themeColor="text1"/>
        </w:rPr>
        <w:t>0</w:t>
      </w:r>
      <w:r w:rsidRPr="000852E7">
        <w:rPr>
          <w:color w:val="000000" w:themeColor="text1"/>
        </w:rPr>
        <w:t>.6</w:t>
      </w:r>
      <w:r w:rsidR="0042670F">
        <w:rPr>
          <w:color w:val="000000" w:themeColor="text1"/>
        </w:rPr>
        <w:t>pp</w:t>
      </w:r>
      <w:r w:rsidR="00D50EC8">
        <w:rPr>
          <w:color w:val="000000" w:themeColor="text1"/>
        </w:rPr>
        <w:t xml:space="preserve"> (95% CI 0.</w:t>
      </w:r>
      <w:r w:rsidR="005F783B">
        <w:rPr>
          <w:color w:val="000000" w:themeColor="text1"/>
        </w:rPr>
        <w:t>0</w:t>
      </w:r>
      <w:r w:rsidR="00C0396C">
        <w:rPr>
          <w:color w:val="000000" w:themeColor="text1"/>
        </w:rPr>
        <w:t xml:space="preserve"> to</w:t>
      </w:r>
      <w:r w:rsidR="00D50EC8">
        <w:rPr>
          <w:color w:val="000000" w:themeColor="text1"/>
        </w:rPr>
        <w:t xml:space="preserve"> 1.2)</w:t>
      </w:r>
      <w:r w:rsidRPr="000852E7">
        <w:rPr>
          <w:color w:val="000000" w:themeColor="text1"/>
        </w:rPr>
        <w:t xml:space="preserve">. When sample size increased to </w:t>
      </w:r>
      <w:r w:rsidR="00512EC0">
        <w:rPr>
          <w:color w:val="000000" w:themeColor="text1"/>
        </w:rPr>
        <w:t>1,000</w:t>
      </w:r>
      <w:r w:rsidRPr="000852E7">
        <w:rPr>
          <w:color w:val="000000" w:themeColor="text1"/>
        </w:rPr>
        <w:t xml:space="preserve">, study-specific optimal cutoffs overestimated sensitivity by </w:t>
      </w:r>
      <w:r w:rsidR="00EB387E" w:rsidRPr="000852E7">
        <w:rPr>
          <w:color w:val="000000" w:themeColor="text1"/>
        </w:rPr>
        <w:t>1.8</w:t>
      </w:r>
      <w:r w:rsidR="0042670F">
        <w:rPr>
          <w:color w:val="000000" w:themeColor="text1"/>
        </w:rPr>
        <w:t>pp</w:t>
      </w:r>
      <w:r w:rsidRPr="000852E7">
        <w:rPr>
          <w:color w:val="000000" w:themeColor="text1"/>
        </w:rPr>
        <w:t xml:space="preserve"> </w:t>
      </w:r>
      <w:r w:rsidR="00D50EC8">
        <w:rPr>
          <w:color w:val="000000" w:themeColor="text1"/>
        </w:rPr>
        <w:t>(95% CI 1.5</w:t>
      </w:r>
      <w:r w:rsidR="00C0396C">
        <w:rPr>
          <w:color w:val="000000" w:themeColor="text1"/>
        </w:rPr>
        <w:t xml:space="preserve"> to</w:t>
      </w:r>
      <w:r w:rsidR="00D50EC8">
        <w:rPr>
          <w:color w:val="000000" w:themeColor="text1"/>
        </w:rPr>
        <w:t xml:space="preserve"> 2.1) </w:t>
      </w:r>
      <w:r w:rsidRPr="000852E7">
        <w:rPr>
          <w:color w:val="000000" w:themeColor="text1"/>
        </w:rPr>
        <w:t xml:space="preserve">and underestimated specificity by </w:t>
      </w:r>
      <w:r w:rsidR="00EB387E" w:rsidRPr="000852E7">
        <w:rPr>
          <w:color w:val="000000" w:themeColor="text1"/>
        </w:rPr>
        <w:t>0</w:t>
      </w:r>
      <w:r w:rsidRPr="000852E7">
        <w:rPr>
          <w:color w:val="000000" w:themeColor="text1"/>
        </w:rPr>
        <w:t>.6</w:t>
      </w:r>
      <w:r w:rsidR="0042670F">
        <w:rPr>
          <w:color w:val="000000" w:themeColor="text1"/>
        </w:rPr>
        <w:t>pp</w:t>
      </w:r>
      <w:r w:rsidR="00D50EC8">
        <w:rPr>
          <w:color w:val="000000" w:themeColor="text1"/>
        </w:rPr>
        <w:t xml:space="preserve"> (95% CI </w:t>
      </w:r>
      <w:r w:rsidR="005F783B">
        <w:rPr>
          <w:color w:val="000000" w:themeColor="text1"/>
        </w:rPr>
        <w:t>-</w:t>
      </w:r>
      <w:r w:rsidR="00D50EC8">
        <w:rPr>
          <w:color w:val="000000" w:themeColor="text1"/>
        </w:rPr>
        <w:t>1.0</w:t>
      </w:r>
      <w:r w:rsidR="00C0396C">
        <w:rPr>
          <w:color w:val="000000" w:themeColor="text1"/>
        </w:rPr>
        <w:t xml:space="preserve"> to</w:t>
      </w:r>
      <w:r w:rsidR="00D50EC8">
        <w:rPr>
          <w:color w:val="000000" w:themeColor="text1"/>
        </w:rPr>
        <w:t xml:space="preserve"> -0.3)</w:t>
      </w:r>
      <w:r w:rsidRPr="000852E7">
        <w:rPr>
          <w:color w:val="000000" w:themeColor="text1"/>
        </w:rPr>
        <w:t xml:space="preserve">. </w:t>
      </w:r>
    </w:p>
    <w:p w14:paraId="6BD7748C" w14:textId="0BF5EE83" w:rsidR="006C78F2" w:rsidRPr="000852E7" w:rsidRDefault="006C78F2" w:rsidP="006C78F2">
      <w:pPr>
        <w:spacing w:line="480" w:lineRule="auto"/>
        <w:ind w:right="-330" w:firstLine="567"/>
        <w:rPr>
          <w:color w:val="FF0000"/>
        </w:rPr>
      </w:pPr>
      <w:r w:rsidRPr="000852E7">
        <w:rPr>
          <w:color w:val="000000" w:themeColor="text1"/>
        </w:rPr>
        <w:t xml:space="preserve">As shown in Table 1 and Figure </w:t>
      </w:r>
      <w:r w:rsidR="00FF5C46">
        <w:rPr>
          <w:color w:val="000000" w:themeColor="text1"/>
        </w:rPr>
        <w:t>3</w:t>
      </w:r>
      <w:r w:rsidRPr="000852E7">
        <w:rPr>
          <w:color w:val="000000" w:themeColor="text1"/>
        </w:rPr>
        <w:t xml:space="preserve">, when each </w:t>
      </w:r>
      <w:r w:rsidR="009A0A22">
        <w:rPr>
          <w:color w:val="000000" w:themeColor="text1"/>
        </w:rPr>
        <w:t>re-sampled study</w:t>
      </w:r>
      <w:r w:rsidR="009A0A22" w:rsidRPr="000852E7">
        <w:rPr>
          <w:color w:val="000000" w:themeColor="text1"/>
        </w:rPr>
        <w:t xml:space="preserve"> </w:t>
      </w:r>
      <w:r w:rsidRPr="000852E7">
        <w:rPr>
          <w:color w:val="000000" w:themeColor="text1"/>
        </w:rPr>
        <w:t xml:space="preserve">used a pre-specified cutoff of ≥ 8, mean sample-specific sensitivity and specificity values were </w:t>
      </w:r>
      <w:proofErr w:type="gramStart"/>
      <w:r w:rsidRPr="000852E7">
        <w:rPr>
          <w:color w:val="000000" w:themeColor="text1"/>
        </w:rPr>
        <w:t>similar to</w:t>
      </w:r>
      <w:proofErr w:type="gramEnd"/>
      <w:r w:rsidRPr="000852E7">
        <w:rPr>
          <w:color w:val="000000" w:themeColor="text1"/>
        </w:rPr>
        <w:t xml:space="preserve"> those in the population for all sample sizes.</w:t>
      </w:r>
    </w:p>
    <w:p w14:paraId="439F16D2" w14:textId="1D91F247" w:rsidR="006C78F2" w:rsidRDefault="006C78F2" w:rsidP="006C78F2">
      <w:pPr>
        <w:spacing w:line="480" w:lineRule="auto"/>
        <w:ind w:right="-330" w:firstLine="567"/>
        <w:rPr>
          <w:color w:val="000000" w:themeColor="text1"/>
        </w:rPr>
      </w:pPr>
      <w:r w:rsidRPr="000852E7">
        <w:rPr>
          <w:color w:val="000000" w:themeColor="text1"/>
        </w:rPr>
        <w:t xml:space="preserve">As shown in </w:t>
      </w:r>
      <w:r w:rsidR="00423423">
        <w:rPr>
          <w:color w:val="000000" w:themeColor="text1"/>
        </w:rPr>
        <w:t>e</w:t>
      </w:r>
      <w:r w:rsidRPr="000852E7">
        <w:rPr>
          <w:color w:val="000000" w:themeColor="text1"/>
        </w:rPr>
        <w:t>Table</w:t>
      </w:r>
      <w:r w:rsidR="00C0396C">
        <w:rPr>
          <w:color w:val="000000" w:themeColor="text1"/>
        </w:rPr>
        <w:t>3</w:t>
      </w:r>
      <w:r w:rsidRPr="000852E7">
        <w:rPr>
          <w:color w:val="000000" w:themeColor="text1"/>
        </w:rPr>
        <w:t xml:space="preserve">, across sample sizes, bias in estimates increased as the sample-specific optimal cutoff diverged from ≥ 8. When the sample-specific optimal cutoff was lower </w:t>
      </w:r>
      <w:r w:rsidRPr="000852E7">
        <w:rPr>
          <w:color w:val="000000" w:themeColor="text1"/>
        </w:rPr>
        <w:lastRenderedPageBreak/>
        <w:t xml:space="preserve">than ≥ </w:t>
      </w:r>
      <w:r w:rsidR="00A35F58" w:rsidRPr="000852E7">
        <w:rPr>
          <w:color w:val="000000" w:themeColor="text1"/>
        </w:rPr>
        <w:t>8</w:t>
      </w:r>
      <w:r w:rsidRPr="000852E7">
        <w:rPr>
          <w:color w:val="000000" w:themeColor="text1"/>
        </w:rPr>
        <w:t xml:space="preserve">, specificity was underestimated, whereas when the sample-specific optimal cutoff was higher than ≥ </w:t>
      </w:r>
      <w:r w:rsidR="00A35F58" w:rsidRPr="000852E7">
        <w:rPr>
          <w:color w:val="000000" w:themeColor="text1"/>
        </w:rPr>
        <w:t>8</w:t>
      </w:r>
      <w:r w:rsidRPr="000852E7">
        <w:rPr>
          <w:color w:val="000000" w:themeColor="text1"/>
        </w:rPr>
        <w:t xml:space="preserve">, specificity was overestimated. The opposite pattern was seen for </w:t>
      </w:r>
      <w:r w:rsidR="00A35F58" w:rsidRPr="000852E7">
        <w:rPr>
          <w:color w:val="000000" w:themeColor="text1"/>
        </w:rPr>
        <w:t>sensitivity</w:t>
      </w:r>
      <w:r w:rsidRPr="000852E7">
        <w:rPr>
          <w:color w:val="000000" w:themeColor="text1"/>
        </w:rPr>
        <w:t xml:space="preserve">, although there was a shift in values, given that even when the sample-specific cutoff was exactly ≥ </w:t>
      </w:r>
      <w:r w:rsidR="00563307" w:rsidRPr="000852E7">
        <w:rPr>
          <w:color w:val="000000" w:themeColor="text1"/>
        </w:rPr>
        <w:t>8</w:t>
      </w:r>
      <w:r w:rsidRPr="000852E7">
        <w:rPr>
          <w:color w:val="000000" w:themeColor="text1"/>
        </w:rPr>
        <w:t>, sensitivity was, on average, overestimated.</w:t>
      </w:r>
    </w:p>
    <w:p w14:paraId="52087FE8" w14:textId="77777777" w:rsidR="000D3549" w:rsidRDefault="000D3549" w:rsidP="000D3549">
      <w:pPr>
        <w:spacing w:line="480" w:lineRule="auto"/>
        <w:ind w:right="-330"/>
        <w:rPr>
          <w:b/>
          <w:bCs/>
          <w:color w:val="000000" w:themeColor="text1"/>
        </w:rPr>
      </w:pPr>
      <w:r w:rsidRPr="000D3549">
        <w:rPr>
          <w:b/>
          <w:bCs/>
          <w:color w:val="000000" w:themeColor="text1"/>
        </w:rPr>
        <w:t>3.4 Sensitivity Analyses</w:t>
      </w:r>
    </w:p>
    <w:p w14:paraId="5BBFAC08" w14:textId="7CA8021E" w:rsidR="000D3549" w:rsidRDefault="000D3549" w:rsidP="000D3549">
      <w:pPr>
        <w:spacing w:line="480" w:lineRule="auto"/>
        <w:ind w:right="-330" w:firstLine="567"/>
        <w:rPr>
          <w:color w:val="000000" w:themeColor="text1"/>
        </w:rPr>
      </w:pPr>
      <w:r>
        <w:rPr>
          <w:color w:val="000000" w:themeColor="text1"/>
        </w:rPr>
        <w:t>As shown in eTable</w:t>
      </w:r>
      <w:r w:rsidR="00C0396C">
        <w:rPr>
          <w:color w:val="000000" w:themeColor="text1"/>
        </w:rPr>
        <w:t>4</w:t>
      </w:r>
      <w:r>
        <w:rPr>
          <w:color w:val="000000" w:themeColor="text1"/>
        </w:rPr>
        <w:t xml:space="preserve"> and eTable</w:t>
      </w:r>
      <w:r w:rsidR="00C0396C">
        <w:rPr>
          <w:color w:val="000000" w:themeColor="text1"/>
        </w:rPr>
        <w:t>5</w:t>
      </w:r>
      <w:r>
        <w:rPr>
          <w:color w:val="000000" w:themeColor="text1"/>
        </w:rPr>
        <w:t xml:space="preserve">, variability in sample-specific optimal cutoffs and bias in sensitivity and specificity were </w:t>
      </w:r>
      <w:proofErr w:type="gramStart"/>
      <w:r>
        <w:rPr>
          <w:color w:val="000000" w:themeColor="text1"/>
        </w:rPr>
        <w:t>similar to</w:t>
      </w:r>
      <w:proofErr w:type="gramEnd"/>
      <w:r>
        <w:rPr>
          <w:color w:val="000000" w:themeColor="text1"/>
        </w:rPr>
        <w:t xml:space="preserve"> </w:t>
      </w:r>
      <w:r w:rsidR="009A0A22">
        <w:rPr>
          <w:color w:val="000000" w:themeColor="text1"/>
        </w:rPr>
        <w:t xml:space="preserve">the </w:t>
      </w:r>
      <w:r>
        <w:rPr>
          <w:color w:val="000000" w:themeColor="text1"/>
        </w:rPr>
        <w:t>main results when only studies that used the SCID reference standard were included.</w:t>
      </w:r>
    </w:p>
    <w:p w14:paraId="02642057" w14:textId="10B648FB" w:rsidR="006C78F2" w:rsidRPr="00625143" w:rsidRDefault="006C78F2" w:rsidP="00625143">
      <w:pPr>
        <w:pStyle w:val="ListParagraph"/>
        <w:numPr>
          <w:ilvl w:val="0"/>
          <w:numId w:val="13"/>
        </w:numPr>
        <w:spacing w:line="480" w:lineRule="auto"/>
        <w:ind w:left="360" w:right="-330"/>
        <w:rPr>
          <w:b/>
          <w:bCs/>
          <w:color w:val="000000" w:themeColor="text1"/>
        </w:rPr>
      </w:pPr>
      <w:r w:rsidRPr="00625143">
        <w:rPr>
          <w:b/>
          <w:bCs/>
          <w:color w:val="000000" w:themeColor="text1"/>
        </w:rPr>
        <w:t>DISCUSSION</w:t>
      </w:r>
    </w:p>
    <w:p w14:paraId="05B1159F" w14:textId="000A167D" w:rsidR="002B335D" w:rsidRPr="000852E7" w:rsidRDefault="00B01CF8" w:rsidP="002B335D">
      <w:pPr>
        <w:spacing w:line="480" w:lineRule="auto"/>
        <w:ind w:right="-330"/>
        <w:rPr>
          <w:b/>
          <w:bCs/>
        </w:rPr>
      </w:pPr>
      <w:r>
        <w:rPr>
          <w:b/>
          <w:bCs/>
        </w:rPr>
        <w:t xml:space="preserve">4.1 </w:t>
      </w:r>
      <w:r w:rsidR="002B335D" w:rsidRPr="000852E7">
        <w:rPr>
          <w:b/>
          <w:bCs/>
        </w:rPr>
        <w:t>Principal Findings</w:t>
      </w:r>
    </w:p>
    <w:p w14:paraId="4AE3AEAF" w14:textId="0950FEBD" w:rsidR="007A409F" w:rsidRDefault="007A409F" w:rsidP="006C78F2">
      <w:pPr>
        <w:spacing w:line="480" w:lineRule="auto"/>
        <w:ind w:right="-330" w:firstLine="567"/>
        <w:rPr>
          <w:color w:val="000000" w:themeColor="text1"/>
        </w:rPr>
      </w:pPr>
      <w:r w:rsidRPr="000852E7">
        <w:rPr>
          <w:color w:val="000000" w:themeColor="text1"/>
        </w:rPr>
        <w:t>This was the first study to assess bias in PHQ-9 accuracy estimates due to data-driven optimal cutoff</w:t>
      </w:r>
      <w:r w:rsidR="00C0396C">
        <w:rPr>
          <w:color w:val="000000" w:themeColor="text1"/>
        </w:rPr>
        <w:t xml:space="preserve"> selection</w:t>
      </w:r>
      <w:r w:rsidRPr="000852E7">
        <w:rPr>
          <w:color w:val="000000" w:themeColor="text1"/>
        </w:rPr>
        <w:t xml:space="preserve">. </w:t>
      </w:r>
      <w:r w:rsidR="009A0A22">
        <w:rPr>
          <w:color w:val="000000" w:themeColor="text1"/>
        </w:rPr>
        <w:t>Strengths included</w:t>
      </w:r>
      <w:r w:rsidRPr="000852E7">
        <w:rPr>
          <w:color w:val="000000" w:themeColor="text1"/>
        </w:rPr>
        <w:t xml:space="preserve"> the use of </w:t>
      </w:r>
      <w:r w:rsidR="009A0A22">
        <w:rPr>
          <w:color w:val="000000" w:themeColor="text1"/>
        </w:rPr>
        <w:t xml:space="preserve">a large sample and </w:t>
      </w:r>
      <w:r w:rsidRPr="000852E7">
        <w:rPr>
          <w:color w:val="000000" w:themeColor="text1"/>
        </w:rPr>
        <w:t xml:space="preserve">real participant data. </w:t>
      </w:r>
    </w:p>
    <w:p w14:paraId="56394A7F" w14:textId="309C1246" w:rsidR="006C78F2" w:rsidRPr="000852E7" w:rsidRDefault="006C78F2" w:rsidP="006C78F2">
      <w:pPr>
        <w:spacing w:line="480" w:lineRule="auto"/>
        <w:ind w:right="-330" w:firstLine="567"/>
        <w:rPr>
          <w:bCs/>
          <w:color w:val="000000" w:themeColor="text1"/>
        </w:rPr>
      </w:pPr>
      <w:r w:rsidRPr="000852E7">
        <w:rPr>
          <w:color w:val="000000" w:themeColor="text1"/>
        </w:rPr>
        <w:t>The main finding of this simulation</w:t>
      </w:r>
      <w:r w:rsidR="0073269B">
        <w:rPr>
          <w:color w:val="000000" w:themeColor="text1"/>
        </w:rPr>
        <w:t>, or re-sampling,</w:t>
      </w:r>
      <w:r w:rsidRPr="000852E7">
        <w:rPr>
          <w:color w:val="000000" w:themeColor="text1"/>
        </w:rPr>
        <w:t xml:space="preserve"> study was that data-driven optimal PHQ-9 cutoffs often differed from the population optimal cutoff</w:t>
      </w:r>
      <w:r w:rsidR="00D37982" w:rsidRPr="000852E7">
        <w:rPr>
          <w:color w:val="000000" w:themeColor="text1"/>
        </w:rPr>
        <w:t>, sometimes substantially,</w:t>
      </w:r>
      <w:r w:rsidRPr="000852E7">
        <w:rPr>
          <w:color w:val="000000" w:themeColor="text1"/>
        </w:rPr>
        <w:t xml:space="preserve"> and produced biased accuracy estimates. As sample size increased from 100 to </w:t>
      </w:r>
      <w:r w:rsidR="00512EC0">
        <w:rPr>
          <w:color w:val="000000" w:themeColor="text1"/>
        </w:rPr>
        <w:t>1,000</w:t>
      </w:r>
      <w:r w:rsidRPr="000852E7">
        <w:rPr>
          <w:color w:val="000000" w:themeColor="text1"/>
        </w:rPr>
        <w:t xml:space="preserve"> participants, variability in optimal cutoffs decreased from a range of ≥ 2 to ≥ 21 to a range of ≥ 5 to ≥ 11 and overestimation in sensitivity </w:t>
      </w:r>
      <w:r w:rsidR="00D37982" w:rsidRPr="000852E7">
        <w:rPr>
          <w:color w:val="000000" w:themeColor="text1"/>
        </w:rPr>
        <w:t xml:space="preserve">compared to the population value </w:t>
      </w:r>
      <w:r w:rsidRPr="000852E7">
        <w:rPr>
          <w:color w:val="000000" w:themeColor="text1"/>
        </w:rPr>
        <w:t>decreased from 6</w:t>
      </w:r>
      <w:r w:rsidR="009430C8">
        <w:rPr>
          <w:color w:val="000000" w:themeColor="text1"/>
        </w:rPr>
        <w:t>.4</w:t>
      </w:r>
      <w:r w:rsidR="0042670F">
        <w:rPr>
          <w:color w:val="000000" w:themeColor="text1"/>
        </w:rPr>
        <w:t>pp</w:t>
      </w:r>
      <w:r w:rsidRPr="000852E7">
        <w:rPr>
          <w:color w:val="000000" w:themeColor="text1"/>
        </w:rPr>
        <w:t xml:space="preserve"> to </w:t>
      </w:r>
      <w:r w:rsidR="009430C8">
        <w:rPr>
          <w:color w:val="000000" w:themeColor="text1"/>
        </w:rPr>
        <w:t>1.8</w:t>
      </w:r>
      <w:r w:rsidR="0042670F">
        <w:rPr>
          <w:color w:val="000000" w:themeColor="text1"/>
        </w:rPr>
        <w:t>pp</w:t>
      </w:r>
      <w:r w:rsidRPr="000852E7">
        <w:rPr>
          <w:color w:val="000000" w:themeColor="text1"/>
        </w:rPr>
        <w:t>, while specificity remained within 1</w:t>
      </w:r>
      <w:r w:rsidR="0042670F">
        <w:rPr>
          <w:color w:val="000000" w:themeColor="text1"/>
        </w:rPr>
        <w:t>pp</w:t>
      </w:r>
      <w:r w:rsidRPr="000852E7">
        <w:rPr>
          <w:color w:val="000000" w:themeColor="text1"/>
        </w:rPr>
        <w:t xml:space="preserve">. </w:t>
      </w:r>
      <w:r w:rsidRPr="000852E7">
        <w:rPr>
          <w:bCs/>
          <w:color w:val="000000" w:themeColor="text1"/>
        </w:rPr>
        <w:t xml:space="preserve">The magnitude and direction of bias differed depending on how far the sample-specific optimal cutoff was from the population optimal cutoff of </w:t>
      </w:r>
      <w:r w:rsidRPr="000852E7">
        <w:rPr>
          <w:color w:val="000000" w:themeColor="text1"/>
        </w:rPr>
        <w:t xml:space="preserve">≥ </w:t>
      </w:r>
      <w:r w:rsidRPr="000852E7">
        <w:rPr>
          <w:bCs/>
          <w:color w:val="000000" w:themeColor="text1"/>
        </w:rPr>
        <w:t xml:space="preserve">8. </w:t>
      </w:r>
      <w:r w:rsidR="0073269B">
        <w:rPr>
          <w:bCs/>
          <w:color w:val="000000" w:themeColor="text1"/>
        </w:rPr>
        <w:t xml:space="preserve">When a </w:t>
      </w:r>
      <w:r w:rsidRPr="000852E7">
        <w:rPr>
          <w:bCs/>
          <w:color w:val="000000" w:themeColor="text1"/>
        </w:rPr>
        <w:t xml:space="preserve">pre-defined cutoff of </w:t>
      </w:r>
      <w:r w:rsidRPr="000852E7">
        <w:rPr>
          <w:color w:val="000000" w:themeColor="text1"/>
        </w:rPr>
        <w:t>≥</w:t>
      </w:r>
      <w:r w:rsidRPr="000852E7">
        <w:rPr>
          <w:bCs/>
          <w:color w:val="000000" w:themeColor="text1"/>
        </w:rPr>
        <w:t xml:space="preserve"> 8 </w:t>
      </w:r>
      <w:r w:rsidR="0073269B">
        <w:rPr>
          <w:bCs/>
          <w:color w:val="000000" w:themeColor="text1"/>
        </w:rPr>
        <w:t xml:space="preserve">was used </w:t>
      </w:r>
      <w:r w:rsidRPr="000852E7">
        <w:rPr>
          <w:bCs/>
          <w:color w:val="000000" w:themeColor="text1"/>
        </w:rPr>
        <w:t xml:space="preserve">in </w:t>
      </w:r>
      <w:r w:rsidR="00BA64E9">
        <w:rPr>
          <w:bCs/>
          <w:color w:val="000000" w:themeColor="text1"/>
        </w:rPr>
        <w:t>re-sampled studies</w:t>
      </w:r>
      <w:r w:rsidR="0073269B">
        <w:rPr>
          <w:bCs/>
          <w:color w:val="000000" w:themeColor="text1"/>
        </w:rPr>
        <w:t>,</w:t>
      </w:r>
      <w:r w:rsidRPr="000852E7">
        <w:rPr>
          <w:bCs/>
          <w:color w:val="000000" w:themeColor="text1"/>
        </w:rPr>
        <w:t xml:space="preserve"> mean accuracy estimates </w:t>
      </w:r>
      <w:r w:rsidR="0073269B">
        <w:rPr>
          <w:bCs/>
          <w:color w:val="000000" w:themeColor="text1"/>
        </w:rPr>
        <w:t xml:space="preserve">were </w:t>
      </w:r>
      <w:r w:rsidRPr="000852E7">
        <w:rPr>
          <w:bCs/>
          <w:color w:val="000000" w:themeColor="text1"/>
        </w:rPr>
        <w:t>consistent with overall population</w:t>
      </w:r>
      <w:r w:rsidR="0073269B">
        <w:rPr>
          <w:bCs/>
          <w:color w:val="000000" w:themeColor="text1"/>
        </w:rPr>
        <w:t xml:space="preserve"> estimates</w:t>
      </w:r>
      <w:r w:rsidR="000201D0">
        <w:rPr>
          <w:bCs/>
          <w:color w:val="000000" w:themeColor="text1"/>
        </w:rPr>
        <w:t>.</w:t>
      </w:r>
    </w:p>
    <w:p w14:paraId="479D7A62" w14:textId="2FA8B2F0" w:rsidR="002B335D" w:rsidRPr="00625143" w:rsidRDefault="00B01CF8" w:rsidP="00B01CF8">
      <w:pPr>
        <w:spacing w:line="480" w:lineRule="auto"/>
        <w:ind w:right="-330"/>
        <w:rPr>
          <w:b/>
          <w:bCs/>
        </w:rPr>
      </w:pPr>
      <w:r>
        <w:rPr>
          <w:b/>
          <w:bCs/>
        </w:rPr>
        <w:t xml:space="preserve">4.2 </w:t>
      </w:r>
      <w:r w:rsidR="002B335D" w:rsidRPr="00625143">
        <w:rPr>
          <w:b/>
          <w:bCs/>
        </w:rPr>
        <w:t>Comparison with Other Studies</w:t>
      </w:r>
    </w:p>
    <w:p w14:paraId="2C78324A" w14:textId="7B071CAB" w:rsidR="008B2C12" w:rsidRPr="00851D25" w:rsidRDefault="00851D25" w:rsidP="00851D25">
      <w:pPr>
        <w:spacing w:line="480" w:lineRule="auto"/>
        <w:ind w:right="-330" w:firstLine="567"/>
        <w:rPr>
          <w:bCs/>
          <w:color w:val="000000" w:themeColor="text1"/>
        </w:rPr>
      </w:pPr>
      <w:r w:rsidRPr="00550D22">
        <w:rPr>
          <w:color w:val="000000" w:themeColor="text1"/>
        </w:rPr>
        <w:t xml:space="preserve">Previous </w:t>
      </w:r>
      <w:r w:rsidR="00231F94">
        <w:rPr>
          <w:color w:val="000000" w:themeColor="text1"/>
        </w:rPr>
        <w:t xml:space="preserve">distribution-based </w:t>
      </w:r>
      <w:r>
        <w:rPr>
          <w:color w:val="000000" w:themeColor="text1"/>
        </w:rPr>
        <w:t xml:space="preserve">simulation studies </w:t>
      </w:r>
      <w:r w:rsidRPr="00550D22">
        <w:rPr>
          <w:color w:val="000000" w:themeColor="text1"/>
        </w:rPr>
        <w:t xml:space="preserve">have </w:t>
      </w:r>
      <w:r>
        <w:rPr>
          <w:color w:val="000000" w:themeColor="text1"/>
        </w:rPr>
        <w:t>found</w:t>
      </w:r>
      <w:r w:rsidRPr="00550D22">
        <w:rPr>
          <w:color w:val="000000" w:themeColor="text1"/>
        </w:rPr>
        <w:t xml:space="preserve"> that data-driven cutoff selection</w:t>
      </w:r>
      <w:r>
        <w:rPr>
          <w:color w:val="000000" w:themeColor="text1"/>
        </w:rPr>
        <w:t xml:space="preserve"> in small samples results in </w:t>
      </w:r>
      <w:r w:rsidRPr="00550D22">
        <w:rPr>
          <w:color w:val="000000" w:themeColor="text1"/>
        </w:rPr>
        <w:t>exaggerated accuracy estimates [4-</w:t>
      </w:r>
      <w:r w:rsidR="00CE5655">
        <w:rPr>
          <w:color w:val="000000" w:themeColor="text1"/>
        </w:rPr>
        <w:t>7</w:t>
      </w:r>
      <w:r w:rsidRPr="00550D22">
        <w:rPr>
          <w:color w:val="000000" w:themeColor="text1"/>
        </w:rPr>
        <w:t>].</w:t>
      </w:r>
      <w:r>
        <w:rPr>
          <w:color w:val="000000" w:themeColor="text1"/>
        </w:rPr>
        <w:t xml:space="preserve"> </w:t>
      </w:r>
      <w:r w:rsidR="00000588" w:rsidRPr="000852E7">
        <w:rPr>
          <w:bCs/>
          <w:color w:val="000000" w:themeColor="text1"/>
        </w:rPr>
        <w:t>Most studies on depression screening tool accuracy have small sample sizes and numbers of depression cases</w:t>
      </w:r>
      <w:r w:rsidR="004D156A">
        <w:rPr>
          <w:bCs/>
          <w:color w:val="000000" w:themeColor="text1"/>
        </w:rPr>
        <w:t xml:space="preserve">. Individual </w:t>
      </w:r>
      <w:r w:rsidR="004D156A">
        <w:rPr>
          <w:bCs/>
          <w:color w:val="000000" w:themeColor="text1"/>
        </w:rPr>
        <w:lastRenderedPageBreak/>
        <w:t xml:space="preserve">studies </w:t>
      </w:r>
      <w:r w:rsidR="00BA64E9">
        <w:rPr>
          <w:bCs/>
          <w:color w:val="000000" w:themeColor="text1"/>
        </w:rPr>
        <w:t xml:space="preserve">often </w:t>
      </w:r>
      <w:r w:rsidR="004D156A">
        <w:rPr>
          <w:bCs/>
          <w:color w:val="000000" w:themeColor="text1"/>
        </w:rPr>
        <w:t>report results from one, several, or many cutoffs, with</w:t>
      </w:r>
      <w:r w:rsidR="00000588" w:rsidRPr="000852E7">
        <w:rPr>
          <w:bCs/>
          <w:color w:val="000000" w:themeColor="text1"/>
        </w:rPr>
        <w:t xml:space="preserve"> </w:t>
      </w:r>
      <w:r w:rsidR="004D156A">
        <w:rPr>
          <w:bCs/>
          <w:color w:val="000000" w:themeColor="text1"/>
        </w:rPr>
        <w:t>the result being a</w:t>
      </w:r>
      <w:r w:rsidR="0035138A" w:rsidRPr="000852E7">
        <w:rPr>
          <w:bCs/>
          <w:color w:val="000000" w:themeColor="text1"/>
        </w:rPr>
        <w:t xml:space="preserve"> wide range </w:t>
      </w:r>
      <w:r w:rsidR="00000588" w:rsidRPr="000852E7">
        <w:rPr>
          <w:bCs/>
          <w:color w:val="000000" w:themeColor="text1"/>
        </w:rPr>
        <w:t>of optimal cutoffs and accuracy estimates</w:t>
      </w:r>
      <w:r w:rsidR="004D156A">
        <w:rPr>
          <w:bCs/>
          <w:color w:val="000000" w:themeColor="text1"/>
        </w:rPr>
        <w:t xml:space="preserve"> across studies</w:t>
      </w:r>
      <w:r w:rsidR="00017B48">
        <w:rPr>
          <w:bCs/>
          <w:color w:val="000000" w:themeColor="text1"/>
        </w:rPr>
        <w:t xml:space="preserve"> [1-3]</w:t>
      </w:r>
      <w:r w:rsidR="00000588" w:rsidRPr="000852E7">
        <w:rPr>
          <w:bCs/>
          <w:color w:val="000000" w:themeColor="text1"/>
        </w:rPr>
        <w:t xml:space="preserve">. </w:t>
      </w:r>
      <w:r w:rsidR="00BA64E9">
        <w:rPr>
          <w:bCs/>
          <w:color w:val="000000" w:themeColor="text1"/>
        </w:rPr>
        <w:t>Many authors</w:t>
      </w:r>
      <w:r w:rsidR="006C78F2" w:rsidRPr="000852E7">
        <w:rPr>
          <w:color w:val="000000" w:themeColor="text1"/>
        </w:rPr>
        <w:t xml:space="preserve"> </w:t>
      </w:r>
      <w:r w:rsidR="00D37982" w:rsidRPr="000852E7">
        <w:rPr>
          <w:color w:val="000000" w:themeColor="text1"/>
        </w:rPr>
        <w:t xml:space="preserve">conclude </w:t>
      </w:r>
      <w:r w:rsidR="006C78F2" w:rsidRPr="000852E7">
        <w:rPr>
          <w:color w:val="000000" w:themeColor="text1"/>
        </w:rPr>
        <w:t>that sample characteristics influence accuracy and</w:t>
      </w:r>
      <w:r w:rsidR="006C78F2" w:rsidRPr="000852E7">
        <w:rPr>
          <w:bCs/>
          <w:color w:val="000000" w:themeColor="text1"/>
        </w:rPr>
        <w:t xml:space="preserve"> that </w:t>
      </w:r>
      <w:r w:rsidR="006C78F2" w:rsidRPr="000852E7">
        <w:rPr>
          <w:color w:val="000000" w:themeColor="text1"/>
        </w:rPr>
        <w:t xml:space="preserve">different optimal cutoffs are needed for </w:t>
      </w:r>
      <w:proofErr w:type="gramStart"/>
      <w:r w:rsidR="006C78F2" w:rsidRPr="000852E7">
        <w:rPr>
          <w:color w:val="000000" w:themeColor="text1"/>
        </w:rPr>
        <w:t>particular population</w:t>
      </w:r>
      <w:proofErr w:type="gramEnd"/>
      <w:r w:rsidR="006C78F2" w:rsidRPr="000852E7">
        <w:rPr>
          <w:color w:val="000000" w:themeColor="text1"/>
        </w:rPr>
        <w:t xml:space="preserve"> subgroups</w:t>
      </w:r>
      <w:r w:rsidR="006C78F2" w:rsidRPr="000852E7">
        <w:rPr>
          <w:bCs/>
          <w:color w:val="000000" w:themeColor="text1"/>
        </w:rPr>
        <w:t xml:space="preserve">. </w:t>
      </w:r>
      <w:r w:rsidR="00BA64E9">
        <w:rPr>
          <w:bCs/>
          <w:color w:val="000000" w:themeColor="text1"/>
        </w:rPr>
        <w:t>R</w:t>
      </w:r>
      <w:r w:rsidR="006C78F2" w:rsidRPr="000852E7">
        <w:rPr>
          <w:bCs/>
          <w:color w:val="000000" w:themeColor="text1"/>
        </w:rPr>
        <w:t xml:space="preserve">esults from the present study </w:t>
      </w:r>
      <w:r w:rsidR="00BA64E9">
        <w:rPr>
          <w:bCs/>
          <w:color w:val="000000" w:themeColor="text1"/>
        </w:rPr>
        <w:t>and</w:t>
      </w:r>
      <w:r w:rsidR="006C78F2" w:rsidRPr="000852E7">
        <w:rPr>
          <w:bCs/>
          <w:color w:val="000000" w:themeColor="text1"/>
        </w:rPr>
        <w:t xml:space="preserve"> the previous simulation study on the </w:t>
      </w:r>
      <w:r w:rsidR="00D06E73">
        <w:rPr>
          <w:bCs/>
          <w:color w:val="000000" w:themeColor="text1"/>
        </w:rPr>
        <w:t>EPDS</w:t>
      </w:r>
      <w:r w:rsidR="00017B48">
        <w:rPr>
          <w:bCs/>
          <w:color w:val="000000" w:themeColor="text1"/>
        </w:rPr>
        <w:t xml:space="preserve"> [8]</w:t>
      </w:r>
      <w:r w:rsidR="006C78F2" w:rsidRPr="000852E7">
        <w:rPr>
          <w:bCs/>
          <w:color w:val="000000" w:themeColor="text1"/>
        </w:rPr>
        <w:t xml:space="preserve"> suggest that variability in optimal cutoffs and accuracy estimates </w:t>
      </w:r>
      <w:r w:rsidR="00923297" w:rsidRPr="000852E7">
        <w:rPr>
          <w:bCs/>
          <w:color w:val="000000" w:themeColor="text1"/>
        </w:rPr>
        <w:t xml:space="preserve">often occurs </w:t>
      </w:r>
      <w:r w:rsidR="006C78F2" w:rsidRPr="000852E7">
        <w:rPr>
          <w:bCs/>
          <w:color w:val="000000" w:themeColor="text1"/>
        </w:rPr>
        <w:t xml:space="preserve">due to chance and imprecision in small samples </w:t>
      </w:r>
      <w:r w:rsidR="00923297" w:rsidRPr="000852E7">
        <w:rPr>
          <w:bCs/>
          <w:color w:val="000000" w:themeColor="text1"/>
        </w:rPr>
        <w:t>even when all samples are drawn from the same population</w:t>
      </w:r>
      <w:r w:rsidR="006C78F2" w:rsidRPr="000852E7">
        <w:rPr>
          <w:bCs/>
          <w:color w:val="000000" w:themeColor="text1"/>
        </w:rPr>
        <w:t>. The findings</w:t>
      </w:r>
      <w:r w:rsidR="00551E74">
        <w:rPr>
          <w:bCs/>
          <w:color w:val="000000" w:themeColor="text1"/>
        </w:rPr>
        <w:t xml:space="preserve"> that </w:t>
      </w:r>
      <w:r w:rsidR="00BA64E9">
        <w:rPr>
          <w:shd w:val="clear" w:color="auto" w:fill="FFFFFF"/>
        </w:rPr>
        <w:t>data-driven methods and small samples</w:t>
      </w:r>
      <w:r w:rsidR="00551E74">
        <w:rPr>
          <w:shd w:val="clear" w:color="auto" w:fill="FFFFFF"/>
        </w:rPr>
        <w:t xml:space="preserve"> may explain divergent results across studies</w:t>
      </w:r>
      <w:r w:rsidR="006C78F2" w:rsidRPr="000852E7">
        <w:rPr>
          <w:bCs/>
          <w:color w:val="000000" w:themeColor="text1"/>
        </w:rPr>
        <w:t xml:space="preserve"> are consistent with the results of several large IPDMAs</w:t>
      </w:r>
      <w:r w:rsidR="00017B48">
        <w:rPr>
          <w:bCs/>
          <w:color w:val="000000" w:themeColor="text1"/>
        </w:rPr>
        <w:t xml:space="preserve"> [15,16,2</w:t>
      </w:r>
      <w:r w:rsidR="000D7717">
        <w:rPr>
          <w:bCs/>
          <w:color w:val="000000" w:themeColor="text1"/>
        </w:rPr>
        <w:t>4</w:t>
      </w:r>
      <w:r w:rsidR="00017B48">
        <w:rPr>
          <w:bCs/>
          <w:color w:val="000000" w:themeColor="text1"/>
        </w:rPr>
        <w:t>,2</w:t>
      </w:r>
      <w:r w:rsidR="000D7717">
        <w:rPr>
          <w:bCs/>
          <w:color w:val="000000" w:themeColor="text1"/>
        </w:rPr>
        <w:t>5</w:t>
      </w:r>
      <w:r w:rsidR="00017B48">
        <w:rPr>
          <w:bCs/>
          <w:color w:val="000000" w:themeColor="text1"/>
        </w:rPr>
        <w:t>]</w:t>
      </w:r>
      <w:r w:rsidR="006C78F2" w:rsidRPr="000852E7">
        <w:rPr>
          <w:bCs/>
          <w:color w:val="000000" w:themeColor="text1"/>
        </w:rPr>
        <w:t>,</w:t>
      </w:r>
      <w:r w:rsidR="006C78F2" w:rsidRPr="000852E7">
        <w:rPr>
          <w:bCs/>
          <w:color w:val="000000" w:themeColor="text1"/>
          <w:vertAlign w:val="superscript"/>
        </w:rPr>
        <w:t xml:space="preserve"> </w:t>
      </w:r>
      <w:r w:rsidR="006C78F2" w:rsidRPr="000852E7">
        <w:rPr>
          <w:bCs/>
          <w:color w:val="000000" w:themeColor="text1"/>
        </w:rPr>
        <w:t xml:space="preserve">which found that there were no substantive differences in depression screening tool accuracy based on participant characteristics. </w:t>
      </w:r>
      <w:r w:rsidR="000201D0">
        <w:rPr>
          <w:bCs/>
          <w:color w:val="000000" w:themeColor="text1"/>
        </w:rPr>
        <w:t>Additionally, the finding</w:t>
      </w:r>
      <w:r w:rsidR="00BA64E9">
        <w:rPr>
          <w:bCs/>
          <w:color w:val="000000" w:themeColor="text1"/>
        </w:rPr>
        <w:t xml:space="preserve"> in the present study</w:t>
      </w:r>
      <w:r w:rsidR="000201D0">
        <w:rPr>
          <w:bCs/>
          <w:color w:val="000000" w:themeColor="text1"/>
        </w:rPr>
        <w:t xml:space="preserve"> that accuracy estimates were similar between the full population and </w:t>
      </w:r>
      <w:r w:rsidR="00BA64E9">
        <w:rPr>
          <w:bCs/>
          <w:color w:val="000000" w:themeColor="text1"/>
        </w:rPr>
        <w:t>re-sampled studies</w:t>
      </w:r>
      <w:r w:rsidR="000201D0">
        <w:rPr>
          <w:bCs/>
          <w:color w:val="000000" w:themeColor="text1"/>
        </w:rPr>
        <w:t xml:space="preserve"> when the same cutoff was used underlines that divergences </w:t>
      </w:r>
      <w:r w:rsidR="00BA64E9">
        <w:rPr>
          <w:bCs/>
          <w:color w:val="000000" w:themeColor="text1"/>
        </w:rPr>
        <w:t>can be attributed</w:t>
      </w:r>
      <w:r w:rsidR="000201D0">
        <w:rPr>
          <w:bCs/>
          <w:color w:val="000000" w:themeColor="text1"/>
        </w:rPr>
        <w:t xml:space="preserve"> to data-driven methods and sample size rather than characteristics of participants in each sample.</w:t>
      </w:r>
    </w:p>
    <w:p w14:paraId="7587EBBA" w14:textId="7AF6BEFE" w:rsidR="003C20EC" w:rsidRPr="000852E7" w:rsidRDefault="006C78F2" w:rsidP="008B2C12">
      <w:pPr>
        <w:spacing w:line="480" w:lineRule="auto"/>
        <w:ind w:right="-330" w:firstLine="567"/>
        <w:rPr>
          <w:color w:val="000000" w:themeColor="text1"/>
        </w:rPr>
      </w:pPr>
      <w:r w:rsidRPr="000852E7">
        <w:rPr>
          <w:color w:val="000000" w:themeColor="text1"/>
        </w:rPr>
        <w:t xml:space="preserve">Our finding that there were larger biases in sensitivity compared to specificity is not surprising, given that most studies have </w:t>
      </w:r>
      <w:r w:rsidR="00BA64E9">
        <w:rPr>
          <w:color w:val="000000" w:themeColor="text1"/>
        </w:rPr>
        <w:t>many</w:t>
      </w:r>
      <w:r w:rsidR="00BA64E9" w:rsidRPr="000852E7">
        <w:rPr>
          <w:color w:val="000000" w:themeColor="text1"/>
        </w:rPr>
        <w:t xml:space="preserve"> </w:t>
      </w:r>
      <w:r w:rsidRPr="000852E7">
        <w:rPr>
          <w:color w:val="000000" w:themeColor="text1"/>
        </w:rPr>
        <w:t xml:space="preserve">fewer participants with depression than without. </w:t>
      </w:r>
      <w:r w:rsidR="001C4EC7">
        <w:rPr>
          <w:color w:val="000000" w:themeColor="text1"/>
        </w:rPr>
        <w:t xml:space="preserve">In addition, PHQ-9 scores among cases were normally distributed, whereas scores among non-cases were heavily right-skewed. </w:t>
      </w:r>
      <w:r w:rsidR="003C20EC" w:rsidRPr="000852E7">
        <w:rPr>
          <w:color w:val="000000" w:themeColor="text1"/>
        </w:rPr>
        <w:t xml:space="preserve">Similar results were seen in the simulation study of </w:t>
      </w:r>
      <w:r w:rsidR="00D06E73">
        <w:rPr>
          <w:color w:val="000000" w:themeColor="text1"/>
        </w:rPr>
        <w:t>EPDS</w:t>
      </w:r>
      <w:r w:rsidR="003C20EC" w:rsidRPr="000852E7">
        <w:rPr>
          <w:color w:val="000000" w:themeColor="text1"/>
        </w:rPr>
        <w:t xml:space="preserve"> data, which found that </w:t>
      </w:r>
      <w:r w:rsidR="003C20EC" w:rsidRPr="000852E7">
        <w:rPr>
          <w:bCs/>
        </w:rPr>
        <w:t xml:space="preserve">overestimation of sensitivity </w:t>
      </w:r>
      <w:r w:rsidR="009C4ECA">
        <w:rPr>
          <w:bCs/>
        </w:rPr>
        <w:t>reduced</w:t>
      </w:r>
      <w:r w:rsidR="009C4ECA" w:rsidRPr="000852E7">
        <w:rPr>
          <w:bCs/>
        </w:rPr>
        <w:t xml:space="preserve"> </w:t>
      </w:r>
      <w:r w:rsidR="003C20EC" w:rsidRPr="000852E7">
        <w:rPr>
          <w:bCs/>
        </w:rPr>
        <w:t>from 7</w:t>
      </w:r>
      <w:r w:rsidR="0042670F">
        <w:rPr>
          <w:bCs/>
        </w:rPr>
        <w:t>pp</w:t>
      </w:r>
      <w:r w:rsidR="003C20EC" w:rsidRPr="000852E7">
        <w:rPr>
          <w:bCs/>
        </w:rPr>
        <w:t xml:space="preserve"> in samples of 100 participants to 1</w:t>
      </w:r>
      <w:r w:rsidR="0042670F">
        <w:rPr>
          <w:bCs/>
        </w:rPr>
        <w:t>pp</w:t>
      </w:r>
      <w:r w:rsidR="003C20EC" w:rsidRPr="000852E7">
        <w:rPr>
          <w:bCs/>
        </w:rPr>
        <w:t xml:space="preserve"> in samples of </w:t>
      </w:r>
      <w:r w:rsidR="00512EC0">
        <w:rPr>
          <w:bCs/>
        </w:rPr>
        <w:t>1,000</w:t>
      </w:r>
      <w:r w:rsidR="003C20EC" w:rsidRPr="000852E7">
        <w:rPr>
          <w:bCs/>
        </w:rPr>
        <w:t xml:space="preserve"> participants, while specificity was underestimated by 1</w:t>
      </w:r>
      <w:r w:rsidR="0042670F">
        <w:rPr>
          <w:bCs/>
        </w:rPr>
        <w:t>pp</w:t>
      </w:r>
      <w:r w:rsidR="003C20EC" w:rsidRPr="000852E7">
        <w:rPr>
          <w:bCs/>
        </w:rPr>
        <w:t xml:space="preserve"> across sample sizes</w:t>
      </w:r>
      <w:r w:rsidR="00017B48">
        <w:rPr>
          <w:bCs/>
        </w:rPr>
        <w:t xml:space="preserve"> [8]</w:t>
      </w:r>
      <w:r w:rsidR="003C20EC" w:rsidRPr="000852E7">
        <w:rPr>
          <w:bCs/>
        </w:rPr>
        <w:t>.</w:t>
      </w:r>
      <w:r w:rsidR="003C20EC" w:rsidRPr="000852E7">
        <w:rPr>
          <w:color w:val="000000" w:themeColor="text1"/>
          <w:vertAlign w:val="superscript"/>
        </w:rPr>
        <w:t xml:space="preserve"> </w:t>
      </w:r>
      <w:r w:rsidR="00BA64E9">
        <w:rPr>
          <w:color w:val="000000" w:themeColor="text1"/>
        </w:rPr>
        <w:t>These findings suggest that d</w:t>
      </w:r>
      <w:r w:rsidRPr="000852E7">
        <w:rPr>
          <w:color w:val="000000" w:themeColor="text1"/>
        </w:rPr>
        <w:t>ata-driven methods for cutoff selection can allow for substantial sensitivity gains with only minor costs to specificity, although at the individual study level, sensitivity can be either over- or underestimated.</w:t>
      </w:r>
    </w:p>
    <w:p w14:paraId="0E064699" w14:textId="402E9067" w:rsidR="002B335D" w:rsidRPr="000852E7" w:rsidRDefault="00B01CF8" w:rsidP="003C20EC">
      <w:pPr>
        <w:spacing w:line="480" w:lineRule="auto"/>
        <w:ind w:right="-330"/>
        <w:rPr>
          <w:b/>
          <w:bCs/>
        </w:rPr>
      </w:pPr>
      <w:r>
        <w:rPr>
          <w:b/>
          <w:bCs/>
        </w:rPr>
        <w:t xml:space="preserve">4.3 </w:t>
      </w:r>
      <w:r w:rsidR="002B335D" w:rsidRPr="000852E7">
        <w:rPr>
          <w:b/>
          <w:bCs/>
        </w:rPr>
        <w:t>Implications</w:t>
      </w:r>
    </w:p>
    <w:p w14:paraId="2C8C7BCC" w14:textId="2E9263FF" w:rsidR="007058E3" w:rsidRDefault="006C78F2" w:rsidP="006C78F2">
      <w:pPr>
        <w:spacing w:line="480" w:lineRule="auto"/>
        <w:ind w:right="-330" w:firstLine="567"/>
        <w:rPr>
          <w:color w:val="000000" w:themeColor="text1"/>
        </w:rPr>
      </w:pPr>
      <w:r w:rsidRPr="000852E7">
        <w:rPr>
          <w:color w:val="000000" w:themeColor="text1"/>
        </w:rPr>
        <w:t xml:space="preserve">Clinicians and policy makers who make decisions regarding depression screening should be aware that optimal cutoffs </w:t>
      </w:r>
      <w:r w:rsidR="00104999" w:rsidRPr="000852E7">
        <w:rPr>
          <w:color w:val="000000" w:themeColor="text1"/>
        </w:rPr>
        <w:t xml:space="preserve">for the PHQ-9 and other depression screening tools </w:t>
      </w:r>
      <w:r w:rsidRPr="000852E7">
        <w:rPr>
          <w:color w:val="000000" w:themeColor="text1"/>
        </w:rPr>
        <w:t xml:space="preserve">identified in </w:t>
      </w:r>
      <w:r w:rsidRPr="000852E7">
        <w:rPr>
          <w:color w:val="000000" w:themeColor="text1"/>
        </w:rPr>
        <w:lastRenderedPageBreak/>
        <w:t xml:space="preserve">small single studies should be interpreted cautiously. Decisions regarding what cutoffs to use should ideally be based on large, well-conducted meta-analyses, or based on multiple validations in </w:t>
      </w:r>
      <w:r w:rsidR="00FE47AA">
        <w:rPr>
          <w:color w:val="000000" w:themeColor="text1"/>
        </w:rPr>
        <w:t xml:space="preserve">studies with </w:t>
      </w:r>
      <w:r w:rsidR="00F35074">
        <w:rPr>
          <w:color w:val="000000" w:themeColor="text1"/>
        </w:rPr>
        <w:t>adequate</w:t>
      </w:r>
      <w:r w:rsidR="00FE47AA">
        <w:rPr>
          <w:color w:val="000000" w:themeColor="text1"/>
        </w:rPr>
        <w:t xml:space="preserve"> sample size for desired precision levels</w:t>
      </w:r>
      <w:r w:rsidRPr="000852E7">
        <w:rPr>
          <w:color w:val="000000" w:themeColor="text1"/>
        </w:rPr>
        <w:t>. In addition, clinicians may want to prioritize either sensitivity or specificity in different clinical settings</w:t>
      </w:r>
      <w:r w:rsidR="00BA64E9">
        <w:rPr>
          <w:color w:val="000000" w:themeColor="text1"/>
        </w:rPr>
        <w:t>,</w:t>
      </w:r>
      <w:r w:rsidRPr="000852E7">
        <w:rPr>
          <w:color w:val="000000" w:themeColor="text1"/>
        </w:rPr>
        <w:t xml:space="preserve"> rather than consider them equally</w:t>
      </w:r>
      <w:r w:rsidR="00C205AB">
        <w:rPr>
          <w:color w:val="000000" w:themeColor="text1"/>
        </w:rPr>
        <w:t xml:space="preserve"> as is the case when selecting cutoffs based on Youden’s J</w:t>
      </w:r>
      <w:r w:rsidR="00BA64E9">
        <w:rPr>
          <w:color w:val="000000" w:themeColor="text1"/>
        </w:rPr>
        <w:t>,</w:t>
      </w:r>
      <w:r w:rsidRPr="000852E7">
        <w:rPr>
          <w:color w:val="000000" w:themeColor="text1"/>
        </w:rPr>
        <w:t xml:space="preserve"> and select higher or lower cutoff</w:t>
      </w:r>
      <w:r w:rsidR="00BA64E9">
        <w:rPr>
          <w:color w:val="000000" w:themeColor="text1"/>
        </w:rPr>
        <w:t>s</w:t>
      </w:r>
      <w:r w:rsidRPr="000852E7">
        <w:rPr>
          <w:color w:val="000000" w:themeColor="text1"/>
        </w:rPr>
        <w:t xml:space="preserve">, depending on health and </w:t>
      </w:r>
      <w:r w:rsidR="00D37982" w:rsidRPr="000852E7">
        <w:rPr>
          <w:color w:val="000000" w:themeColor="text1"/>
        </w:rPr>
        <w:t xml:space="preserve">resource </w:t>
      </w:r>
      <w:r w:rsidRPr="000852E7">
        <w:rPr>
          <w:color w:val="000000" w:themeColor="text1"/>
        </w:rPr>
        <w:t>priorities</w:t>
      </w:r>
      <w:r w:rsidR="004F567A">
        <w:rPr>
          <w:color w:val="000000" w:themeColor="text1"/>
        </w:rPr>
        <w:t xml:space="preserve"> [26]</w:t>
      </w:r>
      <w:r w:rsidRPr="000852E7">
        <w:rPr>
          <w:color w:val="000000" w:themeColor="text1"/>
        </w:rPr>
        <w:t>.</w:t>
      </w:r>
      <w:r w:rsidR="006D32EA">
        <w:rPr>
          <w:color w:val="000000" w:themeColor="text1"/>
        </w:rPr>
        <w:t xml:space="preserve"> </w:t>
      </w:r>
      <w:r w:rsidR="00180C5D">
        <w:rPr>
          <w:color w:val="000000" w:themeColor="text1"/>
        </w:rPr>
        <w:t>T</w:t>
      </w:r>
      <w:r w:rsidR="006D32EA">
        <w:rPr>
          <w:color w:val="000000" w:themeColor="text1"/>
        </w:rPr>
        <w:t xml:space="preserve">he optimal cutoff of </w:t>
      </w:r>
      <w:r w:rsidR="006D32EA" w:rsidRPr="000852E7">
        <w:rPr>
          <w:color w:val="000000" w:themeColor="text1"/>
        </w:rPr>
        <w:t>≥</w:t>
      </w:r>
      <w:r w:rsidR="006D32EA">
        <w:rPr>
          <w:color w:val="000000" w:themeColor="text1"/>
        </w:rPr>
        <w:t xml:space="preserve"> 8</w:t>
      </w:r>
      <w:r w:rsidR="00180C5D">
        <w:rPr>
          <w:color w:val="000000" w:themeColor="text1"/>
        </w:rPr>
        <w:t xml:space="preserve">, which was </w:t>
      </w:r>
      <w:r w:rsidR="007058E3">
        <w:rPr>
          <w:color w:val="000000" w:themeColor="text1"/>
        </w:rPr>
        <w:t>identified</w:t>
      </w:r>
      <w:r w:rsidR="006D32EA">
        <w:rPr>
          <w:color w:val="000000" w:themeColor="text1"/>
        </w:rPr>
        <w:t xml:space="preserve"> in our hypothetical population </w:t>
      </w:r>
      <w:r w:rsidR="007058E3">
        <w:rPr>
          <w:color w:val="000000" w:themeColor="text1"/>
        </w:rPr>
        <w:t>was not derived using methods that account for clustering and sample weights</w:t>
      </w:r>
      <w:r w:rsidR="000D07ED">
        <w:rPr>
          <w:color w:val="000000" w:themeColor="text1"/>
        </w:rPr>
        <w:t xml:space="preserve"> and may reflect that participants from studies that used different reference standards were combined</w:t>
      </w:r>
      <w:r w:rsidR="007058E3">
        <w:rPr>
          <w:color w:val="000000" w:themeColor="text1"/>
        </w:rPr>
        <w:t xml:space="preserve">. </w:t>
      </w:r>
      <w:r w:rsidR="00BA64E9">
        <w:rPr>
          <w:color w:val="000000" w:themeColor="text1"/>
        </w:rPr>
        <w:t>C</w:t>
      </w:r>
      <w:r w:rsidR="007058E3">
        <w:rPr>
          <w:color w:val="000000" w:themeColor="text1"/>
        </w:rPr>
        <w:t xml:space="preserve">utoffs and accuracy </w:t>
      </w:r>
      <w:proofErr w:type="gramStart"/>
      <w:r w:rsidR="007058E3">
        <w:rPr>
          <w:color w:val="000000" w:themeColor="text1"/>
        </w:rPr>
        <w:t>estimates</w:t>
      </w:r>
      <w:proofErr w:type="gramEnd"/>
      <w:r w:rsidR="007058E3">
        <w:rPr>
          <w:color w:val="000000" w:themeColor="text1"/>
        </w:rPr>
        <w:t xml:space="preserve"> </w:t>
      </w:r>
      <w:r w:rsidR="00BA64E9">
        <w:rPr>
          <w:color w:val="000000" w:themeColor="text1"/>
        </w:rPr>
        <w:t>from</w:t>
      </w:r>
      <w:r w:rsidR="007058E3">
        <w:rPr>
          <w:color w:val="000000" w:themeColor="text1"/>
        </w:rPr>
        <w:t xml:space="preserve"> the main PHQ-9 IPDMA should be used</w:t>
      </w:r>
      <w:r w:rsidR="00BA64E9">
        <w:rPr>
          <w:color w:val="000000" w:themeColor="text1"/>
        </w:rPr>
        <w:t xml:space="preserve"> clinically</w:t>
      </w:r>
      <w:r w:rsidR="007058E3">
        <w:rPr>
          <w:color w:val="000000" w:themeColor="text1"/>
        </w:rPr>
        <w:t xml:space="preserve"> [16].</w:t>
      </w:r>
      <w:r w:rsidR="00231F94">
        <w:rPr>
          <w:color w:val="000000" w:themeColor="text1"/>
        </w:rPr>
        <w:t xml:space="preserve"> Depression screening questionnaires</w:t>
      </w:r>
      <w:r w:rsidR="00BA64E9">
        <w:rPr>
          <w:color w:val="000000" w:themeColor="text1"/>
        </w:rPr>
        <w:t xml:space="preserve"> </w:t>
      </w:r>
      <w:r w:rsidR="00231F94">
        <w:rPr>
          <w:color w:val="000000" w:themeColor="text1"/>
        </w:rPr>
        <w:t xml:space="preserve">are not intended to establish clinical diagnoses but </w:t>
      </w:r>
      <w:r w:rsidR="00BA64E9">
        <w:rPr>
          <w:color w:val="000000" w:themeColor="text1"/>
        </w:rPr>
        <w:t>can</w:t>
      </w:r>
      <w:r w:rsidR="001953D4">
        <w:rPr>
          <w:color w:val="000000" w:themeColor="text1"/>
        </w:rPr>
        <w:t xml:space="preserve"> be used for screening followed by clinical evaluation of those who screen positive. Whether screening should occur in practice requires evidence from clinical trials of benefit, which has not been established</w:t>
      </w:r>
      <w:r w:rsidR="00FF0731">
        <w:rPr>
          <w:color w:val="000000" w:themeColor="text1"/>
        </w:rPr>
        <w:t xml:space="preserve"> [27].</w:t>
      </w:r>
    </w:p>
    <w:p w14:paraId="3B8BEAE6" w14:textId="69AA9D3C" w:rsidR="006C78F2" w:rsidRPr="000852E7" w:rsidRDefault="00712B1B" w:rsidP="00000588">
      <w:pPr>
        <w:spacing w:line="480" w:lineRule="auto"/>
        <w:ind w:right="-330" w:firstLine="567"/>
        <w:rPr>
          <w:color w:val="000000" w:themeColor="text1"/>
        </w:rPr>
      </w:pPr>
      <w:r>
        <w:rPr>
          <w:color w:val="000000" w:themeColor="text1"/>
        </w:rPr>
        <w:t>Although</w:t>
      </w:r>
      <w:r w:rsidRPr="000852E7">
        <w:rPr>
          <w:color w:val="000000" w:themeColor="text1"/>
        </w:rPr>
        <w:t xml:space="preserve"> </w:t>
      </w:r>
      <w:r w:rsidR="006C78F2" w:rsidRPr="000852E7">
        <w:rPr>
          <w:color w:val="000000" w:themeColor="text1"/>
        </w:rPr>
        <w:t xml:space="preserve">the Standards for Reporting of Diagnostic Accuracy Studies (STARD) reporting guideline recommends a priori sample size calculations </w:t>
      </w:r>
      <w:r w:rsidR="000901C6">
        <w:rPr>
          <w:color w:val="000000" w:themeColor="text1"/>
        </w:rPr>
        <w:t>[2</w:t>
      </w:r>
      <w:r w:rsidR="00FF0731">
        <w:rPr>
          <w:color w:val="000000" w:themeColor="text1"/>
        </w:rPr>
        <w:t>8</w:t>
      </w:r>
      <w:r w:rsidR="000901C6">
        <w:rPr>
          <w:color w:val="000000" w:themeColor="text1"/>
        </w:rPr>
        <w:t>]</w:t>
      </w:r>
      <w:r w:rsidR="006C78F2" w:rsidRPr="000852E7">
        <w:rPr>
          <w:color w:val="000000" w:themeColor="text1"/>
        </w:rPr>
        <w:t>, most depression screening tool accuracy studies do not conduct such calculations</w:t>
      </w:r>
      <w:r w:rsidR="000901C6">
        <w:rPr>
          <w:color w:val="000000" w:themeColor="text1"/>
        </w:rPr>
        <w:t xml:space="preserve"> [2,3]</w:t>
      </w:r>
      <w:r w:rsidR="006C78F2" w:rsidRPr="000852E7">
        <w:rPr>
          <w:color w:val="000000" w:themeColor="text1"/>
        </w:rPr>
        <w:t xml:space="preserve">. Researchers conducting primary studies on accuracy should conduct </w:t>
      </w:r>
      <w:r w:rsidR="00FE47AA">
        <w:rPr>
          <w:color w:val="000000" w:themeColor="text1"/>
        </w:rPr>
        <w:t>sample size calculations</w:t>
      </w:r>
      <w:r w:rsidR="006C78F2" w:rsidRPr="000852E7">
        <w:rPr>
          <w:color w:val="000000" w:themeColor="text1"/>
        </w:rPr>
        <w:t xml:space="preserve"> prior to recruitment to ensure the inclusion of sufficient numbers of both cases and non-cases</w:t>
      </w:r>
      <w:r w:rsidR="00FE47AA">
        <w:rPr>
          <w:color w:val="000000" w:themeColor="text1"/>
        </w:rPr>
        <w:t xml:space="preserve"> for desired precision levels in accuracy estimates</w:t>
      </w:r>
      <w:r w:rsidR="000901C6">
        <w:rPr>
          <w:color w:val="000000" w:themeColor="text1"/>
        </w:rPr>
        <w:t xml:space="preserve"> [2</w:t>
      </w:r>
      <w:r w:rsidR="00FF0731">
        <w:rPr>
          <w:color w:val="000000" w:themeColor="text1"/>
        </w:rPr>
        <w:t>9</w:t>
      </w:r>
      <w:r w:rsidR="000901C6">
        <w:rPr>
          <w:color w:val="000000" w:themeColor="text1"/>
        </w:rPr>
        <w:t>]</w:t>
      </w:r>
      <w:r w:rsidR="006C78F2" w:rsidRPr="000852E7">
        <w:rPr>
          <w:color w:val="000000" w:themeColor="text1"/>
        </w:rPr>
        <w:t xml:space="preserve">. </w:t>
      </w:r>
      <w:r w:rsidR="00E13C88" w:rsidRPr="000852E7">
        <w:rPr>
          <w:color w:val="000000" w:themeColor="text1"/>
        </w:rPr>
        <w:t xml:space="preserve">In addition, selective cutoff reporting bias occurs when </w:t>
      </w:r>
      <w:r w:rsidR="00AC2ED8">
        <w:rPr>
          <w:color w:val="000000" w:themeColor="text1"/>
        </w:rPr>
        <w:t>researchers</w:t>
      </w:r>
      <w:r w:rsidR="00E13C88" w:rsidRPr="000852E7">
        <w:rPr>
          <w:color w:val="000000" w:themeColor="text1"/>
        </w:rPr>
        <w:t xml:space="preserve"> select which cutoffs to report accuracy results for </w:t>
      </w:r>
      <w:r w:rsidR="00AC2ED8">
        <w:rPr>
          <w:color w:val="000000" w:themeColor="text1"/>
        </w:rPr>
        <w:t xml:space="preserve">in their individual studies </w:t>
      </w:r>
      <w:r w:rsidR="00E13C88" w:rsidRPr="000852E7">
        <w:rPr>
          <w:color w:val="000000" w:themeColor="text1"/>
        </w:rPr>
        <w:t>based on the relative accuracy at those cutoffs in their sample (e.g., reporting accuracy estimates for cutoffs that maximize Youden’s J, but not for other cutoffs)</w:t>
      </w:r>
      <w:r w:rsidR="009A0471">
        <w:rPr>
          <w:color w:val="000000" w:themeColor="text1"/>
        </w:rPr>
        <w:t xml:space="preserve"> [17,18]</w:t>
      </w:r>
      <w:r w:rsidR="00000588" w:rsidRPr="000852E7">
        <w:rPr>
          <w:color w:val="000000" w:themeColor="text1"/>
        </w:rPr>
        <w:t xml:space="preserve">. </w:t>
      </w:r>
      <w:r>
        <w:rPr>
          <w:color w:val="000000" w:themeColor="text1"/>
        </w:rPr>
        <w:t>Selective cutoff reporting bias</w:t>
      </w:r>
      <w:r w:rsidRPr="000852E7">
        <w:rPr>
          <w:color w:val="000000" w:themeColor="text1"/>
        </w:rPr>
        <w:t xml:space="preserve"> </w:t>
      </w:r>
      <w:r w:rsidR="00E13C88" w:rsidRPr="000852E7">
        <w:rPr>
          <w:color w:val="000000" w:themeColor="text1"/>
        </w:rPr>
        <w:t xml:space="preserve">has been found to </w:t>
      </w:r>
      <w:r w:rsidR="00000588" w:rsidRPr="000852E7">
        <w:rPr>
          <w:color w:val="000000" w:themeColor="text1"/>
        </w:rPr>
        <w:t xml:space="preserve">underestimate sensitivity for cutoffs </w:t>
      </w:r>
      <w:r w:rsidR="00000588" w:rsidRPr="000852E7">
        <w:t>below a clearly defined standard cutoff and overestimate sensitivity for cutoffs above the standard</w:t>
      </w:r>
      <w:r w:rsidR="009A0471">
        <w:t xml:space="preserve"> [17,18]</w:t>
      </w:r>
      <w:r w:rsidR="00E13C88" w:rsidRPr="000852E7">
        <w:rPr>
          <w:color w:val="000000" w:themeColor="text1"/>
        </w:rPr>
        <w:t>. S</w:t>
      </w:r>
      <w:r w:rsidR="006C78F2" w:rsidRPr="000852E7">
        <w:rPr>
          <w:color w:val="000000" w:themeColor="text1"/>
        </w:rPr>
        <w:t xml:space="preserve">ince </w:t>
      </w:r>
      <w:r w:rsidR="00142A99">
        <w:rPr>
          <w:color w:val="000000" w:themeColor="text1"/>
        </w:rPr>
        <w:t>summary</w:t>
      </w:r>
      <w:r w:rsidR="00142A99" w:rsidRPr="000852E7">
        <w:rPr>
          <w:color w:val="000000" w:themeColor="text1"/>
        </w:rPr>
        <w:t xml:space="preserve"> </w:t>
      </w:r>
      <w:r w:rsidR="006C78F2" w:rsidRPr="000852E7">
        <w:rPr>
          <w:color w:val="000000" w:themeColor="text1"/>
        </w:rPr>
        <w:t xml:space="preserve">accuracy estimates for a pre-defined cutoff do not tend to be biased, researchers should report accuracy estimates for all </w:t>
      </w:r>
      <w:r w:rsidR="006C78F2" w:rsidRPr="000852E7">
        <w:rPr>
          <w:color w:val="000000" w:themeColor="text1"/>
        </w:rPr>
        <w:lastRenderedPageBreak/>
        <w:t xml:space="preserve">possible cutoffs rather than just those that are optimal </w:t>
      </w:r>
      <w:proofErr w:type="gramStart"/>
      <w:r w:rsidR="006C78F2" w:rsidRPr="000852E7">
        <w:rPr>
          <w:color w:val="000000" w:themeColor="text1"/>
        </w:rPr>
        <w:t>in a given</w:t>
      </w:r>
      <w:proofErr w:type="gramEnd"/>
      <w:r w:rsidR="006C78F2" w:rsidRPr="000852E7">
        <w:rPr>
          <w:color w:val="000000" w:themeColor="text1"/>
        </w:rPr>
        <w:t xml:space="preserve"> study</w:t>
      </w:r>
      <w:r w:rsidR="00D37982" w:rsidRPr="000852E7">
        <w:rPr>
          <w:color w:val="000000" w:themeColor="text1"/>
        </w:rPr>
        <w:t xml:space="preserve"> or cutoffs close to the optimal cutoff</w:t>
      </w:r>
      <w:r w:rsidR="004905D0">
        <w:rPr>
          <w:color w:val="000000" w:themeColor="text1"/>
        </w:rPr>
        <w:t xml:space="preserve"> </w:t>
      </w:r>
      <w:r w:rsidR="009A0471">
        <w:rPr>
          <w:color w:val="000000" w:themeColor="text1"/>
        </w:rPr>
        <w:t>[17,18]</w:t>
      </w:r>
      <w:r w:rsidR="006C78F2" w:rsidRPr="000852E7">
        <w:rPr>
          <w:color w:val="000000" w:themeColor="text1"/>
        </w:rPr>
        <w:t>.</w:t>
      </w:r>
      <w:r w:rsidR="00D37982" w:rsidRPr="000852E7">
        <w:rPr>
          <w:color w:val="000000" w:themeColor="text1"/>
        </w:rPr>
        <w:t xml:space="preserve"> </w:t>
      </w:r>
      <w:r w:rsidR="001E3DDE">
        <w:rPr>
          <w:color w:val="000000" w:themeColor="text1"/>
        </w:rPr>
        <w:t>Additionally, statistical methods for estimating cutoffs and “out-of-sample” performance, such as smoothing based on kernel estimation and bootstrapping, should be considered [</w:t>
      </w:r>
      <w:r w:rsidR="00FF0731">
        <w:rPr>
          <w:color w:val="000000" w:themeColor="text1"/>
        </w:rPr>
        <w:t>30</w:t>
      </w:r>
      <w:r w:rsidR="001E3DDE">
        <w:rPr>
          <w:color w:val="000000" w:themeColor="text1"/>
        </w:rPr>
        <w:t xml:space="preserve">]. </w:t>
      </w:r>
    </w:p>
    <w:p w14:paraId="01BF4F47" w14:textId="5BF901AA" w:rsidR="006C78F2" w:rsidRPr="000852E7" w:rsidRDefault="006C78F2" w:rsidP="005640CD">
      <w:pPr>
        <w:spacing w:line="480" w:lineRule="auto"/>
        <w:ind w:right="-330" w:firstLine="567"/>
        <w:rPr>
          <w:color w:val="000000" w:themeColor="text1"/>
        </w:rPr>
      </w:pPr>
      <w:r w:rsidRPr="000852E7">
        <w:rPr>
          <w:color w:val="000000" w:themeColor="text1"/>
        </w:rPr>
        <w:t>Beyond variability in accuracy estimates, researchers should also consider variability in the optimal cutoff that may be identified in individual studies. It is possible that authors of primary studies could use statistical methods to estimate uncertainty around optimal cutoffs in their individual studies, for instance via confidence intervals</w:t>
      </w:r>
      <w:r w:rsidR="009A0471">
        <w:rPr>
          <w:color w:val="000000" w:themeColor="text1"/>
        </w:rPr>
        <w:t xml:space="preserve"> [</w:t>
      </w:r>
      <w:r w:rsidR="001E3DDE">
        <w:rPr>
          <w:color w:val="000000" w:themeColor="text1"/>
        </w:rPr>
        <w:t>3</w:t>
      </w:r>
      <w:r w:rsidR="00FF0731">
        <w:rPr>
          <w:color w:val="000000" w:themeColor="text1"/>
        </w:rPr>
        <w:t>1</w:t>
      </w:r>
      <w:r w:rsidR="009A0471">
        <w:rPr>
          <w:color w:val="000000" w:themeColor="text1"/>
        </w:rPr>
        <w:t>,</w:t>
      </w:r>
      <w:r w:rsidR="004F567A">
        <w:rPr>
          <w:color w:val="000000" w:themeColor="text1"/>
        </w:rPr>
        <w:t>3</w:t>
      </w:r>
      <w:r w:rsidR="00FF0731">
        <w:rPr>
          <w:color w:val="000000" w:themeColor="text1"/>
        </w:rPr>
        <w:t>2</w:t>
      </w:r>
      <w:r w:rsidR="009A0471">
        <w:rPr>
          <w:color w:val="000000" w:themeColor="text1"/>
        </w:rPr>
        <w:t>]</w:t>
      </w:r>
      <w:r w:rsidRPr="000852E7">
        <w:rPr>
          <w:color w:val="000000" w:themeColor="text1"/>
        </w:rPr>
        <w:t>, and use internal validation methods (e.g., bootstrapping) to adjust for bias due to optimism</w:t>
      </w:r>
      <w:r w:rsidR="009A0471">
        <w:rPr>
          <w:color w:val="000000" w:themeColor="text1"/>
        </w:rPr>
        <w:t xml:space="preserve"> [</w:t>
      </w:r>
      <w:r w:rsidR="004905D0">
        <w:rPr>
          <w:color w:val="000000" w:themeColor="text1"/>
        </w:rPr>
        <w:t>30,</w:t>
      </w:r>
      <w:r w:rsidR="000D7717">
        <w:rPr>
          <w:color w:val="000000" w:themeColor="text1"/>
        </w:rPr>
        <w:t>3</w:t>
      </w:r>
      <w:r w:rsidR="00FF0731">
        <w:rPr>
          <w:color w:val="000000" w:themeColor="text1"/>
        </w:rPr>
        <w:t>3</w:t>
      </w:r>
      <w:r w:rsidR="009A0471">
        <w:rPr>
          <w:color w:val="000000" w:themeColor="text1"/>
        </w:rPr>
        <w:t>]</w:t>
      </w:r>
      <w:r w:rsidRPr="000852E7">
        <w:rPr>
          <w:color w:val="000000" w:themeColor="text1"/>
        </w:rPr>
        <w:t xml:space="preserve">. Further work to test and demonstrate such methods for the purpose of mental health screening is </w:t>
      </w:r>
      <w:r w:rsidR="00923297" w:rsidRPr="000852E7">
        <w:rPr>
          <w:color w:val="000000" w:themeColor="text1"/>
        </w:rPr>
        <w:t>needed.</w:t>
      </w:r>
    </w:p>
    <w:p w14:paraId="731F1500" w14:textId="50167328" w:rsidR="002B335D" w:rsidRPr="000852E7" w:rsidRDefault="00B01CF8" w:rsidP="002B335D">
      <w:pPr>
        <w:spacing w:line="480" w:lineRule="auto"/>
        <w:ind w:right="-330"/>
        <w:rPr>
          <w:b/>
          <w:bCs/>
        </w:rPr>
      </w:pPr>
      <w:r>
        <w:rPr>
          <w:b/>
          <w:bCs/>
        </w:rPr>
        <w:t>4.</w:t>
      </w:r>
      <w:r w:rsidR="00F40D3E">
        <w:rPr>
          <w:b/>
          <w:bCs/>
        </w:rPr>
        <w:t xml:space="preserve">4 </w:t>
      </w:r>
      <w:r w:rsidR="002B335D" w:rsidRPr="000852E7">
        <w:rPr>
          <w:b/>
          <w:bCs/>
        </w:rPr>
        <w:t>Limitations</w:t>
      </w:r>
    </w:p>
    <w:p w14:paraId="2351027A" w14:textId="5BE7CB0F" w:rsidR="006C78F2" w:rsidRPr="000852E7" w:rsidRDefault="006C78F2" w:rsidP="006C78F2">
      <w:pPr>
        <w:spacing w:line="480" w:lineRule="auto"/>
        <w:ind w:right="-330" w:firstLine="567"/>
        <w:rPr>
          <w:color w:val="000000" w:themeColor="text1"/>
        </w:rPr>
      </w:pPr>
      <w:r w:rsidRPr="000852E7">
        <w:rPr>
          <w:color w:val="000000" w:themeColor="text1"/>
        </w:rPr>
        <w:t>A limitation to consider is that we did not include datasets from recently published studies on PHQ-9 accuracy</w:t>
      </w:r>
      <w:r w:rsidR="00D37982" w:rsidRPr="000852E7">
        <w:rPr>
          <w:color w:val="000000" w:themeColor="text1"/>
        </w:rPr>
        <w:t>; however,</w:t>
      </w:r>
      <w:r w:rsidR="002A273B" w:rsidRPr="000852E7">
        <w:rPr>
          <w:color w:val="000000" w:themeColor="text1"/>
        </w:rPr>
        <w:t xml:space="preserve"> </w:t>
      </w:r>
      <w:r w:rsidR="00A63669" w:rsidRPr="000852E7">
        <w:rPr>
          <w:color w:val="000000" w:themeColor="text1"/>
        </w:rPr>
        <w:t>we do not expect that the inclusion of more recent studies would alter results, given that newer studies would likely be of similar sample sizes and heterogeneity</w:t>
      </w:r>
      <w:r w:rsidRPr="000852E7">
        <w:rPr>
          <w:color w:val="000000" w:themeColor="text1"/>
        </w:rPr>
        <w:t xml:space="preserve">. </w:t>
      </w:r>
      <w:r w:rsidR="004905D0">
        <w:rPr>
          <w:color w:val="000000" w:themeColor="text1"/>
        </w:rPr>
        <w:t>W</w:t>
      </w:r>
      <w:r w:rsidRPr="000852E7">
        <w:rPr>
          <w:color w:val="000000" w:themeColor="text1"/>
        </w:rPr>
        <w:t xml:space="preserve">e included data from 100 primary studies, and we believe that the dataset used for this </w:t>
      </w:r>
      <w:r w:rsidR="00A63669" w:rsidRPr="000852E7">
        <w:rPr>
          <w:color w:val="000000" w:themeColor="text1"/>
        </w:rPr>
        <w:t>study</w:t>
      </w:r>
      <w:r w:rsidRPr="000852E7">
        <w:rPr>
          <w:color w:val="000000" w:themeColor="text1"/>
        </w:rPr>
        <w:t xml:space="preserve"> adequately represents</w:t>
      </w:r>
      <w:r w:rsidR="00A63669" w:rsidRPr="000852E7">
        <w:rPr>
          <w:color w:val="000000" w:themeColor="text1"/>
        </w:rPr>
        <w:t xml:space="preserve"> a hypothetical population for simulation purposes</w:t>
      </w:r>
      <w:r w:rsidRPr="000852E7">
        <w:rPr>
          <w:color w:val="000000" w:themeColor="text1"/>
        </w:rPr>
        <w:t xml:space="preserve">. A second possible limitation is that we used </w:t>
      </w:r>
      <w:r w:rsidR="00F35074">
        <w:rPr>
          <w:color w:val="000000" w:themeColor="text1"/>
        </w:rPr>
        <w:t xml:space="preserve">only </w:t>
      </w:r>
      <w:r w:rsidRPr="000852E7">
        <w:rPr>
          <w:color w:val="000000" w:themeColor="text1"/>
        </w:rPr>
        <w:t xml:space="preserve">Youden's J to select optimal cutoffs. </w:t>
      </w:r>
      <w:r w:rsidR="007A0278">
        <w:rPr>
          <w:color w:val="000000" w:themeColor="text1"/>
        </w:rPr>
        <w:t>I</w:t>
      </w:r>
      <w:r w:rsidRPr="000852E7">
        <w:rPr>
          <w:color w:val="000000" w:themeColor="text1"/>
        </w:rPr>
        <w:t xml:space="preserve">t is </w:t>
      </w:r>
      <w:r w:rsidR="001E3DDE">
        <w:rPr>
          <w:color w:val="000000" w:themeColor="text1"/>
        </w:rPr>
        <w:t>by far the most common</w:t>
      </w:r>
      <w:r w:rsidRPr="000852E7">
        <w:rPr>
          <w:color w:val="000000" w:themeColor="text1"/>
        </w:rPr>
        <w:t xml:space="preserve"> method in depression screening accuracy studies</w:t>
      </w:r>
      <w:r w:rsidR="009A0471">
        <w:rPr>
          <w:color w:val="000000" w:themeColor="text1"/>
        </w:rPr>
        <w:t xml:space="preserve"> [1]</w:t>
      </w:r>
      <w:r w:rsidRPr="000852E7">
        <w:rPr>
          <w:color w:val="000000" w:themeColor="text1"/>
        </w:rPr>
        <w:t xml:space="preserve"> and performs similarly to other indices (e.g., the Euclidean distance)</w:t>
      </w:r>
      <w:r w:rsidR="009A0471">
        <w:rPr>
          <w:color w:val="000000" w:themeColor="text1"/>
        </w:rPr>
        <w:t xml:space="preserve"> [3</w:t>
      </w:r>
      <w:r w:rsidR="00FF0731">
        <w:rPr>
          <w:color w:val="000000" w:themeColor="text1"/>
        </w:rPr>
        <w:t>4</w:t>
      </w:r>
      <w:r w:rsidR="009A0471">
        <w:rPr>
          <w:color w:val="000000" w:themeColor="text1"/>
        </w:rPr>
        <w:t>]</w:t>
      </w:r>
      <w:r w:rsidRPr="000852E7">
        <w:rPr>
          <w:color w:val="000000" w:themeColor="text1"/>
        </w:rPr>
        <w:t xml:space="preserve">, </w:t>
      </w:r>
      <w:r w:rsidR="00E85E36">
        <w:rPr>
          <w:color w:val="000000" w:themeColor="text1"/>
        </w:rPr>
        <w:t>but it is</w:t>
      </w:r>
      <w:r w:rsidRPr="000852E7">
        <w:rPr>
          <w:color w:val="000000" w:themeColor="text1"/>
        </w:rPr>
        <w:t xml:space="preserve"> </w:t>
      </w:r>
      <w:r w:rsidR="00231F94">
        <w:rPr>
          <w:color w:val="000000" w:themeColor="text1"/>
        </w:rPr>
        <w:t xml:space="preserve">known to be unreliable and prone to overestimation. It is </w:t>
      </w:r>
      <w:r w:rsidRPr="000852E7">
        <w:rPr>
          <w:color w:val="000000" w:themeColor="text1"/>
        </w:rPr>
        <w:t xml:space="preserve">possible that </w:t>
      </w:r>
      <w:r w:rsidR="00E85E36">
        <w:rPr>
          <w:color w:val="000000" w:themeColor="text1"/>
        </w:rPr>
        <w:t>results</w:t>
      </w:r>
      <w:r w:rsidR="007774E8" w:rsidRPr="000852E7">
        <w:rPr>
          <w:color w:val="000000" w:themeColor="text1"/>
        </w:rPr>
        <w:t xml:space="preserve"> </w:t>
      </w:r>
      <w:r w:rsidRPr="000852E7">
        <w:rPr>
          <w:color w:val="000000" w:themeColor="text1"/>
        </w:rPr>
        <w:t xml:space="preserve">could differ slightly for an alternative method. </w:t>
      </w:r>
    </w:p>
    <w:p w14:paraId="2371CF15" w14:textId="6B98982D" w:rsidR="002B335D" w:rsidRPr="00625143" w:rsidRDefault="00B01CF8" w:rsidP="00625143">
      <w:pPr>
        <w:pStyle w:val="ListParagraph"/>
        <w:numPr>
          <w:ilvl w:val="0"/>
          <w:numId w:val="13"/>
        </w:numPr>
        <w:spacing w:line="480" w:lineRule="auto"/>
        <w:ind w:left="360" w:right="-330"/>
        <w:rPr>
          <w:b/>
          <w:bCs/>
        </w:rPr>
      </w:pPr>
      <w:r w:rsidRPr="00625143">
        <w:rPr>
          <w:b/>
          <w:bCs/>
        </w:rPr>
        <w:t xml:space="preserve"> </w:t>
      </w:r>
      <w:r w:rsidR="00AF604D">
        <w:rPr>
          <w:b/>
          <w:bCs/>
        </w:rPr>
        <w:t>CONCLUSIONS</w:t>
      </w:r>
    </w:p>
    <w:p w14:paraId="04DFF62F" w14:textId="07B19824" w:rsidR="006C78F2" w:rsidRPr="000852E7" w:rsidRDefault="006C78F2" w:rsidP="002B335D">
      <w:pPr>
        <w:snapToGrid w:val="0"/>
        <w:spacing w:line="480" w:lineRule="auto"/>
        <w:ind w:right="-330" w:firstLine="567"/>
        <w:contextualSpacing/>
        <w:rPr>
          <w:b/>
          <w:bCs/>
          <w:color w:val="000000" w:themeColor="text1"/>
        </w:rPr>
      </w:pPr>
      <w:r w:rsidRPr="000852E7">
        <w:rPr>
          <w:color w:val="000000" w:themeColor="text1"/>
        </w:rPr>
        <w:t>In summary, using samples with small numbers of participants and cases to simultaneously identify an optimal cutoff and estimate its accuracy result</w:t>
      </w:r>
      <w:r w:rsidR="004905D0">
        <w:rPr>
          <w:color w:val="000000" w:themeColor="text1"/>
        </w:rPr>
        <w:t>s</w:t>
      </w:r>
      <w:r w:rsidRPr="000852E7">
        <w:rPr>
          <w:color w:val="000000" w:themeColor="text1"/>
        </w:rPr>
        <w:t xml:space="preserve"> in optimal cutoffs that vary widely from study to study and </w:t>
      </w:r>
      <w:r w:rsidRPr="000852E7">
        <w:rPr>
          <w:color w:val="000000" w:themeColor="text1"/>
          <w:lang w:val="en-GB"/>
        </w:rPr>
        <w:t xml:space="preserve">exaggerated accuracy estimates. </w:t>
      </w:r>
      <w:r w:rsidR="00FC4827">
        <w:rPr>
          <w:color w:val="000000" w:themeColor="text1"/>
          <w:lang w:val="en-GB"/>
        </w:rPr>
        <w:t>V</w:t>
      </w:r>
      <w:r w:rsidRPr="000852E7">
        <w:rPr>
          <w:color w:val="000000" w:themeColor="text1"/>
          <w:lang w:val="en-GB"/>
        </w:rPr>
        <w:t>ariability in optimal cutoffs and the extent of sensitivity exaggeration reduces as sample size increases.</w:t>
      </w:r>
      <w:r w:rsidRPr="000852E7">
        <w:rPr>
          <w:color w:val="000000" w:themeColor="text1"/>
        </w:rPr>
        <w:t xml:space="preserve"> </w:t>
      </w:r>
      <w:r w:rsidRPr="000852E7">
        <w:rPr>
          <w:bCs/>
          <w:color w:val="000000" w:themeColor="text1"/>
        </w:rPr>
        <w:t xml:space="preserve">Researchers should </w:t>
      </w:r>
      <w:r w:rsidRPr="000852E7">
        <w:rPr>
          <w:color w:val="000000" w:themeColor="text1"/>
        </w:rPr>
        <w:t>conduct</w:t>
      </w:r>
      <w:r w:rsidR="00FC4827">
        <w:rPr>
          <w:color w:val="000000" w:themeColor="text1"/>
        </w:rPr>
        <w:t xml:space="preserve"> a </w:t>
      </w:r>
      <w:r w:rsidR="00FC4827">
        <w:rPr>
          <w:color w:val="000000" w:themeColor="text1"/>
        </w:rPr>
        <w:lastRenderedPageBreak/>
        <w:t>priori</w:t>
      </w:r>
      <w:r w:rsidRPr="000852E7">
        <w:rPr>
          <w:color w:val="000000" w:themeColor="text1"/>
        </w:rPr>
        <w:t xml:space="preserve"> </w:t>
      </w:r>
      <w:r w:rsidR="00FE47AA">
        <w:rPr>
          <w:color w:val="000000" w:themeColor="text1"/>
        </w:rPr>
        <w:t>sample size calculations</w:t>
      </w:r>
      <w:r w:rsidRPr="000852E7">
        <w:rPr>
          <w:color w:val="000000" w:themeColor="text1"/>
        </w:rPr>
        <w:t xml:space="preserve"> to ensure the inclusion of sufficient numbers of both cases and non-cases in diagnostic accuracy studies, </w:t>
      </w:r>
      <w:r w:rsidRPr="000852E7">
        <w:rPr>
          <w:bCs/>
          <w:color w:val="000000" w:themeColor="text1"/>
        </w:rPr>
        <w:t xml:space="preserve">report accuracy estimates for all cutoffs rather than just study-specific optimal </w:t>
      </w:r>
      <w:proofErr w:type="gramStart"/>
      <w:r w:rsidRPr="000852E7">
        <w:rPr>
          <w:bCs/>
          <w:color w:val="000000" w:themeColor="text1"/>
        </w:rPr>
        <w:t>cutoffs, and</w:t>
      </w:r>
      <w:proofErr w:type="gramEnd"/>
      <w:r w:rsidRPr="000852E7">
        <w:rPr>
          <w:bCs/>
          <w:color w:val="000000" w:themeColor="text1"/>
        </w:rPr>
        <w:t xml:space="preserve"> avoid</w:t>
      </w:r>
      <w:r w:rsidRPr="000852E7">
        <w:rPr>
          <w:color w:val="000000" w:themeColor="text1"/>
        </w:rPr>
        <w:t xml:space="preserve"> making recommendations about optimal cutoffs and accuracy based on small single stud</w:t>
      </w:r>
      <w:r w:rsidR="00FC4827">
        <w:rPr>
          <w:color w:val="000000" w:themeColor="text1"/>
        </w:rPr>
        <w:t>ies</w:t>
      </w:r>
      <w:r w:rsidRPr="000852E7">
        <w:rPr>
          <w:bCs/>
          <w:color w:val="000000" w:themeColor="text1"/>
        </w:rPr>
        <w:t xml:space="preserve">. </w:t>
      </w:r>
      <w:r w:rsidR="00C0396C">
        <w:rPr>
          <w:bCs/>
          <w:color w:val="000000" w:themeColor="text1"/>
        </w:rPr>
        <w:t xml:space="preserve">They should consider using statistical methods that improve optimal cutoff identification and estimation of accuracy outside of the study sample. </w:t>
      </w:r>
      <w:r w:rsidRPr="000852E7">
        <w:rPr>
          <w:color w:val="000000" w:themeColor="text1"/>
        </w:rPr>
        <w:t xml:space="preserve">Users of diagnostic accuracy evidence, including researchers, clinicians, and policy makers, should evaluate studies of PHQ-9 accuracy with caution and ensure that recommendations regarding cutoffs are based on </w:t>
      </w:r>
      <w:r w:rsidR="00FC4827">
        <w:rPr>
          <w:color w:val="000000" w:themeColor="text1"/>
        </w:rPr>
        <w:t>adequately</w:t>
      </w:r>
      <w:r w:rsidR="00FC4827" w:rsidRPr="000852E7">
        <w:rPr>
          <w:color w:val="000000" w:themeColor="text1"/>
        </w:rPr>
        <w:t xml:space="preserve"> </w:t>
      </w:r>
      <w:r w:rsidRPr="000852E7">
        <w:rPr>
          <w:color w:val="000000" w:themeColor="text1"/>
        </w:rPr>
        <w:t xml:space="preserve">powered </w:t>
      </w:r>
      <w:r w:rsidR="004905D0">
        <w:rPr>
          <w:color w:val="000000" w:themeColor="text1"/>
        </w:rPr>
        <w:t xml:space="preserve">and analyzed </w:t>
      </w:r>
      <w:r w:rsidRPr="000852E7">
        <w:rPr>
          <w:color w:val="000000" w:themeColor="text1"/>
        </w:rPr>
        <w:t>research studies or well-conducted meta-analyses.</w:t>
      </w:r>
    </w:p>
    <w:p w14:paraId="2E86A2EC" w14:textId="25ADA6F6" w:rsidR="0082734E" w:rsidRDefault="0082734E" w:rsidP="003E3716">
      <w:pPr>
        <w:spacing w:line="480" w:lineRule="auto"/>
        <w:ind w:right="-330" w:firstLine="567"/>
        <w:rPr>
          <w:color w:val="000000" w:themeColor="text1"/>
        </w:rPr>
        <w:sectPr w:rsidR="0082734E" w:rsidSect="00E600A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lnNumType w:countBy="1" w:restart="continuous"/>
          <w:pgNumType w:start="1"/>
          <w:cols w:space="720"/>
          <w:docGrid w:linePitch="326"/>
        </w:sectPr>
      </w:pPr>
    </w:p>
    <w:p w14:paraId="789DCB7D" w14:textId="194221BE" w:rsidR="007C658A" w:rsidRPr="00752F32" w:rsidRDefault="007C658A" w:rsidP="003E3716">
      <w:pPr>
        <w:spacing w:line="480" w:lineRule="auto"/>
        <w:outlineLvl w:val="0"/>
        <w:rPr>
          <w:color w:val="000000" w:themeColor="text1"/>
          <w:lang w:val="en-GB"/>
        </w:rPr>
      </w:pPr>
      <w:r w:rsidRPr="00752F32">
        <w:rPr>
          <w:b/>
          <w:color w:val="000000" w:themeColor="text1"/>
          <w:lang w:val="en-GB"/>
        </w:rPr>
        <w:lastRenderedPageBreak/>
        <w:t>Contribut</w:t>
      </w:r>
      <w:r w:rsidR="00AF604D">
        <w:rPr>
          <w:b/>
          <w:color w:val="000000" w:themeColor="text1"/>
          <w:lang w:val="en-GB"/>
        </w:rPr>
        <w:t>i</w:t>
      </w:r>
      <w:r w:rsidRPr="00752F32">
        <w:rPr>
          <w:b/>
          <w:color w:val="000000" w:themeColor="text1"/>
          <w:lang w:val="en-GB"/>
        </w:rPr>
        <w:t>o</w:t>
      </w:r>
      <w:r w:rsidR="00AF604D">
        <w:rPr>
          <w:b/>
          <w:color w:val="000000" w:themeColor="text1"/>
          <w:lang w:val="en-GB"/>
        </w:rPr>
        <w:t>n</w:t>
      </w:r>
      <w:r w:rsidRPr="00752F32">
        <w:rPr>
          <w:b/>
          <w:color w:val="000000" w:themeColor="text1"/>
          <w:lang w:val="en-GB"/>
        </w:rPr>
        <w:t xml:space="preserve">s: </w:t>
      </w:r>
      <w:proofErr w:type="spellStart"/>
      <w:r w:rsidRPr="00752F32">
        <w:rPr>
          <w:bCs/>
          <w:color w:val="000000" w:themeColor="text1"/>
        </w:rPr>
        <w:t>BLevis</w:t>
      </w:r>
      <w:proofErr w:type="spellEnd"/>
      <w:r w:rsidRPr="00752F32">
        <w:rPr>
          <w:bCs/>
          <w:color w:val="000000" w:themeColor="text1"/>
        </w:rPr>
        <w:t xml:space="preserve">, </w:t>
      </w:r>
      <w:r w:rsidR="007C707B" w:rsidRPr="00752F32">
        <w:rPr>
          <w:bCs/>
          <w:color w:val="000000" w:themeColor="text1"/>
        </w:rPr>
        <w:t>BDT</w:t>
      </w:r>
      <w:r w:rsidR="007C707B">
        <w:rPr>
          <w:bCs/>
          <w:color w:val="000000" w:themeColor="text1"/>
        </w:rPr>
        <w:t xml:space="preserve">, and </w:t>
      </w:r>
      <w:proofErr w:type="spellStart"/>
      <w:r w:rsidRPr="00752F32">
        <w:rPr>
          <w:bCs/>
          <w:color w:val="000000" w:themeColor="text1"/>
        </w:rPr>
        <w:t>ABenedetti</w:t>
      </w:r>
      <w:proofErr w:type="spellEnd"/>
      <w:r w:rsidRPr="00752F32">
        <w:rPr>
          <w:bCs/>
          <w:color w:val="000000" w:themeColor="text1"/>
        </w:rPr>
        <w:t xml:space="preserve">, and </w:t>
      </w:r>
      <w:r w:rsidRPr="00752F32">
        <w:rPr>
          <w:color w:val="000000" w:themeColor="text1"/>
          <w:shd w:val="clear" w:color="auto" w:fill="FFFFFF"/>
        </w:rPr>
        <w:t>were responsible for the study conception and design</w:t>
      </w:r>
      <w:r w:rsidRPr="00752F32">
        <w:rPr>
          <w:color w:val="000000" w:themeColor="text1"/>
        </w:rPr>
        <w:t xml:space="preserve">. </w:t>
      </w:r>
      <w:proofErr w:type="spellStart"/>
      <w:r w:rsidRPr="00752F32">
        <w:rPr>
          <w:bCs/>
          <w:color w:val="000000" w:themeColor="text1"/>
        </w:rPr>
        <w:t>BLevis</w:t>
      </w:r>
      <w:proofErr w:type="spellEnd"/>
      <w:r w:rsidRPr="00752F32">
        <w:rPr>
          <w:bCs/>
          <w:color w:val="000000" w:themeColor="text1"/>
        </w:rPr>
        <w:t xml:space="preserve">, PMB, DN, </w:t>
      </w:r>
      <w:proofErr w:type="spellStart"/>
      <w:r w:rsidRPr="00752F32">
        <w:rPr>
          <w:bCs/>
          <w:color w:val="000000" w:themeColor="text1"/>
        </w:rPr>
        <w:t>SF</w:t>
      </w:r>
      <w:r w:rsidR="00C17899" w:rsidRPr="00752F32">
        <w:rPr>
          <w:bCs/>
          <w:color w:val="000000" w:themeColor="text1"/>
        </w:rPr>
        <w:t>an</w:t>
      </w:r>
      <w:proofErr w:type="spellEnd"/>
      <w:r w:rsidRPr="00752F32">
        <w:rPr>
          <w:bCs/>
          <w:color w:val="000000" w:themeColor="text1"/>
        </w:rPr>
        <w:t xml:space="preserve">, YS, and BDT </w:t>
      </w:r>
      <w:r w:rsidRPr="00752F32">
        <w:rPr>
          <w:color w:val="000000" w:themeColor="text1"/>
          <w:shd w:val="clear" w:color="auto" w:fill="FFFFFF"/>
        </w:rPr>
        <w:t xml:space="preserve">contributed to data extraction, coding, evaluation of included studies, and data synthesis. </w:t>
      </w:r>
      <w:proofErr w:type="spellStart"/>
      <w:r w:rsidRPr="00752F32">
        <w:rPr>
          <w:color w:val="000000" w:themeColor="text1"/>
          <w:shd w:val="clear" w:color="auto" w:fill="FFFFFF"/>
        </w:rPr>
        <w:t>BLevis</w:t>
      </w:r>
      <w:proofErr w:type="spellEnd"/>
      <w:r w:rsidRPr="00752F32">
        <w:rPr>
          <w:color w:val="000000" w:themeColor="text1"/>
          <w:shd w:val="clear" w:color="auto" w:fill="FFFFFF"/>
        </w:rPr>
        <w:t>, BDT</w:t>
      </w:r>
      <w:r w:rsidR="007C707B">
        <w:rPr>
          <w:color w:val="000000" w:themeColor="text1"/>
          <w:shd w:val="clear" w:color="auto" w:fill="FFFFFF"/>
        </w:rPr>
        <w:t>, and</w:t>
      </w:r>
      <w:r w:rsidRPr="00752F32">
        <w:rPr>
          <w:color w:val="000000" w:themeColor="text1"/>
          <w:shd w:val="clear" w:color="auto" w:fill="FFFFFF"/>
        </w:rPr>
        <w:t xml:space="preserve"> </w:t>
      </w:r>
      <w:proofErr w:type="spellStart"/>
      <w:r w:rsidR="007C707B" w:rsidRPr="00752F32">
        <w:rPr>
          <w:color w:val="000000" w:themeColor="text1"/>
          <w:shd w:val="clear" w:color="auto" w:fill="FFFFFF"/>
        </w:rPr>
        <w:t>ABenedetti</w:t>
      </w:r>
      <w:proofErr w:type="spellEnd"/>
      <w:r w:rsidR="007C707B">
        <w:rPr>
          <w:color w:val="000000" w:themeColor="text1"/>
          <w:shd w:val="clear" w:color="auto" w:fill="FFFFFF"/>
        </w:rPr>
        <w:t xml:space="preserve"> </w:t>
      </w:r>
      <w:r w:rsidRPr="00752F32">
        <w:rPr>
          <w:color w:val="000000" w:themeColor="text1"/>
          <w:shd w:val="clear" w:color="auto" w:fill="FFFFFF"/>
        </w:rPr>
        <w:t xml:space="preserve">contributed to data analysis and interpretation. </w:t>
      </w:r>
      <w:proofErr w:type="spellStart"/>
      <w:r w:rsidRPr="00752F32">
        <w:rPr>
          <w:color w:val="000000" w:themeColor="text1"/>
          <w:shd w:val="clear" w:color="auto" w:fill="FFFFFF"/>
        </w:rPr>
        <w:t>BLevis</w:t>
      </w:r>
      <w:proofErr w:type="spellEnd"/>
      <w:r w:rsidR="007C707B" w:rsidRPr="007C707B">
        <w:rPr>
          <w:color w:val="000000" w:themeColor="text1"/>
          <w:shd w:val="clear" w:color="auto" w:fill="FFFFFF"/>
        </w:rPr>
        <w:t xml:space="preserve"> </w:t>
      </w:r>
      <w:r w:rsidR="007C707B" w:rsidRPr="00752F32">
        <w:rPr>
          <w:color w:val="000000" w:themeColor="text1"/>
          <w:shd w:val="clear" w:color="auto" w:fill="FFFFFF"/>
        </w:rPr>
        <w:t>drafted the manuscript</w:t>
      </w:r>
      <w:r w:rsidRPr="00752F32">
        <w:rPr>
          <w:color w:val="000000" w:themeColor="text1"/>
          <w:shd w:val="clear" w:color="auto" w:fill="FFFFFF"/>
        </w:rPr>
        <w:t xml:space="preserve">, </w:t>
      </w:r>
      <w:r w:rsidR="007C707B">
        <w:rPr>
          <w:color w:val="000000" w:themeColor="text1"/>
          <w:shd w:val="clear" w:color="auto" w:fill="FFFFFF"/>
        </w:rPr>
        <w:t>with the support of</w:t>
      </w:r>
      <w:r w:rsidRPr="00752F32">
        <w:rPr>
          <w:color w:val="000000" w:themeColor="text1"/>
          <w:shd w:val="clear" w:color="auto" w:fill="FFFFFF"/>
        </w:rPr>
        <w:t xml:space="preserve"> BDT </w:t>
      </w:r>
      <w:r w:rsidR="007C707B">
        <w:rPr>
          <w:color w:val="000000" w:themeColor="text1"/>
          <w:shd w:val="clear" w:color="auto" w:fill="FFFFFF"/>
        </w:rPr>
        <w:t xml:space="preserve">and </w:t>
      </w:r>
      <w:proofErr w:type="spellStart"/>
      <w:r w:rsidR="007C707B" w:rsidRPr="00752F32">
        <w:rPr>
          <w:color w:val="000000" w:themeColor="text1"/>
          <w:shd w:val="clear" w:color="auto" w:fill="FFFFFF"/>
        </w:rPr>
        <w:t>ABenedetti</w:t>
      </w:r>
      <w:proofErr w:type="spellEnd"/>
      <w:r w:rsidRPr="00752F32">
        <w:rPr>
          <w:color w:val="000000" w:themeColor="text1"/>
          <w:shd w:val="clear" w:color="auto" w:fill="FFFFFF"/>
        </w:rPr>
        <w:t xml:space="preserve">. </w:t>
      </w:r>
    </w:p>
    <w:p w14:paraId="58947750" w14:textId="77777777" w:rsidR="007C658A" w:rsidRPr="00752F32" w:rsidRDefault="007C658A" w:rsidP="003E3716">
      <w:pPr>
        <w:spacing w:line="480" w:lineRule="auto"/>
        <w:ind w:firstLine="709"/>
        <w:rPr>
          <w:color w:val="000000" w:themeColor="text1"/>
        </w:rPr>
      </w:pPr>
      <w:r w:rsidRPr="00752F32">
        <w:rPr>
          <w:color w:val="000000" w:themeColor="text1"/>
        </w:rPr>
        <w:t xml:space="preserve">Members of the DEPRESSD PHQ Group contributed: </w:t>
      </w:r>
    </w:p>
    <w:p w14:paraId="52B23079" w14:textId="292724E3" w:rsidR="007C658A" w:rsidRPr="00752F32" w:rsidRDefault="007C658A" w:rsidP="003E3716">
      <w:pPr>
        <w:spacing w:line="480" w:lineRule="auto"/>
        <w:ind w:firstLine="709"/>
        <w:rPr>
          <w:color w:val="000000" w:themeColor="text1"/>
          <w:shd w:val="clear" w:color="auto" w:fill="FFFFFF"/>
        </w:rPr>
      </w:pPr>
      <w:r w:rsidRPr="00752F32">
        <w:rPr>
          <w:color w:val="000000" w:themeColor="text1"/>
        </w:rPr>
        <w:t xml:space="preserve">To data extraction, coding, and synthesis: CH, YW, AK, ZN, </w:t>
      </w:r>
      <w:proofErr w:type="spellStart"/>
      <w:r w:rsidRPr="00752F32">
        <w:rPr>
          <w:color w:val="000000" w:themeColor="text1"/>
        </w:rPr>
        <w:t>MImran</w:t>
      </w:r>
      <w:proofErr w:type="spellEnd"/>
      <w:r w:rsidRPr="00752F32">
        <w:rPr>
          <w:color w:val="000000" w:themeColor="text1"/>
        </w:rPr>
        <w:t>, DBR, KER, MA, AWL. Via the design and conduct of database searches: JB, LAK. As members of the DEPRESSD Steering Committee, including conception and oversight of collaboration: PC, SG, JPAI, SBP, RCZ</w:t>
      </w:r>
      <w:r w:rsidR="00A92C46">
        <w:rPr>
          <w:color w:val="000000" w:themeColor="text1"/>
        </w:rPr>
        <w:t>, YT</w:t>
      </w:r>
      <w:r w:rsidRPr="00752F32">
        <w:rPr>
          <w:color w:val="000000" w:themeColor="text1"/>
        </w:rPr>
        <w:t>. As a knowledge user consultant: SM. By contributing included datasets</w:t>
      </w:r>
      <w:r w:rsidRPr="0042174A">
        <w:rPr>
          <w:color w:val="000000" w:themeColor="text1"/>
        </w:rPr>
        <w:t xml:space="preserve">: SBP, </w:t>
      </w:r>
      <w:r w:rsidR="007930AA" w:rsidRPr="0042174A">
        <w:rPr>
          <w:color w:val="000000" w:themeColor="text1"/>
        </w:rPr>
        <w:t>SHA, DA,</w:t>
      </w:r>
      <w:r w:rsidRPr="0042174A">
        <w:rPr>
          <w:color w:val="000000" w:themeColor="text1"/>
        </w:rPr>
        <w:t xml:space="preserve"> BA, LA, HRB, </w:t>
      </w:r>
      <w:proofErr w:type="spellStart"/>
      <w:r w:rsidRPr="0042174A">
        <w:rPr>
          <w:color w:val="000000" w:themeColor="text1"/>
        </w:rPr>
        <w:t>AB</w:t>
      </w:r>
      <w:r w:rsidRPr="0042174A">
        <w:rPr>
          <w:color w:val="000000" w:themeColor="text1"/>
          <w:lang w:eastAsia="zh-CN"/>
        </w:rPr>
        <w:t>eraldi</w:t>
      </w:r>
      <w:proofErr w:type="spellEnd"/>
      <w:r w:rsidRPr="0042174A">
        <w:rPr>
          <w:color w:val="000000" w:themeColor="text1"/>
        </w:rPr>
        <w:t xml:space="preserve">, </w:t>
      </w:r>
      <w:r w:rsidR="00726BA8" w:rsidRPr="0042174A">
        <w:rPr>
          <w:color w:val="000000" w:themeColor="text1"/>
        </w:rPr>
        <w:t xml:space="preserve">CNB, </w:t>
      </w:r>
      <w:proofErr w:type="spellStart"/>
      <w:r w:rsidR="00726BA8" w:rsidRPr="0042174A">
        <w:rPr>
          <w:color w:val="000000" w:themeColor="text1"/>
        </w:rPr>
        <w:t>ABhana</w:t>
      </w:r>
      <w:proofErr w:type="spellEnd"/>
      <w:r w:rsidR="00726BA8" w:rsidRPr="0042174A">
        <w:rPr>
          <w:color w:val="000000" w:themeColor="text1"/>
        </w:rPr>
        <w:t xml:space="preserve">, </w:t>
      </w:r>
      <w:r w:rsidRPr="0042174A">
        <w:rPr>
          <w:color w:val="000000" w:themeColor="text1"/>
        </w:rPr>
        <w:t>CHB,</w:t>
      </w:r>
      <w:r w:rsidR="00ED410D" w:rsidRPr="0042174A">
        <w:rPr>
          <w:color w:val="000000" w:themeColor="text1"/>
        </w:rPr>
        <w:t xml:space="preserve"> R</w:t>
      </w:r>
      <w:r w:rsidR="006F2B14" w:rsidRPr="0042174A">
        <w:rPr>
          <w:color w:val="000000" w:themeColor="text1"/>
        </w:rPr>
        <w:t>I</w:t>
      </w:r>
      <w:r w:rsidR="00ED410D" w:rsidRPr="0042174A">
        <w:rPr>
          <w:color w:val="000000" w:themeColor="text1"/>
        </w:rPr>
        <w:t>B,</w:t>
      </w:r>
      <w:r w:rsidRPr="0042174A">
        <w:rPr>
          <w:color w:val="000000" w:themeColor="text1"/>
        </w:rPr>
        <w:t xml:space="preserve"> PB, GC, MHC, JCNC,</w:t>
      </w:r>
      <w:r w:rsidR="00ED410D" w:rsidRPr="0042174A">
        <w:rPr>
          <w:color w:val="000000" w:themeColor="text1"/>
        </w:rPr>
        <w:t xml:space="preserve"> LFC,</w:t>
      </w:r>
      <w:r w:rsidR="006742D4" w:rsidRPr="0042174A">
        <w:rPr>
          <w:color w:val="000000" w:themeColor="text1"/>
        </w:rPr>
        <w:t xml:space="preserve"> DC,</w:t>
      </w:r>
      <w:r w:rsidRPr="0042174A">
        <w:rPr>
          <w:color w:val="000000" w:themeColor="text1"/>
        </w:rPr>
        <w:t xml:space="preserve"> KC, </w:t>
      </w:r>
      <w:r w:rsidR="0052778F" w:rsidRPr="0042174A">
        <w:rPr>
          <w:color w:val="000000" w:themeColor="text1"/>
        </w:rPr>
        <w:t xml:space="preserve">AC, </w:t>
      </w:r>
      <w:r w:rsidRPr="0042174A">
        <w:rPr>
          <w:color w:val="000000" w:themeColor="text1"/>
        </w:rPr>
        <w:t xml:space="preserve">YC, </w:t>
      </w:r>
      <w:r w:rsidR="004D5CCC" w:rsidRPr="0042174A">
        <w:rPr>
          <w:color w:val="000000" w:themeColor="text1"/>
        </w:rPr>
        <w:t xml:space="preserve">FMD, </w:t>
      </w:r>
      <w:proofErr w:type="spellStart"/>
      <w:r w:rsidRPr="0042174A">
        <w:rPr>
          <w:color w:val="000000" w:themeColor="text1"/>
        </w:rPr>
        <w:t>JMdMvG</w:t>
      </w:r>
      <w:proofErr w:type="spellEnd"/>
      <w:r w:rsidRPr="0042174A">
        <w:rPr>
          <w:color w:val="000000" w:themeColor="text1"/>
        </w:rPr>
        <w:t xml:space="preserve">, JRF, FHF, </w:t>
      </w:r>
      <w:proofErr w:type="spellStart"/>
      <w:r w:rsidR="00C17899" w:rsidRPr="0042174A">
        <w:rPr>
          <w:color w:val="000000" w:themeColor="text1"/>
        </w:rPr>
        <w:t>SField</w:t>
      </w:r>
      <w:proofErr w:type="spellEnd"/>
      <w:r w:rsidR="00C17899" w:rsidRPr="0042174A">
        <w:rPr>
          <w:color w:val="000000" w:themeColor="text1"/>
        </w:rPr>
        <w:t xml:space="preserve">, JRWF, </w:t>
      </w:r>
      <w:r w:rsidRPr="0042174A">
        <w:rPr>
          <w:color w:val="000000" w:themeColor="text1"/>
        </w:rPr>
        <w:t xml:space="preserve">DF, BG, </w:t>
      </w:r>
      <w:r w:rsidR="006222BA" w:rsidRPr="0042174A">
        <w:rPr>
          <w:color w:val="000000" w:themeColor="text1"/>
        </w:rPr>
        <w:t xml:space="preserve">LJG, </w:t>
      </w:r>
      <w:r w:rsidRPr="0042174A">
        <w:rPr>
          <w:color w:val="000000" w:themeColor="text1"/>
        </w:rPr>
        <w:t xml:space="preserve">FGS, </w:t>
      </w:r>
      <w:r w:rsidR="006222BA" w:rsidRPr="0042174A">
        <w:rPr>
          <w:color w:val="000000" w:themeColor="text1"/>
        </w:rPr>
        <w:t xml:space="preserve">EPG, </w:t>
      </w:r>
      <w:r w:rsidRPr="0042174A">
        <w:rPr>
          <w:color w:val="000000" w:themeColor="text1"/>
        </w:rPr>
        <w:t xml:space="preserve">CGG, BJH, </w:t>
      </w:r>
      <w:proofErr w:type="spellStart"/>
      <w:r w:rsidR="00C43F5E" w:rsidRPr="0042174A">
        <w:rPr>
          <w:color w:val="000000" w:themeColor="text1"/>
        </w:rPr>
        <w:t>LHantsoo</w:t>
      </w:r>
      <w:proofErr w:type="spellEnd"/>
      <w:r w:rsidR="00C43F5E" w:rsidRPr="0042174A">
        <w:rPr>
          <w:color w:val="000000" w:themeColor="text1"/>
        </w:rPr>
        <w:t xml:space="preserve">, </w:t>
      </w:r>
      <w:r w:rsidRPr="0042174A">
        <w:rPr>
          <w:color w:val="000000" w:themeColor="text1"/>
        </w:rPr>
        <w:t xml:space="preserve">MH, </w:t>
      </w:r>
      <w:proofErr w:type="spellStart"/>
      <w:r w:rsidRPr="0042174A">
        <w:rPr>
          <w:color w:val="000000" w:themeColor="text1"/>
        </w:rPr>
        <w:t>LHides</w:t>
      </w:r>
      <w:proofErr w:type="spellEnd"/>
      <w:r w:rsidRPr="0042174A">
        <w:rPr>
          <w:color w:val="000000" w:themeColor="text1"/>
        </w:rPr>
        <w:t xml:space="preserve">, SEH, </w:t>
      </w:r>
      <w:r w:rsidR="00A26D17" w:rsidRPr="0042174A">
        <w:rPr>
          <w:color w:val="000000" w:themeColor="text1"/>
        </w:rPr>
        <w:t xml:space="preserve">SH, </w:t>
      </w:r>
      <w:r w:rsidRPr="0042174A">
        <w:rPr>
          <w:color w:val="000000" w:themeColor="text1"/>
        </w:rPr>
        <w:t xml:space="preserve">TH, MInagaki, </w:t>
      </w:r>
      <w:r w:rsidR="00A75562" w:rsidRPr="0042174A">
        <w:rPr>
          <w:color w:val="000000" w:themeColor="text1"/>
        </w:rPr>
        <w:t xml:space="preserve">MIG, </w:t>
      </w:r>
      <w:r w:rsidR="00A26D17" w:rsidRPr="0042174A">
        <w:rPr>
          <w:color w:val="000000" w:themeColor="text1"/>
        </w:rPr>
        <w:t xml:space="preserve">HJJ, </w:t>
      </w:r>
      <w:r w:rsidRPr="0042174A">
        <w:rPr>
          <w:color w:val="000000" w:themeColor="text1"/>
        </w:rPr>
        <w:t xml:space="preserve">NJ, MEK, KMK, </w:t>
      </w:r>
      <w:r w:rsidR="00F838E4" w:rsidRPr="0042174A">
        <w:rPr>
          <w:color w:val="000000" w:themeColor="text1"/>
        </w:rPr>
        <w:t xml:space="preserve">BAK, </w:t>
      </w:r>
      <w:r w:rsidRPr="0042174A">
        <w:rPr>
          <w:color w:val="000000" w:themeColor="text1"/>
        </w:rPr>
        <w:t xml:space="preserve">YK, </w:t>
      </w:r>
      <w:proofErr w:type="spellStart"/>
      <w:r w:rsidR="00F838E4" w:rsidRPr="0042174A">
        <w:rPr>
          <w:color w:val="000000" w:themeColor="text1"/>
        </w:rPr>
        <w:t>ML</w:t>
      </w:r>
      <w:r w:rsidR="00E243D7" w:rsidRPr="0042174A">
        <w:rPr>
          <w:color w:val="000000" w:themeColor="text1"/>
        </w:rPr>
        <w:t>ara</w:t>
      </w:r>
      <w:proofErr w:type="spellEnd"/>
      <w:r w:rsidR="00F838E4" w:rsidRPr="0042174A">
        <w:rPr>
          <w:color w:val="000000" w:themeColor="text1"/>
        </w:rPr>
        <w:t xml:space="preserve">, </w:t>
      </w:r>
      <w:r w:rsidR="00E243D7" w:rsidRPr="0042174A">
        <w:rPr>
          <w:color w:val="000000" w:themeColor="text1"/>
        </w:rPr>
        <w:t xml:space="preserve">HFLA, </w:t>
      </w:r>
      <w:r w:rsidRPr="0042174A">
        <w:rPr>
          <w:color w:val="000000" w:themeColor="text1"/>
        </w:rPr>
        <w:t xml:space="preserve">SIL, </w:t>
      </w:r>
      <w:proofErr w:type="spellStart"/>
      <w:r w:rsidRPr="0042174A">
        <w:rPr>
          <w:color w:val="000000" w:themeColor="text1"/>
        </w:rPr>
        <w:t>ML</w:t>
      </w:r>
      <w:r w:rsidR="00EC67F1" w:rsidRPr="0042174A">
        <w:rPr>
          <w:color w:val="000000" w:themeColor="text1"/>
        </w:rPr>
        <w:t>otrakul</w:t>
      </w:r>
      <w:proofErr w:type="spellEnd"/>
      <w:r w:rsidRPr="0042174A">
        <w:rPr>
          <w:color w:val="000000" w:themeColor="text1"/>
        </w:rPr>
        <w:t xml:space="preserve">, SRL, </w:t>
      </w:r>
      <w:proofErr w:type="spellStart"/>
      <w:r w:rsidRPr="0042174A">
        <w:rPr>
          <w:color w:val="000000" w:themeColor="text1"/>
        </w:rPr>
        <w:t>BLöwe</w:t>
      </w:r>
      <w:proofErr w:type="spellEnd"/>
      <w:r w:rsidRPr="0042174A">
        <w:rPr>
          <w:color w:val="000000" w:themeColor="text1"/>
        </w:rPr>
        <w:t xml:space="preserve">, </w:t>
      </w:r>
      <w:r w:rsidR="00EC67F1" w:rsidRPr="0042174A">
        <w:rPr>
          <w:color w:val="000000" w:themeColor="text1"/>
        </w:rPr>
        <w:t xml:space="preserve">NPL, CL, </w:t>
      </w:r>
      <w:r w:rsidR="00ED3FE9" w:rsidRPr="0042174A">
        <w:rPr>
          <w:color w:val="000000" w:themeColor="text1"/>
        </w:rPr>
        <w:t xml:space="preserve">RAM, </w:t>
      </w:r>
      <w:r w:rsidRPr="0042174A">
        <w:rPr>
          <w:color w:val="000000" w:themeColor="text1"/>
        </w:rPr>
        <w:t xml:space="preserve">LM, </w:t>
      </w:r>
      <w:r w:rsidR="00ED3FE9" w:rsidRPr="0042174A">
        <w:rPr>
          <w:color w:val="000000" w:themeColor="text1"/>
        </w:rPr>
        <w:t xml:space="preserve">PBM, </w:t>
      </w:r>
      <w:r w:rsidRPr="0042174A">
        <w:rPr>
          <w:color w:val="000000" w:themeColor="text1"/>
        </w:rPr>
        <w:t xml:space="preserve">AM, SMS, TNM, KM, </w:t>
      </w:r>
      <w:r w:rsidR="007A55EA" w:rsidRPr="0042174A">
        <w:rPr>
          <w:color w:val="000000" w:themeColor="text1"/>
        </w:rPr>
        <w:t xml:space="preserve">JEMN, LN, </w:t>
      </w:r>
      <w:r w:rsidRPr="0042174A">
        <w:rPr>
          <w:color w:val="000000" w:themeColor="text1"/>
        </w:rPr>
        <w:t xml:space="preserve">FLO, BWP, PP, </w:t>
      </w:r>
      <w:r w:rsidR="007A55EA" w:rsidRPr="0042174A">
        <w:rPr>
          <w:color w:val="000000" w:themeColor="text1"/>
        </w:rPr>
        <w:t xml:space="preserve">IP, </w:t>
      </w:r>
      <w:r w:rsidRPr="0042174A">
        <w:rPr>
          <w:color w:val="000000" w:themeColor="text1"/>
        </w:rPr>
        <w:t xml:space="preserve">AP, </w:t>
      </w:r>
      <w:r w:rsidR="00666FBF" w:rsidRPr="0042174A">
        <w:rPr>
          <w:color w:val="000000" w:themeColor="text1"/>
        </w:rPr>
        <w:t xml:space="preserve">SLP, TJQ, ER, SDR, </w:t>
      </w:r>
      <w:r w:rsidRPr="0042174A">
        <w:rPr>
          <w:color w:val="000000" w:themeColor="text1"/>
        </w:rPr>
        <w:t xml:space="preserve">KR, AGR, ISS, </w:t>
      </w:r>
      <w:r w:rsidR="000C0AC7" w:rsidRPr="0042174A">
        <w:rPr>
          <w:color w:val="000000" w:themeColor="text1"/>
        </w:rPr>
        <w:t xml:space="preserve">MTS, </w:t>
      </w:r>
      <w:r w:rsidRPr="0042174A">
        <w:rPr>
          <w:color w:val="000000" w:themeColor="text1"/>
        </w:rPr>
        <w:t xml:space="preserve">JS, </w:t>
      </w:r>
      <w:r w:rsidR="000C0AC7" w:rsidRPr="0042174A">
        <w:rPr>
          <w:color w:val="000000" w:themeColor="text1"/>
        </w:rPr>
        <w:t xml:space="preserve">EHS, </w:t>
      </w:r>
      <w:proofErr w:type="spellStart"/>
      <w:r w:rsidRPr="0042174A">
        <w:rPr>
          <w:color w:val="000000" w:themeColor="text1"/>
        </w:rPr>
        <w:t>ASidebottom</w:t>
      </w:r>
      <w:proofErr w:type="spellEnd"/>
      <w:r w:rsidRPr="0042174A">
        <w:rPr>
          <w:color w:val="000000" w:themeColor="text1"/>
        </w:rPr>
        <w:t xml:space="preserve">, </w:t>
      </w:r>
      <w:proofErr w:type="spellStart"/>
      <w:r w:rsidRPr="0042174A">
        <w:rPr>
          <w:color w:val="000000" w:themeColor="text1"/>
        </w:rPr>
        <w:t>ASimning</w:t>
      </w:r>
      <w:proofErr w:type="spellEnd"/>
      <w:r w:rsidRPr="0042174A">
        <w:rPr>
          <w:color w:val="000000" w:themeColor="text1"/>
        </w:rPr>
        <w:t xml:space="preserve">, </w:t>
      </w:r>
      <w:proofErr w:type="spellStart"/>
      <w:r w:rsidRPr="0042174A">
        <w:rPr>
          <w:color w:val="000000" w:themeColor="text1"/>
        </w:rPr>
        <w:t>LS</w:t>
      </w:r>
      <w:r w:rsidR="00AC19B9" w:rsidRPr="0042174A">
        <w:rPr>
          <w:color w:val="000000" w:themeColor="text1"/>
        </w:rPr>
        <w:t>pangenberg</w:t>
      </w:r>
      <w:proofErr w:type="spellEnd"/>
      <w:r w:rsidR="00AC19B9" w:rsidRPr="0042174A">
        <w:rPr>
          <w:color w:val="000000" w:themeColor="text1"/>
        </w:rPr>
        <w:t xml:space="preserve">, </w:t>
      </w:r>
      <w:proofErr w:type="spellStart"/>
      <w:r w:rsidR="00AC19B9" w:rsidRPr="0042174A">
        <w:rPr>
          <w:color w:val="000000" w:themeColor="text1"/>
        </w:rPr>
        <w:t>LStafford</w:t>
      </w:r>
      <w:proofErr w:type="spellEnd"/>
      <w:r w:rsidRPr="0042174A">
        <w:rPr>
          <w:color w:val="000000" w:themeColor="text1"/>
        </w:rPr>
        <w:t>, SCS,</w:t>
      </w:r>
      <w:r w:rsidR="00AC19B9" w:rsidRPr="0042174A">
        <w:rPr>
          <w:color w:val="000000" w:themeColor="text1"/>
        </w:rPr>
        <w:t xml:space="preserve"> KS,</w:t>
      </w:r>
      <w:r w:rsidRPr="0042174A">
        <w:rPr>
          <w:color w:val="000000" w:themeColor="text1"/>
        </w:rPr>
        <w:t xml:space="preserve"> PLLT, </w:t>
      </w:r>
      <w:r w:rsidR="00333584" w:rsidRPr="0042174A">
        <w:rPr>
          <w:color w:val="000000" w:themeColor="text1"/>
        </w:rPr>
        <w:t xml:space="preserve">MTR, TDT, </w:t>
      </w:r>
      <w:r w:rsidRPr="0042174A">
        <w:rPr>
          <w:color w:val="000000" w:themeColor="text1"/>
        </w:rPr>
        <w:t xml:space="preserve">AT, </w:t>
      </w:r>
      <w:proofErr w:type="spellStart"/>
      <w:r w:rsidRPr="0042174A">
        <w:rPr>
          <w:color w:val="000000" w:themeColor="text1"/>
        </w:rPr>
        <w:t>CMvdFC</w:t>
      </w:r>
      <w:proofErr w:type="spellEnd"/>
      <w:r w:rsidRPr="0042174A">
        <w:rPr>
          <w:color w:val="000000" w:themeColor="text1"/>
        </w:rPr>
        <w:t xml:space="preserve">, </w:t>
      </w:r>
      <w:proofErr w:type="spellStart"/>
      <w:r w:rsidR="00333584" w:rsidRPr="0042174A">
        <w:rPr>
          <w:color w:val="000000" w:themeColor="text1"/>
        </w:rPr>
        <w:t>TvH</w:t>
      </w:r>
      <w:proofErr w:type="spellEnd"/>
      <w:r w:rsidR="00333584" w:rsidRPr="0042174A">
        <w:rPr>
          <w:color w:val="000000" w:themeColor="text1"/>
        </w:rPr>
        <w:t xml:space="preserve">, </w:t>
      </w:r>
      <w:r w:rsidRPr="0042174A">
        <w:rPr>
          <w:color w:val="000000" w:themeColor="text1"/>
        </w:rPr>
        <w:t xml:space="preserve">PAV, </w:t>
      </w:r>
      <w:r w:rsidR="00812234" w:rsidRPr="0042174A">
        <w:rPr>
          <w:color w:val="000000" w:themeColor="text1"/>
        </w:rPr>
        <w:t xml:space="preserve">LIW, </w:t>
      </w:r>
      <w:r w:rsidRPr="0042174A">
        <w:rPr>
          <w:color w:val="000000" w:themeColor="text1"/>
        </w:rPr>
        <w:t>J</w:t>
      </w:r>
      <w:r w:rsidR="00812234" w:rsidRPr="0042174A">
        <w:rPr>
          <w:color w:val="000000" w:themeColor="text1"/>
        </w:rPr>
        <w:t>L</w:t>
      </w:r>
      <w:r w:rsidRPr="0042174A">
        <w:rPr>
          <w:color w:val="000000" w:themeColor="text1"/>
        </w:rPr>
        <w:t>W,</w:t>
      </w:r>
      <w:r w:rsidR="00F50D01" w:rsidRPr="0042174A">
        <w:rPr>
          <w:color w:val="000000" w:themeColor="text1"/>
        </w:rPr>
        <w:t xml:space="preserve"> DW, JW</w:t>
      </w:r>
      <w:r w:rsidRPr="0042174A">
        <w:rPr>
          <w:color w:val="000000" w:themeColor="text1"/>
        </w:rPr>
        <w:t xml:space="preserve"> MAW, </w:t>
      </w:r>
      <w:proofErr w:type="spellStart"/>
      <w:r w:rsidR="008C05AD" w:rsidRPr="0042174A">
        <w:rPr>
          <w:color w:val="000000" w:themeColor="text1"/>
        </w:rPr>
        <w:t>KWinkley</w:t>
      </w:r>
      <w:proofErr w:type="spellEnd"/>
      <w:r w:rsidR="008C05AD" w:rsidRPr="0042174A">
        <w:rPr>
          <w:color w:val="000000" w:themeColor="text1"/>
        </w:rPr>
        <w:t xml:space="preserve">, </w:t>
      </w:r>
      <w:proofErr w:type="spellStart"/>
      <w:r w:rsidRPr="0042174A">
        <w:rPr>
          <w:color w:val="000000" w:themeColor="text1"/>
        </w:rPr>
        <w:t>KW</w:t>
      </w:r>
      <w:r w:rsidR="00F50D01" w:rsidRPr="0042174A">
        <w:rPr>
          <w:color w:val="000000" w:themeColor="text1"/>
        </w:rPr>
        <w:t>ynter</w:t>
      </w:r>
      <w:proofErr w:type="spellEnd"/>
      <w:r w:rsidRPr="0042174A">
        <w:rPr>
          <w:color w:val="000000" w:themeColor="text1"/>
        </w:rPr>
        <w:t xml:space="preserve">, MY, </w:t>
      </w:r>
      <w:r w:rsidR="008C05AD" w:rsidRPr="0042174A">
        <w:rPr>
          <w:color w:val="000000" w:themeColor="text1"/>
        </w:rPr>
        <w:t xml:space="preserve">QZZ, </w:t>
      </w:r>
      <w:r w:rsidRPr="0042174A">
        <w:rPr>
          <w:color w:val="000000" w:themeColor="text1"/>
        </w:rPr>
        <w:t>YZ.</w:t>
      </w:r>
      <w:r w:rsidRPr="00752F32">
        <w:rPr>
          <w:color w:val="000000" w:themeColor="text1"/>
          <w:shd w:val="clear" w:color="auto" w:fill="FFFFFF"/>
        </w:rPr>
        <w:t xml:space="preserve"> </w:t>
      </w:r>
    </w:p>
    <w:p w14:paraId="67F1E5BF" w14:textId="77777777" w:rsidR="00F40D3E" w:rsidRDefault="007C658A" w:rsidP="0054453A">
      <w:pPr>
        <w:spacing w:line="480" w:lineRule="auto"/>
        <w:ind w:firstLine="709"/>
        <w:rPr>
          <w:color w:val="000000" w:themeColor="text1"/>
        </w:rPr>
      </w:pPr>
      <w:r w:rsidRPr="00A21647">
        <w:rPr>
          <w:color w:val="000000" w:themeColor="text1"/>
          <w:shd w:val="clear" w:color="auto" w:fill="FFFFFF"/>
        </w:rPr>
        <w:t xml:space="preserve">All authors, including group authors, provided a critical review and approved the final manuscript. BDT and </w:t>
      </w:r>
      <w:proofErr w:type="spellStart"/>
      <w:r w:rsidRPr="00A21647">
        <w:rPr>
          <w:color w:val="000000" w:themeColor="text1"/>
          <w:shd w:val="clear" w:color="auto" w:fill="FFFFFF"/>
        </w:rPr>
        <w:t>ABenedetti</w:t>
      </w:r>
      <w:proofErr w:type="spellEnd"/>
      <w:r w:rsidRPr="00A21647">
        <w:rPr>
          <w:color w:val="000000" w:themeColor="text1"/>
          <w:shd w:val="clear" w:color="auto" w:fill="FFFFFF"/>
        </w:rPr>
        <w:t xml:space="preserve"> contributed equally as co-senior authors and are the guarantors; they </w:t>
      </w:r>
      <w:r w:rsidRPr="00A21647">
        <w:rPr>
          <w:color w:val="000000" w:themeColor="text1"/>
        </w:rPr>
        <w:t>had full access to all the data in the study and take responsibility for the integrity of the data and the accuracy of the data analyses. The corresponding author attests that all listed authors meet authorship criteria and that no others meeting the criteria have been omitted.</w:t>
      </w:r>
    </w:p>
    <w:p w14:paraId="1942002B" w14:textId="77777777" w:rsidR="00A802F3" w:rsidRDefault="00A802F3" w:rsidP="00A802F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15"/>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line="480" w:lineRule="auto"/>
        <w:ind w:right="4"/>
        <w:rPr>
          <w:b/>
          <w:bCs/>
          <w:color w:val="000000"/>
          <w:lang w:val="en-US" w:eastAsia="zh-CN"/>
        </w:rPr>
      </w:pPr>
    </w:p>
    <w:p w14:paraId="03B892B6" w14:textId="20650ED9" w:rsidR="00A802F3" w:rsidRPr="00A802F3" w:rsidRDefault="00A802F3" w:rsidP="00A802F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15"/>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line="480" w:lineRule="auto"/>
        <w:ind w:right="4"/>
        <w:rPr>
          <w:b/>
          <w:bCs/>
          <w:color w:val="000000"/>
          <w:lang w:val="en-US" w:eastAsia="zh-CN"/>
        </w:rPr>
      </w:pPr>
      <w:r w:rsidRPr="000852E7">
        <w:rPr>
          <w:b/>
          <w:bCs/>
          <w:color w:val="000000"/>
          <w:lang w:val="en-US" w:eastAsia="zh-CN"/>
        </w:rPr>
        <w:lastRenderedPageBreak/>
        <w:t>Patient and Public Involvement</w:t>
      </w:r>
      <w:r>
        <w:rPr>
          <w:b/>
          <w:bCs/>
          <w:color w:val="000000"/>
          <w:lang w:val="en-US" w:eastAsia="zh-CN"/>
        </w:rPr>
        <w:t xml:space="preserve">: </w:t>
      </w:r>
      <w:r w:rsidRPr="000852E7">
        <w:t xml:space="preserve">No patients were involved in developing the research question, outcome measures, or study design. </w:t>
      </w:r>
      <w:r w:rsidRPr="000852E7">
        <w:rPr>
          <w:color w:val="000000" w:themeColor="text1"/>
          <w:shd w:val="clear" w:color="auto" w:fill="FFFFFF"/>
        </w:rPr>
        <w:t xml:space="preserve">Since study inception, Dr. Sarah Markham joined the DEPRESSD Group as a patient collaborator. She reviewed the draft manuscript for this study. </w:t>
      </w:r>
      <w:r w:rsidRPr="000852E7">
        <w:t xml:space="preserve">There are no plans to disseminate the results of the research </w:t>
      </w:r>
      <w:r>
        <w:t>to patients except through journal publication</w:t>
      </w:r>
      <w:r w:rsidRPr="000852E7">
        <w:t xml:space="preserve">. </w:t>
      </w:r>
    </w:p>
    <w:p w14:paraId="78959863" w14:textId="77777777" w:rsidR="00A802F3" w:rsidRDefault="00A802F3" w:rsidP="00F40D3E">
      <w:pPr>
        <w:spacing w:line="480" w:lineRule="auto"/>
        <w:rPr>
          <w:b/>
          <w:color w:val="000000" w:themeColor="text1"/>
          <w:lang w:val="en-GB"/>
        </w:rPr>
      </w:pPr>
    </w:p>
    <w:p w14:paraId="6DB45472" w14:textId="050053A5" w:rsidR="00F40D3E" w:rsidRPr="00752F32" w:rsidRDefault="00F40D3E" w:rsidP="00F40D3E">
      <w:pPr>
        <w:spacing w:line="480" w:lineRule="auto"/>
        <w:rPr>
          <w:color w:val="000000" w:themeColor="text1"/>
          <w:lang w:val="en-GB"/>
        </w:rPr>
      </w:pPr>
      <w:r w:rsidRPr="00752F32">
        <w:rPr>
          <w:b/>
          <w:color w:val="000000" w:themeColor="text1"/>
          <w:lang w:val="en-GB"/>
        </w:rPr>
        <w:t>Funding:</w:t>
      </w:r>
      <w:r w:rsidRPr="00752F32">
        <w:rPr>
          <w:color w:val="000000" w:themeColor="text1"/>
          <w:lang w:val="en-GB"/>
        </w:rPr>
        <w:t xml:space="preserve"> </w:t>
      </w:r>
      <w:r w:rsidRPr="00752F32">
        <w:rPr>
          <w:color w:val="000000" w:themeColor="text1"/>
        </w:rPr>
        <w:t xml:space="preserve">This study was funded by the Canadian Institutes of Health Research (CIHR; KRS-134297, </w:t>
      </w:r>
      <w:r w:rsidRPr="00752F32">
        <w:rPr>
          <w:color w:val="000000" w:themeColor="text1"/>
          <w:shd w:val="clear" w:color="auto" w:fill="FFFFFF"/>
        </w:rPr>
        <w:t>PCG-155468</w:t>
      </w:r>
      <w:r w:rsidRPr="00752F32">
        <w:rPr>
          <w:color w:val="000000" w:themeColor="text1"/>
        </w:rPr>
        <w:t xml:space="preserve">). Dr. Levis was supported by a Fonds de recherche du Québec - </w:t>
      </w:r>
      <w:proofErr w:type="spellStart"/>
      <w:r w:rsidRPr="00752F32">
        <w:rPr>
          <w:color w:val="000000" w:themeColor="text1"/>
        </w:rPr>
        <w:t>Santé</w:t>
      </w:r>
      <w:proofErr w:type="spellEnd"/>
      <w:r w:rsidRPr="00752F32">
        <w:rPr>
          <w:color w:val="000000" w:themeColor="text1"/>
        </w:rPr>
        <w:t xml:space="preserve"> (FRQS) Postdoctoral Training Fellowship. Mr. Bhandari was supported by a studentship from the Research Institute of the McGill University Health Centre. Ms. Neupane was supported by a G.R. </w:t>
      </w:r>
      <w:proofErr w:type="spellStart"/>
      <w:r w:rsidRPr="00752F32">
        <w:rPr>
          <w:color w:val="000000" w:themeColor="text1"/>
        </w:rPr>
        <w:t>Caverhill</w:t>
      </w:r>
      <w:proofErr w:type="spellEnd"/>
      <w:r w:rsidRPr="00752F32">
        <w:rPr>
          <w:color w:val="000000" w:themeColor="text1"/>
        </w:rPr>
        <w:t xml:space="preserve"> Fellowship from the Faculty of Medicine, McGill University. Dr. Thombs was supported by a Tier 1 Canada Research Chair. Dr. Benedetti was supported by a Fonds de recherche du Québec - </w:t>
      </w:r>
      <w:proofErr w:type="spellStart"/>
      <w:r w:rsidRPr="00752F32">
        <w:rPr>
          <w:color w:val="000000" w:themeColor="text1"/>
        </w:rPr>
        <w:t>Santé</w:t>
      </w:r>
      <w:proofErr w:type="spellEnd"/>
      <w:r w:rsidRPr="00752F32">
        <w:rPr>
          <w:color w:val="000000" w:themeColor="text1"/>
        </w:rPr>
        <w:t xml:space="preserve"> (FRQS) researcher salary award.</w:t>
      </w:r>
    </w:p>
    <w:p w14:paraId="6C356DBA" w14:textId="47CA7968" w:rsidR="00F40D3E" w:rsidRDefault="00F40D3E" w:rsidP="00625143">
      <w:pPr>
        <w:spacing w:line="480" w:lineRule="auto"/>
        <w:ind w:firstLine="709"/>
        <w:rPr>
          <w:color w:val="000000" w:themeColor="text1"/>
        </w:rPr>
      </w:pPr>
      <w:r w:rsidRPr="00752F32">
        <w:rPr>
          <w:color w:val="000000" w:themeColor="text1"/>
        </w:rPr>
        <w:t xml:space="preserve">Dr. Wu was supported by a FRQS Postdoctoral Training Fellowship. The primary studies by Fiest et al., Patten et al., </w:t>
      </w:r>
      <w:proofErr w:type="spellStart"/>
      <w:r w:rsidRPr="00752F32">
        <w:rPr>
          <w:color w:val="000000" w:themeColor="text1"/>
        </w:rPr>
        <w:t>Amoozegar</w:t>
      </w:r>
      <w:proofErr w:type="spellEnd"/>
      <w:r w:rsidRPr="00752F32">
        <w:rPr>
          <w:color w:val="000000" w:themeColor="text1"/>
        </w:rPr>
        <w:t xml:space="preserve"> et al. and </w:t>
      </w:r>
      <w:proofErr w:type="spellStart"/>
      <w:r w:rsidRPr="00752F32">
        <w:rPr>
          <w:color w:val="000000" w:themeColor="text1"/>
        </w:rPr>
        <w:t>Prisnie</w:t>
      </w:r>
      <w:proofErr w:type="spellEnd"/>
      <w:r w:rsidRPr="00752F32">
        <w:rPr>
          <w:color w:val="000000" w:themeColor="text1"/>
        </w:rPr>
        <w:t xml:space="preserve"> et al. were supported by the Cumming School of Medicine, University of Calgary, and Alberta Health Services through the Calgary Health Trust, as well as the Hotchkiss Brain Institute. Dr. Patten was supported by a Senior Health Scholar award from Alberta Innovates Health Solutions. Dr. Jetté was supported by a Canada Research Chair in Neurological Health Services Research and an AIHS Population Health Investigator Award. She is Icahn School of Medicine at Mount Sinai </w:t>
      </w:r>
      <w:proofErr w:type="spellStart"/>
      <w:r w:rsidRPr="00752F32">
        <w:rPr>
          <w:color w:val="000000" w:themeColor="text1"/>
        </w:rPr>
        <w:t>Bludhorn</w:t>
      </w:r>
      <w:proofErr w:type="spellEnd"/>
      <w:r w:rsidRPr="00752F32">
        <w:rPr>
          <w:color w:val="000000" w:themeColor="text1"/>
        </w:rPr>
        <w:t xml:space="preserve"> Professor of International Medicine. The primary study by Amtmann et al. was supported by a grant from the Department of Education (NIDRR grant number H133B080025) and by the National Multiple Sclerosis Society (MB 0008). Collection of data for the study by </w:t>
      </w:r>
      <w:proofErr w:type="spellStart"/>
      <w:r w:rsidRPr="00752F32">
        <w:rPr>
          <w:color w:val="000000" w:themeColor="text1"/>
        </w:rPr>
        <w:t>Arroll</w:t>
      </w:r>
      <w:proofErr w:type="spellEnd"/>
      <w:r w:rsidRPr="00752F32">
        <w:rPr>
          <w:color w:val="000000" w:themeColor="text1"/>
        </w:rPr>
        <w:t xml:space="preserve"> et al. was supported by a project grant from the Health Research Council of New Zealand. Data collection for the study by Ayalon et al. was supported from a </w:t>
      </w:r>
      <w:r w:rsidRPr="00752F32">
        <w:rPr>
          <w:color w:val="000000" w:themeColor="text1"/>
        </w:rPr>
        <w:lastRenderedPageBreak/>
        <w:t>grant from Lundbeck International.</w:t>
      </w:r>
      <w:r>
        <w:rPr>
          <w:color w:val="000000" w:themeColor="text1"/>
        </w:rPr>
        <w:t xml:space="preserve"> </w:t>
      </w:r>
      <w:r w:rsidRPr="00752F32">
        <w:rPr>
          <w:color w:val="000000" w:themeColor="text1"/>
        </w:rPr>
        <w:t xml:space="preserve">The primary study by </w:t>
      </w:r>
      <w:proofErr w:type="spellStart"/>
      <w:r w:rsidRPr="00752F32">
        <w:rPr>
          <w:color w:val="000000" w:themeColor="text1"/>
        </w:rPr>
        <w:t>Khamseh</w:t>
      </w:r>
      <w:proofErr w:type="spellEnd"/>
      <w:r w:rsidRPr="00752F32">
        <w:rPr>
          <w:color w:val="000000" w:themeColor="text1"/>
        </w:rPr>
        <w:t xml:space="preserve"> et al. was supported by a grant (M-288) from Tehran University of Medical Sciences. The primary studies by Marrie et al. and Bernstein et al. were supported by CIHR (THC-135234) and Crohn's and Colitis Canada. Dr. Bernstein was supported in part by the Bingham Chair in Gastroenterology. The primary studies by Bhana et al., Kohrt et al. and Nakku et al. were output of the </w:t>
      </w:r>
      <w:proofErr w:type="spellStart"/>
      <w:r w:rsidRPr="00752F32">
        <w:rPr>
          <w:color w:val="000000" w:themeColor="text1"/>
        </w:rPr>
        <w:t>PRogramme</w:t>
      </w:r>
      <w:proofErr w:type="spellEnd"/>
      <w:r w:rsidRPr="00752F32">
        <w:rPr>
          <w:color w:val="000000" w:themeColor="text1"/>
        </w:rPr>
        <w:t xml:space="preserve"> for Improving Mental health </w:t>
      </w:r>
      <w:proofErr w:type="spellStart"/>
      <w:r w:rsidRPr="00752F32">
        <w:rPr>
          <w:color w:val="000000" w:themeColor="text1"/>
        </w:rPr>
        <w:t>carE</w:t>
      </w:r>
      <w:proofErr w:type="spellEnd"/>
      <w:r w:rsidRPr="00752F32">
        <w:rPr>
          <w:color w:val="000000" w:themeColor="text1"/>
        </w:rPr>
        <w:t xml:space="preserve"> (PRIME) and were supported by the UK Department for International Development (201446). The views expressed do not necessarily reflect the UK Government’s official policies. The primary study by Bombardier et al. was supported by the Department of Education, National Institute on Disability and Rehabilitation Research, Spinal Cord Injury Model Systems: University of Washington (grant no. H133N060033), Baylor College of Medicine (grant no. H133N060003), and University of Michigan (grant no. H133N060032). The primary study by Buji et al. was supported by grants from the UKMMC Fundamental Research Fund (FF-2015-051) and the Fundamental Research Grant Scheme by the Malaysian Ministry of Higher Education (FRGS/2/2014/SKK09/UKM/02/1). Collection of data for the primary study by Kiely et al. was supported by National Health and Medical Research Council (grant number 1002160) and Safe Work Australia. Dr. Butterworth was supported by Australian Research Council Future Fellowship FT130101444. Collection of data for the primary study by Zhang et al. was supported by the European Foundation for Study of Diabetes, the Chinese Diabetes Society, Lilly Foundation, Asia Diabetes Foundation and Liao </w:t>
      </w:r>
      <w:proofErr w:type="spellStart"/>
      <w:r w:rsidRPr="00752F32">
        <w:rPr>
          <w:color w:val="000000" w:themeColor="text1"/>
        </w:rPr>
        <w:t>Wun</w:t>
      </w:r>
      <w:proofErr w:type="spellEnd"/>
      <w:r w:rsidRPr="00752F32">
        <w:rPr>
          <w:color w:val="000000" w:themeColor="text1"/>
        </w:rPr>
        <w:t xml:space="preserve"> Yuk Diabetes Memorial Fund. The primary study by Chibanda et al. was supported by a grant from Grand Challenges Canada (0087-04). Dr. Cholera was supported by a United States National Institute of Mental Health (NIMH) grant (5F30MH096664), and the United States National Institutes of Health (NIH) Office of the Director, Fogarty International Center, Office of AIDS Research, National Cancer Center, National Heart, Blood, and Lung Institute, and the NIH Office of Research for Women’s Health through the </w:t>
      </w:r>
      <w:r w:rsidRPr="00752F32">
        <w:rPr>
          <w:color w:val="000000" w:themeColor="text1"/>
        </w:rPr>
        <w:lastRenderedPageBreak/>
        <w:t xml:space="preserve">Fogarty Global Health Fellows Program Consortium (1R25TW00934001) and the American Recovery and Reinvestment Act. The primary study by Conway et al. was supported by the Institute of Health and Biomedical Innovation at Queensland University of Technology and the Sigma Theta Tau International Honour Society of Nursing (ID: 8580). Dr. Conwell received support from NIMH (R24MH071604) and the Centers for Disease Control and Prevention (R49 CE002093). The primary study by </w:t>
      </w:r>
      <w:proofErr w:type="spellStart"/>
      <w:r w:rsidRPr="00752F32">
        <w:rPr>
          <w:color w:val="000000" w:themeColor="text1"/>
        </w:rPr>
        <w:t>Grool</w:t>
      </w:r>
      <w:proofErr w:type="spellEnd"/>
      <w:r w:rsidRPr="00752F32">
        <w:rPr>
          <w:color w:val="000000" w:themeColor="text1"/>
        </w:rPr>
        <w:t xml:space="preserve"> et al. was supported by a programme grant from The Netherlands Heart Foundation (2007B027). The primary study by </w:t>
      </w:r>
      <w:proofErr w:type="spellStart"/>
      <w:r w:rsidRPr="00752F32">
        <w:rPr>
          <w:color w:val="000000" w:themeColor="text1"/>
        </w:rPr>
        <w:t>Zuithoff</w:t>
      </w:r>
      <w:proofErr w:type="spellEnd"/>
      <w:r w:rsidRPr="00752F32">
        <w:rPr>
          <w:color w:val="000000" w:themeColor="text1"/>
        </w:rPr>
        <w:t xml:space="preserve"> et al. was supported by The European Commission (PREDICTQL4-CT2002-00683) and The Netherlands Organization for Scientific Research (</w:t>
      </w:r>
      <w:proofErr w:type="spellStart"/>
      <w:r w:rsidRPr="00752F32">
        <w:rPr>
          <w:color w:val="000000" w:themeColor="text1"/>
        </w:rPr>
        <w:t>ZonMw</w:t>
      </w:r>
      <w:proofErr w:type="spellEnd"/>
      <w:r w:rsidRPr="00752F32">
        <w:rPr>
          <w:color w:val="000000" w:themeColor="text1"/>
        </w:rPr>
        <w:t xml:space="preserve"> 016.046.360). Collection of data for the primary study by Delgadillo et al. was supported by grant from St. Anne’s Community Services, Leeds, </w:t>
      </w:r>
      <w:r>
        <w:rPr>
          <w:color w:val="000000" w:themeColor="text1"/>
        </w:rPr>
        <w:t>UK</w:t>
      </w:r>
      <w:r w:rsidRPr="00752F32">
        <w:rPr>
          <w:color w:val="000000" w:themeColor="text1"/>
        </w:rPr>
        <w:t>.</w:t>
      </w:r>
      <w:r>
        <w:rPr>
          <w:color w:val="000000" w:themeColor="text1"/>
        </w:rPr>
        <w:t xml:space="preserve"> </w:t>
      </w:r>
      <w:r w:rsidRPr="00752F32">
        <w:rPr>
          <w:color w:val="000000" w:themeColor="text1"/>
        </w:rPr>
        <w:t xml:space="preserve">The primary study by Martin-Subero et al. was supported in part by a grant from the Spanish Ministry of Health's Health Research Fund (Fondo de </w:t>
      </w:r>
      <w:proofErr w:type="spellStart"/>
      <w:r w:rsidRPr="00752F32">
        <w:rPr>
          <w:color w:val="000000" w:themeColor="text1"/>
        </w:rPr>
        <w:t>Investigaciones</w:t>
      </w:r>
      <w:proofErr w:type="spellEnd"/>
      <w:r w:rsidRPr="00752F32">
        <w:rPr>
          <w:color w:val="000000" w:themeColor="text1"/>
        </w:rPr>
        <w:t xml:space="preserve"> </w:t>
      </w:r>
      <w:proofErr w:type="spellStart"/>
      <w:r w:rsidRPr="00752F32">
        <w:rPr>
          <w:color w:val="000000" w:themeColor="text1"/>
        </w:rPr>
        <w:t>Sanitarias</w:t>
      </w:r>
      <w:proofErr w:type="spellEnd"/>
      <w:r w:rsidRPr="00752F32">
        <w:rPr>
          <w:color w:val="000000" w:themeColor="text1"/>
        </w:rPr>
        <w:t>, project 97/1184). Collection of data for the primary study by Fann et al. was supported by grant RO1 HD39415 from the US National Center for Medical Rehabilitation Research. The primary study by Fischer et al. was funded by the German Federal Ministry of Education and Research (01GY1150).</w:t>
      </w:r>
      <w:r>
        <w:rPr>
          <w:color w:val="000000" w:themeColor="text1"/>
        </w:rPr>
        <w:t xml:space="preserve"> </w:t>
      </w:r>
      <w:r w:rsidRPr="00752F32">
        <w:rPr>
          <w:color w:val="000000" w:themeColor="text1"/>
        </w:rPr>
        <w:t xml:space="preserve">The primary study by van Heyningen et al. was supported by the Medical Research Council of South Africa (415865), Cordaid Netherlands (Project 103/10002 G Sub 7) and the </w:t>
      </w:r>
      <w:proofErr w:type="spellStart"/>
      <w:r w:rsidRPr="00752F32">
        <w:rPr>
          <w:color w:val="000000" w:themeColor="text1"/>
        </w:rPr>
        <w:t>Truworths</w:t>
      </w:r>
      <w:proofErr w:type="spellEnd"/>
      <w:r w:rsidRPr="00752F32">
        <w:rPr>
          <w:color w:val="000000" w:themeColor="text1"/>
        </w:rPr>
        <w:t xml:space="preserve"> Community Foundation Trust, South Africa. The primary study by Fisher et al. was supported by grants from the National Health and Medical Research Council (APP1026550), the Australian Government Department of Social Services - Families, Housing, Community Services and Indigenous Affairs, and the Victorian Department of Education and Early Childhood Development. Dr. Fisher was supported by a Monash Professorial Fellowship and the Jean Hailes Professorial Fellowship, which is supported by a grant to the Jean Hailes Foundation from the H and L Hecht Trust managed by Perpetual Trustees. The primary study by Baron et al. was supported </w:t>
      </w:r>
      <w:r w:rsidRPr="00752F32">
        <w:rPr>
          <w:color w:val="000000" w:themeColor="text1"/>
        </w:rPr>
        <w:lastRenderedPageBreak/>
        <w:t xml:space="preserve">by the National Income Dynamics Study (NIDS), at the University of Cape Town, South Africa. The NIDS is implemented by the Southern Africa Labour and Development Research Unit, and is funded by the Department of Planning, Monitoring and Evaluation. The funding body was involved in the design of the primary study. Data for the primary study by </w:t>
      </w:r>
      <w:proofErr w:type="spellStart"/>
      <w:r w:rsidRPr="00752F32">
        <w:rPr>
          <w:color w:val="000000" w:themeColor="text1"/>
        </w:rPr>
        <w:t>Gelaye</w:t>
      </w:r>
      <w:proofErr w:type="spellEnd"/>
      <w:r w:rsidRPr="00752F32">
        <w:rPr>
          <w:color w:val="000000" w:themeColor="text1"/>
        </w:rPr>
        <w:t xml:space="preserve"> et al. was supported by a grant from the NIH (T37 MD001449). The primary study by Gholizadeh et al. was supported by University of Technology Sydney under UTS Research Reestablishment Grants.</w:t>
      </w:r>
      <w:r>
        <w:rPr>
          <w:color w:val="000000" w:themeColor="text1"/>
        </w:rPr>
        <w:t xml:space="preserve"> </w:t>
      </w:r>
      <w:r w:rsidRPr="00752F32">
        <w:rPr>
          <w:color w:val="000000" w:themeColor="text1"/>
        </w:rPr>
        <w:t xml:space="preserve">The primary study by Green et al. (2018) was supported by a grant from the Duke Global Health Institute (453-0751). The primary study by </w:t>
      </w:r>
      <w:proofErr w:type="spellStart"/>
      <w:r w:rsidRPr="00752F32">
        <w:rPr>
          <w:color w:val="000000" w:themeColor="text1"/>
        </w:rPr>
        <w:t>Eack</w:t>
      </w:r>
      <w:proofErr w:type="spellEnd"/>
      <w:r w:rsidRPr="00752F32">
        <w:rPr>
          <w:color w:val="000000" w:themeColor="text1"/>
        </w:rPr>
        <w:t xml:space="preserve"> et al. was funded by the NIMH (R24 MH56858). Collection of data for the primary study by </w:t>
      </w:r>
      <w:proofErr w:type="spellStart"/>
      <w:r w:rsidRPr="00752F32">
        <w:rPr>
          <w:color w:val="000000" w:themeColor="text1"/>
        </w:rPr>
        <w:t>Hobfoll</w:t>
      </w:r>
      <w:proofErr w:type="spellEnd"/>
      <w:r w:rsidRPr="00752F32">
        <w:rPr>
          <w:color w:val="000000" w:themeColor="text1"/>
        </w:rPr>
        <w:t xml:space="preserve"> et al. was made possible in part from grants from NIMH (RO1 MH073687) and the Ohio Board of Regents. Dr. Hall received support from a grant awarded by the Research and Development Administration Office, University of Macau (MYRG2015-00109-FSS). The primary study by </w:t>
      </w:r>
      <w:proofErr w:type="spellStart"/>
      <w:r w:rsidRPr="00752F32">
        <w:rPr>
          <w:color w:val="000000" w:themeColor="text1"/>
        </w:rPr>
        <w:t>Garabiles</w:t>
      </w:r>
      <w:proofErr w:type="spellEnd"/>
      <w:r w:rsidRPr="00752F32">
        <w:rPr>
          <w:color w:val="000000" w:themeColor="text1"/>
        </w:rPr>
        <w:t xml:space="preserve"> et al. was supported by the Macao (SAR) Government, through the University of Macau RSKTO grants: MYRG-2014-111.</w:t>
      </w:r>
      <w:r>
        <w:rPr>
          <w:color w:val="000000" w:themeColor="text1"/>
        </w:rPr>
        <w:t xml:space="preserve"> </w:t>
      </w:r>
      <w:r w:rsidRPr="00752F32">
        <w:rPr>
          <w:color w:val="000000" w:themeColor="text1"/>
        </w:rPr>
        <w:t xml:space="preserve">The primary study by </w:t>
      </w:r>
      <w:proofErr w:type="spellStart"/>
      <w:r w:rsidRPr="00752F32">
        <w:rPr>
          <w:color w:val="000000" w:themeColor="text1"/>
        </w:rPr>
        <w:t>Hantsoo</w:t>
      </w:r>
      <w:proofErr w:type="spellEnd"/>
      <w:r w:rsidRPr="00752F32">
        <w:rPr>
          <w:color w:val="000000" w:themeColor="text1"/>
        </w:rPr>
        <w:t xml:space="preserve"> et al. was supported by K23 MH107831-02, Brain and Behavior Research Foundation NARSAD Young Investigator Award. The primary study by </w:t>
      </w:r>
      <w:proofErr w:type="spellStart"/>
      <w:r w:rsidRPr="00752F32">
        <w:rPr>
          <w:color w:val="000000" w:themeColor="text1"/>
        </w:rPr>
        <w:t>Haroz</w:t>
      </w:r>
      <w:proofErr w:type="spellEnd"/>
      <w:r w:rsidRPr="00752F32">
        <w:rPr>
          <w:color w:val="000000" w:themeColor="text1"/>
        </w:rPr>
        <w:t xml:space="preserve"> et al. was supported by the United States Agency for International Development Victims of Torture Fund: AID-DFD A-00-08-00308. Collection of data provided by Drs. </w:t>
      </w:r>
      <w:proofErr w:type="spellStart"/>
      <w:proofErr w:type="gramStart"/>
      <w:r w:rsidRPr="00752F32">
        <w:rPr>
          <w:color w:val="000000" w:themeColor="text1"/>
        </w:rPr>
        <w:t>Härter</w:t>
      </w:r>
      <w:proofErr w:type="spellEnd"/>
      <w:proofErr w:type="gramEnd"/>
      <w:r w:rsidRPr="00752F32">
        <w:rPr>
          <w:color w:val="000000" w:themeColor="text1"/>
        </w:rPr>
        <w:t xml:space="preserve"> and Reuter was supported by the Federal Ministry of Education and Research (grants No. 01 GD 9802/4 and 01 GD 0101) and by the Federation of German Pension Insurance Institute. The primary study by Henkel et al. was funded by the German Ministry of Research and Education. The primary study by Hides et al. was funded by the Perpetual Trustees, Flora and Frank Leith Charitable Trust, Jack Brockhoff Foundation, Grosvenor Settlement, Sunshine Foundation and Danks Trust. Data for the study by </w:t>
      </w:r>
      <w:proofErr w:type="spellStart"/>
      <w:r w:rsidRPr="00752F32">
        <w:rPr>
          <w:color w:val="000000" w:themeColor="text1"/>
        </w:rPr>
        <w:t>Razykov</w:t>
      </w:r>
      <w:proofErr w:type="spellEnd"/>
      <w:r w:rsidRPr="00752F32">
        <w:rPr>
          <w:color w:val="000000" w:themeColor="text1"/>
        </w:rPr>
        <w:t xml:space="preserve"> et al. was collected by the Canadian Scleroderma Research Group, which was funded by the CIHR (FRN 83518), the Scleroderma Society of Canada, the </w:t>
      </w:r>
      <w:r w:rsidRPr="00752F32">
        <w:rPr>
          <w:color w:val="000000" w:themeColor="text1"/>
        </w:rPr>
        <w:lastRenderedPageBreak/>
        <w:t xml:space="preserve">Scleroderma Society of Ontario, the Scleroderma Society of Saskatchewan, </w:t>
      </w:r>
      <w:proofErr w:type="spellStart"/>
      <w:r w:rsidRPr="00752F32">
        <w:rPr>
          <w:color w:val="000000" w:themeColor="text1"/>
        </w:rPr>
        <w:t>Sclérodermie</w:t>
      </w:r>
      <w:proofErr w:type="spellEnd"/>
      <w:r w:rsidRPr="00752F32">
        <w:rPr>
          <w:color w:val="000000" w:themeColor="text1"/>
        </w:rPr>
        <w:t xml:space="preserve"> Québec, the Cure Scleroderma Foundation, Inova Diagnostics Inc., </w:t>
      </w:r>
      <w:proofErr w:type="spellStart"/>
      <w:r w:rsidRPr="00752F32">
        <w:rPr>
          <w:color w:val="000000" w:themeColor="text1"/>
        </w:rPr>
        <w:t>Euroimmun</w:t>
      </w:r>
      <w:proofErr w:type="spellEnd"/>
      <w:r w:rsidRPr="00752F32">
        <w:rPr>
          <w:color w:val="000000" w:themeColor="text1"/>
        </w:rPr>
        <w:t xml:space="preserve">, FRQS, the Canadian Arthritis Network, and the Lady Davis Institute of Medical Research of the Jewish General Hospital, Montréal, QC. Collection of data for the primary study by </w:t>
      </w:r>
      <w:proofErr w:type="spellStart"/>
      <w:r w:rsidRPr="00752F32">
        <w:rPr>
          <w:color w:val="000000" w:themeColor="text1"/>
        </w:rPr>
        <w:t>Hyphantis</w:t>
      </w:r>
      <w:proofErr w:type="spellEnd"/>
      <w:r w:rsidRPr="00752F32">
        <w:rPr>
          <w:color w:val="000000" w:themeColor="text1"/>
        </w:rPr>
        <w:t xml:space="preserve"> et al. (2014) was supported by grant from the National Strategic Reference Framework, European Union, and the Greek Ministry of Education, Lifelong Learning and Religious Affairs (ARISTEIA-ABREVIATE, 1259). The primary study by </w:t>
      </w:r>
      <w:proofErr w:type="spellStart"/>
      <w:r w:rsidRPr="00752F32">
        <w:rPr>
          <w:color w:val="000000" w:themeColor="text1"/>
        </w:rPr>
        <w:t>Paika</w:t>
      </w:r>
      <w:proofErr w:type="spellEnd"/>
      <w:r w:rsidRPr="00752F32">
        <w:rPr>
          <w:color w:val="000000" w:themeColor="text1"/>
        </w:rPr>
        <w:t xml:space="preserve"> et al. was supported by the European Economic Area (EEA) Financial Mechanism 2009–2014 (EEA GR07/3767) and National funds as part of the program “Dissimilarity, Inequality and Social Integration” (132324/I4-25/8/2015). The primary study by Inagaki et al. was supported by the Ministry of Health, Labour and Welfare, Japan. The primary study by Twist et al. was funded by the UK National Institute for Health Research under its Programme Grants for Applied Research Programme (grant reference number RP-PG-0606-1142). The primary study by Kim et al. was supported by a grant from the Korean Mental Health Technology R&amp;D Project, Ministry of Health &amp; Welfare, Republic of Korea (HM14C2567), an Institute for Information &amp; Communications Technology Promotion grant funded by the Korea government (MSIP) (B0132- 15-1003: the development of skin adhesive patches for the monitoring and prediction of mental disorders), and by the Original Technology Research Program for Brain Science through the National Research Foundation of Korea (NRF) funded by the Ministry of Education, Science and Technology (NRF-2016M3C7A1947307). Dr. Kiely was supported by funding from an Australian National Health and Medical Research Council fellowship (grant number 1088313). The primary study by Janssen et al. was supported by the European Regional Development Fund as part of OP-ZUID; the Province of Limburg; the department of Economic Affairs of the Netherlands (31O.041); </w:t>
      </w:r>
      <w:proofErr w:type="spellStart"/>
      <w:r w:rsidRPr="00752F32">
        <w:rPr>
          <w:color w:val="000000" w:themeColor="text1"/>
        </w:rPr>
        <w:t>Stichting</w:t>
      </w:r>
      <w:proofErr w:type="spellEnd"/>
      <w:r w:rsidRPr="00752F32">
        <w:rPr>
          <w:color w:val="000000" w:themeColor="text1"/>
        </w:rPr>
        <w:t xml:space="preserve"> the </w:t>
      </w:r>
      <w:proofErr w:type="spellStart"/>
      <w:r w:rsidRPr="00752F32">
        <w:rPr>
          <w:color w:val="000000" w:themeColor="text1"/>
        </w:rPr>
        <w:t>Weijerhorst</w:t>
      </w:r>
      <w:proofErr w:type="spellEnd"/>
      <w:r w:rsidRPr="00752F32">
        <w:rPr>
          <w:color w:val="000000" w:themeColor="text1"/>
        </w:rPr>
        <w:t xml:space="preserve">, the Pearl String Initiative Diabetes; the Cardiovascular Center Maastricht </w:t>
      </w:r>
      <w:proofErr w:type="spellStart"/>
      <w:r w:rsidRPr="00752F32">
        <w:rPr>
          <w:color w:val="000000" w:themeColor="text1"/>
        </w:rPr>
        <w:t>Cardiovasculair</w:t>
      </w:r>
      <w:proofErr w:type="spellEnd"/>
      <w:r w:rsidRPr="00752F32">
        <w:rPr>
          <w:color w:val="000000" w:themeColor="text1"/>
        </w:rPr>
        <w:t xml:space="preserve"> Research Institute </w:t>
      </w:r>
      <w:r w:rsidRPr="00752F32">
        <w:rPr>
          <w:color w:val="000000" w:themeColor="text1"/>
        </w:rPr>
        <w:lastRenderedPageBreak/>
        <w:t xml:space="preserve">Maastricht; School of Nutrition, Toxicology and Metabolism; </w:t>
      </w:r>
      <w:proofErr w:type="spellStart"/>
      <w:r w:rsidRPr="00752F32">
        <w:rPr>
          <w:color w:val="000000" w:themeColor="text1"/>
        </w:rPr>
        <w:t>Stichting</w:t>
      </w:r>
      <w:proofErr w:type="spellEnd"/>
      <w:r w:rsidRPr="00752F32">
        <w:rPr>
          <w:color w:val="000000" w:themeColor="text1"/>
        </w:rPr>
        <w:t xml:space="preserve"> </w:t>
      </w:r>
      <w:proofErr w:type="spellStart"/>
      <w:r w:rsidRPr="00752F32">
        <w:rPr>
          <w:color w:val="000000" w:themeColor="text1"/>
        </w:rPr>
        <w:t>Annadal</w:t>
      </w:r>
      <w:proofErr w:type="spellEnd"/>
      <w:r w:rsidRPr="00752F32">
        <w:rPr>
          <w:color w:val="000000" w:themeColor="text1"/>
        </w:rPr>
        <w:t>; and Health Foundation Limburg.</w:t>
      </w:r>
      <w:r>
        <w:rPr>
          <w:color w:val="000000" w:themeColor="text1"/>
        </w:rPr>
        <w:t xml:space="preserve"> </w:t>
      </w:r>
      <w:r w:rsidRPr="00752F32">
        <w:rPr>
          <w:color w:val="000000" w:themeColor="text1"/>
        </w:rPr>
        <w:t xml:space="preserve">The primary study by Lamers et al. was funded by the Netherlands Organisation for Health Research and development (grant number 945-03-047). The primary study by Lara et al. was supported by the Consejo Nacional de </w:t>
      </w:r>
      <w:proofErr w:type="spellStart"/>
      <w:r w:rsidRPr="00752F32">
        <w:rPr>
          <w:color w:val="000000" w:themeColor="text1"/>
        </w:rPr>
        <w:t>Ciencia</w:t>
      </w:r>
      <w:proofErr w:type="spellEnd"/>
      <w:r w:rsidRPr="00752F32">
        <w:rPr>
          <w:color w:val="000000" w:themeColor="text1"/>
        </w:rPr>
        <w:t xml:space="preserve"> y </w:t>
      </w:r>
      <w:proofErr w:type="spellStart"/>
      <w:r w:rsidRPr="00752F32">
        <w:rPr>
          <w:color w:val="000000" w:themeColor="text1"/>
        </w:rPr>
        <w:t>Tecnología</w:t>
      </w:r>
      <w:proofErr w:type="spellEnd"/>
      <w:r w:rsidRPr="00752F32">
        <w:rPr>
          <w:color w:val="000000" w:themeColor="text1"/>
        </w:rPr>
        <w:t>/National Council for Science and Technology (CB-2009-133923-H). The primary study by Liu et al. (2011) was funded by a grant from the National Health Research Institute, Republic of China (NHRI-EX97-9706PI).</w:t>
      </w:r>
      <w:r>
        <w:rPr>
          <w:color w:val="000000" w:themeColor="text1"/>
        </w:rPr>
        <w:t xml:space="preserve"> </w:t>
      </w:r>
      <w:r w:rsidRPr="00752F32">
        <w:rPr>
          <w:color w:val="000000" w:themeColor="text1"/>
        </w:rPr>
        <w:t xml:space="preserve">The primary study by </w:t>
      </w:r>
      <w:proofErr w:type="spellStart"/>
      <w:r w:rsidRPr="00752F32">
        <w:rPr>
          <w:color w:val="000000" w:themeColor="text1"/>
        </w:rPr>
        <w:t>Lotrakul</w:t>
      </w:r>
      <w:proofErr w:type="spellEnd"/>
      <w:r w:rsidRPr="00752F32">
        <w:rPr>
          <w:color w:val="000000" w:themeColor="text1"/>
        </w:rPr>
        <w:t xml:space="preserve"> et al. was supported by the Faculty of Medicine, </w:t>
      </w:r>
      <w:proofErr w:type="spellStart"/>
      <w:r w:rsidRPr="00752F32">
        <w:rPr>
          <w:color w:val="000000" w:themeColor="text1"/>
        </w:rPr>
        <w:t>Ramathibodi</w:t>
      </w:r>
      <w:proofErr w:type="spellEnd"/>
      <w:r w:rsidRPr="00752F32">
        <w:rPr>
          <w:color w:val="000000" w:themeColor="text1"/>
        </w:rPr>
        <w:t xml:space="preserve"> Hospital, Mahidol University, Bangkok, Thailand (grant number 49086).502: The primary studies by Osório et al. (2012) were funded by </w:t>
      </w:r>
      <w:proofErr w:type="spellStart"/>
      <w:r w:rsidRPr="00752F32">
        <w:rPr>
          <w:color w:val="000000" w:themeColor="text1"/>
        </w:rPr>
        <w:t>Reitoria</w:t>
      </w:r>
      <w:proofErr w:type="spellEnd"/>
      <w:r w:rsidRPr="00752F32">
        <w:rPr>
          <w:color w:val="000000" w:themeColor="text1"/>
        </w:rPr>
        <w:t xml:space="preserve"> de Pesquisa da </w:t>
      </w:r>
      <w:proofErr w:type="spellStart"/>
      <w:r w:rsidRPr="00752F32">
        <w:rPr>
          <w:color w:val="000000" w:themeColor="text1"/>
        </w:rPr>
        <w:t>Universidade</w:t>
      </w:r>
      <w:proofErr w:type="spellEnd"/>
      <w:r w:rsidRPr="00752F32">
        <w:rPr>
          <w:color w:val="000000" w:themeColor="text1"/>
        </w:rPr>
        <w:t xml:space="preserve"> de São Paulo (grant number 09.1.01689.17.7) and Banco Santander (grant number 10.1.01232.17.9). Dr. Löwe received research grants from Pfizer, Germany, and from the medical faculty of the University of Heidelberg, Germany (project 121/2000) for the study by </w:t>
      </w:r>
      <w:proofErr w:type="spellStart"/>
      <w:r w:rsidRPr="00752F32">
        <w:rPr>
          <w:color w:val="000000" w:themeColor="text1"/>
        </w:rPr>
        <w:t>Gräfe</w:t>
      </w:r>
      <w:proofErr w:type="spellEnd"/>
      <w:r w:rsidRPr="00752F32">
        <w:rPr>
          <w:color w:val="000000" w:themeColor="text1"/>
        </w:rPr>
        <w:t xml:space="preserve"> et al. Dr. Marrie was supported by the Waugh Family Chair in Multiple Sclerosis and the Research Manitoba Chair, and CIHR grants, during the conduct of the study.</w:t>
      </w:r>
      <w:r>
        <w:rPr>
          <w:color w:val="000000" w:themeColor="text1"/>
        </w:rPr>
        <w:t xml:space="preserve"> </w:t>
      </w:r>
      <w:r w:rsidRPr="00752F32">
        <w:rPr>
          <w:color w:val="000000" w:themeColor="text1"/>
        </w:rPr>
        <w:t xml:space="preserve">Collection of data for the primary study by Williams et al. was supported by a NIMH grant to Dr. Marsh (RO1-MH069666). Dr. Marx was supported by the Department of Defense (W81XWH-08-2- 0100/W81XWH-08-2-0102 and W81XWH-12- 2-0117/W81XWH-12-2-0121). The primary study by Mohd </w:t>
      </w:r>
      <w:proofErr w:type="spellStart"/>
      <w:r w:rsidRPr="00752F32">
        <w:rPr>
          <w:color w:val="000000" w:themeColor="text1"/>
        </w:rPr>
        <w:t>Sidik</w:t>
      </w:r>
      <w:proofErr w:type="spellEnd"/>
      <w:r w:rsidRPr="00752F32">
        <w:rPr>
          <w:color w:val="000000" w:themeColor="text1"/>
        </w:rPr>
        <w:t xml:space="preserve"> et al. was funded under the Research University Grant Scheme from </w:t>
      </w:r>
      <w:proofErr w:type="spellStart"/>
      <w:r w:rsidRPr="00752F32">
        <w:rPr>
          <w:color w:val="000000" w:themeColor="text1"/>
        </w:rPr>
        <w:t>Universiti</w:t>
      </w:r>
      <w:proofErr w:type="spellEnd"/>
      <w:r w:rsidRPr="00752F32">
        <w:rPr>
          <w:color w:val="000000" w:themeColor="text1"/>
        </w:rPr>
        <w:t xml:space="preserve"> Putra Malaysia, Malaysia and the Postgraduate Research Student Support Accounts of the University of Auckland, New Zealand. The primary study by Santos et al. was funded by the National Program for Centers of Excellence (PRONEX/FAPERGS/</w:t>
      </w:r>
      <w:proofErr w:type="spellStart"/>
      <w:r w:rsidRPr="00752F32">
        <w:rPr>
          <w:color w:val="000000" w:themeColor="text1"/>
        </w:rPr>
        <w:t>CNPq</w:t>
      </w:r>
      <w:proofErr w:type="spellEnd"/>
      <w:r w:rsidRPr="00752F32">
        <w:rPr>
          <w:color w:val="000000" w:themeColor="text1"/>
        </w:rPr>
        <w:t>, Brazil). The primary study by Muramatsu et al. (2007) was supported by an educational grant from Pfizer US Pharmaceutical Inc.</w:t>
      </w:r>
      <w:r w:rsidR="00625143">
        <w:rPr>
          <w:color w:val="000000" w:themeColor="text1"/>
        </w:rPr>
        <w:t xml:space="preserve"> </w:t>
      </w:r>
      <w:r w:rsidRPr="00752F32">
        <w:rPr>
          <w:color w:val="000000" w:themeColor="text1"/>
        </w:rPr>
        <w:t xml:space="preserve">The primary study by Muramatsu et al. (2018) was supported by grants from Niigata </w:t>
      </w:r>
      <w:proofErr w:type="spellStart"/>
      <w:r w:rsidRPr="00752F32">
        <w:rPr>
          <w:color w:val="000000" w:themeColor="text1"/>
        </w:rPr>
        <w:t>Seiryo</w:t>
      </w:r>
      <w:proofErr w:type="spellEnd"/>
      <w:r w:rsidRPr="00752F32">
        <w:rPr>
          <w:color w:val="000000" w:themeColor="text1"/>
        </w:rPr>
        <w:t xml:space="preserve"> University. Dr. Osório was supported by Productivity Grants (PQ-CNPq-2 -number </w:t>
      </w:r>
      <w:r w:rsidRPr="00752F32">
        <w:rPr>
          <w:color w:val="000000" w:themeColor="text1"/>
        </w:rPr>
        <w:lastRenderedPageBreak/>
        <w:t xml:space="preserve">301321/2016-7). Collection of primary data for the study by Pence et al. was provided by NIMH (R34MH084673). The primary study by </w:t>
      </w:r>
      <w:proofErr w:type="spellStart"/>
      <w:r w:rsidRPr="00752F32">
        <w:rPr>
          <w:color w:val="000000" w:themeColor="text1"/>
        </w:rPr>
        <w:t>Persoons</w:t>
      </w:r>
      <w:proofErr w:type="spellEnd"/>
      <w:r w:rsidRPr="00752F32">
        <w:rPr>
          <w:color w:val="000000" w:themeColor="text1"/>
        </w:rPr>
        <w:t xml:space="preserve"> et al. was partly funded by a grant from the Belgian Ministry of Public Health and Social Affairs and supported by a limited grant from Pfizer Belgium. The primary study by Picardi et al. was supported by funds for current research from the Italian Ministry of Health.  The primary study by Wagner et al. was supported by grants U10CA21661, U10CA180868, U10CA180822, and U10CA37422 from the National Cancer Institute. The study was also funded in part by a grant from the Pennsylvania Department of Health. The department specifically declaims responsibility for any analyses, interpretations, or conclusions of the primary study. The primary study by </w:t>
      </w:r>
      <w:proofErr w:type="spellStart"/>
      <w:r w:rsidRPr="00752F32">
        <w:rPr>
          <w:color w:val="000000" w:themeColor="text1"/>
        </w:rPr>
        <w:t>Rancans</w:t>
      </w:r>
      <w:proofErr w:type="spellEnd"/>
      <w:r w:rsidRPr="00752F32">
        <w:rPr>
          <w:color w:val="000000" w:themeColor="text1"/>
        </w:rPr>
        <w:t xml:space="preserve"> et al. was supported by The National Research Programme BIOMEDICINE 2014–2017 (5.8.1.). The primary study by Rooney et al. was funded by the </w:t>
      </w:r>
      <w:r>
        <w:rPr>
          <w:color w:val="000000" w:themeColor="text1"/>
        </w:rPr>
        <w:t>UK</w:t>
      </w:r>
      <w:r w:rsidRPr="00752F32">
        <w:rPr>
          <w:color w:val="000000" w:themeColor="text1"/>
        </w:rPr>
        <w:t xml:space="preserve"> National Health Service Lothian Neuro-Oncology Endowment Fund. Dr. Shaaban was supported by funding from </w:t>
      </w:r>
      <w:proofErr w:type="spellStart"/>
      <w:r w:rsidRPr="00752F32">
        <w:rPr>
          <w:color w:val="000000" w:themeColor="text1"/>
        </w:rPr>
        <w:t>Universiti</w:t>
      </w:r>
      <w:proofErr w:type="spellEnd"/>
      <w:r w:rsidRPr="00752F32">
        <w:rPr>
          <w:color w:val="000000" w:themeColor="text1"/>
        </w:rPr>
        <w:t xml:space="preserve"> Sains Malaysia. The primary study by Shinn et al. was supported by grant NCI K07 CA 093512 and the Lance Armstrong Foundation. The primary study by Sidebottom et al. was funded by a grant from the United States Department of Health and Human Services, Health Resources and Services Administration (grant number R40MC07840). Simning et al.’s research was supported in part by grants from the NIH (T32 GM07356), Agency for Healthcare Research and Quality (R36 HS018246), NIMH (R24 MH071604), and the National Center for Research Resources (TL1 RR024135). The primary study by Spangenberg et al. was supported by a junior research grant from the medical faculty, University of Leipzig.</w:t>
      </w:r>
      <w:r>
        <w:rPr>
          <w:color w:val="000000" w:themeColor="text1"/>
        </w:rPr>
        <w:t xml:space="preserve"> </w:t>
      </w:r>
      <w:r w:rsidRPr="00752F32">
        <w:rPr>
          <w:color w:val="000000" w:themeColor="text1"/>
        </w:rPr>
        <w:t>Dr. Stafford received PhD scholarship funding from the University of Melbourne. Dr. Tran was supported by a Monash Bridging Postdoctoral Fellowship. Collection of data for the study by Turner et al. (2012) was funded by a bequest from Jennie Thomas through the Hunter Medical Research Institute. The study by van Steenbergen-</w:t>
      </w:r>
      <w:proofErr w:type="spellStart"/>
      <w:r w:rsidRPr="00752F32">
        <w:rPr>
          <w:color w:val="000000" w:themeColor="text1"/>
        </w:rPr>
        <w:t>Weijenburg</w:t>
      </w:r>
      <w:proofErr w:type="spellEnd"/>
      <w:r w:rsidRPr="00752F32">
        <w:rPr>
          <w:color w:val="000000" w:themeColor="text1"/>
        </w:rPr>
        <w:t xml:space="preserve"> et al. was funded by </w:t>
      </w:r>
      <w:proofErr w:type="spellStart"/>
      <w:r w:rsidRPr="00752F32">
        <w:rPr>
          <w:color w:val="000000" w:themeColor="text1"/>
        </w:rPr>
        <w:t>Innovatiefonds</w:t>
      </w:r>
      <w:proofErr w:type="spellEnd"/>
      <w:r w:rsidRPr="00752F32">
        <w:rPr>
          <w:color w:val="000000" w:themeColor="text1"/>
        </w:rPr>
        <w:t xml:space="preserve"> </w:t>
      </w:r>
      <w:proofErr w:type="spellStart"/>
      <w:r w:rsidRPr="00752F32">
        <w:rPr>
          <w:color w:val="000000" w:themeColor="text1"/>
        </w:rPr>
        <w:t>Zorgverzekeraars</w:t>
      </w:r>
      <w:proofErr w:type="spellEnd"/>
      <w:r w:rsidRPr="00752F32">
        <w:rPr>
          <w:color w:val="000000" w:themeColor="text1"/>
        </w:rPr>
        <w:t xml:space="preserve">. The primary </w:t>
      </w:r>
      <w:r w:rsidRPr="00752F32">
        <w:rPr>
          <w:color w:val="000000" w:themeColor="text1"/>
        </w:rPr>
        <w:lastRenderedPageBreak/>
        <w:t>study by Volker et al. was supported by The Netherlands organization for Health Research and Development (</w:t>
      </w:r>
      <w:proofErr w:type="spellStart"/>
      <w:r w:rsidRPr="00752F32">
        <w:rPr>
          <w:color w:val="000000" w:themeColor="text1"/>
        </w:rPr>
        <w:t>ZonMw</w:t>
      </w:r>
      <w:proofErr w:type="spellEnd"/>
      <w:r w:rsidRPr="00752F32">
        <w:rPr>
          <w:color w:val="000000" w:themeColor="text1"/>
        </w:rPr>
        <w:t xml:space="preserve">) and from </w:t>
      </w:r>
      <w:proofErr w:type="spellStart"/>
      <w:r w:rsidRPr="00752F32">
        <w:rPr>
          <w:color w:val="000000" w:themeColor="text1"/>
        </w:rPr>
        <w:t>Achmea</w:t>
      </w:r>
      <w:proofErr w:type="spellEnd"/>
      <w:r w:rsidRPr="00752F32">
        <w:rPr>
          <w:color w:val="000000" w:themeColor="text1"/>
        </w:rPr>
        <w:t xml:space="preserve"> SZ, a Dutch insurance company. The study by </w:t>
      </w:r>
      <w:proofErr w:type="spellStart"/>
      <w:r w:rsidRPr="00752F32">
        <w:rPr>
          <w:color w:val="000000" w:themeColor="text1"/>
        </w:rPr>
        <w:t>Wittkampf</w:t>
      </w:r>
      <w:proofErr w:type="spellEnd"/>
      <w:r w:rsidRPr="00752F32">
        <w:rPr>
          <w:color w:val="000000" w:themeColor="text1"/>
        </w:rPr>
        <w:t xml:space="preserve"> et al. was funded by The Netherlands Organization for Health Research and Development (</w:t>
      </w:r>
      <w:proofErr w:type="spellStart"/>
      <w:r w:rsidRPr="00752F32">
        <w:rPr>
          <w:color w:val="000000" w:themeColor="text1"/>
        </w:rPr>
        <w:t>ZonMw</w:t>
      </w:r>
      <w:proofErr w:type="spellEnd"/>
      <w:r w:rsidRPr="00752F32">
        <w:rPr>
          <w:color w:val="000000" w:themeColor="text1"/>
        </w:rPr>
        <w:t xml:space="preserve">) Mental Health Program (nos. 100.003.005 and 100.002.021) and the Academic Medical Center/University of Amsterdam. Dr </w:t>
      </w:r>
      <w:proofErr w:type="spellStart"/>
      <w:r w:rsidRPr="00752F32">
        <w:rPr>
          <w:color w:val="000000" w:themeColor="text1"/>
        </w:rPr>
        <w:t>Vöhringer</w:t>
      </w:r>
      <w:proofErr w:type="spellEnd"/>
      <w:r w:rsidRPr="00752F32">
        <w:rPr>
          <w:color w:val="000000" w:themeColor="text1"/>
        </w:rPr>
        <w:t xml:space="preserve"> was supported by the Fund for Innovation and Competitiveness of the Chilean Ministry of Economy, Development and Tourism, through the Millennium Scientific Initiative (grant number IS130005). The primary study by Liu et al. (2015) was supported by CIHR (MOP-114970). The primary study by Wang et al. was supported by grants from the Shanghai Health Bureau (Grant number XBR2011015) and from the Ministry of Science and Technology project (2009BAI77B08, 2012BAI01B07). The primary study by Thombs et al. was done with data from the Heart and Soul Study. The Heart and Soul Study was funded by the Department of Veterans Epidemiology Merit Review Program, the Department of Veterans Affairs Health Services Research and Development service, the National Heart Lung and Blood Institute (R01 HL079235), the American Federation for Aging Research, the Robert Wood Johnson Foundation, and the Ischemia Research and Education Foundation. The primary study by Liu et al. (2016) was supported by Shanghai Municipal Health and Family Planning Commission Bureau-level Project - Preliminary Exploration of Depression Risk Prediction Model for Outpatients in General Hospitals (Project No. 2010105).</w:t>
      </w:r>
    </w:p>
    <w:p w14:paraId="209382D7" w14:textId="77777777" w:rsidR="00625143" w:rsidRDefault="00625143" w:rsidP="00625143">
      <w:pPr>
        <w:spacing w:line="480" w:lineRule="auto"/>
        <w:ind w:firstLine="709"/>
        <w:rPr>
          <w:color w:val="000000" w:themeColor="text1"/>
        </w:rPr>
      </w:pPr>
    </w:p>
    <w:p w14:paraId="06444DBD" w14:textId="33FB2B14" w:rsidR="007C658A" w:rsidRDefault="00F40D3E" w:rsidP="00F40D3E">
      <w:pPr>
        <w:spacing w:line="480" w:lineRule="auto"/>
        <w:rPr>
          <w:b/>
          <w:lang w:val="en-GB"/>
        </w:rPr>
      </w:pPr>
      <w:r>
        <w:rPr>
          <w:b/>
          <w:lang w:val="en-GB"/>
        </w:rPr>
        <w:t xml:space="preserve">Declaration of </w:t>
      </w:r>
      <w:r w:rsidR="00BE4E64">
        <w:rPr>
          <w:b/>
          <w:lang w:val="en-GB"/>
        </w:rPr>
        <w:t xml:space="preserve">Competing Interests: </w:t>
      </w:r>
      <w:r w:rsidR="00BE4E64" w:rsidRPr="00A21647">
        <w:rPr>
          <w:color w:val="000000" w:themeColor="text1"/>
          <w:shd w:val="clear" w:color="auto" w:fill="FFFFFF"/>
        </w:rPr>
        <w:t xml:space="preserve">All authors have completed the ICJME uniform disclosure form </w:t>
      </w:r>
      <w:r w:rsidR="00BE4E64" w:rsidRPr="00A21647">
        <w:rPr>
          <w:color w:val="000000" w:themeColor="text1"/>
        </w:rPr>
        <w:t>at www.icmje.org/coi_disclosure.pdf</w:t>
      </w:r>
      <w:r w:rsidR="00BE4E64" w:rsidRPr="00A21647">
        <w:rPr>
          <w:i/>
          <w:color w:val="000000" w:themeColor="text1"/>
        </w:rPr>
        <w:t xml:space="preserve"> </w:t>
      </w:r>
      <w:r w:rsidR="00BE4E64" w:rsidRPr="00A21647">
        <w:rPr>
          <w:color w:val="000000" w:themeColor="text1"/>
          <w:shd w:val="clear" w:color="auto" w:fill="FFFFFF"/>
        </w:rPr>
        <w:t>and declare: no support from any organization for the submitted work; no financial relationships w</w:t>
      </w:r>
      <w:r w:rsidR="00BE4E64" w:rsidRPr="00A21647">
        <w:rPr>
          <w:color w:val="000000" w:themeColor="text1"/>
        </w:rPr>
        <w:t xml:space="preserve">ith any organizations that might have an interest in the submitted work in the previous three years with the following </w:t>
      </w:r>
      <w:r w:rsidR="00BE4E64" w:rsidRPr="00752F32">
        <w:rPr>
          <w:color w:val="000000" w:themeColor="text1"/>
        </w:rPr>
        <w:t xml:space="preserve">exceptions: </w:t>
      </w:r>
      <w:r w:rsidR="00BE4E64" w:rsidRPr="0042174A">
        <w:rPr>
          <w:color w:val="000000" w:themeColor="text1"/>
        </w:rPr>
        <w:t xml:space="preserve">Dr. Bernstein declares that he has consulted to </w:t>
      </w:r>
      <w:proofErr w:type="spellStart"/>
      <w:r w:rsidR="00BE4E64" w:rsidRPr="0042174A">
        <w:rPr>
          <w:color w:val="000000" w:themeColor="text1"/>
        </w:rPr>
        <w:t>Abbvie</w:t>
      </w:r>
      <w:proofErr w:type="spellEnd"/>
      <w:r w:rsidR="00BE4E64" w:rsidRPr="0042174A">
        <w:rPr>
          <w:color w:val="000000" w:themeColor="text1"/>
        </w:rPr>
        <w:t xml:space="preserve"> Canada, Amgen Canada, </w:t>
      </w:r>
      <w:r w:rsidR="00BE4E64" w:rsidRPr="0042174A">
        <w:rPr>
          <w:color w:val="000000" w:themeColor="text1"/>
        </w:rPr>
        <w:lastRenderedPageBreak/>
        <w:t xml:space="preserve">Bristol Myers Squibb Canada, Roche Canada, Janssen Canada, Pfizer Canada, Sandoz Canada, Takeda Canada, and Mylan Pharmaceuticals. He has also received unrestricted educational grants from </w:t>
      </w:r>
      <w:proofErr w:type="spellStart"/>
      <w:r w:rsidR="00BE4E64" w:rsidRPr="0042174A">
        <w:rPr>
          <w:color w:val="000000" w:themeColor="text1"/>
        </w:rPr>
        <w:t>Abbvie</w:t>
      </w:r>
      <w:proofErr w:type="spellEnd"/>
      <w:r w:rsidR="00BE4E64" w:rsidRPr="0042174A">
        <w:rPr>
          <w:color w:val="000000" w:themeColor="text1"/>
        </w:rPr>
        <w:t xml:space="preserve"> Canada, Janssen Canada, Pfizer Canada, and Takeda Canada; as well as been on speaker's bureau of </w:t>
      </w:r>
      <w:proofErr w:type="spellStart"/>
      <w:r w:rsidR="00BE4E64" w:rsidRPr="0042174A">
        <w:rPr>
          <w:color w:val="000000" w:themeColor="text1"/>
        </w:rPr>
        <w:t>Abbvie</w:t>
      </w:r>
      <w:proofErr w:type="spellEnd"/>
      <w:r w:rsidR="00BE4E64" w:rsidRPr="0042174A">
        <w:rPr>
          <w:color w:val="000000" w:themeColor="text1"/>
        </w:rPr>
        <w:t xml:space="preserve"> Canada, Janssen Canada, Takeda Canada and Medtronic Canada, all outside the submitted work. Dr. Chan J CN is a steering committee member and/or consultant of Astra Zeneca, Bayer, Lilly, MSD and Pfizer. She has received sponsorships and honorarium for giving lectures and providing consultancy and her affiliated institution has received research grants from these companies. Dr. Chan LF declares personal fees and non-financial support from Otsuka, Lundbeck, and Johnson and Johnson; and non-financial support from Ortho-McNeil-Janssen, and </w:t>
      </w:r>
      <w:proofErr w:type="spellStart"/>
      <w:r w:rsidR="00BE4E64" w:rsidRPr="0042174A">
        <w:rPr>
          <w:color w:val="000000" w:themeColor="text1"/>
        </w:rPr>
        <w:t>Menarini</w:t>
      </w:r>
      <w:proofErr w:type="spellEnd"/>
      <w:r w:rsidR="00BE4E64" w:rsidRPr="0042174A">
        <w:rPr>
          <w:color w:val="000000" w:themeColor="text1"/>
        </w:rPr>
        <w:t xml:space="preserve">, outside the submitted work. Dr. Inagaki declares that he has received personal fees from Meiji, Mochida, Takeda, Novartis, Yoshitomi, Pfizer, Eisai, Otsuka, MSD, Sumitomo Dainippon, Janssen, and Eli Lilly, all outside of the submitted work. Dr. Pugh declares that she received salary support from Pfizer-Astella and Millennium, outside the submitted work. Dr. </w:t>
      </w:r>
      <w:proofErr w:type="spellStart"/>
      <w:r w:rsidR="00BE4E64" w:rsidRPr="0042174A">
        <w:rPr>
          <w:color w:val="000000" w:themeColor="text1"/>
        </w:rPr>
        <w:t>Rancans</w:t>
      </w:r>
      <w:proofErr w:type="spellEnd"/>
      <w:r w:rsidR="00BE4E64" w:rsidRPr="0042174A">
        <w:rPr>
          <w:color w:val="000000" w:themeColor="text1"/>
        </w:rPr>
        <w:t xml:space="preserve"> declares that he received grants, personal fees and non-financial support from Gedeon Richter; personal fees and non-financial support from Lundbeck, </w:t>
      </w:r>
      <w:proofErr w:type="spellStart"/>
      <w:r w:rsidR="00BE4E64" w:rsidRPr="0042174A">
        <w:rPr>
          <w:color w:val="000000" w:themeColor="text1"/>
        </w:rPr>
        <w:t>Servier</w:t>
      </w:r>
      <w:proofErr w:type="spellEnd"/>
      <w:r w:rsidR="00BE4E64" w:rsidRPr="0042174A">
        <w:rPr>
          <w:color w:val="000000" w:themeColor="text1"/>
        </w:rPr>
        <w:t xml:space="preserve">, and Janssen Cilag; personal fees from Zentiva, and </w:t>
      </w:r>
      <w:proofErr w:type="spellStart"/>
      <w:r w:rsidR="00BE4E64" w:rsidRPr="0042174A">
        <w:rPr>
          <w:color w:val="000000" w:themeColor="text1"/>
        </w:rPr>
        <w:t>Abbvie</w:t>
      </w:r>
      <w:proofErr w:type="spellEnd"/>
      <w:r w:rsidR="00BE4E64" w:rsidRPr="0042174A">
        <w:rPr>
          <w:color w:val="000000" w:themeColor="text1"/>
        </w:rPr>
        <w:t>; outside the submitted work. Dr. Schram declares that the primary study by Janssen et al. was supported by unrestricted grants from Janssen, Novo Nordisk, and Sanofi. Dr. Wagner declares that she receives personal fees from Celgene, outside the submitted work. All authors declare no other relationships or activities that could appear to have influenced the submitted work.</w:t>
      </w:r>
      <w:r w:rsidR="00BE4E64" w:rsidRPr="0042174A">
        <w:rPr>
          <w:bCs/>
          <w:color w:val="000000" w:themeColor="text1"/>
          <w:bdr w:val="none" w:sz="0" w:space="0" w:color="auto" w:frame="1"/>
          <w:shd w:val="clear" w:color="auto" w:fill="FFFFFF"/>
        </w:rPr>
        <w:t xml:space="preserve"> </w:t>
      </w:r>
      <w:r w:rsidR="00BE4E64" w:rsidRPr="0042174A">
        <w:rPr>
          <w:color w:val="000000" w:themeColor="text1"/>
        </w:rPr>
        <w:t>No funder had any role in the design and conduct of the study; collection, management, analysis, and interpretation of the data; preparation, review, or approval of the manuscript; and decision to submit the manuscript for publication.</w:t>
      </w:r>
    </w:p>
    <w:p w14:paraId="3538D29F" w14:textId="77777777" w:rsidR="00F40D3E" w:rsidRDefault="00F40D3E" w:rsidP="007A660E">
      <w:pPr>
        <w:spacing w:line="480" w:lineRule="auto"/>
        <w:rPr>
          <w:b/>
          <w:color w:val="000000"/>
          <w:lang w:eastAsia="zh-CN"/>
        </w:rPr>
      </w:pPr>
    </w:p>
    <w:p w14:paraId="459067AD" w14:textId="0F39BDF3" w:rsidR="007A660E" w:rsidRDefault="007A660E" w:rsidP="007A660E">
      <w:pPr>
        <w:spacing w:line="480" w:lineRule="auto"/>
        <w:rPr>
          <w:b/>
          <w:color w:val="000000"/>
          <w:lang w:val="en-US" w:eastAsia="zh-CN"/>
        </w:rPr>
      </w:pPr>
      <w:r w:rsidRPr="00F67B88">
        <w:rPr>
          <w:b/>
          <w:color w:val="000000"/>
          <w:lang w:eastAsia="zh-CN"/>
        </w:rPr>
        <w:lastRenderedPageBreak/>
        <w:t>Ethic</w:t>
      </w:r>
      <w:r>
        <w:rPr>
          <w:b/>
          <w:color w:val="000000"/>
          <w:lang w:eastAsia="zh-CN"/>
        </w:rPr>
        <w:t>al</w:t>
      </w:r>
      <w:r w:rsidRPr="00F67B88">
        <w:rPr>
          <w:b/>
          <w:color w:val="000000"/>
          <w:lang w:eastAsia="zh-CN"/>
        </w:rPr>
        <w:t xml:space="preserve"> Approval: </w:t>
      </w:r>
      <w:r w:rsidRPr="0070301E">
        <w:rPr>
          <w:bCs/>
          <w:color w:val="000000"/>
          <w:lang w:eastAsia="zh-CN"/>
        </w:rPr>
        <w:t>The Research Ethics Committee of the Jewish General Hospital declared that research ethics approval was not required, since the study involved IPDMA of anonymized previously collected data. However, for each included dataset, we confirmed that the original study received ethics approval and that participants provided informed consent.</w:t>
      </w:r>
    </w:p>
    <w:p w14:paraId="4FE62ACB" w14:textId="77777777" w:rsidR="007A660E" w:rsidRDefault="007A660E" w:rsidP="007A660E">
      <w:pPr>
        <w:spacing w:line="480" w:lineRule="auto"/>
        <w:rPr>
          <w:b/>
          <w:color w:val="000000"/>
          <w:lang w:val="en-US" w:eastAsia="zh-CN"/>
        </w:rPr>
      </w:pPr>
    </w:p>
    <w:p w14:paraId="57DDC9A1" w14:textId="772513C3" w:rsidR="0085381F" w:rsidRPr="009B0CF9" w:rsidRDefault="007A660E" w:rsidP="00625143">
      <w:pPr>
        <w:spacing w:line="480" w:lineRule="auto"/>
        <w:rPr>
          <w:bCs/>
          <w:color w:val="FF0000"/>
        </w:rPr>
      </w:pPr>
      <w:r w:rsidRPr="00F67B88">
        <w:rPr>
          <w:b/>
          <w:bCs/>
          <w:color w:val="000000"/>
          <w:lang w:eastAsia="zh-CN"/>
        </w:rPr>
        <w:t xml:space="preserve">Data </w:t>
      </w:r>
      <w:r w:rsidR="00F40D3E">
        <w:rPr>
          <w:b/>
          <w:bCs/>
          <w:color w:val="000000"/>
          <w:lang w:eastAsia="zh-CN"/>
        </w:rPr>
        <w:t>Statement</w:t>
      </w:r>
      <w:r w:rsidRPr="00F67B88">
        <w:rPr>
          <w:b/>
          <w:bCs/>
          <w:color w:val="000000"/>
          <w:lang w:eastAsia="zh-CN"/>
        </w:rPr>
        <w:t xml:space="preserve">: </w:t>
      </w:r>
      <w:r w:rsidRPr="0070301E">
        <w:rPr>
          <w:bCs/>
          <w:color w:val="000000"/>
          <w:lang w:eastAsia="zh-CN"/>
        </w:rPr>
        <w:t>Requests to access data should be made to the corresponding author.</w:t>
      </w:r>
    </w:p>
    <w:p w14:paraId="3218BA86" w14:textId="77777777" w:rsidR="007A660E" w:rsidRDefault="007A660E">
      <w:pPr>
        <w:spacing w:line="276" w:lineRule="auto"/>
        <w:rPr>
          <w:b/>
          <w:lang w:val="en" w:bidi="ne-NP"/>
        </w:rPr>
      </w:pPr>
      <w:r>
        <w:rPr>
          <w:b/>
          <w:lang w:val="en"/>
        </w:rPr>
        <w:br w:type="page"/>
      </w:r>
    </w:p>
    <w:p w14:paraId="1F35883D" w14:textId="77777777" w:rsidR="00271A17" w:rsidRPr="00450A6B" w:rsidRDefault="00271A17" w:rsidP="00271A17">
      <w:pPr>
        <w:pStyle w:val="NormalWeb"/>
        <w:spacing w:before="0" w:beforeAutospacing="0" w:after="0" w:afterAutospacing="0" w:line="480" w:lineRule="auto"/>
        <w:ind w:right="-330"/>
        <w:divId w:val="1478063175"/>
        <w:rPr>
          <w:rFonts w:eastAsia="Times New Roman"/>
          <w:b/>
          <w:color w:val="000000" w:themeColor="text1"/>
          <w:lang w:val="en"/>
        </w:rPr>
      </w:pPr>
      <w:r w:rsidRPr="00450A6B">
        <w:rPr>
          <w:rFonts w:eastAsia="Times New Roman"/>
          <w:b/>
          <w:color w:val="000000" w:themeColor="text1"/>
          <w:lang w:val="en"/>
        </w:rPr>
        <w:lastRenderedPageBreak/>
        <w:t>REFERENCES</w:t>
      </w:r>
    </w:p>
    <w:p w14:paraId="38C36710" w14:textId="11F5DA56" w:rsidR="00CF0F30" w:rsidRPr="005576E7" w:rsidRDefault="00CF0F30" w:rsidP="00CF0F30">
      <w:pPr>
        <w:pStyle w:val="p1"/>
        <w:numPr>
          <w:ilvl w:val="0"/>
          <w:numId w:val="5"/>
        </w:numPr>
        <w:spacing w:line="480" w:lineRule="auto"/>
        <w:ind w:right="-330"/>
        <w:divId w:val="1478063175"/>
        <w:rPr>
          <w:rFonts w:ascii="Times New Roman" w:hAnsi="Times New Roman"/>
          <w:color w:val="000000" w:themeColor="text1"/>
          <w:sz w:val="24"/>
          <w:szCs w:val="24"/>
        </w:rPr>
      </w:pPr>
      <w:proofErr w:type="spellStart"/>
      <w:r w:rsidRPr="002472FE">
        <w:rPr>
          <w:rFonts w:ascii="Times New Roman" w:hAnsi="Times New Roman"/>
          <w:color w:val="000000" w:themeColor="text1"/>
          <w:sz w:val="24"/>
          <w:szCs w:val="24"/>
          <w:lang w:val="fr-CA"/>
        </w:rPr>
        <w:t>Brehaut</w:t>
      </w:r>
      <w:proofErr w:type="spellEnd"/>
      <w:r w:rsidRPr="002472FE">
        <w:rPr>
          <w:rFonts w:ascii="Times New Roman" w:hAnsi="Times New Roman"/>
          <w:color w:val="000000" w:themeColor="text1"/>
          <w:sz w:val="24"/>
          <w:szCs w:val="24"/>
          <w:lang w:val="fr-CA"/>
        </w:rPr>
        <w:t xml:space="preserve"> E, </w:t>
      </w:r>
      <w:proofErr w:type="spellStart"/>
      <w:r w:rsidRPr="002472FE">
        <w:rPr>
          <w:rFonts w:ascii="Times New Roman" w:hAnsi="Times New Roman"/>
          <w:color w:val="000000" w:themeColor="text1"/>
          <w:sz w:val="24"/>
          <w:szCs w:val="24"/>
          <w:lang w:val="fr-CA"/>
        </w:rPr>
        <w:t>Neupane</w:t>
      </w:r>
      <w:proofErr w:type="spellEnd"/>
      <w:r w:rsidRPr="002472FE">
        <w:rPr>
          <w:rFonts w:ascii="Times New Roman" w:hAnsi="Times New Roman"/>
          <w:color w:val="000000" w:themeColor="text1"/>
          <w:sz w:val="24"/>
          <w:szCs w:val="24"/>
          <w:lang w:val="fr-CA"/>
        </w:rPr>
        <w:t xml:space="preserve"> D, Levis B, et al. </w:t>
      </w:r>
      <w:r w:rsidRPr="005576E7">
        <w:rPr>
          <w:rFonts w:ascii="Times New Roman" w:hAnsi="Times New Roman"/>
          <w:color w:val="000000" w:themeColor="text1"/>
          <w:sz w:val="24"/>
          <w:szCs w:val="24"/>
        </w:rPr>
        <w:t xml:space="preserve">'Optimal' cutoff selection in studies of depression screening tool accuracy using the PHQ-9, EPDS, or HADS-D: </w:t>
      </w:r>
      <w:r w:rsidR="00512EC0">
        <w:rPr>
          <w:rFonts w:ascii="Times New Roman" w:hAnsi="Times New Roman"/>
          <w:color w:val="000000" w:themeColor="text1"/>
          <w:sz w:val="24"/>
          <w:szCs w:val="24"/>
        </w:rPr>
        <w:t>a</w:t>
      </w:r>
      <w:r w:rsidRPr="005576E7">
        <w:rPr>
          <w:rFonts w:ascii="Times New Roman" w:hAnsi="Times New Roman"/>
          <w:color w:val="000000" w:themeColor="text1"/>
          <w:sz w:val="24"/>
          <w:szCs w:val="24"/>
        </w:rPr>
        <w:t xml:space="preserve"> meta-research study. </w:t>
      </w:r>
      <w:r w:rsidRPr="005576E7">
        <w:rPr>
          <w:rFonts w:ascii="Times New Roman" w:hAnsi="Times New Roman"/>
          <w:i/>
          <w:iCs/>
          <w:color w:val="000000" w:themeColor="text1"/>
          <w:sz w:val="24"/>
          <w:szCs w:val="24"/>
        </w:rPr>
        <w:t xml:space="preserve">Int J Methods </w:t>
      </w:r>
      <w:proofErr w:type="spellStart"/>
      <w:r w:rsidRPr="005576E7">
        <w:rPr>
          <w:rFonts w:ascii="Times New Roman" w:hAnsi="Times New Roman"/>
          <w:i/>
          <w:iCs/>
          <w:color w:val="000000" w:themeColor="text1"/>
          <w:sz w:val="24"/>
          <w:szCs w:val="24"/>
        </w:rPr>
        <w:t>Psychiatr</w:t>
      </w:r>
      <w:proofErr w:type="spellEnd"/>
      <w:r w:rsidRPr="005576E7">
        <w:rPr>
          <w:rFonts w:ascii="Times New Roman" w:hAnsi="Times New Roman"/>
          <w:i/>
          <w:iCs/>
          <w:color w:val="000000" w:themeColor="text1"/>
          <w:sz w:val="24"/>
          <w:szCs w:val="24"/>
        </w:rPr>
        <w:t xml:space="preserve"> Res</w:t>
      </w:r>
      <w:r w:rsidRPr="005576E7">
        <w:rPr>
          <w:rFonts w:ascii="Times New Roman" w:hAnsi="Times New Roman"/>
          <w:color w:val="000000" w:themeColor="text1"/>
          <w:sz w:val="24"/>
          <w:szCs w:val="24"/>
        </w:rPr>
        <w:t xml:space="preserve"> </w:t>
      </w:r>
      <w:proofErr w:type="gramStart"/>
      <w:r w:rsidRPr="005576E7">
        <w:rPr>
          <w:rFonts w:ascii="Times New Roman" w:hAnsi="Times New Roman"/>
          <w:color w:val="000000" w:themeColor="text1"/>
          <w:sz w:val="24"/>
          <w:szCs w:val="24"/>
        </w:rPr>
        <w:t>2022:e</w:t>
      </w:r>
      <w:proofErr w:type="gramEnd"/>
      <w:r w:rsidRPr="005576E7">
        <w:rPr>
          <w:rFonts w:ascii="Times New Roman" w:hAnsi="Times New Roman"/>
          <w:color w:val="000000" w:themeColor="text1"/>
          <w:sz w:val="24"/>
          <w:szCs w:val="24"/>
        </w:rPr>
        <w:t xml:space="preserve">1956. </w:t>
      </w:r>
      <w:r w:rsidR="00512EC0">
        <w:rPr>
          <w:rFonts w:ascii="Times New Roman" w:hAnsi="Times New Roman"/>
          <w:color w:val="000000" w:themeColor="text1"/>
          <w:sz w:val="24"/>
          <w:szCs w:val="24"/>
        </w:rPr>
        <w:t>doi:10.1002/mpr.1956</w:t>
      </w:r>
    </w:p>
    <w:p w14:paraId="3B55923A" w14:textId="02AC2145" w:rsidR="00CF0F30" w:rsidRPr="005576E7" w:rsidRDefault="00CF0F30" w:rsidP="00CF0F30">
      <w:pPr>
        <w:pStyle w:val="p1"/>
        <w:numPr>
          <w:ilvl w:val="0"/>
          <w:numId w:val="5"/>
        </w:numPr>
        <w:spacing w:line="480" w:lineRule="auto"/>
        <w:ind w:right="-330"/>
        <w:divId w:val="1478063175"/>
        <w:rPr>
          <w:rFonts w:ascii="Times New Roman" w:hAnsi="Times New Roman"/>
          <w:color w:val="000000" w:themeColor="text1"/>
          <w:sz w:val="24"/>
          <w:szCs w:val="24"/>
        </w:rPr>
      </w:pPr>
      <w:r w:rsidRPr="005576E7">
        <w:rPr>
          <w:rFonts w:ascii="Times New Roman" w:hAnsi="Times New Roman"/>
          <w:color w:val="000000" w:themeColor="text1"/>
          <w:sz w:val="24"/>
          <w:szCs w:val="24"/>
        </w:rPr>
        <w:t>Thombs BD, Rice DB. Sample sizes and precision of estimates of sensitivity and specificity from primary studies on the diagnostic accuracy of depression screening tools: a survey of recently published studies</w:t>
      </w:r>
      <w:r w:rsidRPr="005576E7">
        <w:rPr>
          <w:rFonts w:ascii="Times New Roman" w:hAnsi="Times New Roman"/>
          <w:i/>
          <w:iCs/>
          <w:color w:val="000000" w:themeColor="text1"/>
          <w:sz w:val="24"/>
          <w:szCs w:val="24"/>
        </w:rPr>
        <w:t xml:space="preserve">. Int J Methods </w:t>
      </w:r>
      <w:proofErr w:type="spellStart"/>
      <w:r w:rsidRPr="005576E7">
        <w:rPr>
          <w:rFonts w:ascii="Times New Roman" w:hAnsi="Times New Roman"/>
          <w:i/>
          <w:iCs/>
          <w:color w:val="000000" w:themeColor="text1"/>
          <w:sz w:val="24"/>
          <w:szCs w:val="24"/>
        </w:rPr>
        <w:t>Psychiatr</w:t>
      </w:r>
      <w:proofErr w:type="spellEnd"/>
      <w:r w:rsidRPr="005576E7">
        <w:rPr>
          <w:rFonts w:ascii="Times New Roman" w:hAnsi="Times New Roman"/>
          <w:i/>
          <w:iCs/>
          <w:color w:val="000000" w:themeColor="text1"/>
          <w:sz w:val="24"/>
          <w:szCs w:val="24"/>
        </w:rPr>
        <w:t xml:space="preserve"> Res</w:t>
      </w:r>
      <w:r w:rsidRPr="005576E7">
        <w:rPr>
          <w:rFonts w:ascii="Times New Roman" w:hAnsi="Times New Roman"/>
          <w:color w:val="000000" w:themeColor="text1"/>
          <w:sz w:val="24"/>
          <w:szCs w:val="24"/>
        </w:rPr>
        <w:t xml:space="preserve"> </w:t>
      </w:r>
      <w:proofErr w:type="gramStart"/>
      <w:r w:rsidRPr="005576E7">
        <w:rPr>
          <w:rFonts w:ascii="Times New Roman" w:hAnsi="Times New Roman"/>
          <w:color w:val="000000" w:themeColor="text1"/>
          <w:sz w:val="24"/>
          <w:szCs w:val="24"/>
        </w:rPr>
        <w:t>2016;25:145</w:t>
      </w:r>
      <w:proofErr w:type="gramEnd"/>
      <w:r w:rsidRPr="005576E7">
        <w:rPr>
          <w:rFonts w:ascii="Times New Roman" w:hAnsi="Times New Roman"/>
          <w:color w:val="000000" w:themeColor="text1"/>
          <w:sz w:val="24"/>
          <w:szCs w:val="24"/>
        </w:rPr>
        <w:t>-52.</w:t>
      </w:r>
      <w:r w:rsidR="00917FE7">
        <w:rPr>
          <w:rFonts w:ascii="Times New Roman" w:hAnsi="Times New Roman"/>
          <w:color w:val="000000" w:themeColor="text1"/>
          <w:sz w:val="24"/>
          <w:szCs w:val="24"/>
        </w:rPr>
        <w:t xml:space="preserve"> </w:t>
      </w:r>
      <w:r w:rsidR="00917FE7" w:rsidRPr="00E44999">
        <w:rPr>
          <w:rFonts w:ascii="Times New Roman" w:hAnsi="Times New Roman"/>
          <w:color w:val="000000" w:themeColor="text1"/>
          <w:sz w:val="24"/>
          <w:szCs w:val="24"/>
        </w:rPr>
        <w:t>doi:10.1002/mpr.1504</w:t>
      </w:r>
    </w:p>
    <w:p w14:paraId="5CD78480" w14:textId="4A211C81" w:rsidR="00CF0F30" w:rsidRPr="005576E7" w:rsidRDefault="00CF0F30" w:rsidP="00CF0F30">
      <w:pPr>
        <w:pStyle w:val="p1"/>
        <w:numPr>
          <w:ilvl w:val="0"/>
          <w:numId w:val="5"/>
        </w:numPr>
        <w:spacing w:line="480" w:lineRule="auto"/>
        <w:ind w:right="-330"/>
        <w:divId w:val="1478063175"/>
        <w:rPr>
          <w:rFonts w:ascii="Times New Roman" w:hAnsi="Times New Roman"/>
          <w:color w:val="000000" w:themeColor="text1"/>
          <w:sz w:val="24"/>
          <w:szCs w:val="24"/>
        </w:rPr>
      </w:pPr>
      <w:r w:rsidRPr="004E38A7">
        <w:rPr>
          <w:rFonts w:ascii="Times New Roman" w:hAnsi="Times New Roman"/>
          <w:color w:val="000000" w:themeColor="text1"/>
          <w:sz w:val="24"/>
          <w:szCs w:val="24"/>
          <w:lang w:val="en-US"/>
        </w:rPr>
        <w:t xml:space="preserve">Nassar EL, Levis B, Neyer MA, </w:t>
      </w:r>
      <w:r w:rsidR="00917FE7" w:rsidRPr="004E38A7">
        <w:rPr>
          <w:rFonts w:ascii="Times New Roman" w:hAnsi="Times New Roman"/>
          <w:color w:val="000000" w:themeColor="text1"/>
          <w:sz w:val="24"/>
          <w:szCs w:val="24"/>
          <w:lang w:val="en-US"/>
        </w:rPr>
        <w:t>et al</w:t>
      </w:r>
      <w:r w:rsidRPr="004E38A7">
        <w:rPr>
          <w:rFonts w:ascii="Times New Roman" w:hAnsi="Times New Roman"/>
          <w:color w:val="000000" w:themeColor="text1"/>
          <w:sz w:val="24"/>
          <w:szCs w:val="24"/>
          <w:lang w:val="en-US"/>
        </w:rPr>
        <w:t xml:space="preserve">. </w:t>
      </w:r>
      <w:r w:rsidRPr="005576E7">
        <w:rPr>
          <w:rFonts w:ascii="Times New Roman" w:hAnsi="Times New Roman"/>
          <w:color w:val="000000" w:themeColor="text1"/>
          <w:sz w:val="24"/>
          <w:szCs w:val="24"/>
        </w:rPr>
        <w:t xml:space="preserve">Sample size and precision of estimates in studies of depression screening tool accuracy: </w:t>
      </w:r>
      <w:r w:rsidR="00917FE7">
        <w:rPr>
          <w:rFonts w:ascii="Times New Roman" w:hAnsi="Times New Roman"/>
          <w:color w:val="000000" w:themeColor="text1"/>
          <w:sz w:val="24"/>
          <w:szCs w:val="24"/>
        </w:rPr>
        <w:t>a</w:t>
      </w:r>
      <w:r w:rsidR="00917FE7" w:rsidRPr="005576E7">
        <w:rPr>
          <w:rFonts w:ascii="Times New Roman" w:hAnsi="Times New Roman"/>
          <w:color w:val="000000" w:themeColor="text1"/>
          <w:sz w:val="24"/>
          <w:szCs w:val="24"/>
        </w:rPr>
        <w:t xml:space="preserve"> </w:t>
      </w:r>
      <w:r w:rsidRPr="005576E7">
        <w:rPr>
          <w:rFonts w:ascii="Times New Roman" w:hAnsi="Times New Roman"/>
          <w:color w:val="000000" w:themeColor="text1"/>
          <w:sz w:val="24"/>
          <w:szCs w:val="24"/>
        </w:rPr>
        <w:t xml:space="preserve">meta-research review of studies published in 2018-2021. </w:t>
      </w:r>
      <w:r w:rsidRPr="001D6E46">
        <w:rPr>
          <w:rFonts w:ascii="Times New Roman" w:hAnsi="Times New Roman"/>
          <w:i/>
          <w:iCs/>
          <w:color w:val="000000" w:themeColor="text1"/>
          <w:sz w:val="24"/>
          <w:szCs w:val="24"/>
        </w:rPr>
        <w:t xml:space="preserve">Int J Methods </w:t>
      </w:r>
      <w:proofErr w:type="spellStart"/>
      <w:r w:rsidRPr="001D6E46">
        <w:rPr>
          <w:rFonts w:ascii="Times New Roman" w:hAnsi="Times New Roman"/>
          <w:i/>
          <w:iCs/>
          <w:color w:val="000000" w:themeColor="text1"/>
          <w:sz w:val="24"/>
          <w:szCs w:val="24"/>
        </w:rPr>
        <w:t>Psychiatr</w:t>
      </w:r>
      <w:proofErr w:type="spellEnd"/>
      <w:r w:rsidRPr="001D6E46">
        <w:rPr>
          <w:rFonts w:ascii="Times New Roman" w:hAnsi="Times New Roman"/>
          <w:i/>
          <w:iCs/>
          <w:color w:val="000000" w:themeColor="text1"/>
          <w:sz w:val="24"/>
          <w:szCs w:val="24"/>
        </w:rPr>
        <w:t xml:space="preserve"> Res</w:t>
      </w:r>
      <w:r w:rsidRPr="005576E7">
        <w:rPr>
          <w:rFonts w:ascii="Times New Roman" w:hAnsi="Times New Roman"/>
          <w:color w:val="000000" w:themeColor="text1"/>
          <w:sz w:val="24"/>
          <w:szCs w:val="24"/>
        </w:rPr>
        <w:t xml:space="preserve"> 2022;31(2</w:t>
      </w:r>
      <w:proofErr w:type="gramStart"/>
      <w:r w:rsidRPr="005576E7">
        <w:rPr>
          <w:rFonts w:ascii="Times New Roman" w:hAnsi="Times New Roman"/>
          <w:color w:val="000000" w:themeColor="text1"/>
          <w:sz w:val="24"/>
          <w:szCs w:val="24"/>
        </w:rPr>
        <w:t>):e</w:t>
      </w:r>
      <w:proofErr w:type="gramEnd"/>
      <w:r w:rsidRPr="005576E7">
        <w:rPr>
          <w:rFonts w:ascii="Times New Roman" w:hAnsi="Times New Roman"/>
          <w:color w:val="000000" w:themeColor="text1"/>
          <w:sz w:val="24"/>
          <w:szCs w:val="24"/>
        </w:rPr>
        <w:t>1910.</w:t>
      </w:r>
      <w:r w:rsidR="00917FE7">
        <w:rPr>
          <w:rFonts w:ascii="Times New Roman" w:hAnsi="Times New Roman"/>
          <w:color w:val="000000" w:themeColor="text1"/>
          <w:sz w:val="24"/>
          <w:szCs w:val="24"/>
        </w:rPr>
        <w:t xml:space="preserve"> </w:t>
      </w:r>
      <w:r w:rsidR="00917FE7" w:rsidRPr="00E44999">
        <w:rPr>
          <w:rFonts w:ascii="Times New Roman" w:hAnsi="Times New Roman"/>
          <w:color w:val="000000" w:themeColor="text1"/>
          <w:sz w:val="24"/>
          <w:szCs w:val="24"/>
        </w:rPr>
        <w:t>doi:10.1002/mpr.1910</w:t>
      </w:r>
    </w:p>
    <w:p w14:paraId="304F0AD6" w14:textId="734F6C15" w:rsidR="00420FE0" w:rsidRPr="00450A6B" w:rsidRDefault="00420FE0" w:rsidP="00420FE0">
      <w:pPr>
        <w:pStyle w:val="NormalWeb"/>
        <w:numPr>
          <w:ilvl w:val="0"/>
          <w:numId w:val="5"/>
        </w:numPr>
        <w:spacing w:before="0" w:beforeAutospacing="0" w:after="0" w:afterAutospacing="0" w:line="480" w:lineRule="auto"/>
        <w:ind w:right="-330"/>
        <w:divId w:val="1478063175"/>
        <w:rPr>
          <w:color w:val="000000" w:themeColor="text1"/>
        </w:rPr>
      </w:pPr>
      <w:r w:rsidRPr="00450A6B">
        <w:rPr>
          <w:color w:val="000000" w:themeColor="text1"/>
        </w:rPr>
        <w:t xml:space="preserve">Linnet K, Brandt E. Assessing diagnostic tests once an optimal cutoff point has been selected. </w:t>
      </w:r>
      <w:r w:rsidRPr="00450A6B">
        <w:rPr>
          <w:i/>
          <w:iCs/>
          <w:color w:val="000000" w:themeColor="text1"/>
        </w:rPr>
        <w:t>Clin Chem</w:t>
      </w:r>
      <w:r w:rsidRPr="00450A6B">
        <w:rPr>
          <w:color w:val="000000" w:themeColor="text1"/>
        </w:rPr>
        <w:t xml:space="preserve"> </w:t>
      </w:r>
      <w:proofErr w:type="gramStart"/>
      <w:r w:rsidRPr="00450A6B">
        <w:rPr>
          <w:color w:val="000000" w:themeColor="text1"/>
        </w:rPr>
        <w:t>1986;32:1341</w:t>
      </w:r>
      <w:proofErr w:type="gramEnd"/>
      <w:r w:rsidRPr="00450A6B">
        <w:rPr>
          <w:color w:val="000000" w:themeColor="text1"/>
        </w:rPr>
        <w:t>-6.</w:t>
      </w:r>
      <w:r w:rsidR="00917FE7">
        <w:rPr>
          <w:color w:val="000000" w:themeColor="text1"/>
        </w:rPr>
        <w:t xml:space="preserve"> </w:t>
      </w:r>
      <w:hyperlink r:id="rId17" w:history="1">
        <w:r w:rsidR="00917FE7" w:rsidRPr="00E44999">
          <w:rPr>
            <w:rFonts w:eastAsia="Times New Roman"/>
            <w:color w:val="000000" w:themeColor="text1"/>
            <w:lang w:val="en-CA" w:bidi="ar-SA"/>
          </w:rPr>
          <w:t>doi:10.1093/</w:t>
        </w:r>
        <w:proofErr w:type="spellStart"/>
        <w:r w:rsidR="00917FE7" w:rsidRPr="00E44999">
          <w:rPr>
            <w:rFonts w:eastAsia="Times New Roman"/>
            <w:color w:val="000000" w:themeColor="text1"/>
            <w:lang w:val="en-CA" w:bidi="ar-SA"/>
          </w:rPr>
          <w:t>clinchem</w:t>
        </w:r>
        <w:proofErr w:type="spellEnd"/>
        <w:r w:rsidR="00917FE7" w:rsidRPr="00E44999">
          <w:rPr>
            <w:rFonts w:eastAsia="Times New Roman"/>
            <w:color w:val="000000" w:themeColor="text1"/>
            <w:lang w:val="en-CA" w:bidi="ar-SA"/>
          </w:rPr>
          <w:t>/32.7.1341</w:t>
        </w:r>
      </w:hyperlink>
    </w:p>
    <w:p w14:paraId="635F84D0" w14:textId="48F25F0F" w:rsidR="00420FE0" w:rsidRPr="00450A6B" w:rsidRDefault="00420FE0" w:rsidP="00420FE0">
      <w:pPr>
        <w:pStyle w:val="NormalWeb"/>
        <w:numPr>
          <w:ilvl w:val="0"/>
          <w:numId w:val="5"/>
        </w:numPr>
        <w:spacing w:before="0" w:beforeAutospacing="0" w:after="0" w:afterAutospacing="0" w:line="480" w:lineRule="auto"/>
        <w:ind w:right="-330"/>
        <w:divId w:val="1478063175"/>
        <w:rPr>
          <w:color w:val="000000" w:themeColor="text1"/>
        </w:rPr>
      </w:pPr>
      <w:r w:rsidRPr="00450A6B">
        <w:rPr>
          <w:color w:val="000000" w:themeColor="text1"/>
        </w:rPr>
        <w:t>Ewald B. Post hoc choice of cut points introduced bias to diagnostic research</w:t>
      </w:r>
      <w:r w:rsidRPr="00450A6B">
        <w:rPr>
          <w:i/>
          <w:iCs/>
          <w:color w:val="000000" w:themeColor="text1"/>
        </w:rPr>
        <w:t>. J Clin Epidemiol</w:t>
      </w:r>
      <w:r w:rsidRPr="00450A6B">
        <w:rPr>
          <w:color w:val="000000" w:themeColor="text1"/>
        </w:rPr>
        <w:t xml:space="preserve"> 2006;59(8):798-801.</w:t>
      </w:r>
      <w:r w:rsidR="00917FE7">
        <w:rPr>
          <w:color w:val="000000" w:themeColor="text1"/>
        </w:rPr>
        <w:t xml:space="preserve"> </w:t>
      </w:r>
      <w:proofErr w:type="gramStart"/>
      <w:r w:rsidR="00917FE7" w:rsidRPr="00E44999">
        <w:rPr>
          <w:color w:val="000000" w:themeColor="text1"/>
        </w:rPr>
        <w:t>doi:10.1016/j.jclinepi</w:t>
      </w:r>
      <w:proofErr w:type="gramEnd"/>
      <w:r w:rsidR="00917FE7" w:rsidRPr="00E44999">
        <w:rPr>
          <w:color w:val="000000" w:themeColor="text1"/>
        </w:rPr>
        <w:t>.2005.11.025</w:t>
      </w:r>
    </w:p>
    <w:p w14:paraId="62770DEE" w14:textId="45210FE6" w:rsidR="00420FE0" w:rsidRPr="00450A6B" w:rsidRDefault="00420FE0" w:rsidP="00420FE0">
      <w:pPr>
        <w:pStyle w:val="NormalWeb"/>
        <w:numPr>
          <w:ilvl w:val="0"/>
          <w:numId w:val="5"/>
        </w:numPr>
        <w:spacing w:before="0" w:beforeAutospacing="0" w:after="0" w:afterAutospacing="0" w:line="480" w:lineRule="auto"/>
        <w:ind w:right="-330"/>
        <w:divId w:val="1478063175"/>
        <w:rPr>
          <w:color w:val="000000" w:themeColor="text1"/>
        </w:rPr>
      </w:pPr>
      <w:r w:rsidRPr="00450A6B">
        <w:rPr>
          <w:color w:val="000000" w:themeColor="text1"/>
        </w:rPr>
        <w:t xml:space="preserve">Leeflang MM, Moons KG, Reitsma JB, </w:t>
      </w:r>
      <w:r w:rsidR="00917FE7">
        <w:rPr>
          <w:color w:val="000000" w:themeColor="text1"/>
        </w:rPr>
        <w:t>et al</w:t>
      </w:r>
      <w:r w:rsidRPr="00450A6B">
        <w:rPr>
          <w:color w:val="000000" w:themeColor="text1"/>
        </w:rPr>
        <w:t>. Bias in sensitivity and specificity caused by data-driven selection of optimal cutoff values: mechanisms, magnitude, and solutions</w:t>
      </w:r>
      <w:r w:rsidRPr="00450A6B">
        <w:rPr>
          <w:i/>
          <w:iCs/>
          <w:color w:val="000000" w:themeColor="text1"/>
        </w:rPr>
        <w:t>. Clin Chem</w:t>
      </w:r>
      <w:r w:rsidRPr="00450A6B">
        <w:rPr>
          <w:color w:val="000000" w:themeColor="text1"/>
        </w:rPr>
        <w:t xml:space="preserve"> 2008;54(4):729-37.</w:t>
      </w:r>
      <w:r w:rsidR="00917FE7" w:rsidRPr="00917FE7">
        <w:rPr>
          <w:color w:val="000000" w:themeColor="text1"/>
        </w:rPr>
        <w:t xml:space="preserve"> </w:t>
      </w:r>
      <w:r w:rsidR="00917FE7" w:rsidRPr="00E44999">
        <w:rPr>
          <w:color w:val="000000" w:themeColor="text1"/>
        </w:rPr>
        <w:t>doi:10.1373/clinchem.2007.096032</w:t>
      </w:r>
    </w:p>
    <w:p w14:paraId="0C5E52A8" w14:textId="0FD8F666" w:rsidR="00420FE0" w:rsidRPr="00450A6B" w:rsidRDefault="00420FE0" w:rsidP="00420FE0">
      <w:pPr>
        <w:pStyle w:val="NormalWeb"/>
        <w:numPr>
          <w:ilvl w:val="0"/>
          <w:numId w:val="5"/>
        </w:numPr>
        <w:spacing w:before="0" w:beforeAutospacing="0" w:after="0" w:afterAutospacing="0" w:line="480" w:lineRule="auto"/>
        <w:ind w:right="-330"/>
        <w:divId w:val="1478063175"/>
        <w:rPr>
          <w:color w:val="000000" w:themeColor="text1"/>
        </w:rPr>
      </w:pPr>
      <w:r w:rsidRPr="00450A6B">
        <w:rPr>
          <w:color w:val="000000" w:themeColor="text1"/>
          <w:lang w:val="pt-BR"/>
        </w:rPr>
        <w:t xml:space="preserve">Hirschfeld G, do Brasil PE. </w:t>
      </w:r>
      <w:r w:rsidRPr="00450A6B">
        <w:rPr>
          <w:color w:val="000000" w:themeColor="text1"/>
        </w:rPr>
        <w:t>A simulation study into the performance of "optimal" diagnostic thresholds in the population: "</w:t>
      </w:r>
      <w:r w:rsidR="00917FE7">
        <w:rPr>
          <w:color w:val="000000" w:themeColor="text1"/>
        </w:rPr>
        <w:t>l</w:t>
      </w:r>
      <w:r w:rsidRPr="00450A6B">
        <w:rPr>
          <w:color w:val="000000" w:themeColor="text1"/>
        </w:rPr>
        <w:t>arge" effect sizes are not enough</w:t>
      </w:r>
      <w:r w:rsidRPr="00450A6B">
        <w:rPr>
          <w:i/>
          <w:iCs/>
          <w:color w:val="000000" w:themeColor="text1"/>
        </w:rPr>
        <w:t>. J Clin Epidemiol</w:t>
      </w:r>
      <w:r w:rsidRPr="00450A6B">
        <w:rPr>
          <w:color w:val="000000" w:themeColor="text1"/>
        </w:rPr>
        <w:t xml:space="preserve"> </w:t>
      </w:r>
      <w:proofErr w:type="gramStart"/>
      <w:r w:rsidRPr="00450A6B">
        <w:rPr>
          <w:color w:val="000000" w:themeColor="text1"/>
        </w:rPr>
        <w:t>2014;67:449</w:t>
      </w:r>
      <w:proofErr w:type="gramEnd"/>
      <w:r w:rsidRPr="00450A6B">
        <w:rPr>
          <w:color w:val="000000" w:themeColor="text1"/>
        </w:rPr>
        <w:t>-53.</w:t>
      </w:r>
      <w:r w:rsidR="00917FE7">
        <w:rPr>
          <w:color w:val="000000" w:themeColor="text1"/>
        </w:rPr>
        <w:t xml:space="preserve"> </w:t>
      </w:r>
      <w:hyperlink r:id="rId18" w:tgtFrame="_blank" w:tooltip="Persistent link using digital object identifier" w:history="1">
        <w:proofErr w:type="gramStart"/>
        <w:r w:rsidR="00917FE7" w:rsidRPr="00E44999">
          <w:rPr>
            <w:color w:val="000000" w:themeColor="text1"/>
          </w:rPr>
          <w:t>doi:10.1016/j.jclinepi</w:t>
        </w:r>
        <w:proofErr w:type="gramEnd"/>
        <w:r w:rsidR="00917FE7" w:rsidRPr="00E44999">
          <w:rPr>
            <w:color w:val="000000" w:themeColor="text1"/>
          </w:rPr>
          <w:t>.2013.07.018</w:t>
        </w:r>
      </w:hyperlink>
    </w:p>
    <w:p w14:paraId="1995BFCA" w14:textId="41AA45A5" w:rsidR="00420FE0" w:rsidRDefault="00420FE0" w:rsidP="00420FE0">
      <w:pPr>
        <w:pStyle w:val="NormalWeb"/>
        <w:numPr>
          <w:ilvl w:val="0"/>
          <w:numId w:val="5"/>
        </w:numPr>
        <w:spacing w:before="0" w:beforeAutospacing="0" w:after="0" w:afterAutospacing="0" w:line="480" w:lineRule="auto"/>
        <w:ind w:right="-330"/>
        <w:divId w:val="1478063175"/>
        <w:rPr>
          <w:color w:val="000000" w:themeColor="text1"/>
        </w:rPr>
      </w:pPr>
      <w:proofErr w:type="spellStart"/>
      <w:r w:rsidRPr="004E38A7">
        <w:rPr>
          <w:rFonts w:eastAsia="Times New Roman"/>
          <w:bCs/>
          <w:color w:val="000000" w:themeColor="text1"/>
          <w:lang w:val="fr-CA"/>
        </w:rPr>
        <w:t>Bhandari</w:t>
      </w:r>
      <w:proofErr w:type="spellEnd"/>
      <w:r w:rsidRPr="004E38A7">
        <w:rPr>
          <w:bCs/>
          <w:color w:val="000000" w:themeColor="text1"/>
          <w:lang w:val="fr-CA"/>
        </w:rPr>
        <w:t xml:space="preserve"> PM,</w:t>
      </w:r>
      <w:r w:rsidRPr="004E38A7">
        <w:rPr>
          <w:rFonts w:eastAsia="Times New Roman"/>
          <w:bCs/>
          <w:color w:val="000000" w:themeColor="text1"/>
          <w:lang w:val="fr-CA"/>
        </w:rPr>
        <w:t xml:space="preserve"> Levis</w:t>
      </w:r>
      <w:r w:rsidRPr="004E38A7">
        <w:rPr>
          <w:bCs/>
          <w:color w:val="000000" w:themeColor="text1"/>
          <w:lang w:val="fr-CA"/>
        </w:rPr>
        <w:t xml:space="preserve"> B</w:t>
      </w:r>
      <w:r w:rsidRPr="004E38A7">
        <w:rPr>
          <w:rFonts w:eastAsia="Times New Roman"/>
          <w:bCs/>
          <w:color w:val="000000" w:themeColor="text1"/>
          <w:lang w:val="fr-CA"/>
        </w:rPr>
        <w:t xml:space="preserve">, </w:t>
      </w:r>
      <w:proofErr w:type="spellStart"/>
      <w:r w:rsidRPr="004E38A7">
        <w:rPr>
          <w:rFonts w:eastAsia="Times New Roman"/>
          <w:bCs/>
          <w:color w:val="000000" w:themeColor="text1"/>
          <w:lang w:val="fr-CA"/>
        </w:rPr>
        <w:t>Neupane</w:t>
      </w:r>
      <w:proofErr w:type="spellEnd"/>
      <w:r w:rsidRPr="004E38A7">
        <w:rPr>
          <w:bCs/>
          <w:color w:val="000000" w:themeColor="text1"/>
          <w:lang w:val="fr-CA"/>
        </w:rPr>
        <w:t xml:space="preserve"> D</w:t>
      </w:r>
      <w:r w:rsidRPr="004E38A7">
        <w:rPr>
          <w:rFonts w:eastAsia="Times New Roman"/>
          <w:bCs/>
          <w:color w:val="000000" w:themeColor="text1"/>
          <w:lang w:val="fr-CA"/>
        </w:rPr>
        <w:t xml:space="preserve">, </w:t>
      </w:r>
      <w:r w:rsidR="00917FE7" w:rsidRPr="004E38A7">
        <w:rPr>
          <w:rFonts w:eastAsia="Times New Roman"/>
          <w:bCs/>
          <w:color w:val="000000" w:themeColor="text1"/>
          <w:lang w:val="fr-CA"/>
        </w:rPr>
        <w:t>et al</w:t>
      </w:r>
      <w:r w:rsidRPr="004E38A7">
        <w:rPr>
          <w:bCs/>
          <w:color w:val="000000" w:themeColor="text1"/>
          <w:lang w:val="fr-CA"/>
        </w:rPr>
        <w:t xml:space="preserve">. </w:t>
      </w:r>
      <w:r w:rsidRPr="00810F86">
        <w:rPr>
          <w:bCs/>
          <w:color w:val="000000" w:themeColor="text1"/>
        </w:rPr>
        <w:t xml:space="preserve">Data-driven methods distort optimal cutoffs and accuracy estimates of depression screening tools: a simulation study using individual participant data. </w:t>
      </w:r>
      <w:r w:rsidRPr="00810F86">
        <w:rPr>
          <w:bCs/>
          <w:i/>
          <w:iCs/>
          <w:color w:val="000000" w:themeColor="text1"/>
        </w:rPr>
        <w:t>J Clin Epi</w:t>
      </w:r>
      <w:r w:rsidR="00917FE7">
        <w:rPr>
          <w:bCs/>
          <w:i/>
          <w:iCs/>
          <w:color w:val="000000" w:themeColor="text1"/>
        </w:rPr>
        <w:t>demiol</w:t>
      </w:r>
      <w:r w:rsidRPr="00810F86">
        <w:rPr>
          <w:bCs/>
          <w:i/>
          <w:iCs/>
          <w:color w:val="000000" w:themeColor="text1"/>
        </w:rPr>
        <w:t xml:space="preserve"> </w:t>
      </w:r>
      <w:proofErr w:type="gramStart"/>
      <w:r w:rsidRPr="00810F86">
        <w:rPr>
          <w:color w:val="000000" w:themeColor="text1"/>
        </w:rPr>
        <w:t>2021;137:137</w:t>
      </w:r>
      <w:proofErr w:type="gramEnd"/>
      <w:r w:rsidRPr="00810F86">
        <w:rPr>
          <w:color w:val="000000" w:themeColor="text1"/>
        </w:rPr>
        <w:t xml:space="preserve">-147. </w:t>
      </w:r>
      <w:proofErr w:type="gramStart"/>
      <w:r w:rsidR="00917FE7" w:rsidRPr="00E44999">
        <w:rPr>
          <w:color w:val="000000" w:themeColor="text1"/>
        </w:rPr>
        <w:t>doi:10.1016/j.jclinepi</w:t>
      </w:r>
      <w:proofErr w:type="gramEnd"/>
      <w:r w:rsidR="00917FE7" w:rsidRPr="00E44999">
        <w:rPr>
          <w:color w:val="000000" w:themeColor="text1"/>
        </w:rPr>
        <w:t>.2021.03.031</w:t>
      </w:r>
      <w:r w:rsidR="00917FE7">
        <w:rPr>
          <w:color w:val="000000" w:themeColor="text1"/>
        </w:rPr>
        <w:t xml:space="preserve"> </w:t>
      </w:r>
    </w:p>
    <w:p w14:paraId="79550339" w14:textId="7C386533" w:rsidR="00272DE7" w:rsidRPr="00880D41" w:rsidRDefault="00272DE7" w:rsidP="00420FE0">
      <w:pPr>
        <w:pStyle w:val="NormalWeb"/>
        <w:numPr>
          <w:ilvl w:val="0"/>
          <w:numId w:val="5"/>
        </w:numPr>
        <w:spacing w:before="0" w:beforeAutospacing="0" w:after="0" w:afterAutospacing="0" w:line="480" w:lineRule="auto"/>
        <w:ind w:right="-330"/>
        <w:divId w:val="1478063175"/>
        <w:rPr>
          <w:rFonts w:eastAsia="Times New Roman"/>
          <w:bCs/>
          <w:color w:val="000000" w:themeColor="text1"/>
        </w:rPr>
      </w:pPr>
      <w:r w:rsidRPr="00880D41">
        <w:rPr>
          <w:rFonts w:eastAsia="Times New Roman"/>
          <w:bCs/>
          <w:color w:val="000000" w:themeColor="text1"/>
        </w:rPr>
        <w:lastRenderedPageBreak/>
        <w:t xml:space="preserve">Youden WJ. Index for rating diagnostic tests. </w:t>
      </w:r>
      <w:r w:rsidRPr="00880D41">
        <w:rPr>
          <w:rFonts w:eastAsia="Times New Roman"/>
          <w:bCs/>
          <w:i/>
          <w:iCs/>
          <w:color w:val="000000" w:themeColor="text1"/>
        </w:rPr>
        <w:t>Cancer</w:t>
      </w:r>
      <w:r w:rsidRPr="00880D41">
        <w:rPr>
          <w:rFonts w:eastAsia="Times New Roman"/>
          <w:bCs/>
          <w:color w:val="000000" w:themeColor="text1"/>
        </w:rPr>
        <w:t xml:space="preserve"> </w:t>
      </w:r>
      <w:proofErr w:type="gramStart"/>
      <w:r w:rsidRPr="00880D41">
        <w:rPr>
          <w:rFonts w:eastAsia="Times New Roman"/>
          <w:bCs/>
          <w:color w:val="000000" w:themeColor="text1"/>
        </w:rPr>
        <w:t>1950;3:32</w:t>
      </w:r>
      <w:proofErr w:type="gramEnd"/>
      <w:r w:rsidRPr="00880D41">
        <w:rPr>
          <w:rFonts w:eastAsia="Times New Roman"/>
          <w:bCs/>
          <w:color w:val="000000" w:themeColor="text1"/>
        </w:rPr>
        <w:t>-5. doi:10.1002/1097-0142(1950)3:1&lt;</w:t>
      </w:r>
      <w:proofErr w:type="gramStart"/>
      <w:r w:rsidRPr="00880D41">
        <w:rPr>
          <w:rFonts w:eastAsia="Times New Roman"/>
          <w:bCs/>
          <w:color w:val="000000" w:themeColor="text1"/>
        </w:rPr>
        <w:t>32::</w:t>
      </w:r>
      <w:proofErr w:type="gramEnd"/>
      <w:r w:rsidRPr="00880D41">
        <w:rPr>
          <w:rFonts w:eastAsia="Times New Roman"/>
          <w:bCs/>
          <w:color w:val="000000" w:themeColor="text1"/>
        </w:rPr>
        <w:t>aid-cncr2820030106&gt;3.0.co;2-3</w:t>
      </w:r>
    </w:p>
    <w:p w14:paraId="63B84614" w14:textId="185020B2" w:rsidR="00271A17" w:rsidRPr="00450A6B" w:rsidRDefault="00271A17" w:rsidP="00271A17">
      <w:pPr>
        <w:pStyle w:val="p1"/>
        <w:numPr>
          <w:ilvl w:val="0"/>
          <w:numId w:val="5"/>
        </w:numPr>
        <w:spacing w:line="480" w:lineRule="auto"/>
        <w:ind w:right="-330"/>
        <w:divId w:val="1478063175"/>
        <w:rPr>
          <w:rFonts w:ascii="Times New Roman" w:hAnsi="Times New Roman"/>
          <w:color w:val="000000" w:themeColor="text1"/>
          <w:sz w:val="24"/>
          <w:szCs w:val="24"/>
        </w:rPr>
      </w:pPr>
      <w:r w:rsidRPr="00450A6B">
        <w:rPr>
          <w:rFonts w:ascii="Times New Roman" w:hAnsi="Times New Roman"/>
          <w:color w:val="000000" w:themeColor="text1"/>
          <w:sz w:val="24"/>
          <w:szCs w:val="24"/>
          <w:lang w:val="de-DE"/>
        </w:rPr>
        <w:t xml:space="preserve">Kroenke K, Spitzer RL, Williams JB. </w:t>
      </w:r>
      <w:r w:rsidRPr="00450A6B">
        <w:rPr>
          <w:rFonts w:ascii="Times New Roman" w:hAnsi="Times New Roman"/>
          <w:color w:val="000000" w:themeColor="text1"/>
          <w:sz w:val="24"/>
          <w:szCs w:val="24"/>
        </w:rPr>
        <w:t xml:space="preserve">The PHQ-9: validity of a brief depression severity measure. </w:t>
      </w:r>
      <w:r w:rsidRPr="00450A6B">
        <w:rPr>
          <w:rFonts w:ascii="Times New Roman" w:hAnsi="Times New Roman"/>
          <w:i/>
          <w:color w:val="000000" w:themeColor="text1"/>
          <w:sz w:val="24"/>
          <w:szCs w:val="24"/>
        </w:rPr>
        <w:t>J Gen Intern Med</w:t>
      </w:r>
      <w:r w:rsidRPr="00450A6B">
        <w:rPr>
          <w:rFonts w:ascii="Times New Roman" w:hAnsi="Times New Roman"/>
          <w:color w:val="000000" w:themeColor="text1"/>
          <w:sz w:val="24"/>
          <w:szCs w:val="24"/>
        </w:rPr>
        <w:t xml:space="preserve"> </w:t>
      </w:r>
      <w:proofErr w:type="gramStart"/>
      <w:r w:rsidRPr="00450A6B">
        <w:rPr>
          <w:rFonts w:ascii="Times New Roman" w:hAnsi="Times New Roman"/>
          <w:color w:val="000000" w:themeColor="text1"/>
          <w:sz w:val="24"/>
          <w:szCs w:val="24"/>
        </w:rPr>
        <w:t>2001;16:606</w:t>
      </w:r>
      <w:proofErr w:type="gramEnd"/>
      <w:r w:rsidRPr="00450A6B">
        <w:rPr>
          <w:rFonts w:ascii="Times New Roman" w:hAnsi="Times New Roman"/>
          <w:color w:val="000000" w:themeColor="text1"/>
          <w:sz w:val="24"/>
          <w:szCs w:val="24"/>
        </w:rPr>
        <w:t>-13.</w:t>
      </w:r>
      <w:r w:rsidR="00917FE7">
        <w:rPr>
          <w:rFonts w:ascii="Times New Roman" w:hAnsi="Times New Roman"/>
          <w:color w:val="000000" w:themeColor="text1"/>
          <w:sz w:val="24"/>
          <w:szCs w:val="24"/>
        </w:rPr>
        <w:t xml:space="preserve"> </w:t>
      </w:r>
      <w:hyperlink r:id="rId19" w:tgtFrame="_blank" w:history="1">
        <w:r w:rsidR="00917FE7" w:rsidRPr="00E44999">
          <w:rPr>
            <w:rFonts w:ascii="Times New Roman" w:eastAsiaTheme="minorEastAsia" w:hAnsi="Times New Roman"/>
            <w:color w:val="000000" w:themeColor="text1"/>
            <w:sz w:val="24"/>
            <w:szCs w:val="24"/>
            <w:lang w:val="en-US" w:bidi="ne-NP"/>
          </w:rPr>
          <w:t>doi</w:t>
        </w:r>
        <w:r w:rsidR="00917FE7">
          <w:rPr>
            <w:rFonts w:ascii="Times New Roman" w:eastAsiaTheme="minorEastAsia" w:hAnsi="Times New Roman"/>
            <w:color w:val="000000" w:themeColor="text1"/>
            <w:sz w:val="24"/>
            <w:szCs w:val="24"/>
            <w:lang w:val="en-US" w:bidi="ne-NP"/>
          </w:rPr>
          <w:t>:</w:t>
        </w:r>
        <w:r w:rsidR="00917FE7" w:rsidRPr="00E44999">
          <w:rPr>
            <w:rFonts w:ascii="Times New Roman" w:eastAsiaTheme="minorEastAsia" w:hAnsi="Times New Roman"/>
            <w:color w:val="000000" w:themeColor="text1"/>
            <w:sz w:val="24"/>
            <w:szCs w:val="24"/>
            <w:lang w:val="en-US" w:bidi="ne-NP"/>
          </w:rPr>
          <w:t>10.1046/j.1525-1497.</w:t>
        </w:r>
        <w:proofErr w:type="gramStart"/>
        <w:r w:rsidR="00917FE7" w:rsidRPr="00E44999">
          <w:rPr>
            <w:rFonts w:ascii="Times New Roman" w:eastAsiaTheme="minorEastAsia" w:hAnsi="Times New Roman"/>
            <w:color w:val="000000" w:themeColor="text1"/>
            <w:sz w:val="24"/>
            <w:szCs w:val="24"/>
            <w:lang w:val="en-US" w:bidi="ne-NP"/>
          </w:rPr>
          <w:t>2001.016009606.x</w:t>
        </w:r>
        <w:proofErr w:type="gramEnd"/>
      </w:hyperlink>
    </w:p>
    <w:p w14:paraId="2F6556C4" w14:textId="34277D3E" w:rsidR="00271A17" w:rsidRPr="00450A6B" w:rsidRDefault="00271A17" w:rsidP="00271A17">
      <w:pPr>
        <w:pStyle w:val="p1"/>
        <w:numPr>
          <w:ilvl w:val="0"/>
          <w:numId w:val="5"/>
        </w:numPr>
        <w:spacing w:line="480" w:lineRule="auto"/>
        <w:ind w:right="-330"/>
        <w:divId w:val="1478063175"/>
        <w:rPr>
          <w:rFonts w:ascii="Times New Roman" w:hAnsi="Times New Roman"/>
          <w:color w:val="000000" w:themeColor="text1"/>
          <w:sz w:val="24"/>
          <w:szCs w:val="24"/>
        </w:rPr>
      </w:pPr>
      <w:r w:rsidRPr="00450A6B">
        <w:rPr>
          <w:rFonts w:ascii="Times New Roman" w:hAnsi="Times New Roman"/>
          <w:color w:val="000000" w:themeColor="text1"/>
          <w:sz w:val="24"/>
          <w:szCs w:val="24"/>
        </w:rPr>
        <w:t xml:space="preserve">Kroenke K, Spitzer RL. The PHQ-9: a new depression diagnostic and severity measure. </w:t>
      </w:r>
      <w:proofErr w:type="spellStart"/>
      <w:r w:rsidRPr="00450A6B">
        <w:rPr>
          <w:rFonts w:ascii="Times New Roman" w:hAnsi="Times New Roman"/>
          <w:i/>
          <w:color w:val="000000" w:themeColor="text1"/>
          <w:sz w:val="24"/>
          <w:szCs w:val="24"/>
        </w:rPr>
        <w:t>Psychiatr</w:t>
      </w:r>
      <w:proofErr w:type="spellEnd"/>
      <w:r w:rsidRPr="00450A6B">
        <w:rPr>
          <w:rFonts w:ascii="Times New Roman" w:hAnsi="Times New Roman"/>
          <w:i/>
          <w:color w:val="000000" w:themeColor="text1"/>
          <w:sz w:val="24"/>
          <w:szCs w:val="24"/>
        </w:rPr>
        <w:t xml:space="preserve"> Ann</w:t>
      </w:r>
      <w:r w:rsidRPr="00450A6B">
        <w:rPr>
          <w:rFonts w:ascii="Times New Roman" w:hAnsi="Times New Roman"/>
          <w:color w:val="000000" w:themeColor="text1"/>
          <w:sz w:val="24"/>
          <w:szCs w:val="24"/>
        </w:rPr>
        <w:t xml:space="preserve"> </w:t>
      </w:r>
      <w:proofErr w:type="gramStart"/>
      <w:r w:rsidRPr="00450A6B">
        <w:rPr>
          <w:rFonts w:ascii="Times New Roman" w:hAnsi="Times New Roman"/>
          <w:color w:val="000000" w:themeColor="text1"/>
          <w:sz w:val="24"/>
          <w:szCs w:val="24"/>
        </w:rPr>
        <w:t>2002;32:1</w:t>
      </w:r>
      <w:proofErr w:type="gramEnd"/>
      <w:r w:rsidRPr="00450A6B">
        <w:rPr>
          <w:rFonts w:ascii="Times New Roman" w:hAnsi="Times New Roman"/>
          <w:color w:val="000000" w:themeColor="text1"/>
          <w:sz w:val="24"/>
          <w:szCs w:val="24"/>
        </w:rPr>
        <w:t>-7.</w:t>
      </w:r>
      <w:r w:rsidR="00917FE7">
        <w:rPr>
          <w:rFonts w:ascii="Times New Roman" w:hAnsi="Times New Roman"/>
          <w:color w:val="000000" w:themeColor="text1"/>
          <w:sz w:val="24"/>
          <w:szCs w:val="24"/>
        </w:rPr>
        <w:t xml:space="preserve"> </w:t>
      </w:r>
      <w:hyperlink r:id="rId20" w:tgtFrame="_blank" w:history="1">
        <w:r w:rsidR="00917FE7" w:rsidRPr="00E44999">
          <w:rPr>
            <w:rFonts w:ascii="Times New Roman" w:eastAsiaTheme="minorEastAsia" w:hAnsi="Times New Roman"/>
            <w:color w:val="000000" w:themeColor="text1"/>
            <w:sz w:val="24"/>
            <w:szCs w:val="24"/>
            <w:lang w:val="en-US" w:bidi="ne-NP"/>
          </w:rPr>
          <w:t>doi</w:t>
        </w:r>
        <w:r w:rsidR="00917FE7">
          <w:rPr>
            <w:rFonts w:ascii="Times New Roman" w:eastAsiaTheme="minorEastAsia" w:hAnsi="Times New Roman"/>
            <w:color w:val="000000" w:themeColor="text1"/>
            <w:sz w:val="24"/>
            <w:szCs w:val="24"/>
            <w:lang w:val="en-US" w:bidi="ne-NP"/>
          </w:rPr>
          <w:t>:</w:t>
        </w:r>
        <w:r w:rsidR="00917FE7" w:rsidRPr="00E44999">
          <w:rPr>
            <w:rFonts w:ascii="Times New Roman" w:eastAsiaTheme="minorEastAsia" w:hAnsi="Times New Roman"/>
            <w:color w:val="000000" w:themeColor="text1"/>
            <w:sz w:val="24"/>
            <w:szCs w:val="24"/>
            <w:lang w:val="en-US" w:bidi="ne-NP"/>
          </w:rPr>
          <w:t>10.3928/0048-5713-20020901-06</w:t>
        </w:r>
      </w:hyperlink>
    </w:p>
    <w:p w14:paraId="5DBE6D73" w14:textId="37169302" w:rsidR="00271A17" w:rsidRPr="00450A6B" w:rsidRDefault="00271A17" w:rsidP="00271A17">
      <w:pPr>
        <w:pStyle w:val="p1"/>
        <w:numPr>
          <w:ilvl w:val="0"/>
          <w:numId w:val="5"/>
        </w:numPr>
        <w:spacing w:line="480" w:lineRule="auto"/>
        <w:ind w:right="-330"/>
        <w:divId w:val="1478063175"/>
        <w:rPr>
          <w:rFonts w:ascii="Times New Roman" w:hAnsi="Times New Roman"/>
          <w:color w:val="000000" w:themeColor="text1"/>
          <w:sz w:val="24"/>
          <w:szCs w:val="24"/>
        </w:rPr>
      </w:pPr>
      <w:r w:rsidRPr="00450A6B">
        <w:rPr>
          <w:rFonts w:ascii="Times New Roman" w:hAnsi="Times New Roman"/>
          <w:color w:val="000000" w:themeColor="text1"/>
          <w:sz w:val="24"/>
          <w:szCs w:val="24"/>
          <w:lang w:val="de-DE"/>
        </w:rPr>
        <w:t xml:space="preserve">Spitzer RL, Kroenke K, Williams JB. </w:t>
      </w:r>
      <w:r w:rsidRPr="00450A6B">
        <w:rPr>
          <w:rFonts w:ascii="Times New Roman" w:hAnsi="Times New Roman"/>
          <w:color w:val="000000" w:themeColor="text1"/>
          <w:sz w:val="24"/>
          <w:szCs w:val="24"/>
        </w:rPr>
        <w:t xml:space="preserve">Validation and utility of a self-report version of PRIME-MD: the PHQ primary care study. </w:t>
      </w:r>
      <w:r w:rsidRPr="00450A6B">
        <w:rPr>
          <w:rFonts w:ascii="Times New Roman" w:hAnsi="Times New Roman"/>
          <w:i/>
          <w:color w:val="000000" w:themeColor="text1"/>
          <w:sz w:val="24"/>
          <w:szCs w:val="24"/>
        </w:rPr>
        <w:t>JAMA</w:t>
      </w:r>
      <w:r w:rsidRPr="00450A6B">
        <w:rPr>
          <w:rFonts w:ascii="Times New Roman" w:hAnsi="Times New Roman"/>
          <w:color w:val="000000" w:themeColor="text1"/>
          <w:sz w:val="24"/>
          <w:szCs w:val="24"/>
        </w:rPr>
        <w:t xml:space="preserve"> </w:t>
      </w:r>
      <w:proofErr w:type="gramStart"/>
      <w:r w:rsidRPr="00450A6B">
        <w:rPr>
          <w:rFonts w:ascii="Times New Roman" w:hAnsi="Times New Roman"/>
          <w:color w:val="000000" w:themeColor="text1"/>
          <w:sz w:val="24"/>
          <w:szCs w:val="24"/>
        </w:rPr>
        <w:t>1999;282:1737</w:t>
      </w:r>
      <w:proofErr w:type="gramEnd"/>
      <w:r w:rsidRPr="00450A6B">
        <w:rPr>
          <w:rFonts w:ascii="Times New Roman" w:hAnsi="Times New Roman"/>
          <w:color w:val="000000" w:themeColor="text1"/>
          <w:sz w:val="24"/>
          <w:szCs w:val="24"/>
        </w:rPr>
        <w:t>-44.</w:t>
      </w:r>
      <w:r w:rsidR="00917FE7">
        <w:rPr>
          <w:rFonts w:ascii="Times New Roman" w:hAnsi="Times New Roman"/>
          <w:color w:val="000000" w:themeColor="text1"/>
          <w:sz w:val="24"/>
          <w:szCs w:val="24"/>
        </w:rPr>
        <w:t xml:space="preserve"> </w:t>
      </w:r>
      <w:r w:rsidR="00917FE7" w:rsidRPr="00E44999">
        <w:rPr>
          <w:rFonts w:ascii="Times New Roman" w:eastAsiaTheme="minorEastAsia" w:hAnsi="Times New Roman"/>
          <w:color w:val="000000" w:themeColor="text1"/>
          <w:sz w:val="24"/>
          <w:szCs w:val="24"/>
          <w:lang w:val="en-US" w:bidi="ne-NP"/>
        </w:rPr>
        <w:t>doi:10.1001/jama.282.18.1737</w:t>
      </w:r>
    </w:p>
    <w:p w14:paraId="6D79C338" w14:textId="1DB09C1E" w:rsidR="00271A17" w:rsidRPr="00450A6B" w:rsidRDefault="00271A17" w:rsidP="00271A17">
      <w:pPr>
        <w:pStyle w:val="p1"/>
        <w:numPr>
          <w:ilvl w:val="0"/>
          <w:numId w:val="5"/>
        </w:numPr>
        <w:spacing w:line="480" w:lineRule="auto"/>
        <w:ind w:right="-330"/>
        <w:divId w:val="1478063175"/>
        <w:rPr>
          <w:rFonts w:ascii="Times New Roman" w:hAnsi="Times New Roman"/>
          <w:color w:val="000000" w:themeColor="text1"/>
          <w:sz w:val="24"/>
          <w:szCs w:val="24"/>
        </w:rPr>
      </w:pPr>
      <w:proofErr w:type="spellStart"/>
      <w:r w:rsidRPr="00450A6B">
        <w:rPr>
          <w:rFonts w:ascii="Times New Roman" w:hAnsi="Times New Roman"/>
          <w:color w:val="000000" w:themeColor="text1"/>
          <w:sz w:val="24"/>
          <w:szCs w:val="24"/>
        </w:rPr>
        <w:t>Wittkampf</w:t>
      </w:r>
      <w:proofErr w:type="spellEnd"/>
      <w:r w:rsidRPr="00450A6B">
        <w:rPr>
          <w:rFonts w:ascii="Times New Roman" w:hAnsi="Times New Roman"/>
          <w:color w:val="000000" w:themeColor="text1"/>
          <w:sz w:val="24"/>
          <w:szCs w:val="24"/>
        </w:rPr>
        <w:t xml:space="preserve"> KA, </w:t>
      </w:r>
      <w:proofErr w:type="spellStart"/>
      <w:r w:rsidRPr="00450A6B">
        <w:rPr>
          <w:rFonts w:ascii="Times New Roman" w:hAnsi="Times New Roman"/>
          <w:color w:val="000000" w:themeColor="text1"/>
          <w:sz w:val="24"/>
          <w:szCs w:val="24"/>
        </w:rPr>
        <w:t>Naeije</w:t>
      </w:r>
      <w:proofErr w:type="spellEnd"/>
      <w:r w:rsidRPr="00450A6B">
        <w:rPr>
          <w:rFonts w:ascii="Times New Roman" w:hAnsi="Times New Roman"/>
          <w:color w:val="000000" w:themeColor="text1"/>
          <w:sz w:val="24"/>
          <w:szCs w:val="24"/>
        </w:rPr>
        <w:t xml:space="preserve"> L, Schene AH, </w:t>
      </w:r>
      <w:r w:rsidR="00917FE7">
        <w:rPr>
          <w:rFonts w:ascii="Times New Roman" w:hAnsi="Times New Roman"/>
          <w:color w:val="000000" w:themeColor="text1"/>
          <w:sz w:val="24"/>
          <w:szCs w:val="24"/>
        </w:rPr>
        <w:t>et al</w:t>
      </w:r>
      <w:r w:rsidRPr="00450A6B">
        <w:rPr>
          <w:rFonts w:ascii="Times New Roman" w:hAnsi="Times New Roman"/>
          <w:color w:val="000000" w:themeColor="text1"/>
          <w:sz w:val="24"/>
          <w:szCs w:val="24"/>
        </w:rPr>
        <w:t xml:space="preserve">. Diagnostic accuracy of the mood module of the Patient Health Questionnaire: a systematic review. </w:t>
      </w:r>
      <w:r w:rsidRPr="00450A6B">
        <w:rPr>
          <w:rFonts w:ascii="Times New Roman" w:hAnsi="Times New Roman"/>
          <w:i/>
          <w:color w:val="000000" w:themeColor="text1"/>
          <w:sz w:val="24"/>
          <w:szCs w:val="24"/>
        </w:rPr>
        <w:t>Gen Hosp Psychiatry</w:t>
      </w:r>
      <w:r w:rsidRPr="00450A6B">
        <w:rPr>
          <w:rFonts w:ascii="Times New Roman" w:hAnsi="Times New Roman"/>
          <w:color w:val="000000" w:themeColor="text1"/>
          <w:sz w:val="24"/>
          <w:szCs w:val="24"/>
        </w:rPr>
        <w:t xml:space="preserve"> </w:t>
      </w:r>
      <w:proofErr w:type="gramStart"/>
      <w:r w:rsidRPr="00450A6B">
        <w:rPr>
          <w:rFonts w:ascii="Times New Roman" w:hAnsi="Times New Roman"/>
          <w:color w:val="000000" w:themeColor="text1"/>
          <w:sz w:val="24"/>
          <w:szCs w:val="24"/>
        </w:rPr>
        <w:t>2007;29:388</w:t>
      </w:r>
      <w:proofErr w:type="gramEnd"/>
      <w:r w:rsidRPr="00450A6B">
        <w:rPr>
          <w:rFonts w:ascii="Times New Roman" w:hAnsi="Times New Roman"/>
          <w:color w:val="000000" w:themeColor="text1"/>
          <w:sz w:val="24"/>
          <w:szCs w:val="24"/>
        </w:rPr>
        <w:t>-95.</w:t>
      </w:r>
      <w:r w:rsidR="00917FE7">
        <w:rPr>
          <w:rFonts w:ascii="Times New Roman" w:hAnsi="Times New Roman"/>
          <w:color w:val="000000" w:themeColor="text1"/>
          <w:sz w:val="24"/>
          <w:szCs w:val="24"/>
        </w:rPr>
        <w:t xml:space="preserve"> </w:t>
      </w:r>
      <w:proofErr w:type="gramStart"/>
      <w:r w:rsidR="00917FE7" w:rsidRPr="00E44999">
        <w:rPr>
          <w:rFonts w:ascii="Times New Roman" w:eastAsiaTheme="minorEastAsia" w:hAnsi="Times New Roman"/>
          <w:color w:val="000000" w:themeColor="text1"/>
          <w:sz w:val="24"/>
          <w:szCs w:val="24"/>
          <w:lang w:val="en-US" w:bidi="ne-NP"/>
        </w:rPr>
        <w:t>doi:10.1016/j.genhosppsych</w:t>
      </w:r>
      <w:proofErr w:type="gramEnd"/>
      <w:r w:rsidR="00917FE7" w:rsidRPr="00E44999">
        <w:rPr>
          <w:rFonts w:ascii="Times New Roman" w:eastAsiaTheme="minorEastAsia" w:hAnsi="Times New Roman"/>
          <w:color w:val="000000" w:themeColor="text1"/>
          <w:sz w:val="24"/>
          <w:szCs w:val="24"/>
          <w:lang w:val="en-US" w:bidi="ne-NP"/>
        </w:rPr>
        <w:t>.2007.06.004</w:t>
      </w:r>
    </w:p>
    <w:p w14:paraId="73433181" w14:textId="58A98224" w:rsidR="00271A17" w:rsidRPr="00450A6B" w:rsidRDefault="00271A17" w:rsidP="00271A17">
      <w:pPr>
        <w:pStyle w:val="p1"/>
        <w:numPr>
          <w:ilvl w:val="0"/>
          <w:numId w:val="5"/>
        </w:numPr>
        <w:spacing w:line="480" w:lineRule="auto"/>
        <w:ind w:right="-330"/>
        <w:divId w:val="1478063175"/>
        <w:rPr>
          <w:rFonts w:ascii="Times New Roman" w:hAnsi="Times New Roman"/>
          <w:color w:val="000000" w:themeColor="text1"/>
          <w:sz w:val="24"/>
          <w:szCs w:val="24"/>
        </w:rPr>
      </w:pPr>
      <w:r w:rsidRPr="00450A6B">
        <w:rPr>
          <w:rFonts w:ascii="Times New Roman" w:hAnsi="Times New Roman"/>
          <w:color w:val="000000" w:themeColor="text1"/>
          <w:sz w:val="24"/>
          <w:szCs w:val="24"/>
        </w:rPr>
        <w:t xml:space="preserve">Gilbody S, Richards D, Brealey S, </w:t>
      </w:r>
      <w:r w:rsidR="00917FE7">
        <w:rPr>
          <w:rFonts w:ascii="Times New Roman" w:hAnsi="Times New Roman"/>
          <w:color w:val="000000" w:themeColor="text1"/>
          <w:sz w:val="24"/>
          <w:szCs w:val="24"/>
        </w:rPr>
        <w:t>et al</w:t>
      </w:r>
      <w:r w:rsidRPr="00450A6B">
        <w:rPr>
          <w:rFonts w:ascii="Times New Roman" w:hAnsi="Times New Roman"/>
          <w:color w:val="000000" w:themeColor="text1"/>
          <w:sz w:val="24"/>
          <w:szCs w:val="24"/>
        </w:rPr>
        <w:t xml:space="preserve">. Screening for depression in medical settings with the Patient Health Questionnaire (PHQ): a diagnostic meta-analysis. </w:t>
      </w:r>
      <w:r w:rsidRPr="00450A6B">
        <w:rPr>
          <w:rFonts w:ascii="Times New Roman" w:hAnsi="Times New Roman"/>
          <w:i/>
          <w:color w:val="000000" w:themeColor="text1"/>
          <w:sz w:val="24"/>
          <w:szCs w:val="24"/>
        </w:rPr>
        <w:t xml:space="preserve">J Gen Intern Med </w:t>
      </w:r>
      <w:proofErr w:type="gramStart"/>
      <w:r w:rsidRPr="00450A6B">
        <w:rPr>
          <w:rFonts w:ascii="Times New Roman" w:hAnsi="Times New Roman"/>
          <w:color w:val="000000" w:themeColor="text1"/>
          <w:sz w:val="24"/>
          <w:szCs w:val="24"/>
        </w:rPr>
        <w:t>2007;22:1596</w:t>
      </w:r>
      <w:proofErr w:type="gramEnd"/>
      <w:r w:rsidRPr="00450A6B">
        <w:rPr>
          <w:rFonts w:ascii="Times New Roman" w:hAnsi="Times New Roman"/>
          <w:color w:val="000000" w:themeColor="text1"/>
          <w:sz w:val="24"/>
          <w:szCs w:val="24"/>
        </w:rPr>
        <w:t>-602.</w:t>
      </w:r>
      <w:r w:rsidR="00917FE7">
        <w:rPr>
          <w:rFonts w:ascii="Times New Roman" w:hAnsi="Times New Roman"/>
          <w:color w:val="000000" w:themeColor="text1"/>
          <w:sz w:val="24"/>
          <w:szCs w:val="24"/>
        </w:rPr>
        <w:t xml:space="preserve"> </w:t>
      </w:r>
      <w:proofErr w:type="spellStart"/>
      <w:r w:rsidR="00917FE7" w:rsidRPr="00E44999">
        <w:rPr>
          <w:rFonts w:ascii="Times New Roman" w:eastAsiaTheme="minorEastAsia" w:hAnsi="Times New Roman"/>
          <w:color w:val="000000" w:themeColor="text1"/>
          <w:sz w:val="24"/>
          <w:szCs w:val="24"/>
          <w:lang w:val="en-US" w:bidi="ne-NP"/>
        </w:rPr>
        <w:t>doi</w:t>
      </w:r>
      <w:proofErr w:type="spellEnd"/>
      <w:r w:rsidR="00917FE7" w:rsidRPr="00E44999">
        <w:rPr>
          <w:rFonts w:ascii="Times New Roman" w:eastAsiaTheme="minorEastAsia" w:hAnsi="Times New Roman"/>
          <w:color w:val="000000" w:themeColor="text1"/>
          <w:sz w:val="24"/>
          <w:szCs w:val="24"/>
          <w:lang w:val="en-US" w:bidi="ne-NP"/>
        </w:rPr>
        <w:t>: 10.1007/s11606-007-0333-y</w:t>
      </w:r>
    </w:p>
    <w:p w14:paraId="73CF0CEF" w14:textId="64011E82" w:rsidR="00271A17" w:rsidRPr="00450A6B" w:rsidRDefault="00271A17" w:rsidP="00271A17">
      <w:pPr>
        <w:pStyle w:val="p1"/>
        <w:numPr>
          <w:ilvl w:val="0"/>
          <w:numId w:val="5"/>
        </w:numPr>
        <w:spacing w:line="480" w:lineRule="auto"/>
        <w:ind w:right="-330"/>
        <w:divId w:val="1478063175"/>
        <w:rPr>
          <w:rFonts w:ascii="Times New Roman" w:hAnsi="Times New Roman"/>
          <w:color w:val="000000" w:themeColor="text1"/>
          <w:sz w:val="24"/>
          <w:szCs w:val="24"/>
        </w:rPr>
      </w:pPr>
      <w:r w:rsidRPr="00450A6B">
        <w:rPr>
          <w:rFonts w:ascii="Times New Roman" w:hAnsi="Times New Roman"/>
          <w:color w:val="000000" w:themeColor="text1"/>
          <w:sz w:val="24"/>
          <w:szCs w:val="24"/>
        </w:rPr>
        <w:t>Levis B, Benedetti A, Thombs BD</w:t>
      </w:r>
      <w:r w:rsidR="00917FE7">
        <w:rPr>
          <w:rFonts w:ascii="Times New Roman" w:hAnsi="Times New Roman"/>
          <w:color w:val="000000" w:themeColor="text1"/>
          <w:sz w:val="24"/>
          <w:szCs w:val="24"/>
        </w:rPr>
        <w:t>, et al</w:t>
      </w:r>
      <w:r w:rsidRPr="00450A6B">
        <w:rPr>
          <w:rFonts w:ascii="Times New Roman" w:hAnsi="Times New Roman"/>
          <w:color w:val="000000" w:themeColor="text1"/>
          <w:sz w:val="24"/>
          <w:szCs w:val="24"/>
        </w:rPr>
        <w:t xml:space="preserve">. The diagnostic accuracy of the Patient Health Questionnaire-9 (PHQ-9) for screening to detect major depression: </w:t>
      </w:r>
      <w:r w:rsidR="00917FE7">
        <w:rPr>
          <w:rFonts w:ascii="Times New Roman" w:hAnsi="Times New Roman"/>
          <w:color w:val="000000" w:themeColor="text1"/>
          <w:sz w:val="24"/>
          <w:szCs w:val="24"/>
        </w:rPr>
        <w:t>a</w:t>
      </w:r>
      <w:r w:rsidRPr="00450A6B">
        <w:rPr>
          <w:rFonts w:ascii="Times New Roman" w:hAnsi="Times New Roman"/>
          <w:color w:val="000000" w:themeColor="text1"/>
          <w:sz w:val="24"/>
          <w:szCs w:val="24"/>
        </w:rPr>
        <w:t xml:space="preserve">n individual participant data meta-analysis. </w:t>
      </w:r>
      <w:r w:rsidRPr="00450A6B">
        <w:rPr>
          <w:rFonts w:ascii="Times New Roman" w:hAnsi="Times New Roman"/>
          <w:i/>
          <w:color w:val="000000" w:themeColor="text1"/>
          <w:sz w:val="24"/>
          <w:szCs w:val="24"/>
        </w:rPr>
        <w:t xml:space="preserve">BMJ. </w:t>
      </w:r>
      <w:r w:rsidRPr="00450A6B">
        <w:rPr>
          <w:rFonts w:ascii="Times New Roman" w:hAnsi="Times New Roman"/>
          <w:color w:val="000000" w:themeColor="text1"/>
          <w:sz w:val="24"/>
          <w:szCs w:val="24"/>
        </w:rPr>
        <w:t>2019;</w:t>
      </w:r>
      <w:proofErr w:type="gramStart"/>
      <w:r w:rsidRPr="00450A6B">
        <w:rPr>
          <w:rFonts w:ascii="Times New Roman" w:hAnsi="Times New Roman"/>
          <w:bCs/>
          <w:color w:val="000000" w:themeColor="text1"/>
          <w:sz w:val="24"/>
          <w:szCs w:val="24"/>
        </w:rPr>
        <w:t>365:I</w:t>
      </w:r>
      <w:proofErr w:type="gramEnd"/>
      <w:r w:rsidRPr="00450A6B">
        <w:rPr>
          <w:rFonts w:ascii="Times New Roman" w:hAnsi="Times New Roman"/>
          <w:bCs/>
          <w:color w:val="000000" w:themeColor="text1"/>
          <w:sz w:val="24"/>
          <w:szCs w:val="24"/>
        </w:rPr>
        <w:t>1476</w:t>
      </w:r>
      <w:r w:rsidRPr="00450A6B">
        <w:rPr>
          <w:rFonts w:ascii="Times New Roman" w:hAnsi="Times New Roman"/>
          <w:color w:val="000000" w:themeColor="text1"/>
          <w:sz w:val="24"/>
          <w:szCs w:val="24"/>
        </w:rPr>
        <w:t>.</w:t>
      </w:r>
      <w:r w:rsidR="00917FE7">
        <w:rPr>
          <w:rFonts w:ascii="Times New Roman" w:hAnsi="Times New Roman"/>
          <w:color w:val="000000" w:themeColor="text1"/>
          <w:sz w:val="24"/>
          <w:szCs w:val="24"/>
        </w:rPr>
        <w:t xml:space="preserve"> </w:t>
      </w:r>
      <w:hyperlink r:id="rId21" w:history="1">
        <w:r w:rsidR="00917FE7" w:rsidRPr="00E44999">
          <w:rPr>
            <w:rFonts w:ascii="Times New Roman" w:eastAsiaTheme="minorEastAsia" w:hAnsi="Times New Roman"/>
            <w:color w:val="000000" w:themeColor="text1"/>
            <w:sz w:val="24"/>
            <w:szCs w:val="24"/>
            <w:lang w:val="en-US" w:bidi="ne-NP"/>
          </w:rPr>
          <w:t>doi</w:t>
        </w:r>
        <w:r w:rsidR="00917FE7">
          <w:rPr>
            <w:rFonts w:ascii="Times New Roman" w:eastAsiaTheme="minorEastAsia" w:hAnsi="Times New Roman"/>
            <w:color w:val="000000" w:themeColor="text1"/>
            <w:sz w:val="24"/>
            <w:szCs w:val="24"/>
            <w:lang w:val="en-US" w:bidi="ne-NP"/>
          </w:rPr>
          <w:t>:</w:t>
        </w:r>
        <w:r w:rsidR="00917FE7" w:rsidRPr="00E44999">
          <w:rPr>
            <w:rFonts w:ascii="Times New Roman" w:eastAsiaTheme="minorEastAsia" w:hAnsi="Times New Roman"/>
            <w:color w:val="000000" w:themeColor="text1"/>
            <w:sz w:val="24"/>
            <w:szCs w:val="24"/>
            <w:lang w:val="en-US" w:bidi="ne-NP"/>
          </w:rPr>
          <w:t>10.1136/</w:t>
        </w:r>
        <w:proofErr w:type="gramStart"/>
        <w:r w:rsidR="00917FE7" w:rsidRPr="00E44999">
          <w:rPr>
            <w:rFonts w:ascii="Times New Roman" w:eastAsiaTheme="minorEastAsia" w:hAnsi="Times New Roman"/>
            <w:color w:val="000000" w:themeColor="text1"/>
            <w:sz w:val="24"/>
            <w:szCs w:val="24"/>
            <w:lang w:val="en-US" w:bidi="ne-NP"/>
          </w:rPr>
          <w:t>bmj.l</w:t>
        </w:r>
        <w:proofErr w:type="gramEnd"/>
        <w:r w:rsidR="00917FE7" w:rsidRPr="00E44999">
          <w:rPr>
            <w:rFonts w:ascii="Times New Roman" w:eastAsiaTheme="minorEastAsia" w:hAnsi="Times New Roman"/>
            <w:color w:val="000000" w:themeColor="text1"/>
            <w:sz w:val="24"/>
            <w:szCs w:val="24"/>
            <w:lang w:val="en-US" w:bidi="ne-NP"/>
          </w:rPr>
          <w:t>1476</w:t>
        </w:r>
      </w:hyperlink>
      <w:r w:rsidR="00917FE7" w:rsidRPr="00E44999">
        <w:rPr>
          <w:rFonts w:ascii="Times New Roman" w:eastAsiaTheme="minorEastAsia" w:hAnsi="Times New Roman"/>
          <w:color w:val="000000" w:themeColor="text1"/>
          <w:sz w:val="24"/>
          <w:szCs w:val="24"/>
          <w:lang w:val="en-US" w:bidi="ne-NP"/>
        </w:rPr>
        <w:t> </w:t>
      </w:r>
    </w:p>
    <w:p w14:paraId="69301C64" w14:textId="6B299FF4" w:rsidR="00271A17" w:rsidRPr="005841F0" w:rsidRDefault="00271A17" w:rsidP="00271A17">
      <w:pPr>
        <w:pStyle w:val="p1"/>
        <w:numPr>
          <w:ilvl w:val="0"/>
          <w:numId w:val="5"/>
        </w:numPr>
        <w:spacing w:line="480" w:lineRule="auto"/>
        <w:ind w:right="-330"/>
        <w:divId w:val="1478063175"/>
        <w:rPr>
          <w:rFonts w:ascii="Times New Roman" w:hAnsi="Times New Roman"/>
          <w:color w:val="000000" w:themeColor="text1"/>
          <w:sz w:val="24"/>
          <w:szCs w:val="24"/>
        </w:rPr>
      </w:pPr>
      <w:r w:rsidRPr="00625143">
        <w:rPr>
          <w:rFonts w:ascii="Times New Roman" w:hAnsi="Times New Roman"/>
          <w:color w:val="000000" w:themeColor="text1"/>
          <w:sz w:val="24"/>
          <w:szCs w:val="24"/>
          <w:lang w:val="es-MX"/>
        </w:rPr>
        <w:t xml:space="preserve">Negeri ZF, Levis B, </w:t>
      </w:r>
      <w:proofErr w:type="spellStart"/>
      <w:r w:rsidRPr="00625143">
        <w:rPr>
          <w:rFonts w:ascii="Times New Roman" w:hAnsi="Times New Roman"/>
          <w:color w:val="000000" w:themeColor="text1"/>
          <w:sz w:val="24"/>
          <w:szCs w:val="24"/>
          <w:lang w:val="es-MX"/>
        </w:rPr>
        <w:t>Sun</w:t>
      </w:r>
      <w:proofErr w:type="spellEnd"/>
      <w:r w:rsidRPr="00625143">
        <w:rPr>
          <w:rFonts w:ascii="Times New Roman" w:hAnsi="Times New Roman"/>
          <w:color w:val="000000" w:themeColor="text1"/>
          <w:sz w:val="24"/>
          <w:szCs w:val="24"/>
          <w:lang w:val="es-MX"/>
        </w:rPr>
        <w:t xml:space="preserve"> Y, et al. </w:t>
      </w:r>
      <w:r w:rsidRPr="005841F0">
        <w:rPr>
          <w:rFonts w:ascii="Times New Roman" w:hAnsi="Times New Roman"/>
          <w:color w:val="000000" w:themeColor="text1"/>
          <w:sz w:val="24"/>
          <w:szCs w:val="24"/>
        </w:rPr>
        <w:t xml:space="preserve">Accuracy of the Patient Health Questionnaire-9 for screening to detect major depression: updated systematic review and individual participant data meta-analysis. </w:t>
      </w:r>
      <w:r w:rsidRPr="005841F0">
        <w:rPr>
          <w:rFonts w:ascii="Times New Roman" w:hAnsi="Times New Roman"/>
          <w:i/>
          <w:iCs/>
          <w:color w:val="000000" w:themeColor="text1"/>
          <w:sz w:val="24"/>
          <w:szCs w:val="24"/>
        </w:rPr>
        <w:t>BMJ</w:t>
      </w:r>
      <w:r w:rsidRPr="005841F0">
        <w:rPr>
          <w:rFonts w:ascii="Times New Roman" w:hAnsi="Times New Roman"/>
          <w:color w:val="000000" w:themeColor="text1"/>
          <w:sz w:val="24"/>
          <w:szCs w:val="24"/>
        </w:rPr>
        <w:t xml:space="preserve"> 2021;</w:t>
      </w:r>
      <w:proofErr w:type="gramStart"/>
      <w:r w:rsidRPr="005841F0">
        <w:rPr>
          <w:rFonts w:ascii="Times New Roman" w:hAnsi="Times New Roman"/>
          <w:color w:val="000000" w:themeColor="text1"/>
          <w:sz w:val="24"/>
          <w:szCs w:val="24"/>
        </w:rPr>
        <w:t>375:n</w:t>
      </w:r>
      <w:proofErr w:type="gramEnd"/>
      <w:r w:rsidRPr="005841F0">
        <w:rPr>
          <w:rFonts w:ascii="Times New Roman" w:hAnsi="Times New Roman"/>
          <w:color w:val="000000" w:themeColor="text1"/>
          <w:sz w:val="24"/>
          <w:szCs w:val="24"/>
        </w:rPr>
        <w:t>2183.</w:t>
      </w:r>
      <w:r w:rsidR="00917FE7">
        <w:rPr>
          <w:rFonts w:ascii="Times New Roman" w:hAnsi="Times New Roman"/>
          <w:color w:val="000000" w:themeColor="text1"/>
          <w:sz w:val="24"/>
          <w:szCs w:val="24"/>
        </w:rPr>
        <w:t xml:space="preserve"> </w:t>
      </w:r>
      <w:hyperlink r:id="rId22" w:history="1">
        <w:r w:rsidR="00917FE7" w:rsidRPr="00E44999">
          <w:rPr>
            <w:rFonts w:ascii="Times New Roman" w:eastAsiaTheme="minorEastAsia" w:hAnsi="Times New Roman"/>
            <w:color w:val="000000" w:themeColor="text1"/>
            <w:sz w:val="24"/>
            <w:szCs w:val="24"/>
            <w:lang w:val="en-US" w:bidi="ne-NP"/>
          </w:rPr>
          <w:t>doi</w:t>
        </w:r>
        <w:r w:rsidR="00917FE7">
          <w:rPr>
            <w:rFonts w:ascii="Times New Roman" w:eastAsiaTheme="minorEastAsia" w:hAnsi="Times New Roman"/>
            <w:color w:val="000000" w:themeColor="text1"/>
            <w:sz w:val="24"/>
            <w:szCs w:val="24"/>
            <w:lang w:val="en-US" w:bidi="ne-NP"/>
          </w:rPr>
          <w:t>:</w:t>
        </w:r>
        <w:r w:rsidR="00917FE7" w:rsidRPr="00E44999">
          <w:rPr>
            <w:rFonts w:ascii="Times New Roman" w:eastAsiaTheme="minorEastAsia" w:hAnsi="Times New Roman"/>
            <w:color w:val="000000" w:themeColor="text1"/>
            <w:sz w:val="24"/>
            <w:szCs w:val="24"/>
            <w:lang w:val="en-US" w:bidi="ne-NP"/>
          </w:rPr>
          <w:t>10.1136/</w:t>
        </w:r>
        <w:proofErr w:type="gramStart"/>
        <w:r w:rsidR="00917FE7" w:rsidRPr="00E44999">
          <w:rPr>
            <w:rFonts w:ascii="Times New Roman" w:eastAsiaTheme="minorEastAsia" w:hAnsi="Times New Roman"/>
            <w:color w:val="000000" w:themeColor="text1"/>
            <w:sz w:val="24"/>
            <w:szCs w:val="24"/>
            <w:lang w:val="en-US" w:bidi="ne-NP"/>
          </w:rPr>
          <w:t>bmj.n</w:t>
        </w:r>
        <w:proofErr w:type="gramEnd"/>
        <w:r w:rsidR="00917FE7" w:rsidRPr="00E44999">
          <w:rPr>
            <w:rFonts w:ascii="Times New Roman" w:eastAsiaTheme="minorEastAsia" w:hAnsi="Times New Roman"/>
            <w:color w:val="000000" w:themeColor="text1"/>
            <w:sz w:val="24"/>
            <w:szCs w:val="24"/>
            <w:lang w:val="en-US" w:bidi="ne-NP"/>
          </w:rPr>
          <w:t>2183</w:t>
        </w:r>
      </w:hyperlink>
    </w:p>
    <w:p w14:paraId="75BE13FF" w14:textId="4ED63574" w:rsidR="00271A17" w:rsidRPr="005841F0" w:rsidRDefault="00271A17" w:rsidP="00271A17">
      <w:pPr>
        <w:pStyle w:val="p1"/>
        <w:numPr>
          <w:ilvl w:val="0"/>
          <w:numId w:val="5"/>
        </w:numPr>
        <w:spacing w:line="480" w:lineRule="auto"/>
        <w:ind w:right="-330"/>
        <w:divId w:val="1478063175"/>
        <w:rPr>
          <w:rFonts w:ascii="Times New Roman" w:hAnsi="Times New Roman"/>
          <w:color w:val="000000" w:themeColor="text1"/>
          <w:sz w:val="24"/>
          <w:szCs w:val="24"/>
        </w:rPr>
      </w:pPr>
      <w:r w:rsidRPr="005841F0">
        <w:rPr>
          <w:rFonts w:ascii="Times New Roman" w:hAnsi="Times New Roman"/>
          <w:color w:val="000000" w:themeColor="text1"/>
          <w:sz w:val="24"/>
          <w:szCs w:val="24"/>
          <w:lang w:val="da-DK"/>
        </w:rPr>
        <w:t>Levis B,</w:t>
      </w:r>
      <w:r w:rsidRPr="005841F0">
        <w:rPr>
          <w:rFonts w:ascii="Times New Roman" w:hAnsi="Times New Roman"/>
          <w:bCs/>
          <w:color w:val="000000" w:themeColor="text1"/>
          <w:sz w:val="24"/>
          <w:szCs w:val="24"/>
        </w:rPr>
        <w:t xml:space="preserve"> Benedetti</w:t>
      </w:r>
      <w:r w:rsidRPr="005841F0">
        <w:rPr>
          <w:rFonts w:ascii="Times New Roman" w:hAnsi="Times New Roman"/>
          <w:color w:val="000000" w:themeColor="text1"/>
          <w:sz w:val="24"/>
          <w:szCs w:val="24"/>
        </w:rPr>
        <w:t xml:space="preserve"> A, Levis AW, et al. Selective cutoff reporting in studies of diagnostic test accuracy: </w:t>
      </w:r>
      <w:r w:rsidR="005D6E32">
        <w:rPr>
          <w:rFonts w:ascii="Times New Roman" w:hAnsi="Times New Roman"/>
          <w:color w:val="000000" w:themeColor="text1"/>
          <w:sz w:val="24"/>
          <w:szCs w:val="24"/>
        </w:rPr>
        <w:t>a</w:t>
      </w:r>
      <w:r w:rsidRPr="005841F0">
        <w:rPr>
          <w:rFonts w:ascii="Times New Roman" w:hAnsi="Times New Roman"/>
          <w:color w:val="000000" w:themeColor="text1"/>
          <w:sz w:val="24"/>
          <w:szCs w:val="24"/>
        </w:rPr>
        <w:t xml:space="preserve"> comparison of traditional and individual patient data meta-analyses of the Patient Health Questionnaire-9 depression screening tool. </w:t>
      </w:r>
      <w:r w:rsidRPr="005841F0">
        <w:rPr>
          <w:rFonts w:ascii="Times New Roman" w:hAnsi="Times New Roman"/>
          <w:i/>
          <w:color w:val="000000" w:themeColor="text1"/>
          <w:sz w:val="24"/>
          <w:szCs w:val="24"/>
        </w:rPr>
        <w:t xml:space="preserve">Am J Epidemiol </w:t>
      </w:r>
      <w:proofErr w:type="gramStart"/>
      <w:r w:rsidRPr="005841F0">
        <w:rPr>
          <w:rFonts w:ascii="Times New Roman" w:hAnsi="Times New Roman"/>
          <w:color w:val="000000" w:themeColor="text1"/>
          <w:sz w:val="24"/>
          <w:szCs w:val="24"/>
        </w:rPr>
        <w:t>2017;185:954</w:t>
      </w:r>
      <w:proofErr w:type="gramEnd"/>
      <w:r w:rsidRPr="005841F0">
        <w:rPr>
          <w:rFonts w:ascii="Times New Roman" w:hAnsi="Times New Roman"/>
          <w:color w:val="000000" w:themeColor="text1"/>
          <w:sz w:val="24"/>
          <w:szCs w:val="24"/>
        </w:rPr>
        <w:t xml:space="preserve">-64. </w:t>
      </w:r>
      <w:r w:rsidR="005D6E32" w:rsidRPr="00E44999">
        <w:rPr>
          <w:rFonts w:ascii="Times New Roman" w:eastAsiaTheme="minorEastAsia" w:hAnsi="Times New Roman"/>
          <w:color w:val="000000" w:themeColor="text1"/>
          <w:sz w:val="24"/>
          <w:szCs w:val="24"/>
          <w:lang w:val="en-US" w:bidi="ne-NP"/>
        </w:rPr>
        <w:t>doi:10.1093/</w:t>
      </w:r>
      <w:proofErr w:type="spellStart"/>
      <w:r w:rsidR="005D6E32" w:rsidRPr="00E44999">
        <w:rPr>
          <w:rFonts w:ascii="Times New Roman" w:eastAsiaTheme="minorEastAsia" w:hAnsi="Times New Roman"/>
          <w:color w:val="000000" w:themeColor="text1"/>
          <w:sz w:val="24"/>
          <w:szCs w:val="24"/>
          <w:lang w:val="en-US" w:bidi="ne-NP"/>
        </w:rPr>
        <w:t>aje</w:t>
      </w:r>
      <w:proofErr w:type="spellEnd"/>
      <w:r w:rsidR="005D6E32" w:rsidRPr="00E44999">
        <w:rPr>
          <w:rFonts w:ascii="Times New Roman" w:eastAsiaTheme="minorEastAsia" w:hAnsi="Times New Roman"/>
          <w:color w:val="000000" w:themeColor="text1"/>
          <w:sz w:val="24"/>
          <w:szCs w:val="24"/>
          <w:lang w:val="en-US" w:bidi="ne-NP"/>
        </w:rPr>
        <w:t>/kww191</w:t>
      </w:r>
    </w:p>
    <w:p w14:paraId="18121E84" w14:textId="0D544A3B" w:rsidR="00271A17" w:rsidRPr="005841F0" w:rsidRDefault="00271A17" w:rsidP="00271A17">
      <w:pPr>
        <w:pStyle w:val="NormalWeb"/>
        <w:numPr>
          <w:ilvl w:val="0"/>
          <w:numId w:val="5"/>
        </w:numPr>
        <w:spacing w:before="0" w:beforeAutospacing="0" w:after="0" w:afterAutospacing="0" w:line="480" w:lineRule="auto"/>
        <w:ind w:right="-330"/>
        <w:divId w:val="1478063175"/>
        <w:rPr>
          <w:color w:val="000000" w:themeColor="text1"/>
        </w:rPr>
      </w:pPr>
      <w:proofErr w:type="spellStart"/>
      <w:r w:rsidRPr="004E38A7">
        <w:rPr>
          <w:color w:val="000000" w:themeColor="text1"/>
          <w:shd w:val="clear" w:color="auto" w:fill="FFFFFF"/>
          <w:lang w:val="fr-CA"/>
        </w:rPr>
        <w:lastRenderedPageBreak/>
        <w:t>Neupane</w:t>
      </w:r>
      <w:proofErr w:type="spellEnd"/>
      <w:r w:rsidRPr="004E38A7">
        <w:rPr>
          <w:color w:val="000000" w:themeColor="text1"/>
          <w:shd w:val="clear" w:color="auto" w:fill="FFFFFF"/>
          <w:lang w:val="fr-CA"/>
        </w:rPr>
        <w:t xml:space="preserve"> D, Levis B, </w:t>
      </w:r>
      <w:proofErr w:type="spellStart"/>
      <w:r w:rsidRPr="004E38A7">
        <w:rPr>
          <w:color w:val="000000" w:themeColor="text1"/>
          <w:shd w:val="clear" w:color="auto" w:fill="FFFFFF"/>
          <w:lang w:val="fr-CA"/>
        </w:rPr>
        <w:t>Bhandari</w:t>
      </w:r>
      <w:proofErr w:type="spellEnd"/>
      <w:r w:rsidRPr="004E38A7">
        <w:rPr>
          <w:color w:val="000000" w:themeColor="text1"/>
          <w:shd w:val="clear" w:color="auto" w:fill="FFFFFF"/>
          <w:lang w:val="fr-CA"/>
        </w:rPr>
        <w:t xml:space="preserve"> PM, </w:t>
      </w:r>
      <w:r w:rsidR="005D6E32" w:rsidRPr="004E38A7">
        <w:rPr>
          <w:color w:val="000000" w:themeColor="text1"/>
          <w:shd w:val="clear" w:color="auto" w:fill="FFFFFF"/>
          <w:lang w:val="fr-CA"/>
        </w:rPr>
        <w:t>et al</w:t>
      </w:r>
      <w:r w:rsidRPr="004E38A7">
        <w:rPr>
          <w:color w:val="000000" w:themeColor="text1"/>
          <w:shd w:val="clear" w:color="auto" w:fill="FFFFFF"/>
          <w:lang w:val="fr-CA"/>
        </w:rPr>
        <w:t xml:space="preserve">. </w:t>
      </w:r>
      <w:r w:rsidRPr="005841F0">
        <w:rPr>
          <w:color w:val="000000" w:themeColor="text1"/>
          <w:shd w:val="clear" w:color="auto" w:fill="FFFFFF"/>
        </w:rPr>
        <w:t xml:space="preserve">Selective cutoff reporting in studies of the accuracy of the Patient Health Questionnaire-9 and Edinburgh Postnatal Depression Scale: </w:t>
      </w:r>
      <w:r w:rsidR="005D6E32">
        <w:rPr>
          <w:color w:val="000000" w:themeColor="text1"/>
          <w:shd w:val="clear" w:color="auto" w:fill="FFFFFF"/>
        </w:rPr>
        <w:t>c</w:t>
      </w:r>
      <w:r w:rsidRPr="005841F0">
        <w:rPr>
          <w:color w:val="000000" w:themeColor="text1"/>
          <w:shd w:val="clear" w:color="auto" w:fill="FFFFFF"/>
        </w:rPr>
        <w:t xml:space="preserve">omparison of results based on published cutoffs versus all cutoffs using individual participant data meta-analysis. </w:t>
      </w:r>
      <w:r w:rsidRPr="001D6E46">
        <w:rPr>
          <w:i/>
          <w:iCs/>
          <w:color w:val="000000" w:themeColor="text1"/>
          <w:shd w:val="clear" w:color="auto" w:fill="FFFFFF"/>
        </w:rPr>
        <w:t xml:space="preserve">Int J Methods </w:t>
      </w:r>
      <w:proofErr w:type="spellStart"/>
      <w:r w:rsidRPr="001D6E46">
        <w:rPr>
          <w:i/>
          <w:iCs/>
          <w:color w:val="000000" w:themeColor="text1"/>
          <w:shd w:val="clear" w:color="auto" w:fill="FFFFFF"/>
        </w:rPr>
        <w:t>Psychiatr</w:t>
      </w:r>
      <w:proofErr w:type="spellEnd"/>
      <w:r w:rsidRPr="001D6E46">
        <w:rPr>
          <w:i/>
          <w:iCs/>
          <w:color w:val="000000" w:themeColor="text1"/>
          <w:shd w:val="clear" w:color="auto" w:fill="FFFFFF"/>
        </w:rPr>
        <w:t xml:space="preserve"> Res</w:t>
      </w:r>
      <w:r w:rsidRPr="005841F0">
        <w:rPr>
          <w:color w:val="000000" w:themeColor="text1"/>
          <w:shd w:val="clear" w:color="auto" w:fill="FFFFFF"/>
        </w:rPr>
        <w:t xml:space="preserve"> 2021;</w:t>
      </w:r>
      <w:proofErr w:type="gramStart"/>
      <w:r w:rsidRPr="005841F0">
        <w:rPr>
          <w:color w:val="000000" w:themeColor="text1"/>
          <w:shd w:val="clear" w:color="auto" w:fill="FFFFFF"/>
        </w:rPr>
        <w:t>30:e</w:t>
      </w:r>
      <w:proofErr w:type="gramEnd"/>
      <w:r w:rsidRPr="005841F0">
        <w:rPr>
          <w:color w:val="000000" w:themeColor="text1"/>
          <w:shd w:val="clear" w:color="auto" w:fill="FFFFFF"/>
        </w:rPr>
        <w:t xml:space="preserve">1873. </w:t>
      </w:r>
      <w:r w:rsidR="005D6E32" w:rsidRPr="00E44999">
        <w:rPr>
          <w:color w:val="000000" w:themeColor="text1"/>
        </w:rPr>
        <w:t>doi:10.1002/mpr.1873</w:t>
      </w:r>
    </w:p>
    <w:p w14:paraId="548ACD86" w14:textId="14E6C7E3" w:rsidR="00271A17" w:rsidRPr="00D80610" w:rsidRDefault="00271A17" w:rsidP="00271A17">
      <w:pPr>
        <w:pStyle w:val="p1"/>
        <w:numPr>
          <w:ilvl w:val="0"/>
          <w:numId w:val="5"/>
        </w:numPr>
        <w:spacing w:line="480" w:lineRule="auto"/>
        <w:ind w:right="-330"/>
        <w:divId w:val="1478063175"/>
        <w:rPr>
          <w:rFonts w:ascii="Times New Roman" w:hAnsi="Times New Roman"/>
          <w:color w:val="000000" w:themeColor="text1"/>
          <w:sz w:val="24"/>
          <w:szCs w:val="24"/>
        </w:rPr>
      </w:pPr>
      <w:proofErr w:type="spellStart"/>
      <w:r w:rsidRPr="00625143">
        <w:rPr>
          <w:rFonts w:ascii="Times New Roman" w:hAnsi="Times New Roman"/>
          <w:color w:val="000000" w:themeColor="text1"/>
          <w:sz w:val="24"/>
          <w:szCs w:val="24"/>
          <w:lang w:val="es-MX"/>
        </w:rPr>
        <w:t>Thombs</w:t>
      </w:r>
      <w:proofErr w:type="spellEnd"/>
      <w:r w:rsidRPr="00625143">
        <w:rPr>
          <w:rFonts w:ascii="Times New Roman" w:hAnsi="Times New Roman"/>
          <w:color w:val="000000" w:themeColor="text1"/>
          <w:sz w:val="24"/>
          <w:szCs w:val="24"/>
          <w:lang w:val="es-MX"/>
        </w:rPr>
        <w:t xml:space="preserve"> BD, Benedetti A, </w:t>
      </w:r>
      <w:proofErr w:type="spellStart"/>
      <w:r w:rsidRPr="00625143">
        <w:rPr>
          <w:rFonts w:ascii="Times New Roman" w:hAnsi="Times New Roman"/>
          <w:color w:val="000000" w:themeColor="text1"/>
          <w:sz w:val="24"/>
          <w:szCs w:val="24"/>
          <w:lang w:val="es-MX"/>
        </w:rPr>
        <w:t>Kloda</w:t>
      </w:r>
      <w:proofErr w:type="spellEnd"/>
      <w:r w:rsidRPr="00625143">
        <w:rPr>
          <w:rFonts w:ascii="Times New Roman" w:hAnsi="Times New Roman"/>
          <w:color w:val="000000" w:themeColor="text1"/>
          <w:sz w:val="24"/>
          <w:szCs w:val="24"/>
          <w:lang w:val="es-MX"/>
        </w:rPr>
        <w:t xml:space="preserve"> LA, et al. </w:t>
      </w:r>
      <w:r w:rsidRPr="00810F86">
        <w:rPr>
          <w:rFonts w:ascii="Times New Roman" w:hAnsi="Times New Roman"/>
          <w:color w:val="000000" w:themeColor="text1"/>
          <w:sz w:val="24"/>
          <w:szCs w:val="24"/>
        </w:rPr>
        <w:t xml:space="preserve">The diagnostic accuracy of the Patient Health Questionnaire-2 (PHQ-2), Patient Health Questionnaire-8 </w:t>
      </w:r>
      <w:r w:rsidRPr="00D80610">
        <w:rPr>
          <w:rFonts w:ascii="Times New Roman" w:hAnsi="Times New Roman"/>
          <w:color w:val="000000" w:themeColor="text1"/>
          <w:sz w:val="24"/>
          <w:szCs w:val="24"/>
        </w:rPr>
        <w:t xml:space="preserve">(PHQ-8), and Patient Health Questionnaire-9 (PHQ-9) for detecting major depression: protocol for a systematic review and individual patient data meta-analyses. </w:t>
      </w:r>
      <w:r w:rsidRPr="00D80610">
        <w:rPr>
          <w:rFonts w:ascii="Times New Roman" w:hAnsi="Times New Roman"/>
          <w:i/>
          <w:color w:val="000000" w:themeColor="text1"/>
          <w:sz w:val="24"/>
          <w:szCs w:val="24"/>
        </w:rPr>
        <w:t>Syst Rev</w:t>
      </w:r>
      <w:r w:rsidRPr="00D80610">
        <w:rPr>
          <w:rFonts w:ascii="Times New Roman" w:hAnsi="Times New Roman"/>
          <w:color w:val="000000" w:themeColor="text1"/>
          <w:sz w:val="24"/>
          <w:szCs w:val="24"/>
        </w:rPr>
        <w:t xml:space="preserve"> </w:t>
      </w:r>
      <w:proofErr w:type="gramStart"/>
      <w:r w:rsidRPr="00D80610">
        <w:rPr>
          <w:rFonts w:ascii="Times New Roman" w:hAnsi="Times New Roman"/>
          <w:color w:val="000000" w:themeColor="text1"/>
          <w:sz w:val="24"/>
          <w:szCs w:val="24"/>
        </w:rPr>
        <w:t>2014;3:124</w:t>
      </w:r>
      <w:proofErr w:type="gramEnd"/>
      <w:r w:rsidRPr="00D80610">
        <w:rPr>
          <w:rFonts w:ascii="Times New Roman" w:hAnsi="Times New Roman"/>
          <w:color w:val="000000" w:themeColor="text1"/>
          <w:sz w:val="24"/>
          <w:szCs w:val="24"/>
        </w:rPr>
        <w:t>.</w:t>
      </w:r>
      <w:r w:rsidR="005D6E32">
        <w:rPr>
          <w:rFonts w:ascii="Times New Roman" w:hAnsi="Times New Roman"/>
          <w:color w:val="000000" w:themeColor="text1"/>
          <w:sz w:val="24"/>
          <w:szCs w:val="24"/>
        </w:rPr>
        <w:t xml:space="preserve"> </w:t>
      </w:r>
      <w:r w:rsidR="005D6E32" w:rsidRPr="00E44999">
        <w:rPr>
          <w:rFonts w:ascii="Times New Roman" w:eastAsiaTheme="minorEastAsia" w:hAnsi="Times New Roman"/>
          <w:color w:val="000000" w:themeColor="text1"/>
          <w:sz w:val="24"/>
          <w:szCs w:val="24"/>
          <w:lang w:val="en-US" w:bidi="ne-NP"/>
        </w:rPr>
        <w:t>doi:10.1186/2046-4053-3-124</w:t>
      </w:r>
    </w:p>
    <w:p w14:paraId="42D983E9" w14:textId="6CA3CE20" w:rsidR="00463803" w:rsidRPr="00EF019B" w:rsidRDefault="00EF019B" w:rsidP="00EF019B">
      <w:pPr>
        <w:pStyle w:val="p1"/>
        <w:numPr>
          <w:ilvl w:val="0"/>
          <w:numId w:val="5"/>
        </w:numPr>
        <w:spacing w:line="480" w:lineRule="auto"/>
        <w:ind w:right="-330"/>
        <w:divId w:val="1478063175"/>
        <w:rPr>
          <w:rFonts w:ascii="Times New Roman" w:hAnsi="Times New Roman"/>
          <w:color w:val="000000" w:themeColor="text1"/>
          <w:sz w:val="24"/>
          <w:szCs w:val="24"/>
        </w:rPr>
      </w:pPr>
      <w:r>
        <w:rPr>
          <w:rFonts w:ascii="Times New Roman" w:hAnsi="Times New Roman"/>
          <w:sz w:val="24"/>
          <w:szCs w:val="24"/>
        </w:rPr>
        <w:t>Levis B, Bhandari PM, Benedetti A, Thombs BD, DEPRESSD Collaboration. Evaluation of bias in diagnostic accuracy estimates due to data-driven cutoff selection: protocol for a simulation study using individual participant data from 58 studies on the diagnostic accuracy of the Patient Health Questionnaire-9 (PHQ-9). March 2019.</w:t>
      </w:r>
      <w:r>
        <w:rPr>
          <w:rFonts w:ascii="Times New Roman" w:hAnsi="Times New Roman"/>
          <w:color w:val="000000" w:themeColor="text1"/>
          <w:sz w:val="24"/>
          <w:szCs w:val="24"/>
        </w:rPr>
        <w:t xml:space="preserve"> </w:t>
      </w:r>
      <w:hyperlink r:id="rId23" w:history="1">
        <w:r w:rsidRPr="00EF019B">
          <w:rPr>
            <w:rStyle w:val="Hyperlink"/>
            <w:rFonts w:ascii="Times New Roman" w:hAnsi="Times New Roman"/>
            <w:sz w:val="24"/>
            <w:szCs w:val="24"/>
          </w:rPr>
          <w:t>https://osf.io/pg2yc/</w:t>
        </w:r>
      </w:hyperlink>
      <w:r>
        <w:rPr>
          <w:rFonts w:ascii="Times New Roman" w:hAnsi="Times New Roman"/>
          <w:sz w:val="24"/>
          <w:szCs w:val="24"/>
        </w:rPr>
        <w:t>. Accessed April 28, 2024.</w:t>
      </w:r>
    </w:p>
    <w:p w14:paraId="3CB2BCBC" w14:textId="36076C44" w:rsidR="005D6E32" w:rsidRPr="00D80610" w:rsidRDefault="00CF0F30" w:rsidP="005D6E32">
      <w:pPr>
        <w:pStyle w:val="p1"/>
        <w:numPr>
          <w:ilvl w:val="0"/>
          <w:numId w:val="5"/>
        </w:numPr>
        <w:spacing w:line="480" w:lineRule="auto"/>
        <w:ind w:right="-330"/>
        <w:divId w:val="1478063175"/>
        <w:rPr>
          <w:rFonts w:ascii="Times New Roman" w:hAnsi="Times New Roman"/>
          <w:color w:val="000000" w:themeColor="text1"/>
          <w:sz w:val="24"/>
          <w:szCs w:val="24"/>
        </w:rPr>
      </w:pPr>
      <w:r w:rsidRPr="00D80610">
        <w:rPr>
          <w:rFonts w:ascii="Times New Roman" w:hAnsi="Times New Roman"/>
          <w:color w:val="000000" w:themeColor="text1"/>
          <w:sz w:val="24"/>
          <w:szCs w:val="24"/>
        </w:rPr>
        <w:t>Hall S, Moskovitz C, Pemberton M</w:t>
      </w:r>
      <w:r w:rsidR="005D6E32">
        <w:rPr>
          <w:rFonts w:ascii="Times New Roman" w:hAnsi="Times New Roman"/>
          <w:color w:val="000000" w:themeColor="text1"/>
          <w:sz w:val="24"/>
          <w:szCs w:val="24"/>
        </w:rPr>
        <w:t xml:space="preserve">. </w:t>
      </w:r>
      <w:r w:rsidRPr="00D80610">
        <w:rPr>
          <w:rFonts w:ascii="Times New Roman" w:hAnsi="Times New Roman"/>
          <w:color w:val="000000" w:themeColor="text1"/>
          <w:sz w:val="24"/>
          <w:szCs w:val="24"/>
        </w:rPr>
        <w:t xml:space="preserve">Text Recycling Research Project. </w:t>
      </w:r>
      <w:r w:rsidR="005D6E32">
        <w:rPr>
          <w:rFonts w:ascii="Times New Roman" w:hAnsi="Times New Roman"/>
          <w:color w:val="000000" w:themeColor="text1"/>
          <w:sz w:val="24"/>
          <w:szCs w:val="24"/>
        </w:rPr>
        <w:t>Best practices for researchers</w:t>
      </w:r>
      <w:r w:rsidR="005D6E32" w:rsidRPr="00D80610">
        <w:rPr>
          <w:rFonts w:ascii="Times New Roman" w:hAnsi="Times New Roman"/>
          <w:color w:val="000000" w:themeColor="text1"/>
          <w:sz w:val="24"/>
          <w:szCs w:val="24"/>
        </w:rPr>
        <w:t xml:space="preserve">. V1.1 April, [cited 2021;  </w:t>
      </w:r>
      <w:hyperlink r:id="rId24" w:history="1">
        <w:r w:rsidR="005D6E32" w:rsidRPr="00D80610">
          <w:rPr>
            <w:rStyle w:val="Hyperlink"/>
            <w:rFonts w:ascii="Times New Roman" w:hAnsi="Times New Roman"/>
            <w:sz w:val="24"/>
            <w:szCs w:val="24"/>
          </w:rPr>
          <w:t>https://textrecycling.org/resources/best-practices-for-researchers/</w:t>
        </w:r>
      </w:hyperlink>
      <w:r w:rsidR="005D6E32" w:rsidRPr="00D80610">
        <w:rPr>
          <w:rFonts w:ascii="Times New Roman" w:hAnsi="Times New Roman"/>
          <w:color w:val="000000" w:themeColor="text1"/>
          <w:sz w:val="24"/>
          <w:szCs w:val="24"/>
        </w:rPr>
        <w:t>.</w:t>
      </w:r>
      <w:r w:rsidR="005D6E32">
        <w:rPr>
          <w:rFonts w:ascii="Times New Roman" w:hAnsi="Times New Roman"/>
          <w:color w:val="000000" w:themeColor="text1"/>
          <w:sz w:val="24"/>
          <w:szCs w:val="24"/>
        </w:rPr>
        <w:t xml:space="preserve"> Accessed </w:t>
      </w:r>
      <w:r w:rsidR="00625143">
        <w:rPr>
          <w:rFonts w:ascii="Times New Roman" w:hAnsi="Times New Roman"/>
          <w:color w:val="000000" w:themeColor="text1"/>
          <w:sz w:val="24"/>
          <w:szCs w:val="24"/>
        </w:rPr>
        <w:t>September</w:t>
      </w:r>
      <w:r w:rsidR="005D6E32">
        <w:rPr>
          <w:rFonts w:ascii="Times New Roman" w:hAnsi="Times New Roman"/>
          <w:color w:val="000000" w:themeColor="text1"/>
          <w:sz w:val="24"/>
          <w:szCs w:val="24"/>
        </w:rPr>
        <w:t xml:space="preserve"> 15, 2023.</w:t>
      </w:r>
    </w:p>
    <w:p w14:paraId="109BAB10" w14:textId="76CDBB58" w:rsidR="00D80610" w:rsidRPr="00D80610" w:rsidRDefault="00D80610" w:rsidP="00D80610">
      <w:pPr>
        <w:pStyle w:val="p1"/>
        <w:numPr>
          <w:ilvl w:val="0"/>
          <w:numId w:val="5"/>
        </w:numPr>
        <w:spacing w:line="480" w:lineRule="auto"/>
        <w:ind w:right="-330"/>
        <w:divId w:val="1478063175"/>
        <w:rPr>
          <w:rFonts w:ascii="Times New Roman" w:hAnsi="Times New Roman"/>
          <w:color w:val="000000" w:themeColor="text1"/>
          <w:sz w:val="24"/>
          <w:szCs w:val="24"/>
        </w:rPr>
      </w:pPr>
      <w:r w:rsidRPr="00D80610">
        <w:rPr>
          <w:rFonts w:ascii="Times New Roman" w:hAnsi="Times New Roman"/>
          <w:color w:val="000000" w:themeColor="text1"/>
          <w:sz w:val="24"/>
          <w:szCs w:val="24"/>
        </w:rPr>
        <w:t xml:space="preserve">Levis B, Benedetti A, Riehm KE, et al. Probability of major depression diagnostic classification using semi-structured versus fully structured diagnostic interviews. </w:t>
      </w:r>
      <w:r w:rsidRPr="00D80610">
        <w:rPr>
          <w:rFonts w:ascii="Times New Roman" w:hAnsi="Times New Roman"/>
          <w:i/>
          <w:iCs/>
          <w:color w:val="000000" w:themeColor="text1"/>
          <w:sz w:val="24"/>
          <w:szCs w:val="24"/>
        </w:rPr>
        <w:t>Br J Psychiatry J Ment Sci</w:t>
      </w:r>
      <w:r w:rsidRPr="00D80610">
        <w:rPr>
          <w:rFonts w:ascii="Times New Roman" w:hAnsi="Times New Roman"/>
          <w:color w:val="000000" w:themeColor="text1"/>
          <w:sz w:val="24"/>
          <w:szCs w:val="24"/>
        </w:rPr>
        <w:t xml:space="preserve"> </w:t>
      </w:r>
      <w:proofErr w:type="gramStart"/>
      <w:r w:rsidRPr="00D80610">
        <w:rPr>
          <w:rFonts w:ascii="Times New Roman" w:hAnsi="Times New Roman"/>
          <w:color w:val="000000" w:themeColor="text1"/>
          <w:sz w:val="24"/>
          <w:szCs w:val="24"/>
        </w:rPr>
        <w:t>2018;212:377</w:t>
      </w:r>
      <w:proofErr w:type="gramEnd"/>
      <w:r w:rsidRPr="00D80610">
        <w:rPr>
          <w:rFonts w:ascii="Times New Roman" w:hAnsi="Times New Roman"/>
          <w:color w:val="000000" w:themeColor="text1"/>
          <w:sz w:val="24"/>
          <w:szCs w:val="24"/>
        </w:rPr>
        <w:t xml:space="preserve">-85. </w:t>
      </w:r>
      <w:r w:rsidR="005D6E32" w:rsidRPr="005D6E32">
        <w:rPr>
          <w:rFonts w:ascii="Times New Roman" w:eastAsiaTheme="minorEastAsia" w:hAnsi="Times New Roman"/>
          <w:color w:val="000000" w:themeColor="text1"/>
          <w:sz w:val="24"/>
          <w:szCs w:val="24"/>
          <w:lang w:val="en-US" w:bidi="ne-NP"/>
        </w:rPr>
        <w:t>doi:10.1192/bjp.2018.54</w:t>
      </w:r>
    </w:p>
    <w:p w14:paraId="656D3CB7" w14:textId="67236267" w:rsidR="00D80610" w:rsidRPr="00D80610" w:rsidRDefault="00D80610" w:rsidP="0047327E">
      <w:pPr>
        <w:pStyle w:val="p1"/>
        <w:numPr>
          <w:ilvl w:val="0"/>
          <w:numId w:val="5"/>
        </w:numPr>
        <w:spacing w:line="480" w:lineRule="auto"/>
        <w:ind w:right="-330"/>
        <w:divId w:val="1478063175"/>
        <w:rPr>
          <w:rFonts w:ascii="Times New Roman" w:hAnsi="Times New Roman"/>
          <w:color w:val="000000" w:themeColor="text1"/>
          <w:sz w:val="24"/>
          <w:szCs w:val="24"/>
        </w:rPr>
      </w:pPr>
      <w:r w:rsidRPr="004E38A7">
        <w:rPr>
          <w:rFonts w:ascii="Times New Roman" w:hAnsi="Times New Roman"/>
          <w:color w:val="000000" w:themeColor="text1"/>
          <w:sz w:val="24"/>
          <w:szCs w:val="24"/>
          <w:lang w:val="en-US"/>
        </w:rPr>
        <w:t xml:space="preserve">Wu Y, Levis B, Ioannidis JPA, </w:t>
      </w:r>
      <w:r w:rsidR="00B6106A" w:rsidRPr="004E38A7">
        <w:rPr>
          <w:rFonts w:ascii="Times New Roman" w:hAnsi="Times New Roman"/>
          <w:color w:val="000000" w:themeColor="text1"/>
          <w:sz w:val="24"/>
          <w:szCs w:val="24"/>
          <w:lang w:val="en-US"/>
        </w:rPr>
        <w:t>et al</w:t>
      </w:r>
      <w:r w:rsidRPr="004E38A7">
        <w:rPr>
          <w:rFonts w:ascii="Times New Roman" w:hAnsi="Times New Roman"/>
          <w:color w:val="000000" w:themeColor="text1"/>
          <w:sz w:val="24"/>
          <w:szCs w:val="24"/>
          <w:lang w:val="en-US"/>
        </w:rPr>
        <w:t xml:space="preserve">. </w:t>
      </w:r>
      <w:r w:rsidRPr="00D80610">
        <w:rPr>
          <w:rFonts w:ascii="Times New Roman" w:hAnsi="Times New Roman"/>
          <w:color w:val="000000" w:themeColor="text1"/>
          <w:sz w:val="24"/>
          <w:szCs w:val="24"/>
        </w:rPr>
        <w:t xml:space="preserve">Probability of </w:t>
      </w:r>
      <w:r w:rsidR="00B6106A">
        <w:rPr>
          <w:rFonts w:ascii="Times New Roman" w:hAnsi="Times New Roman"/>
          <w:color w:val="000000" w:themeColor="text1"/>
          <w:sz w:val="24"/>
          <w:szCs w:val="24"/>
        </w:rPr>
        <w:t>m</w:t>
      </w:r>
      <w:r w:rsidRPr="00D80610">
        <w:rPr>
          <w:rFonts w:ascii="Times New Roman" w:hAnsi="Times New Roman"/>
          <w:color w:val="000000" w:themeColor="text1"/>
          <w:sz w:val="24"/>
          <w:szCs w:val="24"/>
        </w:rPr>
        <w:t xml:space="preserve">ajor </w:t>
      </w:r>
      <w:r w:rsidR="00B6106A">
        <w:rPr>
          <w:rFonts w:ascii="Times New Roman" w:hAnsi="Times New Roman"/>
          <w:color w:val="000000" w:themeColor="text1"/>
          <w:sz w:val="24"/>
          <w:szCs w:val="24"/>
        </w:rPr>
        <w:t>d</w:t>
      </w:r>
      <w:r w:rsidRPr="00D80610">
        <w:rPr>
          <w:rFonts w:ascii="Times New Roman" w:hAnsi="Times New Roman"/>
          <w:color w:val="000000" w:themeColor="text1"/>
          <w:sz w:val="24"/>
          <w:szCs w:val="24"/>
        </w:rPr>
        <w:t xml:space="preserve">epression </w:t>
      </w:r>
      <w:r w:rsidR="00B6106A">
        <w:rPr>
          <w:rFonts w:ascii="Times New Roman" w:hAnsi="Times New Roman"/>
          <w:color w:val="000000" w:themeColor="text1"/>
          <w:sz w:val="24"/>
          <w:szCs w:val="24"/>
        </w:rPr>
        <w:t>c</w:t>
      </w:r>
      <w:r w:rsidRPr="00D80610">
        <w:rPr>
          <w:rFonts w:ascii="Times New Roman" w:hAnsi="Times New Roman"/>
          <w:color w:val="000000" w:themeColor="text1"/>
          <w:sz w:val="24"/>
          <w:szCs w:val="24"/>
        </w:rPr>
        <w:t xml:space="preserve">lassification </w:t>
      </w:r>
      <w:r w:rsidR="00B6106A">
        <w:rPr>
          <w:rFonts w:ascii="Times New Roman" w:hAnsi="Times New Roman"/>
          <w:color w:val="000000" w:themeColor="text1"/>
          <w:sz w:val="24"/>
          <w:szCs w:val="24"/>
        </w:rPr>
        <w:t>b</w:t>
      </w:r>
      <w:r w:rsidRPr="00D80610">
        <w:rPr>
          <w:rFonts w:ascii="Times New Roman" w:hAnsi="Times New Roman"/>
          <w:color w:val="000000" w:themeColor="text1"/>
          <w:sz w:val="24"/>
          <w:szCs w:val="24"/>
        </w:rPr>
        <w:t xml:space="preserve">ased on the SCID, CIDI, and MINI </w:t>
      </w:r>
      <w:r w:rsidR="00B6106A">
        <w:rPr>
          <w:rFonts w:ascii="Times New Roman" w:hAnsi="Times New Roman"/>
          <w:color w:val="000000" w:themeColor="text1"/>
          <w:sz w:val="24"/>
          <w:szCs w:val="24"/>
        </w:rPr>
        <w:t>d</w:t>
      </w:r>
      <w:r w:rsidRPr="00D80610">
        <w:rPr>
          <w:rFonts w:ascii="Times New Roman" w:hAnsi="Times New Roman"/>
          <w:color w:val="000000" w:themeColor="text1"/>
          <w:sz w:val="24"/>
          <w:szCs w:val="24"/>
        </w:rPr>
        <w:t xml:space="preserve">iagnostic </w:t>
      </w:r>
      <w:r w:rsidR="00B6106A">
        <w:rPr>
          <w:rFonts w:ascii="Times New Roman" w:hAnsi="Times New Roman"/>
          <w:color w:val="000000" w:themeColor="text1"/>
          <w:sz w:val="24"/>
          <w:szCs w:val="24"/>
        </w:rPr>
        <w:t>i</w:t>
      </w:r>
      <w:r w:rsidRPr="00D80610">
        <w:rPr>
          <w:rFonts w:ascii="Times New Roman" w:hAnsi="Times New Roman"/>
          <w:color w:val="000000" w:themeColor="text1"/>
          <w:sz w:val="24"/>
          <w:szCs w:val="24"/>
        </w:rPr>
        <w:t xml:space="preserve">nterviews: </w:t>
      </w:r>
      <w:r w:rsidR="00B6106A">
        <w:rPr>
          <w:rFonts w:ascii="Times New Roman" w:hAnsi="Times New Roman"/>
          <w:color w:val="000000" w:themeColor="text1"/>
          <w:sz w:val="24"/>
          <w:szCs w:val="24"/>
        </w:rPr>
        <w:t>a</w:t>
      </w:r>
      <w:r w:rsidRPr="00D80610">
        <w:rPr>
          <w:rFonts w:ascii="Times New Roman" w:hAnsi="Times New Roman"/>
          <w:color w:val="000000" w:themeColor="text1"/>
          <w:sz w:val="24"/>
          <w:szCs w:val="24"/>
        </w:rPr>
        <w:t xml:space="preserve"> </w:t>
      </w:r>
      <w:r w:rsidR="00B6106A">
        <w:rPr>
          <w:rFonts w:ascii="Times New Roman" w:hAnsi="Times New Roman"/>
          <w:color w:val="000000" w:themeColor="text1"/>
          <w:sz w:val="24"/>
          <w:szCs w:val="24"/>
        </w:rPr>
        <w:t>s</w:t>
      </w:r>
      <w:r w:rsidRPr="00D80610">
        <w:rPr>
          <w:rFonts w:ascii="Times New Roman" w:hAnsi="Times New Roman"/>
          <w:color w:val="000000" w:themeColor="text1"/>
          <w:sz w:val="24"/>
          <w:szCs w:val="24"/>
        </w:rPr>
        <w:t xml:space="preserve">ynthesis of </w:t>
      </w:r>
      <w:r w:rsidR="00B6106A">
        <w:rPr>
          <w:rFonts w:ascii="Times New Roman" w:hAnsi="Times New Roman"/>
          <w:color w:val="000000" w:themeColor="text1"/>
          <w:sz w:val="24"/>
          <w:szCs w:val="24"/>
        </w:rPr>
        <w:t>t</w:t>
      </w:r>
      <w:r w:rsidRPr="00D80610">
        <w:rPr>
          <w:rFonts w:ascii="Times New Roman" w:hAnsi="Times New Roman"/>
          <w:color w:val="000000" w:themeColor="text1"/>
          <w:sz w:val="24"/>
          <w:szCs w:val="24"/>
        </w:rPr>
        <w:t xml:space="preserve">hree </w:t>
      </w:r>
      <w:r w:rsidR="00B6106A">
        <w:rPr>
          <w:rFonts w:ascii="Times New Roman" w:hAnsi="Times New Roman"/>
          <w:color w:val="000000" w:themeColor="text1"/>
          <w:sz w:val="24"/>
          <w:szCs w:val="24"/>
        </w:rPr>
        <w:t>i</w:t>
      </w:r>
      <w:r w:rsidRPr="00D80610">
        <w:rPr>
          <w:rFonts w:ascii="Times New Roman" w:hAnsi="Times New Roman"/>
          <w:color w:val="000000" w:themeColor="text1"/>
          <w:sz w:val="24"/>
          <w:szCs w:val="24"/>
        </w:rPr>
        <w:t xml:space="preserve">ndividual </w:t>
      </w:r>
      <w:r w:rsidR="00B6106A">
        <w:rPr>
          <w:rFonts w:ascii="Times New Roman" w:hAnsi="Times New Roman"/>
          <w:color w:val="000000" w:themeColor="text1"/>
          <w:sz w:val="24"/>
          <w:szCs w:val="24"/>
        </w:rPr>
        <w:t>p</w:t>
      </w:r>
      <w:r w:rsidRPr="00D80610">
        <w:rPr>
          <w:rFonts w:ascii="Times New Roman" w:hAnsi="Times New Roman"/>
          <w:color w:val="000000" w:themeColor="text1"/>
          <w:sz w:val="24"/>
          <w:szCs w:val="24"/>
        </w:rPr>
        <w:t xml:space="preserve">articipant </w:t>
      </w:r>
      <w:r w:rsidR="00B6106A">
        <w:rPr>
          <w:rFonts w:ascii="Times New Roman" w:hAnsi="Times New Roman"/>
          <w:color w:val="000000" w:themeColor="text1"/>
          <w:sz w:val="24"/>
          <w:szCs w:val="24"/>
        </w:rPr>
        <w:t>d</w:t>
      </w:r>
      <w:r w:rsidRPr="00D80610">
        <w:rPr>
          <w:rFonts w:ascii="Times New Roman" w:hAnsi="Times New Roman"/>
          <w:color w:val="000000" w:themeColor="text1"/>
          <w:sz w:val="24"/>
          <w:szCs w:val="24"/>
        </w:rPr>
        <w:t xml:space="preserve">ata </w:t>
      </w:r>
      <w:r w:rsidR="00B6106A">
        <w:rPr>
          <w:rFonts w:ascii="Times New Roman" w:hAnsi="Times New Roman"/>
          <w:color w:val="000000" w:themeColor="text1"/>
          <w:sz w:val="24"/>
          <w:szCs w:val="24"/>
        </w:rPr>
        <w:t>m</w:t>
      </w:r>
      <w:r w:rsidRPr="00D80610">
        <w:rPr>
          <w:rFonts w:ascii="Times New Roman" w:hAnsi="Times New Roman"/>
          <w:color w:val="000000" w:themeColor="text1"/>
          <w:sz w:val="24"/>
          <w:szCs w:val="24"/>
        </w:rPr>
        <w:t>eta-</w:t>
      </w:r>
      <w:r w:rsidR="00B6106A">
        <w:rPr>
          <w:rFonts w:ascii="Times New Roman" w:hAnsi="Times New Roman"/>
          <w:color w:val="000000" w:themeColor="text1"/>
          <w:sz w:val="24"/>
          <w:szCs w:val="24"/>
        </w:rPr>
        <w:t>a</w:t>
      </w:r>
      <w:r w:rsidRPr="00D80610">
        <w:rPr>
          <w:rFonts w:ascii="Times New Roman" w:hAnsi="Times New Roman"/>
          <w:color w:val="000000" w:themeColor="text1"/>
          <w:sz w:val="24"/>
          <w:szCs w:val="24"/>
        </w:rPr>
        <w:t xml:space="preserve">nalyses. </w:t>
      </w:r>
      <w:proofErr w:type="spellStart"/>
      <w:r w:rsidRPr="00D80610">
        <w:rPr>
          <w:rFonts w:ascii="Times New Roman" w:hAnsi="Times New Roman"/>
          <w:i/>
          <w:iCs/>
          <w:color w:val="000000" w:themeColor="text1"/>
          <w:sz w:val="24"/>
          <w:szCs w:val="24"/>
        </w:rPr>
        <w:t>Psychother</w:t>
      </w:r>
      <w:proofErr w:type="spellEnd"/>
      <w:r w:rsidRPr="00D80610">
        <w:rPr>
          <w:rFonts w:ascii="Times New Roman" w:hAnsi="Times New Roman"/>
          <w:i/>
          <w:iCs/>
          <w:color w:val="000000" w:themeColor="text1"/>
          <w:sz w:val="24"/>
          <w:szCs w:val="24"/>
        </w:rPr>
        <w:t xml:space="preserve"> </w:t>
      </w:r>
      <w:proofErr w:type="spellStart"/>
      <w:r w:rsidRPr="00D80610">
        <w:rPr>
          <w:rFonts w:ascii="Times New Roman" w:hAnsi="Times New Roman"/>
          <w:i/>
          <w:iCs/>
          <w:color w:val="000000" w:themeColor="text1"/>
          <w:sz w:val="24"/>
          <w:szCs w:val="24"/>
        </w:rPr>
        <w:t>Psychosom</w:t>
      </w:r>
      <w:proofErr w:type="spellEnd"/>
      <w:r w:rsidRPr="00D80610">
        <w:rPr>
          <w:rFonts w:ascii="Times New Roman" w:hAnsi="Times New Roman"/>
          <w:color w:val="000000" w:themeColor="text1"/>
          <w:sz w:val="24"/>
          <w:szCs w:val="24"/>
        </w:rPr>
        <w:t xml:space="preserve"> </w:t>
      </w:r>
      <w:proofErr w:type="gramStart"/>
      <w:r w:rsidRPr="00D80610">
        <w:rPr>
          <w:rFonts w:ascii="Times New Roman" w:hAnsi="Times New Roman"/>
          <w:color w:val="000000" w:themeColor="text1"/>
          <w:sz w:val="24"/>
          <w:szCs w:val="24"/>
        </w:rPr>
        <w:t>2021;90:28</w:t>
      </w:r>
      <w:proofErr w:type="gramEnd"/>
      <w:r w:rsidRPr="00D80610">
        <w:rPr>
          <w:rFonts w:ascii="Times New Roman" w:hAnsi="Times New Roman"/>
          <w:color w:val="000000" w:themeColor="text1"/>
          <w:sz w:val="24"/>
          <w:szCs w:val="24"/>
        </w:rPr>
        <w:t xml:space="preserve">-40. </w:t>
      </w:r>
      <w:hyperlink r:id="rId25" w:history="1">
        <w:r w:rsidR="00B6106A" w:rsidRPr="00B6106A">
          <w:rPr>
            <w:rFonts w:ascii="Times New Roman" w:eastAsiaTheme="minorEastAsia" w:hAnsi="Times New Roman"/>
            <w:color w:val="000000" w:themeColor="text1"/>
            <w:sz w:val="24"/>
            <w:szCs w:val="24"/>
            <w:lang w:val="en-US" w:bidi="ne-NP"/>
          </w:rPr>
          <w:t>doi</w:t>
        </w:r>
        <w:r w:rsidR="00B6106A">
          <w:rPr>
            <w:rFonts w:ascii="Times New Roman" w:eastAsiaTheme="minorEastAsia" w:hAnsi="Times New Roman"/>
            <w:color w:val="000000" w:themeColor="text1"/>
            <w:sz w:val="24"/>
            <w:szCs w:val="24"/>
            <w:lang w:val="en-US" w:bidi="ne-NP"/>
          </w:rPr>
          <w:t>:</w:t>
        </w:r>
        <w:r w:rsidR="00B6106A" w:rsidRPr="00B6106A">
          <w:rPr>
            <w:rFonts w:ascii="Times New Roman" w:eastAsiaTheme="minorEastAsia" w:hAnsi="Times New Roman"/>
            <w:color w:val="000000" w:themeColor="text1"/>
            <w:sz w:val="24"/>
            <w:szCs w:val="24"/>
            <w:lang w:val="en-US" w:bidi="ne-NP"/>
          </w:rPr>
          <w:t>10.1159/000509283</w:t>
        </w:r>
      </w:hyperlink>
    </w:p>
    <w:p w14:paraId="444C01EB" w14:textId="28FCFF80" w:rsidR="00271A17" w:rsidRPr="005841F0" w:rsidRDefault="00271A17" w:rsidP="00271A17">
      <w:pPr>
        <w:pStyle w:val="p1"/>
        <w:numPr>
          <w:ilvl w:val="0"/>
          <w:numId w:val="5"/>
        </w:numPr>
        <w:spacing w:line="480" w:lineRule="auto"/>
        <w:ind w:right="-330"/>
        <w:divId w:val="1478063175"/>
        <w:rPr>
          <w:rFonts w:ascii="Times New Roman" w:hAnsi="Times New Roman"/>
          <w:color w:val="000000" w:themeColor="text1"/>
          <w:sz w:val="24"/>
          <w:szCs w:val="24"/>
        </w:rPr>
      </w:pPr>
      <w:r w:rsidRPr="005841F0">
        <w:rPr>
          <w:rFonts w:ascii="Times New Roman" w:hAnsi="Times New Roman"/>
          <w:color w:val="000000" w:themeColor="text1"/>
          <w:sz w:val="24"/>
          <w:szCs w:val="24"/>
          <w:lang w:val="nb-NO"/>
        </w:rPr>
        <w:t xml:space="preserve">Levis B, Negeri Z, Sun Y, </w:t>
      </w:r>
      <w:r w:rsidR="00B6106A">
        <w:rPr>
          <w:rFonts w:ascii="Times New Roman" w:hAnsi="Times New Roman"/>
          <w:color w:val="000000" w:themeColor="text1"/>
          <w:sz w:val="24"/>
          <w:szCs w:val="24"/>
          <w:lang w:val="nb-NO"/>
        </w:rPr>
        <w:t>et al</w:t>
      </w:r>
      <w:r w:rsidRPr="005841F0">
        <w:rPr>
          <w:rFonts w:ascii="Times New Roman" w:hAnsi="Times New Roman"/>
          <w:color w:val="000000" w:themeColor="text1"/>
          <w:sz w:val="24"/>
          <w:szCs w:val="24"/>
          <w:lang w:val="nb-NO"/>
        </w:rPr>
        <w:t xml:space="preserve">. Accuracy of the Edinburgh Postnatal Depression Scale (EPDS) for screening to detect major depression among pregnant and postpartum women: </w:t>
      </w:r>
      <w:r w:rsidRPr="005841F0">
        <w:rPr>
          <w:rFonts w:ascii="Times New Roman" w:hAnsi="Times New Roman"/>
          <w:color w:val="000000" w:themeColor="text1"/>
          <w:sz w:val="24"/>
          <w:szCs w:val="24"/>
          <w:lang w:val="nb-NO"/>
        </w:rPr>
        <w:lastRenderedPageBreak/>
        <w:t xml:space="preserve">systematic review and meta-analysis of individual participant data. </w:t>
      </w:r>
      <w:r w:rsidRPr="001D6E46">
        <w:rPr>
          <w:rFonts w:ascii="Times New Roman" w:hAnsi="Times New Roman"/>
          <w:i/>
          <w:iCs/>
          <w:color w:val="000000" w:themeColor="text1"/>
          <w:sz w:val="24"/>
          <w:szCs w:val="24"/>
          <w:lang w:val="nb-NO"/>
        </w:rPr>
        <w:t>BMJ</w:t>
      </w:r>
      <w:r w:rsidRPr="005841F0">
        <w:rPr>
          <w:rFonts w:ascii="Times New Roman" w:hAnsi="Times New Roman"/>
          <w:color w:val="000000" w:themeColor="text1"/>
          <w:sz w:val="24"/>
          <w:szCs w:val="24"/>
          <w:lang w:val="nb-NO"/>
        </w:rPr>
        <w:t xml:space="preserve"> 2020;371:m4022. </w:t>
      </w:r>
      <w:r w:rsidR="00DD2623">
        <w:fldChar w:fldCharType="begin"/>
      </w:r>
      <w:r w:rsidR="00DD2623">
        <w:instrText>HYPERLINK "https://doi.org/10.1136/bmj.m4022"</w:instrText>
      </w:r>
      <w:r w:rsidR="00DD2623">
        <w:fldChar w:fldCharType="separate"/>
      </w:r>
      <w:r w:rsidR="00B6106A" w:rsidRPr="00B6106A">
        <w:rPr>
          <w:rFonts w:ascii="Times New Roman" w:eastAsiaTheme="minorEastAsia" w:hAnsi="Times New Roman"/>
          <w:color w:val="000000" w:themeColor="text1"/>
          <w:sz w:val="24"/>
          <w:szCs w:val="24"/>
          <w:lang w:val="en-US" w:bidi="ne-NP"/>
        </w:rPr>
        <w:t>doi</w:t>
      </w:r>
      <w:r w:rsidR="00B6106A">
        <w:rPr>
          <w:rFonts w:ascii="Times New Roman" w:eastAsiaTheme="minorEastAsia" w:hAnsi="Times New Roman"/>
          <w:color w:val="000000" w:themeColor="text1"/>
          <w:sz w:val="24"/>
          <w:szCs w:val="24"/>
          <w:lang w:val="en-US" w:bidi="ne-NP"/>
        </w:rPr>
        <w:t>:</w:t>
      </w:r>
      <w:r w:rsidR="00B6106A" w:rsidRPr="00B6106A">
        <w:rPr>
          <w:rFonts w:ascii="Times New Roman" w:eastAsiaTheme="minorEastAsia" w:hAnsi="Times New Roman"/>
          <w:color w:val="000000" w:themeColor="text1"/>
          <w:sz w:val="24"/>
          <w:szCs w:val="24"/>
          <w:lang w:val="en-US" w:bidi="ne-NP"/>
        </w:rPr>
        <w:t>10.1136/bmj.m4022</w:t>
      </w:r>
      <w:r w:rsidR="00DD2623">
        <w:rPr>
          <w:rFonts w:ascii="Times New Roman" w:eastAsiaTheme="minorEastAsia" w:hAnsi="Times New Roman"/>
          <w:color w:val="000000" w:themeColor="text1"/>
          <w:sz w:val="24"/>
          <w:szCs w:val="24"/>
          <w:lang w:val="en-US" w:bidi="ne-NP"/>
        </w:rPr>
        <w:fldChar w:fldCharType="end"/>
      </w:r>
    </w:p>
    <w:p w14:paraId="32F25E1A" w14:textId="1B7D6EAD" w:rsidR="00271A17" w:rsidRPr="004F567A" w:rsidRDefault="00271A17" w:rsidP="00271A17">
      <w:pPr>
        <w:pStyle w:val="p1"/>
        <w:numPr>
          <w:ilvl w:val="0"/>
          <w:numId w:val="5"/>
        </w:numPr>
        <w:spacing w:line="480" w:lineRule="auto"/>
        <w:ind w:right="-330"/>
        <w:divId w:val="1478063175"/>
        <w:rPr>
          <w:rFonts w:ascii="Times New Roman" w:hAnsi="Times New Roman"/>
          <w:color w:val="000000" w:themeColor="text1"/>
          <w:sz w:val="24"/>
          <w:szCs w:val="24"/>
        </w:rPr>
      </w:pPr>
      <w:r w:rsidRPr="005841F0">
        <w:rPr>
          <w:rFonts w:ascii="Times New Roman" w:hAnsi="Times New Roman"/>
          <w:color w:val="000000" w:themeColor="text1"/>
          <w:sz w:val="24"/>
          <w:szCs w:val="24"/>
          <w:lang w:val="nb-NO"/>
        </w:rPr>
        <w:t xml:space="preserve">Wu Y, Levis B, Sun Y, </w:t>
      </w:r>
      <w:r w:rsidR="00B6106A">
        <w:rPr>
          <w:rFonts w:ascii="Times New Roman" w:hAnsi="Times New Roman"/>
          <w:color w:val="000000" w:themeColor="text1"/>
          <w:sz w:val="24"/>
          <w:szCs w:val="24"/>
          <w:lang w:val="nb-NO"/>
        </w:rPr>
        <w:t>et al</w:t>
      </w:r>
      <w:r w:rsidRPr="005841F0">
        <w:rPr>
          <w:rFonts w:ascii="Times New Roman" w:hAnsi="Times New Roman"/>
          <w:color w:val="000000" w:themeColor="text1"/>
          <w:sz w:val="24"/>
          <w:szCs w:val="24"/>
          <w:lang w:val="nb-NO"/>
        </w:rPr>
        <w:t>. Accuracy of the Hospital Anxiety and Depression Scale Depression subscale (</w:t>
      </w:r>
      <w:r w:rsidRPr="004F567A">
        <w:rPr>
          <w:rFonts w:ascii="Times New Roman" w:hAnsi="Times New Roman"/>
          <w:color w:val="000000" w:themeColor="text1"/>
          <w:sz w:val="24"/>
          <w:szCs w:val="24"/>
          <w:lang w:val="nb-NO"/>
        </w:rPr>
        <w:t xml:space="preserve">HADS-D) to screen for major depression: systematic review and individual participant data meta-analysis. </w:t>
      </w:r>
      <w:r w:rsidRPr="004F567A">
        <w:rPr>
          <w:rFonts w:ascii="Times New Roman" w:hAnsi="Times New Roman"/>
          <w:i/>
          <w:iCs/>
          <w:color w:val="000000" w:themeColor="text1"/>
          <w:sz w:val="24"/>
          <w:szCs w:val="24"/>
          <w:lang w:val="nb-NO"/>
        </w:rPr>
        <w:t>BMJ</w:t>
      </w:r>
      <w:r w:rsidRPr="004F567A">
        <w:rPr>
          <w:rFonts w:ascii="Times New Roman" w:hAnsi="Times New Roman"/>
          <w:color w:val="000000" w:themeColor="text1"/>
          <w:sz w:val="24"/>
          <w:szCs w:val="24"/>
          <w:lang w:val="nb-NO"/>
        </w:rPr>
        <w:t xml:space="preserve"> 2021;373:n972.</w:t>
      </w:r>
      <w:r w:rsidR="00B6106A" w:rsidRPr="004F567A">
        <w:rPr>
          <w:rFonts w:ascii="Times New Roman" w:hAnsi="Times New Roman"/>
          <w:color w:val="000000" w:themeColor="text1"/>
          <w:sz w:val="24"/>
          <w:szCs w:val="24"/>
          <w:lang w:val="nb-NO"/>
        </w:rPr>
        <w:t xml:space="preserve"> </w:t>
      </w:r>
      <w:r w:rsidR="00B6106A" w:rsidRPr="004F567A">
        <w:rPr>
          <w:rFonts w:ascii="Times New Roman" w:eastAsiaTheme="minorEastAsia" w:hAnsi="Times New Roman"/>
          <w:color w:val="000000" w:themeColor="text1"/>
          <w:sz w:val="24"/>
          <w:szCs w:val="24"/>
          <w:lang w:val="en-US" w:bidi="ne-NP"/>
        </w:rPr>
        <w:t>doi:10.1136/</w:t>
      </w:r>
      <w:proofErr w:type="gramStart"/>
      <w:r w:rsidR="00B6106A" w:rsidRPr="004F567A">
        <w:rPr>
          <w:rFonts w:ascii="Times New Roman" w:eastAsiaTheme="minorEastAsia" w:hAnsi="Times New Roman"/>
          <w:color w:val="000000" w:themeColor="text1"/>
          <w:sz w:val="24"/>
          <w:szCs w:val="24"/>
          <w:lang w:val="en-US" w:bidi="ne-NP"/>
        </w:rPr>
        <w:t>bmj.n</w:t>
      </w:r>
      <w:proofErr w:type="gramEnd"/>
      <w:r w:rsidR="00B6106A" w:rsidRPr="004F567A">
        <w:rPr>
          <w:rFonts w:ascii="Times New Roman" w:eastAsiaTheme="minorEastAsia" w:hAnsi="Times New Roman"/>
          <w:color w:val="000000" w:themeColor="text1"/>
          <w:sz w:val="24"/>
          <w:szCs w:val="24"/>
          <w:lang w:val="en-US" w:bidi="ne-NP"/>
        </w:rPr>
        <w:t>972</w:t>
      </w:r>
    </w:p>
    <w:p w14:paraId="1C99F365" w14:textId="1F183C8F" w:rsidR="004F567A" w:rsidRPr="004F567A" w:rsidRDefault="00EF019B" w:rsidP="004F567A">
      <w:pPr>
        <w:pStyle w:val="p1"/>
        <w:numPr>
          <w:ilvl w:val="0"/>
          <w:numId w:val="5"/>
        </w:numPr>
        <w:spacing w:line="480" w:lineRule="auto"/>
        <w:ind w:right="-330"/>
        <w:divId w:val="1478063175"/>
        <w:rPr>
          <w:rFonts w:ascii="Times New Roman" w:hAnsi="Times New Roman"/>
          <w:color w:val="000000" w:themeColor="text1"/>
          <w:sz w:val="24"/>
          <w:szCs w:val="24"/>
        </w:rPr>
      </w:pPr>
      <w:r>
        <w:rPr>
          <w:rFonts w:ascii="Times New Roman" w:hAnsi="Times New Roman"/>
          <w:sz w:val="24"/>
          <w:szCs w:val="24"/>
        </w:rPr>
        <w:t xml:space="preserve">Using the PHQ-9 to screen for depression: A practice-based perspective. 2019. </w:t>
      </w:r>
      <w:hyperlink r:id="rId26" w:history="1">
        <w:r w:rsidRPr="00EF019B">
          <w:rPr>
            <w:rStyle w:val="Hyperlink"/>
            <w:rFonts w:ascii="Times New Roman" w:hAnsi="Times New Roman"/>
            <w:sz w:val="24"/>
            <w:szCs w:val="24"/>
          </w:rPr>
          <w:t>http://depressionscreening100.com/phq/</w:t>
        </w:r>
      </w:hyperlink>
      <w:r>
        <w:rPr>
          <w:rFonts w:ascii="Times New Roman" w:hAnsi="Times New Roman"/>
          <w:sz w:val="24"/>
          <w:szCs w:val="24"/>
        </w:rPr>
        <w:t>. Accessed April 28, 2024.</w:t>
      </w:r>
    </w:p>
    <w:p w14:paraId="5D0C3B96" w14:textId="2D6D7FA2" w:rsidR="00FF0731" w:rsidRPr="00CE5655" w:rsidRDefault="00FF0731" w:rsidP="00271A17">
      <w:pPr>
        <w:pStyle w:val="p1"/>
        <w:numPr>
          <w:ilvl w:val="0"/>
          <w:numId w:val="5"/>
        </w:numPr>
        <w:spacing w:line="480" w:lineRule="auto"/>
        <w:ind w:right="-330"/>
        <w:divId w:val="1478063175"/>
        <w:rPr>
          <w:rFonts w:ascii="Times New Roman" w:hAnsi="Times New Roman"/>
          <w:color w:val="000000" w:themeColor="text1"/>
          <w:sz w:val="24"/>
          <w:szCs w:val="24"/>
        </w:rPr>
      </w:pPr>
      <w:r>
        <w:rPr>
          <w:rFonts w:ascii="Times New Roman" w:hAnsi="Times New Roman"/>
          <w:color w:val="000000" w:themeColor="text1"/>
          <w:sz w:val="24"/>
          <w:szCs w:val="24"/>
        </w:rPr>
        <w:t xml:space="preserve">Thombs BD, Markham S, Rice DB, </w:t>
      </w:r>
      <w:proofErr w:type="spellStart"/>
      <w:r>
        <w:rPr>
          <w:rFonts w:ascii="Times New Roman" w:hAnsi="Times New Roman"/>
          <w:color w:val="000000" w:themeColor="text1"/>
          <w:sz w:val="24"/>
          <w:szCs w:val="24"/>
        </w:rPr>
        <w:t>Ziegelstein</w:t>
      </w:r>
      <w:proofErr w:type="spellEnd"/>
      <w:r>
        <w:rPr>
          <w:rFonts w:ascii="Times New Roman" w:hAnsi="Times New Roman"/>
          <w:color w:val="000000" w:themeColor="text1"/>
          <w:sz w:val="24"/>
          <w:szCs w:val="24"/>
        </w:rPr>
        <w:t xml:space="preserve"> RC. Does depression screening in primary care improve mental health outcomes? </w:t>
      </w:r>
      <w:r>
        <w:rPr>
          <w:rFonts w:ascii="Times New Roman" w:hAnsi="Times New Roman"/>
          <w:i/>
          <w:iCs/>
          <w:color w:val="000000" w:themeColor="text1"/>
          <w:sz w:val="24"/>
          <w:szCs w:val="24"/>
        </w:rPr>
        <w:t>BMJ</w:t>
      </w:r>
      <w:r>
        <w:rPr>
          <w:rFonts w:ascii="Times New Roman" w:hAnsi="Times New Roman"/>
          <w:color w:val="000000" w:themeColor="text1"/>
          <w:sz w:val="24"/>
          <w:szCs w:val="24"/>
        </w:rPr>
        <w:t xml:space="preserve"> 2021;</w:t>
      </w:r>
      <w:proofErr w:type="gramStart"/>
      <w:r>
        <w:rPr>
          <w:rFonts w:ascii="Times New Roman" w:hAnsi="Times New Roman"/>
          <w:color w:val="000000" w:themeColor="text1"/>
          <w:sz w:val="24"/>
          <w:szCs w:val="24"/>
        </w:rPr>
        <w:t>374:n</w:t>
      </w:r>
      <w:proofErr w:type="gramEnd"/>
      <w:r>
        <w:rPr>
          <w:rFonts w:ascii="Times New Roman" w:hAnsi="Times New Roman"/>
          <w:color w:val="000000" w:themeColor="text1"/>
          <w:sz w:val="24"/>
          <w:szCs w:val="24"/>
        </w:rPr>
        <w:t>1661.</w:t>
      </w:r>
    </w:p>
    <w:p w14:paraId="1710DB19" w14:textId="2AA37D57" w:rsidR="00271A17" w:rsidRPr="00880D41" w:rsidRDefault="00271A17" w:rsidP="00271A17">
      <w:pPr>
        <w:pStyle w:val="p1"/>
        <w:numPr>
          <w:ilvl w:val="0"/>
          <w:numId w:val="5"/>
        </w:numPr>
        <w:spacing w:line="480" w:lineRule="auto"/>
        <w:ind w:right="-330"/>
        <w:divId w:val="1478063175"/>
        <w:rPr>
          <w:rFonts w:ascii="Times New Roman" w:hAnsi="Times New Roman"/>
          <w:color w:val="000000" w:themeColor="text1"/>
          <w:sz w:val="24"/>
          <w:szCs w:val="24"/>
        </w:rPr>
      </w:pPr>
      <w:r w:rsidRPr="001850A7">
        <w:rPr>
          <w:rFonts w:ascii="Times New Roman" w:hAnsi="Times New Roman"/>
          <w:color w:val="000000" w:themeColor="text1"/>
          <w:sz w:val="24"/>
          <w:szCs w:val="24"/>
          <w:lang w:val="nb-NO"/>
        </w:rPr>
        <w:t xml:space="preserve">Bossuyt PM, Reitsma JB, Bruns DE, et al. </w:t>
      </w:r>
      <w:r w:rsidRPr="001850A7">
        <w:rPr>
          <w:rFonts w:ascii="Times New Roman" w:hAnsi="Times New Roman"/>
          <w:color w:val="000000" w:themeColor="text1"/>
          <w:sz w:val="24"/>
          <w:szCs w:val="24"/>
        </w:rPr>
        <w:t>STARD 2015: an updated list of essential items for reporting diagnostic accuracy studies</w:t>
      </w:r>
      <w:r w:rsidRPr="001850A7">
        <w:rPr>
          <w:rFonts w:ascii="Times New Roman" w:hAnsi="Times New Roman"/>
          <w:i/>
          <w:iCs/>
          <w:color w:val="000000" w:themeColor="text1"/>
          <w:sz w:val="24"/>
          <w:szCs w:val="24"/>
        </w:rPr>
        <w:t>. BMJ</w:t>
      </w:r>
      <w:r w:rsidRPr="001850A7">
        <w:rPr>
          <w:rFonts w:ascii="Times New Roman" w:hAnsi="Times New Roman"/>
          <w:color w:val="000000" w:themeColor="text1"/>
          <w:sz w:val="24"/>
          <w:szCs w:val="24"/>
        </w:rPr>
        <w:t xml:space="preserve"> 2015;351:h5527.</w:t>
      </w:r>
      <w:r w:rsidR="00B6106A">
        <w:rPr>
          <w:rFonts w:ascii="Times New Roman" w:hAnsi="Times New Roman"/>
          <w:color w:val="000000" w:themeColor="text1"/>
          <w:sz w:val="24"/>
          <w:szCs w:val="24"/>
        </w:rPr>
        <w:t xml:space="preserve"> </w:t>
      </w:r>
      <w:hyperlink r:id="rId27" w:history="1">
        <w:r w:rsidR="00B6106A" w:rsidRPr="00B6106A">
          <w:rPr>
            <w:rFonts w:ascii="Times New Roman" w:eastAsiaTheme="minorEastAsia" w:hAnsi="Times New Roman"/>
            <w:color w:val="000000" w:themeColor="text1"/>
            <w:sz w:val="24"/>
            <w:szCs w:val="24"/>
            <w:lang w:val="en-US" w:bidi="ne-NP"/>
          </w:rPr>
          <w:t>doi</w:t>
        </w:r>
        <w:r w:rsidR="00B6106A">
          <w:rPr>
            <w:rFonts w:ascii="Times New Roman" w:eastAsiaTheme="minorEastAsia" w:hAnsi="Times New Roman"/>
            <w:color w:val="000000" w:themeColor="text1"/>
            <w:sz w:val="24"/>
            <w:szCs w:val="24"/>
            <w:lang w:val="en-US" w:bidi="ne-NP"/>
          </w:rPr>
          <w:t>:</w:t>
        </w:r>
        <w:r w:rsidR="00B6106A" w:rsidRPr="00B6106A">
          <w:rPr>
            <w:rFonts w:ascii="Times New Roman" w:eastAsiaTheme="minorEastAsia" w:hAnsi="Times New Roman"/>
            <w:color w:val="000000" w:themeColor="text1"/>
            <w:sz w:val="24"/>
            <w:szCs w:val="24"/>
            <w:lang w:val="en-US" w:bidi="ne-NP"/>
          </w:rPr>
          <w:t>10.1136/bmj.h5527</w:t>
        </w:r>
      </w:hyperlink>
    </w:p>
    <w:p w14:paraId="516F54CE" w14:textId="66CA6759" w:rsidR="000901C6" w:rsidRDefault="000901C6" w:rsidP="00271A17">
      <w:pPr>
        <w:pStyle w:val="p1"/>
        <w:numPr>
          <w:ilvl w:val="0"/>
          <w:numId w:val="5"/>
        </w:numPr>
        <w:spacing w:line="480" w:lineRule="auto"/>
        <w:ind w:right="-330"/>
        <w:divId w:val="1478063175"/>
        <w:rPr>
          <w:rFonts w:ascii="Times New Roman" w:hAnsi="Times New Roman"/>
          <w:color w:val="000000" w:themeColor="text1"/>
          <w:sz w:val="24"/>
          <w:szCs w:val="24"/>
          <w:lang w:val="nb-NO"/>
        </w:rPr>
      </w:pPr>
      <w:r w:rsidRPr="00880D41">
        <w:rPr>
          <w:rFonts w:ascii="Times New Roman" w:hAnsi="Times New Roman"/>
          <w:color w:val="000000" w:themeColor="text1"/>
          <w:sz w:val="24"/>
          <w:szCs w:val="24"/>
          <w:lang w:val="nb-NO"/>
        </w:rPr>
        <w:t xml:space="preserve">Flahault A, Cadilhac M, Thomas G. Sample size calculation should be performed for design accuracy in diagnostic test studies. </w:t>
      </w:r>
      <w:r w:rsidRPr="00880D41">
        <w:rPr>
          <w:rFonts w:ascii="Times New Roman" w:hAnsi="Times New Roman"/>
          <w:i/>
          <w:iCs/>
          <w:color w:val="000000" w:themeColor="text1"/>
          <w:sz w:val="24"/>
          <w:szCs w:val="24"/>
          <w:lang w:val="nb-NO"/>
        </w:rPr>
        <w:t>J Clin Epidemiol</w:t>
      </w:r>
      <w:r w:rsidRPr="00880D41">
        <w:rPr>
          <w:rFonts w:ascii="Times New Roman" w:hAnsi="Times New Roman"/>
          <w:color w:val="000000" w:themeColor="text1"/>
          <w:sz w:val="24"/>
          <w:szCs w:val="24"/>
          <w:lang w:val="nb-NO"/>
        </w:rPr>
        <w:t xml:space="preserve"> 2005;58:859-62. doi:10.1016/j.jclinepi.2004.12.009</w:t>
      </w:r>
    </w:p>
    <w:p w14:paraId="6E10DC97" w14:textId="3B64360E" w:rsidR="001E3DDE" w:rsidRPr="000D07ED" w:rsidRDefault="000D07ED" w:rsidP="00271A17">
      <w:pPr>
        <w:pStyle w:val="p1"/>
        <w:numPr>
          <w:ilvl w:val="0"/>
          <w:numId w:val="5"/>
        </w:numPr>
        <w:spacing w:line="480" w:lineRule="auto"/>
        <w:ind w:right="-330"/>
        <w:divId w:val="1478063175"/>
        <w:rPr>
          <w:rFonts w:ascii="Times New Roman" w:hAnsi="Times New Roman"/>
          <w:color w:val="000000" w:themeColor="text1"/>
          <w:sz w:val="24"/>
          <w:szCs w:val="24"/>
          <w:lang w:val="nb-NO"/>
        </w:rPr>
      </w:pPr>
      <w:r>
        <w:rPr>
          <w:rFonts w:ascii="Times New Roman" w:hAnsi="Times New Roman"/>
          <w:color w:val="000000" w:themeColor="text1"/>
          <w:sz w:val="24"/>
          <w:szCs w:val="24"/>
          <w:lang w:val="nb-NO"/>
        </w:rPr>
        <w:t xml:space="preserve">Thiele C, Hirshfeld G. cutpointr: Improved </w:t>
      </w:r>
      <w:r w:rsidRPr="000D07ED">
        <w:rPr>
          <w:rFonts w:ascii="Times New Roman" w:hAnsi="Times New Roman"/>
          <w:color w:val="000000" w:themeColor="text1"/>
          <w:sz w:val="24"/>
          <w:szCs w:val="24"/>
          <w:lang w:val="nb-NO"/>
        </w:rPr>
        <w:t xml:space="preserve">estimation and validation of optimal cutpoints in R. </w:t>
      </w:r>
      <w:r w:rsidRPr="000D07ED">
        <w:rPr>
          <w:rFonts w:ascii="Times New Roman" w:hAnsi="Times New Roman"/>
          <w:i/>
          <w:iCs/>
          <w:color w:val="000000" w:themeColor="text1"/>
          <w:sz w:val="24"/>
          <w:szCs w:val="24"/>
          <w:lang w:val="nb-NO"/>
        </w:rPr>
        <w:t>J Stat Softw</w:t>
      </w:r>
      <w:r w:rsidRPr="000D07ED">
        <w:rPr>
          <w:rFonts w:ascii="Times New Roman" w:hAnsi="Times New Roman"/>
          <w:color w:val="000000" w:themeColor="text1"/>
          <w:sz w:val="24"/>
          <w:szCs w:val="24"/>
          <w:lang w:val="nb-NO"/>
        </w:rPr>
        <w:t xml:space="preserve"> 2021;98:1-27. doi:</w:t>
      </w:r>
      <w:r w:rsidRPr="000D07ED">
        <w:rPr>
          <w:rFonts w:ascii="Times New Roman" w:hAnsi="Times New Roman"/>
          <w:sz w:val="24"/>
          <w:szCs w:val="24"/>
        </w:rPr>
        <w:t xml:space="preserve"> 10.18637/jss.v098.i11</w:t>
      </w:r>
    </w:p>
    <w:p w14:paraId="7CB204C7" w14:textId="692E9BEF" w:rsidR="00271A17" w:rsidRPr="001850A7" w:rsidRDefault="00271A17" w:rsidP="00271A17">
      <w:pPr>
        <w:pStyle w:val="p1"/>
        <w:numPr>
          <w:ilvl w:val="0"/>
          <w:numId w:val="5"/>
        </w:numPr>
        <w:spacing w:line="480" w:lineRule="auto"/>
        <w:ind w:right="-330"/>
        <w:divId w:val="1478063175"/>
        <w:rPr>
          <w:rFonts w:ascii="Times New Roman" w:hAnsi="Times New Roman"/>
          <w:color w:val="000000" w:themeColor="text1"/>
          <w:sz w:val="24"/>
          <w:szCs w:val="24"/>
        </w:rPr>
      </w:pPr>
      <w:r w:rsidRPr="001850A7">
        <w:rPr>
          <w:rFonts w:ascii="Times New Roman" w:hAnsi="Times New Roman"/>
          <w:color w:val="000000" w:themeColor="text1"/>
          <w:sz w:val="24"/>
          <w:szCs w:val="24"/>
        </w:rPr>
        <w:t xml:space="preserve">Fluss R, </w:t>
      </w:r>
      <w:proofErr w:type="spellStart"/>
      <w:r w:rsidRPr="001850A7">
        <w:rPr>
          <w:rFonts w:ascii="Times New Roman" w:hAnsi="Times New Roman"/>
          <w:color w:val="000000" w:themeColor="text1"/>
          <w:sz w:val="24"/>
          <w:szCs w:val="24"/>
        </w:rPr>
        <w:t>Faraggi</w:t>
      </w:r>
      <w:proofErr w:type="spellEnd"/>
      <w:r w:rsidRPr="001850A7">
        <w:rPr>
          <w:rFonts w:ascii="Times New Roman" w:hAnsi="Times New Roman"/>
          <w:color w:val="000000" w:themeColor="text1"/>
          <w:sz w:val="24"/>
          <w:szCs w:val="24"/>
        </w:rPr>
        <w:t xml:space="preserve"> D, Reiser B. Estimation of the Youden Index and its associated cutoff point. </w:t>
      </w:r>
      <w:proofErr w:type="spellStart"/>
      <w:r w:rsidRPr="001850A7">
        <w:rPr>
          <w:rFonts w:ascii="Times New Roman" w:hAnsi="Times New Roman"/>
          <w:i/>
          <w:iCs/>
          <w:color w:val="000000" w:themeColor="text1"/>
          <w:sz w:val="24"/>
          <w:szCs w:val="24"/>
        </w:rPr>
        <w:t>Biom</w:t>
      </w:r>
      <w:proofErr w:type="spellEnd"/>
      <w:r w:rsidRPr="001850A7">
        <w:rPr>
          <w:rFonts w:ascii="Times New Roman" w:hAnsi="Times New Roman"/>
          <w:i/>
          <w:iCs/>
          <w:color w:val="000000" w:themeColor="text1"/>
          <w:sz w:val="24"/>
          <w:szCs w:val="24"/>
        </w:rPr>
        <w:t xml:space="preserve"> J</w:t>
      </w:r>
      <w:r w:rsidRPr="001850A7">
        <w:rPr>
          <w:rFonts w:ascii="Times New Roman" w:hAnsi="Times New Roman"/>
          <w:color w:val="000000" w:themeColor="text1"/>
          <w:sz w:val="24"/>
          <w:szCs w:val="24"/>
        </w:rPr>
        <w:t xml:space="preserve"> </w:t>
      </w:r>
      <w:proofErr w:type="gramStart"/>
      <w:r w:rsidRPr="001850A7">
        <w:rPr>
          <w:rFonts w:ascii="Times New Roman" w:hAnsi="Times New Roman"/>
          <w:color w:val="000000" w:themeColor="text1"/>
          <w:sz w:val="24"/>
          <w:szCs w:val="24"/>
        </w:rPr>
        <w:t>2005;47:458</w:t>
      </w:r>
      <w:proofErr w:type="gramEnd"/>
      <w:r w:rsidRPr="001850A7">
        <w:rPr>
          <w:rFonts w:ascii="Times New Roman" w:hAnsi="Times New Roman"/>
          <w:color w:val="000000" w:themeColor="text1"/>
          <w:sz w:val="24"/>
          <w:szCs w:val="24"/>
        </w:rPr>
        <w:t>-72.</w:t>
      </w:r>
      <w:r w:rsidR="00B6106A">
        <w:rPr>
          <w:rFonts w:ascii="Times New Roman" w:hAnsi="Times New Roman"/>
          <w:color w:val="000000" w:themeColor="text1"/>
          <w:sz w:val="24"/>
          <w:szCs w:val="24"/>
        </w:rPr>
        <w:t xml:space="preserve"> </w:t>
      </w:r>
      <w:r w:rsidR="00B6106A" w:rsidRPr="00B6106A">
        <w:rPr>
          <w:rFonts w:ascii="Times New Roman" w:eastAsiaTheme="minorEastAsia" w:hAnsi="Times New Roman"/>
          <w:color w:val="000000" w:themeColor="text1"/>
          <w:sz w:val="24"/>
          <w:szCs w:val="24"/>
          <w:lang w:val="en-US" w:bidi="ne-NP"/>
        </w:rPr>
        <w:t>doi:10.1002/bimj.200410135</w:t>
      </w:r>
    </w:p>
    <w:p w14:paraId="546E370F" w14:textId="0CC0DE6A" w:rsidR="00271A17" w:rsidRPr="001850A7" w:rsidRDefault="00271A17" w:rsidP="00271A17">
      <w:pPr>
        <w:pStyle w:val="p1"/>
        <w:numPr>
          <w:ilvl w:val="0"/>
          <w:numId w:val="5"/>
        </w:numPr>
        <w:spacing w:line="480" w:lineRule="auto"/>
        <w:ind w:right="-330"/>
        <w:divId w:val="1478063175"/>
        <w:rPr>
          <w:rFonts w:ascii="Times New Roman" w:hAnsi="Times New Roman"/>
          <w:color w:val="000000" w:themeColor="text1"/>
          <w:sz w:val="24"/>
          <w:szCs w:val="24"/>
        </w:rPr>
      </w:pPr>
      <w:proofErr w:type="spellStart"/>
      <w:r w:rsidRPr="001850A7">
        <w:rPr>
          <w:rFonts w:ascii="Times New Roman" w:hAnsi="Times New Roman"/>
          <w:color w:val="000000" w:themeColor="text1"/>
          <w:sz w:val="24"/>
          <w:szCs w:val="24"/>
        </w:rPr>
        <w:t>Schisterman</w:t>
      </w:r>
      <w:proofErr w:type="spellEnd"/>
      <w:r w:rsidRPr="001850A7">
        <w:rPr>
          <w:rFonts w:ascii="Times New Roman" w:hAnsi="Times New Roman"/>
          <w:color w:val="000000" w:themeColor="text1"/>
          <w:sz w:val="24"/>
          <w:szCs w:val="24"/>
        </w:rPr>
        <w:t xml:space="preserve"> EF, Perkins N. Confidence intervals for the Youden Index and corresponding optimal cut-point. </w:t>
      </w:r>
      <w:proofErr w:type="spellStart"/>
      <w:r w:rsidRPr="001850A7">
        <w:rPr>
          <w:rFonts w:ascii="Times New Roman" w:hAnsi="Times New Roman"/>
          <w:i/>
          <w:iCs/>
          <w:color w:val="000000" w:themeColor="text1"/>
          <w:sz w:val="24"/>
          <w:szCs w:val="24"/>
        </w:rPr>
        <w:t>Commun</w:t>
      </w:r>
      <w:proofErr w:type="spellEnd"/>
      <w:r w:rsidRPr="001850A7">
        <w:rPr>
          <w:rFonts w:ascii="Times New Roman" w:hAnsi="Times New Roman"/>
          <w:i/>
          <w:iCs/>
          <w:color w:val="000000" w:themeColor="text1"/>
          <w:sz w:val="24"/>
          <w:szCs w:val="24"/>
        </w:rPr>
        <w:t xml:space="preserve"> Stat Simul </w:t>
      </w:r>
      <w:proofErr w:type="spellStart"/>
      <w:r w:rsidRPr="001850A7">
        <w:rPr>
          <w:rFonts w:ascii="Times New Roman" w:hAnsi="Times New Roman"/>
          <w:i/>
          <w:iCs/>
          <w:color w:val="000000" w:themeColor="text1"/>
          <w:sz w:val="24"/>
          <w:szCs w:val="24"/>
        </w:rPr>
        <w:t>Comput</w:t>
      </w:r>
      <w:proofErr w:type="spellEnd"/>
      <w:r w:rsidRPr="001850A7">
        <w:rPr>
          <w:rFonts w:ascii="Times New Roman" w:hAnsi="Times New Roman"/>
          <w:color w:val="000000" w:themeColor="text1"/>
          <w:sz w:val="24"/>
          <w:szCs w:val="24"/>
        </w:rPr>
        <w:t xml:space="preserve"> </w:t>
      </w:r>
      <w:proofErr w:type="gramStart"/>
      <w:r w:rsidRPr="001850A7">
        <w:rPr>
          <w:rFonts w:ascii="Times New Roman" w:hAnsi="Times New Roman"/>
          <w:color w:val="000000" w:themeColor="text1"/>
          <w:sz w:val="24"/>
          <w:szCs w:val="24"/>
        </w:rPr>
        <w:t>2007;36:549</w:t>
      </w:r>
      <w:proofErr w:type="gramEnd"/>
      <w:r w:rsidRPr="001850A7">
        <w:rPr>
          <w:rFonts w:ascii="Times New Roman" w:hAnsi="Times New Roman"/>
          <w:color w:val="000000" w:themeColor="text1"/>
          <w:sz w:val="24"/>
          <w:szCs w:val="24"/>
        </w:rPr>
        <w:t>-63.</w:t>
      </w:r>
      <w:r w:rsidR="00B6106A">
        <w:rPr>
          <w:rFonts w:ascii="Times New Roman" w:hAnsi="Times New Roman"/>
          <w:color w:val="000000" w:themeColor="text1"/>
          <w:sz w:val="24"/>
          <w:szCs w:val="24"/>
        </w:rPr>
        <w:t xml:space="preserve"> doi:10.1080/0361091070212181</w:t>
      </w:r>
    </w:p>
    <w:p w14:paraId="0D92B021" w14:textId="0BB0ED51" w:rsidR="001D6E46" w:rsidRPr="001D6E46" w:rsidRDefault="00271A17" w:rsidP="00271A17">
      <w:pPr>
        <w:pStyle w:val="p1"/>
        <w:numPr>
          <w:ilvl w:val="0"/>
          <w:numId w:val="5"/>
        </w:numPr>
        <w:spacing w:line="480" w:lineRule="auto"/>
        <w:ind w:right="-330"/>
        <w:divId w:val="1478063175"/>
        <w:rPr>
          <w:rFonts w:ascii="Times New Roman" w:hAnsi="Times New Roman"/>
          <w:color w:val="000000" w:themeColor="text1"/>
          <w:sz w:val="24"/>
          <w:szCs w:val="24"/>
        </w:rPr>
      </w:pPr>
      <w:r w:rsidRPr="001D6E46">
        <w:rPr>
          <w:rFonts w:ascii="Times New Roman" w:hAnsi="Times New Roman"/>
          <w:color w:val="000000" w:themeColor="text1"/>
          <w:sz w:val="24"/>
          <w:szCs w:val="24"/>
        </w:rPr>
        <w:t xml:space="preserve">Smith GC, Seaman SR, Wood AM, </w:t>
      </w:r>
      <w:r w:rsidR="00B6106A">
        <w:rPr>
          <w:rFonts w:ascii="Times New Roman" w:hAnsi="Times New Roman"/>
          <w:color w:val="000000" w:themeColor="text1"/>
          <w:sz w:val="24"/>
          <w:szCs w:val="24"/>
        </w:rPr>
        <w:t>et al</w:t>
      </w:r>
      <w:r w:rsidRPr="001D6E46">
        <w:rPr>
          <w:rFonts w:ascii="Times New Roman" w:hAnsi="Times New Roman"/>
          <w:color w:val="000000" w:themeColor="text1"/>
          <w:sz w:val="24"/>
          <w:szCs w:val="24"/>
        </w:rPr>
        <w:t xml:space="preserve">. Correcting for optimistic prediction in small data sets. </w:t>
      </w:r>
      <w:r w:rsidRPr="001D6E46">
        <w:rPr>
          <w:rFonts w:ascii="Times New Roman" w:hAnsi="Times New Roman"/>
          <w:i/>
          <w:iCs/>
          <w:color w:val="000000" w:themeColor="text1"/>
          <w:sz w:val="24"/>
          <w:szCs w:val="24"/>
        </w:rPr>
        <w:t>Am J Epidemiol</w:t>
      </w:r>
      <w:r w:rsidRPr="001D6E46">
        <w:rPr>
          <w:rFonts w:ascii="Times New Roman" w:hAnsi="Times New Roman"/>
          <w:color w:val="000000" w:themeColor="text1"/>
          <w:sz w:val="24"/>
          <w:szCs w:val="24"/>
        </w:rPr>
        <w:t xml:space="preserve"> </w:t>
      </w:r>
      <w:proofErr w:type="gramStart"/>
      <w:r w:rsidRPr="001D6E46">
        <w:rPr>
          <w:rFonts w:ascii="Times New Roman" w:hAnsi="Times New Roman"/>
          <w:color w:val="000000" w:themeColor="text1"/>
          <w:sz w:val="24"/>
          <w:szCs w:val="24"/>
        </w:rPr>
        <w:t>2014;180:318</w:t>
      </w:r>
      <w:proofErr w:type="gramEnd"/>
      <w:r w:rsidRPr="001D6E46">
        <w:rPr>
          <w:rFonts w:ascii="Times New Roman" w:hAnsi="Times New Roman"/>
          <w:color w:val="000000" w:themeColor="text1"/>
          <w:sz w:val="24"/>
          <w:szCs w:val="24"/>
        </w:rPr>
        <w:t>-24.</w:t>
      </w:r>
      <w:r w:rsidR="00B6106A">
        <w:rPr>
          <w:rFonts w:ascii="Times New Roman" w:hAnsi="Times New Roman"/>
          <w:color w:val="000000" w:themeColor="text1"/>
          <w:sz w:val="24"/>
          <w:szCs w:val="24"/>
        </w:rPr>
        <w:t xml:space="preserve"> </w:t>
      </w:r>
      <w:r w:rsidR="00B6106A" w:rsidRPr="00B6106A">
        <w:rPr>
          <w:rFonts w:ascii="Times New Roman" w:hAnsi="Times New Roman"/>
          <w:color w:val="000000" w:themeColor="text1"/>
          <w:sz w:val="24"/>
          <w:szCs w:val="24"/>
        </w:rPr>
        <w:t>doi:10.1093/</w:t>
      </w:r>
      <w:proofErr w:type="spellStart"/>
      <w:r w:rsidR="00B6106A" w:rsidRPr="00B6106A">
        <w:rPr>
          <w:rFonts w:ascii="Times New Roman" w:hAnsi="Times New Roman"/>
          <w:color w:val="000000" w:themeColor="text1"/>
          <w:sz w:val="24"/>
          <w:szCs w:val="24"/>
        </w:rPr>
        <w:t>aje</w:t>
      </w:r>
      <w:proofErr w:type="spellEnd"/>
      <w:r w:rsidR="00B6106A" w:rsidRPr="00B6106A">
        <w:rPr>
          <w:rFonts w:ascii="Times New Roman" w:hAnsi="Times New Roman"/>
          <w:color w:val="000000" w:themeColor="text1"/>
          <w:sz w:val="24"/>
          <w:szCs w:val="24"/>
        </w:rPr>
        <w:t>/kwu140</w:t>
      </w:r>
    </w:p>
    <w:p w14:paraId="6A7E5CA3" w14:textId="18820A2D" w:rsidR="00CE21EA" w:rsidRPr="001D6E46" w:rsidRDefault="00271A17" w:rsidP="001D6E46">
      <w:pPr>
        <w:pStyle w:val="p1"/>
        <w:numPr>
          <w:ilvl w:val="0"/>
          <w:numId w:val="5"/>
        </w:numPr>
        <w:spacing w:line="480" w:lineRule="auto"/>
        <w:ind w:right="-330"/>
        <w:divId w:val="1478063175"/>
        <w:rPr>
          <w:b/>
          <w:bCs/>
        </w:rPr>
      </w:pPr>
      <w:r w:rsidRPr="001D6E46">
        <w:rPr>
          <w:rFonts w:ascii="Times New Roman" w:hAnsi="Times New Roman"/>
          <w:color w:val="000000" w:themeColor="text1"/>
          <w:sz w:val="24"/>
          <w:szCs w:val="24"/>
        </w:rPr>
        <w:lastRenderedPageBreak/>
        <w:t>Hajian-</w:t>
      </w:r>
      <w:proofErr w:type="spellStart"/>
      <w:r w:rsidRPr="001D6E46">
        <w:rPr>
          <w:rFonts w:ascii="Times New Roman" w:hAnsi="Times New Roman"/>
          <w:color w:val="000000" w:themeColor="text1"/>
          <w:sz w:val="24"/>
          <w:szCs w:val="24"/>
        </w:rPr>
        <w:t>Tilaki</w:t>
      </w:r>
      <w:proofErr w:type="spellEnd"/>
      <w:r w:rsidRPr="001D6E46">
        <w:rPr>
          <w:rFonts w:ascii="Times New Roman" w:hAnsi="Times New Roman"/>
          <w:color w:val="000000" w:themeColor="text1"/>
          <w:sz w:val="24"/>
          <w:szCs w:val="24"/>
        </w:rPr>
        <w:t xml:space="preserve"> K. The choice of methods in determining the optimal cut-off value for quantitative diagnostic test evaluation. </w:t>
      </w:r>
      <w:r w:rsidRPr="001D6E46">
        <w:rPr>
          <w:rFonts w:ascii="Times New Roman" w:hAnsi="Times New Roman"/>
          <w:i/>
          <w:iCs/>
          <w:color w:val="000000" w:themeColor="text1"/>
          <w:sz w:val="24"/>
          <w:szCs w:val="24"/>
        </w:rPr>
        <w:t>Stat Methods Med Res</w:t>
      </w:r>
      <w:r w:rsidRPr="001D6E46">
        <w:rPr>
          <w:rFonts w:ascii="Times New Roman" w:hAnsi="Times New Roman"/>
          <w:color w:val="000000" w:themeColor="text1"/>
          <w:sz w:val="24"/>
          <w:szCs w:val="24"/>
        </w:rPr>
        <w:t xml:space="preserve"> </w:t>
      </w:r>
      <w:proofErr w:type="gramStart"/>
      <w:r w:rsidRPr="001D6E46">
        <w:rPr>
          <w:rFonts w:ascii="Times New Roman" w:hAnsi="Times New Roman"/>
          <w:color w:val="000000" w:themeColor="text1"/>
          <w:sz w:val="24"/>
          <w:szCs w:val="24"/>
        </w:rPr>
        <w:t>2018;27:2374</w:t>
      </w:r>
      <w:proofErr w:type="gramEnd"/>
      <w:r w:rsidRPr="001D6E46">
        <w:rPr>
          <w:rFonts w:ascii="Times New Roman" w:hAnsi="Times New Roman"/>
          <w:color w:val="000000" w:themeColor="text1"/>
          <w:sz w:val="24"/>
          <w:szCs w:val="24"/>
        </w:rPr>
        <w:t>-83.</w:t>
      </w:r>
      <w:r w:rsidR="00B6106A">
        <w:rPr>
          <w:rFonts w:ascii="Times New Roman" w:hAnsi="Times New Roman"/>
          <w:color w:val="000000" w:themeColor="text1"/>
          <w:sz w:val="24"/>
          <w:szCs w:val="24"/>
        </w:rPr>
        <w:t xml:space="preserve"> </w:t>
      </w:r>
      <w:r w:rsidR="00B6106A" w:rsidRPr="00B6106A">
        <w:rPr>
          <w:rFonts w:ascii="Times New Roman" w:hAnsi="Times New Roman"/>
          <w:color w:val="000000" w:themeColor="text1"/>
          <w:sz w:val="24"/>
          <w:szCs w:val="24"/>
        </w:rPr>
        <w:t xml:space="preserve">doi:10.1177/0962280216680383 </w:t>
      </w:r>
      <w:r w:rsidR="00CE21EA" w:rsidRPr="001D6E46">
        <w:rPr>
          <w:b/>
          <w:bCs/>
        </w:rPr>
        <w:br w:type="page"/>
      </w:r>
    </w:p>
    <w:p w14:paraId="198955F5" w14:textId="67F251FE" w:rsidR="00697DA4" w:rsidRDefault="00697DA4" w:rsidP="003E3716">
      <w:pPr>
        <w:spacing w:line="480" w:lineRule="auto"/>
        <w:ind w:right="775"/>
        <w:rPr>
          <w:b/>
          <w:bCs/>
        </w:rPr>
        <w:sectPr w:rsidR="00697DA4" w:rsidSect="00E600A4">
          <w:pgSz w:w="11906" w:h="16838"/>
          <w:pgMar w:top="1440" w:right="1440" w:bottom="1440" w:left="1440" w:header="720" w:footer="720" w:gutter="0"/>
          <w:lnNumType w:countBy="1" w:restart="continuous"/>
          <w:cols w:space="720"/>
          <w:docGrid w:linePitch="326"/>
        </w:sectPr>
      </w:pPr>
    </w:p>
    <w:p w14:paraId="0B1734F3" w14:textId="5AE6E955" w:rsidR="00466560" w:rsidRPr="003A196E" w:rsidRDefault="00466560" w:rsidP="00466560">
      <w:pPr>
        <w:spacing w:line="480" w:lineRule="auto"/>
        <w:ind w:right="208"/>
        <w:rPr>
          <w:b/>
          <w:bCs/>
          <w:color w:val="000000" w:themeColor="text1"/>
        </w:rPr>
      </w:pPr>
      <w:r w:rsidRPr="003A196E">
        <w:rPr>
          <w:b/>
          <w:bCs/>
          <w:color w:val="000000" w:themeColor="text1"/>
        </w:rPr>
        <w:lastRenderedPageBreak/>
        <w:t xml:space="preserve">Figure 1. Variability of data-driven optimal cutoffs in </w:t>
      </w:r>
      <w:r w:rsidR="00512EC0">
        <w:rPr>
          <w:b/>
          <w:bCs/>
          <w:color w:val="000000" w:themeColor="text1"/>
        </w:rPr>
        <w:t>1,000</w:t>
      </w:r>
      <w:r w:rsidRPr="003A196E">
        <w:rPr>
          <w:b/>
          <w:bCs/>
          <w:color w:val="000000" w:themeColor="text1"/>
        </w:rPr>
        <w:t xml:space="preserve"> samples of size 100, 200, 500, and </w:t>
      </w:r>
      <w:r w:rsidR="00512EC0">
        <w:rPr>
          <w:b/>
          <w:bCs/>
          <w:color w:val="000000" w:themeColor="text1"/>
        </w:rPr>
        <w:t>1,000</w:t>
      </w:r>
    </w:p>
    <w:p w14:paraId="346DA1E3" w14:textId="2665CF25" w:rsidR="002B26FC" w:rsidRDefault="002B26FC" w:rsidP="007B680E">
      <w:pPr>
        <w:rPr>
          <w:b/>
          <w:bCs/>
          <w:color w:val="000000" w:themeColor="text1"/>
        </w:rPr>
      </w:pPr>
    </w:p>
    <w:p w14:paraId="2AC872AB" w14:textId="77777777" w:rsidR="002B26FC" w:rsidRDefault="002B26FC" w:rsidP="007B680E">
      <w:pPr>
        <w:rPr>
          <w:b/>
          <w:bCs/>
          <w:color w:val="000000" w:themeColor="text1"/>
        </w:rPr>
      </w:pPr>
    </w:p>
    <w:p w14:paraId="14AEBBE1" w14:textId="061034D5" w:rsidR="00466560" w:rsidRPr="00AA58DC" w:rsidRDefault="00466560" w:rsidP="007B680E">
      <w:pPr>
        <w:rPr>
          <w:b/>
          <w:bCs/>
          <w:color w:val="000000" w:themeColor="text1"/>
        </w:rPr>
      </w:pPr>
      <w:r w:rsidRPr="00AA58DC">
        <w:rPr>
          <w:b/>
          <w:bCs/>
          <w:color w:val="000000" w:themeColor="text1"/>
        </w:rPr>
        <w:t xml:space="preserve">Figure 2. Variability in accuracy estimates of the optimal cutoffs in </w:t>
      </w:r>
      <w:r w:rsidR="00512EC0">
        <w:rPr>
          <w:b/>
          <w:bCs/>
          <w:color w:val="000000" w:themeColor="text1"/>
        </w:rPr>
        <w:t>1,000</w:t>
      </w:r>
      <w:r w:rsidRPr="00AA58DC">
        <w:rPr>
          <w:b/>
          <w:bCs/>
          <w:color w:val="000000" w:themeColor="text1"/>
        </w:rPr>
        <w:t xml:space="preserve"> samples of size 100, 200, 500, and </w:t>
      </w:r>
      <w:r w:rsidR="00512EC0">
        <w:rPr>
          <w:b/>
          <w:bCs/>
          <w:color w:val="000000" w:themeColor="text1"/>
        </w:rPr>
        <w:t>1,000</w:t>
      </w:r>
      <w:r w:rsidRPr="00AA58DC">
        <w:rPr>
          <w:b/>
          <w:bCs/>
          <w:color w:val="000000" w:themeColor="text1"/>
        </w:rPr>
        <w:t>,</w:t>
      </w:r>
      <w:r w:rsidR="007B680E">
        <w:rPr>
          <w:b/>
          <w:bCs/>
          <w:color w:val="000000" w:themeColor="text1"/>
        </w:rPr>
        <w:t xml:space="preserve"> </w:t>
      </w:r>
      <w:r w:rsidRPr="00AA58DC">
        <w:rPr>
          <w:b/>
          <w:bCs/>
          <w:color w:val="000000" w:themeColor="text1"/>
        </w:rPr>
        <w:t xml:space="preserve">compared to accuracy estimates from a cutoff of ≥ 8 in the population </w:t>
      </w:r>
    </w:p>
    <w:p w14:paraId="0E6A623C" w14:textId="77777777" w:rsidR="00466560" w:rsidRPr="00B740D5" w:rsidRDefault="00466560" w:rsidP="00AA58DC">
      <w:pPr>
        <w:ind w:right="208"/>
        <w:rPr>
          <w:b/>
          <w:bCs/>
          <w:color w:val="FF0000"/>
        </w:rPr>
      </w:pPr>
    </w:p>
    <w:p w14:paraId="43FDFE1F" w14:textId="1158BF88" w:rsidR="004C2889" w:rsidRDefault="002F3ED1" w:rsidP="00466560">
      <w:pPr>
        <w:spacing w:line="480" w:lineRule="auto"/>
        <w:rPr>
          <w:color w:val="000000" w:themeColor="text1"/>
          <w:sz w:val="20"/>
          <w:szCs w:val="20"/>
        </w:rPr>
      </w:pPr>
      <w:r>
        <w:rPr>
          <w:color w:val="000000" w:themeColor="text1"/>
          <w:sz w:val="20"/>
          <w:szCs w:val="20"/>
        </w:rPr>
        <w:t>Edges of boxes represent the 25</w:t>
      </w:r>
      <w:r w:rsidRPr="004C2889">
        <w:rPr>
          <w:color w:val="000000" w:themeColor="text1"/>
          <w:sz w:val="20"/>
          <w:szCs w:val="20"/>
          <w:vertAlign w:val="superscript"/>
        </w:rPr>
        <w:t>th</w:t>
      </w:r>
      <w:r>
        <w:rPr>
          <w:color w:val="000000" w:themeColor="text1"/>
          <w:sz w:val="20"/>
          <w:szCs w:val="20"/>
        </w:rPr>
        <w:t xml:space="preserve"> and 75</w:t>
      </w:r>
      <w:r w:rsidRPr="004C2889">
        <w:rPr>
          <w:color w:val="000000" w:themeColor="text1"/>
          <w:sz w:val="20"/>
          <w:szCs w:val="20"/>
          <w:vertAlign w:val="superscript"/>
        </w:rPr>
        <w:t>th</w:t>
      </w:r>
      <w:r>
        <w:rPr>
          <w:color w:val="000000" w:themeColor="text1"/>
          <w:sz w:val="20"/>
          <w:szCs w:val="20"/>
        </w:rPr>
        <w:t xml:space="preserve"> percentile</w:t>
      </w:r>
      <w:r w:rsidR="004C2889">
        <w:rPr>
          <w:color w:val="000000" w:themeColor="text1"/>
          <w:sz w:val="20"/>
          <w:szCs w:val="20"/>
        </w:rPr>
        <w:t>s; mid-lines represent the medians</w:t>
      </w:r>
    </w:p>
    <w:p w14:paraId="25673F5C" w14:textId="6267D25C" w:rsidR="00466560" w:rsidRPr="00B740D5" w:rsidRDefault="00466560" w:rsidP="00466560">
      <w:pPr>
        <w:spacing w:line="480" w:lineRule="auto"/>
        <w:rPr>
          <w:color w:val="FF0000"/>
          <w:sz w:val="20"/>
          <w:szCs w:val="20"/>
        </w:rPr>
      </w:pPr>
      <w:r w:rsidRPr="000974B9">
        <w:rPr>
          <w:color w:val="000000" w:themeColor="text1"/>
          <w:sz w:val="20"/>
          <w:szCs w:val="20"/>
        </w:rPr>
        <w:t xml:space="preserve">Dotted horizontal line represents the accuracy of the </w:t>
      </w:r>
      <w:r w:rsidRPr="000974B9">
        <w:rPr>
          <w:i/>
          <w:iCs/>
          <w:color w:val="000000" w:themeColor="text1"/>
          <w:sz w:val="20"/>
          <w:szCs w:val="20"/>
        </w:rPr>
        <w:t>true population optimal cutoff</w:t>
      </w:r>
      <w:r w:rsidRPr="000974B9">
        <w:rPr>
          <w:color w:val="000000" w:themeColor="text1"/>
          <w:sz w:val="20"/>
          <w:szCs w:val="20"/>
        </w:rPr>
        <w:t xml:space="preserve"> in the full PHQ-9 IPDMA dataset (cutoff of ≥ </w:t>
      </w:r>
      <w:r w:rsidRPr="00427447">
        <w:rPr>
          <w:color w:val="000000" w:themeColor="text1"/>
          <w:sz w:val="20"/>
          <w:szCs w:val="20"/>
        </w:rPr>
        <w:t>8; sensitivity = 80.4%, specificity = 82.0%)</w:t>
      </w:r>
    </w:p>
    <w:p w14:paraId="04F67C60" w14:textId="66E3D4BF" w:rsidR="00466560" w:rsidRDefault="00466560" w:rsidP="00466560">
      <w:pPr>
        <w:rPr>
          <w:color w:val="FF0000"/>
          <w:sz w:val="20"/>
          <w:szCs w:val="20"/>
        </w:rPr>
      </w:pPr>
    </w:p>
    <w:p w14:paraId="4D65A04B" w14:textId="77777777" w:rsidR="002B26FC" w:rsidRPr="00B740D5" w:rsidRDefault="002B26FC" w:rsidP="00466560">
      <w:pPr>
        <w:rPr>
          <w:color w:val="FF0000"/>
          <w:sz w:val="20"/>
          <w:szCs w:val="20"/>
        </w:rPr>
      </w:pPr>
    </w:p>
    <w:p w14:paraId="5B31D4E9" w14:textId="594A7167" w:rsidR="00466560" w:rsidRPr="00AA58DC" w:rsidRDefault="00466560" w:rsidP="009A1259">
      <w:pPr>
        <w:ind w:right="208"/>
        <w:rPr>
          <w:b/>
          <w:bCs/>
          <w:color w:val="000000" w:themeColor="text1"/>
        </w:rPr>
      </w:pPr>
      <w:r w:rsidRPr="00AA58DC">
        <w:rPr>
          <w:b/>
          <w:bCs/>
          <w:color w:val="000000" w:themeColor="text1"/>
        </w:rPr>
        <w:t xml:space="preserve">Figure </w:t>
      </w:r>
      <w:r w:rsidR="00FF5C46">
        <w:rPr>
          <w:b/>
          <w:bCs/>
          <w:color w:val="000000" w:themeColor="text1"/>
        </w:rPr>
        <w:t>3</w:t>
      </w:r>
      <w:r w:rsidRPr="00AA58DC">
        <w:rPr>
          <w:b/>
          <w:bCs/>
          <w:color w:val="000000" w:themeColor="text1"/>
        </w:rPr>
        <w:t xml:space="preserve">. Variability in accuracy estimates of </w:t>
      </w:r>
      <w:r w:rsidR="009A1259">
        <w:rPr>
          <w:b/>
          <w:bCs/>
          <w:color w:val="000000" w:themeColor="text1"/>
        </w:rPr>
        <w:t xml:space="preserve">a </w:t>
      </w:r>
      <w:r w:rsidRPr="00AA58DC">
        <w:rPr>
          <w:b/>
          <w:bCs/>
          <w:color w:val="000000" w:themeColor="text1"/>
        </w:rPr>
        <w:t>cutoff</w:t>
      </w:r>
      <w:r w:rsidR="009A1259">
        <w:rPr>
          <w:b/>
          <w:bCs/>
          <w:color w:val="000000" w:themeColor="text1"/>
        </w:rPr>
        <w:t xml:space="preserve"> of </w:t>
      </w:r>
      <w:r w:rsidR="009A1259" w:rsidRPr="00AA58DC">
        <w:rPr>
          <w:b/>
          <w:bCs/>
          <w:color w:val="000000" w:themeColor="text1"/>
        </w:rPr>
        <w:t>≥</w:t>
      </w:r>
      <w:r w:rsidRPr="00AA58DC">
        <w:rPr>
          <w:b/>
          <w:bCs/>
          <w:color w:val="000000" w:themeColor="text1"/>
        </w:rPr>
        <w:t xml:space="preserve"> </w:t>
      </w:r>
      <w:r w:rsidR="009A1259">
        <w:rPr>
          <w:b/>
          <w:bCs/>
          <w:color w:val="000000" w:themeColor="text1"/>
        </w:rPr>
        <w:t>8</w:t>
      </w:r>
      <w:r w:rsidRPr="00AA58DC">
        <w:rPr>
          <w:b/>
          <w:bCs/>
          <w:color w:val="000000" w:themeColor="text1"/>
        </w:rPr>
        <w:t xml:space="preserve"> in </w:t>
      </w:r>
      <w:r w:rsidR="00512EC0">
        <w:rPr>
          <w:b/>
          <w:bCs/>
          <w:color w:val="000000" w:themeColor="text1"/>
        </w:rPr>
        <w:t>1,000</w:t>
      </w:r>
      <w:r w:rsidRPr="00AA58DC">
        <w:rPr>
          <w:b/>
          <w:bCs/>
          <w:color w:val="000000" w:themeColor="text1"/>
        </w:rPr>
        <w:t xml:space="preserve"> samples of size 100, 200, 500, and </w:t>
      </w:r>
      <w:r w:rsidR="00512EC0">
        <w:rPr>
          <w:b/>
          <w:bCs/>
          <w:color w:val="000000" w:themeColor="text1"/>
        </w:rPr>
        <w:t>1,000</w:t>
      </w:r>
      <w:r w:rsidRPr="00AA58DC">
        <w:rPr>
          <w:b/>
          <w:bCs/>
          <w:color w:val="000000" w:themeColor="text1"/>
        </w:rPr>
        <w:t>,</w:t>
      </w:r>
      <w:r w:rsidR="009A1259">
        <w:rPr>
          <w:b/>
          <w:bCs/>
          <w:color w:val="000000" w:themeColor="text1"/>
        </w:rPr>
        <w:t xml:space="preserve"> </w:t>
      </w:r>
      <w:r w:rsidRPr="00AA58DC">
        <w:rPr>
          <w:b/>
          <w:bCs/>
          <w:color w:val="000000" w:themeColor="text1"/>
        </w:rPr>
        <w:t>compared to accuracy</w:t>
      </w:r>
      <w:r w:rsidR="007B680E">
        <w:rPr>
          <w:b/>
          <w:bCs/>
          <w:color w:val="000000" w:themeColor="text1"/>
        </w:rPr>
        <w:t xml:space="preserve"> </w:t>
      </w:r>
      <w:r w:rsidRPr="00AA58DC">
        <w:rPr>
          <w:b/>
          <w:bCs/>
          <w:color w:val="000000" w:themeColor="text1"/>
        </w:rPr>
        <w:t xml:space="preserve">estimates from a cutoff of ≥ 8 in the population </w:t>
      </w:r>
    </w:p>
    <w:p w14:paraId="5E455F45" w14:textId="77777777" w:rsidR="00466560" w:rsidRPr="00B740D5" w:rsidRDefault="00466560" w:rsidP="00466560">
      <w:pPr>
        <w:ind w:right="-330"/>
        <w:rPr>
          <w:b/>
          <w:bCs/>
          <w:color w:val="FF0000"/>
        </w:rPr>
      </w:pPr>
    </w:p>
    <w:p w14:paraId="6547C2E2" w14:textId="690C9D11" w:rsidR="004C2889" w:rsidRDefault="004C2889" w:rsidP="004C2889">
      <w:pPr>
        <w:spacing w:line="480" w:lineRule="auto"/>
        <w:rPr>
          <w:color w:val="000000" w:themeColor="text1"/>
          <w:sz w:val="20"/>
          <w:szCs w:val="20"/>
        </w:rPr>
      </w:pPr>
      <w:r>
        <w:rPr>
          <w:color w:val="000000" w:themeColor="text1"/>
          <w:sz w:val="20"/>
          <w:szCs w:val="20"/>
        </w:rPr>
        <w:t>Edges of boxes represent the 25</w:t>
      </w:r>
      <w:r w:rsidRPr="004C2889">
        <w:rPr>
          <w:color w:val="000000" w:themeColor="text1"/>
          <w:sz w:val="20"/>
          <w:szCs w:val="20"/>
          <w:vertAlign w:val="superscript"/>
        </w:rPr>
        <w:t>th</w:t>
      </w:r>
      <w:r>
        <w:rPr>
          <w:color w:val="000000" w:themeColor="text1"/>
          <w:sz w:val="20"/>
          <w:szCs w:val="20"/>
        </w:rPr>
        <w:t xml:space="preserve"> and 75</w:t>
      </w:r>
      <w:r w:rsidRPr="004C2889">
        <w:rPr>
          <w:color w:val="000000" w:themeColor="text1"/>
          <w:sz w:val="20"/>
          <w:szCs w:val="20"/>
          <w:vertAlign w:val="superscript"/>
        </w:rPr>
        <w:t>th</w:t>
      </w:r>
      <w:r>
        <w:rPr>
          <w:color w:val="000000" w:themeColor="text1"/>
          <w:sz w:val="20"/>
          <w:szCs w:val="20"/>
        </w:rPr>
        <w:t xml:space="preserve"> percentiles; mid-lines represent the medians</w:t>
      </w:r>
    </w:p>
    <w:p w14:paraId="00B04D86" w14:textId="080FA810" w:rsidR="00F842BA" w:rsidRPr="00466560" w:rsidRDefault="00466560" w:rsidP="00466560">
      <w:pPr>
        <w:spacing w:line="480" w:lineRule="auto"/>
        <w:rPr>
          <w:b/>
          <w:bCs/>
          <w:color w:val="000000" w:themeColor="text1"/>
          <w:highlight w:val="green"/>
        </w:rPr>
      </w:pPr>
      <w:r w:rsidRPr="003A196E">
        <w:rPr>
          <w:color w:val="000000" w:themeColor="text1"/>
          <w:sz w:val="20"/>
          <w:szCs w:val="20"/>
        </w:rPr>
        <w:t xml:space="preserve">Dotted horizontal line represents the </w:t>
      </w:r>
      <w:r w:rsidRPr="00427447">
        <w:rPr>
          <w:color w:val="000000" w:themeColor="text1"/>
          <w:sz w:val="20"/>
          <w:szCs w:val="20"/>
        </w:rPr>
        <w:t xml:space="preserve">accuracy of the </w:t>
      </w:r>
      <w:r w:rsidRPr="00427447">
        <w:rPr>
          <w:i/>
          <w:iCs/>
          <w:color w:val="000000" w:themeColor="text1"/>
          <w:sz w:val="20"/>
          <w:szCs w:val="20"/>
        </w:rPr>
        <w:t>true population optimal cutoff</w:t>
      </w:r>
      <w:r w:rsidRPr="00427447">
        <w:rPr>
          <w:color w:val="000000" w:themeColor="text1"/>
          <w:sz w:val="20"/>
          <w:szCs w:val="20"/>
        </w:rPr>
        <w:t xml:space="preserve"> in the full PHQ-9 IPDMA dataset (cutoff of ≥ 8; sensitivity = 80.4%, specificity = 82.0%)</w:t>
      </w:r>
    </w:p>
    <w:p w14:paraId="2FEA36D3" w14:textId="4745FF6A" w:rsidR="00C15C25" w:rsidRDefault="00C15C25" w:rsidP="003E3716">
      <w:pPr>
        <w:ind w:right="-330"/>
        <w:rPr>
          <w:b/>
          <w:bCs/>
          <w:color w:val="000000" w:themeColor="text1"/>
        </w:rPr>
      </w:pPr>
    </w:p>
    <w:p w14:paraId="3E70F69A" w14:textId="77777777" w:rsidR="00432413" w:rsidRDefault="00432413" w:rsidP="003E3716">
      <w:pPr>
        <w:spacing w:line="480" w:lineRule="auto"/>
        <w:ind w:right="208"/>
        <w:rPr>
          <w:b/>
          <w:bCs/>
        </w:rPr>
        <w:sectPr w:rsidR="00432413" w:rsidSect="00E600A4">
          <w:pgSz w:w="16838" w:h="11906" w:orient="landscape"/>
          <w:pgMar w:top="1440" w:right="1440" w:bottom="1440" w:left="1440" w:header="720" w:footer="720" w:gutter="0"/>
          <w:cols w:space="720"/>
          <w:docGrid w:linePitch="299"/>
        </w:sectPr>
      </w:pPr>
    </w:p>
    <w:p w14:paraId="508AB7A9" w14:textId="1A6FDBAB" w:rsidR="00466560" w:rsidRPr="00427447" w:rsidRDefault="00466560" w:rsidP="00466560">
      <w:pPr>
        <w:spacing w:line="480" w:lineRule="auto"/>
        <w:ind w:right="208"/>
        <w:rPr>
          <w:b/>
          <w:bCs/>
          <w:color w:val="000000" w:themeColor="text1"/>
        </w:rPr>
      </w:pPr>
      <w:r w:rsidRPr="00427447">
        <w:rPr>
          <w:b/>
          <w:bCs/>
          <w:color w:val="000000" w:themeColor="text1"/>
        </w:rPr>
        <w:lastRenderedPageBreak/>
        <w:t xml:space="preserve">Table 1. </w:t>
      </w:r>
      <w:r w:rsidR="00851D25">
        <w:rPr>
          <w:b/>
          <w:bCs/>
          <w:color w:val="000000" w:themeColor="text1"/>
        </w:rPr>
        <w:t>Mean b</w:t>
      </w:r>
      <w:r w:rsidRPr="00427447">
        <w:rPr>
          <w:b/>
          <w:bCs/>
          <w:color w:val="000000" w:themeColor="text1"/>
        </w:rPr>
        <w:t xml:space="preserve">ias of accuracy estimates </w:t>
      </w:r>
      <w:r w:rsidR="00357B8D">
        <w:rPr>
          <w:b/>
          <w:bCs/>
          <w:color w:val="000000" w:themeColor="text1"/>
        </w:rPr>
        <w:t xml:space="preserve">(with 95% confidence intervals) </w:t>
      </w:r>
      <w:r w:rsidRPr="00427447">
        <w:rPr>
          <w:b/>
          <w:bCs/>
          <w:color w:val="000000" w:themeColor="text1"/>
        </w:rPr>
        <w:t xml:space="preserve">for </w:t>
      </w:r>
      <w:r w:rsidR="00512EC0">
        <w:rPr>
          <w:b/>
          <w:bCs/>
          <w:color w:val="000000" w:themeColor="text1"/>
        </w:rPr>
        <w:t>1,000</w:t>
      </w:r>
      <w:r w:rsidRPr="00427447">
        <w:rPr>
          <w:b/>
          <w:bCs/>
          <w:color w:val="000000" w:themeColor="text1"/>
        </w:rPr>
        <w:t xml:space="preserve"> samples of size 100, 200, 500, and </w:t>
      </w:r>
      <w:r w:rsidR="00512EC0">
        <w:rPr>
          <w:b/>
          <w:bCs/>
          <w:color w:val="000000" w:themeColor="text1"/>
        </w:rPr>
        <w:t>1,000</w:t>
      </w:r>
    </w:p>
    <w:tbl>
      <w:tblPr>
        <w:tblStyle w:val="ListTable6Colorful1"/>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547"/>
        <w:gridCol w:w="1414"/>
        <w:gridCol w:w="1499"/>
        <w:gridCol w:w="1499"/>
        <w:gridCol w:w="1499"/>
        <w:gridCol w:w="1499"/>
        <w:gridCol w:w="1499"/>
        <w:gridCol w:w="1499"/>
        <w:gridCol w:w="1499"/>
      </w:tblGrid>
      <w:tr w:rsidR="00466560" w:rsidRPr="00B00D92" w14:paraId="2F103AB7" w14:textId="77777777" w:rsidTr="00CE5655">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547" w:type="dxa"/>
            <w:vMerge w:val="restart"/>
            <w:tcBorders>
              <w:bottom w:val="none" w:sz="0" w:space="0" w:color="auto"/>
            </w:tcBorders>
            <w:vAlign w:val="center"/>
          </w:tcPr>
          <w:p w14:paraId="74B4A442" w14:textId="77777777" w:rsidR="00466560" w:rsidRPr="00B00D92" w:rsidRDefault="00466560" w:rsidP="001854BA">
            <w:pPr>
              <w:spacing w:line="480" w:lineRule="auto"/>
              <w:ind w:left="-100" w:right="-112"/>
              <w:jc w:val="center"/>
              <w:rPr>
                <w:b w:val="0"/>
                <w:sz w:val="18"/>
                <w:szCs w:val="18"/>
              </w:rPr>
            </w:pPr>
          </w:p>
        </w:tc>
        <w:tc>
          <w:tcPr>
            <w:tcW w:w="2913" w:type="dxa"/>
            <w:gridSpan w:val="2"/>
            <w:tcBorders>
              <w:bottom w:val="none" w:sz="0" w:space="0" w:color="auto"/>
            </w:tcBorders>
            <w:vAlign w:val="center"/>
          </w:tcPr>
          <w:p w14:paraId="510E7E53" w14:textId="77777777" w:rsidR="00466560" w:rsidRPr="00B00D92" w:rsidRDefault="00466560" w:rsidP="001854BA">
            <w:pPr>
              <w:spacing w:line="480" w:lineRule="auto"/>
              <w:ind w:left="-108" w:right="-109"/>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B00D92">
              <w:rPr>
                <w:sz w:val="18"/>
                <w:szCs w:val="18"/>
              </w:rPr>
              <w:t>Sample size = 100</w:t>
            </w:r>
          </w:p>
        </w:tc>
        <w:tc>
          <w:tcPr>
            <w:tcW w:w="2998" w:type="dxa"/>
            <w:gridSpan w:val="2"/>
            <w:tcBorders>
              <w:bottom w:val="none" w:sz="0" w:space="0" w:color="auto"/>
            </w:tcBorders>
            <w:vAlign w:val="center"/>
          </w:tcPr>
          <w:p w14:paraId="341103DB" w14:textId="77777777" w:rsidR="00466560" w:rsidRPr="00B00D92" w:rsidRDefault="00466560" w:rsidP="001854BA">
            <w:pPr>
              <w:spacing w:line="480" w:lineRule="auto"/>
              <w:ind w:left="-108" w:right="-109"/>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B00D92">
              <w:rPr>
                <w:sz w:val="18"/>
                <w:szCs w:val="18"/>
              </w:rPr>
              <w:t>Sample size = 200</w:t>
            </w:r>
          </w:p>
        </w:tc>
        <w:tc>
          <w:tcPr>
            <w:tcW w:w="2998" w:type="dxa"/>
            <w:gridSpan w:val="2"/>
            <w:tcBorders>
              <w:bottom w:val="none" w:sz="0" w:space="0" w:color="auto"/>
            </w:tcBorders>
            <w:vAlign w:val="center"/>
          </w:tcPr>
          <w:p w14:paraId="0BCDA9E6" w14:textId="77777777" w:rsidR="00466560" w:rsidRPr="00B00D92" w:rsidRDefault="00466560" w:rsidP="001854BA">
            <w:pPr>
              <w:spacing w:line="480" w:lineRule="auto"/>
              <w:ind w:left="-108" w:right="-109"/>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B00D92">
              <w:rPr>
                <w:sz w:val="18"/>
                <w:szCs w:val="18"/>
              </w:rPr>
              <w:t>Sample size = 500</w:t>
            </w:r>
          </w:p>
        </w:tc>
        <w:tc>
          <w:tcPr>
            <w:tcW w:w="2998" w:type="dxa"/>
            <w:gridSpan w:val="2"/>
            <w:tcBorders>
              <w:bottom w:val="none" w:sz="0" w:space="0" w:color="auto"/>
            </w:tcBorders>
            <w:vAlign w:val="center"/>
          </w:tcPr>
          <w:p w14:paraId="6BFB9F04" w14:textId="3B9B73A1" w:rsidR="00466560" w:rsidRPr="00B00D92" w:rsidRDefault="00466560" w:rsidP="001854BA">
            <w:pPr>
              <w:spacing w:line="480" w:lineRule="auto"/>
              <w:ind w:left="-108" w:right="-109"/>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B00D92">
              <w:rPr>
                <w:sz w:val="18"/>
                <w:szCs w:val="18"/>
              </w:rPr>
              <w:t xml:space="preserve">Sample size = </w:t>
            </w:r>
            <w:r w:rsidR="00512EC0">
              <w:rPr>
                <w:sz w:val="18"/>
                <w:szCs w:val="18"/>
              </w:rPr>
              <w:t>1,000</w:t>
            </w:r>
          </w:p>
        </w:tc>
      </w:tr>
      <w:tr w:rsidR="00466560" w:rsidRPr="00B740D5" w14:paraId="37E7DCEA" w14:textId="77777777" w:rsidTr="00CE5655">
        <w:trPr>
          <w:trHeight w:val="430"/>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1CA94571" w14:textId="77777777" w:rsidR="00466560" w:rsidRPr="00B00D92" w:rsidRDefault="00466560" w:rsidP="001854BA">
            <w:pPr>
              <w:spacing w:line="480" w:lineRule="auto"/>
              <w:ind w:left="-100" w:right="-112"/>
              <w:jc w:val="center"/>
              <w:rPr>
                <w:b w:val="0"/>
                <w:sz w:val="18"/>
                <w:szCs w:val="18"/>
              </w:rPr>
            </w:pPr>
          </w:p>
        </w:tc>
        <w:tc>
          <w:tcPr>
            <w:tcW w:w="1414" w:type="dxa"/>
            <w:vAlign w:val="center"/>
          </w:tcPr>
          <w:p w14:paraId="24D9B40E" w14:textId="77777777" w:rsidR="00466560" w:rsidRPr="00B00D92" w:rsidRDefault="00466560" w:rsidP="001854BA">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b/>
                <w:sz w:val="18"/>
                <w:szCs w:val="18"/>
              </w:rPr>
            </w:pPr>
            <w:r w:rsidRPr="00B00D92">
              <w:rPr>
                <w:b/>
                <w:sz w:val="18"/>
                <w:szCs w:val="18"/>
              </w:rPr>
              <w:t>Sensitivity</w:t>
            </w:r>
          </w:p>
        </w:tc>
        <w:tc>
          <w:tcPr>
            <w:tcW w:w="1499" w:type="dxa"/>
            <w:vAlign w:val="center"/>
          </w:tcPr>
          <w:p w14:paraId="4EDD32CF" w14:textId="77777777" w:rsidR="00466560" w:rsidRPr="00B00D92" w:rsidRDefault="00466560" w:rsidP="001854BA">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b/>
                <w:sz w:val="18"/>
                <w:szCs w:val="18"/>
              </w:rPr>
            </w:pPr>
            <w:r w:rsidRPr="00B00D92">
              <w:rPr>
                <w:b/>
                <w:sz w:val="18"/>
                <w:szCs w:val="18"/>
              </w:rPr>
              <w:t>Specificity</w:t>
            </w:r>
          </w:p>
        </w:tc>
        <w:tc>
          <w:tcPr>
            <w:tcW w:w="1499" w:type="dxa"/>
            <w:vAlign w:val="center"/>
          </w:tcPr>
          <w:p w14:paraId="16F3121B" w14:textId="77777777" w:rsidR="00466560" w:rsidRPr="00B00D92" w:rsidRDefault="00466560" w:rsidP="001854BA">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b/>
                <w:sz w:val="18"/>
                <w:szCs w:val="18"/>
              </w:rPr>
            </w:pPr>
            <w:r w:rsidRPr="00B00D92">
              <w:rPr>
                <w:b/>
                <w:sz w:val="18"/>
                <w:szCs w:val="18"/>
              </w:rPr>
              <w:t>Sensitivity</w:t>
            </w:r>
          </w:p>
        </w:tc>
        <w:tc>
          <w:tcPr>
            <w:tcW w:w="1499" w:type="dxa"/>
            <w:vAlign w:val="center"/>
          </w:tcPr>
          <w:p w14:paraId="060A66A9" w14:textId="77777777" w:rsidR="00466560" w:rsidRPr="00B00D92" w:rsidRDefault="00466560" w:rsidP="001854BA">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b/>
                <w:sz w:val="18"/>
                <w:szCs w:val="18"/>
              </w:rPr>
            </w:pPr>
            <w:r w:rsidRPr="00B00D92">
              <w:rPr>
                <w:b/>
                <w:sz w:val="18"/>
                <w:szCs w:val="18"/>
              </w:rPr>
              <w:t>Specificity</w:t>
            </w:r>
          </w:p>
        </w:tc>
        <w:tc>
          <w:tcPr>
            <w:tcW w:w="1499" w:type="dxa"/>
            <w:vAlign w:val="center"/>
          </w:tcPr>
          <w:p w14:paraId="5811147F" w14:textId="77777777" w:rsidR="00466560" w:rsidRPr="00B00D92" w:rsidRDefault="00466560" w:rsidP="001854BA">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b/>
                <w:sz w:val="18"/>
                <w:szCs w:val="18"/>
              </w:rPr>
            </w:pPr>
            <w:r w:rsidRPr="00B00D92">
              <w:rPr>
                <w:b/>
                <w:sz w:val="18"/>
                <w:szCs w:val="18"/>
              </w:rPr>
              <w:t>Sensitivity</w:t>
            </w:r>
          </w:p>
        </w:tc>
        <w:tc>
          <w:tcPr>
            <w:tcW w:w="1499" w:type="dxa"/>
            <w:vAlign w:val="center"/>
          </w:tcPr>
          <w:p w14:paraId="224C2155" w14:textId="77777777" w:rsidR="00466560" w:rsidRPr="00B00D92" w:rsidRDefault="00466560" w:rsidP="001854BA">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b/>
                <w:sz w:val="18"/>
                <w:szCs w:val="18"/>
              </w:rPr>
            </w:pPr>
            <w:r w:rsidRPr="00B00D92">
              <w:rPr>
                <w:b/>
                <w:sz w:val="18"/>
                <w:szCs w:val="18"/>
              </w:rPr>
              <w:t>Specificity</w:t>
            </w:r>
          </w:p>
        </w:tc>
        <w:tc>
          <w:tcPr>
            <w:tcW w:w="1499" w:type="dxa"/>
            <w:vAlign w:val="center"/>
          </w:tcPr>
          <w:p w14:paraId="5DA78182" w14:textId="77777777" w:rsidR="00466560" w:rsidRPr="00B00D92" w:rsidRDefault="00466560" w:rsidP="001854BA">
            <w:pPr>
              <w:spacing w:line="480" w:lineRule="auto"/>
              <w:ind w:left="-108" w:right="-108"/>
              <w:jc w:val="center"/>
              <w:cnfStyle w:val="000000000000" w:firstRow="0" w:lastRow="0" w:firstColumn="0" w:lastColumn="0" w:oddVBand="0" w:evenVBand="0" w:oddHBand="0" w:evenHBand="0" w:firstRowFirstColumn="0" w:firstRowLastColumn="0" w:lastRowFirstColumn="0" w:lastRowLastColumn="0"/>
              <w:rPr>
                <w:b/>
                <w:sz w:val="18"/>
                <w:szCs w:val="18"/>
              </w:rPr>
            </w:pPr>
            <w:r w:rsidRPr="00B00D92">
              <w:rPr>
                <w:b/>
                <w:sz w:val="18"/>
                <w:szCs w:val="18"/>
              </w:rPr>
              <w:t>Sensitivity</w:t>
            </w:r>
          </w:p>
        </w:tc>
        <w:tc>
          <w:tcPr>
            <w:tcW w:w="1499" w:type="dxa"/>
            <w:vAlign w:val="center"/>
          </w:tcPr>
          <w:p w14:paraId="7E204AF0" w14:textId="77777777" w:rsidR="00466560" w:rsidRPr="00B00D92" w:rsidRDefault="00466560" w:rsidP="001854BA">
            <w:pPr>
              <w:spacing w:line="480" w:lineRule="auto"/>
              <w:ind w:left="-112" w:right="-106"/>
              <w:jc w:val="center"/>
              <w:cnfStyle w:val="000000000000" w:firstRow="0" w:lastRow="0" w:firstColumn="0" w:lastColumn="0" w:oddVBand="0" w:evenVBand="0" w:oddHBand="0" w:evenHBand="0" w:firstRowFirstColumn="0" w:firstRowLastColumn="0" w:lastRowFirstColumn="0" w:lastRowLastColumn="0"/>
              <w:rPr>
                <w:b/>
                <w:sz w:val="18"/>
                <w:szCs w:val="18"/>
              </w:rPr>
            </w:pPr>
            <w:r w:rsidRPr="00B00D92">
              <w:rPr>
                <w:b/>
                <w:sz w:val="18"/>
                <w:szCs w:val="18"/>
              </w:rPr>
              <w:t>Specificity</w:t>
            </w:r>
          </w:p>
        </w:tc>
      </w:tr>
      <w:tr w:rsidR="00466560" w:rsidRPr="00B740D5" w14:paraId="679A512A" w14:textId="77777777" w:rsidTr="00CE5655">
        <w:trPr>
          <w:trHeight w:val="535"/>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512BD12" w14:textId="77777777" w:rsidR="00466560" w:rsidRPr="00B00D92" w:rsidRDefault="00466560" w:rsidP="001854BA">
            <w:pPr>
              <w:spacing w:line="480" w:lineRule="auto"/>
              <w:ind w:left="-100" w:right="-112"/>
              <w:jc w:val="center"/>
              <w:rPr>
                <w:sz w:val="18"/>
                <w:szCs w:val="18"/>
              </w:rPr>
            </w:pPr>
            <w:r w:rsidRPr="00B00D92">
              <w:rPr>
                <w:sz w:val="18"/>
                <w:szCs w:val="18"/>
              </w:rPr>
              <w:t xml:space="preserve">Sample-specific optimal </w:t>
            </w:r>
            <w:proofErr w:type="spellStart"/>
            <w:r w:rsidRPr="00B00D92">
              <w:rPr>
                <w:sz w:val="18"/>
                <w:szCs w:val="18"/>
              </w:rPr>
              <w:t>cutoff</w:t>
            </w:r>
            <w:r w:rsidRPr="00B00D92">
              <w:rPr>
                <w:sz w:val="18"/>
                <w:szCs w:val="18"/>
                <w:vertAlign w:val="superscript"/>
              </w:rPr>
              <w:t>a</w:t>
            </w:r>
            <w:proofErr w:type="spellEnd"/>
            <w:r w:rsidRPr="00B00D92">
              <w:rPr>
                <w:sz w:val="18"/>
                <w:szCs w:val="18"/>
              </w:rPr>
              <w:t xml:space="preserve"> – Population optimal cutoff of ≥ </w:t>
            </w:r>
            <w:r>
              <w:rPr>
                <w:sz w:val="18"/>
                <w:szCs w:val="18"/>
              </w:rPr>
              <w:t>8</w:t>
            </w:r>
            <w:r w:rsidRPr="00B00D92">
              <w:rPr>
                <w:sz w:val="18"/>
                <w:szCs w:val="18"/>
                <w:vertAlign w:val="superscript"/>
              </w:rPr>
              <w:t>b</w:t>
            </w:r>
          </w:p>
        </w:tc>
        <w:tc>
          <w:tcPr>
            <w:tcW w:w="1414" w:type="dxa"/>
            <w:vAlign w:val="center"/>
          </w:tcPr>
          <w:p w14:paraId="4AEC40FE" w14:textId="77777777" w:rsidR="00466560" w:rsidRPr="00B00D92" w:rsidRDefault="00466560" w:rsidP="001854BA">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bCs/>
                <w:sz w:val="18"/>
                <w:szCs w:val="18"/>
              </w:rPr>
            </w:pPr>
            <w:r w:rsidRPr="00B00D92">
              <w:rPr>
                <w:sz w:val="18"/>
                <w:szCs w:val="18"/>
              </w:rPr>
              <w:t>6.4 (5.7, 7.1)</w:t>
            </w:r>
          </w:p>
        </w:tc>
        <w:tc>
          <w:tcPr>
            <w:tcW w:w="1499" w:type="dxa"/>
            <w:vAlign w:val="center"/>
          </w:tcPr>
          <w:p w14:paraId="648627DD" w14:textId="77777777" w:rsidR="00466560" w:rsidRPr="00B00D92" w:rsidRDefault="00466560" w:rsidP="001854BA">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bCs/>
                <w:sz w:val="18"/>
                <w:szCs w:val="18"/>
              </w:rPr>
            </w:pPr>
            <w:r w:rsidRPr="00B00D92">
              <w:rPr>
                <w:sz w:val="18"/>
                <w:szCs w:val="18"/>
              </w:rPr>
              <w:t>0.6 (0</w:t>
            </w:r>
            <w:r>
              <w:rPr>
                <w:sz w:val="18"/>
                <w:szCs w:val="18"/>
              </w:rPr>
              <w:t>.0</w:t>
            </w:r>
            <w:r w:rsidRPr="00B00D92">
              <w:rPr>
                <w:sz w:val="18"/>
                <w:szCs w:val="18"/>
              </w:rPr>
              <w:t>, 1.2)</w:t>
            </w:r>
          </w:p>
        </w:tc>
        <w:tc>
          <w:tcPr>
            <w:tcW w:w="1499" w:type="dxa"/>
            <w:vAlign w:val="center"/>
          </w:tcPr>
          <w:p w14:paraId="09B43017" w14:textId="77777777" w:rsidR="00466560" w:rsidRPr="00B00D92" w:rsidRDefault="00466560" w:rsidP="001854BA">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bCs/>
                <w:sz w:val="18"/>
                <w:szCs w:val="18"/>
              </w:rPr>
            </w:pPr>
            <w:r w:rsidRPr="00B00D92">
              <w:rPr>
                <w:sz w:val="18"/>
                <w:szCs w:val="18"/>
              </w:rPr>
              <w:t>4.9 (4.3, 5.5)</w:t>
            </w:r>
          </w:p>
        </w:tc>
        <w:tc>
          <w:tcPr>
            <w:tcW w:w="1499" w:type="dxa"/>
            <w:vAlign w:val="center"/>
          </w:tcPr>
          <w:p w14:paraId="60A59DEC" w14:textId="77777777" w:rsidR="00466560" w:rsidRPr="00B00D92" w:rsidRDefault="00466560" w:rsidP="001854BA">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bCs/>
                <w:sz w:val="18"/>
                <w:szCs w:val="18"/>
              </w:rPr>
            </w:pPr>
            <w:r w:rsidRPr="00B00D92">
              <w:rPr>
                <w:sz w:val="18"/>
                <w:szCs w:val="18"/>
              </w:rPr>
              <w:t>-0.3 (-0.8, 0.2)</w:t>
            </w:r>
          </w:p>
        </w:tc>
        <w:tc>
          <w:tcPr>
            <w:tcW w:w="1499" w:type="dxa"/>
            <w:vAlign w:val="center"/>
          </w:tcPr>
          <w:p w14:paraId="4CA85015" w14:textId="77777777" w:rsidR="00466560" w:rsidRPr="00B00D92" w:rsidRDefault="00466560" w:rsidP="001854BA">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sz w:val="18"/>
                <w:szCs w:val="18"/>
              </w:rPr>
            </w:pPr>
            <w:r w:rsidRPr="00B00D92">
              <w:rPr>
                <w:sz w:val="18"/>
                <w:szCs w:val="18"/>
              </w:rPr>
              <w:t>2.2 (1.8, 2.6)</w:t>
            </w:r>
          </w:p>
        </w:tc>
        <w:tc>
          <w:tcPr>
            <w:tcW w:w="1499" w:type="dxa"/>
            <w:vAlign w:val="center"/>
          </w:tcPr>
          <w:p w14:paraId="70151E4D" w14:textId="77777777" w:rsidR="00466560" w:rsidRPr="00B00D92" w:rsidRDefault="00466560" w:rsidP="001854BA">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bCs/>
                <w:sz w:val="18"/>
                <w:szCs w:val="18"/>
              </w:rPr>
            </w:pPr>
            <w:r w:rsidRPr="00B00D92">
              <w:rPr>
                <w:sz w:val="18"/>
                <w:szCs w:val="18"/>
              </w:rPr>
              <w:t>0</w:t>
            </w:r>
            <w:r>
              <w:rPr>
                <w:sz w:val="18"/>
                <w:szCs w:val="18"/>
              </w:rPr>
              <w:t>.0</w:t>
            </w:r>
            <w:r w:rsidRPr="00B00D92">
              <w:rPr>
                <w:sz w:val="18"/>
                <w:szCs w:val="18"/>
              </w:rPr>
              <w:t xml:space="preserve"> (-0.4, 0.3)</w:t>
            </w:r>
          </w:p>
        </w:tc>
        <w:tc>
          <w:tcPr>
            <w:tcW w:w="1499" w:type="dxa"/>
            <w:vAlign w:val="center"/>
          </w:tcPr>
          <w:p w14:paraId="753866A8" w14:textId="77777777" w:rsidR="00466560" w:rsidRPr="00B00D92" w:rsidRDefault="00466560" w:rsidP="001854BA">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bCs/>
                <w:sz w:val="18"/>
                <w:szCs w:val="18"/>
              </w:rPr>
            </w:pPr>
            <w:r w:rsidRPr="00B00D92">
              <w:rPr>
                <w:sz w:val="18"/>
                <w:szCs w:val="18"/>
              </w:rPr>
              <w:t>1.8 (1.5, 2.1)</w:t>
            </w:r>
          </w:p>
        </w:tc>
        <w:tc>
          <w:tcPr>
            <w:tcW w:w="1499" w:type="dxa"/>
            <w:vAlign w:val="center"/>
          </w:tcPr>
          <w:p w14:paraId="0FC73072" w14:textId="5E7F0F22" w:rsidR="00466560" w:rsidRPr="00B00D92" w:rsidRDefault="00466560" w:rsidP="001854BA">
            <w:pPr>
              <w:spacing w:line="480" w:lineRule="auto"/>
              <w:ind w:left="-112" w:right="-106"/>
              <w:jc w:val="center"/>
              <w:cnfStyle w:val="000000000000" w:firstRow="0" w:lastRow="0" w:firstColumn="0" w:lastColumn="0" w:oddVBand="0" w:evenVBand="0" w:oddHBand="0" w:evenHBand="0" w:firstRowFirstColumn="0" w:firstRowLastColumn="0" w:lastRowFirstColumn="0" w:lastRowLastColumn="0"/>
              <w:rPr>
                <w:bCs/>
                <w:sz w:val="18"/>
                <w:szCs w:val="18"/>
              </w:rPr>
            </w:pPr>
            <w:r w:rsidRPr="00B00D92">
              <w:rPr>
                <w:sz w:val="18"/>
                <w:szCs w:val="18"/>
              </w:rPr>
              <w:t>-0.6 (-1</w:t>
            </w:r>
            <w:r w:rsidR="00D50EC8">
              <w:rPr>
                <w:sz w:val="18"/>
                <w:szCs w:val="18"/>
              </w:rPr>
              <w:t>.0</w:t>
            </w:r>
            <w:r w:rsidRPr="00B00D92">
              <w:rPr>
                <w:sz w:val="18"/>
                <w:szCs w:val="18"/>
              </w:rPr>
              <w:t>, -0.3)</w:t>
            </w:r>
          </w:p>
        </w:tc>
      </w:tr>
      <w:tr w:rsidR="00466560" w:rsidRPr="00B740D5" w14:paraId="4A38F895" w14:textId="77777777" w:rsidTr="00CE5655">
        <w:trPr>
          <w:trHeight w:val="535"/>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628AA9A" w14:textId="77777777" w:rsidR="00466560" w:rsidRPr="00B00D92" w:rsidRDefault="00466560" w:rsidP="001854BA">
            <w:pPr>
              <w:spacing w:line="480" w:lineRule="auto"/>
              <w:ind w:left="-100" w:right="-112"/>
              <w:jc w:val="center"/>
              <w:rPr>
                <w:sz w:val="18"/>
                <w:szCs w:val="18"/>
              </w:rPr>
            </w:pPr>
            <w:r w:rsidRPr="00B00D92">
              <w:rPr>
                <w:sz w:val="18"/>
                <w:szCs w:val="18"/>
              </w:rPr>
              <w:t xml:space="preserve">Sample-specific cutoff of ≥ </w:t>
            </w:r>
            <w:r>
              <w:rPr>
                <w:sz w:val="18"/>
                <w:szCs w:val="18"/>
              </w:rPr>
              <w:t>8</w:t>
            </w:r>
            <w:r w:rsidRPr="00B00D92">
              <w:rPr>
                <w:sz w:val="18"/>
                <w:szCs w:val="18"/>
              </w:rPr>
              <w:t xml:space="preserve"> – Population optimal cutoff of ≥ </w:t>
            </w:r>
            <w:r>
              <w:rPr>
                <w:sz w:val="18"/>
                <w:szCs w:val="18"/>
              </w:rPr>
              <w:t>8</w:t>
            </w:r>
          </w:p>
        </w:tc>
        <w:tc>
          <w:tcPr>
            <w:tcW w:w="1414" w:type="dxa"/>
            <w:vAlign w:val="center"/>
          </w:tcPr>
          <w:p w14:paraId="01259078" w14:textId="77777777" w:rsidR="00466560" w:rsidRPr="00B00D92" w:rsidRDefault="00466560" w:rsidP="001854BA">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bCs/>
                <w:sz w:val="18"/>
                <w:szCs w:val="18"/>
              </w:rPr>
            </w:pPr>
            <w:r w:rsidRPr="00B00D92">
              <w:rPr>
                <w:color w:val="000000"/>
                <w:sz w:val="18"/>
                <w:szCs w:val="18"/>
              </w:rPr>
              <w:t>-0.8 (-1.7, 0</w:t>
            </w:r>
            <w:r>
              <w:rPr>
                <w:color w:val="000000"/>
                <w:sz w:val="18"/>
                <w:szCs w:val="18"/>
              </w:rPr>
              <w:t>.0</w:t>
            </w:r>
            <w:r w:rsidRPr="00B00D92">
              <w:rPr>
                <w:color w:val="000000"/>
                <w:sz w:val="18"/>
                <w:szCs w:val="18"/>
              </w:rPr>
              <w:t>)</w:t>
            </w:r>
          </w:p>
        </w:tc>
        <w:tc>
          <w:tcPr>
            <w:tcW w:w="1499" w:type="dxa"/>
            <w:vAlign w:val="center"/>
          </w:tcPr>
          <w:p w14:paraId="1923F9C1" w14:textId="77777777" w:rsidR="00466560" w:rsidRPr="00B00D92" w:rsidRDefault="00466560" w:rsidP="001854BA">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bCs/>
                <w:sz w:val="18"/>
                <w:szCs w:val="18"/>
              </w:rPr>
            </w:pPr>
            <w:r w:rsidRPr="00B00D92">
              <w:rPr>
                <w:color w:val="000000"/>
                <w:sz w:val="18"/>
                <w:szCs w:val="18"/>
              </w:rPr>
              <w:t>0.1 (-0.1, 0.4)</w:t>
            </w:r>
          </w:p>
        </w:tc>
        <w:tc>
          <w:tcPr>
            <w:tcW w:w="1499" w:type="dxa"/>
            <w:vAlign w:val="center"/>
          </w:tcPr>
          <w:p w14:paraId="14311066" w14:textId="77777777" w:rsidR="00466560" w:rsidRPr="00B00D92" w:rsidRDefault="00466560" w:rsidP="001854BA">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bCs/>
                <w:sz w:val="18"/>
                <w:szCs w:val="18"/>
              </w:rPr>
            </w:pPr>
            <w:r w:rsidRPr="00B00D92">
              <w:rPr>
                <w:color w:val="000000"/>
                <w:sz w:val="18"/>
                <w:szCs w:val="18"/>
              </w:rPr>
              <w:t>0.2 (-0.3, 0.8)</w:t>
            </w:r>
          </w:p>
        </w:tc>
        <w:tc>
          <w:tcPr>
            <w:tcW w:w="1499" w:type="dxa"/>
            <w:vAlign w:val="center"/>
          </w:tcPr>
          <w:p w14:paraId="394EC946" w14:textId="77777777" w:rsidR="00466560" w:rsidRPr="00B00D92" w:rsidRDefault="00466560" w:rsidP="001854BA">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bCs/>
                <w:sz w:val="18"/>
                <w:szCs w:val="18"/>
              </w:rPr>
            </w:pPr>
            <w:r w:rsidRPr="00B00D92">
              <w:rPr>
                <w:color w:val="000000"/>
                <w:sz w:val="18"/>
                <w:szCs w:val="18"/>
              </w:rPr>
              <w:t>-0.1 (-0.2, 0.1)</w:t>
            </w:r>
          </w:p>
        </w:tc>
        <w:tc>
          <w:tcPr>
            <w:tcW w:w="1499" w:type="dxa"/>
            <w:vAlign w:val="center"/>
          </w:tcPr>
          <w:p w14:paraId="1E8C44B5" w14:textId="77777777" w:rsidR="00466560" w:rsidRPr="00B00D92" w:rsidRDefault="00466560" w:rsidP="001854BA">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sz w:val="18"/>
                <w:szCs w:val="18"/>
              </w:rPr>
            </w:pPr>
            <w:r w:rsidRPr="00B00D92">
              <w:rPr>
                <w:color w:val="000000"/>
                <w:sz w:val="18"/>
                <w:szCs w:val="18"/>
              </w:rPr>
              <w:t>0.1 (-0.2, 0.4)</w:t>
            </w:r>
          </w:p>
        </w:tc>
        <w:tc>
          <w:tcPr>
            <w:tcW w:w="1499" w:type="dxa"/>
            <w:vAlign w:val="center"/>
          </w:tcPr>
          <w:p w14:paraId="06348D74" w14:textId="77777777" w:rsidR="00466560" w:rsidRPr="00B00D92" w:rsidRDefault="00466560" w:rsidP="001854BA">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bCs/>
                <w:sz w:val="18"/>
                <w:szCs w:val="18"/>
              </w:rPr>
            </w:pPr>
            <w:r w:rsidRPr="00B00D92">
              <w:rPr>
                <w:color w:val="000000"/>
                <w:sz w:val="18"/>
                <w:szCs w:val="18"/>
              </w:rPr>
              <w:t>0</w:t>
            </w:r>
            <w:r>
              <w:rPr>
                <w:color w:val="000000"/>
                <w:sz w:val="18"/>
                <w:szCs w:val="18"/>
              </w:rPr>
              <w:t>.0</w:t>
            </w:r>
            <w:r w:rsidRPr="00B00D92">
              <w:rPr>
                <w:color w:val="000000"/>
                <w:sz w:val="18"/>
                <w:szCs w:val="18"/>
              </w:rPr>
              <w:t xml:space="preserve"> (-0.1, 0.1)</w:t>
            </w:r>
          </w:p>
        </w:tc>
        <w:tc>
          <w:tcPr>
            <w:tcW w:w="1499" w:type="dxa"/>
            <w:vAlign w:val="center"/>
          </w:tcPr>
          <w:p w14:paraId="29234960" w14:textId="77777777" w:rsidR="00466560" w:rsidRPr="00B00D92" w:rsidRDefault="00466560" w:rsidP="001854BA">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bCs/>
                <w:sz w:val="18"/>
                <w:szCs w:val="18"/>
              </w:rPr>
            </w:pPr>
            <w:r w:rsidRPr="00B00D92">
              <w:rPr>
                <w:color w:val="000000"/>
                <w:sz w:val="18"/>
                <w:szCs w:val="18"/>
              </w:rPr>
              <w:t>-0.1 (-0.4, 0.1)</w:t>
            </w:r>
          </w:p>
        </w:tc>
        <w:tc>
          <w:tcPr>
            <w:tcW w:w="1499" w:type="dxa"/>
            <w:vAlign w:val="center"/>
          </w:tcPr>
          <w:p w14:paraId="49C29E1F" w14:textId="77777777" w:rsidR="00466560" w:rsidRPr="00B00D92" w:rsidRDefault="00466560" w:rsidP="001854BA">
            <w:pPr>
              <w:spacing w:line="480" w:lineRule="auto"/>
              <w:ind w:left="-112" w:right="-106"/>
              <w:jc w:val="center"/>
              <w:cnfStyle w:val="000000000000" w:firstRow="0" w:lastRow="0" w:firstColumn="0" w:lastColumn="0" w:oddVBand="0" w:evenVBand="0" w:oddHBand="0" w:evenHBand="0" w:firstRowFirstColumn="0" w:firstRowLastColumn="0" w:lastRowFirstColumn="0" w:lastRowLastColumn="0"/>
              <w:rPr>
                <w:bCs/>
                <w:sz w:val="18"/>
                <w:szCs w:val="18"/>
              </w:rPr>
            </w:pPr>
            <w:r w:rsidRPr="00B00D92">
              <w:rPr>
                <w:color w:val="000000"/>
                <w:sz w:val="18"/>
                <w:szCs w:val="18"/>
              </w:rPr>
              <w:t>0</w:t>
            </w:r>
            <w:r>
              <w:rPr>
                <w:color w:val="000000"/>
                <w:sz w:val="18"/>
                <w:szCs w:val="18"/>
              </w:rPr>
              <w:t>.0</w:t>
            </w:r>
            <w:r w:rsidRPr="00B00D92">
              <w:rPr>
                <w:color w:val="000000"/>
                <w:sz w:val="18"/>
                <w:szCs w:val="18"/>
              </w:rPr>
              <w:t xml:space="preserve"> (-0.1, 0.1)</w:t>
            </w:r>
          </w:p>
        </w:tc>
      </w:tr>
    </w:tbl>
    <w:p w14:paraId="06A5467F" w14:textId="77777777" w:rsidR="00466560" w:rsidRPr="00B00D92" w:rsidRDefault="00466560" w:rsidP="00466560">
      <w:pPr>
        <w:rPr>
          <w:color w:val="000000" w:themeColor="text1"/>
          <w:sz w:val="20"/>
          <w:szCs w:val="20"/>
        </w:rPr>
      </w:pPr>
      <w:r w:rsidRPr="00B00D92">
        <w:rPr>
          <w:color w:val="000000" w:themeColor="text1"/>
          <w:sz w:val="20"/>
          <w:szCs w:val="20"/>
        </w:rPr>
        <w:t>Differences are presented as mean difference (95% confidence interval)</w:t>
      </w:r>
    </w:p>
    <w:p w14:paraId="0D8E2BDD" w14:textId="77777777" w:rsidR="00466560" w:rsidRPr="00B00D92" w:rsidRDefault="00466560" w:rsidP="00466560">
      <w:pPr>
        <w:rPr>
          <w:color w:val="000000" w:themeColor="text1"/>
          <w:sz w:val="20"/>
          <w:szCs w:val="20"/>
        </w:rPr>
      </w:pPr>
      <w:r w:rsidRPr="00B00D92">
        <w:rPr>
          <w:iCs/>
          <w:color w:val="000000" w:themeColor="text1"/>
          <w:sz w:val="20"/>
          <w:szCs w:val="20"/>
          <w:vertAlign w:val="superscript"/>
        </w:rPr>
        <w:t xml:space="preserve">a </w:t>
      </w:r>
      <w:r w:rsidRPr="00B00D92">
        <w:rPr>
          <w:iCs/>
          <w:color w:val="000000" w:themeColor="text1"/>
          <w:sz w:val="20"/>
          <w:szCs w:val="20"/>
        </w:rPr>
        <w:t>Sample-specific optimal cutoff</w:t>
      </w:r>
      <w:r w:rsidRPr="00B00D92">
        <w:rPr>
          <w:color w:val="000000" w:themeColor="text1"/>
          <w:sz w:val="20"/>
          <w:szCs w:val="20"/>
        </w:rPr>
        <w:t xml:space="preserve"> refers to the cutoff maximizing Youden’s J in each simulated sample</w:t>
      </w:r>
    </w:p>
    <w:p w14:paraId="223579D4" w14:textId="77777777" w:rsidR="00466560" w:rsidRPr="00B00D92" w:rsidRDefault="00466560" w:rsidP="00466560">
      <w:pPr>
        <w:rPr>
          <w:b/>
          <w:bCs/>
          <w:color w:val="000000" w:themeColor="text1"/>
          <w:highlight w:val="green"/>
        </w:rPr>
      </w:pPr>
      <w:r w:rsidRPr="00B00D92">
        <w:rPr>
          <w:color w:val="000000" w:themeColor="text1"/>
          <w:sz w:val="20"/>
          <w:szCs w:val="20"/>
          <w:vertAlign w:val="superscript"/>
        </w:rPr>
        <w:t xml:space="preserve">b </w:t>
      </w:r>
      <w:r w:rsidRPr="00B00D92">
        <w:rPr>
          <w:color w:val="000000" w:themeColor="text1"/>
          <w:sz w:val="20"/>
          <w:szCs w:val="20"/>
        </w:rPr>
        <w:t>the optimal cutoff in the full PHQ-9 IPDMA dataset is ≥ 8 (sensitivity = 80.4%, specificity = 82.0%)</w:t>
      </w:r>
    </w:p>
    <w:p w14:paraId="78A46BF0" w14:textId="3D8F1956" w:rsidR="00AF6D69" w:rsidRPr="00E909A4" w:rsidRDefault="00AF6D69" w:rsidP="003E3716">
      <w:pPr>
        <w:rPr>
          <w:b/>
          <w:bCs/>
          <w:color w:val="000000" w:themeColor="text1"/>
          <w:highlight w:val="green"/>
        </w:rPr>
      </w:pPr>
    </w:p>
    <w:sectPr w:rsidR="00AF6D69" w:rsidRPr="00E909A4" w:rsidSect="00E600A4">
      <w:pgSz w:w="16838" w:h="11906"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95BB1" w14:textId="77777777" w:rsidR="00E600A4" w:rsidRDefault="00E600A4" w:rsidP="00D40D1F">
      <w:r>
        <w:separator/>
      </w:r>
    </w:p>
  </w:endnote>
  <w:endnote w:type="continuationSeparator" w:id="0">
    <w:p w14:paraId="55867A49" w14:textId="77777777" w:rsidR="00E600A4" w:rsidRDefault="00E600A4" w:rsidP="00D4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1FD91" w14:textId="77777777" w:rsidR="00B861FA" w:rsidRDefault="00B86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2"/>
      </w:rPr>
      <w:id w:val="-800926612"/>
      <w:docPartObj>
        <w:docPartGallery w:val="Page Numbers (Bottom of Page)"/>
        <w:docPartUnique/>
      </w:docPartObj>
    </w:sdtPr>
    <w:sdtEndPr>
      <w:rPr>
        <w:noProof/>
      </w:rPr>
    </w:sdtEndPr>
    <w:sdtContent>
      <w:p w14:paraId="292C57BF" w14:textId="15F4B71D" w:rsidR="00A61F66" w:rsidRPr="00F62A08" w:rsidRDefault="00A61F66">
        <w:pPr>
          <w:pStyle w:val="Footer"/>
          <w:jc w:val="center"/>
          <w:rPr>
            <w:rFonts w:ascii="Times New Roman" w:hAnsi="Times New Roman" w:cs="Times New Roman"/>
            <w:sz w:val="24"/>
            <w:szCs w:val="22"/>
          </w:rPr>
        </w:pPr>
        <w:r w:rsidRPr="00F62A08">
          <w:rPr>
            <w:rFonts w:ascii="Times New Roman" w:hAnsi="Times New Roman" w:cs="Times New Roman"/>
            <w:sz w:val="24"/>
            <w:szCs w:val="22"/>
          </w:rPr>
          <w:fldChar w:fldCharType="begin"/>
        </w:r>
        <w:r w:rsidRPr="00F62A08">
          <w:rPr>
            <w:rFonts w:ascii="Times New Roman" w:hAnsi="Times New Roman" w:cs="Times New Roman"/>
            <w:sz w:val="24"/>
            <w:szCs w:val="22"/>
          </w:rPr>
          <w:instrText xml:space="preserve"> PAGE   \* MERGEFORMAT </w:instrText>
        </w:r>
        <w:r w:rsidRPr="00F62A08">
          <w:rPr>
            <w:rFonts w:ascii="Times New Roman" w:hAnsi="Times New Roman" w:cs="Times New Roman"/>
            <w:sz w:val="24"/>
            <w:szCs w:val="22"/>
          </w:rPr>
          <w:fldChar w:fldCharType="separate"/>
        </w:r>
        <w:r w:rsidR="00073C41">
          <w:rPr>
            <w:rFonts w:ascii="Times New Roman" w:hAnsi="Times New Roman" w:cs="Times New Roman"/>
            <w:noProof/>
            <w:sz w:val="24"/>
            <w:szCs w:val="22"/>
          </w:rPr>
          <w:t>12</w:t>
        </w:r>
        <w:r w:rsidRPr="00F62A08">
          <w:rPr>
            <w:rFonts w:ascii="Times New Roman" w:hAnsi="Times New Roman" w:cs="Times New Roman"/>
            <w:noProof/>
            <w:sz w:val="24"/>
            <w:szCs w:val="22"/>
          </w:rPr>
          <w:fldChar w:fldCharType="end"/>
        </w:r>
      </w:p>
    </w:sdtContent>
  </w:sdt>
  <w:p w14:paraId="64048F1D" w14:textId="77777777" w:rsidR="00A61F66" w:rsidRPr="00F62A08" w:rsidRDefault="00A61F66">
    <w:pPr>
      <w:pStyle w:val="Footer"/>
      <w:rPr>
        <w:rFonts w:ascii="Times New Roman" w:hAnsi="Times New Roman" w:cs="Times New Roman"/>
        <w:sz w:val="24"/>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F6C75" w14:textId="77777777" w:rsidR="00B861FA" w:rsidRDefault="00B86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46F53" w14:textId="77777777" w:rsidR="00E600A4" w:rsidRDefault="00E600A4" w:rsidP="00D40D1F">
      <w:r>
        <w:separator/>
      </w:r>
    </w:p>
  </w:footnote>
  <w:footnote w:type="continuationSeparator" w:id="0">
    <w:p w14:paraId="0D16DFE1" w14:textId="77777777" w:rsidR="00E600A4" w:rsidRDefault="00E600A4" w:rsidP="00D4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A264D" w14:textId="77777777" w:rsidR="00A61F66" w:rsidRDefault="00A61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CAE4E" w14:textId="77777777" w:rsidR="00A61F66" w:rsidRDefault="00A61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3465B" w14:textId="77777777" w:rsidR="00A61F66" w:rsidRDefault="00A61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3259"/>
    <w:multiLevelType w:val="hybridMultilevel"/>
    <w:tmpl w:val="92CA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7147B"/>
    <w:multiLevelType w:val="hybridMultilevel"/>
    <w:tmpl w:val="CEF426D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66248"/>
    <w:multiLevelType w:val="hybridMultilevel"/>
    <w:tmpl w:val="595C8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A67B0"/>
    <w:multiLevelType w:val="hybridMultilevel"/>
    <w:tmpl w:val="170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E42E9"/>
    <w:multiLevelType w:val="hybridMultilevel"/>
    <w:tmpl w:val="1D50C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770A6"/>
    <w:multiLevelType w:val="hybridMultilevel"/>
    <w:tmpl w:val="E79E2C24"/>
    <w:lvl w:ilvl="0" w:tplc="E32A44F8">
      <w:start w:val="1"/>
      <w:numFmt w:val="decimal"/>
      <w:lvlText w:val="%1."/>
      <w:lvlJc w:val="left"/>
      <w:pPr>
        <w:ind w:left="36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9974AD"/>
    <w:multiLevelType w:val="hybridMultilevel"/>
    <w:tmpl w:val="E00CA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B24283"/>
    <w:multiLevelType w:val="multilevel"/>
    <w:tmpl w:val="9CC6C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9F044C"/>
    <w:multiLevelType w:val="multilevel"/>
    <w:tmpl w:val="07082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F05DB0"/>
    <w:multiLevelType w:val="hybridMultilevel"/>
    <w:tmpl w:val="ECF86D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53D960BB"/>
    <w:multiLevelType w:val="hybridMultilevel"/>
    <w:tmpl w:val="4372CA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A4849F7"/>
    <w:multiLevelType w:val="multilevel"/>
    <w:tmpl w:val="AF9EA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6D39B4"/>
    <w:multiLevelType w:val="multilevel"/>
    <w:tmpl w:val="004E1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6A6CAB"/>
    <w:multiLevelType w:val="hybridMultilevel"/>
    <w:tmpl w:val="73006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21711838">
    <w:abstractNumId w:val="7"/>
  </w:num>
  <w:num w:numId="2" w16cid:durableId="1499269029">
    <w:abstractNumId w:val="12"/>
  </w:num>
  <w:num w:numId="3" w16cid:durableId="817455958">
    <w:abstractNumId w:val="11"/>
  </w:num>
  <w:num w:numId="4" w16cid:durableId="923489604">
    <w:abstractNumId w:val="8"/>
  </w:num>
  <w:num w:numId="5" w16cid:durableId="1479149421">
    <w:abstractNumId w:val="5"/>
  </w:num>
  <w:num w:numId="6" w16cid:durableId="206064716">
    <w:abstractNumId w:val="6"/>
  </w:num>
  <w:num w:numId="7" w16cid:durableId="536938284">
    <w:abstractNumId w:val="13"/>
  </w:num>
  <w:num w:numId="8" w16cid:durableId="1232236324">
    <w:abstractNumId w:val="10"/>
  </w:num>
  <w:num w:numId="9" w16cid:durableId="384183803">
    <w:abstractNumId w:val="3"/>
  </w:num>
  <w:num w:numId="10" w16cid:durableId="1787695490">
    <w:abstractNumId w:val="9"/>
  </w:num>
  <w:num w:numId="11" w16cid:durableId="391537677">
    <w:abstractNumId w:val="4"/>
  </w:num>
  <w:num w:numId="12" w16cid:durableId="1354113597">
    <w:abstractNumId w:val="2"/>
  </w:num>
  <w:num w:numId="13" w16cid:durableId="1907760365">
    <w:abstractNumId w:val="1"/>
  </w:num>
  <w:num w:numId="14" w16cid:durableId="946620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MDQ1NjYxNDAwM7dQ0lEKTi0uzszPAykwrAUAr5T3HCwAAAA="/>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eaasdduzsxdlew0r9vse5bddztftp9tedv&quot;&gt;Cherrypicking&lt;record-ids&gt;&lt;item&gt;24&lt;/item&gt;&lt;item&gt;25&lt;/item&gt;&lt;item&gt;26&lt;/item&gt;&lt;item&gt;27&lt;/item&gt;&lt;item&gt;28&lt;/item&gt;&lt;item&gt;29&lt;/item&gt;&lt;item&gt;30&lt;/item&gt;&lt;item&gt;31&lt;/item&gt;&lt;item&gt;32&lt;/item&gt;&lt;item&gt;33&lt;/item&gt;&lt;item&gt;34&lt;/item&gt;&lt;/record-ids&gt;&lt;/item&gt;&lt;/Libraries&gt;"/>
  </w:docVars>
  <w:rsids>
    <w:rsidRoot w:val="00DF5EDD"/>
    <w:rsid w:val="00000588"/>
    <w:rsid w:val="0000214E"/>
    <w:rsid w:val="000026CE"/>
    <w:rsid w:val="00002DE0"/>
    <w:rsid w:val="000041DD"/>
    <w:rsid w:val="00007C22"/>
    <w:rsid w:val="0001123A"/>
    <w:rsid w:val="00012F0A"/>
    <w:rsid w:val="000153CD"/>
    <w:rsid w:val="00017429"/>
    <w:rsid w:val="00017869"/>
    <w:rsid w:val="00017B48"/>
    <w:rsid w:val="000201D0"/>
    <w:rsid w:val="00021D75"/>
    <w:rsid w:val="000226B4"/>
    <w:rsid w:val="000230A3"/>
    <w:rsid w:val="00023253"/>
    <w:rsid w:val="0002451A"/>
    <w:rsid w:val="000264D4"/>
    <w:rsid w:val="0002660F"/>
    <w:rsid w:val="0003182A"/>
    <w:rsid w:val="00036789"/>
    <w:rsid w:val="00037667"/>
    <w:rsid w:val="00037C1F"/>
    <w:rsid w:val="00040093"/>
    <w:rsid w:val="00041657"/>
    <w:rsid w:val="00041BA7"/>
    <w:rsid w:val="00042C52"/>
    <w:rsid w:val="00043291"/>
    <w:rsid w:val="000433EA"/>
    <w:rsid w:val="00044288"/>
    <w:rsid w:val="00045322"/>
    <w:rsid w:val="00045DAA"/>
    <w:rsid w:val="00045FD3"/>
    <w:rsid w:val="00047DD2"/>
    <w:rsid w:val="00051F01"/>
    <w:rsid w:val="00052948"/>
    <w:rsid w:val="00053C7D"/>
    <w:rsid w:val="000552C9"/>
    <w:rsid w:val="00065536"/>
    <w:rsid w:val="00065671"/>
    <w:rsid w:val="0006583C"/>
    <w:rsid w:val="00073C41"/>
    <w:rsid w:val="00074776"/>
    <w:rsid w:val="00076FD0"/>
    <w:rsid w:val="0008137A"/>
    <w:rsid w:val="00081836"/>
    <w:rsid w:val="00083C1D"/>
    <w:rsid w:val="000852E7"/>
    <w:rsid w:val="00085A10"/>
    <w:rsid w:val="00087D70"/>
    <w:rsid w:val="000901C6"/>
    <w:rsid w:val="00090355"/>
    <w:rsid w:val="00097298"/>
    <w:rsid w:val="00097872"/>
    <w:rsid w:val="000A04B8"/>
    <w:rsid w:val="000A4653"/>
    <w:rsid w:val="000A53A6"/>
    <w:rsid w:val="000A5EF4"/>
    <w:rsid w:val="000A607A"/>
    <w:rsid w:val="000A6A1B"/>
    <w:rsid w:val="000B1D2A"/>
    <w:rsid w:val="000B3C47"/>
    <w:rsid w:val="000B4031"/>
    <w:rsid w:val="000B525D"/>
    <w:rsid w:val="000B531D"/>
    <w:rsid w:val="000B6FC6"/>
    <w:rsid w:val="000C0AC7"/>
    <w:rsid w:val="000C10C0"/>
    <w:rsid w:val="000C3B2D"/>
    <w:rsid w:val="000C4613"/>
    <w:rsid w:val="000D07ED"/>
    <w:rsid w:val="000D24F3"/>
    <w:rsid w:val="000D2544"/>
    <w:rsid w:val="000D31DE"/>
    <w:rsid w:val="000D3549"/>
    <w:rsid w:val="000D3B8D"/>
    <w:rsid w:val="000D4ED1"/>
    <w:rsid w:val="000D721C"/>
    <w:rsid w:val="000D7717"/>
    <w:rsid w:val="000E1836"/>
    <w:rsid w:val="000E184F"/>
    <w:rsid w:val="000E4038"/>
    <w:rsid w:val="000F05A7"/>
    <w:rsid w:val="000F31A8"/>
    <w:rsid w:val="000F5C01"/>
    <w:rsid w:val="000F5C35"/>
    <w:rsid w:val="00102974"/>
    <w:rsid w:val="00104999"/>
    <w:rsid w:val="00104EF1"/>
    <w:rsid w:val="001056CF"/>
    <w:rsid w:val="00105A2B"/>
    <w:rsid w:val="00105B8D"/>
    <w:rsid w:val="00106578"/>
    <w:rsid w:val="00110395"/>
    <w:rsid w:val="001104AB"/>
    <w:rsid w:val="00112667"/>
    <w:rsid w:val="00120CB2"/>
    <w:rsid w:val="00121DD2"/>
    <w:rsid w:val="001249F7"/>
    <w:rsid w:val="0012574A"/>
    <w:rsid w:val="0012705E"/>
    <w:rsid w:val="00127DBB"/>
    <w:rsid w:val="00127FD5"/>
    <w:rsid w:val="00130775"/>
    <w:rsid w:val="00134163"/>
    <w:rsid w:val="0013727D"/>
    <w:rsid w:val="00142A99"/>
    <w:rsid w:val="0014484C"/>
    <w:rsid w:val="00150A71"/>
    <w:rsid w:val="00154394"/>
    <w:rsid w:val="00154C40"/>
    <w:rsid w:val="00156B1B"/>
    <w:rsid w:val="00157FB2"/>
    <w:rsid w:val="00160568"/>
    <w:rsid w:val="00160798"/>
    <w:rsid w:val="00161B9B"/>
    <w:rsid w:val="00162B14"/>
    <w:rsid w:val="00163C96"/>
    <w:rsid w:val="001726E7"/>
    <w:rsid w:val="0017348C"/>
    <w:rsid w:val="0017722B"/>
    <w:rsid w:val="00177DEB"/>
    <w:rsid w:val="00180C5D"/>
    <w:rsid w:val="0018106A"/>
    <w:rsid w:val="001810AB"/>
    <w:rsid w:val="001823F7"/>
    <w:rsid w:val="00182B19"/>
    <w:rsid w:val="00183FFF"/>
    <w:rsid w:val="00185D90"/>
    <w:rsid w:val="00186452"/>
    <w:rsid w:val="001869BF"/>
    <w:rsid w:val="00192460"/>
    <w:rsid w:val="00194794"/>
    <w:rsid w:val="001953D4"/>
    <w:rsid w:val="001A1923"/>
    <w:rsid w:val="001A33F6"/>
    <w:rsid w:val="001A3F00"/>
    <w:rsid w:val="001A52AD"/>
    <w:rsid w:val="001B2838"/>
    <w:rsid w:val="001B2852"/>
    <w:rsid w:val="001B3044"/>
    <w:rsid w:val="001B3489"/>
    <w:rsid w:val="001B46F3"/>
    <w:rsid w:val="001C0B8D"/>
    <w:rsid w:val="001C4901"/>
    <w:rsid w:val="001C4EC7"/>
    <w:rsid w:val="001C5248"/>
    <w:rsid w:val="001C55EB"/>
    <w:rsid w:val="001D32E1"/>
    <w:rsid w:val="001D384B"/>
    <w:rsid w:val="001D5B94"/>
    <w:rsid w:val="001D6E46"/>
    <w:rsid w:val="001D7921"/>
    <w:rsid w:val="001E173E"/>
    <w:rsid w:val="001E3DDE"/>
    <w:rsid w:val="001E5172"/>
    <w:rsid w:val="001F1AD8"/>
    <w:rsid w:val="00200AE3"/>
    <w:rsid w:val="00203C18"/>
    <w:rsid w:val="0021406D"/>
    <w:rsid w:val="00217EC2"/>
    <w:rsid w:val="00224AC8"/>
    <w:rsid w:val="00224D17"/>
    <w:rsid w:val="00230E0A"/>
    <w:rsid w:val="00231F94"/>
    <w:rsid w:val="002340AB"/>
    <w:rsid w:val="002351A9"/>
    <w:rsid w:val="00235958"/>
    <w:rsid w:val="00240B35"/>
    <w:rsid w:val="002464AB"/>
    <w:rsid w:val="002472FE"/>
    <w:rsid w:val="002527C2"/>
    <w:rsid w:val="002532B4"/>
    <w:rsid w:val="00253F23"/>
    <w:rsid w:val="00254D53"/>
    <w:rsid w:val="00256E3F"/>
    <w:rsid w:val="002642AD"/>
    <w:rsid w:val="0026458C"/>
    <w:rsid w:val="00271A17"/>
    <w:rsid w:val="00271B30"/>
    <w:rsid w:val="00272DE7"/>
    <w:rsid w:val="002778D1"/>
    <w:rsid w:val="00281442"/>
    <w:rsid w:val="00282203"/>
    <w:rsid w:val="0028442D"/>
    <w:rsid w:val="00291CAF"/>
    <w:rsid w:val="00292678"/>
    <w:rsid w:val="00294FE7"/>
    <w:rsid w:val="002966A0"/>
    <w:rsid w:val="002A273B"/>
    <w:rsid w:val="002A3309"/>
    <w:rsid w:val="002A3CDC"/>
    <w:rsid w:val="002A5BEF"/>
    <w:rsid w:val="002A67B2"/>
    <w:rsid w:val="002A7AD0"/>
    <w:rsid w:val="002B26FC"/>
    <w:rsid w:val="002B29B9"/>
    <w:rsid w:val="002B335D"/>
    <w:rsid w:val="002B3734"/>
    <w:rsid w:val="002B3AFC"/>
    <w:rsid w:val="002B4301"/>
    <w:rsid w:val="002B77CC"/>
    <w:rsid w:val="002C0C36"/>
    <w:rsid w:val="002C1D18"/>
    <w:rsid w:val="002C49D8"/>
    <w:rsid w:val="002C4EE2"/>
    <w:rsid w:val="002C5382"/>
    <w:rsid w:val="002D05ED"/>
    <w:rsid w:val="002D0CC9"/>
    <w:rsid w:val="002E0F29"/>
    <w:rsid w:val="002E1A1B"/>
    <w:rsid w:val="002E3514"/>
    <w:rsid w:val="002E399E"/>
    <w:rsid w:val="002E46B5"/>
    <w:rsid w:val="002E7751"/>
    <w:rsid w:val="002E7CEA"/>
    <w:rsid w:val="002F358F"/>
    <w:rsid w:val="002F3ED1"/>
    <w:rsid w:val="002F51A5"/>
    <w:rsid w:val="002F62DC"/>
    <w:rsid w:val="00300AE7"/>
    <w:rsid w:val="00302BFC"/>
    <w:rsid w:val="00303336"/>
    <w:rsid w:val="00303DF3"/>
    <w:rsid w:val="003049AE"/>
    <w:rsid w:val="0031012E"/>
    <w:rsid w:val="003129D4"/>
    <w:rsid w:val="003166F8"/>
    <w:rsid w:val="003175F5"/>
    <w:rsid w:val="00317658"/>
    <w:rsid w:val="00317A72"/>
    <w:rsid w:val="00317DE2"/>
    <w:rsid w:val="00324FB7"/>
    <w:rsid w:val="003250FA"/>
    <w:rsid w:val="00333584"/>
    <w:rsid w:val="00335DBB"/>
    <w:rsid w:val="00337398"/>
    <w:rsid w:val="003378A0"/>
    <w:rsid w:val="00341B98"/>
    <w:rsid w:val="00343A9C"/>
    <w:rsid w:val="00344FEA"/>
    <w:rsid w:val="0035138A"/>
    <w:rsid w:val="00352835"/>
    <w:rsid w:val="0035423B"/>
    <w:rsid w:val="003574EB"/>
    <w:rsid w:val="00357B8D"/>
    <w:rsid w:val="00362759"/>
    <w:rsid w:val="00362FEC"/>
    <w:rsid w:val="00367309"/>
    <w:rsid w:val="00372AF5"/>
    <w:rsid w:val="00373C50"/>
    <w:rsid w:val="0037428C"/>
    <w:rsid w:val="0038271D"/>
    <w:rsid w:val="0038331F"/>
    <w:rsid w:val="00384256"/>
    <w:rsid w:val="00387AEF"/>
    <w:rsid w:val="00392810"/>
    <w:rsid w:val="0039388C"/>
    <w:rsid w:val="003977DE"/>
    <w:rsid w:val="003A1C54"/>
    <w:rsid w:val="003A5F10"/>
    <w:rsid w:val="003A68EF"/>
    <w:rsid w:val="003A75A0"/>
    <w:rsid w:val="003A76B1"/>
    <w:rsid w:val="003A7881"/>
    <w:rsid w:val="003B3F5F"/>
    <w:rsid w:val="003B4218"/>
    <w:rsid w:val="003B5E68"/>
    <w:rsid w:val="003B672E"/>
    <w:rsid w:val="003C136F"/>
    <w:rsid w:val="003C1733"/>
    <w:rsid w:val="003C20EC"/>
    <w:rsid w:val="003C58B4"/>
    <w:rsid w:val="003C6C4B"/>
    <w:rsid w:val="003D0C37"/>
    <w:rsid w:val="003D197D"/>
    <w:rsid w:val="003D3693"/>
    <w:rsid w:val="003D3C86"/>
    <w:rsid w:val="003E3716"/>
    <w:rsid w:val="003E4586"/>
    <w:rsid w:val="003E58D2"/>
    <w:rsid w:val="003E6EBB"/>
    <w:rsid w:val="003F28AE"/>
    <w:rsid w:val="003F2B32"/>
    <w:rsid w:val="003F64E2"/>
    <w:rsid w:val="004015BA"/>
    <w:rsid w:val="00401E50"/>
    <w:rsid w:val="00403FA1"/>
    <w:rsid w:val="004042CB"/>
    <w:rsid w:val="00407386"/>
    <w:rsid w:val="00407613"/>
    <w:rsid w:val="00411143"/>
    <w:rsid w:val="0041420F"/>
    <w:rsid w:val="00414569"/>
    <w:rsid w:val="00415F55"/>
    <w:rsid w:val="004167A2"/>
    <w:rsid w:val="00416CA5"/>
    <w:rsid w:val="00420692"/>
    <w:rsid w:val="00420FE0"/>
    <w:rsid w:val="0042174A"/>
    <w:rsid w:val="00421936"/>
    <w:rsid w:val="00422228"/>
    <w:rsid w:val="00423423"/>
    <w:rsid w:val="004259E7"/>
    <w:rsid w:val="0042670F"/>
    <w:rsid w:val="0042695B"/>
    <w:rsid w:val="00427036"/>
    <w:rsid w:val="0042759B"/>
    <w:rsid w:val="00431C90"/>
    <w:rsid w:val="0043226A"/>
    <w:rsid w:val="00432413"/>
    <w:rsid w:val="00436849"/>
    <w:rsid w:val="00436B4A"/>
    <w:rsid w:val="00442455"/>
    <w:rsid w:val="004444FA"/>
    <w:rsid w:val="00447FE8"/>
    <w:rsid w:val="004515CE"/>
    <w:rsid w:val="00451693"/>
    <w:rsid w:val="00456D12"/>
    <w:rsid w:val="004614C4"/>
    <w:rsid w:val="00461D6C"/>
    <w:rsid w:val="00462A5D"/>
    <w:rsid w:val="00463803"/>
    <w:rsid w:val="00463985"/>
    <w:rsid w:val="00464CD0"/>
    <w:rsid w:val="00465BA9"/>
    <w:rsid w:val="00466560"/>
    <w:rsid w:val="00470D93"/>
    <w:rsid w:val="00471F60"/>
    <w:rsid w:val="00472FCF"/>
    <w:rsid w:val="004733E5"/>
    <w:rsid w:val="0047495F"/>
    <w:rsid w:val="00475374"/>
    <w:rsid w:val="00475B94"/>
    <w:rsid w:val="0047757C"/>
    <w:rsid w:val="0048449A"/>
    <w:rsid w:val="00484579"/>
    <w:rsid w:val="0048733D"/>
    <w:rsid w:val="004905D0"/>
    <w:rsid w:val="0049085A"/>
    <w:rsid w:val="00491375"/>
    <w:rsid w:val="00493D01"/>
    <w:rsid w:val="00495300"/>
    <w:rsid w:val="00496DDF"/>
    <w:rsid w:val="004A415F"/>
    <w:rsid w:val="004A48BA"/>
    <w:rsid w:val="004A63C0"/>
    <w:rsid w:val="004A68A3"/>
    <w:rsid w:val="004B1946"/>
    <w:rsid w:val="004B229A"/>
    <w:rsid w:val="004B67E3"/>
    <w:rsid w:val="004C2889"/>
    <w:rsid w:val="004C4B8E"/>
    <w:rsid w:val="004C69F5"/>
    <w:rsid w:val="004C7D67"/>
    <w:rsid w:val="004D03D1"/>
    <w:rsid w:val="004D156A"/>
    <w:rsid w:val="004D291E"/>
    <w:rsid w:val="004D4AA8"/>
    <w:rsid w:val="004D5CCC"/>
    <w:rsid w:val="004D6173"/>
    <w:rsid w:val="004D6AD2"/>
    <w:rsid w:val="004E09D3"/>
    <w:rsid w:val="004E1AFC"/>
    <w:rsid w:val="004E1C83"/>
    <w:rsid w:val="004E38A7"/>
    <w:rsid w:val="004E5D4E"/>
    <w:rsid w:val="004E7A6F"/>
    <w:rsid w:val="004E7B3D"/>
    <w:rsid w:val="004F004D"/>
    <w:rsid w:val="004F278E"/>
    <w:rsid w:val="004F2854"/>
    <w:rsid w:val="004F3992"/>
    <w:rsid w:val="004F4371"/>
    <w:rsid w:val="004F4C3C"/>
    <w:rsid w:val="004F4E59"/>
    <w:rsid w:val="004F567A"/>
    <w:rsid w:val="004F6349"/>
    <w:rsid w:val="00501412"/>
    <w:rsid w:val="005026B3"/>
    <w:rsid w:val="00502B58"/>
    <w:rsid w:val="00503C78"/>
    <w:rsid w:val="00504849"/>
    <w:rsid w:val="005060E8"/>
    <w:rsid w:val="00511043"/>
    <w:rsid w:val="00511597"/>
    <w:rsid w:val="00511B70"/>
    <w:rsid w:val="00512EC0"/>
    <w:rsid w:val="005147CD"/>
    <w:rsid w:val="00514E87"/>
    <w:rsid w:val="0052778F"/>
    <w:rsid w:val="00531105"/>
    <w:rsid w:val="00535109"/>
    <w:rsid w:val="00535D9E"/>
    <w:rsid w:val="00540140"/>
    <w:rsid w:val="005406CE"/>
    <w:rsid w:val="00542071"/>
    <w:rsid w:val="0054453A"/>
    <w:rsid w:val="0054609E"/>
    <w:rsid w:val="005478AA"/>
    <w:rsid w:val="005507EF"/>
    <w:rsid w:val="00551E74"/>
    <w:rsid w:val="00551E85"/>
    <w:rsid w:val="00551F40"/>
    <w:rsid w:val="0055487B"/>
    <w:rsid w:val="0055496A"/>
    <w:rsid w:val="00554DF1"/>
    <w:rsid w:val="005576E7"/>
    <w:rsid w:val="00560705"/>
    <w:rsid w:val="00562D03"/>
    <w:rsid w:val="00563099"/>
    <w:rsid w:val="0056314A"/>
    <w:rsid w:val="00563307"/>
    <w:rsid w:val="005640CD"/>
    <w:rsid w:val="0056488B"/>
    <w:rsid w:val="005677D0"/>
    <w:rsid w:val="00574008"/>
    <w:rsid w:val="005767EA"/>
    <w:rsid w:val="005825AF"/>
    <w:rsid w:val="00583E88"/>
    <w:rsid w:val="00584447"/>
    <w:rsid w:val="00585FDB"/>
    <w:rsid w:val="00590D1E"/>
    <w:rsid w:val="00591B21"/>
    <w:rsid w:val="00596769"/>
    <w:rsid w:val="005A0F2F"/>
    <w:rsid w:val="005A1808"/>
    <w:rsid w:val="005A3037"/>
    <w:rsid w:val="005A373B"/>
    <w:rsid w:val="005A4130"/>
    <w:rsid w:val="005A6958"/>
    <w:rsid w:val="005A73E8"/>
    <w:rsid w:val="005B2A1B"/>
    <w:rsid w:val="005B4D28"/>
    <w:rsid w:val="005B73D6"/>
    <w:rsid w:val="005C0F3A"/>
    <w:rsid w:val="005C4824"/>
    <w:rsid w:val="005C7EA4"/>
    <w:rsid w:val="005D0BEE"/>
    <w:rsid w:val="005D384A"/>
    <w:rsid w:val="005D5272"/>
    <w:rsid w:val="005D6E32"/>
    <w:rsid w:val="005D6E4C"/>
    <w:rsid w:val="005E3291"/>
    <w:rsid w:val="005E4819"/>
    <w:rsid w:val="005E4EDF"/>
    <w:rsid w:val="005E5037"/>
    <w:rsid w:val="005E5964"/>
    <w:rsid w:val="005E7959"/>
    <w:rsid w:val="005F3F0E"/>
    <w:rsid w:val="005F6AB6"/>
    <w:rsid w:val="005F6D3F"/>
    <w:rsid w:val="005F6DD9"/>
    <w:rsid w:val="005F72AC"/>
    <w:rsid w:val="005F783B"/>
    <w:rsid w:val="005F7BC3"/>
    <w:rsid w:val="00605B92"/>
    <w:rsid w:val="00606E88"/>
    <w:rsid w:val="006070A7"/>
    <w:rsid w:val="006078BE"/>
    <w:rsid w:val="00610BD1"/>
    <w:rsid w:val="00614D32"/>
    <w:rsid w:val="006154D1"/>
    <w:rsid w:val="006214E7"/>
    <w:rsid w:val="006222BA"/>
    <w:rsid w:val="0062463D"/>
    <w:rsid w:val="00625143"/>
    <w:rsid w:val="006301DE"/>
    <w:rsid w:val="0063043B"/>
    <w:rsid w:val="00632A28"/>
    <w:rsid w:val="00633712"/>
    <w:rsid w:val="0063574E"/>
    <w:rsid w:val="0063590B"/>
    <w:rsid w:val="0064033F"/>
    <w:rsid w:val="00640676"/>
    <w:rsid w:val="00640C08"/>
    <w:rsid w:val="006415CE"/>
    <w:rsid w:val="00642230"/>
    <w:rsid w:val="00650390"/>
    <w:rsid w:val="006540BF"/>
    <w:rsid w:val="006573AE"/>
    <w:rsid w:val="00657766"/>
    <w:rsid w:val="006608F4"/>
    <w:rsid w:val="006610A1"/>
    <w:rsid w:val="00661558"/>
    <w:rsid w:val="00666FBF"/>
    <w:rsid w:val="00667395"/>
    <w:rsid w:val="006708DF"/>
    <w:rsid w:val="00671C91"/>
    <w:rsid w:val="00671FB3"/>
    <w:rsid w:val="006742D4"/>
    <w:rsid w:val="0067593F"/>
    <w:rsid w:val="00676937"/>
    <w:rsid w:val="00683700"/>
    <w:rsid w:val="00684133"/>
    <w:rsid w:val="00691554"/>
    <w:rsid w:val="00694A21"/>
    <w:rsid w:val="00695C0B"/>
    <w:rsid w:val="00696440"/>
    <w:rsid w:val="00696DC4"/>
    <w:rsid w:val="00697DA4"/>
    <w:rsid w:val="006A08D0"/>
    <w:rsid w:val="006A100D"/>
    <w:rsid w:val="006A1997"/>
    <w:rsid w:val="006A6ED9"/>
    <w:rsid w:val="006A6F2D"/>
    <w:rsid w:val="006A71BE"/>
    <w:rsid w:val="006B1053"/>
    <w:rsid w:val="006B1709"/>
    <w:rsid w:val="006B177C"/>
    <w:rsid w:val="006B34E9"/>
    <w:rsid w:val="006B599F"/>
    <w:rsid w:val="006C2749"/>
    <w:rsid w:val="006C3FBB"/>
    <w:rsid w:val="006C63BC"/>
    <w:rsid w:val="006C78F2"/>
    <w:rsid w:val="006D1590"/>
    <w:rsid w:val="006D2BE9"/>
    <w:rsid w:val="006D2D31"/>
    <w:rsid w:val="006D32EA"/>
    <w:rsid w:val="006D3B7F"/>
    <w:rsid w:val="006D4F36"/>
    <w:rsid w:val="006D6782"/>
    <w:rsid w:val="006E0322"/>
    <w:rsid w:val="006E3A4B"/>
    <w:rsid w:val="006E6686"/>
    <w:rsid w:val="006E73E2"/>
    <w:rsid w:val="006E7D67"/>
    <w:rsid w:val="006F0195"/>
    <w:rsid w:val="006F02EA"/>
    <w:rsid w:val="006F12FA"/>
    <w:rsid w:val="006F17C4"/>
    <w:rsid w:val="006F2B14"/>
    <w:rsid w:val="006F33D7"/>
    <w:rsid w:val="006F59D8"/>
    <w:rsid w:val="006F63A2"/>
    <w:rsid w:val="00700A31"/>
    <w:rsid w:val="007031D7"/>
    <w:rsid w:val="00704B05"/>
    <w:rsid w:val="007058E3"/>
    <w:rsid w:val="00706E01"/>
    <w:rsid w:val="007073D1"/>
    <w:rsid w:val="00712892"/>
    <w:rsid w:val="00712B1B"/>
    <w:rsid w:val="0071431A"/>
    <w:rsid w:val="00714D95"/>
    <w:rsid w:val="00714F98"/>
    <w:rsid w:val="007169F7"/>
    <w:rsid w:val="00717ABA"/>
    <w:rsid w:val="00723406"/>
    <w:rsid w:val="00726BA8"/>
    <w:rsid w:val="00731873"/>
    <w:rsid w:val="0073269B"/>
    <w:rsid w:val="00734B63"/>
    <w:rsid w:val="007377AE"/>
    <w:rsid w:val="007401D6"/>
    <w:rsid w:val="00740277"/>
    <w:rsid w:val="00745196"/>
    <w:rsid w:val="00745D53"/>
    <w:rsid w:val="00747FBE"/>
    <w:rsid w:val="00750B0D"/>
    <w:rsid w:val="00751127"/>
    <w:rsid w:val="00751D95"/>
    <w:rsid w:val="00752D51"/>
    <w:rsid w:val="00752F32"/>
    <w:rsid w:val="0075541A"/>
    <w:rsid w:val="00755691"/>
    <w:rsid w:val="00760377"/>
    <w:rsid w:val="00760BCA"/>
    <w:rsid w:val="0076166E"/>
    <w:rsid w:val="00764410"/>
    <w:rsid w:val="007651F0"/>
    <w:rsid w:val="00771B92"/>
    <w:rsid w:val="00772A2E"/>
    <w:rsid w:val="0077419D"/>
    <w:rsid w:val="00775A83"/>
    <w:rsid w:val="007764DF"/>
    <w:rsid w:val="007770F9"/>
    <w:rsid w:val="007774E8"/>
    <w:rsid w:val="007813D4"/>
    <w:rsid w:val="00783C58"/>
    <w:rsid w:val="00783CC9"/>
    <w:rsid w:val="007841C6"/>
    <w:rsid w:val="007874C2"/>
    <w:rsid w:val="00790619"/>
    <w:rsid w:val="00792D9A"/>
    <w:rsid w:val="007930AA"/>
    <w:rsid w:val="00796C0E"/>
    <w:rsid w:val="00796DD7"/>
    <w:rsid w:val="007A0278"/>
    <w:rsid w:val="007A1FFD"/>
    <w:rsid w:val="007A409F"/>
    <w:rsid w:val="007A55EA"/>
    <w:rsid w:val="007A660E"/>
    <w:rsid w:val="007B14B8"/>
    <w:rsid w:val="007B3E02"/>
    <w:rsid w:val="007B680E"/>
    <w:rsid w:val="007C04FB"/>
    <w:rsid w:val="007C20D9"/>
    <w:rsid w:val="007C30B6"/>
    <w:rsid w:val="007C515E"/>
    <w:rsid w:val="007C658A"/>
    <w:rsid w:val="007C707B"/>
    <w:rsid w:val="007C707F"/>
    <w:rsid w:val="007D0B1B"/>
    <w:rsid w:val="007D13A8"/>
    <w:rsid w:val="007D30D4"/>
    <w:rsid w:val="007D3C16"/>
    <w:rsid w:val="007D441E"/>
    <w:rsid w:val="007D4DF6"/>
    <w:rsid w:val="007D59FF"/>
    <w:rsid w:val="007D7E71"/>
    <w:rsid w:val="007E0B2A"/>
    <w:rsid w:val="007E5EEC"/>
    <w:rsid w:val="007E6400"/>
    <w:rsid w:val="007E6C53"/>
    <w:rsid w:val="007E6EE1"/>
    <w:rsid w:val="007F23F5"/>
    <w:rsid w:val="007F5A83"/>
    <w:rsid w:val="007F7160"/>
    <w:rsid w:val="008004F3"/>
    <w:rsid w:val="00800F2D"/>
    <w:rsid w:val="00811087"/>
    <w:rsid w:val="00812234"/>
    <w:rsid w:val="00812FF5"/>
    <w:rsid w:val="0081326C"/>
    <w:rsid w:val="0081495C"/>
    <w:rsid w:val="0081522C"/>
    <w:rsid w:val="00817DD0"/>
    <w:rsid w:val="00821295"/>
    <w:rsid w:val="00821346"/>
    <w:rsid w:val="00822258"/>
    <w:rsid w:val="008247C0"/>
    <w:rsid w:val="008263AA"/>
    <w:rsid w:val="0082734E"/>
    <w:rsid w:val="00830D61"/>
    <w:rsid w:val="00831400"/>
    <w:rsid w:val="008330C2"/>
    <w:rsid w:val="00833458"/>
    <w:rsid w:val="0083395E"/>
    <w:rsid w:val="008358FF"/>
    <w:rsid w:val="00835EF4"/>
    <w:rsid w:val="008403FA"/>
    <w:rsid w:val="0084062E"/>
    <w:rsid w:val="0084074C"/>
    <w:rsid w:val="00840E54"/>
    <w:rsid w:val="0084178F"/>
    <w:rsid w:val="00842C1A"/>
    <w:rsid w:val="008437C3"/>
    <w:rsid w:val="00845F7B"/>
    <w:rsid w:val="00845FDF"/>
    <w:rsid w:val="00846005"/>
    <w:rsid w:val="0085131F"/>
    <w:rsid w:val="00851927"/>
    <w:rsid w:val="00851D25"/>
    <w:rsid w:val="0085209B"/>
    <w:rsid w:val="0085381F"/>
    <w:rsid w:val="0085446E"/>
    <w:rsid w:val="008557D8"/>
    <w:rsid w:val="008574A9"/>
    <w:rsid w:val="00861F63"/>
    <w:rsid w:val="00863B0D"/>
    <w:rsid w:val="00866B59"/>
    <w:rsid w:val="0086761D"/>
    <w:rsid w:val="0087116B"/>
    <w:rsid w:val="0087186C"/>
    <w:rsid w:val="00875AFF"/>
    <w:rsid w:val="00876A63"/>
    <w:rsid w:val="00880D41"/>
    <w:rsid w:val="00890362"/>
    <w:rsid w:val="00890AA0"/>
    <w:rsid w:val="00890C84"/>
    <w:rsid w:val="00892A06"/>
    <w:rsid w:val="00895D0A"/>
    <w:rsid w:val="008960BC"/>
    <w:rsid w:val="008A1078"/>
    <w:rsid w:val="008A31AC"/>
    <w:rsid w:val="008B149F"/>
    <w:rsid w:val="008B1A48"/>
    <w:rsid w:val="008B2C12"/>
    <w:rsid w:val="008B3940"/>
    <w:rsid w:val="008B4298"/>
    <w:rsid w:val="008C05AD"/>
    <w:rsid w:val="008C19B7"/>
    <w:rsid w:val="008C3357"/>
    <w:rsid w:val="008D0356"/>
    <w:rsid w:val="008D0F26"/>
    <w:rsid w:val="008D148B"/>
    <w:rsid w:val="008D1927"/>
    <w:rsid w:val="008D390C"/>
    <w:rsid w:val="008D6CAA"/>
    <w:rsid w:val="008D6D23"/>
    <w:rsid w:val="008E7F71"/>
    <w:rsid w:val="008F0158"/>
    <w:rsid w:val="008F25F2"/>
    <w:rsid w:val="008F2A27"/>
    <w:rsid w:val="008F3ABC"/>
    <w:rsid w:val="008F7856"/>
    <w:rsid w:val="008F7D68"/>
    <w:rsid w:val="00904690"/>
    <w:rsid w:val="00904E89"/>
    <w:rsid w:val="009056BC"/>
    <w:rsid w:val="00913818"/>
    <w:rsid w:val="00914FEA"/>
    <w:rsid w:val="00914FFD"/>
    <w:rsid w:val="0091690E"/>
    <w:rsid w:val="00917FE7"/>
    <w:rsid w:val="00922D2D"/>
    <w:rsid w:val="00923297"/>
    <w:rsid w:val="0092366A"/>
    <w:rsid w:val="009278C2"/>
    <w:rsid w:val="00933752"/>
    <w:rsid w:val="00935F1F"/>
    <w:rsid w:val="00937AFB"/>
    <w:rsid w:val="00942F87"/>
    <w:rsid w:val="009430C8"/>
    <w:rsid w:val="00945855"/>
    <w:rsid w:val="0094610C"/>
    <w:rsid w:val="0095335C"/>
    <w:rsid w:val="00953A2B"/>
    <w:rsid w:val="009563D3"/>
    <w:rsid w:val="00956BA7"/>
    <w:rsid w:val="00960E1B"/>
    <w:rsid w:val="00961B36"/>
    <w:rsid w:val="00964390"/>
    <w:rsid w:val="00965229"/>
    <w:rsid w:val="0096760A"/>
    <w:rsid w:val="0097548C"/>
    <w:rsid w:val="0097559B"/>
    <w:rsid w:val="00976AC4"/>
    <w:rsid w:val="009801B5"/>
    <w:rsid w:val="00980945"/>
    <w:rsid w:val="00981F78"/>
    <w:rsid w:val="0098349A"/>
    <w:rsid w:val="00985551"/>
    <w:rsid w:val="00986808"/>
    <w:rsid w:val="00987354"/>
    <w:rsid w:val="00987F62"/>
    <w:rsid w:val="0099066C"/>
    <w:rsid w:val="00991D7F"/>
    <w:rsid w:val="0099200E"/>
    <w:rsid w:val="00997E32"/>
    <w:rsid w:val="009A0471"/>
    <w:rsid w:val="009A0A22"/>
    <w:rsid w:val="009A1259"/>
    <w:rsid w:val="009A156D"/>
    <w:rsid w:val="009A1872"/>
    <w:rsid w:val="009A3691"/>
    <w:rsid w:val="009A4F3C"/>
    <w:rsid w:val="009B0CF9"/>
    <w:rsid w:val="009B469F"/>
    <w:rsid w:val="009C2087"/>
    <w:rsid w:val="009C4ECA"/>
    <w:rsid w:val="009C68CA"/>
    <w:rsid w:val="009C71D5"/>
    <w:rsid w:val="009D0F11"/>
    <w:rsid w:val="009D13AB"/>
    <w:rsid w:val="009D223A"/>
    <w:rsid w:val="009D37A2"/>
    <w:rsid w:val="009D3815"/>
    <w:rsid w:val="009D4352"/>
    <w:rsid w:val="009D451D"/>
    <w:rsid w:val="009E0F7D"/>
    <w:rsid w:val="009E5162"/>
    <w:rsid w:val="009E63C8"/>
    <w:rsid w:val="009F5873"/>
    <w:rsid w:val="00A012E7"/>
    <w:rsid w:val="00A021EE"/>
    <w:rsid w:val="00A027FA"/>
    <w:rsid w:val="00A03461"/>
    <w:rsid w:val="00A038C3"/>
    <w:rsid w:val="00A05230"/>
    <w:rsid w:val="00A10F67"/>
    <w:rsid w:val="00A14967"/>
    <w:rsid w:val="00A15546"/>
    <w:rsid w:val="00A16019"/>
    <w:rsid w:val="00A1748C"/>
    <w:rsid w:val="00A17EA6"/>
    <w:rsid w:val="00A21647"/>
    <w:rsid w:val="00A224A2"/>
    <w:rsid w:val="00A2345C"/>
    <w:rsid w:val="00A26D17"/>
    <w:rsid w:val="00A277B0"/>
    <w:rsid w:val="00A279EB"/>
    <w:rsid w:val="00A32458"/>
    <w:rsid w:val="00A32CC2"/>
    <w:rsid w:val="00A32ECA"/>
    <w:rsid w:val="00A35F58"/>
    <w:rsid w:val="00A368A1"/>
    <w:rsid w:val="00A476F9"/>
    <w:rsid w:val="00A479C8"/>
    <w:rsid w:val="00A52FD0"/>
    <w:rsid w:val="00A53691"/>
    <w:rsid w:val="00A53A04"/>
    <w:rsid w:val="00A5528D"/>
    <w:rsid w:val="00A55720"/>
    <w:rsid w:val="00A60DD8"/>
    <w:rsid w:val="00A61F66"/>
    <w:rsid w:val="00A62AC6"/>
    <w:rsid w:val="00A63367"/>
    <w:rsid w:val="00A6343F"/>
    <w:rsid w:val="00A63669"/>
    <w:rsid w:val="00A638CF"/>
    <w:rsid w:val="00A63FFA"/>
    <w:rsid w:val="00A671F7"/>
    <w:rsid w:val="00A673E7"/>
    <w:rsid w:val="00A67950"/>
    <w:rsid w:val="00A707F1"/>
    <w:rsid w:val="00A714CD"/>
    <w:rsid w:val="00A75562"/>
    <w:rsid w:val="00A7672F"/>
    <w:rsid w:val="00A802F3"/>
    <w:rsid w:val="00A812D8"/>
    <w:rsid w:val="00A81A72"/>
    <w:rsid w:val="00A84FF5"/>
    <w:rsid w:val="00A858C2"/>
    <w:rsid w:val="00A85C50"/>
    <w:rsid w:val="00A86C31"/>
    <w:rsid w:val="00A92C46"/>
    <w:rsid w:val="00A94A4F"/>
    <w:rsid w:val="00A95399"/>
    <w:rsid w:val="00A95B27"/>
    <w:rsid w:val="00AA0686"/>
    <w:rsid w:val="00AA1BBA"/>
    <w:rsid w:val="00AA309B"/>
    <w:rsid w:val="00AA3491"/>
    <w:rsid w:val="00AA4EDF"/>
    <w:rsid w:val="00AA58DC"/>
    <w:rsid w:val="00AA6D64"/>
    <w:rsid w:val="00AB1689"/>
    <w:rsid w:val="00AB2E6F"/>
    <w:rsid w:val="00AB34FB"/>
    <w:rsid w:val="00AB6E31"/>
    <w:rsid w:val="00AC19B9"/>
    <w:rsid w:val="00AC1B05"/>
    <w:rsid w:val="00AC2ED8"/>
    <w:rsid w:val="00AC391A"/>
    <w:rsid w:val="00AC48DC"/>
    <w:rsid w:val="00AC6097"/>
    <w:rsid w:val="00AC76D7"/>
    <w:rsid w:val="00AC7EE3"/>
    <w:rsid w:val="00AD3693"/>
    <w:rsid w:val="00AD4F88"/>
    <w:rsid w:val="00AD5600"/>
    <w:rsid w:val="00AD5C36"/>
    <w:rsid w:val="00AD7342"/>
    <w:rsid w:val="00AE36F5"/>
    <w:rsid w:val="00AE5152"/>
    <w:rsid w:val="00AE5CE2"/>
    <w:rsid w:val="00AE7C9C"/>
    <w:rsid w:val="00AF0892"/>
    <w:rsid w:val="00AF17A5"/>
    <w:rsid w:val="00AF3630"/>
    <w:rsid w:val="00AF444E"/>
    <w:rsid w:val="00AF57FF"/>
    <w:rsid w:val="00AF604D"/>
    <w:rsid w:val="00AF615A"/>
    <w:rsid w:val="00AF6D69"/>
    <w:rsid w:val="00B0016F"/>
    <w:rsid w:val="00B00B06"/>
    <w:rsid w:val="00B00CFA"/>
    <w:rsid w:val="00B01CF8"/>
    <w:rsid w:val="00B0370A"/>
    <w:rsid w:val="00B0420E"/>
    <w:rsid w:val="00B07D56"/>
    <w:rsid w:val="00B17D9E"/>
    <w:rsid w:val="00B20C75"/>
    <w:rsid w:val="00B2100A"/>
    <w:rsid w:val="00B215DB"/>
    <w:rsid w:val="00B22C25"/>
    <w:rsid w:val="00B24C43"/>
    <w:rsid w:val="00B2512F"/>
    <w:rsid w:val="00B25F82"/>
    <w:rsid w:val="00B26046"/>
    <w:rsid w:val="00B26657"/>
    <w:rsid w:val="00B36421"/>
    <w:rsid w:val="00B40EB7"/>
    <w:rsid w:val="00B4505A"/>
    <w:rsid w:val="00B4608B"/>
    <w:rsid w:val="00B50638"/>
    <w:rsid w:val="00B51A4D"/>
    <w:rsid w:val="00B51B6B"/>
    <w:rsid w:val="00B535E6"/>
    <w:rsid w:val="00B572D5"/>
    <w:rsid w:val="00B57FA5"/>
    <w:rsid w:val="00B6106A"/>
    <w:rsid w:val="00B62EA3"/>
    <w:rsid w:val="00B63BA9"/>
    <w:rsid w:val="00B65F5B"/>
    <w:rsid w:val="00B67ABE"/>
    <w:rsid w:val="00B70F32"/>
    <w:rsid w:val="00B76CC5"/>
    <w:rsid w:val="00B771DB"/>
    <w:rsid w:val="00B7759E"/>
    <w:rsid w:val="00B81C91"/>
    <w:rsid w:val="00B82A18"/>
    <w:rsid w:val="00B82D08"/>
    <w:rsid w:val="00B8573C"/>
    <w:rsid w:val="00B861FA"/>
    <w:rsid w:val="00BA017C"/>
    <w:rsid w:val="00BA64E9"/>
    <w:rsid w:val="00BB1608"/>
    <w:rsid w:val="00BB2924"/>
    <w:rsid w:val="00BB298D"/>
    <w:rsid w:val="00BB751D"/>
    <w:rsid w:val="00BC6AA8"/>
    <w:rsid w:val="00BC7CFA"/>
    <w:rsid w:val="00BD0029"/>
    <w:rsid w:val="00BD339F"/>
    <w:rsid w:val="00BD7A90"/>
    <w:rsid w:val="00BE05AF"/>
    <w:rsid w:val="00BE2FA4"/>
    <w:rsid w:val="00BE4E64"/>
    <w:rsid w:val="00BE59C4"/>
    <w:rsid w:val="00BE6BAA"/>
    <w:rsid w:val="00BF1348"/>
    <w:rsid w:val="00BF2A04"/>
    <w:rsid w:val="00BF2B88"/>
    <w:rsid w:val="00BF2C6F"/>
    <w:rsid w:val="00BF398A"/>
    <w:rsid w:val="00BF3F70"/>
    <w:rsid w:val="00BF54AF"/>
    <w:rsid w:val="00C00209"/>
    <w:rsid w:val="00C0069F"/>
    <w:rsid w:val="00C0396C"/>
    <w:rsid w:val="00C03A83"/>
    <w:rsid w:val="00C05055"/>
    <w:rsid w:val="00C07A5D"/>
    <w:rsid w:val="00C116C7"/>
    <w:rsid w:val="00C1228B"/>
    <w:rsid w:val="00C136E7"/>
    <w:rsid w:val="00C15308"/>
    <w:rsid w:val="00C15AF5"/>
    <w:rsid w:val="00C15C1F"/>
    <w:rsid w:val="00C15C25"/>
    <w:rsid w:val="00C166A8"/>
    <w:rsid w:val="00C174A1"/>
    <w:rsid w:val="00C17899"/>
    <w:rsid w:val="00C205AB"/>
    <w:rsid w:val="00C218A5"/>
    <w:rsid w:val="00C23859"/>
    <w:rsid w:val="00C2659C"/>
    <w:rsid w:val="00C2733A"/>
    <w:rsid w:val="00C31AE0"/>
    <w:rsid w:val="00C33720"/>
    <w:rsid w:val="00C34CF1"/>
    <w:rsid w:val="00C40909"/>
    <w:rsid w:val="00C43F5E"/>
    <w:rsid w:val="00C46230"/>
    <w:rsid w:val="00C471DE"/>
    <w:rsid w:val="00C50ABC"/>
    <w:rsid w:val="00C5483E"/>
    <w:rsid w:val="00C55D35"/>
    <w:rsid w:val="00C57816"/>
    <w:rsid w:val="00C60AF0"/>
    <w:rsid w:val="00C6128D"/>
    <w:rsid w:val="00C64402"/>
    <w:rsid w:val="00C7122A"/>
    <w:rsid w:val="00C716F4"/>
    <w:rsid w:val="00C75E1C"/>
    <w:rsid w:val="00C76B69"/>
    <w:rsid w:val="00C77C29"/>
    <w:rsid w:val="00C80707"/>
    <w:rsid w:val="00C855B2"/>
    <w:rsid w:val="00C86E88"/>
    <w:rsid w:val="00C90F06"/>
    <w:rsid w:val="00C91246"/>
    <w:rsid w:val="00C946E9"/>
    <w:rsid w:val="00C95976"/>
    <w:rsid w:val="00C95C0A"/>
    <w:rsid w:val="00C96466"/>
    <w:rsid w:val="00C972E2"/>
    <w:rsid w:val="00CA247A"/>
    <w:rsid w:val="00CA4AA2"/>
    <w:rsid w:val="00CA6298"/>
    <w:rsid w:val="00CA7A14"/>
    <w:rsid w:val="00CB71E3"/>
    <w:rsid w:val="00CC19CF"/>
    <w:rsid w:val="00CC5DA5"/>
    <w:rsid w:val="00CD036F"/>
    <w:rsid w:val="00CD19DA"/>
    <w:rsid w:val="00CD516C"/>
    <w:rsid w:val="00CD5944"/>
    <w:rsid w:val="00CD5E75"/>
    <w:rsid w:val="00CE21EA"/>
    <w:rsid w:val="00CE2471"/>
    <w:rsid w:val="00CE24B0"/>
    <w:rsid w:val="00CE2911"/>
    <w:rsid w:val="00CE382A"/>
    <w:rsid w:val="00CE3EA5"/>
    <w:rsid w:val="00CE3F0F"/>
    <w:rsid w:val="00CE4045"/>
    <w:rsid w:val="00CE4078"/>
    <w:rsid w:val="00CE5655"/>
    <w:rsid w:val="00CE7337"/>
    <w:rsid w:val="00CF0F30"/>
    <w:rsid w:val="00CF2002"/>
    <w:rsid w:val="00CF7CDB"/>
    <w:rsid w:val="00D00B4B"/>
    <w:rsid w:val="00D01B68"/>
    <w:rsid w:val="00D01E24"/>
    <w:rsid w:val="00D04CFD"/>
    <w:rsid w:val="00D04FC3"/>
    <w:rsid w:val="00D06E73"/>
    <w:rsid w:val="00D10416"/>
    <w:rsid w:val="00D1494A"/>
    <w:rsid w:val="00D14CB0"/>
    <w:rsid w:val="00D150C4"/>
    <w:rsid w:val="00D155E1"/>
    <w:rsid w:val="00D15A3F"/>
    <w:rsid w:val="00D16F72"/>
    <w:rsid w:val="00D2016F"/>
    <w:rsid w:val="00D20F8F"/>
    <w:rsid w:val="00D22338"/>
    <w:rsid w:val="00D26C8B"/>
    <w:rsid w:val="00D27676"/>
    <w:rsid w:val="00D32D0A"/>
    <w:rsid w:val="00D32DD6"/>
    <w:rsid w:val="00D3407E"/>
    <w:rsid w:val="00D377EC"/>
    <w:rsid w:val="00D37982"/>
    <w:rsid w:val="00D40D1F"/>
    <w:rsid w:val="00D41309"/>
    <w:rsid w:val="00D41C70"/>
    <w:rsid w:val="00D42C81"/>
    <w:rsid w:val="00D42D4A"/>
    <w:rsid w:val="00D439F7"/>
    <w:rsid w:val="00D4498D"/>
    <w:rsid w:val="00D47DA0"/>
    <w:rsid w:val="00D50102"/>
    <w:rsid w:val="00D50AC9"/>
    <w:rsid w:val="00D50EC8"/>
    <w:rsid w:val="00D53F67"/>
    <w:rsid w:val="00D545C3"/>
    <w:rsid w:val="00D55D92"/>
    <w:rsid w:val="00D573DD"/>
    <w:rsid w:val="00D57A77"/>
    <w:rsid w:val="00D603BF"/>
    <w:rsid w:val="00D60477"/>
    <w:rsid w:val="00D608E1"/>
    <w:rsid w:val="00D611AB"/>
    <w:rsid w:val="00D63162"/>
    <w:rsid w:val="00D70ED1"/>
    <w:rsid w:val="00D71340"/>
    <w:rsid w:val="00D7210E"/>
    <w:rsid w:val="00D74DC4"/>
    <w:rsid w:val="00D80610"/>
    <w:rsid w:val="00D82ECD"/>
    <w:rsid w:val="00D855A3"/>
    <w:rsid w:val="00D85B69"/>
    <w:rsid w:val="00D951F7"/>
    <w:rsid w:val="00DA28BD"/>
    <w:rsid w:val="00DA2B67"/>
    <w:rsid w:val="00DA4188"/>
    <w:rsid w:val="00DA793F"/>
    <w:rsid w:val="00DB092C"/>
    <w:rsid w:val="00DB0E25"/>
    <w:rsid w:val="00DB18B7"/>
    <w:rsid w:val="00DB3962"/>
    <w:rsid w:val="00DB489E"/>
    <w:rsid w:val="00DB5A05"/>
    <w:rsid w:val="00DB7A2B"/>
    <w:rsid w:val="00DC23AE"/>
    <w:rsid w:val="00DC2532"/>
    <w:rsid w:val="00DC2FD7"/>
    <w:rsid w:val="00DC511E"/>
    <w:rsid w:val="00DD00F1"/>
    <w:rsid w:val="00DD2623"/>
    <w:rsid w:val="00DD2827"/>
    <w:rsid w:val="00DD402D"/>
    <w:rsid w:val="00DD5C96"/>
    <w:rsid w:val="00DD5F11"/>
    <w:rsid w:val="00DD782E"/>
    <w:rsid w:val="00DE1DDA"/>
    <w:rsid w:val="00DE432F"/>
    <w:rsid w:val="00DE64E3"/>
    <w:rsid w:val="00DF2D73"/>
    <w:rsid w:val="00DF4394"/>
    <w:rsid w:val="00DF4693"/>
    <w:rsid w:val="00DF5EDD"/>
    <w:rsid w:val="00DF62DE"/>
    <w:rsid w:val="00DF7B05"/>
    <w:rsid w:val="00E01E06"/>
    <w:rsid w:val="00E01FC8"/>
    <w:rsid w:val="00E13C88"/>
    <w:rsid w:val="00E15B92"/>
    <w:rsid w:val="00E17468"/>
    <w:rsid w:val="00E243D7"/>
    <w:rsid w:val="00E26234"/>
    <w:rsid w:val="00E32D1F"/>
    <w:rsid w:val="00E34C48"/>
    <w:rsid w:val="00E37E11"/>
    <w:rsid w:val="00E37F84"/>
    <w:rsid w:val="00E428B7"/>
    <w:rsid w:val="00E42CC9"/>
    <w:rsid w:val="00E4333C"/>
    <w:rsid w:val="00E43650"/>
    <w:rsid w:val="00E43F50"/>
    <w:rsid w:val="00E4447A"/>
    <w:rsid w:val="00E46FC8"/>
    <w:rsid w:val="00E51572"/>
    <w:rsid w:val="00E555CB"/>
    <w:rsid w:val="00E600A4"/>
    <w:rsid w:val="00E62DC2"/>
    <w:rsid w:val="00E65D94"/>
    <w:rsid w:val="00E708E5"/>
    <w:rsid w:val="00E713E4"/>
    <w:rsid w:val="00E72528"/>
    <w:rsid w:val="00E732C9"/>
    <w:rsid w:val="00E74351"/>
    <w:rsid w:val="00E74B40"/>
    <w:rsid w:val="00E761F4"/>
    <w:rsid w:val="00E7764B"/>
    <w:rsid w:val="00E8350B"/>
    <w:rsid w:val="00E84791"/>
    <w:rsid w:val="00E85E36"/>
    <w:rsid w:val="00E879C2"/>
    <w:rsid w:val="00E909A4"/>
    <w:rsid w:val="00E90B38"/>
    <w:rsid w:val="00E92F2F"/>
    <w:rsid w:val="00E931C3"/>
    <w:rsid w:val="00EA506B"/>
    <w:rsid w:val="00EA517E"/>
    <w:rsid w:val="00EA67E3"/>
    <w:rsid w:val="00EA779D"/>
    <w:rsid w:val="00EB3812"/>
    <w:rsid w:val="00EB387E"/>
    <w:rsid w:val="00EB55B9"/>
    <w:rsid w:val="00EB60A8"/>
    <w:rsid w:val="00EB6EBD"/>
    <w:rsid w:val="00EC47E3"/>
    <w:rsid w:val="00EC5E88"/>
    <w:rsid w:val="00EC67F1"/>
    <w:rsid w:val="00EC6F0C"/>
    <w:rsid w:val="00EC7631"/>
    <w:rsid w:val="00EC773A"/>
    <w:rsid w:val="00ED3426"/>
    <w:rsid w:val="00ED3FE9"/>
    <w:rsid w:val="00ED410D"/>
    <w:rsid w:val="00ED46DE"/>
    <w:rsid w:val="00ED53F7"/>
    <w:rsid w:val="00ED571A"/>
    <w:rsid w:val="00EE209D"/>
    <w:rsid w:val="00EE2CEA"/>
    <w:rsid w:val="00EE6CA9"/>
    <w:rsid w:val="00EF019B"/>
    <w:rsid w:val="00EF2F00"/>
    <w:rsid w:val="00EF4B41"/>
    <w:rsid w:val="00EF5704"/>
    <w:rsid w:val="00F037D2"/>
    <w:rsid w:val="00F1315A"/>
    <w:rsid w:val="00F14106"/>
    <w:rsid w:val="00F16989"/>
    <w:rsid w:val="00F2047A"/>
    <w:rsid w:val="00F21A5F"/>
    <w:rsid w:val="00F2582E"/>
    <w:rsid w:val="00F25E10"/>
    <w:rsid w:val="00F308CE"/>
    <w:rsid w:val="00F3414A"/>
    <w:rsid w:val="00F347EA"/>
    <w:rsid w:val="00F35074"/>
    <w:rsid w:val="00F351B6"/>
    <w:rsid w:val="00F35F19"/>
    <w:rsid w:val="00F36771"/>
    <w:rsid w:val="00F37752"/>
    <w:rsid w:val="00F40D3E"/>
    <w:rsid w:val="00F41AEE"/>
    <w:rsid w:val="00F4596E"/>
    <w:rsid w:val="00F50D01"/>
    <w:rsid w:val="00F5568B"/>
    <w:rsid w:val="00F56EA0"/>
    <w:rsid w:val="00F62A08"/>
    <w:rsid w:val="00F63634"/>
    <w:rsid w:val="00F64256"/>
    <w:rsid w:val="00F64285"/>
    <w:rsid w:val="00F676EE"/>
    <w:rsid w:val="00F7029F"/>
    <w:rsid w:val="00F70B2B"/>
    <w:rsid w:val="00F72D45"/>
    <w:rsid w:val="00F738F7"/>
    <w:rsid w:val="00F73FC9"/>
    <w:rsid w:val="00F7507A"/>
    <w:rsid w:val="00F7509C"/>
    <w:rsid w:val="00F76625"/>
    <w:rsid w:val="00F8256D"/>
    <w:rsid w:val="00F838E4"/>
    <w:rsid w:val="00F842BA"/>
    <w:rsid w:val="00F84B12"/>
    <w:rsid w:val="00F8524E"/>
    <w:rsid w:val="00F85359"/>
    <w:rsid w:val="00F878E6"/>
    <w:rsid w:val="00F90126"/>
    <w:rsid w:val="00F91410"/>
    <w:rsid w:val="00F91B1B"/>
    <w:rsid w:val="00F929D3"/>
    <w:rsid w:val="00F9400C"/>
    <w:rsid w:val="00FA221D"/>
    <w:rsid w:val="00FA3713"/>
    <w:rsid w:val="00FA425C"/>
    <w:rsid w:val="00FA5F1C"/>
    <w:rsid w:val="00FA6656"/>
    <w:rsid w:val="00FB19C2"/>
    <w:rsid w:val="00FB30CD"/>
    <w:rsid w:val="00FB340D"/>
    <w:rsid w:val="00FB390F"/>
    <w:rsid w:val="00FB4DAB"/>
    <w:rsid w:val="00FB7482"/>
    <w:rsid w:val="00FC2855"/>
    <w:rsid w:val="00FC3E33"/>
    <w:rsid w:val="00FC4827"/>
    <w:rsid w:val="00FC6074"/>
    <w:rsid w:val="00FC64A1"/>
    <w:rsid w:val="00FC699D"/>
    <w:rsid w:val="00FD54F7"/>
    <w:rsid w:val="00FD55C0"/>
    <w:rsid w:val="00FD5AD9"/>
    <w:rsid w:val="00FE0020"/>
    <w:rsid w:val="00FE34E7"/>
    <w:rsid w:val="00FE356A"/>
    <w:rsid w:val="00FE47AA"/>
    <w:rsid w:val="00FF02FA"/>
    <w:rsid w:val="00FF0731"/>
    <w:rsid w:val="00FF4F93"/>
    <w:rsid w:val="00FF5C46"/>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16E0B"/>
  <w15:docId w15:val="{555AD921-88F0-514F-82E2-A901FC24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Batang" w:hAnsi="Arial" w:cs="Arial"/>
        <w:sz w:val="22"/>
        <w:szCs w:val="22"/>
        <w:lang w:val="en" w:eastAsia="en-US" w:bidi="ne-NP"/>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1B6"/>
    <w:pPr>
      <w:spacing w:line="240" w:lineRule="auto"/>
    </w:pPr>
    <w:rPr>
      <w:rFonts w:ascii="Times New Roman" w:eastAsia="Times New Roman" w:hAnsi="Times New Roman" w:cs="Times New Roman"/>
      <w:sz w:val="24"/>
      <w:szCs w:val="24"/>
      <w:lang w:val="en-CA" w:bidi="ar-SA"/>
    </w:rPr>
  </w:style>
  <w:style w:type="paragraph" w:styleId="Heading1">
    <w:name w:val="heading 1"/>
    <w:basedOn w:val="Normal"/>
    <w:next w:val="Normal"/>
    <w:pPr>
      <w:keepNext/>
      <w:keepLines/>
      <w:spacing w:before="400" w:after="120" w:line="276" w:lineRule="auto"/>
      <w:outlineLvl w:val="0"/>
    </w:pPr>
    <w:rPr>
      <w:rFonts w:ascii="Arial" w:eastAsia="Arial" w:hAnsi="Arial" w:cs="Arial"/>
      <w:sz w:val="40"/>
      <w:szCs w:val="40"/>
      <w:lang w:val="en" w:bidi="ne-NP"/>
    </w:rPr>
  </w:style>
  <w:style w:type="paragraph" w:styleId="Heading2">
    <w:name w:val="heading 2"/>
    <w:basedOn w:val="Normal"/>
    <w:next w:val="Normal"/>
    <w:pPr>
      <w:keepNext/>
      <w:keepLines/>
      <w:spacing w:before="360" w:after="120" w:line="276" w:lineRule="auto"/>
      <w:outlineLvl w:val="1"/>
    </w:pPr>
    <w:rPr>
      <w:rFonts w:ascii="Arial" w:eastAsia="Arial" w:hAnsi="Arial" w:cs="Arial"/>
      <w:sz w:val="32"/>
      <w:szCs w:val="32"/>
      <w:lang w:val="en" w:bidi="ne-NP"/>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lang w:val="en" w:bidi="ne-NP"/>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lang w:val="en" w:bidi="ne-NP"/>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lang w:val="en" w:bidi="ne-NP"/>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lang w:val="en"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sz w:val="52"/>
      <w:szCs w:val="52"/>
      <w:lang w:val="en" w:bidi="ne-NP"/>
    </w:rPr>
  </w:style>
  <w:style w:type="paragraph" w:styleId="Subtitle">
    <w:name w:val="Subtitle"/>
    <w:basedOn w:val="Normal"/>
    <w:next w:val="Normal"/>
    <w:pPr>
      <w:keepNext/>
      <w:keepLines/>
      <w:spacing w:after="320" w:line="276" w:lineRule="auto"/>
    </w:pPr>
    <w:rPr>
      <w:rFonts w:ascii="Arial" w:eastAsia="Arial" w:hAnsi="Arial" w:cs="Arial"/>
      <w:color w:val="666666"/>
      <w:sz w:val="30"/>
      <w:szCs w:val="30"/>
      <w:lang w:val="en" w:bidi="ne-NP"/>
    </w:rPr>
  </w:style>
  <w:style w:type="paragraph" w:customStyle="1" w:styleId="EndNoteBibliographyTitle">
    <w:name w:val="EndNote Bibliography Title"/>
    <w:basedOn w:val="Normal"/>
    <w:link w:val="EndNoteBibliographyTitleChar"/>
    <w:rsid w:val="002E46B5"/>
    <w:pPr>
      <w:spacing w:line="276" w:lineRule="auto"/>
      <w:jc w:val="center"/>
    </w:pPr>
    <w:rPr>
      <w:rFonts w:eastAsia="Arial"/>
      <w:noProof/>
      <w:szCs w:val="22"/>
      <w:lang w:val="en-US" w:bidi="ne-NP"/>
    </w:rPr>
  </w:style>
  <w:style w:type="character" w:customStyle="1" w:styleId="EndNoteBibliographyTitleChar">
    <w:name w:val="EndNote Bibliography Title Char"/>
    <w:basedOn w:val="DefaultParagraphFont"/>
    <w:link w:val="EndNoteBibliographyTitle"/>
    <w:rsid w:val="002E46B5"/>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2E46B5"/>
    <w:rPr>
      <w:rFonts w:eastAsia="Arial"/>
      <w:noProof/>
      <w:szCs w:val="22"/>
      <w:lang w:val="en-US" w:bidi="ne-NP"/>
    </w:rPr>
  </w:style>
  <w:style w:type="character" w:customStyle="1" w:styleId="EndNoteBibliographyChar">
    <w:name w:val="EndNote Bibliography Char"/>
    <w:basedOn w:val="DefaultParagraphFont"/>
    <w:link w:val="EndNoteBibliography"/>
    <w:rsid w:val="002E46B5"/>
    <w:rPr>
      <w:rFonts w:ascii="Times New Roman" w:hAnsi="Times New Roman" w:cs="Times New Roman"/>
      <w:noProof/>
      <w:sz w:val="24"/>
      <w:lang w:val="en-US"/>
    </w:rPr>
  </w:style>
  <w:style w:type="paragraph" w:styleId="Header">
    <w:name w:val="header"/>
    <w:basedOn w:val="Normal"/>
    <w:link w:val="HeaderChar"/>
    <w:uiPriority w:val="99"/>
    <w:unhideWhenUsed/>
    <w:rsid w:val="00D40D1F"/>
    <w:pPr>
      <w:tabs>
        <w:tab w:val="center" w:pos="4680"/>
        <w:tab w:val="right" w:pos="9360"/>
      </w:tabs>
    </w:pPr>
    <w:rPr>
      <w:rFonts w:ascii="Arial" w:eastAsia="Arial" w:hAnsi="Arial" w:cs="Arial"/>
      <w:sz w:val="22"/>
      <w:szCs w:val="20"/>
      <w:lang w:val="en" w:bidi="ne-NP"/>
    </w:rPr>
  </w:style>
  <w:style w:type="character" w:customStyle="1" w:styleId="HeaderChar">
    <w:name w:val="Header Char"/>
    <w:basedOn w:val="DefaultParagraphFont"/>
    <w:link w:val="Header"/>
    <w:uiPriority w:val="99"/>
    <w:rsid w:val="00D40D1F"/>
    <w:rPr>
      <w:szCs w:val="20"/>
    </w:rPr>
  </w:style>
  <w:style w:type="paragraph" w:styleId="Footer">
    <w:name w:val="footer"/>
    <w:basedOn w:val="Normal"/>
    <w:link w:val="FooterChar"/>
    <w:uiPriority w:val="99"/>
    <w:unhideWhenUsed/>
    <w:rsid w:val="00D40D1F"/>
    <w:pPr>
      <w:tabs>
        <w:tab w:val="center" w:pos="4680"/>
        <w:tab w:val="right" w:pos="9360"/>
      </w:tabs>
    </w:pPr>
    <w:rPr>
      <w:rFonts w:ascii="Arial" w:eastAsia="Arial" w:hAnsi="Arial" w:cs="Arial"/>
      <w:sz w:val="22"/>
      <w:szCs w:val="20"/>
      <w:lang w:val="en" w:bidi="ne-NP"/>
    </w:rPr>
  </w:style>
  <w:style w:type="character" w:customStyle="1" w:styleId="FooterChar">
    <w:name w:val="Footer Char"/>
    <w:basedOn w:val="DefaultParagraphFont"/>
    <w:link w:val="Footer"/>
    <w:uiPriority w:val="99"/>
    <w:rsid w:val="00D40D1F"/>
    <w:rPr>
      <w:szCs w:val="20"/>
    </w:rPr>
  </w:style>
  <w:style w:type="paragraph" w:styleId="BalloonText">
    <w:name w:val="Balloon Text"/>
    <w:basedOn w:val="Normal"/>
    <w:link w:val="BalloonTextChar"/>
    <w:uiPriority w:val="99"/>
    <w:semiHidden/>
    <w:unhideWhenUsed/>
    <w:rsid w:val="00BF398A"/>
    <w:rPr>
      <w:rFonts w:eastAsia="Arial"/>
      <w:sz w:val="18"/>
      <w:szCs w:val="16"/>
      <w:lang w:val="en" w:bidi="ne-NP"/>
    </w:rPr>
  </w:style>
  <w:style w:type="character" w:customStyle="1" w:styleId="BalloonTextChar">
    <w:name w:val="Balloon Text Char"/>
    <w:basedOn w:val="DefaultParagraphFont"/>
    <w:link w:val="BalloonText"/>
    <w:uiPriority w:val="99"/>
    <w:semiHidden/>
    <w:rsid w:val="00BF398A"/>
    <w:rPr>
      <w:rFonts w:ascii="Times New Roman" w:hAnsi="Times New Roman" w:cs="Times New Roman"/>
      <w:sz w:val="18"/>
      <w:szCs w:val="16"/>
    </w:rPr>
  </w:style>
  <w:style w:type="character" w:styleId="CommentReference">
    <w:name w:val="annotation reference"/>
    <w:basedOn w:val="DefaultParagraphFont"/>
    <w:uiPriority w:val="99"/>
    <w:semiHidden/>
    <w:unhideWhenUsed/>
    <w:rsid w:val="00AD7342"/>
    <w:rPr>
      <w:sz w:val="16"/>
      <w:szCs w:val="16"/>
    </w:rPr>
  </w:style>
  <w:style w:type="paragraph" w:styleId="CommentText">
    <w:name w:val="annotation text"/>
    <w:basedOn w:val="Normal"/>
    <w:link w:val="CommentTextChar"/>
    <w:uiPriority w:val="99"/>
    <w:unhideWhenUsed/>
    <w:rsid w:val="00AD7342"/>
    <w:rPr>
      <w:rFonts w:ascii="Arial" w:eastAsia="Arial" w:hAnsi="Arial" w:cs="Arial"/>
      <w:sz w:val="20"/>
      <w:szCs w:val="18"/>
      <w:lang w:val="en" w:bidi="ne-NP"/>
    </w:rPr>
  </w:style>
  <w:style w:type="character" w:customStyle="1" w:styleId="CommentTextChar">
    <w:name w:val="Comment Text Char"/>
    <w:basedOn w:val="DefaultParagraphFont"/>
    <w:link w:val="CommentText"/>
    <w:uiPriority w:val="99"/>
    <w:rsid w:val="00AD7342"/>
    <w:rPr>
      <w:sz w:val="20"/>
      <w:szCs w:val="18"/>
    </w:rPr>
  </w:style>
  <w:style w:type="paragraph" w:styleId="CommentSubject">
    <w:name w:val="annotation subject"/>
    <w:basedOn w:val="CommentText"/>
    <w:next w:val="CommentText"/>
    <w:link w:val="CommentSubjectChar"/>
    <w:uiPriority w:val="99"/>
    <w:semiHidden/>
    <w:unhideWhenUsed/>
    <w:rsid w:val="00AD7342"/>
    <w:rPr>
      <w:b/>
      <w:bCs/>
    </w:rPr>
  </w:style>
  <w:style w:type="character" w:customStyle="1" w:styleId="CommentSubjectChar">
    <w:name w:val="Comment Subject Char"/>
    <w:basedOn w:val="CommentTextChar"/>
    <w:link w:val="CommentSubject"/>
    <w:uiPriority w:val="99"/>
    <w:semiHidden/>
    <w:rsid w:val="00AD7342"/>
    <w:rPr>
      <w:b/>
      <w:bCs/>
      <w:sz w:val="20"/>
      <w:szCs w:val="18"/>
    </w:rPr>
  </w:style>
  <w:style w:type="paragraph" w:styleId="Revision">
    <w:name w:val="Revision"/>
    <w:hidden/>
    <w:uiPriority w:val="99"/>
    <w:semiHidden/>
    <w:rsid w:val="0099066C"/>
    <w:pPr>
      <w:spacing w:line="240" w:lineRule="auto"/>
    </w:pPr>
  </w:style>
  <w:style w:type="paragraph" w:styleId="BodyText">
    <w:name w:val="Body Text"/>
    <w:basedOn w:val="Normal"/>
    <w:link w:val="BodyTextChar"/>
    <w:rsid w:val="00E931C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style>
  <w:style w:type="character" w:customStyle="1" w:styleId="BodyTextChar">
    <w:name w:val="Body Text Char"/>
    <w:basedOn w:val="DefaultParagraphFont"/>
    <w:link w:val="BodyText"/>
    <w:rsid w:val="00E931C3"/>
    <w:rPr>
      <w:rFonts w:ascii="Times New Roman" w:eastAsia="Times New Roman" w:hAnsi="Times New Roman" w:cs="Times New Roman"/>
      <w:sz w:val="24"/>
      <w:szCs w:val="24"/>
      <w:lang w:val="en-CA" w:bidi="ar-SA"/>
    </w:rPr>
  </w:style>
  <w:style w:type="paragraph" w:customStyle="1" w:styleId="p1">
    <w:name w:val="p1"/>
    <w:basedOn w:val="Normal"/>
    <w:rsid w:val="0084178F"/>
    <w:rPr>
      <w:rFonts w:ascii="Times" w:hAnsi="Times"/>
      <w:sz w:val="14"/>
      <w:szCs w:val="14"/>
    </w:rPr>
  </w:style>
  <w:style w:type="character" w:styleId="Hyperlink">
    <w:name w:val="Hyperlink"/>
    <w:uiPriority w:val="99"/>
    <w:rsid w:val="0084178F"/>
    <w:rPr>
      <w:color w:val="0000FF"/>
      <w:u w:val="single"/>
    </w:rPr>
  </w:style>
  <w:style w:type="character" w:styleId="FollowedHyperlink">
    <w:name w:val="FollowedHyperlink"/>
    <w:basedOn w:val="DefaultParagraphFont"/>
    <w:uiPriority w:val="99"/>
    <w:semiHidden/>
    <w:unhideWhenUsed/>
    <w:rsid w:val="00303DF3"/>
    <w:rPr>
      <w:color w:val="800080" w:themeColor="followedHyperlink"/>
      <w:u w:val="single"/>
    </w:rPr>
  </w:style>
  <w:style w:type="character" w:customStyle="1" w:styleId="UnresolvedMention1">
    <w:name w:val="Unresolved Mention1"/>
    <w:basedOn w:val="DefaultParagraphFont"/>
    <w:uiPriority w:val="99"/>
    <w:semiHidden/>
    <w:unhideWhenUsed/>
    <w:rsid w:val="00303DF3"/>
    <w:rPr>
      <w:color w:val="605E5C"/>
      <w:shd w:val="clear" w:color="auto" w:fill="E1DFDD"/>
    </w:rPr>
  </w:style>
  <w:style w:type="paragraph" w:styleId="NormalWeb">
    <w:name w:val="Normal (Web)"/>
    <w:basedOn w:val="Normal"/>
    <w:uiPriority w:val="99"/>
    <w:unhideWhenUsed/>
    <w:rsid w:val="005767EA"/>
    <w:pPr>
      <w:spacing w:before="100" w:beforeAutospacing="1" w:after="100" w:afterAutospacing="1"/>
    </w:pPr>
    <w:rPr>
      <w:rFonts w:eastAsiaTheme="minorEastAsia"/>
      <w:lang w:val="en-US" w:bidi="ne-NP"/>
    </w:rPr>
  </w:style>
  <w:style w:type="character" w:styleId="PlaceholderText">
    <w:name w:val="Placeholder Text"/>
    <w:basedOn w:val="DefaultParagraphFont"/>
    <w:uiPriority w:val="99"/>
    <w:semiHidden/>
    <w:rsid w:val="00A67950"/>
    <w:rPr>
      <w:color w:val="808080"/>
    </w:rPr>
  </w:style>
  <w:style w:type="character" w:customStyle="1" w:styleId="cit-auth">
    <w:name w:val="cit-auth"/>
    <w:basedOn w:val="DefaultParagraphFont"/>
    <w:rsid w:val="004E09D3"/>
  </w:style>
  <w:style w:type="character" w:customStyle="1" w:styleId="cit-name-surname">
    <w:name w:val="cit-name-surname"/>
    <w:basedOn w:val="DefaultParagraphFont"/>
    <w:rsid w:val="004E09D3"/>
  </w:style>
  <w:style w:type="character" w:customStyle="1" w:styleId="cit-name-given-names">
    <w:name w:val="cit-name-given-names"/>
    <w:basedOn w:val="DefaultParagraphFont"/>
    <w:rsid w:val="004E09D3"/>
  </w:style>
  <w:style w:type="character" w:styleId="HTMLCite">
    <w:name w:val="HTML Cite"/>
    <w:basedOn w:val="DefaultParagraphFont"/>
    <w:uiPriority w:val="99"/>
    <w:semiHidden/>
    <w:unhideWhenUsed/>
    <w:rsid w:val="004E09D3"/>
    <w:rPr>
      <w:i/>
      <w:iCs/>
    </w:rPr>
  </w:style>
  <w:style w:type="character" w:customStyle="1" w:styleId="cit-article-title">
    <w:name w:val="cit-article-title"/>
    <w:basedOn w:val="DefaultParagraphFont"/>
    <w:rsid w:val="004E09D3"/>
  </w:style>
  <w:style w:type="character" w:customStyle="1" w:styleId="cit-pub-date">
    <w:name w:val="cit-pub-date"/>
    <w:basedOn w:val="DefaultParagraphFont"/>
    <w:rsid w:val="004E09D3"/>
  </w:style>
  <w:style w:type="character" w:customStyle="1" w:styleId="cit-vol">
    <w:name w:val="cit-vol"/>
    <w:basedOn w:val="DefaultParagraphFont"/>
    <w:rsid w:val="004E09D3"/>
  </w:style>
  <w:style w:type="character" w:customStyle="1" w:styleId="cit-fpage">
    <w:name w:val="cit-fpage"/>
    <w:basedOn w:val="DefaultParagraphFont"/>
    <w:rsid w:val="004E09D3"/>
  </w:style>
  <w:style w:type="character" w:customStyle="1" w:styleId="cit-lpage">
    <w:name w:val="cit-lpage"/>
    <w:basedOn w:val="DefaultParagraphFont"/>
    <w:rsid w:val="004E09D3"/>
  </w:style>
  <w:style w:type="character" w:customStyle="1" w:styleId="cit-etal">
    <w:name w:val="cit-etal"/>
    <w:basedOn w:val="DefaultParagraphFont"/>
    <w:rsid w:val="004E09D3"/>
  </w:style>
  <w:style w:type="paragraph" w:customStyle="1" w:styleId="MediumList2-Accent51">
    <w:name w:val="Medium List 2 - Accent 51"/>
    <w:uiPriority w:val="1"/>
    <w:qFormat/>
    <w:rsid w:val="008A31AC"/>
    <w:pPr>
      <w:spacing w:line="240" w:lineRule="auto"/>
    </w:pPr>
    <w:rPr>
      <w:rFonts w:ascii="Calibri" w:eastAsia="Calibri" w:hAnsi="Calibri" w:cs="Times New Roman"/>
      <w:lang w:val="en-CA" w:bidi="ar-SA"/>
    </w:rPr>
  </w:style>
  <w:style w:type="character" w:styleId="Strong">
    <w:name w:val="Strong"/>
    <w:basedOn w:val="DefaultParagraphFont"/>
    <w:uiPriority w:val="22"/>
    <w:qFormat/>
    <w:rsid w:val="00F16989"/>
    <w:rPr>
      <w:b/>
      <w:bCs/>
    </w:rPr>
  </w:style>
  <w:style w:type="table" w:customStyle="1" w:styleId="ListTable6Colorful1">
    <w:name w:val="List Table 6 Colorful1"/>
    <w:basedOn w:val="TableNormal"/>
    <w:uiPriority w:val="51"/>
    <w:rsid w:val="001D792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861F63"/>
    <w:rPr>
      <w:color w:val="605E5C"/>
      <w:shd w:val="clear" w:color="auto" w:fill="E1DFDD"/>
    </w:rPr>
  </w:style>
  <w:style w:type="character" w:customStyle="1" w:styleId="il">
    <w:name w:val="il"/>
    <w:basedOn w:val="DefaultParagraphFont"/>
    <w:rsid w:val="00097872"/>
  </w:style>
  <w:style w:type="character" w:customStyle="1" w:styleId="normaltextrun">
    <w:name w:val="normaltextrun"/>
    <w:basedOn w:val="DefaultParagraphFont"/>
    <w:rsid w:val="004259E7"/>
  </w:style>
  <w:style w:type="paragraph" w:styleId="NoSpacing">
    <w:name w:val="No Spacing"/>
    <w:uiPriority w:val="1"/>
    <w:qFormat/>
    <w:rsid w:val="00076FD0"/>
    <w:pPr>
      <w:spacing w:line="240" w:lineRule="auto"/>
    </w:pPr>
    <w:rPr>
      <w:rFonts w:asciiTheme="minorHAnsi" w:eastAsia="SimSun" w:hAnsiTheme="minorHAnsi" w:cstheme="minorBidi"/>
      <w:lang w:val="en-CA" w:bidi="ar-SA"/>
    </w:rPr>
  </w:style>
  <w:style w:type="paragraph" w:styleId="ListParagraph">
    <w:name w:val="List Paragraph"/>
    <w:basedOn w:val="Normal"/>
    <w:uiPriority w:val="34"/>
    <w:qFormat/>
    <w:rsid w:val="006154D1"/>
    <w:pPr>
      <w:ind w:left="720"/>
      <w:contextualSpacing/>
    </w:pPr>
  </w:style>
  <w:style w:type="character" w:styleId="FootnoteReference">
    <w:name w:val="footnote reference"/>
    <w:basedOn w:val="DefaultParagraphFont"/>
    <w:uiPriority w:val="99"/>
    <w:semiHidden/>
    <w:unhideWhenUsed/>
    <w:rsid w:val="00154394"/>
    <w:rPr>
      <w:vertAlign w:val="superscript"/>
    </w:rPr>
  </w:style>
  <w:style w:type="character" w:styleId="LineNumber">
    <w:name w:val="line number"/>
    <w:basedOn w:val="DefaultParagraphFont"/>
    <w:uiPriority w:val="99"/>
    <w:semiHidden/>
    <w:unhideWhenUsed/>
    <w:rsid w:val="003A1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517">
      <w:bodyDiv w:val="1"/>
      <w:marLeft w:val="0"/>
      <w:marRight w:val="0"/>
      <w:marTop w:val="0"/>
      <w:marBottom w:val="0"/>
      <w:divBdr>
        <w:top w:val="none" w:sz="0" w:space="0" w:color="auto"/>
        <w:left w:val="none" w:sz="0" w:space="0" w:color="auto"/>
        <w:bottom w:val="none" w:sz="0" w:space="0" w:color="auto"/>
        <w:right w:val="none" w:sz="0" w:space="0" w:color="auto"/>
      </w:divBdr>
      <w:divsChild>
        <w:div w:id="269749212">
          <w:marLeft w:val="0"/>
          <w:marRight w:val="0"/>
          <w:marTop w:val="0"/>
          <w:marBottom w:val="0"/>
          <w:divBdr>
            <w:top w:val="none" w:sz="0" w:space="0" w:color="auto"/>
            <w:left w:val="none" w:sz="0" w:space="0" w:color="auto"/>
            <w:bottom w:val="none" w:sz="0" w:space="0" w:color="auto"/>
            <w:right w:val="none" w:sz="0" w:space="0" w:color="auto"/>
          </w:divBdr>
        </w:div>
        <w:div w:id="1993560066">
          <w:marLeft w:val="0"/>
          <w:marRight w:val="0"/>
          <w:marTop w:val="0"/>
          <w:marBottom w:val="0"/>
          <w:divBdr>
            <w:top w:val="none" w:sz="0" w:space="0" w:color="auto"/>
            <w:left w:val="none" w:sz="0" w:space="0" w:color="auto"/>
            <w:bottom w:val="none" w:sz="0" w:space="0" w:color="auto"/>
            <w:right w:val="none" w:sz="0" w:space="0" w:color="auto"/>
          </w:divBdr>
          <w:divsChild>
            <w:div w:id="1708410583">
              <w:marLeft w:val="0"/>
              <w:marRight w:val="0"/>
              <w:marTop w:val="0"/>
              <w:marBottom w:val="0"/>
              <w:divBdr>
                <w:top w:val="none" w:sz="0" w:space="0" w:color="auto"/>
                <w:left w:val="none" w:sz="0" w:space="0" w:color="auto"/>
                <w:bottom w:val="none" w:sz="0" w:space="0" w:color="auto"/>
                <w:right w:val="none" w:sz="0" w:space="0" w:color="auto"/>
              </w:divBdr>
            </w:div>
            <w:div w:id="13781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1263">
      <w:bodyDiv w:val="1"/>
      <w:marLeft w:val="0"/>
      <w:marRight w:val="0"/>
      <w:marTop w:val="0"/>
      <w:marBottom w:val="0"/>
      <w:divBdr>
        <w:top w:val="none" w:sz="0" w:space="0" w:color="auto"/>
        <w:left w:val="none" w:sz="0" w:space="0" w:color="auto"/>
        <w:bottom w:val="none" w:sz="0" w:space="0" w:color="auto"/>
        <w:right w:val="none" w:sz="0" w:space="0" w:color="auto"/>
      </w:divBdr>
    </w:div>
    <w:div w:id="83380298">
      <w:bodyDiv w:val="1"/>
      <w:marLeft w:val="0"/>
      <w:marRight w:val="0"/>
      <w:marTop w:val="0"/>
      <w:marBottom w:val="0"/>
      <w:divBdr>
        <w:top w:val="none" w:sz="0" w:space="0" w:color="auto"/>
        <w:left w:val="none" w:sz="0" w:space="0" w:color="auto"/>
        <w:bottom w:val="none" w:sz="0" w:space="0" w:color="auto"/>
        <w:right w:val="none" w:sz="0" w:space="0" w:color="auto"/>
      </w:divBdr>
    </w:div>
    <w:div w:id="103621798">
      <w:bodyDiv w:val="1"/>
      <w:marLeft w:val="0"/>
      <w:marRight w:val="0"/>
      <w:marTop w:val="0"/>
      <w:marBottom w:val="0"/>
      <w:divBdr>
        <w:top w:val="none" w:sz="0" w:space="0" w:color="auto"/>
        <w:left w:val="none" w:sz="0" w:space="0" w:color="auto"/>
        <w:bottom w:val="none" w:sz="0" w:space="0" w:color="auto"/>
        <w:right w:val="none" w:sz="0" w:space="0" w:color="auto"/>
      </w:divBdr>
    </w:div>
    <w:div w:id="116685515">
      <w:bodyDiv w:val="1"/>
      <w:marLeft w:val="0"/>
      <w:marRight w:val="0"/>
      <w:marTop w:val="0"/>
      <w:marBottom w:val="0"/>
      <w:divBdr>
        <w:top w:val="none" w:sz="0" w:space="0" w:color="auto"/>
        <w:left w:val="none" w:sz="0" w:space="0" w:color="auto"/>
        <w:bottom w:val="none" w:sz="0" w:space="0" w:color="auto"/>
        <w:right w:val="none" w:sz="0" w:space="0" w:color="auto"/>
      </w:divBdr>
    </w:div>
    <w:div w:id="122502707">
      <w:bodyDiv w:val="1"/>
      <w:marLeft w:val="0"/>
      <w:marRight w:val="0"/>
      <w:marTop w:val="0"/>
      <w:marBottom w:val="0"/>
      <w:divBdr>
        <w:top w:val="none" w:sz="0" w:space="0" w:color="auto"/>
        <w:left w:val="none" w:sz="0" w:space="0" w:color="auto"/>
        <w:bottom w:val="none" w:sz="0" w:space="0" w:color="auto"/>
        <w:right w:val="none" w:sz="0" w:space="0" w:color="auto"/>
      </w:divBdr>
    </w:div>
    <w:div w:id="132140524">
      <w:bodyDiv w:val="1"/>
      <w:marLeft w:val="0"/>
      <w:marRight w:val="0"/>
      <w:marTop w:val="0"/>
      <w:marBottom w:val="0"/>
      <w:divBdr>
        <w:top w:val="none" w:sz="0" w:space="0" w:color="auto"/>
        <w:left w:val="none" w:sz="0" w:space="0" w:color="auto"/>
        <w:bottom w:val="none" w:sz="0" w:space="0" w:color="auto"/>
        <w:right w:val="none" w:sz="0" w:space="0" w:color="auto"/>
      </w:divBdr>
    </w:div>
    <w:div w:id="138302489">
      <w:bodyDiv w:val="1"/>
      <w:marLeft w:val="0"/>
      <w:marRight w:val="0"/>
      <w:marTop w:val="0"/>
      <w:marBottom w:val="0"/>
      <w:divBdr>
        <w:top w:val="none" w:sz="0" w:space="0" w:color="auto"/>
        <w:left w:val="none" w:sz="0" w:space="0" w:color="auto"/>
        <w:bottom w:val="none" w:sz="0" w:space="0" w:color="auto"/>
        <w:right w:val="none" w:sz="0" w:space="0" w:color="auto"/>
      </w:divBdr>
    </w:div>
    <w:div w:id="162823425">
      <w:bodyDiv w:val="1"/>
      <w:marLeft w:val="0"/>
      <w:marRight w:val="0"/>
      <w:marTop w:val="0"/>
      <w:marBottom w:val="0"/>
      <w:divBdr>
        <w:top w:val="none" w:sz="0" w:space="0" w:color="auto"/>
        <w:left w:val="none" w:sz="0" w:space="0" w:color="auto"/>
        <w:bottom w:val="none" w:sz="0" w:space="0" w:color="auto"/>
        <w:right w:val="none" w:sz="0" w:space="0" w:color="auto"/>
      </w:divBdr>
    </w:div>
    <w:div w:id="166601081">
      <w:bodyDiv w:val="1"/>
      <w:marLeft w:val="0"/>
      <w:marRight w:val="0"/>
      <w:marTop w:val="0"/>
      <w:marBottom w:val="0"/>
      <w:divBdr>
        <w:top w:val="none" w:sz="0" w:space="0" w:color="auto"/>
        <w:left w:val="none" w:sz="0" w:space="0" w:color="auto"/>
        <w:bottom w:val="none" w:sz="0" w:space="0" w:color="auto"/>
        <w:right w:val="none" w:sz="0" w:space="0" w:color="auto"/>
      </w:divBdr>
    </w:div>
    <w:div w:id="171379213">
      <w:bodyDiv w:val="1"/>
      <w:marLeft w:val="0"/>
      <w:marRight w:val="0"/>
      <w:marTop w:val="0"/>
      <w:marBottom w:val="0"/>
      <w:divBdr>
        <w:top w:val="none" w:sz="0" w:space="0" w:color="auto"/>
        <w:left w:val="none" w:sz="0" w:space="0" w:color="auto"/>
        <w:bottom w:val="none" w:sz="0" w:space="0" w:color="auto"/>
        <w:right w:val="none" w:sz="0" w:space="0" w:color="auto"/>
      </w:divBdr>
    </w:div>
    <w:div w:id="189345367">
      <w:bodyDiv w:val="1"/>
      <w:marLeft w:val="0"/>
      <w:marRight w:val="0"/>
      <w:marTop w:val="0"/>
      <w:marBottom w:val="0"/>
      <w:divBdr>
        <w:top w:val="none" w:sz="0" w:space="0" w:color="auto"/>
        <w:left w:val="none" w:sz="0" w:space="0" w:color="auto"/>
        <w:bottom w:val="none" w:sz="0" w:space="0" w:color="auto"/>
        <w:right w:val="none" w:sz="0" w:space="0" w:color="auto"/>
      </w:divBdr>
    </w:div>
    <w:div w:id="192614008">
      <w:bodyDiv w:val="1"/>
      <w:marLeft w:val="0"/>
      <w:marRight w:val="0"/>
      <w:marTop w:val="0"/>
      <w:marBottom w:val="0"/>
      <w:divBdr>
        <w:top w:val="none" w:sz="0" w:space="0" w:color="auto"/>
        <w:left w:val="none" w:sz="0" w:space="0" w:color="auto"/>
        <w:bottom w:val="none" w:sz="0" w:space="0" w:color="auto"/>
        <w:right w:val="none" w:sz="0" w:space="0" w:color="auto"/>
      </w:divBdr>
    </w:div>
    <w:div w:id="193275058">
      <w:bodyDiv w:val="1"/>
      <w:marLeft w:val="0"/>
      <w:marRight w:val="0"/>
      <w:marTop w:val="0"/>
      <w:marBottom w:val="0"/>
      <w:divBdr>
        <w:top w:val="none" w:sz="0" w:space="0" w:color="auto"/>
        <w:left w:val="none" w:sz="0" w:space="0" w:color="auto"/>
        <w:bottom w:val="none" w:sz="0" w:space="0" w:color="auto"/>
        <w:right w:val="none" w:sz="0" w:space="0" w:color="auto"/>
      </w:divBdr>
    </w:div>
    <w:div w:id="207107809">
      <w:bodyDiv w:val="1"/>
      <w:marLeft w:val="0"/>
      <w:marRight w:val="0"/>
      <w:marTop w:val="0"/>
      <w:marBottom w:val="0"/>
      <w:divBdr>
        <w:top w:val="none" w:sz="0" w:space="0" w:color="auto"/>
        <w:left w:val="none" w:sz="0" w:space="0" w:color="auto"/>
        <w:bottom w:val="none" w:sz="0" w:space="0" w:color="auto"/>
        <w:right w:val="none" w:sz="0" w:space="0" w:color="auto"/>
      </w:divBdr>
    </w:div>
    <w:div w:id="214662336">
      <w:bodyDiv w:val="1"/>
      <w:marLeft w:val="0"/>
      <w:marRight w:val="0"/>
      <w:marTop w:val="0"/>
      <w:marBottom w:val="0"/>
      <w:divBdr>
        <w:top w:val="none" w:sz="0" w:space="0" w:color="auto"/>
        <w:left w:val="none" w:sz="0" w:space="0" w:color="auto"/>
        <w:bottom w:val="none" w:sz="0" w:space="0" w:color="auto"/>
        <w:right w:val="none" w:sz="0" w:space="0" w:color="auto"/>
      </w:divBdr>
    </w:div>
    <w:div w:id="246036410">
      <w:bodyDiv w:val="1"/>
      <w:marLeft w:val="0"/>
      <w:marRight w:val="0"/>
      <w:marTop w:val="0"/>
      <w:marBottom w:val="0"/>
      <w:divBdr>
        <w:top w:val="none" w:sz="0" w:space="0" w:color="auto"/>
        <w:left w:val="none" w:sz="0" w:space="0" w:color="auto"/>
        <w:bottom w:val="none" w:sz="0" w:space="0" w:color="auto"/>
        <w:right w:val="none" w:sz="0" w:space="0" w:color="auto"/>
      </w:divBdr>
    </w:div>
    <w:div w:id="247421840">
      <w:bodyDiv w:val="1"/>
      <w:marLeft w:val="0"/>
      <w:marRight w:val="0"/>
      <w:marTop w:val="0"/>
      <w:marBottom w:val="0"/>
      <w:divBdr>
        <w:top w:val="none" w:sz="0" w:space="0" w:color="auto"/>
        <w:left w:val="none" w:sz="0" w:space="0" w:color="auto"/>
        <w:bottom w:val="none" w:sz="0" w:space="0" w:color="auto"/>
        <w:right w:val="none" w:sz="0" w:space="0" w:color="auto"/>
      </w:divBdr>
    </w:div>
    <w:div w:id="277027364">
      <w:bodyDiv w:val="1"/>
      <w:marLeft w:val="0"/>
      <w:marRight w:val="0"/>
      <w:marTop w:val="0"/>
      <w:marBottom w:val="0"/>
      <w:divBdr>
        <w:top w:val="none" w:sz="0" w:space="0" w:color="auto"/>
        <w:left w:val="none" w:sz="0" w:space="0" w:color="auto"/>
        <w:bottom w:val="none" w:sz="0" w:space="0" w:color="auto"/>
        <w:right w:val="none" w:sz="0" w:space="0" w:color="auto"/>
      </w:divBdr>
    </w:div>
    <w:div w:id="326172745">
      <w:bodyDiv w:val="1"/>
      <w:marLeft w:val="0"/>
      <w:marRight w:val="0"/>
      <w:marTop w:val="0"/>
      <w:marBottom w:val="0"/>
      <w:divBdr>
        <w:top w:val="none" w:sz="0" w:space="0" w:color="auto"/>
        <w:left w:val="none" w:sz="0" w:space="0" w:color="auto"/>
        <w:bottom w:val="none" w:sz="0" w:space="0" w:color="auto"/>
        <w:right w:val="none" w:sz="0" w:space="0" w:color="auto"/>
      </w:divBdr>
    </w:div>
    <w:div w:id="348683757">
      <w:bodyDiv w:val="1"/>
      <w:marLeft w:val="0"/>
      <w:marRight w:val="0"/>
      <w:marTop w:val="0"/>
      <w:marBottom w:val="0"/>
      <w:divBdr>
        <w:top w:val="none" w:sz="0" w:space="0" w:color="auto"/>
        <w:left w:val="none" w:sz="0" w:space="0" w:color="auto"/>
        <w:bottom w:val="none" w:sz="0" w:space="0" w:color="auto"/>
        <w:right w:val="none" w:sz="0" w:space="0" w:color="auto"/>
      </w:divBdr>
    </w:div>
    <w:div w:id="361053714">
      <w:bodyDiv w:val="1"/>
      <w:marLeft w:val="0"/>
      <w:marRight w:val="0"/>
      <w:marTop w:val="0"/>
      <w:marBottom w:val="0"/>
      <w:divBdr>
        <w:top w:val="none" w:sz="0" w:space="0" w:color="auto"/>
        <w:left w:val="none" w:sz="0" w:space="0" w:color="auto"/>
        <w:bottom w:val="none" w:sz="0" w:space="0" w:color="auto"/>
        <w:right w:val="none" w:sz="0" w:space="0" w:color="auto"/>
      </w:divBdr>
    </w:div>
    <w:div w:id="370081864">
      <w:bodyDiv w:val="1"/>
      <w:marLeft w:val="0"/>
      <w:marRight w:val="0"/>
      <w:marTop w:val="0"/>
      <w:marBottom w:val="0"/>
      <w:divBdr>
        <w:top w:val="none" w:sz="0" w:space="0" w:color="auto"/>
        <w:left w:val="none" w:sz="0" w:space="0" w:color="auto"/>
        <w:bottom w:val="none" w:sz="0" w:space="0" w:color="auto"/>
        <w:right w:val="none" w:sz="0" w:space="0" w:color="auto"/>
      </w:divBdr>
    </w:div>
    <w:div w:id="379869581">
      <w:bodyDiv w:val="1"/>
      <w:marLeft w:val="0"/>
      <w:marRight w:val="0"/>
      <w:marTop w:val="0"/>
      <w:marBottom w:val="0"/>
      <w:divBdr>
        <w:top w:val="none" w:sz="0" w:space="0" w:color="auto"/>
        <w:left w:val="none" w:sz="0" w:space="0" w:color="auto"/>
        <w:bottom w:val="none" w:sz="0" w:space="0" w:color="auto"/>
        <w:right w:val="none" w:sz="0" w:space="0" w:color="auto"/>
      </w:divBdr>
    </w:div>
    <w:div w:id="431322165">
      <w:bodyDiv w:val="1"/>
      <w:marLeft w:val="0"/>
      <w:marRight w:val="0"/>
      <w:marTop w:val="0"/>
      <w:marBottom w:val="0"/>
      <w:divBdr>
        <w:top w:val="none" w:sz="0" w:space="0" w:color="auto"/>
        <w:left w:val="none" w:sz="0" w:space="0" w:color="auto"/>
        <w:bottom w:val="none" w:sz="0" w:space="0" w:color="auto"/>
        <w:right w:val="none" w:sz="0" w:space="0" w:color="auto"/>
      </w:divBdr>
    </w:div>
    <w:div w:id="432941833">
      <w:bodyDiv w:val="1"/>
      <w:marLeft w:val="0"/>
      <w:marRight w:val="0"/>
      <w:marTop w:val="0"/>
      <w:marBottom w:val="0"/>
      <w:divBdr>
        <w:top w:val="none" w:sz="0" w:space="0" w:color="auto"/>
        <w:left w:val="none" w:sz="0" w:space="0" w:color="auto"/>
        <w:bottom w:val="none" w:sz="0" w:space="0" w:color="auto"/>
        <w:right w:val="none" w:sz="0" w:space="0" w:color="auto"/>
      </w:divBdr>
    </w:div>
    <w:div w:id="436609159">
      <w:bodyDiv w:val="1"/>
      <w:marLeft w:val="0"/>
      <w:marRight w:val="0"/>
      <w:marTop w:val="0"/>
      <w:marBottom w:val="0"/>
      <w:divBdr>
        <w:top w:val="none" w:sz="0" w:space="0" w:color="auto"/>
        <w:left w:val="none" w:sz="0" w:space="0" w:color="auto"/>
        <w:bottom w:val="none" w:sz="0" w:space="0" w:color="auto"/>
        <w:right w:val="none" w:sz="0" w:space="0" w:color="auto"/>
      </w:divBdr>
    </w:div>
    <w:div w:id="501553900">
      <w:bodyDiv w:val="1"/>
      <w:marLeft w:val="0"/>
      <w:marRight w:val="0"/>
      <w:marTop w:val="0"/>
      <w:marBottom w:val="0"/>
      <w:divBdr>
        <w:top w:val="none" w:sz="0" w:space="0" w:color="auto"/>
        <w:left w:val="none" w:sz="0" w:space="0" w:color="auto"/>
        <w:bottom w:val="none" w:sz="0" w:space="0" w:color="auto"/>
        <w:right w:val="none" w:sz="0" w:space="0" w:color="auto"/>
      </w:divBdr>
    </w:div>
    <w:div w:id="524906711">
      <w:bodyDiv w:val="1"/>
      <w:marLeft w:val="0"/>
      <w:marRight w:val="0"/>
      <w:marTop w:val="0"/>
      <w:marBottom w:val="0"/>
      <w:divBdr>
        <w:top w:val="none" w:sz="0" w:space="0" w:color="auto"/>
        <w:left w:val="none" w:sz="0" w:space="0" w:color="auto"/>
        <w:bottom w:val="none" w:sz="0" w:space="0" w:color="auto"/>
        <w:right w:val="none" w:sz="0" w:space="0" w:color="auto"/>
      </w:divBdr>
    </w:div>
    <w:div w:id="583957461">
      <w:bodyDiv w:val="1"/>
      <w:marLeft w:val="0"/>
      <w:marRight w:val="0"/>
      <w:marTop w:val="0"/>
      <w:marBottom w:val="0"/>
      <w:divBdr>
        <w:top w:val="none" w:sz="0" w:space="0" w:color="auto"/>
        <w:left w:val="none" w:sz="0" w:space="0" w:color="auto"/>
        <w:bottom w:val="none" w:sz="0" w:space="0" w:color="auto"/>
        <w:right w:val="none" w:sz="0" w:space="0" w:color="auto"/>
      </w:divBdr>
    </w:div>
    <w:div w:id="595407680">
      <w:bodyDiv w:val="1"/>
      <w:marLeft w:val="0"/>
      <w:marRight w:val="0"/>
      <w:marTop w:val="0"/>
      <w:marBottom w:val="0"/>
      <w:divBdr>
        <w:top w:val="none" w:sz="0" w:space="0" w:color="auto"/>
        <w:left w:val="none" w:sz="0" w:space="0" w:color="auto"/>
        <w:bottom w:val="none" w:sz="0" w:space="0" w:color="auto"/>
        <w:right w:val="none" w:sz="0" w:space="0" w:color="auto"/>
      </w:divBdr>
    </w:div>
    <w:div w:id="599485789">
      <w:bodyDiv w:val="1"/>
      <w:marLeft w:val="0"/>
      <w:marRight w:val="0"/>
      <w:marTop w:val="0"/>
      <w:marBottom w:val="0"/>
      <w:divBdr>
        <w:top w:val="none" w:sz="0" w:space="0" w:color="auto"/>
        <w:left w:val="none" w:sz="0" w:space="0" w:color="auto"/>
        <w:bottom w:val="none" w:sz="0" w:space="0" w:color="auto"/>
        <w:right w:val="none" w:sz="0" w:space="0" w:color="auto"/>
      </w:divBdr>
      <w:divsChild>
        <w:div w:id="2035568107">
          <w:marLeft w:val="0"/>
          <w:marRight w:val="0"/>
          <w:marTop w:val="0"/>
          <w:marBottom w:val="0"/>
          <w:divBdr>
            <w:top w:val="none" w:sz="0" w:space="0" w:color="auto"/>
            <w:left w:val="none" w:sz="0" w:space="0" w:color="auto"/>
            <w:bottom w:val="none" w:sz="0" w:space="0" w:color="auto"/>
            <w:right w:val="none" w:sz="0" w:space="0" w:color="auto"/>
          </w:divBdr>
        </w:div>
        <w:div w:id="1907762506">
          <w:marLeft w:val="0"/>
          <w:marRight w:val="0"/>
          <w:marTop w:val="0"/>
          <w:marBottom w:val="0"/>
          <w:divBdr>
            <w:top w:val="none" w:sz="0" w:space="0" w:color="auto"/>
            <w:left w:val="none" w:sz="0" w:space="0" w:color="auto"/>
            <w:bottom w:val="none" w:sz="0" w:space="0" w:color="auto"/>
            <w:right w:val="none" w:sz="0" w:space="0" w:color="auto"/>
          </w:divBdr>
          <w:divsChild>
            <w:div w:id="314338599">
              <w:marLeft w:val="0"/>
              <w:marRight w:val="0"/>
              <w:marTop w:val="0"/>
              <w:marBottom w:val="0"/>
              <w:divBdr>
                <w:top w:val="none" w:sz="0" w:space="0" w:color="auto"/>
                <w:left w:val="none" w:sz="0" w:space="0" w:color="auto"/>
                <w:bottom w:val="none" w:sz="0" w:space="0" w:color="auto"/>
                <w:right w:val="none" w:sz="0" w:space="0" w:color="auto"/>
              </w:divBdr>
            </w:div>
            <w:div w:id="4299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5832">
      <w:bodyDiv w:val="1"/>
      <w:marLeft w:val="0"/>
      <w:marRight w:val="0"/>
      <w:marTop w:val="0"/>
      <w:marBottom w:val="0"/>
      <w:divBdr>
        <w:top w:val="none" w:sz="0" w:space="0" w:color="auto"/>
        <w:left w:val="none" w:sz="0" w:space="0" w:color="auto"/>
        <w:bottom w:val="none" w:sz="0" w:space="0" w:color="auto"/>
        <w:right w:val="none" w:sz="0" w:space="0" w:color="auto"/>
      </w:divBdr>
    </w:div>
    <w:div w:id="678969179">
      <w:bodyDiv w:val="1"/>
      <w:marLeft w:val="0"/>
      <w:marRight w:val="0"/>
      <w:marTop w:val="0"/>
      <w:marBottom w:val="0"/>
      <w:divBdr>
        <w:top w:val="none" w:sz="0" w:space="0" w:color="auto"/>
        <w:left w:val="none" w:sz="0" w:space="0" w:color="auto"/>
        <w:bottom w:val="none" w:sz="0" w:space="0" w:color="auto"/>
        <w:right w:val="none" w:sz="0" w:space="0" w:color="auto"/>
      </w:divBdr>
    </w:div>
    <w:div w:id="688338259">
      <w:bodyDiv w:val="1"/>
      <w:marLeft w:val="0"/>
      <w:marRight w:val="0"/>
      <w:marTop w:val="0"/>
      <w:marBottom w:val="0"/>
      <w:divBdr>
        <w:top w:val="none" w:sz="0" w:space="0" w:color="auto"/>
        <w:left w:val="none" w:sz="0" w:space="0" w:color="auto"/>
        <w:bottom w:val="none" w:sz="0" w:space="0" w:color="auto"/>
        <w:right w:val="none" w:sz="0" w:space="0" w:color="auto"/>
      </w:divBdr>
    </w:div>
    <w:div w:id="694426168">
      <w:bodyDiv w:val="1"/>
      <w:marLeft w:val="0"/>
      <w:marRight w:val="0"/>
      <w:marTop w:val="0"/>
      <w:marBottom w:val="0"/>
      <w:divBdr>
        <w:top w:val="none" w:sz="0" w:space="0" w:color="auto"/>
        <w:left w:val="none" w:sz="0" w:space="0" w:color="auto"/>
        <w:bottom w:val="none" w:sz="0" w:space="0" w:color="auto"/>
        <w:right w:val="none" w:sz="0" w:space="0" w:color="auto"/>
      </w:divBdr>
    </w:div>
    <w:div w:id="696851507">
      <w:bodyDiv w:val="1"/>
      <w:marLeft w:val="0"/>
      <w:marRight w:val="0"/>
      <w:marTop w:val="0"/>
      <w:marBottom w:val="0"/>
      <w:divBdr>
        <w:top w:val="none" w:sz="0" w:space="0" w:color="auto"/>
        <w:left w:val="none" w:sz="0" w:space="0" w:color="auto"/>
        <w:bottom w:val="none" w:sz="0" w:space="0" w:color="auto"/>
        <w:right w:val="none" w:sz="0" w:space="0" w:color="auto"/>
      </w:divBdr>
    </w:div>
    <w:div w:id="706174239">
      <w:bodyDiv w:val="1"/>
      <w:marLeft w:val="0"/>
      <w:marRight w:val="0"/>
      <w:marTop w:val="0"/>
      <w:marBottom w:val="0"/>
      <w:divBdr>
        <w:top w:val="none" w:sz="0" w:space="0" w:color="auto"/>
        <w:left w:val="none" w:sz="0" w:space="0" w:color="auto"/>
        <w:bottom w:val="none" w:sz="0" w:space="0" w:color="auto"/>
        <w:right w:val="none" w:sz="0" w:space="0" w:color="auto"/>
      </w:divBdr>
    </w:div>
    <w:div w:id="748309559">
      <w:bodyDiv w:val="1"/>
      <w:marLeft w:val="0"/>
      <w:marRight w:val="0"/>
      <w:marTop w:val="0"/>
      <w:marBottom w:val="0"/>
      <w:divBdr>
        <w:top w:val="none" w:sz="0" w:space="0" w:color="auto"/>
        <w:left w:val="none" w:sz="0" w:space="0" w:color="auto"/>
        <w:bottom w:val="none" w:sz="0" w:space="0" w:color="auto"/>
        <w:right w:val="none" w:sz="0" w:space="0" w:color="auto"/>
      </w:divBdr>
    </w:div>
    <w:div w:id="775758025">
      <w:bodyDiv w:val="1"/>
      <w:marLeft w:val="0"/>
      <w:marRight w:val="0"/>
      <w:marTop w:val="0"/>
      <w:marBottom w:val="0"/>
      <w:divBdr>
        <w:top w:val="none" w:sz="0" w:space="0" w:color="auto"/>
        <w:left w:val="none" w:sz="0" w:space="0" w:color="auto"/>
        <w:bottom w:val="none" w:sz="0" w:space="0" w:color="auto"/>
        <w:right w:val="none" w:sz="0" w:space="0" w:color="auto"/>
      </w:divBdr>
    </w:div>
    <w:div w:id="793985116">
      <w:bodyDiv w:val="1"/>
      <w:marLeft w:val="0"/>
      <w:marRight w:val="0"/>
      <w:marTop w:val="0"/>
      <w:marBottom w:val="0"/>
      <w:divBdr>
        <w:top w:val="none" w:sz="0" w:space="0" w:color="auto"/>
        <w:left w:val="none" w:sz="0" w:space="0" w:color="auto"/>
        <w:bottom w:val="none" w:sz="0" w:space="0" w:color="auto"/>
        <w:right w:val="none" w:sz="0" w:space="0" w:color="auto"/>
      </w:divBdr>
    </w:div>
    <w:div w:id="821001421">
      <w:bodyDiv w:val="1"/>
      <w:marLeft w:val="0"/>
      <w:marRight w:val="0"/>
      <w:marTop w:val="0"/>
      <w:marBottom w:val="0"/>
      <w:divBdr>
        <w:top w:val="none" w:sz="0" w:space="0" w:color="auto"/>
        <w:left w:val="none" w:sz="0" w:space="0" w:color="auto"/>
        <w:bottom w:val="none" w:sz="0" w:space="0" w:color="auto"/>
        <w:right w:val="none" w:sz="0" w:space="0" w:color="auto"/>
      </w:divBdr>
    </w:div>
    <w:div w:id="834418897">
      <w:bodyDiv w:val="1"/>
      <w:marLeft w:val="0"/>
      <w:marRight w:val="0"/>
      <w:marTop w:val="0"/>
      <w:marBottom w:val="0"/>
      <w:divBdr>
        <w:top w:val="none" w:sz="0" w:space="0" w:color="auto"/>
        <w:left w:val="none" w:sz="0" w:space="0" w:color="auto"/>
        <w:bottom w:val="none" w:sz="0" w:space="0" w:color="auto"/>
        <w:right w:val="none" w:sz="0" w:space="0" w:color="auto"/>
      </w:divBdr>
    </w:div>
    <w:div w:id="871646448">
      <w:bodyDiv w:val="1"/>
      <w:marLeft w:val="0"/>
      <w:marRight w:val="0"/>
      <w:marTop w:val="0"/>
      <w:marBottom w:val="0"/>
      <w:divBdr>
        <w:top w:val="none" w:sz="0" w:space="0" w:color="auto"/>
        <w:left w:val="none" w:sz="0" w:space="0" w:color="auto"/>
        <w:bottom w:val="none" w:sz="0" w:space="0" w:color="auto"/>
        <w:right w:val="none" w:sz="0" w:space="0" w:color="auto"/>
      </w:divBdr>
    </w:div>
    <w:div w:id="874200885">
      <w:bodyDiv w:val="1"/>
      <w:marLeft w:val="0"/>
      <w:marRight w:val="0"/>
      <w:marTop w:val="0"/>
      <w:marBottom w:val="0"/>
      <w:divBdr>
        <w:top w:val="none" w:sz="0" w:space="0" w:color="auto"/>
        <w:left w:val="none" w:sz="0" w:space="0" w:color="auto"/>
        <w:bottom w:val="none" w:sz="0" w:space="0" w:color="auto"/>
        <w:right w:val="none" w:sz="0" w:space="0" w:color="auto"/>
      </w:divBdr>
    </w:div>
    <w:div w:id="875850121">
      <w:bodyDiv w:val="1"/>
      <w:marLeft w:val="0"/>
      <w:marRight w:val="0"/>
      <w:marTop w:val="0"/>
      <w:marBottom w:val="0"/>
      <w:divBdr>
        <w:top w:val="none" w:sz="0" w:space="0" w:color="auto"/>
        <w:left w:val="none" w:sz="0" w:space="0" w:color="auto"/>
        <w:bottom w:val="none" w:sz="0" w:space="0" w:color="auto"/>
        <w:right w:val="none" w:sz="0" w:space="0" w:color="auto"/>
      </w:divBdr>
    </w:div>
    <w:div w:id="883835486">
      <w:bodyDiv w:val="1"/>
      <w:marLeft w:val="0"/>
      <w:marRight w:val="0"/>
      <w:marTop w:val="0"/>
      <w:marBottom w:val="0"/>
      <w:divBdr>
        <w:top w:val="none" w:sz="0" w:space="0" w:color="auto"/>
        <w:left w:val="none" w:sz="0" w:space="0" w:color="auto"/>
        <w:bottom w:val="none" w:sz="0" w:space="0" w:color="auto"/>
        <w:right w:val="none" w:sz="0" w:space="0" w:color="auto"/>
      </w:divBdr>
    </w:div>
    <w:div w:id="884367096">
      <w:bodyDiv w:val="1"/>
      <w:marLeft w:val="0"/>
      <w:marRight w:val="0"/>
      <w:marTop w:val="0"/>
      <w:marBottom w:val="0"/>
      <w:divBdr>
        <w:top w:val="none" w:sz="0" w:space="0" w:color="auto"/>
        <w:left w:val="none" w:sz="0" w:space="0" w:color="auto"/>
        <w:bottom w:val="none" w:sz="0" w:space="0" w:color="auto"/>
        <w:right w:val="none" w:sz="0" w:space="0" w:color="auto"/>
      </w:divBdr>
    </w:div>
    <w:div w:id="948587225">
      <w:bodyDiv w:val="1"/>
      <w:marLeft w:val="0"/>
      <w:marRight w:val="0"/>
      <w:marTop w:val="0"/>
      <w:marBottom w:val="0"/>
      <w:divBdr>
        <w:top w:val="none" w:sz="0" w:space="0" w:color="auto"/>
        <w:left w:val="none" w:sz="0" w:space="0" w:color="auto"/>
        <w:bottom w:val="none" w:sz="0" w:space="0" w:color="auto"/>
        <w:right w:val="none" w:sz="0" w:space="0" w:color="auto"/>
      </w:divBdr>
    </w:div>
    <w:div w:id="961963971">
      <w:bodyDiv w:val="1"/>
      <w:marLeft w:val="0"/>
      <w:marRight w:val="0"/>
      <w:marTop w:val="0"/>
      <w:marBottom w:val="0"/>
      <w:divBdr>
        <w:top w:val="none" w:sz="0" w:space="0" w:color="auto"/>
        <w:left w:val="none" w:sz="0" w:space="0" w:color="auto"/>
        <w:bottom w:val="none" w:sz="0" w:space="0" w:color="auto"/>
        <w:right w:val="none" w:sz="0" w:space="0" w:color="auto"/>
      </w:divBdr>
    </w:div>
    <w:div w:id="977688684">
      <w:bodyDiv w:val="1"/>
      <w:marLeft w:val="0"/>
      <w:marRight w:val="0"/>
      <w:marTop w:val="0"/>
      <w:marBottom w:val="0"/>
      <w:divBdr>
        <w:top w:val="none" w:sz="0" w:space="0" w:color="auto"/>
        <w:left w:val="none" w:sz="0" w:space="0" w:color="auto"/>
        <w:bottom w:val="none" w:sz="0" w:space="0" w:color="auto"/>
        <w:right w:val="none" w:sz="0" w:space="0" w:color="auto"/>
      </w:divBdr>
    </w:div>
    <w:div w:id="1012606423">
      <w:bodyDiv w:val="1"/>
      <w:marLeft w:val="0"/>
      <w:marRight w:val="0"/>
      <w:marTop w:val="0"/>
      <w:marBottom w:val="0"/>
      <w:divBdr>
        <w:top w:val="none" w:sz="0" w:space="0" w:color="auto"/>
        <w:left w:val="none" w:sz="0" w:space="0" w:color="auto"/>
        <w:bottom w:val="none" w:sz="0" w:space="0" w:color="auto"/>
        <w:right w:val="none" w:sz="0" w:space="0" w:color="auto"/>
      </w:divBdr>
    </w:div>
    <w:div w:id="1032078039">
      <w:bodyDiv w:val="1"/>
      <w:marLeft w:val="0"/>
      <w:marRight w:val="0"/>
      <w:marTop w:val="0"/>
      <w:marBottom w:val="0"/>
      <w:divBdr>
        <w:top w:val="none" w:sz="0" w:space="0" w:color="auto"/>
        <w:left w:val="none" w:sz="0" w:space="0" w:color="auto"/>
        <w:bottom w:val="none" w:sz="0" w:space="0" w:color="auto"/>
        <w:right w:val="none" w:sz="0" w:space="0" w:color="auto"/>
      </w:divBdr>
    </w:div>
    <w:div w:id="1100687201">
      <w:bodyDiv w:val="1"/>
      <w:marLeft w:val="0"/>
      <w:marRight w:val="0"/>
      <w:marTop w:val="0"/>
      <w:marBottom w:val="0"/>
      <w:divBdr>
        <w:top w:val="none" w:sz="0" w:space="0" w:color="auto"/>
        <w:left w:val="none" w:sz="0" w:space="0" w:color="auto"/>
        <w:bottom w:val="none" w:sz="0" w:space="0" w:color="auto"/>
        <w:right w:val="none" w:sz="0" w:space="0" w:color="auto"/>
      </w:divBdr>
    </w:div>
    <w:div w:id="1101609781">
      <w:bodyDiv w:val="1"/>
      <w:marLeft w:val="0"/>
      <w:marRight w:val="0"/>
      <w:marTop w:val="0"/>
      <w:marBottom w:val="0"/>
      <w:divBdr>
        <w:top w:val="none" w:sz="0" w:space="0" w:color="auto"/>
        <w:left w:val="none" w:sz="0" w:space="0" w:color="auto"/>
        <w:bottom w:val="none" w:sz="0" w:space="0" w:color="auto"/>
        <w:right w:val="none" w:sz="0" w:space="0" w:color="auto"/>
      </w:divBdr>
    </w:div>
    <w:div w:id="1114713488">
      <w:bodyDiv w:val="1"/>
      <w:marLeft w:val="0"/>
      <w:marRight w:val="0"/>
      <w:marTop w:val="0"/>
      <w:marBottom w:val="0"/>
      <w:divBdr>
        <w:top w:val="none" w:sz="0" w:space="0" w:color="auto"/>
        <w:left w:val="none" w:sz="0" w:space="0" w:color="auto"/>
        <w:bottom w:val="none" w:sz="0" w:space="0" w:color="auto"/>
        <w:right w:val="none" w:sz="0" w:space="0" w:color="auto"/>
      </w:divBdr>
    </w:div>
    <w:div w:id="1135760440">
      <w:bodyDiv w:val="1"/>
      <w:marLeft w:val="0"/>
      <w:marRight w:val="0"/>
      <w:marTop w:val="0"/>
      <w:marBottom w:val="0"/>
      <w:divBdr>
        <w:top w:val="none" w:sz="0" w:space="0" w:color="auto"/>
        <w:left w:val="none" w:sz="0" w:space="0" w:color="auto"/>
        <w:bottom w:val="none" w:sz="0" w:space="0" w:color="auto"/>
        <w:right w:val="none" w:sz="0" w:space="0" w:color="auto"/>
      </w:divBdr>
    </w:div>
    <w:div w:id="1182281644">
      <w:bodyDiv w:val="1"/>
      <w:marLeft w:val="0"/>
      <w:marRight w:val="0"/>
      <w:marTop w:val="0"/>
      <w:marBottom w:val="0"/>
      <w:divBdr>
        <w:top w:val="none" w:sz="0" w:space="0" w:color="auto"/>
        <w:left w:val="none" w:sz="0" w:space="0" w:color="auto"/>
        <w:bottom w:val="none" w:sz="0" w:space="0" w:color="auto"/>
        <w:right w:val="none" w:sz="0" w:space="0" w:color="auto"/>
      </w:divBdr>
    </w:div>
    <w:div w:id="1201865317">
      <w:bodyDiv w:val="1"/>
      <w:marLeft w:val="0"/>
      <w:marRight w:val="0"/>
      <w:marTop w:val="0"/>
      <w:marBottom w:val="0"/>
      <w:divBdr>
        <w:top w:val="none" w:sz="0" w:space="0" w:color="auto"/>
        <w:left w:val="none" w:sz="0" w:space="0" w:color="auto"/>
        <w:bottom w:val="none" w:sz="0" w:space="0" w:color="auto"/>
        <w:right w:val="none" w:sz="0" w:space="0" w:color="auto"/>
      </w:divBdr>
    </w:div>
    <w:div w:id="1277369760">
      <w:bodyDiv w:val="1"/>
      <w:marLeft w:val="0"/>
      <w:marRight w:val="0"/>
      <w:marTop w:val="0"/>
      <w:marBottom w:val="0"/>
      <w:divBdr>
        <w:top w:val="none" w:sz="0" w:space="0" w:color="auto"/>
        <w:left w:val="none" w:sz="0" w:space="0" w:color="auto"/>
        <w:bottom w:val="none" w:sz="0" w:space="0" w:color="auto"/>
        <w:right w:val="none" w:sz="0" w:space="0" w:color="auto"/>
      </w:divBdr>
    </w:div>
    <w:div w:id="1286698857">
      <w:bodyDiv w:val="1"/>
      <w:marLeft w:val="0"/>
      <w:marRight w:val="0"/>
      <w:marTop w:val="0"/>
      <w:marBottom w:val="0"/>
      <w:divBdr>
        <w:top w:val="none" w:sz="0" w:space="0" w:color="auto"/>
        <w:left w:val="none" w:sz="0" w:space="0" w:color="auto"/>
        <w:bottom w:val="none" w:sz="0" w:space="0" w:color="auto"/>
        <w:right w:val="none" w:sz="0" w:space="0" w:color="auto"/>
      </w:divBdr>
    </w:div>
    <w:div w:id="1328826262">
      <w:bodyDiv w:val="1"/>
      <w:marLeft w:val="0"/>
      <w:marRight w:val="0"/>
      <w:marTop w:val="0"/>
      <w:marBottom w:val="0"/>
      <w:divBdr>
        <w:top w:val="none" w:sz="0" w:space="0" w:color="auto"/>
        <w:left w:val="none" w:sz="0" w:space="0" w:color="auto"/>
        <w:bottom w:val="none" w:sz="0" w:space="0" w:color="auto"/>
        <w:right w:val="none" w:sz="0" w:space="0" w:color="auto"/>
      </w:divBdr>
    </w:div>
    <w:div w:id="1354575293">
      <w:bodyDiv w:val="1"/>
      <w:marLeft w:val="0"/>
      <w:marRight w:val="0"/>
      <w:marTop w:val="0"/>
      <w:marBottom w:val="0"/>
      <w:divBdr>
        <w:top w:val="none" w:sz="0" w:space="0" w:color="auto"/>
        <w:left w:val="none" w:sz="0" w:space="0" w:color="auto"/>
        <w:bottom w:val="none" w:sz="0" w:space="0" w:color="auto"/>
        <w:right w:val="none" w:sz="0" w:space="0" w:color="auto"/>
      </w:divBdr>
    </w:div>
    <w:div w:id="1362975038">
      <w:bodyDiv w:val="1"/>
      <w:marLeft w:val="0"/>
      <w:marRight w:val="0"/>
      <w:marTop w:val="0"/>
      <w:marBottom w:val="0"/>
      <w:divBdr>
        <w:top w:val="none" w:sz="0" w:space="0" w:color="auto"/>
        <w:left w:val="none" w:sz="0" w:space="0" w:color="auto"/>
        <w:bottom w:val="none" w:sz="0" w:space="0" w:color="auto"/>
        <w:right w:val="none" w:sz="0" w:space="0" w:color="auto"/>
      </w:divBdr>
    </w:div>
    <w:div w:id="1366977509">
      <w:bodyDiv w:val="1"/>
      <w:marLeft w:val="0"/>
      <w:marRight w:val="0"/>
      <w:marTop w:val="0"/>
      <w:marBottom w:val="0"/>
      <w:divBdr>
        <w:top w:val="none" w:sz="0" w:space="0" w:color="auto"/>
        <w:left w:val="none" w:sz="0" w:space="0" w:color="auto"/>
        <w:bottom w:val="none" w:sz="0" w:space="0" w:color="auto"/>
        <w:right w:val="none" w:sz="0" w:space="0" w:color="auto"/>
      </w:divBdr>
    </w:div>
    <w:div w:id="1371228235">
      <w:bodyDiv w:val="1"/>
      <w:marLeft w:val="0"/>
      <w:marRight w:val="0"/>
      <w:marTop w:val="0"/>
      <w:marBottom w:val="0"/>
      <w:divBdr>
        <w:top w:val="none" w:sz="0" w:space="0" w:color="auto"/>
        <w:left w:val="none" w:sz="0" w:space="0" w:color="auto"/>
        <w:bottom w:val="none" w:sz="0" w:space="0" w:color="auto"/>
        <w:right w:val="none" w:sz="0" w:space="0" w:color="auto"/>
      </w:divBdr>
      <w:divsChild>
        <w:div w:id="349182662">
          <w:marLeft w:val="0"/>
          <w:marRight w:val="0"/>
          <w:marTop w:val="0"/>
          <w:marBottom w:val="0"/>
          <w:divBdr>
            <w:top w:val="none" w:sz="0" w:space="0" w:color="auto"/>
            <w:left w:val="none" w:sz="0" w:space="0" w:color="auto"/>
            <w:bottom w:val="none" w:sz="0" w:space="0" w:color="auto"/>
            <w:right w:val="none" w:sz="0" w:space="0" w:color="auto"/>
          </w:divBdr>
        </w:div>
        <w:div w:id="414597126">
          <w:marLeft w:val="0"/>
          <w:marRight w:val="0"/>
          <w:marTop w:val="0"/>
          <w:marBottom w:val="0"/>
          <w:divBdr>
            <w:top w:val="none" w:sz="0" w:space="0" w:color="auto"/>
            <w:left w:val="none" w:sz="0" w:space="0" w:color="auto"/>
            <w:bottom w:val="none" w:sz="0" w:space="0" w:color="auto"/>
            <w:right w:val="none" w:sz="0" w:space="0" w:color="auto"/>
          </w:divBdr>
          <w:divsChild>
            <w:div w:id="1172186714">
              <w:marLeft w:val="0"/>
              <w:marRight w:val="0"/>
              <w:marTop w:val="0"/>
              <w:marBottom w:val="0"/>
              <w:divBdr>
                <w:top w:val="none" w:sz="0" w:space="0" w:color="auto"/>
                <w:left w:val="none" w:sz="0" w:space="0" w:color="auto"/>
                <w:bottom w:val="none" w:sz="0" w:space="0" w:color="auto"/>
                <w:right w:val="none" w:sz="0" w:space="0" w:color="auto"/>
              </w:divBdr>
            </w:div>
            <w:div w:id="13226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4648">
      <w:bodyDiv w:val="1"/>
      <w:marLeft w:val="0"/>
      <w:marRight w:val="0"/>
      <w:marTop w:val="0"/>
      <w:marBottom w:val="0"/>
      <w:divBdr>
        <w:top w:val="none" w:sz="0" w:space="0" w:color="auto"/>
        <w:left w:val="none" w:sz="0" w:space="0" w:color="auto"/>
        <w:bottom w:val="none" w:sz="0" w:space="0" w:color="auto"/>
        <w:right w:val="none" w:sz="0" w:space="0" w:color="auto"/>
      </w:divBdr>
    </w:div>
    <w:div w:id="1397708478">
      <w:bodyDiv w:val="1"/>
      <w:marLeft w:val="0"/>
      <w:marRight w:val="0"/>
      <w:marTop w:val="0"/>
      <w:marBottom w:val="0"/>
      <w:divBdr>
        <w:top w:val="none" w:sz="0" w:space="0" w:color="auto"/>
        <w:left w:val="none" w:sz="0" w:space="0" w:color="auto"/>
        <w:bottom w:val="none" w:sz="0" w:space="0" w:color="auto"/>
        <w:right w:val="none" w:sz="0" w:space="0" w:color="auto"/>
      </w:divBdr>
    </w:div>
    <w:div w:id="1441989853">
      <w:bodyDiv w:val="1"/>
      <w:marLeft w:val="0"/>
      <w:marRight w:val="0"/>
      <w:marTop w:val="0"/>
      <w:marBottom w:val="0"/>
      <w:divBdr>
        <w:top w:val="none" w:sz="0" w:space="0" w:color="auto"/>
        <w:left w:val="none" w:sz="0" w:space="0" w:color="auto"/>
        <w:bottom w:val="none" w:sz="0" w:space="0" w:color="auto"/>
        <w:right w:val="none" w:sz="0" w:space="0" w:color="auto"/>
      </w:divBdr>
    </w:div>
    <w:div w:id="1478063175">
      <w:bodyDiv w:val="1"/>
      <w:marLeft w:val="0"/>
      <w:marRight w:val="0"/>
      <w:marTop w:val="0"/>
      <w:marBottom w:val="0"/>
      <w:divBdr>
        <w:top w:val="none" w:sz="0" w:space="0" w:color="auto"/>
        <w:left w:val="none" w:sz="0" w:space="0" w:color="auto"/>
        <w:bottom w:val="none" w:sz="0" w:space="0" w:color="auto"/>
        <w:right w:val="none" w:sz="0" w:space="0" w:color="auto"/>
      </w:divBdr>
      <w:divsChild>
        <w:div w:id="550271310">
          <w:marLeft w:val="0"/>
          <w:marRight w:val="0"/>
          <w:marTop w:val="0"/>
          <w:marBottom w:val="0"/>
          <w:divBdr>
            <w:top w:val="none" w:sz="0" w:space="0" w:color="auto"/>
            <w:left w:val="none" w:sz="0" w:space="0" w:color="auto"/>
            <w:bottom w:val="none" w:sz="0" w:space="0" w:color="auto"/>
            <w:right w:val="none" w:sz="0" w:space="0" w:color="auto"/>
          </w:divBdr>
          <w:divsChild>
            <w:div w:id="1660841298">
              <w:marLeft w:val="0"/>
              <w:marRight w:val="0"/>
              <w:marTop w:val="0"/>
              <w:marBottom w:val="0"/>
              <w:divBdr>
                <w:top w:val="none" w:sz="0" w:space="0" w:color="auto"/>
                <w:left w:val="none" w:sz="0" w:space="0" w:color="auto"/>
                <w:bottom w:val="none" w:sz="0" w:space="0" w:color="auto"/>
                <w:right w:val="none" w:sz="0" w:space="0" w:color="auto"/>
              </w:divBdr>
            </w:div>
            <w:div w:id="52461307">
              <w:marLeft w:val="0"/>
              <w:marRight w:val="0"/>
              <w:marTop w:val="0"/>
              <w:marBottom w:val="0"/>
              <w:divBdr>
                <w:top w:val="none" w:sz="0" w:space="0" w:color="auto"/>
                <w:left w:val="none" w:sz="0" w:space="0" w:color="auto"/>
                <w:bottom w:val="none" w:sz="0" w:space="0" w:color="auto"/>
                <w:right w:val="none" w:sz="0" w:space="0" w:color="auto"/>
              </w:divBdr>
            </w:div>
            <w:div w:id="313223689">
              <w:marLeft w:val="0"/>
              <w:marRight w:val="0"/>
              <w:marTop w:val="0"/>
              <w:marBottom w:val="0"/>
              <w:divBdr>
                <w:top w:val="none" w:sz="0" w:space="0" w:color="auto"/>
                <w:left w:val="none" w:sz="0" w:space="0" w:color="auto"/>
                <w:bottom w:val="none" w:sz="0" w:space="0" w:color="auto"/>
                <w:right w:val="none" w:sz="0" w:space="0" w:color="auto"/>
              </w:divBdr>
            </w:div>
            <w:div w:id="312176038">
              <w:marLeft w:val="0"/>
              <w:marRight w:val="0"/>
              <w:marTop w:val="0"/>
              <w:marBottom w:val="0"/>
              <w:divBdr>
                <w:top w:val="none" w:sz="0" w:space="0" w:color="auto"/>
                <w:left w:val="none" w:sz="0" w:space="0" w:color="auto"/>
                <w:bottom w:val="none" w:sz="0" w:space="0" w:color="auto"/>
                <w:right w:val="none" w:sz="0" w:space="0" w:color="auto"/>
              </w:divBdr>
            </w:div>
            <w:div w:id="285434951">
              <w:marLeft w:val="0"/>
              <w:marRight w:val="0"/>
              <w:marTop w:val="0"/>
              <w:marBottom w:val="0"/>
              <w:divBdr>
                <w:top w:val="none" w:sz="0" w:space="0" w:color="auto"/>
                <w:left w:val="none" w:sz="0" w:space="0" w:color="auto"/>
                <w:bottom w:val="none" w:sz="0" w:space="0" w:color="auto"/>
                <w:right w:val="none" w:sz="0" w:space="0" w:color="auto"/>
              </w:divBdr>
            </w:div>
            <w:div w:id="212616343">
              <w:marLeft w:val="0"/>
              <w:marRight w:val="0"/>
              <w:marTop w:val="0"/>
              <w:marBottom w:val="0"/>
              <w:divBdr>
                <w:top w:val="none" w:sz="0" w:space="0" w:color="auto"/>
                <w:left w:val="none" w:sz="0" w:space="0" w:color="auto"/>
                <w:bottom w:val="none" w:sz="0" w:space="0" w:color="auto"/>
                <w:right w:val="none" w:sz="0" w:space="0" w:color="auto"/>
              </w:divBdr>
            </w:div>
            <w:div w:id="1712073588">
              <w:marLeft w:val="0"/>
              <w:marRight w:val="0"/>
              <w:marTop w:val="0"/>
              <w:marBottom w:val="0"/>
              <w:divBdr>
                <w:top w:val="none" w:sz="0" w:space="0" w:color="auto"/>
                <w:left w:val="none" w:sz="0" w:space="0" w:color="auto"/>
                <w:bottom w:val="none" w:sz="0" w:space="0" w:color="auto"/>
                <w:right w:val="none" w:sz="0" w:space="0" w:color="auto"/>
              </w:divBdr>
            </w:div>
            <w:div w:id="291903719">
              <w:marLeft w:val="0"/>
              <w:marRight w:val="0"/>
              <w:marTop w:val="0"/>
              <w:marBottom w:val="0"/>
              <w:divBdr>
                <w:top w:val="none" w:sz="0" w:space="0" w:color="auto"/>
                <w:left w:val="none" w:sz="0" w:space="0" w:color="auto"/>
                <w:bottom w:val="none" w:sz="0" w:space="0" w:color="auto"/>
                <w:right w:val="none" w:sz="0" w:space="0" w:color="auto"/>
              </w:divBdr>
            </w:div>
            <w:div w:id="1935240913">
              <w:marLeft w:val="0"/>
              <w:marRight w:val="0"/>
              <w:marTop w:val="0"/>
              <w:marBottom w:val="0"/>
              <w:divBdr>
                <w:top w:val="none" w:sz="0" w:space="0" w:color="auto"/>
                <w:left w:val="none" w:sz="0" w:space="0" w:color="auto"/>
                <w:bottom w:val="none" w:sz="0" w:space="0" w:color="auto"/>
                <w:right w:val="none" w:sz="0" w:space="0" w:color="auto"/>
              </w:divBdr>
            </w:div>
            <w:div w:id="2083718269">
              <w:marLeft w:val="0"/>
              <w:marRight w:val="0"/>
              <w:marTop w:val="0"/>
              <w:marBottom w:val="0"/>
              <w:divBdr>
                <w:top w:val="none" w:sz="0" w:space="0" w:color="auto"/>
                <w:left w:val="none" w:sz="0" w:space="0" w:color="auto"/>
                <w:bottom w:val="none" w:sz="0" w:space="0" w:color="auto"/>
                <w:right w:val="none" w:sz="0" w:space="0" w:color="auto"/>
              </w:divBdr>
            </w:div>
            <w:div w:id="960264324">
              <w:marLeft w:val="0"/>
              <w:marRight w:val="0"/>
              <w:marTop w:val="0"/>
              <w:marBottom w:val="0"/>
              <w:divBdr>
                <w:top w:val="none" w:sz="0" w:space="0" w:color="auto"/>
                <w:left w:val="none" w:sz="0" w:space="0" w:color="auto"/>
                <w:bottom w:val="none" w:sz="0" w:space="0" w:color="auto"/>
                <w:right w:val="none" w:sz="0" w:space="0" w:color="auto"/>
              </w:divBdr>
            </w:div>
            <w:div w:id="291057433">
              <w:marLeft w:val="0"/>
              <w:marRight w:val="0"/>
              <w:marTop w:val="0"/>
              <w:marBottom w:val="0"/>
              <w:divBdr>
                <w:top w:val="none" w:sz="0" w:space="0" w:color="auto"/>
                <w:left w:val="none" w:sz="0" w:space="0" w:color="auto"/>
                <w:bottom w:val="none" w:sz="0" w:space="0" w:color="auto"/>
                <w:right w:val="none" w:sz="0" w:space="0" w:color="auto"/>
              </w:divBdr>
            </w:div>
            <w:div w:id="1938977931">
              <w:marLeft w:val="0"/>
              <w:marRight w:val="0"/>
              <w:marTop w:val="0"/>
              <w:marBottom w:val="0"/>
              <w:divBdr>
                <w:top w:val="none" w:sz="0" w:space="0" w:color="auto"/>
                <w:left w:val="none" w:sz="0" w:space="0" w:color="auto"/>
                <w:bottom w:val="none" w:sz="0" w:space="0" w:color="auto"/>
                <w:right w:val="none" w:sz="0" w:space="0" w:color="auto"/>
              </w:divBdr>
            </w:div>
            <w:div w:id="374697566">
              <w:marLeft w:val="0"/>
              <w:marRight w:val="0"/>
              <w:marTop w:val="0"/>
              <w:marBottom w:val="0"/>
              <w:divBdr>
                <w:top w:val="none" w:sz="0" w:space="0" w:color="auto"/>
                <w:left w:val="none" w:sz="0" w:space="0" w:color="auto"/>
                <w:bottom w:val="none" w:sz="0" w:space="0" w:color="auto"/>
                <w:right w:val="none" w:sz="0" w:space="0" w:color="auto"/>
              </w:divBdr>
            </w:div>
            <w:div w:id="1062408876">
              <w:marLeft w:val="0"/>
              <w:marRight w:val="0"/>
              <w:marTop w:val="0"/>
              <w:marBottom w:val="0"/>
              <w:divBdr>
                <w:top w:val="none" w:sz="0" w:space="0" w:color="auto"/>
                <w:left w:val="none" w:sz="0" w:space="0" w:color="auto"/>
                <w:bottom w:val="none" w:sz="0" w:space="0" w:color="auto"/>
                <w:right w:val="none" w:sz="0" w:space="0" w:color="auto"/>
              </w:divBdr>
            </w:div>
            <w:div w:id="1868447637">
              <w:marLeft w:val="0"/>
              <w:marRight w:val="0"/>
              <w:marTop w:val="0"/>
              <w:marBottom w:val="0"/>
              <w:divBdr>
                <w:top w:val="none" w:sz="0" w:space="0" w:color="auto"/>
                <w:left w:val="none" w:sz="0" w:space="0" w:color="auto"/>
                <w:bottom w:val="none" w:sz="0" w:space="0" w:color="auto"/>
                <w:right w:val="none" w:sz="0" w:space="0" w:color="auto"/>
              </w:divBdr>
            </w:div>
            <w:div w:id="1613437158">
              <w:marLeft w:val="0"/>
              <w:marRight w:val="0"/>
              <w:marTop w:val="0"/>
              <w:marBottom w:val="0"/>
              <w:divBdr>
                <w:top w:val="none" w:sz="0" w:space="0" w:color="auto"/>
                <w:left w:val="none" w:sz="0" w:space="0" w:color="auto"/>
                <w:bottom w:val="none" w:sz="0" w:space="0" w:color="auto"/>
                <w:right w:val="none" w:sz="0" w:space="0" w:color="auto"/>
              </w:divBdr>
            </w:div>
            <w:div w:id="1305617481">
              <w:marLeft w:val="0"/>
              <w:marRight w:val="0"/>
              <w:marTop w:val="0"/>
              <w:marBottom w:val="0"/>
              <w:divBdr>
                <w:top w:val="none" w:sz="0" w:space="0" w:color="auto"/>
                <w:left w:val="none" w:sz="0" w:space="0" w:color="auto"/>
                <w:bottom w:val="none" w:sz="0" w:space="0" w:color="auto"/>
                <w:right w:val="none" w:sz="0" w:space="0" w:color="auto"/>
              </w:divBdr>
            </w:div>
            <w:div w:id="556283354">
              <w:marLeft w:val="0"/>
              <w:marRight w:val="0"/>
              <w:marTop w:val="0"/>
              <w:marBottom w:val="0"/>
              <w:divBdr>
                <w:top w:val="none" w:sz="0" w:space="0" w:color="auto"/>
                <w:left w:val="none" w:sz="0" w:space="0" w:color="auto"/>
                <w:bottom w:val="none" w:sz="0" w:space="0" w:color="auto"/>
                <w:right w:val="none" w:sz="0" w:space="0" w:color="auto"/>
              </w:divBdr>
            </w:div>
            <w:div w:id="251478815">
              <w:marLeft w:val="0"/>
              <w:marRight w:val="0"/>
              <w:marTop w:val="0"/>
              <w:marBottom w:val="0"/>
              <w:divBdr>
                <w:top w:val="none" w:sz="0" w:space="0" w:color="auto"/>
                <w:left w:val="none" w:sz="0" w:space="0" w:color="auto"/>
                <w:bottom w:val="none" w:sz="0" w:space="0" w:color="auto"/>
                <w:right w:val="none" w:sz="0" w:space="0" w:color="auto"/>
              </w:divBdr>
            </w:div>
            <w:div w:id="637732621">
              <w:marLeft w:val="0"/>
              <w:marRight w:val="0"/>
              <w:marTop w:val="0"/>
              <w:marBottom w:val="0"/>
              <w:divBdr>
                <w:top w:val="none" w:sz="0" w:space="0" w:color="auto"/>
                <w:left w:val="none" w:sz="0" w:space="0" w:color="auto"/>
                <w:bottom w:val="none" w:sz="0" w:space="0" w:color="auto"/>
                <w:right w:val="none" w:sz="0" w:space="0" w:color="auto"/>
              </w:divBdr>
            </w:div>
            <w:div w:id="423302954">
              <w:marLeft w:val="0"/>
              <w:marRight w:val="0"/>
              <w:marTop w:val="0"/>
              <w:marBottom w:val="0"/>
              <w:divBdr>
                <w:top w:val="none" w:sz="0" w:space="0" w:color="auto"/>
                <w:left w:val="none" w:sz="0" w:space="0" w:color="auto"/>
                <w:bottom w:val="none" w:sz="0" w:space="0" w:color="auto"/>
                <w:right w:val="none" w:sz="0" w:space="0" w:color="auto"/>
              </w:divBdr>
            </w:div>
            <w:div w:id="1073743673">
              <w:marLeft w:val="0"/>
              <w:marRight w:val="0"/>
              <w:marTop w:val="0"/>
              <w:marBottom w:val="0"/>
              <w:divBdr>
                <w:top w:val="none" w:sz="0" w:space="0" w:color="auto"/>
                <w:left w:val="none" w:sz="0" w:space="0" w:color="auto"/>
                <w:bottom w:val="none" w:sz="0" w:space="0" w:color="auto"/>
                <w:right w:val="none" w:sz="0" w:space="0" w:color="auto"/>
              </w:divBdr>
            </w:div>
          </w:divsChild>
        </w:div>
        <w:div w:id="1869179905">
          <w:marLeft w:val="0"/>
          <w:marRight w:val="0"/>
          <w:marTop w:val="0"/>
          <w:marBottom w:val="0"/>
          <w:divBdr>
            <w:top w:val="none" w:sz="0" w:space="0" w:color="auto"/>
            <w:left w:val="none" w:sz="0" w:space="0" w:color="auto"/>
            <w:bottom w:val="none" w:sz="0" w:space="0" w:color="auto"/>
            <w:right w:val="none" w:sz="0" w:space="0" w:color="auto"/>
          </w:divBdr>
          <w:divsChild>
            <w:div w:id="627321375">
              <w:marLeft w:val="0"/>
              <w:marRight w:val="0"/>
              <w:marTop w:val="0"/>
              <w:marBottom w:val="0"/>
              <w:divBdr>
                <w:top w:val="none" w:sz="0" w:space="0" w:color="auto"/>
                <w:left w:val="none" w:sz="0" w:space="0" w:color="auto"/>
                <w:bottom w:val="none" w:sz="0" w:space="0" w:color="auto"/>
                <w:right w:val="none" w:sz="0" w:space="0" w:color="auto"/>
              </w:divBdr>
            </w:div>
            <w:div w:id="187568050">
              <w:marLeft w:val="0"/>
              <w:marRight w:val="0"/>
              <w:marTop w:val="0"/>
              <w:marBottom w:val="0"/>
              <w:divBdr>
                <w:top w:val="none" w:sz="0" w:space="0" w:color="auto"/>
                <w:left w:val="none" w:sz="0" w:space="0" w:color="auto"/>
                <w:bottom w:val="none" w:sz="0" w:space="0" w:color="auto"/>
                <w:right w:val="none" w:sz="0" w:space="0" w:color="auto"/>
              </w:divBdr>
            </w:div>
            <w:div w:id="561406251">
              <w:marLeft w:val="0"/>
              <w:marRight w:val="0"/>
              <w:marTop w:val="0"/>
              <w:marBottom w:val="0"/>
              <w:divBdr>
                <w:top w:val="none" w:sz="0" w:space="0" w:color="auto"/>
                <w:left w:val="none" w:sz="0" w:space="0" w:color="auto"/>
                <w:bottom w:val="none" w:sz="0" w:space="0" w:color="auto"/>
                <w:right w:val="none" w:sz="0" w:space="0" w:color="auto"/>
              </w:divBdr>
            </w:div>
            <w:div w:id="1391422185">
              <w:marLeft w:val="0"/>
              <w:marRight w:val="0"/>
              <w:marTop w:val="0"/>
              <w:marBottom w:val="0"/>
              <w:divBdr>
                <w:top w:val="none" w:sz="0" w:space="0" w:color="auto"/>
                <w:left w:val="none" w:sz="0" w:space="0" w:color="auto"/>
                <w:bottom w:val="none" w:sz="0" w:space="0" w:color="auto"/>
                <w:right w:val="none" w:sz="0" w:space="0" w:color="auto"/>
              </w:divBdr>
            </w:div>
            <w:div w:id="59523940">
              <w:marLeft w:val="0"/>
              <w:marRight w:val="0"/>
              <w:marTop w:val="0"/>
              <w:marBottom w:val="0"/>
              <w:divBdr>
                <w:top w:val="none" w:sz="0" w:space="0" w:color="auto"/>
                <w:left w:val="none" w:sz="0" w:space="0" w:color="auto"/>
                <w:bottom w:val="none" w:sz="0" w:space="0" w:color="auto"/>
                <w:right w:val="none" w:sz="0" w:space="0" w:color="auto"/>
              </w:divBdr>
            </w:div>
            <w:div w:id="2082673031">
              <w:marLeft w:val="0"/>
              <w:marRight w:val="0"/>
              <w:marTop w:val="0"/>
              <w:marBottom w:val="0"/>
              <w:divBdr>
                <w:top w:val="none" w:sz="0" w:space="0" w:color="auto"/>
                <w:left w:val="none" w:sz="0" w:space="0" w:color="auto"/>
                <w:bottom w:val="none" w:sz="0" w:space="0" w:color="auto"/>
                <w:right w:val="none" w:sz="0" w:space="0" w:color="auto"/>
              </w:divBdr>
            </w:div>
            <w:div w:id="1918436177">
              <w:marLeft w:val="0"/>
              <w:marRight w:val="0"/>
              <w:marTop w:val="0"/>
              <w:marBottom w:val="0"/>
              <w:divBdr>
                <w:top w:val="none" w:sz="0" w:space="0" w:color="auto"/>
                <w:left w:val="none" w:sz="0" w:space="0" w:color="auto"/>
                <w:bottom w:val="none" w:sz="0" w:space="0" w:color="auto"/>
                <w:right w:val="none" w:sz="0" w:space="0" w:color="auto"/>
              </w:divBdr>
            </w:div>
            <w:div w:id="1214006569">
              <w:marLeft w:val="0"/>
              <w:marRight w:val="0"/>
              <w:marTop w:val="0"/>
              <w:marBottom w:val="0"/>
              <w:divBdr>
                <w:top w:val="none" w:sz="0" w:space="0" w:color="auto"/>
                <w:left w:val="none" w:sz="0" w:space="0" w:color="auto"/>
                <w:bottom w:val="none" w:sz="0" w:space="0" w:color="auto"/>
                <w:right w:val="none" w:sz="0" w:space="0" w:color="auto"/>
              </w:divBdr>
            </w:div>
            <w:div w:id="1489714029">
              <w:marLeft w:val="0"/>
              <w:marRight w:val="0"/>
              <w:marTop w:val="0"/>
              <w:marBottom w:val="0"/>
              <w:divBdr>
                <w:top w:val="none" w:sz="0" w:space="0" w:color="auto"/>
                <w:left w:val="none" w:sz="0" w:space="0" w:color="auto"/>
                <w:bottom w:val="none" w:sz="0" w:space="0" w:color="auto"/>
                <w:right w:val="none" w:sz="0" w:space="0" w:color="auto"/>
              </w:divBdr>
            </w:div>
            <w:div w:id="1595358976">
              <w:marLeft w:val="0"/>
              <w:marRight w:val="0"/>
              <w:marTop w:val="0"/>
              <w:marBottom w:val="0"/>
              <w:divBdr>
                <w:top w:val="none" w:sz="0" w:space="0" w:color="auto"/>
                <w:left w:val="none" w:sz="0" w:space="0" w:color="auto"/>
                <w:bottom w:val="none" w:sz="0" w:space="0" w:color="auto"/>
                <w:right w:val="none" w:sz="0" w:space="0" w:color="auto"/>
              </w:divBdr>
            </w:div>
            <w:div w:id="1927415637">
              <w:marLeft w:val="0"/>
              <w:marRight w:val="0"/>
              <w:marTop w:val="0"/>
              <w:marBottom w:val="0"/>
              <w:divBdr>
                <w:top w:val="none" w:sz="0" w:space="0" w:color="auto"/>
                <w:left w:val="none" w:sz="0" w:space="0" w:color="auto"/>
                <w:bottom w:val="none" w:sz="0" w:space="0" w:color="auto"/>
                <w:right w:val="none" w:sz="0" w:space="0" w:color="auto"/>
              </w:divBdr>
            </w:div>
            <w:div w:id="1486433563">
              <w:marLeft w:val="0"/>
              <w:marRight w:val="0"/>
              <w:marTop w:val="0"/>
              <w:marBottom w:val="0"/>
              <w:divBdr>
                <w:top w:val="none" w:sz="0" w:space="0" w:color="auto"/>
                <w:left w:val="none" w:sz="0" w:space="0" w:color="auto"/>
                <w:bottom w:val="none" w:sz="0" w:space="0" w:color="auto"/>
                <w:right w:val="none" w:sz="0" w:space="0" w:color="auto"/>
              </w:divBdr>
            </w:div>
            <w:div w:id="1900283473">
              <w:marLeft w:val="0"/>
              <w:marRight w:val="0"/>
              <w:marTop w:val="0"/>
              <w:marBottom w:val="0"/>
              <w:divBdr>
                <w:top w:val="none" w:sz="0" w:space="0" w:color="auto"/>
                <w:left w:val="none" w:sz="0" w:space="0" w:color="auto"/>
                <w:bottom w:val="none" w:sz="0" w:space="0" w:color="auto"/>
                <w:right w:val="none" w:sz="0" w:space="0" w:color="auto"/>
              </w:divBdr>
            </w:div>
            <w:div w:id="1421869910">
              <w:marLeft w:val="0"/>
              <w:marRight w:val="0"/>
              <w:marTop w:val="0"/>
              <w:marBottom w:val="0"/>
              <w:divBdr>
                <w:top w:val="none" w:sz="0" w:space="0" w:color="auto"/>
                <w:left w:val="none" w:sz="0" w:space="0" w:color="auto"/>
                <w:bottom w:val="none" w:sz="0" w:space="0" w:color="auto"/>
                <w:right w:val="none" w:sz="0" w:space="0" w:color="auto"/>
              </w:divBdr>
            </w:div>
            <w:div w:id="1979920587">
              <w:marLeft w:val="0"/>
              <w:marRight w:val="0"/>
              <w:marTop w:val="0"/>
              <w:marBottom w:val="0"/>
              <w:divBdr>
                <w:top w:val="none" w:sz="0" w:space="0" w:color="auto"/>
                <w:left w:val="none" w:sz="0" w:space="0" w:color="auto"/>
                <w:bottom w:val="none" w:sz="0" w:space="0" w:color="auto"/>
                <w:right w:val="none" w:sz="0" w:space="0" w:color="auto"/>
              </w:divBdr>
            </w:div>
            <w:div w:id="35202418">
              <w:marLeft w:val="0"/>
              <w:marRight w:val="0"/>
              <w:marTop w:val="0"/>
              <w:marBottom w:val="0"/>
              <w:divBdr>
                <w:top w:val="none" w:sz="0" w:space="0" w:color="auto"/>
                <w:left w:val="none" w:sz="0" w:space="0" w:color="auto"/>
                <w:bottom w:val="none" w:sz="0" w:space="0" w:color="auto"/>
                <w:right w:val="none" w:sz="0" w:space="0" w:color="auto"/>
              </w:divBdr>
            </w:div>
            <w:div w:id="580412809">
              <w:marLeft w:val="0"/>
              <w:marRight w:val="0"/>
              <w:marTop w:val="0"/>
              <w:marBottom w:val="0"/>
              <w:divBdr>
                <w:top w:val="none" w:sz="0" w:space="0" w:color="auto"/>
                <w:left w:val="none" w:sz="0" w:space="0" w:color="auto"/>
                <w:bottom w:val="none" w:sz="0" w:space="0" w:color="auto"/>
                <w:right w:val="none" w:sz="0" w:space="0" w:color="auto"/>
              </w:divBdr>
            </w:div>
            <w:div w:id="1588688316">
              <w:marLeft w:val="0"/>
              <w:marRight w:val="0"/>
              <w:marTop w:val="0"/>
              <w:marBottom w:val="0"/>
              <w:divBdr>
                <w:top w:val="none" w:sz="0" w:space="0" w:color="auto"/>
                <w:left w:val="none" w:sz="0" w:space="0" w:color="auto"/>
                <w:bottom w:val="none" w:sz="0" w:space="0" w:color="auto"/>
                <w:right w:val="none" w:sz="0" w:space="0" w:color="auto"/>
              </w:divBdr>
            </w:div>
            <w:div w:id="1346398759">
              <w:marLeft w:val="0"/>
              <w:marRight w:val="0"/>
              <w:marTop w:val="0"/>
              <w:marBottom w:val="0"/>
              <w:divBdr>
                <w:top w:val="none" w:sz="0" w:space="0" w:color="auto"/>
                <w:left w:val="none" w:sz="0" w:space="0" w:color="auto"/>
                <w:bottom w:val="none" w:sz="0" w:space="0" w:color="auto"/>
                <w:right w:val="none" w:sz="0" w:space="0" w:color="auto"/>
              </w:divBdr>
            </w:div>
            <w:div w:id="1970696496">
              <w:marLeft w:val="0"/>
              <w:marRight w:val="0"/>
              <w:marTop w:val="0"/>
              <w:marBottom w:val="0"/>
              <w:divBdr>
                <w:top w:val="none" w:sz="0" w:space="0" w:color="auto"/>
                <w:left w:val="none" w:sz="0" w:space="0" w:color="auto"/>
                <w:bottom w:val="none" w:sz="0" w:space="0" w:color="auto"/>
                <w:right w:val="none" w:sz="0" w:space="0" w:color="auto"/>
              </w:divBdr>
            </w:div>
            <w:div w:id="1825924504">
              <w:marLeft w:val="0"/>
              <w:marRight w:val="0"/>
              <w:marTop w:val="0"/>
              <w:marBottom w:val="0"/>
              <w:divBdr>
                <w:top w:val="none" w:sz="0" w:space="0" w:color="auto"/>
                <w:left w:val="none" w:sz="0" w:space="0" w:color="auto"/>
                <w:bottom w:val="none" w:sz="0" w:space="0" w:color="auto"/>
                <w:right w:val="none" w:sz="0" w:space="0" w:color="auto"/>
              </w:divBdr>
            </w:div>
            <w:div w:id="421297334">
              <w:marLeft w:val="0"/>
              <w:marRight w:val="0"/>
              <w:marTop w:val="0"/>
              <w:marBottom w:val="0"/>
              <w:divBdr>
                <w:top w:val="none" w:sz="0" w:space="0" w:color="auto"/>
                <w:left w:val="none" w:sz="0" w:space="0" w:color="auto"/>
                <w:bottom w:val="none" w:sz="0" w:space="0" w:color="auto"/>
                <w:right w:val="none" w:sz="0" w:space="0" w:color="auto"/>
              </w:divBdr>
            </w:div>
            <w:div w:id="20297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0077">
      <w:bodyDiv w:val="1"/>
      <w:marLeft w:val="0"/>
      <w:marRight w:val="0"/>
      <w:marTop w:val="0"/>
      <w:marBottom w:val="0"/>
      <w:divBdr>
        <w:top w:val="none" w:sz="0" w:space="0" w:color="auto"/>
        <w:left w:val="none" w:sz="0" w:space="0" w:color="auto"/>
        <w:bottom w:val="none" w:sz="0" w:space="0" w:color="auto"/>
        <w:right w:val="none" w:sz="0" w:space="0" w:color="auto"/>
      </w:divBdr>
    </w:div>
    <w:div w:id="1549879265">
      <w:bodyDiv w:val="1"/>
      <w:marLeft w:val="0"/>
      <w:marRight w:val="0"/>
      <w:marTop w:val="0"/>
      <w:marBottom w:val="0"/>
      <w:divBdr>
        <w:top w:val="none" w:sz="0" w:space="0" w:color="auto"/>
        <w:left w:val="none" w:sz="0" w:space="0" w:color="auto"/>
        <w:bottom w:val="none" w:sz="0" w:space="0" w:color="auto"/>
        <w:right w:val="none" w:sz="0" w:space="0" w:color="auto"/>
      </w:divBdr>
    </w:div>
    <w:div w:id="1557936476">
      <w:bodyDiv w:val="1"/>
      <w:marLeft w:val="0"/>
      <w:marRight w:val="0"/>
      <w:marTop w:val="0"/>
      <w:marBottom w:val="0"/>
      <w:divBdr>
        <w:top w:val="none" w:sz="0" w:space="0" w:color="auto"/>
        <w:left w:val="none" w:sz="0" w:space="0" w:color="auto"/>
        <w:bottom w:val="none" w:sz="0" w:space="0" w:color="auto"/>
        <w:right w:val="none" w:sz="0" w:space="0" w:color="auto"/>
      </w:divBdr>
    </w:div>
    <w:div w:id="1558391747">
      <w:bodyDiv w:val="1"/>
      <w:marLeft w:val="0"/>
      <w:marRight w:val="0"/>
      <w:marTop w:val="0"/>
      <w:marBottom w:val="0"/>
      <w:divBdr>
        <w:top w:val="none" w:sz="0" w:space="0" w:color="auto"/>
        <w:left w:val="none" w:sz="0" w:space="0" w:color="auto"/>
        <w:bottom w:val="none" w:sz="0" w:space="0" w:color="auto"/>
        <w:right w:val="none" w:sz="0" w:space="0" w:color="auto"/>
      </w:divBdr>
    </w:div>
    <w:div w:id="1573655483">
      <w:bodyDiv w:val="1"/>
      <w:marLeft w:val="0"/>
      <w:marRight w:val="0"/>
      <w:marTop w:val="0"/>
      <w:marBottom w:val="0"/>
      <w:divBdr>
        <w:top w:val="none" w:sz="0" w:space="0" w:color="auto"/>
        <w:left w:val="none" w:sz="0" w:space="0" w:color="auto"/>
        <w:bottom w:val="none" w:sz="0" w:space="0" w:color="auto"/>
        <w:right w:val="none" w:sz="0" w:space="0" w:color="auto"/>
      </w:divBdr>
    </w:div>
    <w:div w:id="1576082938">
      <w:bodyDiv w:val="1"/>
      <w:marLeft w:val="0"/>
      <w:marRight w:val="0"/>
      <w:marTop w:val="0"/>
      <w:marBottom w:val="0"/>
      <w:divBdr>
        <w:top w:val="none" w:sz="0" w:space="0" w:color="auto"/>
        <w:left w:val="none" w:sz="0" w:space="0" w:color="auto"/>
        <w:bottom w:val="none" w:sz="0" w:space="0" w:color="auto"/>
        <w:right w:val="none" w:sz="0" w:space="0" w:color="auto"/>
      </w:divBdr>
    </w:div>
    <w:div w:id="1599946908">
      <w:bodyDiv w:val="1"/>
      <w:marLeft w:val="0"/>
      <w:marRight w:val="0"/>
      <w:marTop w:val="0"/>
      <w:marBottom w:val="0"/>
      <w:divBdr>
        <w:top w:val="none" w:sz="0" w:space="0" w:color="auto"/>
        <w:left w:val="none" w:sz="0" w:space="0" w:color="auto"/>
        <w:bottom w:val="none" w:sz="0" w:space="0" w:color="auto"/>
        <w:right w:val="none" w:sz="0" w:space="0" w:color="auto"/>
      </w:divBdr>
    </w:div>
    <w:div w:id="1614173561">
      <w:bodyDiv w:val="1"/>
      <w:marLeft w:val="0"/>
      <w:marRight w:val="0"/>
      <w:marTop w:val="0"/>
      <w:marBottom w:val="0"/>
      <w:divBdr>
        <w:top w:val="none" w:sz="0" w:space="0" w:color="auto"/>
        <w:left w:val="none" w:sz="0" w:space="0" w:color="auto"/>
        <w:bottom w:val="none" w:sz="0" w:space="0" w:color="auto"/>
        <w:right w:val="none" w:sz="0" w:space="0" w:color="auto"/>
      </w:divBdr>
    </w:div>
    <w:div w:id="1673948264">
      <w:bodyDiv w:val="1"/>
      <w:marLeft w:val="0"/>
      <w:marRight w:val="0"/>
      <w:marTop w:val="0"/>
      <w:marBottom w:val="0"/>
      <w:divBdr>
        <w:top w:val="none" w:sz="0" w:space="0" w:color="auto"/>
        <w:left w:val="none" w:sz="0" w:space="0" w:color="auto"/>
        <w:bottom w:val="none" w:sz="0" w:space="0" w:color="auto"/>
        <w:right w:val="none" w:sz="0" w:space="0" w:color="auto"/>
      </w:divBdr>
    </w:div>
    <w:div w:id="1731726142">
      <w:bodyDiv w:val="1"/>
      <w:marLeft w:val="0"/>
      <w:marRight w:val="0"/>
      <w:marTop w:val="0"/>
      <w:marBottom w:val="0"/>
      <w:divBdr>
        <w:top w:val="none" w:sz="0" w:space="0" w:color="auto"/>
        <w:left w:val="none" w:sz="0" w:space="0" w:color="auto"/>
        <w:bottom w:val="none" w:sz="0" w:space="0" w:color="auto"/>
        <w:right w:val="none" w:sz="0" w:space="0" w:color="auto"/>
      </w:divBdr>
    </w:div>
    <w:div w:id="1735735510">
      <w:bodyDiv w:val="1"/>
      <w:marLeft w:val="0"/>
      <w:marRight w:val="0"/>
      <w:marTop w:val="0"/>
      <w:marBottom w:val="0"/>
      <w:divBdr>
        <w:top w:val="none" w:sz="0" w:space="0" w:color="auto"/>
        <w:left w:val="none" w:sz="0" w:space="0" w:color="auto"/>
        <w:bottom w:val="none" w:sz="0" w:space="0" w:color="auto"/>
        <w:right w:val="none" w:sz="0" w:space="0" w:color="auto"/>
      </w:divBdr>
    </w:div>
    <w:div w:id="1750076413">
      <w:bodyDiv w:val="1"/>
      <w:marLeft w:val="0"/>
      <w:marRight w:val="0"/>
      <w:marTop w:val="0"/>
      <w:marBottom w:val="0"/>
      <w:divBdr>
        <w:top w:val="none" w:sz="0" w:space="0" w:color="auto"/>
        <w:left w:val="none" w:sz="0" w:space="0" w:color="auto"/>
        <w:bottom w:val="none" w:sz="0" w:space="0" w:color="auto"/>
        <w:right w:val="none" w:sz="0" w:space="0" w:color="auto"/>
      </w:divBdr>
    </w:div>
    <w:div w:id="1783500819">
      <w:bodyDiv w:val="1"/>
      <w:marLeft w:val="0"/>
      <w:marRight w:val="0"/>
      <w:marTop w:val="0"/>
      <w:marBottom w:val="0"/>
      <w:divBdr>
        <w:top w:val="none" w:sz="0" w:space="0" w:color="auto"/>
        <w:left w:val="none" w:sz="0" w:space="0" w:color="auto"/>
        <w:bottom w:val="none" w:sz="0" w:space="0" w:color="auto"/>
        <w:right w:val="none" w:sz="0" w:space="0" w:color="auto"/>
      </w:divBdr>
    </w:div>
    <w:div w:id="1801415767">
      <w:bodyDiv w:val="1"/>
      <w:marLeft w:val="0"/>
      <w:marRight w:val="0"/>
      <w:marTop w:val="0"/>
      <w:marBottom w:val="0"/>
      <w:divBdr>
        <w:top w:val="none" w:sz="0" w:space="0" w:color="auto"/>
        <w:left w:val="none" w:sz="0" w:space="0" w:color="auto"/>
        <w:bottom w:val="none" w:sz="0" w:space="0" w:color="auto"/>
        <w:right w:val="none" w:sz="0" w:space="0" w:color="auto"/>
      </w:divBdr>
    </w:div>
    <w:div w:id="1822693168">
      <w:bodyDiv w:val="1"/>
      <w:marLeft w:val="0"/>
      <w:marRight w:val="0"/>
      <w:marTop w:val="0"/>
      <w:marBottom w:val="0"/>
      <w:divBdr>
        <w:top w:val="none" w:sz="0" w:space="0" w:color="auto"/>
        <w:left w:val="none" w:sz="0" w:space="0" w:color="auto"/>
        <w:bottom w:val="none" w:sz="0" w:space="0" w:color="auto"/>
        <w:right w:val="none" w:sz="0" w:space="0" w:color="auto"/>
      </w:divBdr>
    </w:div>
    <w:div w:id="1946424937">
      <w:bodyDiv w:val="1"/>
      <w:marLeft w:val="0"/>
      <w:marRight w:val="0"/>
      <w:marTop w:val="0"/>
      <w:marBottom w:val="0"/>
      <w:divBdr>
        <w:top w:val="none" w:sz="0" w:space="0" w:color="auto"/>
        <w:left w:val="none" w:sz="0" w:space="0" w:color="auto"/>
        <w:bottom w:val="none" w:sz="0" w:space="0" w:color="auto"/>
        <w:right w:val="none" w:sz="0" w:space="0" w:color="auto"/>
      </w:divBdr>
    </w:div>
    <w:div w:id="1977173975">
      <w:bodyDiv w:val="1"/>
      <w:marLeft w:val="0"/>
      <w:marRight w:val="0"/>
      <w:marTop w:val="0"/>
      <w:marBottom w:val="0"/>
      <w:divBdr>
        <w:top w:val="none" w:sz="0" w:space="0" w:color="auto"/>
        <w:left w:val="none" w:sz="0" w:space="0" w:color="auto"/>
        <w:bottom w:val="none" w:sz="0" w:space="0" w:color="auto"/>
        <w:right w:val="none" w:sz="0" w:space="0" w:color="auto"/>
      </w:divBdr>
    </w:div>
    <w:div w:id="1985310426">
      <w:bodyDiv w:val="1"/>
      <w:marLeft w:val="0"/>
      <w:marRight w:val="0"/>
      <w:marTop w:val="0"/>
      <w:marBottom w:val="0"/>
      <w:divBdr>
        <w:top w:val="none" w:sz="0" w:space="0" w:color="auto"/>
        <w:left w:val="none" w:sz="0" w:space="0" w:color="auto"/>
        <w:bottom w:val="none" w:sz="0" w:space="0" w:color="auto"/>
        <w:right w:val="none" w:sz="0" w:space="0" w:color="auto"/>
      </w:divBdr>
    </w:div>
    <w:div w:id="2008703267">
      <w:bodyDiv w:val="1"/>
      <w:marLeft w:val="0"/>
      <w:marRight w:val="0"/>
      <w:marTop w:val="0"/>
      <w:marBottom w:val="0"/>
      <w:divBdr>
        <w:top w:val="none" w:sz="0" w:space="0" w:color="auto"/>
        <w:left w:val="none" w:sz="0" w:space="0" w:color="auto"/>
        <w:bottom w:val="none" w:sz="0" w:space="0" w:color="auto"/>
        <w:right w:val="none" w:sz="0" w:space="0" w:color="auto"/>
      </w:divBdr>
    </w:div>
    <w:div w:id="2029870477">
      <w:bodyDiv w:val="1"/>
      <w:marLeft w:val="0"/>
      <w:marRight w:val="0"/>
      <w:marTop w:val="0"/>
      <w:marBottom w:val="0"/>
      <w:divBdr>
        <w:top w:val="none" w:sz="0" w:space="0" w:color="auto"/>
        <w:left w:val="none" w:sz="0" w:space="0" w:color="auto"/>
        <w:bottom w:val="none" w:sz="0" w:space="0" w:color="auto"/>
        <w:right w:val="none" w:sz="0" w:space="0" w:color="auto"/>
      </w:divBdr>
    </w:div>
    <w:div w:id="2048335388">
      <w:bodyDiv w:val="1"/>
      <w:marLeft w:val="0"/>
      <w:marRight w:val="0"/>
      <w:marTop w:val="0"/>
      <w:marBottom w:val="0"/>
      <w:divBdr>
        <w:top w:val="none" w:sz="0" w:space="0" w:color="auto"/>
        <w:left w:val="none" w:sz="0" w:space="0" w:color="auto"/>
        <w:bottom w:val="none" w:sz="0" w:space="0" w:color="auto"/>
        <w:right w:val="none" w:sz="0" w:space="0" w:color="auto"/>
      </w:divBdr>
    </w:div>
    <w:div w:id="2072461108">
      <w:bodyDiv w:val="1"/>
      <w:marLeft w:val="0"/>
      <w:marRight w:val="0"/>
      <w:marTop w:val="0"/>
      <w:marBottom w:val="0"/>
      <w:divBdr>
        <w:top w:val="none" w:sz="0" w:space="0" w:color="auto"/>
        <w:left w:val="none" w:sz="0" w:space="0" w:color="auto"/>
        <w:bottom w:val="none" w:sz="0" w:space="0" w:color="auto"/>
        <w:right w:val="none" w:sz="0" w:space="0" w:color="auto"/>
      </w:divBdr>
    </w:div>
    <w:div w:id="2098553800">
      <w:bodyDiv w:val="1"/>
      <w:marLeft w:val="0"/>
      <w:marRight w:val="0"/>
      <w:marTop w:val="0"/>
      <w:marBottom w:val="0"/>
      <w:divBdr>
        <w:top w:val="none" w:sz="0" w:space="0" w:color="auto"/>
        <w:left w:val="none" w:sz="0" w:space="0" w:color="auto"/>
        <w:bottom w:val="none" w:sz="0" w:space="0" w:color="auto"/>
        <w:right w:val="none" w:sz="0" w:space="0" w:color="auto"/>
      </w:divBdr>
    </w:div>
    <w:div w:id="2105106026">
      <w:bodyDiv w:val="1"/>
      <w:marLeft w:val="0"/>
      <w:marRight w:val="0"/>
      <w:marTop w:val="0"/>
      <w:marBottom w:val="0"/>
      <w:divBdr>
        <w:top w:val="none" w:sz="0" w:space="0" w:color="auto"/>
        <w:left w:val="none" w:sz="0" w:space="0" w:color="auto"/>
        <w:bottom w:val="none" w:sz="0" w:space="0" w:color="auto"/>
        <w:right w:val="none" w:sz="0" w:space="0" w:color="auto"/>
      </w:divBdr>
    </w:div>
    <w:div w:id="2113668397">
      <w:bodyDiv w:val="1"/>
      <w:marLeft w:val="0"/>
      <w:marRight w:val="0"/>
      <w:marTop w:val="0"/>
      <w:marBottom w:val="0"/>
      <w:divBdr>
        <w:top w:val="none" w:sz="0" w:space="0" w:color="auto"/>
        <w:left w:val="none" w:sz="0" w:space="0" w:color="auto"/>
        <w:bottom w:val="none" w:sz="0" w:space="0" w:color="auto"/>
        <w:right w:val="none" w:sz="0" w:space="0" w:color="auto"/>
      </w:divBdr>
    </w:div>
    <w:div w:id="2118329882">
      <w:bodyDiv w:val="1"/>
      <w:marLeft w:val="0"/>
      <w:marRight w:val="0"/>
      <w:marTop w:val="0"/>
      <w:marBottom w:val="0"/>
      <w:divBdr>
        <w:top w:val="none" w:sz="0" w:space="0" w:color="auto"/>
        <w:left w:val="none" w:sz="0" w:space="0" w:color="auto"/>
        <w:bottom w:val="none" w:sz="0" w:space="0" w:color="auto"/>
        <w:right w:val="none" w:sz="0" w:space="0" w:color="auto"/>
      </w:divBdr>
    </w:div>
    <w:div w:id="212527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doi.org/10.1016/j.jclinepi.2013.07.018" TargetMode="External"/><Relationship Id="rId26" Type="http://schemas.openxmlformats.org/officeDocument/2006/relationships/hyperlink" Target="http://depressionscreening100.com/phq/" TargetMode="External"/><Relationship Id="rId3" Type="http://schemas.openxmlformats.org/officeDocument/2006/relationships/customXml" Target="../customXml/item3.xml"/><Relationship Id="rId21" Type="http://schemas.openxmlformats.org/officeDocument/2006/relationships/hyperlink" Target="https://doi.org/10.1136/bmj.l1476"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doi.org/10.1093/clinchem/32.7.1341" TargetMode="External"/><Relationship Id="rId25" Type="http://schemas.openxmlformats.org/officeDocument/2006/relationships/hyperlink" Target="https://doi.org/10.1159/000509283"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sycnet.apa.org/doi/10.3928/0048-5713-20020901-0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textrecycling.org/resources/best-practices-for-researchers/"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osf.io/pg2yc/" TargetMode="External"/><Relationship Id="rId28" Type="http://schemas.openxmlformats.org/officeDocument/2006/relationships/fontTable" Target="fontTable.xml"/><Relationship Id="rId10" Type="http://schemas.openxmlformats.org/officeDocument/2006/relationships/hyperlink" Target="mailto:andrea.benedetti@mcgill.ca" TargetMode="External"/><Relationship Id="rId19" Type="http://schemas.openxmlformats.org/officeDocument/2006/relationships/hyperlink" Target="https://psycnet.apa.org/doi/10.1046/j.1525-1497.2001.016009606.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doi.org/10.1136/bmj.n2183" TargetMode="External"/><Relationship Id="rId27" Type="http://schemas.openxmlformats.org/officeDocument/2006/relationships/hyperlink" Target="https://doi.org/10.1136/bmj.h5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5EF35C-AF3B-407F-A29D-6D3F97ACF61C}">
  <we:reference id="wa104380122" version="1.0.0.1" store="en-US" storeType="OMEX"/>
  <we:alternateReferences>
    <we:reference id="wa104380122" version="1.0.0.1" store="wa104380122" storeType="OMEX"/>
  </we:alternateReferences>
  <we:properties>
    <we:property name="optionsValues" value="&quot;{\&quot;204&amp;-745883098\&quot;:{\&quot;id\&quot;:\&quot;204\&quot;,\&quot;projectId\&quot;:null,\&quot;pageReplace\&quot;:\&quot;\&quot;,\&quot;author\&quot;:true,\&quot;year\&quot;:true,\&quot;prefix\&quot;:\&quot;\&quot;,\&quot;suffix\&quot;:\&quot;\&quot;},\&quot;153&amp;1063680916\&quot;:{\&quot;id\&quot;:\&quot;153\&quot;,\&quot;projectId\&quot;:null,\&quot;pageReplace\&quot;:\&quot;\&quot;,\&quot;author\&quot;:true,\&quot;year\&quot;:true,\&quot;prefix\&quot;:\&quot;\&quot;,\&quot;suffix\&quot;:\&quot;\&quot;},\&quot;154&amp;1063680916\&quot;:{\&quot;id\&quot;:\&quot;154\&quot;,\&quot;projectId\&quot;:null,\&quot;pageReplace\&quot;:\&quot;\&quot;,\&quot;author\&quot;:true,\&quot;year\&quot;:true,\&quot;prefix\&quot;:\&quot;\&quot;,\&quot;suffix\&quot;:\&quot;\&quot;},\&quot;192&amp;1063680916\&quot;:{\&quot;id\&quot;:\&quot;192\&quot;,\&quot;projectId\&quot;:null,\&quot;pageReplace\&quot;:\&quot;\&quot;,\&quot;author\&quot;:true,\&quot;year\&quot;:true,\&quot;prefix\&quot;:\&quot;\&quot;,\&quot;suffix\&quot;:\&quot;\&quot;},\&quot;153&amp;-1383408326\&quot;:{\&quot;id\&quot;:\&quot;153\&quot;,\&quot;projectId\&quot;:null,\&quot;pageReplace\&quot;:\&quot;\&quot;,\&quot;author\&quot;:true,\&quot;year\&quot;:true,\&quot;prefix\&quot;:\&quot;\&quot;,\&quot;suffix\&quot;:\&quot;\&quot;},\&quot;192&amp;-1383408326\&quot;:{\&quot;id\&quot;:\&quot;192\&quot;,\&quot;projectId\&quot;:null,\&quot;pageReplace\&quot;:\&quot;\&quot;,\&quot;author\&quot;:true,\&quot;year\&quot;:true,\&quot;prefix\&quot;:\&quot;\&quot;,\&quot;suffix\&quot;:\&quot;\&quot;},\&quot;154&amp;-1383408326\&quot;:{\&quot;id\&quot;:\&quot;154\&quot;,\&quot;projectId\&quot;:null,\&quot;pageReplace\&quot;:\&quot;\&quot;,\&quot;author\&quot;:true,\&quot;year\&quot;:true,\&quot;prefix\&quot;:\&quot;\&quot;,\&quot;suffix\&quot;:\&quot;\&quot;},\&quot;11&amp;-1183815476\&quot;:{\&quot;id\&quot;:\&quot;11\&quot;,\&quot;projectId\&quot;:null,\&quot;pageReplace\&quot;:\&quot;\&quot;,\&quot;author\&quot;:true,\&quot;year\&quot;:true,\&quot;prefix\&quot;:\&quot;\&quot;,\&quot;suffix\&quot;:\&quot;\&quot;},\&quot;32&amp;1673148526\&quot;:{\&quot;id\&quot;:\&quot;32\&quot;,\&quot;projectId\&quot;:null,\&quot;pageReplace\&quot;:\&quot;\&quot;,\&quot;author\&quot;:true,\&quot;year\&quot;:true,\&quot;prefix\&quot;:\&quot;\&quot;,\&quot;suffix\&quot;:\&quot;\&quot;},\&quot;10&amp;-1319575207\&quot;:{\&quot;id\&quot;:\&quot;10\&quot;,\&quot;projectId\&quot;:null,\&quot;pageReplace\&quot;:\&quot;\&quot;,\&quot;author\&quot;:true,\&quot;year\&quot;:true,\&quot;prefix\&quot;:\&quot;\&quot;,\&quot;suffix\&quot;:\&quot;\&quot;},\&quot;200&amp;1325854968\&quot;:{\&quot;id\&quot;:\&quot;200\&quot;,\&quot;projectId\&quot;:null,\&quot;pageReplace\&quot;:\&quot;\&quot;,\&quot;author\&quot;:true,\&quot;year\&quot;:true,\&quot;prefix\&quot;:\&quot;\&quot;,\&quot;suffix\&quot;:\&quot;\&quot;},\&quot;149&amp;1325854968\&quot;:{\&quot;id\&quot;:\&quot;149\&quot;,\&quot;projectId\&quot;:null,\&quot;pageReplace\&quot;:\&quot;\&quot;,\&quot;author\&quot;:true,\&quot;year\&quot;:true,\&quot;prefix\&quot;:\&quot;\&quot;,\&quot;suffix\&quot;:\&quot;\&quot;},\&quot;149&amp;-560481558\&quot;:{\&quot;id\&quot;:\&quot;149\&quot;,\&quot;projectId\&quot;:null,\&quot;pageReplace\&quot;:\&quot;\&quot;,\&quot;author\&quot;:true,\&quot;year\&quot;:true,\&quot;prefix\&quot;:\&quot;\&quot;,\&quot;suffix\&quot;:\&quot;\&quot;},\&quot;208&amp;1376741001\&quot;:{\&quot;id\&quot;:\&quot;208\&quot;,\&quot;projectId\&quot;:null,\&quot;pageReplace\&quot;:\&quot;\&quot;,\&quot;author\&quot;:true,\&quot;year\&quot;:true,\&quot;prefix\&quot;:\&quot;\&quot;,\&quot;suffix\&quot;:\&quot;\&quot;},\&quot;207&amp;1376741001\&quot;:{\&quot;id\&quot;:\&quot;207\&quot;,\&quot;projectId\&quot;:null,\&quot;pageReplace\&quot;:\&quot;\&quot;,\&quot;author\&quot;:true,\&quot;year\&quot;:true,\&quot;prefix\&quot;:\&quot;\&quot;,\&quot;suffix\&quot;:\&quot;\&quot;},\&quot;149&amp;837888264\&quot;:{\&quot;id\&quot;:\&quot;149\&quot;,\&quot;projectId\&quot;:null,\&quot;pageReplace\&quot;:\&quot;\&quot;,\&quot;author\&quot;:true,\&quot;year\&quot;:true,\&quot;prefix\&quot;:\&quot;\&quot;,\&quot;suffix\&quot;:\&quot;\&quot;},\&quot;204&amp;-1771388432\&quot;:{\&quot;id\&quot;:\&quot;204\&quot;,\&quot;projectId\&quot;:null,\&quot;pageReplace\&quot;:\&quot;\&quot;,\&quot;author\&quot;:true,\&quot;year\&quot;:true,\&quot;prefix\&quot;:\&quot;\&quot;,\&quot;suffix\&quot;:\&quot;\&quot;}}&quot;"/>
    <we:property name="contentControlsValues" value="&quot;{\&quot;cit:1063680916\&quot;:\&quot;&lt;sup&gt;1-3&lt;/sup&gt;\&quot;,\&quot;cit:1376741001\&quot;:\&quot;&lt;sup&gt;4, 5&lt;/sup&gt;\&quot;,\&quot;cit:_1383408326\&quot;:\&quot;&lt;sup&gt;1-3&lt;/sup&gt;\&quot;,\&quot;cit:837888264\&quot;:\&quot;&lt;sup&gt;6&lt;/sup&gt;\&quot;,\&quot;cit:_1183815476\&quot;:\&quot;&lt;sup&gt;7&lt;/sup&gt;\&quot;,\&quot;cit:1673148526\&quot;:\&quot;&lt;sup&gt;8&lt;/sup&gt;\&quot;,\&quot;cit:_1319575207\&quot;:\&quot;&lt;sup&gt;9&lt;/sup&gt;\&quot;,\&quot;cit:1325854968\&quot;:\&quot;&lt;sup&gt;6, 10&lt;/sup&gt;\&quot;,\&quot;cit:_560481558\&quot;:\&quot;&lt;sup&gt;6&lt;/sup&gt;\&quot;,\&quot;cit:_1771388432\&quot;:\&quot;&lt;sup&gt;11&lt;/sup&gt;\&quot;,\&quot;cit:1318078999\&quot;:\&quot;&lt;p align='center' style='line-height: 2;'&gt;REFERENCES&lt;/p&gt;\\n&lt;p style='line-height: 2;'&gt;1. Ewald B. Post hoc choice of cut points introduced bias to diagnostic research&lt;i&gt;. J Clin Epidemiol&lt;/i&gt;. 2006;59(8):798-801.&lt;/p&gt;\\n&lt;p style='line-height: 2;'&gt;2. Leeflang MM, Moons KG, Reitsma JB, Zwinderman AH. Bias in sensitivity and specificity caused by data-driven selection of optimal cutoff values: mechanisms, magnitude, and solutions&lt;i&gt;. Clin Chem&lt;/i&gt;. 2008;54(4):729-737.&lt;/p&gt;\\n&lt;p style='line-height: 2;'&gt;3. Hirschfeld G, do Brasil PE. A simulation study into the performance of \\\&quot;optimal\\\&quot; diagnostic thresholds in the population:\\\&quot;Large\\\&quot; effect sizes are not enough&lt;i&gt;. J Clin Epidemiol&lt;/i&gt;. 2014;67(4):449-453. doi: 10.1016/j.jclinepi.2013.07.018.&lt;/p&gt;\\n&lt;p style='line-height: 2;'&gt;4. Pitkin RM, Branagan MA. Can the accuracy of abstracts be improved by providing specific instructions? A randomized controlled trial&lt;i&gt;. JAMA&lt;/i&gt;. 1998;280(3):267-269. doi: jpv71005 [pii].&lt;/p&gt;\\n&lt;p style='line-height: 2;'&gt;5. Beller EM, Glasziou PP, Altman DG, et al. PRISMA for Abstracts: reporting systematic reviews in journal and conference abstracts&lt;i&gt;. PLoS Med&lt;/i&gt;. 2013;10(4):e1001419. doi: 10.1371/journal.pmed.1001419 [doi].&lt;/p&gt;\\n&lt;p style='line-height: 2;'&gt;6. Hewitt C, Gilbody S, Brealey S, et al. Methods to identify postnatal depression in primary care: an integrated evidence synthesis and value of information analysis&lt;i&gt;. Health Technol Assess&lt;/i&gt;. 2009;13(36):1-145, 147. doi: 10.3310/hta13360 [doi].&lt;/p&gt;\\n&lt;p style='line-height: 2;'&gt;7. Thombs BD, Benedetti A, Kloda LA, et al. Diagnostic accuracy of the Edinburgh Postnatal Depression Scale (EPDS) for detecting major depression in pregnant and postnatal women: protocol for a systematic review and individual patient data meta-analyses&lt;i&gt;. BMJ Open&lt;/i&gt;. 2015;5(10):e009742-2015. doi: 10.1136/bmjopen-2015-009742 [doi].&lt;/p&gt;\\n&lt;p style='line-height: 2;'&gt;8. Sampson M, McGowan J, Lefebvre C, Moher D, Grimshaw J. PRESS: peer review of electronic search strategies&lt;i&gt;. Ottawa: Canadian Agency for Drugs and Technologies in Health&lt;/i&gt;. 2008.&lt;/p&gt;\\n&lt;p style='line-height: 2;'&gt;9. Cox JL, Holden JM, Sagovsky R. Detection of postnatal depression: development of the 10-item Edinburgh Postnatal Depression Scale&lt;i&gt;. The British Journal of Psychiatry&lt;/i&gt;. 1987;150(6):782-786.&lt;/p&gt;\\n&lt;p style='line-height: 2;'&gt;10. O'Connor E, Rossom RC, Henninger M, Groom HC, Burda BU. Primary Care Screening for and Treatment of Depression in Pregnant and Postpartum Women: Evidence Report and Systematic Review for the US Preventive Services Task Force&lt;i&gt;. JAMA&lt;/i&gt;. 2016;315(4):388-406. doi: 10.1001/jama.2015.18948 [doi].&lt;/p&gt;\\n&lt;p style='line-height: 2;'&gt;11. Youden WJ. Index for rating diagnostic tests&lt;i&gt;. Cancer&lt;/i&gt;. 1950;3(1):32-35.&lt;/p&gt;\\n\&quot;}&quot;"/>
    <we:property name="citationStyle" value="&quot;{\&quot;id\&quot;:\&quot;4\&quot;,\&quot;name\&quot;:\&quot;JAMA - Journal of the American Medical Association\&quot;,\&quot;isInstitutional\&quot;:false,\&quot;$$hashKey\&quot;:\&quot;object:287\&quot;}&quot;"/>
    <we:property name="cit:_745883098" value="&quot;{\&quot;docs\&quot;:[{\&quot;id\&quot;:\&quot;204\&quot;,\&quot;projectId\&quot;:null,\&quot;pageReplace\&quot;:\&quot;\&quot;,\&quot;author\&quot;:true,\&quot;year\&quot;:true,\&quot;prefix\&quot;:\&quot;\&quot;,\&quot;suffix\&quot;:\&quot;\&quot;}],\&quot;position\&quot;:\&quot;body\&quot;}&quot;"/>
    <we:property name="cit:_560481558" value="&quot;{\&quot;docs\&quot;:[{\&quot;id\&quot;:\&quot;149\&quot;,\&quot;projectId\&quot;:null,\&quot;pageReplace\&quot;:\&quot;\&quot;,\&quot;author\&quot;:true,\&quot;year\&quot;:true,\&quot;prefix\&quot;:\&quot;\&quot;,\&quot;suffix\&quot;:\&quot;\&quot;}],\&quot;position\&quot;:\&quot;body\&quot;}&quot;"/>
    <we:property name="cit:_1771388432" value="&quot;{\&quot;docs\&quot;:[{\&quot;id\&quot;:\&quot;204\&quot;,\&quot;projectId\&quot;:null,\&quot;pageReplace\&quot;:\&quot;\&quot;,\&quot;author\&quot;:true,\&quot;year\&quot;:true,\&quot;prefix\&quot;:\&quot;\&quot;,\&quot;suffix\&quot;:\&quot;\&quot;}],\&quot;position\&quot;:\&quot;body\&quot;}&quot;"/>
    <we:property name="cit:_1383408326" value="&quot;{\&quot;docs\&quot;:[{\&quot;id\&quot;:\&quot;153\&quot;,\&quot;projectId\&quot;:null,\&quot;pageReplace\&quot;:\&quot;\&quot;,\&quot;author\&quot;:true,\&quot;year\&quot;:true,\&quot;prefix\&quot;:\&quot;\&quot;,\&quot;suffix\&quot;:\&quot;\&quot;},{\&quot;id\&quot;:\&quot;192\&quot;,\&quot;projectId\&quot;:null,\&quot;pageReplace\&quot;:\&quot;\&quot;,\&quot;author\&quot;:true,\&quot;year\&quot;:true,\&quot;prefix\&quot;:\&quot;\&quot;,\&quot;suffix\&quot;:\&quot;\&quot;},{\&quot;id\&quot;:\&quot;154\&quot;,\&quot;projectId\&quot;:null,\&quot;pageReplace\&quot;:\&quot;\&quot;,\&quot;author\&quot;:true,\&quot;year\&quot;:true,\&quot;prefix\&quot;:\&quot;\&quot;,\&quot;suffix\&quot;:\&quot;\&quot;}],\&quot;position\&quot;:\&quot;body\&quot;}&quot;"/>
    <we:property name="cit:_1319575207" value="&quot;{\&quot;docs\&quot;:[{\&quot;id\&quot;:\&quot;10\&quot;,\&quot;projectId\&quot;:null,\&quot;pageReplace\&quot;:\&quot;\&quot;,\&quot;author\&quot;:true,\&quot;year\&quot;:true,\&quot;prefix\&quot;:\&quot;\&quot;,\&quot;suffix\&quot;:\&quot;\&quot;}],\&quot;position\&quot;:\&quot;body\&quot;}&quot;"/>
    <we:property name="cit:_1183815476" value="&quot;{\&quot;docs\&quot;:[{\&quot;id\&quot;:\&quot;11\&quot;,\&quot;projectId\&quot;:null,\&quot;pageReplace\&quot;:\&quot;\&quot;,\&quot;author\&quot;:true,\&quot;year\&quot;:true,\&quot;prefix\&quot;:\&quot;\&quot;,\&quot;suffix\&quot;:\&quot;\&quot;}],\&quot;position\&quot;:\&quot;body\&quot;}&quot;"/>
    <we:property name="cit:837888264" value="&quot;{\&quot;docs\&quot;:[{\&quot;id\&quot;:\&quot;149\&quot;,\&quot;projectId\&quot;:null,\&quot;pageReplace\&quot;:\&quot;\&quot;,\&quot;author\&quot;:true,\&quot;year\&quot;:true,\&quot;prefix\&quot;:\&quot;\&quot;,\&quot;suffix\&quot;:\&quot;\&quot;}],\&quot;position\&quot;:\&quot;body\&quot;}&quot;"/>
    <we:property name="cit:1673148526" value="&quot;{\&quot;docs\&quot;:[{\&quot;id\&quot;:\&quot;32\&quot;,\&quot;projectId\&quot;:null,\&quot;pageReplace\&quot;:\&quot;\&quot;,\&quot;author\&quot;:true,\&quot;year\&quot;:true,\&quot;prefix\&quot;:\&quot;\&quot;,\&quot;suffix\&quot;:\&quot;\&quot;}],\&quot;position\&quot;:\&quot;body\&quot;}&quot;"/>
    <we:property name="cit:1376741001" value="&quot;{\&quot;docs\&quot;:[{\&quot;id\&quot;:\&quot;208\&quot;,\&quot;projectId\&quot;:null,\&quot;pageReplace\&quot;:\&quot;\&quot;,\&quot;author\&quot;:true,\&quot;year\&quot;:true,\&quot;prefix\&quot;:\&quot;\&quot;,\&quot;suffix\&quot;:\&quot;\&quot;},{\&quot;id\&quot;:\&quot;207\&quot;,\&quot;projectId\&quot;:null,\&quot;pageReplace\&quot;:\&quot;\&quot;,\&quot;author\&quot;:true,\&quot;year\&quot;:true,\&quot;prefix\&quot;:\&quot;\&quot;,\&quot;suffix\&quot;:\&quot;\&quot;}],\&quot;position\&quot;:\&quot;body\&quot;}&quot;"/>
    <we:property name="cit:1325854968" value="&quot;{\&quot;docs\&quot;:[{\&quot;id\&quot;:\&quot;200\&quot;,\&quot;projectId\&quot;:null,\&quot;pageReplace\&quot;:\&quot;\&quot;,\&quot;author\&quot;:true,\&quot;year\&quot;:true,\&quot;prefix\&quot;:\&quot;\&quot;,\&quot;suffix\&quot;:\&quot;\&quot;},{\&quot;id\&quot;:\&quot;149\&quot;,\&quot;projectId\&quot;:null,\&quot;pageReplace\&quot;:\&quot;\&quot;,\&quot;author\&quot;:true,\&quot;year\&quot;:true,\&quot;prefix\&quot;:\&quot;\&quot;,\&quot;suffix\&quot;:\&quot;\&quot;}],\&quot;position\&quot;:\&quot;body\&quot;}&quot;"/>
    <we:property name="cit:1063680916" value="&quot;{\&quot;docs\&quot;:[{\&quot;id\&quot;:\&quot;153\&quot;,\&quot;projectId\&quot;:null,\&quot;pageReplace\&quot;:\&quot;\&quot;,\&quot;author\&quot;:true,\&quot;year\&quot;:true,\&quot;prefix\&quot;:\&quot;\&quot;,\&quot;suffix\&quot;:\&quot;\&quot;},{\&quot;id\&quot;:\&quot;154\&quot;,\&quot;projectId\&quot;:null,\&quot;pageReplace\&quot;:\&quot;\&quot;,\&quot;author\&quot;:true,\&quot;year\&quot;:true,\&quot;prefix\&quot;:\&quot;\&quot;,\&quot;suffix\&quot;:\&quot;\&quot;},{\&quot;id\&quot;:\&quot;192\&quot;,\&quot;projectId\&quot;:null,\&quot;pageReplace\&quot;:\&quot;\&quot;,\&quot;author\&quot;:true,\&quot;year\&quot;:true,\&quot;prefix\&quot;:\&quot;\&quot;,\&quot;suffix\&quot;:\&quot;\&quot;}],\&quot;position\&quot;:\&quot;body\&quot;}&quot;"/>
    <we:property name="biblioId" value="1318078999"/>
    <we:property name="RCMUserId" value="&quot;2797&quot;"/>
    <we:property name="RCMSubscriberId" value="&quot;6888&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ac3cff-345f-4119-ad00-9d9edaa1866e">
      <Terms xmlns="http://schemas.microsoft.com/office/infopath/2007/PartnerControls"/>
    </lcf76f155ced4ddcb4097134ff3c332f>
    <TaxCatchAll xmlns="9b8e478c-fc08-48e6-8355-3a2ea1b8cf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E85D535367034992809F6091208B8E" ma:contentTypeVersion="15" ma:contentTypeDescription="Create a new document." ma:contentTypeScope="" ma:versionID="8af1afacbb1227776de9c51e02a38e7e">
  <xsd:schema xmlns:xsd="http://www.w3.org/2001/XMLSchema" xmlns:xs="http://www.w3.org/2001/XMLSchema" xmlns:p="http://schemas.microsoft.com/office/2006/metadata/properties" xmlns:ns2="b2ac3cff-345f-4119-ad00-9d9edaa1866e" xmlns:ns3="9b8e478c-fc08-48e6-8355-3a2ea1b8cf79" targetNamespace="http://schemas.microsoft.com/office/2006/metadata/properties" ma:root="true" ma:fieldsID="4a0feafd1a30d28e8ea6d3586724512a" ns2:_="" ns3:_="">
    <xsd:import namespace="b2ac3cff-345f-4119-ad00-9d9edaa1866e"/>
    <xsd:import namespace="9b8e478c-fc08-48e6-8355-3a2ea1b8cf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c3cff-345f-4119-ad00-9d9edaa18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aaf764-73f0-4b4c-b8e1-b7d465e080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8e478c-fc08-48e6-8355-3a2ea1b8c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ca3f2b-a9ce-4362-be7f-620021947ee2}" ma:internalName="TaxCatchAll" ma:showField="CatchAllData" ma:web="9b8e478c-fc08-48e6-8355-3a2ea1b8c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AC170-0A64-41A2-AE4E-E43BECA4DD86}">
  <ds:schemaRefs>
    <ds:schemaRef ds:uri="http://schemas.microsoft.com/office/2006/metadata/properties"/>
    <ds:schemaRef ds:uri="http://schemas.microsoft.com/office/infopath/2007/PartnerControls"/>
    <ds:schemaRef ds:uri="b2ac3cff-345f-4119-ad00-9d9edaa1866e"/>
    <ds:schemaRef ds:uri="9b8e478c-fc08-48e6-8355-3a2ea1b8cf79"/>
  </ds:schemaRefs>
</ds:datastoreItem>
</file>

<file path=customXml/itemProps2.xml><?xml version="1.0" encoding="utf-8"?>
<ds:datastoreItem xmlns:ds="http://schemas.openxmlformats.org/officeDocument/2006/customXml" ds:itemID="{9E3B7D93-CE00-4107-B6DE-3172DEE33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c3cff-345f-4119-ad00-9d9edaa1866e"/>
    <ds:schemaRef ds:uri="9b8e478c-fc08-48e6-8355-3a2ea1b8c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910B2-AD1F-465F-8DA4-E5396D33F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10487</Words>
  <Characters>59779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PMBhandari</dc:creator>
  <cp:lastModifiedBy>Jo Orchard</cp:lastModifiedBy>
  <cp:revision>2</cp:revision>
  <cp:lastPrinted>2024-05-10T18:57:00Z</cp:lastPrinted>
  <dcterms:created xsi:type="dcterms:W3CDTF">2024-07-15T13:27:00Z</dcterms:created>
  <dcterms:modified xsi:type="dcterms:W3CDTF">2024-07-15T13:27:00Z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2797</vt:lpwstr>
  </property>
  <property fmtid="{D5CDD505-2E9C-101B-9397-08002B2CF9AE}" pid="3" name="WnCSubscriberId">
    <vt:lpwstr>6888</vt:lpwstr>
  </property>
  <property fmtid="{D5CDD505-2E9C-101B-9397-08002B2CF9AE}" pid="4" name="WnCOutputStyleId">
    <vt:lpwstr>1004</vt:lpwstr>
  </property>
  <property fmtid="{D5CDD505-2E9C-101B-9397-08002B2CF9AE}" pid="5" name="RWProductId">
    <vt:lpwstr>WnC</vt:lpwstr>
  </property>
  <property fmtid="{D5CDD505-2E9C-101B-9397-08002B2CF9AE}" pid="6" name="WnC4Folder">
    <vt:lpwstr>Documents///EPDS cherry-picking - study protocol [11 Feb 2019]</vt:lpwstr>
  </property>
  <property fmtid="{D5CDD505-2E9C-101B-9397-08002B2CF9AE}" pid="7" name="ContentTypeId">
    <vt:lpwstr>0x0101006EE85D535367034992809F6091208B8E</vt:lpwstr>
  </property>
  <property fmtid="{D5CDD505-2E9C-101B-9397-08002B2CF9AE}" pid="8" name="MediaServiceImageTags">
    <vt:lpwstr/>
  </property>
</Properties>
</file>