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94409B" w14:textId="77777777" w:rsidR="00A94A1C" w:rsidRPr="00F06028" w:rsidRDefault="00A94A1C" w:rsidP="00E4112D">
      <w:pPr>
        <w:ind w:right="-330"/>
        <w:rPr>
          <w:rFonts w:ascii="Times New Roman" w:hAnsi="Times New Roman" w:cs="Times New Roman"/>
          <w:b/>
          <w:color w:val="000000" w:themeColor="text1"/>
          <w:sz w:val="24"/>
          <w:szCs w:val="24"/>
        </w:rPr>
      </w:pPr>
      <w:r w:rsidRPr="00F06028">
        <w:rPr>
          <w:rFonts w:ascii="Times New Roman" w:hAnsi="Times New Roman" w:cs="Times New Roman"/>
          <w:b/>
          <w:color w:val="000000" w:themeColor="text1"/>
          <w:sz w:val="24"/>
          <w:szCs w:val="24"/>
        </w:rPr>
        <w:t>ONLINE-ONLY MATERIAL</w:t>
      </w:r>
    </w:p>
    <w:p w14:paraId="537F7DF5" w14:textId="77777777" w:rsidR="00A94A1C" w:rsidRPr="00F06028" w:rsidRDefault="00A94A1C" w:rsidP="00E4112D">
      <w:pPr>
        <w:spacing w:line="240" w:lineRule="auto"/>
        <w:ind w:right="-330"/>
        <w:contextualSpacing/>
        <w:rPr>
          <w:rFonts w:ascii="Times New Roman" w:hAnsi="Times New Roman" w:cs="Times New Roman"/>
          <w:b/>
          <w:color w:val="000000" w:themeColor="text1"/>
          <w:sz w:val="24"/>
          <w:szCs w:val="24"/>
        </w:rPr>
      </w:pPr>
    </w:p>
    <w:p w14:paraId="69F81FA7" w14:textId="77777777" w:rsidR="00CB0B20" w:rsidRDefault="00CB0B20" w:rsidP="00CB0B20">
      <w:pPr>
        <w:tabs>
          <w:tab w:val="left" w:pos="1500"/>
        </w:tabs>
        <w:spacing w:line="240" w:lineRule="auto"/>
        <w:ind w:right="-330"/>
        <w:contextualSpacing/>
        <w:rPr>
          <w:rFonts w:ascii="Times New Roman" w:hAnsi="Times New Roman" w:cs="Times New Roman"/>
          <w:b/>
          <w:color w:val="000000" w:themeColor="text1"/>
          <w:sz w:val="24"/>
          <w:szCs w:val="24"/>
        </w:rPr>
      </w:pPr>
    </w:p>
    <w:p w14:paraId="2B4207A3" w14:textId="68684F47" w:rsidR="000668FA" w:rsidRDefault="00526563" w:rsidP="000668FA">
      <w:pPr>
        <w:spacing w:line="240" w:lineRule="auto"/>
        <w:ind w:right="-330"/>
        <w:contextualSpacing/>
        <w:rPr>
          <w:rFonts w:ascii="Times New Roman" w:hAnsi="Times New Roman" w:cs="Times New Roman"/>
          <w:b/>
          <w:color w:val="E36C0A" w:themeColor="accent6" w:themeShade="BF"/>
          <w:sz w:val="24"/>
          <w:szCs w:val="24"/>
        </w:rPr>
      </w:pPr>
      <w:r>
        <w:rPr>
          <w:rFonts w:ascii="Times New Roman" w:hAnsi="Times New Roman" w:cs="Times New Roman"/>
          <w:b/>
          <w:color w:val="000000" w:themeColor="text1"/>
          <w:sz w:val="24"/>
          <w:szCs w:val="24"/>
        </w:rPr>
        <w:t>eMethods1</w:t>
      </w:r>
      <w:r w:rsidR="000668FA" w:rsidRPr="00F06028">
        <w:rPr>
          <w:rFonts w:ascii="Times New Roman" w:hAnsi="Times New Roman" w:cs="Times New Roman"/>
          <w:b/>
          <w:color w:val="000000" w:themeColor="text1"/>
          <w:sz w:val="24"/>
          <w:szCs w:val="24"/>
        </w:rPr>
        <w:t>.</w:t>
      </w:r>
      <w:r w:rsidR="000668FA" w:rsidRPr="00F06028">
        <w:rPr>
          <w:rFonts w:ascii="Times New Roman" w:hAnsi="Times New Roman" w:cs="Times New Roman"/>
          <w:color w:val="000000" w:themeColor="text1"/>
          <w:sz w:val="24"/>
          <w:szCs w:val="24"/>
        </w:rPr>
        <w:t xml:space="preserve"> </w:t>
      </w:r>
      <w:r w:rsidR="000668FA" w:rsidRPr="00E97F18">
        <w:rPr>
          <w:rFonts w:ascii="Times New Roman" w:eastAsia="Times New Roman" w:hAnsi="Times New Roman" w:cs="Times New Roman"/>
          <w:sz w:val="24"/>
          <w:szCs w:val="24"/>
        </w:rPr>
        <w:t xml:space="preserve">Details on </w:t>
      </w:r>
      <w:r w:rsidR="000668FA">
        <w:rPr>
          <w:rFonts w:ascii="Times New Roman" w:hAnsi="Times New Roman" w:cs="Times New Roman"/>
          <w:sz w:val="24"/>
          <w:szCs w:val="24"/>
        </w:rPr>
        <w:t>the methodology used to identify, obtain, and synthesize the data included in the present study</w:t>
      </w:r>
    </w:p>
    <w:p w14:paraId="3369998F" w14:textId="77777777" w:rsidR="000668FA" w:rsidRDefault="000668FA" w:rsidP="000D756D">
      <w:pPr>
        <w:spacing w:line="240" w:lineRule="auto"/>
        <w:ind w:right="-330"/>
        <w:contextualSpacing/>
        <w:rPr>
          <w:rFonts w:ascii="Times New Roman" w:hAnsi="Times New Roman" w:cs="Times New Roman"/>
          <w:b/>
          <w:color w:val="000000" w:themeColor="text1"/>
          <w:sz w:val="24"/>
          <w:szCs w:val="24"/>
        </w:rPr>
      </w:pPr>
    </w:p>
    <w:p w14:paraId="1CB8967B" w14:textId="5FC1A280" w:rsidR="00A94A1C" w:rsidRPr="00CB15C6" w:rsidRDefault="00526563" w:rsidP="000D756D">
      <w:pPr>
        <w:spacing w:line="240" w:lineRule="auto"/>
        <w:ind w:right="-330"/>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eMethods2</w:t>
      </w:r>
      <w:r w:rsidR="00A94A1C" w:rsidRPr="00CB15C6">
        <w:rPr>
          <w:rFonts w:ascii="Times New Roman" w:hAnsi="Times New Roman" w:cs="Times New Roman"/>
          <w:b/>
          <w:color w:val="000000" w:themeColor="text1"/>
          <w:sz w:val="24"/>
          <w:szCs w:val="24"/>
        </w:rPr>
        <w:t>.</w:t>
      </w:r>
      <w:r w:rsidR="00A94A1C" w:rsidRPr="00CB15C6">
        <w:rPr>
          <w:rFonts w:ascii="Times New Roman" w:hAnsi="Times New Roman" w:cs="Times New Roman"/>
          <w:color w:val="000000" w:themeColor="text1"/>
          <w:sz w:val="24"/>
          <w:szCs w:val="24"/>
        </w:rPr>
        <w:t xml:space="preserve"> Search </w:t>
      </w:r>
      <w:r w:rsidR="001B0CDA">
        <w:rPr>
          <w:rFonts w:ascii="Times New Roman" w:hAnsi="Times New Roman" w:cs="Times New Roman"/>
          <w:color w:val="000000" w:themeColor="text1"/>
          <w:sz w:val="24"/>
          <w:szCs w:val="24"/>
        </w:rPr>
        <w:t>s</w:t>
      </w:r>
      <w:r w:rsidR="00A94A1C" w:rsidRPr="00CB15C6">
        <w:rPr>
          <w:rFonts w:ascii="Times New Roman" w:hAnsi="Times New Roman" w:cs="Times New Roman"/>
          <w:color w:val="000000" w:themeColor="text1"/>
          <w:sz w:val="24"/>
          <w:szCs w:val="24"/>
        </w:rPr>
        <w:t>trategies</w:t>
      </w:r>
    </w:p>
    <w:p w14:paraId="0F07847F" w14:textId="77777777" w:rsidR="000668FA" w:rsidRDefault="000668FA" w:rsidP="00E4112D">
      <w:pPr>
        <w:tabs>
          <w:tab w:val="left" w:pos="720"/>
          <w:tab w:val="left" w:pos="1440"/>
          <w:tab w:val="left" w:pos="2160"/>
          <w:tab w:val="left" w:pos="2880"/>
          <w:tab w:val="left" w:pos="3600"/>
          <w:tab w:val="left" w:pos="4320"/>
          <w:tab w:val="left" w:pos="5040"/>
          <w:tab w:val="left" w:pos="5760"/>
          <w:tab w:val="left" w:pos="6480"/>
          <w:tab w:val="left" w:pos="7200"/>
          <w:tab w:val="left" w:pos="8228"/>
        </w:tabs>
        <w:spacing w:line="240" w:lineRule="auto"/>
        <w:ind w:right="-330"/>
        <w:rPr>
          <w:rFonts w:ascii="Times New Roman" w:eastAsia="Times New Roman" w:hAnsi="Times New Roman" w:cs="Times New Roman"/>
          <w:b/>
          <w:bCs/>
          <w:color w:val="000000" w:themeColor="text1"/>
          <w:sz w:val="24"/>
          <w:szCs w:val="24"/>
        </w:rPr>
      </w:pPr>
    </w:p>
    <w:p w14:paraId="0AD81B37" w14:textId="3AE4DA61" w:rsidR="00562C50" w:rsidRPr="00562C50" w:rsidRDefault="00526563" w:rsidP="00E4112D">
      <w:pPr>
        <w:tabs>
          <w:tab w:val="left" w:pos="720"/>
          <w:tab w:val="left" w:pos="1440"/>
          <w:tab w:val="left" w:pos="2160"/>
          <w:tab w:val="left" w:pos="2880"/>
          <w:tab w:val="left" w:pos="3600"/>
          <w:tab w:val="left" w:pos="4320"/>
          <w:tab w:val="left" w:pos="5040"/>
          <w:tab w:val="left" w:pos="5760"/>
          <w:tab w:val="left" w:pos="6480"/>
          <w:tab w:val="left" w:pos="7200"/>
          <w:tab w:val="left" w:pos="8228"/>
        </w:tabs>
        <w:spacing w:line="240" w:lineRule="auto"/>
        <w:ind w:right="-330"/>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eTable1</w:t>
      </w:r>
      <w:r w:rsidR="00562C50" w:rsidRPr="008C3F65">
        <w:rPr>
          <w:rFonts w:ascii="Times New Roman" w:eastAsia="Times New Roman" w:hAnsi="Times New Roman" w:cs="Times New Roman"/>
          <w:b/>
          <w:bCs/>
          <w:color w:val="000000" w:themeColor="text1"/>
          <w:sz w:val="24"/>
          <w:szCs w:val="24"/>
        </w:rPr>
        <w:t xml:space="preserve">. </w:t>
      </w:r>
      <w:r w:rsidR="00562C50" w:rsidRPr="008C3F65">
        <w:rPr>
          <w:rFonts w:ascii="Times New Roman" w:hAnsi="Times New Roman" w:cs="Times New Roman"/>
          <w:color w:val="000000" w:themeColor="text1"/>
          <w:sz w:val="24"/>
          <w:szCs w:val="24"/>
        </w:rPr>
        <w:t>Characteristics of included primary studies</w:t>
      </w:r>
    </w:p>
    <w:p w14:paraId="2BCADB4B" w14:textId="77777777" w:rsidR="000668FA" w:rsidRPr="00CB15C6" w:rsidRDefault="000668FA" w:rsidP="00E4112D">
      <w:pPr>
        <w:ind w:right="-330"/>
        <w:rPr>
          <w:rFonts w:ascii="Times New Roman" w:eastAsia="Times New Roman" w:hAnsi="Times New Roman" w:cs="Times New Roman"/>
          <w:color w:val="000000" w:themeColor="text1"/>
          <w:sz w:val="24"/>
          <w:szCs w:val="24"/>
        </w:rPr>
      </w:pPr>
    </w:p>
    <w:p w14:paraId="4448C224" w14:textId="5B4AC979" w:rsidR="00FC7FF0" w:rsidRDefault="00526563" w:rsidP="00FC7FF0">
      <w:pPr>
        <w:spacing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eTable2</w:t>
      </w:r>
      <w:r w:rsidR="00FC7FF0" w:rsidRPr="00300AE7">
        <w:rPr>
          <w:rFonts w:ascii="Times New Roman" w:eastAsia="Times New Roman" w:hAnsi="Times New Roman" w:cs="Times New Roman"/>
          <w:b/>
          <w:bCs/>
          <w:color w:val="000000" w:themeColor="text1"/>
          <w:sz w:val="24"/>
          <w:szCs w:val="24"/>
        </w:rPr>
        <w:t xml:space="preserve">. </w:t>
      </w:r>
      <w:r w:rsidR="00FC7FF0" w:rsidRPr="00FC7FF0">
        <w:rPr>
          <w:rFonts w:ascii="Times New Roman" w:eastAsia="Times New Roman" w:hAnsi="Times New Roman" w:cs="Times New Roman"/>
          <w:color w:val="000000" w:themeColor="text1"/>
          <w:sz w:val="24"/>
          <w:szCs w:val="24"/>
        </w:rPr>
        <w:t>Frequencies of PHQ-9 scores among participants with and without major depression</w:t>
      </w:r>
    </w:p>
    <w:p w14:paraId="3902B9AC" w14:textId="79319B77" w:rsidR="00FC7FF0" w:rsidRDefault="00FC7FF0" w:rsidP="00E4112D">
      <w:pPr>
        <w:ind w:right="-330"/>
        <w:rPr>
          <w:rFonts w:ascii="Times New Roman" w:eastAsia="Times New Roman" w:hAnsi="Times New Roman" w:cs="Times New Roman"/>
          <w:b/>
          <w:bCs/>
          <w:color w:val="000000" w:themeColor="text1"/>
          <w:sz w:val="24"/>
          <w:szCs w:val="24"/>
        </w:rPr>
      </w:pPr>
    </w:p>
    <w:p w14:paraId="61E7A74F" w14:textId="32CAC9E6" w:rsidR="00E4112D" w:rsidRDefault="00526563" w:rsidP="0018624E">
      <w:pPr>
        <w:ind w:right="-33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eTable</w:t>
      </w:r>
      <w:r w:rsidR="00083108">
        <w:rPr>
          <w:rFonts w:ascii="Times New Roman" w:eastAsia="Times New Roman" w:hAnsi="Times New Roman" w:cs="Times New Roman"/>
          <w:b/>
          <w:bCs/>
          <w:color w:val="000000" w:themeColor="text1"/>
          <w:sz w:val="24"/>
          <w:szCs w:val="24"/>
        </w:rPr>
        <w:t>3</w:t>
      </w:r>
      <w:r w:rsidR="00E4112D" w:rsidRPr="003D0D88">
        <w:rPr>
          <w:rFonts w:ascii="Times New Roman" w:eastAsia="Times New Roman" w:hAnsi="Times New Roman" w:cs="Times New Roman"/>
          <w:b/>
          <w:bCs/>
          <w:color w:val="000000" w:themeColor="text1"/>
          <w:sz w:val="24"/>
          <w:szCs w:val="24"/>
        </w:rPr>
        <w:t xml:space="preserve">. </w:t>
      </w:r>
      <w:r w:rsidR="00E4112D" w:rsidRPr="003D0D88">
        <w:rPr>
          <w:rFonts w:ascii="Times New Roman" w:eastAsia="Times New Roman" w:hAnsi="Times New Roman" w:cs="Times New Roman"/>
          <w:color w:val="000000" w:themeColor="text1"/>
          <w:sz w:val="24"/>
          <w:szCs w:val="24"/>
        </w:rPr>
        <w:t xml:space="preserve">Differences in accuracy estimates of the sample optimal cutoffs clustered into categories based on distance from </w:t>
      </w:r>
      <w:r w:rsidR="00D5387F">
        <w:rPr>
          <w:rFonts w:ascii="Times New Roman" w:eastAsia="Times New Roman" w:hAnsi="Times New Roman" w:cs="Times New Roman"/>
          <w:color w:val="000000" w:themeColor="text1"/>
          <w:sz w:val="24"/>
          <w:szCs w:val="24"/>
        </w:rPr>
        <w:t>a</w:t>
      </w:r>
      <w:r w:rsidR="00E4112D" w:rsidRPr="003D0D88">
        <w:rPr>
          <w:rFonts w:ascii="Times New Roman" w:eastAsia="Times New Roman" w:hAnsi="Times New Roman" w:cs="Times New Roman"/>
          <w:color w:val="000000" w:themeColor="text1"/>
          <w:sz w:val="24"/>
          <w:szCs w:val="24"/>
        </w:rPr>
        <w:t xml:space="preserve"> cutoff of </w:t>
      </w:r>
      <w:r w:rsidR="00D5387F" w:rsidRPr="00D5387F">
        <w:rPr>
          <w:rFonts w:ascii="Times New Roman" w:eastAsia="Times New Roman" w:hAnsi="Times New Roman" w:cs="Times New Roman"/>
          <w:sz w:val="24"/>
          <w:szCs w:val="24"/>
        </w:rPr>
        <w:t>≥</w:t>
      </w:r>
      <w:r w:rsidR="00D5387F">
        <w:rPr>
          <w:rFonts w:ascii="Times New Roman" w:eastAsia="Times New Roman" w:hAnsi="Times New Roman" w:cs="Times New Roman"/>
          <w:sz w:val="24"/>
          <w:szCs w:val="24"/>
        </w:rPr>
        <w:t xml:space="preserve"> </w:t>
      </w:r>
      <w:r w:rsidR="000713B7">
        <w:rPr>
          <w:rFonts w:ascii="Times New Roman" w:eastAsia="Times New Roman" w:hAnsi="Times New Roman" w:cs="Times New Roman"/>
          <w:color w:val="000000" w:themeColor="text1"/>
          <w:sz w:val="24"/>
          <w:szCs w:val="24"/>
        </w:rPr>
        <w:t>8</w:t>
      </w:r>
      <w:r w:rsidR="00E4112D" w:rsidRPr="003D0D88">
        <w:rPr>
          <w:rFonts w:ascii="Times New Roman" w:eastAsia="Times New Roman" w:hAnsi="Times New Roman" w:cs="Times New Roman"/>
          <w:color w:val="000000" w:themeColor="text1"/>
          <w:sz w:val="24"/>
          <w:szCs w:val="24"/>
        </w:rPr>
        <w:t xml:space="preserve"> compared to accuracy estimates from </w:t>
      </w:r>
      <w:r w:rsidR="00D5387F">
        <w:rPr>
          <w:rFonts w:ascii="Times New Roman" w:eastAsia="Times New Roman" w:hAnsi="Times New Roman" w:cs="Times New Roman"/>
          <w:color w:val="000000" w:themeColor="text1"/>
          <w:sz w:val="24"/>
          <w:szCs w:val="24"/>
        </w:rPr>
        <w:t xml:space="preserve">a </w:t>
      </w:r>
      <w:r w:rsidR="00E4112D" w:rsidRPr="003D0D88">
        <w:rPr>
          <w:rFonts w:ascii="Times New Roman" w:eastAsia="Times New Roman" w:hAnsi="Times New Roman" w:cs="Times New Roman"/>
          <w:color w:val="000000" w:themeColor="text1"/>
          <w:sz w:val="24"/>
          <w:szCs w:val="24"/>
        </w:rPr>
        <w:t xml:space="preserve">cutoff </w:t>
      </w:r>
      <w:r w:rsidR="00D5387F">
        <w:rPr>
          <w:rFonts w:ascii="Times New Roman" w:eastAsia="Times New Roman" w:hAnsi="Times New Roman" w:cs="Times New Roman"/>
          <w:color w:val="000000" w:themeColor="text1"/>
          <w:sz w:val="24"/>
          <w:szCs w:val="24"/>
        </w:rPr>
        <w:t xml:space="preserve">of </w:t>
      </w:r>
      <w:r w:rsidR="00D5387F" w:rsidRPr="00D5387F">
        <w:rPr>
          <w:rFonts w:ascii="Times New Roman" w:eastAsia="Times New Roman" w:hAnsi="Times New Roman" w:cs="Times New Roman"/>
          <w:sz w:val="24"/>
          <w:szCs w:val="24"/>
        </w:rPr>
        <w:t>≥</w:t>
      </w:r>
      <w:r w:rsidR="00D5387F">
        <w:rPr>
          <w:rFonts w:ascii="Times New Roman" w:eastAsia="Times New Roman" w:hAnsi="Times New Roman" w:cs="Times New Roman"/>
          <w:sz w:val="24"/>
          <w:szCs w:val="24"/>
        </w:rPr>
        <w:t xml:space="preserve"> </w:t>
      </w:r>
      <w:r w:rsidR="000713B7">
        <w:rPr>
          <w:rFonts w:ascii="Times New Roman" w:eastAsia="Times New Roman" w:hAnsi="Times New Roman" w:cs="Times New Roman"/>
          <w:color w:val="000000" w:themeColor="text1"/>
          <w:sz w:val="24"/>
          <w:szCs w:val="24"/>
        </w:rPr>
        <w:t>8</w:t>
      </w:r>
      <w:r w:rsidR="00E4112D" w:rsidRPr="003D0D88">
        <w:rPr>
          <w:rFonts w:ascii="Times New Roman" w:eastAsia="Times New Roman" w:hAnsi="Times New Roman" w:cs="Times New Roman"/>
          <w:color w:val="000000" w:themeColor="text1"/>
          <w:sz w:val="24"/>
          <w:szCs w:val="24"/>
        </w:rPr>
        <w:t xml:space="preserve"> in the population </w:t>
      </w:r>
    </w:p>
    <w:p w14:paraId="3E8D974B" w14:textId="77777777" w:rsidR="00324982" w:rsidRPr="00A5151E" w:rsidRDefault="00324982" w:rsidP="0018624E">
      <w:pPr>
        <w:ind w:right="-330"/>
        <w:rPr>
          <w:rFonts w:ascii="Times New Roman" w:eastAsia="Times New Roman" w:hAnsi="Times New Roman" w:cs="Times New Roman"/>
          <w:color w:val="000000" w:themeColor="text1"/>
          <w:sz w:val="24"/>
          <w:szCs w:val="24"/>
        </w:rPr>
      </w:pPr>
    </w:p>
    <w:p w14:paraId="6506FED2" w14:textId="77777777" w:rsidR="00083108" w:rsidRPr="00A5151E" w:rsidRDefault="00083108" w:rsidP="00083108">
      <w:pPr>
        <w:ind w:right="-330"/>
        <w:rPr>
          <w:rFonts w:ascii="Times New Roman" w:hAnsi="Times New Roman" w:cs="Times New Roman"/>
          <w:b/>
          <w:bCs/>
          <w:color w:val="000000" w:themeColor="text1"/>
          <w:sz w:val="24"/>
          <w:szCs w:val="24"/>
        </w:rPr>
      </w:pPr>
      <w:r w:rsidRPr="00A5151E">
        <w:rPr>
          <w:rFonts w:ascii="Times New Roman" w:hAnsi="Times New Roman" w:cs="Times New Roman"/>
          <w:b/>
          <w:bCs/>
          <w:color w:val="000000" w:themeColor="text1"/>
          <w:sz w:val="24"/>
          <w:szCs w:val="24"/>
        </w:rPr>
        <w:t xml:space="preserve">eTable4. </w:t>
      </w:r>
      <w:r w:rsidRPr="00A5151E">
        <w:rPr>
          <w:rFonts w:ascii="Times New Roman" w:hAnsi="Times New Roman" w:cs="Times New Roman"/>
          <w:color w:val="000000" w:themeColor="text1"/>
          <w:sz w:val="24"/>
          <w:szCs w:val="24"/>
        </w:rPr>
        <w:t>Variability of data-driven optimal cutoffs in 1,000 samples of size 100, 200, 500, and 1,000, among studies that used the SCID as the reference standard</w:t>
      </w:r>
    </w:p>
    <w:p w14:paraId="586AA22B" w14:textId="77777777" w:rsidR="00083108" w:rsidRPr="00A5151E" w:rsidRDefault="00083108" w:rsidP="00083108">
      <w:pPr>
        <w:rPr>
          <w:rFonts w:ascii="Times New Roman" w:eastAsia="Times New Roman" w:hAnsi="Times New Roman" w:cs="Times New Roman"/>
          <w:b/>
          <w:bCs/>
          <w:color w:val="000000" w:themeColor="text1"/>
          <w:sz w:val="24"/>
          <w:szCs w:val="24"/>
        </w:rPr>
      </w:pPr>
    </w:p>
    <w:p w14:paraId="0DDC35CC" w14:textId="45343A38" w:rsidR="00083108" w:rsidRPr="00A5151E" w:rsidRDefault="00083108" w:rsidP="00083108">
      <w:pPr>
        <w:rPr>
          <w:rFonts w:ascii="Times New Roman" w:hAnsi="Times New Roman" w:cs="Times New Roman"/>
          <w:b/>
          <w:bCs/>
          <w:color w:val="000000" w:themeColor="text1"/>
          <w:sz w:val="24"/>
          <w:szCs w:val="24"/>
          <w:vertAlign w:val="superscript"/>
        </w:rPr>
      </w:pPr>
      <w:r w:rsidRPr="00A5151E">
        <w:rPr>
          <w:rFonts w:ascii="Times New Roman" w:eastAsia="Times New Roman" w:hAnsi="Times New Roman" w:cs="Times New Roman"/>
          <w:b/>
          <w:bCs/>
          <w:color w:val="000000" w:themeColor="text1"/>
          <w:sz w:val="24"/>
          <w:szCs w:val="24"/>
        </w:rPr>
        <w:t>eTable5.</w:t>
      </w:r>
      <w:r w:rsidRPr="00A5151E">
        <w:rPr>
          <w:rFonts w:ascii="Times New Roman" w:eastAsia="Times New Roman" w:hAnsi="Times New Roman" w:cs="Times New Roman"/>
          <w:color w:val="000000" w:themeColor="text1"/>
          <w:sz w:val="24"/>
          <w:szCs w:val="24"/>
        </w:rPr>
        <w:t xml:space="preserve"> </w:t>
      </w:r>
      <w:r w:rsidR="00B57E73" w:rsidRPr="00A5151E">
        <w:rPr>
          <w:rFonts w:ascii="Times New Roman" w:eastAsia="Times New Roman" w:hAnsi="Times New Roman" w:cs="Times New Roman"/>
          <w:color w:val="000000" w:themeColor="text1"/>
          <w:sz w:val="24"/>
          <w:szCs w:val="24"/>
        </w:rPr>
        <w:t>Mean b</w:t>
      </w:r>
      <w:r w:rsidRPr="00A5151E">
        <w:rPr>
          <w:rFonts w:ascii="Times New Roman" w:hAnsi="Times New Roman" w:cs="Times New Roman"/>
          <w:color w:val="000000" w:themeColor="text1"/>
          <w:sz w:val="24"/>
          <w:szCs w:val="24"/>
        </w:rPr>
        <w:t xml:space="preserve">ias of accuracy estimates </w:t>
      </w:r>
      <w:r w:rsidR="00B57E73" w:rsidRPr="00A5151E">
        <w:rPr>
          <w:rFonts w:ascii="Times New Roman" w:hAnsi="Times New Roman" w:cs="Times New Roman"/>
          <w:color w:val="000000" w:themeColor="text1"/>
          <w:sz w:val="24"/>
          <w:szCs w:val="24"/>
        </w:rPr>
        <w:t xml:space="preserve">(with 95% confidence intervals) </w:t>
      </w:r>
      <w:r w:rsidRPr="00A5151E">
        <w:rPr>
          <w:rFonts w:ascii="Times New Roman" w:hAnsi="Times New Roman" w:cs="Times New Roman"/>
          <w:color w:val="000000" w:themeColor="text1"/>
          <w:sz w:val="24"/>
          <w:szCs w:val="24"/>
        </w:rPr>
        <w:t>for 1,000 samples of size 100, 200, 500, and 1,000, among studies that used the SCID as the reference standard</w:t>
      </w:r>
    </w:p>
    <w:p w14:paraId="54089558" w14:textId="77777777" w:rsidR="00083108" w:rsidRPr="00A5151E" w:rsidRDefault="00083108" w:rsidP="00083108">
      <w:pPr>
        <w:ind w:right="-330"/>
        <w:rPr>
          <w:rFonts w:ascii="Times New Roman" w:eastAsia="Times New Roman" w:hAnsi="Times New Roman" w:cs="Times New Roman"/>
          <w:b/>
          <w:bCs/>
          <w:color w:val="000000" w:themeColor="text1"/>
          <w:sz w:val="24"/>
          <w:szCs w:val="24"/>
        </w:rPr>
      </w:pPr>
    </w:p>
    <w:p w14:paraId="5A4FED58" w14:textId="77777777" w:rsidR="00324982" w:rsidRPr="00A5151E" w:rsidRDefault="00324982" w:rsidP="00324982">
      <w:pPr>
        <w:rPr>
          <w:rFonts w:ascii="Times New Roman" w:hAnsi="Times New Roman" w:cs="Times New Roman"/>
          <w:b/>
          <w:bCs/>
          <w:sz w:val="24"/>
          <w:szCs w:val="24"/>
        </w:rPr>
      </w:pPr>
      <w:r w:rsidRPr="00A5151E">
        <w:rPr>
          <w:rFonts w:ascii="Times New Roman" w:hAnsi="Times New Roman" w:cs="Times New Roman"/>
          <w:b/>
          <w:bCs/>
          <w:sz w:val="24"/>
          <w:szCs w:val="24"/>
        </w:rPr>
        <w:t>eFigure 1.</w:t>
      </w:r>
      <w:r w:rsidRPr="00A5151E">
        <w:rPr>
          <w:rFonts w:ascii="Times New Roman" w:hAnsi="Times New Roman" w:cs="Times New Roman"/>
          <w:sz w:val="24"/>
          <w:szCs w:val="24"/>
        </w:rPr>
        <w:t xml:space="preserve"> Distribution of PHQ-9 scores among individuals with and without major depression.</w:t>
      </w:r>
    </w:p>
    <w:p w14:paraId="50EAC9E3" w14:textId="77777777" w:rsidR="00324982" w:rsidRPr="0018624E" w:rsidRDefault="00324982" w:rsidP="0018624E">
      <w:pPr>
        <w:ind w:right="-330"/>
        <w:rPr>
          <w:rFonts w:ascii="Times New Roman" w:eastAsia="Times New Roman" w:hAnsi="Times New Roman" w:cs="Times New Roman"/>
          <w:color w:val="000000" w:themeColor="text1"/>
          <w:sz w:val="24"/>
          <w:szCs w:val="24"/>
        </w:rPr>
      </w:pPr>
    </w:p>
    <w:p w14:paraId="1D5BB2D0" w14:textId="77777777" w:rsidR="00E4112D" w:rsidRPr="00C276EC" w:rsidRDefault="00E4112D" w:rsidP="00E4112D">
      <w:pPr>
        <w:ind w:right="-330"/>
        <w:rPr>
          <w:rFonts w:ascii="Times New Roman" w:eastAsia="Times New Roman" w:hAnsi="Times New Roman" w:cs="Times New Roman"/>
          <w:b/>
          <w:bCs/>
          <w:color w:val="000000" w:themeColor="text1"/>
          <w:sz w:val="24"/>
          <w:szCs w:val="24"/>
          <w:lang w:val="en-CA" w:eastAsia="zh-CN"/>
        </w:rPr>
      </w:pPr>
    </w:p>
    <w:p w14:paraId="10B0DA10" w14:textId="77777777" w:rsidR="00CB15C6" w:rsidRPr="00CB15C6" w:rsidRDefault="00CB15C6" w:rsidP="00E4112D">
      <w:pPr>
        <w:ind w:right="-330"/>
        <w:rPr>
          <w:rFonts w:ascii="Times New Roman" w:eastAsia="Times New Roman" w:hAnsi="Times New Roman" w:cs="Times New Roman"/>
          <w:color w:val="000000" w:themeColor="text1"/>
          <w:sz w:val="24"/>
          <w:szCs w:val="24"/>
        </w:rPr>
      </w:pPr>
    </w:p>
    <w:p w14:paraId="7AB7EF49" w14:textId="77777777" w:rsidR="00CB15C6" w:rsidRDefault="00CB15C6" w:rsidP="00E4112D">
      <w:pPr>
        <w:ind w:right="-33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51172E2" w14:textId="65F5D88A" w:rsidR="000668FA" w:rsidRPr="000668FA" w:rsidRDefault="00526563" w:rsidP="000668FA">
      <w:pPr>
        <w:spacing w:line="480" w:lineRule="auto"/>
        <w:ind w:right="-330"/>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eMethods1</w:t>
      </w:r>
      <w:r w:rsidR="000668FA" w:rsidRPr="000668FA">
        <w:rPr>
          <w:rFonts w:ascii="Times New Roman" w:hAnsi="Times New Roman" w:cs="Times New Roman"/>
          <w:b/>
          <w:color w:val="000000" w:themeColor="text1"/>
          <w:sz w:val="24"/>
          <w:szCs w:val="24"/>
        </w:rPr>
        <w:t>.</w:t>
      </w:r>
      <w:r w:rsidR="000668FA" w:rsidRPr="000668FA">
        <w:rPr>
          <w:rFonts w:ascii="Times New Roman" w:hAnsi="Times New Roman" w:cs="Times New Roman"/>
          <w:color w:val="000000" w:themeColor="text1"/>
          <w:sz w:val="24"/>
          <w:szCs w:val="24"/>
        </w:rPr>
        <w:t xml:space="preserve"> </w:t>
      </w:r>
      <w:r w:rsidR="000668FA" w:rsidRPr="007B1B30">
        <w:rPr>
          <w:rFonts w:ascii="Times New Roman" w:eastAsia="Times New Roman" w:hAnsi="Times New Roman" w:cs="Times New Roman"/>
          <w:b/>
          <w:bCs/>
          <w:color w:val="000000" w:themeColor="text1"/>
          <w:sz w:val="24"/>
          <w:szCs w:val="24"/>
        </w:rPr>
        <w:t xml:space="preserve">Details on </w:t>
      </w:r>
      <w:r w:rsidR="000668FA" w:rsidRPr="007B1B30">
        <w:rPr>
          <w:rFonts w:ascii="Times New Roman" w:hAnsi="Times New Roman" w:cs="Times New Roman"/>
          <w:b/>
          <w:bCs/>
          <w:color w:val="000000" w:themeColor="text1"/>
          <w:sz w:val="24"/>
          <w:szCs w:val="24"/>
        </w:rPr>
        <w:t>the methodology used to identify, obtain, and synthesize the data included in the present study</w:t>
      </w:r>
    </w:p>
    <w:p w14:paraId="39712BC2" w14:textId="77777777" w:rsidR="000668FA" w:rsidRPr="000668FA" w:rsidRDefault="000668FA" w:rsidP="000668FA">
      <w:pPr>
        <w:spacing w:line="480" w:lineRule="auto"/>
        <w:ind w:right="-330"/>
        <w:rPr>
          <w:rFonts w:ascii="Times New Roman" w:hAnsi="Times New Roman" w:cs="Times New Roman"/>
          <w:b/>
          <w:color w:val="FF0000"/>
          <w:sz w:val="24"/>
          <w:szCs w:val="24"/>
        </w:rPr>
      </w:pPr>
    </w:p>
    <w:p w14:paraId="45A87B6E" w14:textId="77777777" w:rsidR="000668FA" w:rsidRPr="000668FA" w:rsidRDefault="000668FA" w:rsidP="000668FA">
      <w:pPr>
        <w:spacing w:line="480" w:lineRule="auto"/>
        <w:ind w:right="-330"/>
        <w:rPr>
          <w:rFonts w:ascii="Times New Roman" w:hAnsi="Times New Roman" w:cs="Times New Roman"/>
          <w:b/>
          <w:color w:val="000000" w:themeColor="text1"/>
          <w:sz w:val="24"/>
          <w:szCs w:val="24"/>
        </w:rPr>
      </w:pPr>
      <w:r w:rsidRPr="000668FA">
        <w:rPr>
          <w:rFonts w:ascii="Times New Roman" w:hAnsi="Times New Roman" w:cs="Times New Roman"/>
          <w:b/>
          <w:color w:val="000000" w:themeColor="text1"/>
          <w:sz w:val="24"/>
          <w:szCs w:val="24"/>
        </w:rPr>
        <w:t>Study selection</w:t>
      </w:r>
    </w:p>
    <w:p w14:paraId="6B940F83" w14:textId="506955FC" w:rsidR="000668FA" w:rsidRPr="000668FA" w:rsidRDefault="000668FA" w:rsidP="000668FA">
      <w:pPr>
        <w:snapToGrid w:val="0"/>
        <w:spacing w:line="480" w:lineRule="auto"/>
        <w:ind w:right="-330" w:firstLine="567"/>
        <w:contextualSpacing/>
        <w:rPr>
          <w:rFonts w:ascii="Times New Roman" w:hAnsi="Times New Roman" w:cs="Times New Roman"/>
          <w:color w:val="000000" w:themeColor="text1"/>
          <w:sz w:val="24"/>
          <w:szCs w:val="24"/>
        </w:rPr>
      </w:pPr>
      <w:r w:rsidRPr="000668FA">
        <w:rPr>
          <w:rFonts w:ascii="Times New Roman" w:hAnsi="Times New Roman" w:cs="Times New Roman"/>
          <w:color w:val="000000" w:themeColor="text1"/>
          <w:sz w:val="24"/>
          <w:szCs w:val="24"/>
        </w:rPr>
        <w:t>In the main IPDMA, datasets from articles in any language were eligible for inclusion if (1) they included PHQ-9 scores; (2) they included diagnostic classifications for current Major Depressive Episode (MDE) or Major Depressive Disorder (MDD) based on DSM</w:t>
      </w:r>
      <w:r w:rsidR="00E41740" w:rsidRPr="00A5151E">
        <w:rPr>
          <w:rFonts w:ascii="Times New Roman" w:hAnsi="Times New Roman" w:cs="Times New Roman"/>
          <w:color w:val="000000" w:themeColor="text1"/>
          <w:sz w:val="24"/>
          <w:szCs w:val="24"/>
          <w:vertAlign w:val="superscript"/>
        </w:rPr>
        <w:t>A</w:t>
      </w:r>
      <w:r w:rsidRPr="000668FA">
        <w:rPr>
          <w:rFonts w:ascii="Times New Roman" w:hAnsi="Times New Roman" w:cs="Times New Roman"/>
          <w:color w:val="000000" w:themeColor="text1"/>
          <w:sz w:val="24"/>
          <w:szCs w:val="24"/>
          <w:vertAlign w:val="superscript"/>
        </w:rPr>
        <w:t>1-</w:t>
      </w:r>
      <w:r w:rsidR="00E41740">
        <w:rPr>
          <w:rFonts w:ascii="Times New Roman" w:hAnsi="Times New Roman" w:cs="Times New Roman"/>
          <w:color w:val="000000" w:themeColor="text1"/>
          <w:sz w:val="24"/>
          <w:szCs w:val="24"/>
          <w:vertAlign w:val="superscript"/>
        </w:rPr>
        <w:t>A</w:t>
      </w:r>
      <w:r w:rsidRPr="000668FA">
        <w:rPr>
          <w:rFonts w:ascii="Times New Roman" w:hAnsi="Times New Roman" w:cs="Times New Roman"/>
          <w:color w:val="000000" w:themeColor="text1"/>
          <w:sz w:val="24"/>
          <w:szCs w:val="24"/>
          <w:vertAlign w:val="superscript"/>
        </w:rPr>
        <w:t>3</w:t>
      </w:r>
      <w:r w:rsidRPr="000668FA">
        <w:rPr>
          <w:rFonts w:ascii="Times New Roman" w:hAnsi="Times New Roman" w:cs="Times New Roman"/>
          <w:color w:val="000000" w:themeColor="text1"/>
          <w:sz w:val="24"/>
          <w:szCs w:val="24"/>
        </w:rPr>
        <w:t xml:space="preserve"> or International Classification of Diseases</w:t>
      </w:r>
      <w:r w:rsidR="00E41740" w:rsidRPr="00A5151E">
        <w:rPr>
          <w:rFonts w:ascii="Times New Roman" w:hAnsi="Times New Roman" w:cs="Times New Roman"/>
          <w:color w:val="000000" w:themeColor="text1"/>
          <w:sz w:val="24"/>
          <w:szCs w:val="24"/>
          <w:vertAlign w:val="superscript"/>
        </w:rPr>
        <w:t>A</w:t>
      </w:r>
      <w:r w:rsidRPr="000668FA">
        <w:rPr>
          <w:rFonts w:ascii="Times New Roman" w:hAnsi="Times New Roman" w:cs="Times New Roman"/>
          <w:color w:val="000000" w:themeColor="text1"/>
          <w:sz w:val="24"/>
          <w:szCs w:val="24"/>
          <w:vertAlign w:val="superscript"/>
        </w:rPr>
        <w:t>4</w:t>
      </w:r>
      <w:r w:rsidRPr="000668FA">
        <w:rPr>
          <w:rFonts w:ascii="Times New Roman" w:hAnsi="Times New Roman" w:cs="Times New Roman"/>
          <w:color w:val="000000" w:themeColor="text1"/>
          <w:sz w:val="24"/>
          <w:szCs w:val="24"/>
        </w:rPr>
        <w:t xml:space="preserve"> criteria, using a validated semi-structured or fully structured interview; (3) the PHQ-9 and diagnostic interview were administered within two weeks of each other, since diagnostic criteria for major depression are for symptoms in the last two weeks; (4) participants were </w:t>
      </w:r>
      <w:r w:rsidRPr="000668FA">
        <w:rPr>
          <w:rFonts w:ascii="Times New Roman" w:eastAsia="MS Gothic" w:hAnsi="Times New Roman" w:cs="Times New Roman"/>
          <w:color w:val="000000" w:themeColor="text1"/>
          <w:sz w:val="24"/>
          <w:szCs w:val="24"/>
        </w:rPr>
        <w:t xml:space="preserve">≥ </w:t>
      </w:r>
      <w:r w:rsidRPr="000668FA">
        <w:rPr>
          <w:rFonts w:ascii="Times New Roman" w:hAnsi="Times New Roman" w:cs="Times New Roman"/>
          <w:color w:val="000000" w:themeColor="text1"/>
          <w:sz w:val="24"/>
          <w:szCs w:val="24"/>
        </w:rPr>
        <w:t xml:space="preserve">18 years and not recruited from youth or school-based settings; and (5) participants were not recruited from psychiatric settings or because they were identified as having symptoms of depression, since screening is done to identify unrecognized cases. Datasets where not all participants were eligible were included if primary data allowed selection of eligible participants. </w:t>
      </w:r>
    </w:p>
    <w:p w14:paraId="2A240BA7" w14:textId="77777777" w:rsidR="000668FA" w:rsidRPr="000668FA" w:rsidRDefault="000668FA" w:rsidP="000668FA">
      <w:pPr>
        <w:spacing w:line="480" w:lineRule="auto"/>
        <w:ind w:right="-330"/>
        <w:rPr>
          <w:rFonts w:ascii="Times New Roman" w:hAnsi="Times New Roman" w:cs="Times New Roman"/>
          <w:b/>
          <w:color w:val="000000" w:themeColor="text1"/>
          <w:sz w:val="24"/>
          <w:szCs w:val="24"/>
        </w:rPr>
      </w:pPr>
      <w:r w:rsidRPr="000668FA">
        <w:rPr>
          <w:rFonts w:ascii="Times New Roman" w:hAnsi="Times New Roman" w:cs="Times New Roman"/>
          <w:b/>
          <w:color w:val="000000" w:themeColor="text1"/>
          <w:sz w:val="24"/>
          <w:szCs w:val="24"/>
        </w:rPr>
        <w:t>Data sources and searches</w:t>
      </w:r>
    </w:p>
    <w:p w14:paraId="43DFD145" w14:textId="4C7AEB54" w:rsidR="000668FA" w:rsidRPr="000668FA" w:rsidRDefault="000668FA" w:rsidP="000668FA">
      <w:pPr>
        <w:spacing w:line="480" w:lineRule="auto"/>
        <w:ind w:right="-330" w:firstLine="567"/>
        <w:rPr>
          <w:rFonts w:ascii="Times New Roman" w:hAnsi="Times New Roman" w:cs="Times New Roman"/>
          <w:b/>
          <w:color w:val="000000" w:themeColor="text1"/>
          <w:sz w:val="24"/>
          <w:szCs w:val="24"/>
        </w:rPr>
      </w:pPr>
      <w:r w:rsidRPr="000668FA">
        <w:rPr>
          <w:rFonts w:ascii="Times New Roman" w:hAnsi="Times New Roman" w:cs="Times New Roman"/>
          <w:color w:val="000000" w:themeColor="text1"/>
          <w:sz w:val="24"/>
          <w:szCs w:val="24"/>
        </w:rPr>
        <w:t>A medical librarian searched Medline, Medline In-Process &amp; Other Non-Indexed Citations and PsycInfo via Ovid as well as Web of Science from January 1, 2000 to May 9, 2018, using a peer-reviewed</w:t>
      </w:r>
      <w:r w:rsidR="00E41740" w:rsidRPr="00A5151E">
        <w:rPr>
          <w:rFonts w:ascii="Times New Roman" w:hAnsi="Times New Roman" w:cs="Times New Roman"/>
          <w:color w:val="000000" w:themeColor="text1"/>
          <w:sz w:val="24"/>
          <w:szCs w:val="24"/>
          <w:vertAlign w:val="superscript"/>
        </w:rPr>
        <w:t>A</w:t>
      </w:r>
      <w:r w:rsidRPr="000668FA">
        <w:rPr>
          <w:rFonts w:ascii="Times New Roman" w:eastAsia="Times New Roman" w:hAnsi="Times New Roman" w:cs="Times New Roman"/>
          <w:color w:val="000000" w:themeColor="text1"/>
          <w:sz w:val="24"/>
          <w:szCs w:val="24"/>
          <w:vertAlign w:val="superscript"/>
        </w:rPr>
        <w:t>5</w:t>
      </w:r>
      <w:r w:rsidRPr="000668FA">
        <w:rPr>
          <w:rFonts w:ascii="Times New Roman" w:hAnsi="Times New Roman" w:cs="Times New Roman"/>
          <w:color w:val="000000" w:themeColor="text1"/>
          <w:sz w:val="24"/>
          <w:szCs w:val="24"/>
        </w:rPr>
        <w:t xml:space="preserve"> search strategy (</w:t>
      </w:r>
      <w:r w:rsidR="00E41740">
        <w:rPr>
          <w:rFonts w:ascii="Times New Roman" w:hAnsi="Times New Roman" w:cs="Times New Roman"/>
          <w:color w:val="000000" w:themeColor="text1"/>
          <w:sz w:val="24"/>
          <w:szCs w:val="24"/>
        </w:rPr>
        <w:t>e</w:t>
      </w:r>
      <w:r w:rsidRPr="000668FA">
        <w:rPr>
          <w:rFonts w:ascii="Times New Roman" w:hAnsi="Times New Roman" w:cs="Times New Roman"/>
          <w:color w:val="000000" w:themeColor="text1"/>
          <w:sz w:val="24"/>
          <w:szCs w:val="24"/>
        </w:rPr>
        <w:t>Methods2). We also reviewed reference lists of relevant reviews and queried contributing authors about non-published studies. Search results were uploaded into RefWorks (RefWorks-COS, Bethesda, MD, USA). After de-duplication, unique citations were uploaded into DistillerSR (Evidence Partners, Ottawa, Canada) for processing review results.</w:t>
      </w:r>
    </w:p>
    <w:p w14:paraId="7C6C2878" w14:textId="0B1928A1" w:rsidR="000668FA" w:rsidRPr="000668FA" w:rsidRDefault="000668FA" w:rsidP="000668FA">
      <w:pPr>
        <w:spacing w:line="480" w:lineRule="auto"/>
        <w:ind w:right="-330" w:firstLine="567"/>
        <w:rPr>
          <w:rFonts w:ascii="Times New Roman" w:hAnsi="Times New Roman" w:cs="Times New Roman"/>
          <w:color w:val="000000" w:themeColor="text1"/>
          <w:sz w:val="24"/>
          <w:szCs w:val="24"/>
        </w:rPr>
      </w:pPr>
      <w:r w:rsidRPr="000668FA">
        <w:rPr>
          <w:rFonts w:ascii="Times New Roman" w:hAnsi="Times New Roman" w:cs="Times New Roman"/>
          <w:color w:val="000000" w:themeColor="text1"/>
          <w:sz w:val="24"/>
          <w:szCs w:val="24"/>
        </w:rPr>
        <w:t xml:space="preserve">Two investigators independently reviewed titles and abstracts for eligibility. If either investigator deemed a study potentially eligible, full-text review was done by two investigators, </w:t>
      </w:r>
      <w:r w:rsidRPr="000668FA">
        <w:rPr>
          <w:rFonts w:ascii="Times New Roman" w:hAnsi="Times New Roman" w:cs="Times New Roman"/>
          <w:color w:val="000000" w:themeColor="text1"/>
          <w:sz w:val="24"/>
          <w:szCs w:val="24"/>
        </w:rPr>
        <w:lastRenderedPageBreak/>
        <w:t>independently, with disagreements resolved by consensus, consulting a third investigator when necessary. Translators were consulted for languages other than those for which team members were fluent.</w:t>
      </w:r>
    </w:p>
    <w:p w14:paraId="5C596CB7" w14:textId="77777777" w:rsidR="000668FA" w:rsidRPr="000668FA" w:rsidRDefault="000668FA" w:rsidP="000668FA">
      <w:pPr>
        <w:spacing w:line="480" w:lineRule="auto"/>
        <w:ind w:right="-330"/>
        <w:rPr>
          <w:rFonts w:ascii="Times New Roman" w:hAnsi="Times New Roman" w:cs="Times New Roman"/>
          <w:b/>
          <w:color w:val="000000" w:themeColor="text1"/>
          <w:sz w:val="24"/>
          <w:szCs w:val="24"/>
        </w:rPr>
      </w:pPr>
      <w:r w:rsidRPr="000668FA">
        <w:rPr>
          <w:rFonts w:ascii="Times New Roman" w:hAnsi="Times New Roman" w:cs="Times New Roman"/>
          <w:b/>
          <w:color w:val="000000" w:themeColor="text1"/>
          <w:sz w:val="24"/>
          <w:szCs w:val="24"/>
        </w:rPr>
        <w:t>Data contribution and synthesis</w:t>
      </w:r>
    </w:p>
    <w:p w14:paraId="6DACA2B0" w14:textId="77777777" w:rsidR="000668FA" w:rsidRPr="000668FA" w:rsidRDefault="000668FA" w:rsidP="000668FA">
      <w:pPr>
        <w:spacing w:line="480" w:lineRule="auto"/>
        <w:ind w:right="-330" w:firstLine="567"/>
        <w:rPr>
          <w:rFonts w:ascii="Times New Roman" w:hAnsi="Times New Roman" w:cs="Times New Roman"/>
          <w:color w:val="000000" w:themeColor="text1"/>
          <w:sz w:val="24"/>
          <w:szCs w:val="24"/>
        </w:rPr>
      </w:pPr>
      <w:r w:rsidRPr="000668FA">
        <w:rPr>
          <w:rFonts w:ascii="Times New Roman" w:hAnsi="Times New Roman" w:cs="Times New Roman"/>
          <w:color w:val="000000" w:themeColor="text1"/>
          <w:sz w:val="24"/>
          <w:szCs w:val="24"/>
        </w:rPr>
        <w:t>Authors of eligible datasets were invited to contribute de-identified primary data, including PHQ-9 scores and major depression status. We emailed corresponding authors of eligible primary studies at least three times, as necessary, with at least two weeks between each email. If we did not receive a response, we emailed co-authors and attempted to contact corresponding authors by phone.</w:t>
      </w:r>
    </w:p>
    <w:p w14:paraId="12EA1D98" w14:textId="77777777" w:rsidR="000668FA" w:rsidRPr="000668FA" w:rsidRDefault="000668FA" w:rsidP="000668FA">
      <w:pPr>
        <w:spacing w:line="480" w:lineRule="auto"/>
        <w:ind w:right="-330" w:firstLine="567"/>
        <w:rPr>
          <w:rFonts w:ascii="Times New Roman" w:hAnsi="Times New Roman" w:cs="Times New Roman"/>
          <w:color w:val="000000" w:themeColor="text1"/>
          <w:sz w:val="24"/>
          <w:szCs w:val="24"/>
        </w:rPr>
      </w:pPr>
      <w:r w:rsidRPr="000668FA">
        <w:rPr>
          <w:rFonts w:ascii="Times New Roman" w:hAnsi="Times New Roman" w:cs="Times New Roman"/>
          <w:color w:val="000000" w:themeColor="text1"/>
          <w:sz w:val="24"/>
          <w:szCs w:val="24"/>
        </w:rPr>
        <w:t>Individual participant data were converted to a standard format and synthesized into a single dataset. We compared published participant characteristics and diagnostic accuracy results with results from raw datasets and resolved any discrepancies in consultation with the original investigators.</w:t>
      </w:r>
    </w:p>
    <w:p w14:paraId="3A7E1A2C" w14:textId="77777777" w:rsidR="000668FA" w:rsidRPr="00E5483A" w:rsidRDefault="000668FA" w:rsidP="000668FA">
      <w:pPr>
        <w:spacing w:line="480" w:lineRule="auto"/>
        <w:ind w:right="-330" w:firstLine="567"/>
        <w:rPr>
          <w:rFonts w:ascii="Times New Roman" w:hAnsi="Times New Roman" w:cs="Times New Roman"/>
          <w:color w:val="000000" w:themeColor="text1"/>
          <w:sz w:val="24"/>
          <w:szCs w:val="24"/>
        </w:rPr>
      </w:pPr>
      <w:r w:rsidRPr="00E5483A">
        <w:rPr>
          <w:rFonts w:ascii="Times New Roman" w:hAnsi="Times New Roman" w:cs="Times New Roman"/>
          <w:color w:val="000000" w:themeColor="text1"/>
          <w:sz w:val="24"/>
          <w:szCs w:val="24"/>
        </w:rPr>
        <w:t>For defining major depression, we considered MDD or MDE based on the DSM or ICD. If more than one was reported, we prioritized MDE over MDD, since screening would attempt to detect depressive episodes and further interview would determine if the episode were related to MDD, bipolar disorder, or persistent depressive disorder, and DSM over ICD.</w:t>
      </w:r>
    </w:p>
    <w:p w14:paraId="12BEEE8B" w14:textId="77777777" w:rsidR="000668FA" w:rsidRPr="00E5483A" w:rsidRDefault="000668FA" w:rsidP="000668FA">
      <w:pPr>
        <w:spacing w:line="480" w:lineRule="auto"/>
        <w:ind w:right="-330"/>
        <w:rPr>
          <w:rFonts w:ascii="Times New Roman" w:hAnsi="Times New Roman" w:cs="Times New Roman"/>
          <w:b/>
          <w:color w:val="000000" w:themeColor="text1"/>
          <w:sz w:val="24"/>
          <w:szCs w:val="24"/>
        </w:rPr>
      </w:pPr>
      <w:r w:rsidRPr="00E5483A">
        <w:rPr>
          <w:rFonts w:ascii="Times New Roman" w:hAnsi="Times New Roman" w:cs="Times New Roman"/>
          <w:b/>
          <w:color w:val="000000" w:themeColor="text1"/>
          <w:sz w:val="24"/>
          <w:szCs w:val="24"/>
        </w:rPr>
        <w:t>Search results and inclusion of primary datasets</w:t>
      </w:r>
    </w:p>
    <w:p w14:paraId="41D1F4D5" w14:textId="6949D05D" w:rsidR="000668FA" w:rsidRDefault="000668FA" w:rsidP="000668FA">
      <w:pPr>
        <w:spacing w:line="480" w:lineRule="auto"/>
        <w:ind w:right="-330" w:firstLine="567"/>
        <w:rPr>
          <w:rFonts w:ascii="Times New Roman" w:hAnsi="Times New Roman" w:cs="Times New Roman"/>
          <w:color w:val="FF0000"/>
          <w:sz w:val="24"/>
          <w:szCs w:val="24"/>
        </w:rPr>
      </w:pPr>
      <w:r w:rsidRPr="00E5483A">
        <w:rPr>
          <w:rFonts w:ascii="Times New Roman" w:hAnsi="Times New Roman" w:cs="Times New Roman"/>
          <w:color w:val="000000" w:themeColor="text1"/>
          <w:sz w:val="24"/>
          <w:szCs w:val="24"/>
        </w:rPr>
        <w:t xml:space="preserve">Of </w:t>
      </w:r>
      <w:r w:rsidR="00E5483A" w:rsidRPr="00E5483A">
        <w:rPr>
          <w:rFonts w:ascii="Times New Roman" w:hAnsi="Times New Roman" w:cs="Times New Roman"/>
          <w:color w:val="000000" w:themeColor="text1"/>
          <w:sz w:val="24"/>
          <w:szCs w:val="24"/>
        </w:rPr>
        <w:t>9,670</w:t>
      </w:r>
      <w:r w:rsidRPr="00E5483A">
        <w:rPr>
          <w:rFonts w:ascii="Times New Roman" w:hAnsi="Times New Roman" w:cs="Times New Roman"/>
          <w:color w:val="000000" w:themeColor="text1"/>
          <w:sz w:val="24"/>
          <w:szCs w:val="24"/>
        </w:rPr>
        <w:t xml:space="preserve"> unique titles and abstracts identified from the database search, </w:t>
      </w:r>
      <w:r w:rsidR="00E5483A" w:rsidRPr="00E5483A">
        <w:rPr>
          <w:rFonts w:ascii="Times New Roman" w:hAnsi="Times New Roman" w:cs="Times New Roman"/>
          <w:color w:val="000000" w:themeColor="text1"/>
          <w:sz w:val="24"/>
          <w:szCs w:val="24"/>
        </w:rPr>
        <w:t>9,199</w:t>
      </w:r>
      <w:r w:rsidRPr="00E5483A">
        <w:rPr>
          <w:rFonts w:ascii="Times New Roman" w:hAnsi="Times New Roman" w:cs="Times New Roman"/>
          <w:color w:val="000000" w:themeColor="text1"/>
          <w:sz w:val="24"/>
          <w:szCs w:val="24"/>
        </w:rPr>
        <w:t xml:space="preserve"> were excluded after title and abstract review and </w:t>
      </w:r>
      <w:r w:rsidR="00E5483A" w:rsidRPr="00E5483A">
        <w:rPr>
          <w:rFonts w:ascii="Times New Roman" w:hAnsi="Times New Roman" w:cs="Times New Roman"/>
          <w:color w:val="000000" w:themeColor="text1"/>
          <w:sz w:val="24"/>
          <w:szCs w:val="24"/>
        </w:rPr>
        <w:t>297</w:t>
      </w:r>
      <w:r w:rsidRPr="00E5483A">
        <w:rPr>
          <w:rFonts w:ascii="Times New Roman" w:hAnsi="Times New Roman" w:cs="Times New Roman"/>
          <w:color w:val="000000" w:themeColor="text1"/>
          <w:sz w:val="24"/>
          <w:szCs w:val="24"/>
        </w:rPr>
        <w:t xml:space="preserve"> after full-text review, leaving </w:t>
      </w:r>
      <w:r w:rsidR="00E5483A" w:rsidRPr="00E5483A">
        <w:rPr>
          <w:rFonts w:ascii="Times New Roman" w:hAnsi="Times New Roman" w:cs="Times New Roman"/>
          <w:color w:val="000000" w:themeColor="text1"/>
          <w:sz w:val="24"/>
          <w:szCs w:val="24"/>
        </w:rPr>
        <w:t>174</w:t>
      </w:r>
      <w:r w:rsidRPr="00E5483A">
        <w:rPr>
          <w:rFonts w:ascii="Times New Roman" w:hAnsi="Times New Roman" w:cs="Times New Roman"/>
          <w:color w:val="000000" w:themeColor="text1"/>
          <w:sz w:val="24"/>
          <w:szCs w:val="24"/>
        </w:rPr>
        <w:t xml:space="preserve"> eligible articles with data from </w:t>
      </w:r>
      <w:r w:rsidR="00E5483A" w:rsidRPr="00E5483A">
        <w:rPr>
          <w:rFonts w:ascii="Times New Roman" w:hAnsi="Times New Roman" w:cs="Times New Roman"/>
          <w:color w:val="000000" w:themeColor="text1"/>
          <w:sz w:val="24"/>
          <w:szCs w:val="24"/>
        </w:rPr>
        <w:t>118</w:t>
      </w:r>
      <w:r w:rsidRPr="00E5483A">
        <w:rPr>
          <w:rFonts w:ascii="Times New Roman" w:hAnsi="Times New Roman" w:cs="Times New Roman"/>
          <w:color w:val="000000" w:themeColor="text1"/>
          <w:sz w:val="24"/>
          <w:szCs w:val="24"/>
        </w:rPr>
        <w:t xml:space="preserve"> unique participant samples, of which </w:t>
      </w:r>
      <w:r w:rsidR="00E5483A" w:rsidRPr="00E5483A">
        <w:rPr>
          <w:rFonts w:ascii="Times New Roman" w:hAnsi="Times New Roman" w:cs="Times New Roman"/>
          <w:color w:val="000000" w:themeColor="text1"/>
          <w:sz w:val="24"/>
          <w:szCs w:val="24"/>
        </w:rPr>
        <w:t>91</w:t>
      </w:r>
      <w:r w:rsidRPr="00E5483A">
        <w:rPr>
          <w:rFonts w:ascii="Times New Roman" w:hAnsi="Times New Roman" w:cs="Times New Roman"/>
          <w:color w:val="000000" w:themeColor="text1"/>
          <w:sz w:val="24"/>
          <w:szCs w:val="24"/>
        </w:rPr>
        <w:t xml:space="preserve"> (</w:t>
      </w:r>
      <w:r w:rsidR="00E5483A" w:rsidRPr="00E5483A">
        <w:rPr>
          <w:rFonts w:ascii="Times New Roman" w:hAnsi="Times New Roman" w:cs="Times New Roman"/>
          <w:color w:val="000000" w:themeColor="text1"/>
          <w:sz w:val="24"/>
          <w:szCs w:val="24"/>
        </w:rPr>
        <w:t>77</w:t>
      </w:r>
      <w:r w:rsidRPr="00E5483A">
        <w:rPr>
          <w:rFonts w:ascii="Times New Roman" w:hAnsi="Times New Roman" w:cs="Times New Roman"/>
          <w:color w:val="000000" w:themeColor="text1"/>
          <w:sz w:val="24"/>
          <w:szCs w:val="24"/>
        </w:rPr>
        <w:t xml:space="preserve">%) contributed datasets. In addition, authors of included studies contributed data from </w:t>
      </w:r>
      <w:r w:rsidR="00E5483A" w:rsidRPr="00E5483A">
        <w:rPr>
          <w:rFonts w:ascii="Times New Roman" w:hAnsi="Times New Roman" w:cs="Times New Roman"/>
          <w:color w:val="000000" w:themeColor="text1"/>
          <w:sz w:val="24"/>
          <w:szCs w:val="24"/>
        </w:rPr>
        <w:t>nine</w:t>
      </w:r>
      <w:r w:rsidRPr="00E5483A">
        <w:rPr>
          <w:rFonts w:ascii="Times New Roman" w:hAnsi="Times New Roman" w:cs="Times New Roman"/>
          <w:color w:val="000000" w:themeColor="text1"/>
          <w:sz w:val="24"/>
          <w:szCs w:val="24"/>
        </w:rPr>
        <w:t xml:space="preserve"> unpublished studies, for a total of </w:t>
      </w:r>
      <w:r w:rsidR="00E5483A" w:rsidRPr="00E5483A">
        <w:rPr>
          <w:rFonts w:ascii="Times New Roman" w:hAnsi="Times New Roman" w:cs="Times New Roman"/>
          <w:color w:val="000000" w:themeColor="text1"/>
          <w:sz w:val="24"/>
          <w:szCs w:val="24"/>
        </w:rPr>
        <w:t>100</w:t>
      </w:r>
      <w:r w:rsidRPr="00E5483A">
        <w:rPr>
          <w:rFonts w:ascii="Times New Roman" w:hAnsi="Times New Roman" w:cs="Times New Roman"/>
          <w:color w:val="000000" w:themeColor="text1"/>
          <w:sz w:val="24"/>
          <w:szCs w:val="24"/>
        </w:rPr>
        <w:t xml:space="preserve"> datasets (</w:t>
      </w:r>
      <w:r w:rsidR="00E5483A" w:rsidRPr="00E5483A">
        <w:rPr>
          <w:rFonts w:ascii="Times New Roman" w:hAnsi="Times New Roman" w:cs="Times New Roman"/>
          <w:color w:val="000000" w:themeColor="text1"/>
          <w:sz w:val="24"/>
          <w:szCs w:val="24"/>
        </w:rPr>
        <w:t xml:space="preserve">N participants = 44,503 </w:t>
      </w:r>
      <w:r w:rsidRPr="00E5483A">
        <w:rPr>
          <w:rFonts w:ascii="Times New Roman" w:hAnsi="Times New Roman" w:cs="Times New Roman"/>
          <w:color w:val="000000" w:themeColor="text1"/>
          <w:sz w:val="24"/>
          <w:szCs w:val="24"/>
        </w:rPr>
        <w:t>participants</w:t>
      </w:r>
      <w:r w:rsidR="00E5483A" w:rsidRPr="00E5483A">
        <w:rPr>
          <w:rFonts w:ascii="Times New Roman" w:hAnsi="Times New Roman" w:cs="Times New Roman"/>
          <w:color w:val="000000" w:themeColor="text1"/>
          <w:sz w:val="24"/>
          <w:szCs w:val="24"/>
        </w:rPr>
        <w:t>; N major depression = 4</w:t>
      </w:r>
      <w:r w:rsidR="00677A8D">
        <w:rPr>
          <w:rFonts w:ascii="Times New Roman" w:hAnsi="Times New Roman" w:cs="Times New Roman"/>
          <w:color w:val="000000" w:themeColor="text1"/>
          <w:sz w:val="24"/>
          <w:szCs w:val="24"/>
        </w:rPr>
        <w:t>,</w:t>
      </w:r>
      <w:r w:rsidR="00E5483A" w:rsidRPr="00E5483A">
        <w:rPr>
          <w:rFonts w:ascii="Times New Roman" w:hAnsi="Times New Roman" w:cs="Times New Roman"/>
          <w:color w:val="000000" w:themeColor="text1"/>
          <w:sz w:val="24"/>
          <w:szCs w:val="24"/>
        </w:rPr>
        <w:t>541</w:t>
      </w:r>
      <w:r w:rsidRPr="00E5483A">
        <w:rPr>
          <w:rFonts w:ascii="Times New Roman" w:hAnsi="Times New Roman" w:cs="Times New Roman"/>
          <w:color w:val="000000" w:themeColor="text1"/>
          <w:sz w:val="24"/>
          <w:szCs w:val="24"/>
        </w:rPr>
        <w:t xml:space="preserve">). </w:t>
      </w:r>
    </w:p>
    <w:p w14:paraId="3C70F029" w14:textId="77777777" w:rsidR="000668FA" w:rsidRDefault="000668FA">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5D0FFF63" w14:textId="6D9CA3A2" w:rsidR="00A94A1C" w:rsidRPr="007B1B30" w:rsidRDefault="00526563" w:rsidP="00DF14B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eMethods2</w:t>
      </w:r>
      <w:r w:rsidR="00A94A1C" w:rsidRPr="00DC4D48">
        <w:rPr>
          <w:rFonts w:ascii="Times New Roman" w:hAnsi="Times New Roman" w:cs="Times New Roman"/>
          <w:b/>
          <w:color w:val="000000" w:themeColor="text1"/>
          <w:sz w:val="24"/>
          <w:szCs w:val="24"/>
        </w:rPr>
        <w:t>.</w:t>
      </w:r>
      <w:r w:rsidR="00A94A1C" w:rsidRPr="007B1B30">
        <w:rPr>
          <w:rFonts w:ascii="Times New Roman" w:hAnsi="Times New Roman" w:cs="Times New Roman"/>
          <w:b/>
          <w:color w:val="000000" w:themeColor="text1"/>
          <w:sz w:val="24"/>
          <w:szCs w:val="24"/>
        </w:rPr>
        <w:t xml:space="preserve"> Search Strategies</w:t>
      </w:r>
    </w:p>
    <w:p w14:paraId="49C55B92" w14:textId="77777777" w:rsidR="00A94A1C" w:rsidRPr="00F06028" w:rsidRDefault="00A94A1C" w:rsidP="00E4112D">
      <w:pPr>
        <w:spacing w:line="240" w:lineRule="auto"/>
        <w:ind w:right="-330"/>
        <w:contextualSpacing/>
        <w:rPr>
          <w:rFonts w:ascii="Times New Roman" w:hAnsi="Times New Roman" w:cs="Times New Roman"/>
          <w:b/>
          <w:color w:val="000000" w:themeColor="text1"/>
          <w:sz w:val="20"/>
          <w:szCs w:val="20"/>
        </w:rPr>
      </w:pPr>
    </w:p>
    <w:p w14:paraId="3356CB61" w14:textId="77777777" w:rsidR="00A94A1C" w:rsidRPr="00F06028" w:rsidRDefault="00A94A1C" w:rsidP="00E4112D">
      <w:pPr>
        <w:spacing w:line="240" w:lineRule="auto"/>
        <w:ind w:right="-330"/>
        <w:contextualSpacing/>
        <w:rPr>
          <w:rFonts w:ascii="Times New Roman" w:hAnsi="Times New Roman" w:cs="Times New Roman"/>
          <w:b/>
          <w:color w:val="000000" w:themeColor="text1"/>
          <w:sz w:val="20"/>
          <w:szCs w:val="20"/>
        </w:rPr>
      </w:pPr>
    </w:p>
    <w:p w14:paraId="23C50BD3" w14:textId="77777777" w:rsidR="00A94A1C" w:rsidRPr="00D56B00" w:rsidRDefault="00A94A1C" w:rsidP="00E4112D">
      <w:pPr>
        <w:spacing w:line="240" w:lineRule="auto"/>
        <w:ind w:right="-330"/>
        <w:contextualSpacing/>
        <w:rPr>
          <w:rFonts w:ascii="Times New Roman" w:hAnsi="Times New Roman" w:cs="Times New Roman"/>
          <w:b/>
          <w:color w:val="000000" w:themeColor="text1"/>
          <w:sz w:val="20"/>
          <w:szCs w:val="20"/>
        </w:rPr>
      </w:pPr>
      <w:r w:rsidRPr="00D56B00">
        <w:rPr>
          <w:rFonts w:ascii="Times New Roman" w:hAnsi="Times New Roman" w:cs="Times New Roman"/>
          <w:b/>
          <w:color w:val="000000" w:themeColor="text1"/>
          <w:sz w:val="20"/>
          <w:szCs w:val="20"/>
        </w:rPr>
        <w:t>MEDLINE (OvidSP)</w:t>
      </w:r>
    </w:p>
    <w:p w14:paraId="59637159" w14:textId="77777777" w:rsidR="00A94A1C" w:rsidRPr="00D56B00" w:rsidRDefault="00A94A1C" w:rsidP="00E4112D">
      <w:pPr>
        <w:spacing w:line="240" w:lineRule="auto"/>
        <w:ind w:right="-330"/>
        <w:contextualSpacing/>
        <w:rPr>
          <w:rFonts w:ascii="Times New Roman" w:hAnsi="Times New Roman" w:cs="Times New Roman"/>
          <w:color w:val="000000" w:themeColor="text1"/>
          <w:sz w:val="20"/>
          <w:szCs w:val="20"/>
        </w:rPr>
      </w:pPr>
    </w:p>
    <w:p w14:paraId="5700390D"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1. PHQ*.af.</w:t>
      </w:r>
    </w:p>
    <w:p w14:paraId="3E9979C5"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2. patient health questionnaire*.af.</w:t>
      </w:r>
    </w:p>
    <w:p w14:paraId="20E15070"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3. 1 or 2</w:t>
      </w:r>
    </w:p>
    <w:p w14:paraId="7ED7924E"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4. Mass Screening/</w:t>
      </w:r>
    </w:p>
    <w:p w14:paraId="2F14AE54"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5. Psychiatric Status Rating Scales/</w:t>
      </w:r>
    </w:p>
    <w:p w14:paraId="477086E2"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6. "Predictive Value of Tests"/</w:t>
      </w:r>
    </w:p>
    <w:p w14:paraId="42F3790C"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7. "Reproducibility of Results"/</w:t>
      </w:r>
    </w:p>
    <w:p w14:paraId="11779F3F"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8. exp "Sensitivity and Specificity"/</w:t>
      </w:r>
    </w:p>
    <w:p w14:paraId="3524FE37"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9. Psychometrics/</w:t>
      </w:r>
    </w:p>
    <w:p w14:paraId="67396503"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10. Prevalence/</w:t>
      </w:r>
    </w:p>
    <w:p w14:paraId="1FE5068C"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11. Reference Values/</w:t>
      </w:r>
    </w:p>
    <w:p w14:paraId="3038F643"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12.. Reference Standards/</w:t>
      </w:r>
    </w:p>
    <w:p w14:paraId="144C342C"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13. exp Diagnostic Errors/</w:t>
      </w:r>
    </w:p>
    <w:p w14:paraId="4A7A2891"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14. Mental Disorders/di, pc [Diagnosis, Prevention &amp; Control]</w:t>
      </w:r>
    </w:p>
    <w:p w14:paraId="4B731F70"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15. Mood Disorders/di, pc [Diagnosis, Prevention &amp; Control]</w:t>
      </w:r>
    </w:p>
    <w:p w14:paraId="1A89E095"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it-IT"/>
        </w:rPr>
      </w:pPr>
      <w:r w:rsidRPr="00D56B00">
        <w:rPr>
          <w:rFonts w:ascii="Times New Roman" w:hAnsi="Times New Roman" w:cs="Times New Roman"/>
          <w:color w:val="000000" w:themeColor="text1"/>
          <w:sz w:val="20"/>
          <w:szCs w:val="20"/>
          <w:lang w:val="it-IT"/>
        </w:rPr>
        <w:t>16. Depressive Disorder/di, pc [Diagnosis, Prevention &amp; Control]</w:t>
      </w:r>
    </w:p>
    <w:p w14:paraId="36798640"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it-IT"/>
        </w:rPr>
      </w:pPr>
      <w:r w:rsidRPr="00D56B00">
        <w:rPr>
          <w:rFonts w:ascii="Times New Roman" w:hAnsi="Times New Roman" w:cs="Times New Roman"/>
          <w:color w:val="000000" w:themeColor="text1"/>
          <w:sz w:val="20"/>
          <w:szCs w:val="20"/>
          <w:lang w:val="it-IT"/>
        </w:rPr>
        <w:t>17. Depressive Disorder, Major/di, pc [Diagnosis, Prevention &amp; Control]</w:t>
      </w:r>
    </w:p>
    <w:p w14:paraId="6F202215"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it-IT"/>
        </w:rPr>
      </w:pPr>
      <w:r w:rsidRPr="00D56B00">
        <w:rPr>
          <w:rFonts w:ascii="Times New Roman" w:hAnsi="Times New Roman" w:cs="Times New Roman"/>
          <w:color w:val="000000" w:themeColor="text1"/>
          <w:sz w:val="20"/>
          <w:szCs w:val="20"/>
          <w:lang w:val="it-IT"/>
        </w:rPr>
        <w:t>18. Depression, Postpartum/di, pc [Diagnosis, Prevention &amp; Control]</w:t>
      </w:r>
    </w:p>
    <w:p w14:paraId="3EC881DB"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it-IT"/>
        </w:rPr>
      </w:pPr>
      <w:r w:rsidRPr="00D56B00">
        <w:rPr>
          <w:rFonts w:ascii="Times New Roman" w:hAnsi="Times New Roman" w:cs="Times New Roman"/>
          <w:color w:val="000000" w:themeColor="text1"/>
          <w:sz w:val="20"/>
          <w:szCs w:val="20"/>
          <w:lang w:val="it-IT"/>
        </w:rPr>
        <w:t>19. Depression/di, pc [Diagnosis, Prevention &amp; Control]</w:t>
      </w:r>
    </w:p>
    <w:p w14:paraId="2D2A7CB6"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it-IT"/>
        </w:rPr>
      </w:pPr>
      <w:r w:rsidRPr="00D56B00">
        <w:rPr>
          <w:rFonts w:ascii="Times New Roman" w:hAnsi="Times New Roman" w:cs="Times New Roman"/>
          <w:color w:val="000000" w:themeColor="text1"/>
          <w:sz w:val="20"/>
          <w:szCs w:val="20"/>
          <w:lang w:val="it-IT"/>
        </w:rPr>
        <w:t>20. validation studies.pt.</w:t>
      </w:r>
    </w:p>
    <w:p w14:paraId="51FF16E7"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it-IT"/>
        </w:rPr>
      </w:pPr>
      <w:r w:rsidRPr="00D56B00">
        <w:rPr>
          <w:rFonts w:ascii="Times New Roman" w:hAnsi="Times New Roman" w:cs="Times New Roman"/>
          <w:color w:val="000000" w:themeColor="text1"/>
          <w:sz w:val="20"/>
          <w:szCs w:val="20"/>
          <w:lang w:val="it-IT"/>
        </w:rPr>
        <w:t>21. comparative study.pt.</w:t>
      </w:r>
    </w:p>
    <w:p w14:paraId="421E6C04"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da-DK"/>
        </w:rPr>
      </w:pPr>
      <w:r w:rsidRPr="00D56B00">
        <w:rPr>
          <w:rFonts w:ascii="Times New Roman" w:hAnsi="Times New Roman" w:cs="Times New Roman"/>
          <w:color w:val="000000" w:themeColor="text1"/>
          <w:sz w:val="20"/>
          <w:szCs w:val="20"/>
          <w:lang w:val="da-DK"/>
        </w:rPr>
        <w:t>22. screen*.af.</w:t>
      </w:r>
    </w:p>
    <w:p w14:paraId="2422B5F6"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da-DK"/>
        </w:rPr>
      </w:pPr>
      <w:r w:rsidRPr="00D56B00">
        <w:rPr>
          <w:rFonts w:ascii="Times New Roman" w:hAnsi="Times New Roman" w:cs="Times New Roman"/>
          <w:color w:val="000000" w:themeColor="text1"/>
          <w:sz w:val="20"/>
          <w:szCs w:val="20"/>
          <w:lang w:val="da-DK"/>
        </w:rPr>
        <w:t>23. prevalence.af.</w:t>
      </w:r>
    </w:p>
    <w:p w14:paraId="62AB7668"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da-DK"/>
        </w:rPr>
      </w:pPr>
      <w:r w:rsidRPr="00D56B00">
        <w:rPr>
          <w:rFonts w:ascii="Times New Roman" w:hAnsi="Times New Roman" w:cs="Times New Roman"/>
          <w:color w:val="000000" w:themeColor="text1"/>
          <w:sz w:val="20"/>
          <w:szCs w:val="20"/>
          <w:lang w:val="da-DK"/>
        </w:rPr>
        <w:t>24. predictive value*.af.</w:t>
      </w:r>
    </w:p>
    <w:p w14:paraId="66EA5E07"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da-DK"/>
        </w:rPr>
      </w:pPr>
      <w:r w:rsidRPr="00D56B00">
        <w:rPr>
          <w:rFonts w:ascii="Times New Roman" w:hAnsi="Times New Roman" w:cs="Times New Roman"/>
          <w:color w:val="000000" w:themeColor="text1"/>
          <w:sz w:val="20"/>
          <w:szCs w:val="20"/>
          <w:lang w:val="da-DK"/>
        </w:rPr>
        <w:t>25. detect*.ti.</w:t>
      </w:r>
    </w:p>
    <w:p w14:paraId="4826221C"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da-DK"/>
        </w:rPr>
      </w:pPr>
      <w:r w:rsidRPr="00D56B00">
        <w:rPr>
          <w:rFonts w:ascii="Times New Roman" w:hAnsi="Times New Roman" w:cs="Times New Roman"/>
          <w:color w:val="000000" w:themeColor="text1"/>
          <w:sz w:val="20"/>
          <w:szCs w:val="20"/>
          <w:lang w:val="da-DK"/>
        </w:rPr>
        <w:t>26. sensitiv*.ti.</w:t>
      </w:r>
    </w:p>
    <w:p w14:paraId="79F777C4"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it-IT"/>
        </w:rPr>
      </w:pPr>
      <w:r w:rsidRPr="00D56B00">
        <w:rPr>
          <w:rFonts w:ascii="Times New Roman" w:hAnsi="Times New Roman" w:cs="Times New Roman"/>
          <w:color w:val="000000" w:themeColor="text1"/>
          <w:sz w:val="20"/>
          <w:szCs w:val="20"/>
          <w:lang w:val="it-IT"/>
        </w:rPr>
        <w:t>27. valid*.ti.</w:t>
      </w:r>
    </w:p>
    <w:p w14:paraId="25BA941D"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it-IT"/>
        </w:rPr>
      </w:pPr>
      <w:r w:rsidRPr="00D56B00">
        <w:rPr>
          <w:rFonts w:ascii="Times New Roman" w:hAnsi="Times New Roman" w:cs="Times New Roman"/>
          <w:color w:val="000000" w:themeColor="text1"/>
          <w:sz w:val="20"/>
          <w:szCs w:val="20"/>
          <w:lang w:val="it-IT"/>
        </w:rPr>
        <w:t>28. revalid*.ti.</w:t>
      </w:r>
    </w:p>
    <w:p w14:paraId="01D0E465"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it-IT"/>
        </w:rPr>
      </w:pPr>
      <w:r w:rsidRPr="00D56B00">
        <w:rPr>
          <w:rFonts w:ascii="Times New Roman" w:hAnsi="Times New Roman" w:cs="Times New Roman"/>
          <w:color w:val="000000" w:themeColor="text1"/>
          <w:sz w:val="20"/>
          <w:szCs w:val="20"/>
          <w:lang w:val="it-IT"/>
        </w:rPr>
        <w:t>29. predict*.ti.</w:t>
      </w:r>
    </w:p>
    <w:p w14:paraId="45D6B196"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it-IT"/>
        </w:rPr>
      </w:pPr>
      <w:r w:rsidRPr="00D56B00">
        <w:rPr>
          <w:rFonts w:ascii="Times New Roman" w:hAnsi="Times New Roman" w:cs="Times New Roman"/>
          <w:color w:val="000000" w:themeColor="text1"/>
          <w:sz w:val="20"/>
          <w:szCs w:val="20"/>
          <w:lang w:val="it-IT"/>
        </w:rPr>
        <w:t>30. accura*.ti.</w:t>
      </w:r>
    </w:p>
    <w:p w14:paraId="5867987E"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it-IT"/>
        </w:rPr>
      </w:pPr>
      <w:r w:rsidRPr="00D56B00">
        <w:rPr>
          <w:rFonts w:ascii="Times New Roman" w:hAnsi="Times New Roman" w:cs="Times New Roman"/>
          <w:color w:val="000000" w:themeColor="text1"/>
          <w:sz w:val="20"/>
          <w:szCs w:val="20"/>
          <w:lang w:val="it-IT"/>
        </w:rPr>
        <w:t>31. psychometric*.ti.</w:t>
      </w:r>
    </w:p>
    <w:p w14:paraId="1951F1D1"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it-IT"/>
        </w:rPr>
      </w:pPr>
      <w:r w:rsidRPr="00D56B00">
        <w:rPr>
          <w:rFonts w:ascii="Times New Roman" w:hAnsi="Times New Roman" w:cs="Times New Roman"/>
          <w:color w:val="000000" w:themeColor="text1"/>
          <w:sz w:val="20"/>
          <w:szCs w:val="20"/>
          <w:lang w:val="it-IT"/>
        </w:rPr>
        <w:t>32. identif*.ti.</w:t>
      </w:r>
    </w:p>
    <w:p w14:paraId="77B6A2CF"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it-IT"/>
        </w:rPr>
      </w:pPr>
      <w:r w:rsidRPr="00D56B00">
        <w:rPr>
          <w:rFonts w:ascii="Times New Roman" w:hAnsi="Times New Roman" w:cs="Times New Roman"/>
          <w:color w:val="000000" w:themeColor="text1"/>
          <w:sz w:val="20"/>
          <w:szCs w:val="20"/>
          <w:lang w:val="it-IT"/>
        </w:rPr>
        <w:t>33. specificit*.ab.</w:t>
      </w:r>
    </w:p>
    <w:p w14:paraId="3490CEC5"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34. cut?off*.ab.</w:t>
      </w:r>
    </w:p>
    <w:p w14:paraId="325920E0"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35. cut* score*.ab.</w:t>
      </w:r>
    </w:p>
    <w:p w14:paraId="204F0BE4"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36. cut?point*.ab.</w:t>
      </w:r>
    </w:p>
    <w:p w14:paraId="1387ED7E"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37. threshold score*.ab.</w:t>
      </w:r>
    </w:p>
    <w:p w14:paraId="60AEAF12"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38. reference standard*.ab.</w:t>
      </w:r>
    </w:p>
    <w:p w14:paraId="287F3D80"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39. reference test*.ab.</w:t>
      </w:r>
    </w:p>
    <w:p w14:paraId="346729EC"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40. index test*.ab.</w:t>
      </w:r>
    </w:p>
    <w:p w14:paraId="74C01514"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41. gold standard.ab.</w:t>
      </w:r>
    </w:p>
    <w:p w14:paraId="07F59203"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42. or/4-41</w:t>
      </w:r>
    </w:p>
    <w:p w14:paraId="72EF265F"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43. 3 and 42</w:t>
      </w:r>
    </w:p>
    <w:p w14:paraId="5BA00DEF"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44. limit 43 to yr=”2000-Current”</w:t>
      </w:r>
    </w:p>
    <w:p w14:paraId="26437ABE"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p>
    <w:p w14:paraId="05C89A9A" w14:textId="77777777" w:rsidR="00A94A1C" w:rsidRPr="00D56B00" w:rsidRDefault="00A94A1C" w:rsidP="00E4112D">
      <w:pPr>
        <w:spacing w:line="240" w:lineRule="auto"/>
        <w:ind w:right="-330"/>
        <w:contextualSpacing/>
        <w:rPr>
          <w:rFonts w:ascii="Times New Roman" w:hAnsi="Times New Roman" w:cs="Times New Roman"/>
          <w:b/>
          <w:color w:val="000000" w:themeColor="text1"/>
          <w:sz w:val="20"/>
          <w:szCs w:val="20"/>
          <w:lang w:val="en-CA"/>
        </w:rPr>
      </w:pPr>
      <w:r w:rsidRPr="00D56B00">
        <w:rPr>
          <w:rFonts w:ascii="Times New Roman" w:hAnsi="Times New Roman" w:cs="Times New Roman"/>
          <w:b/>
          <w:color w:val="000000" w:themeColor="text1"/>
          <w:sz w:val="20"/>
          <w:szCs w:val="20"/>
          <w:lang w:val="en-CA"/>
        </w:rPr>
        <w:t>PsycINFO (OvidSP)</w:t>
      </w:r>
    </w:p>
    <w:p w14:paraId="7BDFB5AC" w14:textId="77777777" w:rsidR="00A94A1C" w:rsidRPr="00D56B00" w:rsidRDefault="00A94A1C" w:rsidP="00E4112D">
      <w:pPr>
        <w:spacing w:line="240" w:lineRule="auto"/>
        <w:ind w:right="-330"/>
        <w:contextualSpacing/>
        <w:rPr>
          <w:rFonts w:ascii="Times New Roman" w:hAnsi="Times New Roman" w:cs="Times New Roman"/>
          <w:b/>
          <w:color w:val="000000" w:themeColor="text1"/>
          <w:sz w:val="20"/>
          <w:szCs w:val="20"/>
          <w:lang w:val="en-CA"/>
        </w:rPr>
      </w:pPr>
    </w:p>
    <w:p w14:paraId="50497C5F"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fr-CA"/>
        </w:rPr>
      </w:pPr>
      <w:r w:rsidRPr="00D56B00">
        <w:rPr>
          <w:rFonts w:ascii="Times New Roman" w:hAnsi="Times New Roman" w:cs="Times New Roman"/>
          <w:color w:val="000000" w:themeColor="text1"/>
          <w:sz w:val="20"/>
          <w:szCs w:val="20"/>
          <w:lang w:val="fr-CA"/>
        </w:rPr>
        <w:t>1. PHQ*.af.</w:t>
      </w:r>
    </w:p>
    <w:p w14:paraId="2E353024"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fr-CA"/>
        </w:rPr>
      </w:pPr>
      <w:r w:rsidRPr="00D56B00">
        <w:rPr>
          <w:rFonts w:ascii="Times New Roman" w:hAnsi="Times New Roman" w:cs="Times New Roman"/>
          <w:color w:val="000000" w:themeColor="text1"/>
          <w:sz w:val="20"/>
          <w:szCs w:val="20"/>
          <w:lang w:val="fr-CA"/>
        </w:rPr>
        <w:t>2. patient health questionnaire*.af.</w:t>
      </w:r>
    </w:p>
    <w:p w14:paraId="49849092"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nl-NL"/>
        </w:rPr>
      </w:pPr>
      <w:r w:rsidRPr="00D56B00">
        <w:rPr>
          <w:rFonts w:ascii="Times New Roman" w:hAnsi="Times New Roman" w:cs="Times New Roman"/>
          <w:color w:val="000000" w:themeColor="text1"/>
          <w:sz w:val="20"/>
          <w:szCs w:val="20"/>
          <w:lang w:val="nl-NL"/>
        </w:rPr>
        <w:t>3. 1 or 2</w:t>
      </w:r>
    </w:p>
    <w:p w14:paraId="7DAB136B"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nl-NL"/>
        </w:rPr>
      </w:pPr>
      <w:r w:rsidRPr="00D56B00">
        <w:rPr>
          <w:rFonts w:ascii="Times New Roman" w:hAnsi="Times New Roman" w:cs="Times New Roman"/>
          <w:color w:val="000000" w:themeColor="text1"/>
          <w:sz w:val="20"/>
          <w:szCs w:val="20"/>
          <w:lang w:val="nl-NL"/>
        </w:rPr>
        <w:lastRenderedPageBreak/>
        <w:t>4. Diagnosis/</w:t>
      </w:r>
    </w:p>
    <w:p w14:paraId="2714DCAB"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nl-NL"/>
        </w:rPr>
      </w:pPr>
      <w:r w:rsidRPr="00D56B00">
        <w:rPr>
          <w:rFonts w:ascii="Times New Roman" w:hAnsi="Times New Roman" w:cs="Times New Roman"/>
          <w:color w:val="000000" w:themeColor="text1"/>
          <w:sz w:val="20"/>
          <w:szCs w:val="20"/>
          <w:lang w:val="nl-NL"/>
        </w:rPr>
        <w:t>5. Medical Diagnosis/</w:t>
      </w:r>
    </w:p>
    <w:p w14:paraId="66625C11"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nl-NL"/>
        </w:rPr>
      </w:pPr>
      <w:r w:rsidRPr="00D56B00">
        <w:rPr>
          <w:rFonts w:ascii="Times New Roman" w:hAnsi="Times New Roman" w:cs="Times New Roman"/>
          <w:color w:val="000000" w:themeColor="text1"/>
          <w:sz w:val="20"/>
          <w:szCs w:val="20"/>
          <w:lang w:val="nl-NL"/>
        </w:rPr>
        <w:t>6. Psychodiagnosis/</w:t>
      </w:r>
    </w:p>
    <w:p w14:paraId="6672F11C"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7. Misdiagnosis/</w:t>
      </w:r>
    </w:p>
    <w:p w14:paraId="62989F74"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8. Screening/</w:t>
      </w:r>
    </w:p>
    <w:p w14:paraId="142A0EA5"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9. Health Screening/</w:t>
      </w:r>
    </w:p>
    <w:p w14:paraId="2C8079D4"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10. Screening Tests/</w:t>
      </w:r>
    </w:p>
    <w:p w14:paraId="57CE8218"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11. Prediction/</w:t>
      </w:r>
    </w:p>
    <w:p w14:paraId="2861C8E2"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12. Cutting Scores/</w:t>
      </w:r>
    </w:p>
    <w:p w14:paraId="4A644ABC"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13. Psychometrics/</w:t>
      </w:r>
    </w:p>
    <w:p w14:paraId="0493F6D3"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14. Test Validity/</w:t>
      </w:r>
    </w:p>
    <w:p w14:paraId="3B70BF0A"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da-DK"/>
        </w:rPr>
      </w:pPr>
      <w:r w:rsidRPr="00D56B00">
        <w:rPr>
          <w:rFonts w:ascii="Times New Roman" w:hAnsi="Times New Roman" w:cs="Times New Roman"/>
          <w:color w:val="000000" w:themeColor="text1"/>
          <w:sz w:val="20"/>
          <w:szCs w:val="20"/>
          <w:lang w:val="da-DK"/>
        </w:rPr>
        <w:t>15. screen*.af.</w:t>
      </w:r>
    </w:p>
    <w:p w14:paraId="6F5DB9EC"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da-DK"/>
        </w:rPr>
      </w:pPr>
      <w:r w:rsidRPr="00D56B00">
        <w:rPr>
          <w:rFonts w:ascii="Times New Roman" w:hAnsi="Times New Roman" w:cs="Times New Roman"/>
          <w:color w:val="000000" w:themeColor="text1"/>
          <w:sz w:val="20"/>
          <w:szCs w:val="20"/>
          <w:lang w:val="da-DK"/>
        </w:rPr>
        <w:t>16. predictive value*.af.</w:t>
      </w:r>
    </w:p>
    <w:p w14:paraId="79B28406"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da-DK"/>
        </w:rPr>
      </w:pPr>
      <w:r w:rsidRPr="00D56B00">
        <w:rPr>
          <w:rFonts w:ascii="Times New Roman" w:hAnsi="Times New Roman" w:cs="Times New Roman"/>
          <w:color w:val="000000" w:themeColor="text1"/>
          <w:sz w:val="20"/>
          <w:szCs w:val="20"/>
          <w:lang w:val="da-DK"/>
        </w:rPr>
        <w:t>17. detect*.ti.</w:t>
      </w:r>
    </w:p>
    <w:p w14:paraId="507FCC98"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da-DK"/>
        </w:rPr>
      </w:pPr>
      <w:r w:rsidRPr="00D56B00">
        <w:rPr>
          <w:rFonts w:ascii="Times New Roman" w:hAnsi="Times New Roman" w:cs="Times New Roman"/>
          <w:color w:val="000000" w:themeColor="text1"/>
          <w:sz w:val="20"/>
          <w:szCs w:val="20"/>
          <w:lang w:val="da-DK"/>
        </w:rPr>
        <w:t>18. sensitiv*.ti.</w:t>
      </w:r>
    </w:p>
    <w:p w14:paraId="51D8CB25"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it-IT"/>
        </w:rPr>
      </w:pPr>
      <w:r w:rsidRPr="00D56B00">
        <w:rPr>
          <w:rFonts w:ascii="Times New Roman" w:hAnsi="Times New Roman" w:cs="Times New Roman"/>
          <w:color w:val="000000" w:themeColor="text1"/>
          <w:sz w:val="20"/>
          <w:szCs w:val="20"/>
          <w:lang w:val="it-IT"/>
        </w:rPr>
        <w:t>19. valid*.ti.</w:t>
      </w:r>
    </w:p>
    <w:p w14:paraId="04F621D0"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it-IT"/>
        </w:rPr>
      </w:pPr>
      <w:r w:rsidRPr="00D56B00">
        <w:rPr>
          <w:rFonts w:ascii="Times New Roman" w:hAnsi="Times New Roman" w:cs="Times New Roman"/>
          <w:color w:val="000000" w:themeColor="text1"/>
          <w:sz w:val="20"/>
          <w:szCs w:val="20"/>
          <w:lang w:val="it-IT"/>
        </w:rPr>
        <w:t>20. revalid*.ti.</w:t>
      </w:r>
    </w:p>
    <w:p w14:paraId="717BD418"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it-IT"/>
        </w:rPr>
      </w:pPr>
      <w:r w:rsidRPr="00D56B00">
        <w:rPr>
          <w:rFonts w:ascii="Times New Roman" w:hAnsi="Times New Roman" w:cs="Times New Roman"/>
          <w:color w:val="000000" w:themeColor="text1"/>
          <w:sz w:val="20"/>
          <w:szCs w:val="20"/>
          <w:lang w:val="it-IT"/>
        </w:rPr>
        <w:t>21. accura*.ti.</w:t>
      </w:r>
    </w:p>
    <w:p w14:paraId="36848B04"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lang w:val="it-IT"/>
        </w:rPr>
      </w:pPr>
      <w:r w:rsidRPr="00D56B00">
        <w:rPr>
          <w:rFonts w:ascii="Times New Roman" w:hAnsi="Times New Roman" w:cs="Times New Roman"/>
          <w:color w:val="000000" w:themeColor="text1"/>
          <w:sz w:val="20"/>
          <w:szCs w:val="20"/>
          <w:lang w:val="it-IT"/>
        </w:rPr>
        <w:t>22. psychometric*.ti.</w:t>
      </w:r>
    </w:p>
    <w:p w14:paraId="15D5DA51"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23. specificit*.ab.</w:t>
      </w:r>
    </w:p>
    <w:p w14:paraId="4825224D"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24. cut?off*.ab.</w:t>
      </w:r>
    </w:p>
    <w:p w14:paraId="53A1CBBF"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25. cut* score*.ab.</w:t>
      </w:r>
    </w:p>
    <w:p w14:paraId="01124E2F"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26. cut?point*.ab.</w:t>
      </w:r>
    </w:p>
    <w:p w14:paraId="364E14DA"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27. threshold score*.ab.</w:t>
      </w:r>
    </w:p>
    <w:p w14:paraId="6C82B660"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28. reference standard*.ab.</w:t>
      </w:r>
    </w:p>
    <w:p w14:paraId="6D9B7B9B"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29. reference test*.ab.</w:t>
      </w:r>
    </w:p>
    <w:p w14:paraId="00E1D788"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30. index test*.ab.</w:t>
      </w:r>
    </w:p>
    <w:p w14:paraId="7316375F" w14:textId="77777777" w:rsidR="00A94A1C" w:rsidRPr="00D56B00" w:rsidRDefault="00A94A1C" w:rsidP="00E4112D">
      <w:pPr>
        <w:shd w:val="clear" w:color="auto" w:fill="FFFFFF"/>
        <w:spacing w:line="240" w:lineRule="auto"/>
        <w:ind w:right="-330"/>
        <w:contextualSpacing/>
        <w:textAlignment w:val="center"/>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31. gold standard.ab.</w:t>
      </w:r>
    </w:p>
    <w:p w14:paraId="365735D8" w14:textId="77777777" w:rsidR="00A94A1C" w:rsidRPr="00D56B00" w:rsidRDefault="00A94A1C" w:rsidP="00E4112D">
      <w:pPr>
        <w:spacing w:line="240" w:lineRule="auto"/>
        <w:ind w:right="-330"/>
        <w:contextualSpacing/>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32. or/4-31</w:t>
      </w:r>
    </w:p>
    <w:p w14:paraId="4AB967ED" w14:textId="77777777" w:rsidR="00A94A1C" w:rsidRPr="00D56B00" w:rsidRDefault="00A94A1C" w:rsidP="00E4112D">
      <w:pPr>
        <w:spacing w:line="240" w:lineRule="auto"/>
        <w:ind w:right="-330"/>
        <w:contextualSpacing/>
        <w:rPr>
          <w:rFonts w:ascii="Times New Roman" w:hAnsi="Times New Roman" w:cs="Times New Roman"/>
          <w:color w:val="000000" w:themeColor="text1"/>
          <w:sz w:val="20"/>
          <w:szCs w:val="20"/>
        </w:rPr>
      </w:pPr>
      <w:r w:rsidRPr="00D56B00">
        <w:rPr>
          <w:rFonts w:ascii="Times New Roman" w:hAnsi="Times New Roman" w:cs="Times New Roman"/>
          <w:color w:val="000000" w:themeColor="text1"/>
          <w:sz w:val="20"/>
          <w:szCs w:val="20"/>
        </w:rPr>
        <w:t>33. 3 and 32</w:t>
      </w:r>
    </w:p>
    <w:p w14:paraId="45D4BB60" w14:textId="3AB3E966" w:rsidR="00A94A1C" w:rsidRPr="00D56B00" w:rsidRDefault="00BF6F48" w:rsidP="00E4112D">
      <w:pPr>
        <w:spacing w:line="240" w:lineRule="auto"/>
        <w:ind w:right="-330"/>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r w:rsidR="00A94A1C" w:rsidRPr="00D56B00">
        <w:rPr>
          <w:rFonts w:ascii="Times New Roman" w:hAnsi="Times New Roman" w:cs="Times New Roman"/>
          <w:color w:val="000000" w:themeColor="text1"/>
          <w:sz w:val="20"/>
          <w:szCs w:val="20"/>
        </w:rPr>
        <w:t>. Limit 33 to “2000 to current”</w:t>
      </w:r>
    </w:p>
    <w:p w14:paraId="0D252845" w14:textId="77777777" w:rsidR="00A94A1C" w:rsidRPr="00D56B00" w:rsidRDefault="00A94A1C" w:rsidP="00E4112D">
      <w:pPr>
        <w:spacing w:line="240" w:lineRule="auto"/>
        <w:ind w:right="-330"/>
        <w:contextualSpacing/>
        <w:rPr>
          <w:rFonts w:ascii="Times New Roman" w:hAnsi="Times New Roman" w:cs="Times New Roman"/>
          <w:b/>
          <w:color w:val="000000" w:themeColor="text1"/>
          <w:sz w:val="20"/>
          <w:szCs w:val="20"/>
        </w:rPr>
      </w:pPr>
    </w:p>
    <w:p w14:paraId="6586A319" w14:textId="77777777" w:rsidR="00A94A1C" w:rsidRPr="00D56B00" w:rsidRDefault="00A94A1C" w:rsidP="00E4112D">
      <w:pPr>
        <w:spacing w:line="240" w:lineRule="auto"/>
        <w:ind w:right="-330"/>
        <w:contextualSpacing/>
        <w:rPr>
          <w:rFonts w:ascii="Times New Roman" w:hAnsi="Times New Roman" w:cs="Times New Roman"/>
          <w:b/>
          <w:color w:val="000000" w:themeColor="text1"/>
          <w:sz w:val="20"/>
          <w:szCs w:val="20"/>
        </w:rPr>
      </w:pPr>
      <w:r w:rsidRPr="00D56B00">
        <w:rPr>
          <w:rFonts w:ascii="Times New Roman" w:hAnsi="Times New Roman" w:cs="Times New Roman"/>
          <w:b/>
          <w:color w:val="000000" w:themeColor="text1"/>
          <w:sz w:val="20"/>
          <w:szCs w:val="20"/>
        </w:rPr>
        <w:t>Web of Science (Web of Knowledge)</w:t>
      </w:r>
    </w:p>
    <w:p w14:paraId="792BF395" w14:textId="77777777" w:rsidR="00A94A1C" w:rsidRPr="00D56B00" w:rsidRDefault="00A94A1C" w:rsidP="00E4112D">
      <w:pPr>
        <w:spacing w:line="240" w:lineRule="auto"/>
        <w:ind w:right="-330"/>
        <w:contextualSpacing/>
        <w:rPr>
          <w:rFonts w:ascii="Times New Roman" w:hAnsi="Times New Roman" w:cs="Times New Roman"/>
          <w:b/>
          <w:color w:val="000000" w:themeColor="text1"/>
          <w:sz w:val="20"/>
          <w:szCs w:val="20"/>
        </w:rPr>
      </w:pPr>
    </w:p>
    <w:p w14:paraId="262CA4D9" w14:textId="77777777" w:rsidR="00A94A1C" w:rsidRPr="00D56B00" w:rsidRDefault="00A94A1C" w:rsidP="00E4112D">
      <w:pPr>
        <w:pStyle w:val="MediumList2-Accent51"/>
        <w:ind w:right="-330"/>
        <w:contextualSpacing/>
        <w:rPr>
          <w:rFonts w:ascii="Times New Roman" w:hAnsi="Times New Roman"/>
          <w:bCs/>
          <w:color w:val="000000" w:themeColor="text1"/>
          <w:sz w:val="20"/>
          <w:szCs w:val="20"/>
        </w:rPr>
      </w:pPr>
      <w:r w:rsidRPr="00D56B00">
        <w:rPr>
          <w:rFonts w:ascii="Times New Roman" w:hAnsi="Times New Roman"/>
          <w:color w:val="000000" w:themeColor="text1"/>
          <w:sz w:val="20"/>
          <w:szCs w:val="20"/>
        </w:rPr>
        <w:t>#1:</w:t>
      </w:r>
      <w:r w:rsidRPr="00D56B00">
        <w:rPr>
          <w:rFonts w:ascii="Times New Roman" w:hAnsi="Times New Roman"/>
          <w:b/>
          <w:color w:val="000000" w:themeColor="text1"/>
          <w:sz w:val="20"/>
          <w:szCs w:val="20"/>
        </w:rPr>
        <w:t xml:space="preserve"> </w:t>
      </w:r>
      <w:r w:rsidRPr="00D56B00">
        <w:rPr>
          <w:rFonts w:ascii="Times New Roman" w:hAnsi="Times New Roman"/>
          <w:bCs/>
          <w:color w:val="000000" w:themeColor="text1"/>
          <w:sz w:val="20"/>
          <w:szCs w:val="20"/>
        </w:rPr>
        <w:t>TS= (PHQ* OR “Patient Health Questionnaire*”)</w:t>
      </w:r>
    </w:p>
    <w:p w14:paraId="19BCED47" w14:textId="77777777" w:rsidR="00A94A1C" w:rsidRPr="00D56B00" w:rsidRDefault="00A94A1C" w:rsidP="00E4112D">
      <w:pPr>
        <w:pStyle w:val="NormalWeb"/>
        <w:spacing w:before="0" w:beforeAutospacing="0" w:after="0" w:afterAutospacing="0"/>
        <w:ind w:right="-330"/>
        <w:contextualSpacing/>
        <w:rPr>
          <w:color w:val="000000" w:themeColor="text1"/>
          <w:sz w:val="20"/>
          <w:szCs w:val="20"/>
        </w:rPr>
      </w:pPr>
      <w:r w:rsidRPr="00D56B00">
        <w:rPr>
          <w:color w:val="000000" w:themeColor="text1"/>
          <w:sz w:val="20"/>
          <w:szCs w:val="20"/>
        </w:rPr>
        <w:t>#2: TS= (screen* OR prevalence OR “predictive value*” OR detect* OR sensitiv* OR valid* OR revalid* OR predict* OR accura* OR psychometric* OR identif* OR specificit* OR cutoff* OR “cut off*” OR “cut* score*” OR cutpoint* OR “cut point*” OR “threshold score*” OR “reference standard*” OR “reference test*” OR “index test*” OR “gold standard”)</w:t>
      </w:r>
    </w:p>
    <w:p w14:paraId="7FE78B77" w14:textId="77777777" w:rsidR="00A94A1C" w:rsidRPr="00D56B00" w:rsidRDefault="00A94A1C" w:rsidP="00E4112D">
      <w:pPr>
        <w:pStyle w:val="NormalWeb"/>
        <w:spacing w:before="0" w:beforeAutospacing="0" w:after="0" w:afterAutospacing="0"/>
        <w:ind w:right="-330"/>
        <w:contextualSpacing/>
        <w:rPr>
          <w:color w:val="000000" w:themeColor="text1"/>
          <w:sz w:val="20"/>
          <w:szCs w:val="20"/>
        </w:rPr>
      </w:pPr>
      <w:r w:rsidRPr="00D56B00">
        <w:rPr>
          <w:color w:val="000000" w:themeColor="text1"/>
          <w:sz w:val="20"/>
          <w:szCs w:val="20"/>
        </w:rPr>
        <w:t>#1 AND #2</w:t>
      </w:r>
    </w:p>
    <w:p w14:paraId="2E31922C" w14:textId="230DBD08" w:rsidR="00D56B00" w:rsidRPr="007A2BE7" w:rsidRDefault="00A94A1C" w:rsidP="00D56B00">
      <w:pPr>
        <w:pStyle w:val="NormalWeb"/>
        <w:spacing w:before="0" w:beforeAutospacing="0" w:after="0" w:afterAutospacing="0"/>
        <w:ind w:right="-330"/>
        <w:contextualSpacing/>
        <w:rPr>
          <w:color w:val="000000" w:themeColor="text1"/>
          <w:sz w:val="20"/>
          <w:szCs w:val="20"/>
          <w:lang w:val="en-CA"/>
        </w:rPr>
      </w:pPr>
      <w:r w:rsidRPr="00D56B00">
        <w:rPr>
          <w:color w:val="000000" w:themeColor="text1"/>
          <w:sz w:val="20"/>
          <w:szCs w:val="20"/>
        </w:rPr>
        <w:t>Indexes=SCI-EXPANDED, SSCI, A&amp;HCI, CPCI-S, CPCI-SSH</w:t>
      </w:r>
      <w:r w:rsidR="00D56B00">
        <w:rPr>
          <w:color w:val="000000" w:themeColor="text1"/>
          <w:sz w:val="20"/>
          <w:szCs w:val="20"/>
        </w:rPr>
        <w:t xml:space="preserve"> </w:t>
      </w:r>
      <w:r w:rsidR="00D56B00" w:rsidRPr="007A2BE7">
        <w:rPr>
          <w:color w:val="000000" w:themeColor="text1"/>
          <w:sz w:val="20"/>
          <w:szCs w:val="20"/>
          <w:lang w:val="en-CA"/>
        </w:rPr>
        <w:t>Timespan=2000-201</w:t>
      </w:r>
      <w:r w:rsidR="00BF6F48">
        <w:rPr>
          <w:color w:val="000000" w:themeColor="text1"/>
          <w:sz w:val="20"/>
          <w:szCs w:val="20"/>
          <w:lang w:val="en-CA"/>
        </w:rPr>
        <w:t>8</w:t>
      </w:r>
      <w:r w:rsidR="00D56B00" w:rsidRPr="007A2BE7">
        <w:rPr>
          <w:color w:val="000000" w:themeColor="text1"/>
          <w:sz w:val="20"/>
          <w:szCs w:val="20"/>
          <w:lang w:val="en-CA"/>
        </w:rPr>
        <w:t xml:space="preserve"> </w:t>
      </w:r>
    </w:p>
    <w:p w14:paraId="32656725" w14:textId="77777777" w:rsidR="00CB15C6" w:rsidRDefault="00CB15C6" w:rsidP="00E4112D">
      <w:pPr>
        <w:pStyle w:val="NormalWeb"/>
        <w:spacing w:before="0" w:beforeAutospacing="0" w:after="0" w:afterAutospacing="0"/>
        <w:ind w:right="-330"/>
        <w:contextualSpacing/>
        <w:rPr>
          <w:color w:val="000000" w:themeColor="text1"/>
          <w:sz w:val="20"/>
          <w:szCs w:val="20"/>
        </w:rPr>
      </w:pPr>
    </w:p>
    <w:p w14:paraId="5DC5FFD6" w14:textId="2759BECA" w:rsidR="000668FA" w:rsidRDefault="000668FA">
      <w:pPr>
        <w:rPr>
          <w:rFonts w:ascii="Times New Roman" w:eastAsiaTheme="minorEastAsia" w:hAnsi="Times New Roman" w:cs="Times New Roman"/>
          <w:color w:val="000000" w:themeColor="text1"/>
          <w:sz w:val="20"/>
          <w:szCs w:val="20"/>
          <w:lang w:val="en-US"/>
        </w:rPr>
      </w:pPr>
      <w:r>
        <w:rPr>
          <w:color w:val="000000" w:themeColor="text1"/>
          <w:sz w:val="20"/>
          <w:szCs w:val="20"/>
        </w:rPr>
        <w:br w:type="page"/>
      </w:r>
    </w:p>
    <w:p w14:paraId="640DC21D" w14:textId="77777777" w:rsidR="000668FA" w:rsidRPr="00D56B00" w:rsidRDefault="000668FA" w:rsidP="00E4112D">
      <w:pPr>
        <w:pStyle w:val="NormalWeb"/>
        <w:spacing w:before="0" w:beforeAutospacing="0" w:after="0" w:afterAutospacing="0"/>
        <w:ind w:right="-330"/>
        <w:contextualSpacing/>
        <w:rPr>
          <w:color w:val="000000" w:themeColor="text1"/>
          <w:sz w:val="20"/>
          <w:szCs w:val="20"/>
        </w:rPr>
        <w:sectPr w:rsidR="000668FA" w:rsidRPr="00D56B00" w:rsidSect="00BA0B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299"/>
        </w:sectPr>
      </w:pPr>
    </w:p>
    <w:p w14:paraId="2A154BE5" w14:textId="059E9070" w:rsidR="00562C50" w:rsidRPr="00DC4D48" w:rsidRDefault="00526563" w:rsidP="00562C50">
      <w:pPr>
        <w:tabs>
          <w:tab w:val="left" w:pos="720"/>
          <w:tab w:val="left" w:pos="1440"/>
          <w:tab w:val="left" w:pos="2160"/>
          <w:tab w:val="left" w:pos="2880"/>
          <w:tab w:val="left" w:pos="3600"/>
          <w:tab w:val="left" w:pos="4320"/>
          <w:tab w:val="left" w:pos="5040"/>
          <w:tab w:val="left" w:pos="5760"/>
          <w:tab w:val="left" w:pos="6480"/>
          <w:tab w:val="left" w:pos="7200"/>
          <w:tab w:val="left" w:pos="8228"/>
        </w:tabs>
        <w:ind w:right="874"/>
        <w:rPr>
          <w:rFonts w:ascii="Times New Roman" w:hAnsi="Times New Roman" w:cs="Times New Roman"/>
          <w:b/>
          <w:sz w:val="24"/>
          <w:szCs w:val="24"/>
        </w:rPr>
      </w:pPr>
      <w:r>
        <w:rPr>
          <w:rFonts w:ascii="Times New Roman" w:hAnsi="Times New Roman" w:cs="Times New Roman"/>
          <w:b/>
          <w:sz w:val="24"/>
          <w:szCs w:val="24"/>
        </w:rPr>
        <w:lastRenderedPageBreak/>
        <w:t>eTable1</w:t>
      </w:r>
      <w:r w:rsidR="00562C50" w:rsidRPr="00DC4D48">
        <w:rPr>
          <w:rFonts w:ascii="Times New Roman" w:hAnsi="Times New Roman" w:cs="Times New Roman"/>
          <w:b/>
          <w:sz w:val="24"/>
          <w:szCs w:val="24"/>
        </w:rPr>
        <w:t xml:space="preserve">. </w:t>
      </w:r>
      <w:r w:rsidR="00562C50" w:rsidRPr="007B1B30">
        <w:rPr>
          <w:rFonts w:ascii="Times New Roman" w:hAnsi="Times New Roman" w:cs="Times New Roman"/>
          <w:b/>
          <w:sz w:val="24"/>
          <w:szCs w:val="24"/>
        </w:rPr>
        <w:t xml:space="preserve">Characteristics of included primary studies (N = </w:t>
      </w:r>
      <w:r w:rsidR="00BF6F48" w:rsidRPr="007B1B30">
        <w:rPr>
          <w:rFonts w:ascii="Times New Roman" w:hAnsi="Times New Roman" w:cs="Times New Roman"/>
          <w:b/>
          <w:sz w:val="24"/>
          <w:szCs w:val="24"/>
        </w:rPr>
        <w:t>100</w:t>
      </w:r>
      <w:r w:rsidR="00562C50" w:rsidRPr="007B1B30">
        <w:rPr>
          <w:rFonts w:ascii="Times New Roman" w:hAnsi="Times New Roman" w:cs="Times New Roman"/>
          <w:b/>
          <w:sz w:val="24"/>
          <w:szCs w:val="24"/>
        </w:rPr>
        <w:t>)</w:t>
      </w:r>
    </w:p>
    <w:p w14:paraId="0E0D5AD3" w14:textId="77777777" w:rsidR="00562C50" w:rsidRPr="007D7AA3" w:rsidRDefault="00562C50" w:rsidP="00562C50">
      <w:pPr>
        <w:tabs>
          <w:tab w:val="left" w:pos="720"/>
          <w:tab w:val="left" w:pos="1440"/>
          <w:tab w:val="left" w:pos="2160"/>
          <w:tab w:val="left" w:pos="2880"/>
          <w:tab w:val="left" w:pos="3600"/>
          <w:tab w:val="left" w:pos="4320"/>
          <w:tab w:val="left" w:pos="5040"/>
          <w:tab w:val="left" w:pos="5760"/>
          <w:tab w:val="left" w:pos="6480"/>
          <w:tab w:val="left" w:pos="7200"/>
          <w:tab w:val="left" w:pos="8228"/>
        </w:tabs>
        <w:ind w:right="874"/>
        <w:rPr>
          <w:b/>
          <w:color w:val="FF0000"/>
        </w:rPr>
      </w:pPr>
    </w:p>
    <w:tbl>
      <w:tblPr>
        <w:tblW w:w="5000" w:type="pct"/>
        <w:tblLook w:val="04A0" w:firstRow="1" w:lastRow="0" w:firstColumn="1" w:lastColumn="0" w:noHBand="0" w:noVBand="1"/>
      </w:tblPr>
      <w:tblGrid>
        <w:gridCol w:w="3161"/>
        <w:gridCol w:w="1591"/>
        <w:gridCol w:w="2794"/>
        <w:gridCol w:w="1591"/>
        <w:gridCol w:w="1653"/>
        <w:gridCol w:w="1591"/>
        <w:gridCol w:w="1577"/>
      </w:tblGrid>
      <w:tr w:rsidR="00BF6F48" w:rsidRPr="008B587B" w14:paraId="265A74B5" w14:textId="77777777" w:rsidTr="00EE7438">
        <w:trPr>
          <w:trHeight w:val="580"/>
        </w:trPr>
        <w:tc>
          <w:tcPr>
            <w:tcW w:w="1132" w:type="pct"/>
            <w:vMerge w:val="restart"/>
            <w:tcBorders>
              <w:top w:val="single" w:sz="12" w:space="0" w:color="auto"/>
              <w:left w:val="nil"/>
              <w:bottom w:val="single" w:sz="12" w:space="0" w:color="000000"/>
              <w:right w:val="nil"/>
            </w:tcBorders>
            <w:shd w:val="clear" w:color="auto" w:fill="auto"/>
            <w:noWrap/>
            <w:vAlign w:val="center"/>
            <w:hideMark/>
          </w:tcPr>
          <w:p w14:paraId="4C26380D" w14:textId="77777777" w:rsidR="00BF6F48" w:rsidRPr="008B587B" w:rsidRDefault="00BF6F48" w:rsidP="00EE7438">
            <w:pPr>
              <w:spacing w:line="240" w:lineRule="auto"/>
              <w:jc w:val="center"/>
              <w:rPr>
                <w:rFonts w:ascii="Times New Roman" w:eastAsia="Times New Roman" w:hAnsi="Times New Roman" w:cs="Times New Roman"/>
                <w:b/>
                <w:bCs/>
                <w:color w:val="000000"/>
                <w:sz w:val="20"/>
                <w:szCs w:val="20"/>
                <w:lang w:eastAsia="zh-CN"/>
              </w:rPr>
            </w:pPr>
            <w:r w:rsidRPr="008B587B">
              <w:rPr>
                <w:rFonts w:ascii="Times New Roman" w:eastAsia="Times New Roman" w:hAnsi="Times New Roman" w:cs="Times New Roman"/>
                <w:b/>
                <w:bCs/>
                <w:color w:val="000000"/>
                <w:sz w:val="20"/>
                <w:szCs w:val="20"/>
                <w:lang w:eastAsia="zh-CN"/>
              </w:rPr>
              <w:t>First Author, Year</w:t>
            </w:r>
          </w:p>
        </w:tc>
        <w:tc>
          <w:tcPr>
            <w:tcW w:w="570" w:type="pct"/>
            <w:vMerge w:val="restart"/>
            <w:tcBorders>
              <w:top w:val="single" w:sz="12" w:space="0" w:color="auto"/>
              <w:left w:val="nil"/>
              <w:bottom w:val="single" w:sz="12" w:space="0" w:color="000000"/>
              <w:right w:val="nil"/>
            </w:tcBorders>
            <w:shd w:val="clear" w:color="auto" w:fill="auto"/>
            <w:vAlign w:val="center"/>
            <w:hideMark/>
          </w:tcPr>
          <w:p w14:paraId="71412981" w14:textId="77777777" w:rsidR="00BF6F48" w:rsidRPr="008B587B" w:rsidRDefault="00BF6F48" w:rsidP="00EE7438">
            <w:pPr>
              <w:spacing w:line="240" w:lineRule="auto"/>
              <w:jc w:val="center"/>
              <w:rPr>
                <w:rFonts w:ascii="Times New Roman" w:eastAsia="Times New Roman" w:hAnsi="Times New Roman" w:cs="Times New Roman"/>
                <w:b/>
                <w:bCs/>
                <w:color w:val="000000"/>
                <w:sz w:val="20"/>
                <w:szCs w:val="20"/>
                <w:lang w:eastAsia="zh-CN"/>
              </w:rPr>
            </w:pPr>
            <w:r w:rsidRPr="008B587B">
              <w:rPr>
                <w:rFonts w:ascii="Times New Roman" w:eastAsia="Times New Roman" w:hAnsi="Times New Roman" w:cs="Times New Roman"/>
                <w:b/>
                <w:bCs/>
                <w:color w:val="000000"/>
                <w:sz w:val="20"/>
                <w:szCs w:val="20"/>
                <w:lang w:eastAsia="zh-CN"/>
              </w:rPr>
              <w:t>Country</w:t>
            </w:r>
          </w:p>
        </w:tc>
        <w:tc>
          <w:tcPr>
            <w:tcW w:w="1001" w:type="pct"/>
            <w:vMerge w:val="restart"/>
            <w:tcBorders>
              <w:top w:val="single" w:sz="12" w:space="0" w:color="auto"/>
              <w:left w:val="nil"/>
              <w:bottom w:val="single" w:sz="12" w:space="0" w:color="000000"/>
              <w:right w:val="nil"/>
            </w:tcBorders>
            <w:shd w:val="clear" w:color="auto" w:fill="auto"/>
            <w:vAlign w:val="center"/>
            <w:hideMark/>
          </w:tcPr>
          <w:p w14:paraId="6BE23172" w14:textId="77777777" w:rsidR="00BF6F48" w:rsidRPr="008B587B" w:rsidRDefault="00BF6F48" w:rsidP="00EE7438">
            <w:pPr>
              <w:spacing w:line="240" w:lineRule="auto"/>
              <w:jc w:val="center"/>
              <w:rPr>
                <w:rFonts w:ascii="Times New Roman" w:eastAsia="Times New Roman" w:hAnsi="Times New Roman" w:cs="Times New Roman"/>
                <w:b/>
                <w:bCs/>
                <w:color w:val="000000"/>
                <w:sz w:val="20"/>
                <w:szCs w:val="20"/>
                <w:lang w:eastAsia="zh-CN"/>
              </w:rPr>
            </w:pPr>
            <w:r w:rsidRPr="008B587B">
              <w:rPr>
                <w:rFonts w:ascii="Times New Roman" w:eastAsia="Times New Roman" w:hAnsi="Times New Roman" w:cs="Times New Roman"/>
                <w:b/>
                <w:bCs/>
                <w:color w:val="000000"/>
                <w:sz w:val="20"/>
                <w:szCs w:val="20"/>
                <w:lang w:eastAsia="zh-CN"/>
              </w:rPr>
              <w:t>Recruited Population</w:t>
            </w:r>
          </w:p>
        </w:tc>
        <w:tc>
          <w:tcPr>
            <w:tcW w:w="570" w:type="pct"/>
            <w:vMerge w:val="restart"/>
            <w:tcBorders>
              <w:top w:val="single" w:sz="12" w:space="0" w:color="auto"/>
              <w:left w:val="nil"/>
              <w:bottom w:val="single" w:sz="12" w:space="0" w:color="000000"/>
              <w:right w:val="nil"/>
            </w:tcBorders>
            <w:shd w:val="clear" w:color="auto" w:fill="auto"/>
            <w:vAlign w:val="center"/>
            <w:hideMark/>
          </w:tcPr>
          <w:p w14:paraId="5F8FDEB8" w14:textId="77777777" w:rsidR="00BF6F48" w:rsidRPr="008B587B" w:rsidRDefault="00BF6F48" w:rsidP="00EE7438">
            <w:pPr>
              <w:spacing w:line="240" w:lineRule="auto"/>
              <w:jc w:val="center"/>
              <w:rPr>
                <w:rFonts w:ascii="Times New Roman" w:eastAsia="Times New Roman" w:hAnsi="Times New Roman" w:cs="Times New Roman"/>
                <w:b/>
                <w:bCs/>
                <w:color w:val="000000"/>
                <w:sz w:val="20"/>
                <w:szCs w:val="20"/>
                <w:lang w:eastAsia="zh-CN"/>
              </w:rPr>
            </w:pPr>
            <w:r w:rsidRPr="008B587B">
              <w:rPr>
                <w:rFonts w:ascii="Times New Roman" w:eastAsia="Times New Roman" w:hAnsi="Times New Roman" w:cs="Times New Roman"/>
                <w:b/>
                <w:bCs/>
                <w:color w:val="000000"/>
                <w:sz w:val="20"/>
                <w:szCs w:val="20"/>
                <w:lang w:eastAsia="zh-CN"/>
              </w:rPr>
              <w:t>Diagnostic Interview</w:t>
            </w:r>
          </w:p>
        </w:tc>
        <w:tc>
          <w:tcPr>
            <w:tcW w:w="592" w:type="pct"/>
            <w:vMerge w:val="restart"/>
            <w:tcBorders>
              <w:top w:val="single" w:sz="12" w:space="0" w:color="auto"/>
              <w:left w:val="nil"/>
              <w:bottom w:val="single" w:sz="12" w:space="0" w:color="000000"/>
              <w:right w:val="nil"/>
            </w:tcBorders>
            <w:shd w:val="clear" w:color="auto" w:fill="auto"/>
            <w:vAlign w:val="center"/>
            <w:hideMark/>
          </w:tcPr>
          <w:p w14:paraId="2D601FDF" w14:textId="77777777" w:rsidR="00BF6F48" w:rsidRPr="008B587B" w:rsidRDefault="00BF6F48" w:rsidP="00EE7438">
            <w:pPr>
              <w:spacing w:line="240" w:lineRule="auto"/>
              <w:jc w:val="center"/>
              <w:rPr>
                <w:rFonts w:ascii="Times New Roman" w:eastAsia="Times New Roman" w:hAnsi="Times New Roman" w:cs="Times New Roman"/>
                <w:b/>
                <w:bCs/>
                <w:color w:val="000000"/>
                <w:sz w:val="20"/>
                <w:szCs w:val="20"/>
                <w:lang w:eastAsia="zh-CN"/>
              </w:rPr>
            </w:pPr>
            <w:r w:rsidRPr="008B587B">
              <w:rPr>
                <w:rFonts w:ascii="Times New Roman" w:eastAsia="Times New Roman" w:hAnsi="Times New Roman" w:cs="Times New Roman"/>
                <w:b/>
                <w:bCs/>
                <w:color w:val="000000"/>
                <w:sz w:val="20"/>
                <w:szCs w:val="20"/>
                <w:lang w:eastAsia="zh-CN"/>
              </w:rPr>
              <w:t>Classification System</w:t>
            </w:r>
          </w:p>
        </w:tc>
        <w:tc>
          <w:tcPr>
            <w:tcW w:w="570" w:type="pct"/>
            <w:vMerge w:val="restart"/>
            <w:tcBorders>
              <w:top w:val="single" w:sz="12" w:space="0" w:color="auto"/>
              <w:left w:val="nil"/>
              <w:bottom w:val="single" w:sz="12" w:space="0" w:color="000000"/>
              <w:right w:val="nil"/>
            </w:tcBorders>
            <w:shd w:val="clear" w:color="auto" w:fill="auto"/>
            <w:vAlign w:val="center"/>
            <w:hideMark/>
          </w:tcPr>
          <w:p w14:paraId="5BB37E7C" w14:textId="77777777" w:rsidR="00BF6F48" w:rsidRPr="008B587B" w:rsidRDefault="00BF6F48" w:rsidP="00EE7438">
            <w:pPr>
              <w:spacing w:line="240" w:lineRule="auto"/>
              <w:jc w:val="center"/>
              <w:rPr>
                <w:rFonts w:ascii="Times New Roman" w:eastAsia="Times New Roman" w:hAnsi="Times New Roman" w:cs="Times New Roman"/>
                <w:b/>
                <w:bCs/>
                <w:color w:val="000000"/>
                <w:sz w:val="20"/>
                <w:szCs w:val="20"/>
                <w:lang w:eastAsia="zh-CN"/>
              </w:rPr>
            </w:pPr>
            <w:r w:rsidRPr="008B587B">
              <w:rPr>
                <w:rFonts w:ascii="Times New Roman" w:eastAsia="Times New Roman" w:hAnsi="Times New Roman" w:cs="Times New Roman"/>
                <w:b/>
                <w:bCs/>
                <w:color w:val="000000"/>
                <w:sz w:val="20"/>
                <w:szCs w:val="20"/>
                <w:lang w:eastAsia="zh-CN"/>
              </w:rPr>
              <w:t>Total N</w:t>
            </w:r>
          </w:p>
        </w:tc>
        <w:tc>
          <w:tcPr>
            <w:tcW w:w="566" w:type="pct"/>
            <w:tcBorders>
              <w:top w:val="single" w:sz="12" w:space="0" w:color="auto"/>
              <w:left w:val="nil"/>
              <w:bottom w:val="nil"/>
              <w:right w:val="nil"/>
            </w:tcBorders>
            <w:shd w:val="clear" w:color="auto" w:fill="auto"/>
            <w:vAlign w:val="center"/>
            <w:hideMark/>
          </w:tcPr>
          <w:p w14:paraId="10083809" w14:textId="77777777" w:rsidR="00BF6F48" w:rsidRPr="008B587B" w:rsidRDefault="00BF6F48" w:rsidP="00EE7438">
            <w:pPr>
              <w:spacing w:line="240" w:lineRule="auto"/>
              <w:jc w:val="center"/>
              <w:rPr>
                <w:rFonts w:ascii="Times New Roman" w:eastAsia="Times New Roman" w:hAnsi="Times New Roman" w:cs="Times New Roman"/>
                <w:b/>
                <w:bCs/>
                <w:color w:val="000000"/>
                <w:sz w:val="20"/>
                <w:szCs w:val="20"/>
                <w:lang w:eastAsia="zh-CN"/>
              </w:rPr>
            </w:pPr>
            <w:r w:rsidRPr="008B587B">
              <w:rPr>
                <w:rFonts w:ascii="Times New Roman" w:eastAsia="Times New Roman" w:hAnsi="Times New Roman" w:cs="Times New Roman"/>
                <w:b/>
                <w:bCs/>
                <w:color w:val="000000"/>
                <w:sz w:val="20"/>
                <w:szCs w:val="20"/>
                <w:lang w:eastAsia="zh-CN"/>
              </w:rPr>
              <w:t>Major Depression</w:t>
            </w:r>
          </w:p>
        </w:tc>
      </w:tr>
      <w:tr w:rsidR="00BF6F48" w:rsidRPr="008B587B" w14:paraId="55FCA1B3" w14:textId="77777777" w:rsidTr="00EE7438">
        <w:trPr>
          <w:trHeight w:val="340"/>
        </w:trPr>
        <w:tc>
          <w:tcPr>
            <w:tcW w:w="1132" w:type="pct"/>
            <w:vMerge/>
            <w:tcBorders>
              <w:top w:val="single" w:sz="12" w:space="0" w:color="auto"/>
              <w:left w:val="nil"/>
              <w:bottom w:val="single" w:sz="12" w:space="0" w:color="000000"/>
              <w:right w:val="nil"/>
            </w:tcBorders>
            <w:vAlign w:val="center"/>
            <w:hideMark/>
          </w:tcPr>
          <w:p w14:paraId="773C0982" w14:textId="77777777" w:rsidR="00BF6F48" w:rsidRPr="008B587B" w:rsidRDefault="00BF6F48" w:rsidP="00EE7438">
            <w:pPr>
              <w:spacing w:line="240" w:lineRule="auto"/>
              <w:rPr>
                <w:rFonts w:ascii="Times New Roman" w:eastAsia="Times New Roman" w:hAnsi="Times New Roman" w:cs="Times New Roman"/>
                <w:b/>
                <w:bCs/>
                <w:color w:val="000000"/>
                <w:sz w:val="20"/>
                <w:szCs w:val="20"/>
                <w:lang w:eastAsia="zh-CN"/>
              </w:rPr>
            </w:pPr>
          </w:p>
        </w:tc>
        <w:tc>
          <w:tcPr>
            <w:tcW w:w="570" w:type="pct"/>
            <w:vMerge/>
            <w:tcBorders>
              <w:top w:val="single" w:sz="12" w:space="0" w:color="auto"/>
              <w:left w:val="nil"/>
              <w:bottom w:val="single" w:sz="12" w:space="0" w:color="000000"/>
              <w:right w:val="nil"/>
            </w:tcBorders>
            <w:vAlign w:val="center"/>
            <w:hideMark/>
          </w:tcPr>
          <w:p w14:paraId="5545C48D" w14:textId="77777777" w:rsidR="00BF6F48" w:rsidRPr="008B587B" w:rsidRDefault="00BF6F48" w:rsidP="00EE7438">
            <w:pPr>
              <w:spacing w:line="240" w:lineRule="auto"/>
              <w:rPr>
                <w:rFonts w:ascii="Times New Roman" w:eastAsia="Times New Roman" w:hAnsi="Times New Roman" w:cs="Times New Roman"/>
                <w:b/>
                <w:bCs/>
                <w:color w:val="000000"/>
                <w:sz w:val="20"/>
                <w:szCs w:val="20"/>
                <w:lang w:eastAsia="zh-CN"/>
              </w:rPr>
            </w:pPr>
          </w:p>
        </w:tc>
        <w:tc>
          <w:tcPr>
            <w:tcW w:w="1001" w:type="pct"/>
            <w:vMerge/>
            <w:tcBorders>
              <w:top w:val="single" w:sz="12" w:space="0" w:color="auto"/>
              <w:left w:val="nil"/>
              <w:bottom w:val="single" w:sz="12" w:space="0" w:color="000000"/>
              <w:right w:val="nil"/>
            </w:tcBorders>
            <w:vAlign w:val="center"/>
            <w:hideMark/>
          </w:tcPr>
          <w:p w14:paraId="709226AB" w14:textId="77777777" w:rsidR="00BF6F48" w:rsidRPr="008B587B" w:rsidRDefault="00BF6F48" w:rsidP="00EE7438">
            <w:pPr>
              <w:spacing w:line="240" w:lineRule="auto"/>
              <w:rPr>
                <w:rFonts w:ascii="Times New Roman" w:eastAsia="Times New Roman" w:hAnsi="Times New Roman" w:cs="Times New Roman"/>
                <w:b/>
                <w:bCs/>
                <w:color w:val="000000"/>
                <w:sz w:val="20"/>
                <w:szCs w:val="20"/>
                <w:lang w:eastAsia="zh-CN"/>
              </w:rPr>
            </w:pPr>
          </w:p>
        </w:tc>
        <w:tc>
          <w:tcPr>
            <w:tcW w:w="570" w:type="pct"/>
            <w:vMerge/>
            <w:tcBorders>
              <w:top w:val="single" w:sz="12" w:space="0" w:color="auto"/>
              <w:left w:val="nil"/>
              <w:bottom w:val="single" w:sz="12" w:space="0" w:color="000000"/>
              <w:right w:val="nil"/>
            </w:tcBorders>
            <w:vAlign w:val="center"/>
            <w:hideMark/>
          </w:tcPr>
          <w:p w14:paraId="31E258F8" w14:textId="77777777" w:rsidR="00BF6F48" w:rsidRPr="008B587B" w:rsidRDefault="00BF6F48" w:rsidP="00EE7438">
            <w:pPr>
              <w:spacing w:line="240" w:lineRule="auto"/>
              <w:rPr>
                <w:rFonts w:ascii="Times New Roman" w:eastAsia="Times New Roman" w:hAnsi="Times New Roman" w:cs="Times New Roman"/>
                <w:b/>
                <w:bCs/>
                <w:color w:val="000000"/>
                <w:sz w:val="20"/>
                <w:szCs w:val="20"/>
                <w:lang w:eastAsia="zh-CN"/>
              </w:rPr>
            </w:pPr>
          </w:p>
        </w:tc>
        <w:tc>
          <w:tcPr>
            <w:tcW w:w="592" w:type="pct"/>
            <w:vMerge/>
            <w:tcBorders>
              <w:top w:val="single" w:sz="12" w:space="0" w:color="auto"/>
              <w:left w:val="nil"/>
              <w:bottom w:val="single" w:sz="12" w:space="0" w:color="000000"/>
              <w:right w:val="nil"/>
            </w:tcBorders>
            <w:vAlign w:val="center"/>
            <w:hideMark/>
          </w:tcPr>
          <w:p w14:paraId="537BFCD5" w14:textId="77777777" w:rsidR="00BF6F48" w:rsidRPr="008B587B" w:rsidRDefault="00BF6F48" w:rsidP="00EE7438">
            <w:pPr>
              <w:spacing w:line="240" w:lineRule="auto"/>
              <w:rPr>
                <w:rFonts w:ascii="Times New Roman" w:eastAsia="Times New Roman" w:hAnsi="Times New Roman" w:cs="Times New Roman"/>
                <w:b/>
                <w:bCs/>
                <w:color w:val="000000"/>
                <w:sz w:val="20"/>
                <w:szCs w:val="20"/>
                <w:lang w:eastAsia="zh-CN"/>
              </w:rPr>
            </w:pPr>
          </w:p>
        </w:tc>
        <w:tc>
          <w:tcPr>
            <w:tcW w:w="570" w:type="pct"/>
            <w:vMerge/>
            <w:tcBorders>
              <w:top w:val="single" w:sz="12" w:space="0" w:color="auto"/>
              <w:left w:val="nil"/>
              <w:bottom w:val="single" w:sz="12" w:space="0" w:color="000000"/>
              <w:right w:val="nil"/>
            </w:tcBorders>
            <w:vAlign w:val="center"/>
            <w:hideMark/>
          </w:tcPr>
          <w:p w14:paraId="569F4FF1" w14:textId="77777777" w:rsidR="00BF6F48" w:rsidRPr="008B587B" w:rsidRDefault="00BF6F48" w:rsidP="00EE7438">
            <w:pPr>
              <w:spacing w:line="240" w:lineRule="auto"/>
              <w:rPr>
                <w:rFonts w:ascii="Times New Roman" w:eastAsia="Times New Roman" w:hAnsi="Times New Roman" w:cs="Times New Roman"/>
                <w:b/>
                <w:bCs/>
                <w:color w:val="000000"/>
                <w:sz w:val="20"/>
                <w:szCs w:val="20"/>
                <w:lang w:eastAsia="zh-CN"/>
              </w:rPr>
            </w:pPr>
          </w:p>
        </w:tc>
        <w:tc>
          <w:tcPr>
            <w:tcW w:w="566" w:type="pct"/>
            <w:tcBorders>
              <w:top w:val="nil"/>
              <w:left w:val="nil"/>
              <w:bottom w:val="nil"/>
              <w:right w:val="nil"/>
            </w:tcBorders>
            <w:shd w:val="clear" w:color="auto" w:fill="auto"/>
            <w:vAlign w:val="center"/>
            <w:hideMark/>
          </w:tcPr>
          <w:p w14:paraId="38CAC537" w14:textId="77777777" w:rsidR="00BF6F48" w:rsidRPr="008B587B" w:rsidRDefault="00BF6F48" w:rsidP="00EE7438">
            <w:pPr>
              <w:spacing w:line="240" w:lineRule="auto"/>
              <w:jc w:val="center"/>
              <w:rPr>
                <w:rFonts w:ascii="Times New Roman" w:eastAsia="Times New Roman" w:hAnsi="Times New Roman" w:cs="Times New Roman"/>
                <w:b/>
                <w:bCs/>
                <w:color w:val="000000"/>
                <w:sz w:val="20"/>
                <w:szCs w:val="20"/>
                <w:lang w:eastAsia="zh-CN"/>
              </w:rPr>
            </w:pPr>
            <w:r w:rsidRPr="008B587B">
              <w:rPr>
                <w:rFonts w:ascii="Times New Roman" w:eastAsia="Times New Roman" w:hAnsi="Times New Roman" w:cs="Times New Roman"/>
                <w:b/>
                <w:bCs/>
                <w:color w:val="000000"/>
                <w:sz w:val="20"/>
                <w:szCs w:val="20"/>
                <w:lang w:eastAsia="zh-CN"/>
              </w:rPr>
              <w:t>N (%)</w:t>
            </w:r>
          </w:p>
        </w:tc>
      </w:tr>
      <w:tr w:rsidR="00BF6F48" w:rsidRPr="008B587B" w14:paraId="0464D826" w14:textId="77777777" w:rsidTr="00EE7438">
        <w:trPr>
          <w:trHeight w:val="360"/>
        </w:trPr>
        <w:tc>
          <w:tcPr>
            <w:tcW w:w="5000" w:type="pct"/>
            <w:gridSpan w:val="7"/>
            <w:tcBorders>
              <w:top w:val="single" w:sz="12" w:space="0" w:color="auto"/>
              <w:left w:val="nil"/>
              <w:bottom w:val="single" w:sz="12" w:space="0" w:color="auto"/>
              <w:right w:val="nil"/>
            </w:tcBorders>
            <w:shd w:val="clear" w:color="auto" w:fill="auto"/>
            <w:vAlign w:val="center"/>
            <w:hideMark/>
          </w:tcPr>
          <w:p w14:paraId="57D43E3F" w14:textId="77777777" w:rsidR="00BF6F48" w:rsidRPr="008B587B" w:rsidRDefault="00BF6F48" w:rsidP="00EE7438">
            <w:pPr>
              <w:spacing w:line="240" w:lineRule="auto"/>
              <w:rPr>
                <w:rFonts w:ascii="Times New Roman" w:eastAsia="Times New Roman" w:hAnsi="Times New Roman" w:cs="Times New Roman"/>
                <w:b/>
                <w:bCs/>
                <w:color w:val="000000"/>
                <w:sz w:val="20"/>
                <w:szCs w:val="20"/>
                <w:lang w:eastAsia="zh-CN"/>
              </w:rPr>
            </w:pPr>
            <w:r w:rsidRPr="008B587B">
              <w:rPr>
                <w:rFonts w:ascii="Times New Roman" w:eastAsia="Times New Roman" w:hAnsi="Times New Roman" w:cs="Times New Roman"/>
                <w:b/>
                <w:bCs/>
                <w:color w:val="000000"/>
                <w:sz w:val="20"/>
                <w:szCs w:val="20"/>
                <w:lang w:eastAsia="zh-CN"/>
              </w:rPr>
              <w:t>Semi-structured Interviews</w:t>
            </w:r>
          </w:p>
        </w:tc>
      </w:tr>
      <w:tr w:rsidR="00BF6F48" w:rsidRPr="008B587B" w14:paraId="4425D763" w14:textId="77777777" w:rsidTr="00EE7438">
        <w:trPr>
          <w:trHeight w:val="580"/>
        </w:trPr>
        <w:tc>
          <w:tcPr>
            <w:tcW w:w="1132" w:type="pct"/>
            <w:tcBorders>
              <w:top w:val="nil"/>
              <w:left w:val="nil"/>
              <w:bottom w:val="nil"/>
              <w:right w:val="nil"/>
            </w:tcBorders>
            <w:shd w:val="clear" w:color="auto" w:fill="auto"/>
            <w:noWrap/>
            <w:vAlign w:val="center"/>
            <w:hideMark/>
          </w:tcPr>
          <w:p w14:paraId="2BC4D471" w14:textId="1D6A1FD3"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Alamri, 2017</w:t>
            </w:r>
            <w:r w:rsidR="006E0F5E" w:rsidRPr="006E0F5E">
              <w:rPr>
                <w:rFonts w:ascii="Times New Roman" w:eastAsia="Times New Roman" w:hAnsi="Times New Roman" w:cs="Times New Roman"/>
                <w:color w:val="000000"/>
                <w:sz w:val="20"/>
                <w:szCs w:val="20"/>
                <w:vertAlign w:val="superscript"/>
                <w:lang w:eastAsia="zh-CN"/>
              </w:rPr>
              <w:t>A</w:t>
            </w:r>
            <w:r w:rsidR="00E41740">
              <w:rPr>
                <w:rFonts w:ascii="Times New Roman" w:eastAsia="Times New Roman" w:hAnsi="Times New Roman" w:cs="Times New Roman"/>
                <w:color w:val="000000"/>
                <w:sz w:val="20"/>
                <w:szCs w:val="20"/>
                <w:vertAlign w:val="superscript"/>
                <w:lang w:eastAsia="zh-CN"/>
              </w:rPr>
              <w:t>6</w:t>
            </w:r>
          </w:p>
        </w:tc>
        <w:tc>
          <w:tcPr>
            <w:tcW w:w="570" w:type="pct"/>
            <w:tcBorders>
              <w:top w:val="nil"/>
              <w:left w:val="nil"/>
              <w:bottom w:val="nil"/>
              <w:right w:val="nil"/>
            </w:tcBorders>
            <w:shd w:val="clear" w:color="auto" w:fill="auto"/>
            <w:noWrap/>
            <w:vAlign w:val="center"/>
            <w:hideMark/>
          </w:tcPr>
          <w:p w14:paraId="3916B417"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Saudi Arabia</w:t>
            </w:r>
          </w:p>
        </w:tc>
        <w:tc>
          <w:tcPr>
            <w:tcW w:w="1001" w:type="pct"/>
            <w:tcBorders>
              <w:top w:val="nil"/>
              <w:left w:val="nil"/>
              <w:bottom w:val="nil"/>
              <w:right w:val="nil"/>
            </w:tcBorders>
            <w:shd w:val="clear" w:color="auto" w:fill="auto"/>
            <w:vAlign w:val="center"/>
            <w:hideMark/>
          </w:tcPr>
          <w:p w14:paraId="3707A34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Hospitalized elderly in medical and surgical wards</w:t>
            </w:r>
          </w:p>
        </w:tc>
        <w:tc>
          <w:tcPr>
            <w:tcW w:w="570" w:type="pct"/>
            <w:tcBorders>
              <w:top w:val="nil"/>
              <w:left w:val="nil"/>
              <w:bottom w:val="nil"/>
              <w:right w:val="nil"/>
            </w:tcBorders>
            <w:shd w:val="clear" w:color="auto" w:fill="auto"/>
            <w:vAlign w:val="center"/>
            <w:hideMark/>
          </w:tcPr>
          <w:p w14:paraId="3B10D61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0FF1A8F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vAlign w:val="center"/>
            <w:hideMark/>
          </w:tcPr>
          <w:p w14:paraId="44EAD9B3"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199</w:t>
            </w:r>
          </w:p>
        </w:tc>
        <w:tc>
          <w:tcPr>
            <w:tcW w:w="566" w:type="pct"/>
            <w:tcBorders>
              <w:top w:val="nil"/>
              <w:left w:val="nil"/>
              <w:bottom w:val="nil"/>
              <w:right w:val="nil"/>
            </w:tcBorders>
            <w:shd w:val="clear" w:color="auto" w:fill="auto"/>
            <w:vAlign w:val="center"/>
            <w:hideMark/>
          </w:tcPr>
          <w:p w14:paraId="00AE920E"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24 (12)</w:t>
            </w:r>
          </w:p>
        </w:tc>
      </w:tr>
      <w:tr w:rsidR="00BF6F48" w:rsidRPr="008B587B" w14:paraId="22BB2F4E" w14:textId="77777777" w:rsidTr="00EE7438">
        <w:trPr>
          <w:trHeight w:val="400"/>
        </w:trPr>
        <w:tc>
          <w:tcPr>
            <w:tcW w:w="1132" w:type="pct"/>
            <w:tcBorders>
              <w:top w:val="nil"/>
              <w:left w:val="nil"/>
              <w:bottom w:val="nil"/>
              <w:right w:val="nil"/>
            </w:tcBorders>
            <w:shd w:val="clear" w:color="auto" w:fill="auto"/>
            <w:noWrap/>
            <w:vAlign w:val="center"/>
            <w:hideMark/>
          </w:tcPr>
          <w:p w14:paraId="7AC4C28F" w14:textId="0B5391AF"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Amoozegar, 2017</w:t>
            </w:r>
            <w:r w:rsidR="006E0F5E" w:rsidRPr="006E0F5E">
              <w:rPr>
                <w:rFonts w:ascii="Times New Roman" w:eastAsia="Times New Roman" w:hAnsi="Times New Roman" w:cs="Times New Roman"/>
                <w:color w:val="000000"/>
                <w:sz w:val="20"/>
                <w:szCs w:val="20"/>
                <w:vertAlign w:val="superscript"/>
                <w:lang w:eastAsia="zh-CN"/>
              </w:rPr>
              <w:t>A</w:t>
            </w:r>
            <w:r w:rsidR="00E41740">
              <w:rPr>
                <w:rFonts w:ascii="Times New Roman" w:eastAsia="Times New Roman" w:hAnsi="Times New Roman" w:cs="Times New Roman"/>
                <w:color w:val="000000"/>
                <w:sz w:val="20"/>
                <w:szCs w:val="20"/>
                <w:vertAlign w:val="superscript"/>
                <w:lang w:eastAsia="zh-CN"/>
              </w:rPr>
              <w:t>7</w:t>
            </w:r>
          </w:p>
        </w:tc>
        <w:tc>
          <w:tcPr>
            <w:tcW w:w="570" w:type="pct"/>
            <w:tcBorders>
              <w:top w:val="nil"/>
              <w:left w:val="nil"/>
              <w:bottom w:val="nil"/>
              <w:right w:val="nil"/>
            </w:tcBorders>
            <w:shd w:val="clear" w:color="auto" w:fill="auto"/>
            <w:vAlign w:val="center"/>
            <w:hideMark/>
          </w:tcPr>
          <w:p w14:paraId="6968EC3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Canada</w:t>
            </w:r>
          </w:p>
        </w:tc>
        <w:tc>
          <w:tcPr>
            <w:tcW w:w="1001" w:type="pct"/>
            <w:tcBorders>
              <w:top w:val="nil"/>
              <w:left w:val="nil"/>
              <w:bottom w:val="nil"/>
              <w:right w:val="nil"/>
            </w:tcBorders>
            <w:shd w:val="clear" w:color="auto" w:fill="auto"/>
            <w:vAlign w:val="center"/>
            <w:hideMark/>
          </w:tcPr>
          <w:p w14:paraId="793A2AE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 xml:space="preserve">Migraine patients </w:t>
            </w:r>
          </w:p>
        </w:tc>
        <w:tc>
          <w:tcPr>
            <w:tcW w:w="570" w:type="pct"/>
            <w:tcBorders>
              <w:top w:val="nil"/>
              <w:left w:val="nil"/>
              <w:bottom w:val="nil"/>
              <w:right w:val="nil"/>
            </w:tcBorders>
            <w:shd w:val="clear" w:color="auto" w:fill="auto"/>
            <w:vAlign w:val="center"/>
            <w:hideMark/>
          </w:tcPr>
          <w:p w14:paraId="478DD47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271C913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0DFB45AB"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203</w:t>
            </w:r>
          </w:p>
        </w:tc>
        <w:tc>
          <w:tcPr>
            <w:tcW w:w="566" w:type="pct"/>
            <w:tcBorders>
              <w:top w:val="nil"/>
              <w:left w:val="nil"/>
              <w:bottom w:val="nil"/>
              <w:right w:val="nil"/>
            </w:tcBorders>
            <w:shd w:val="clear" w:color="auto" w:fill="auto"/>
            <w:vAlign w:val="center"/>
            <w:hideMark/>
          </w:tcPr>
          <w:p w14:paraId="7BAC796C"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49 (24)</w:t>
            </w:r>
          </w:p>
        </w:tc>
      </w:tr>
      <w:tr w:rsidR="00BF6F48" w:rsidRPr="008B587B" w14:paraId="26EB9DD5" w14:textId="77777777" w:rsidTr="00EE7438">
        <w:trPr>
          <w:trHeight w:val="320"/>
        </w:trPr>
        <w:tc>
          <w:tcPr>
            <w:tcW w:w="1132" w:type="pct"/>
            <w:tcBorders>
              <w:top w:val="nil"/>
              <w:left w:val="nil"/>
              <w:bottom w:val="nil"/>
              <w:right w:val="nil"/>
            </w:tcBorders>
            <w:shd w:val="clear" w:color="auto" w:fill="auto"/>
            <w:noWrap/>
            <w:vAlign w:val="center"/>
            <w:hideMark/>
          </w:tcPr>
          <w:p w14:paraId="02127B9C" w14:textId="2008AA9D"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Amtmann, 2015</w:t>
            </w:r>
            <w:r w:rsidR="006E0F5E" w:rsidRPr="006E0F5E">
              <w:rPr>
                <w:rFonts w:ascii="Times New Roman" w:eastAsia="Times New Roman" w:hAnsi="Times New Roman" w:cs="Times New Roman"/>
                <w:color w:val="000000"/>
                <w:sz w:val="20"/>
                <w:szCs w:val="20"/>
                <w:vertAlign w:val="superscript"/>
                <w:lang w:eastAsia="zh-CN"/>
              </w:rPr>
              <w:t>A</w:t>
            </w:r>
            <w:r w:rsidR="00E41740">
              <w:rPr>
                <w:rFonts w:ascii="Times New Roman" w:eastAsia="Times New Roman" w:hAnsi="Times New Roman" w:cs="Times New Roman"/>
                <w:color w:val="000000"/>
                <w:sz w:val="20"/>
                <w:szCs w:val="20"/>
                <w:vertAlign w:val="superscript"/>
                <w:lang w:eastAsia="zh-CN"/>
              </w:rPr>
              <w:t>8</w:t>
            </w:r>
          </w:p>
        </w:tc>
        <w:tc>
          <w:tcPr>
            <w:tcW w:w="570" w:type="pct"/>
            <w:tcBorders>
              <w:top w:val="nil"/>
              <w:left w:val="nil"/>
              <w:bottom w:val="nil"/>
              <w:right w:val="nil"/>
            </w:tcBorders>
            <w:shd w:val="clear" w:color="auto" w:fill="auto"/>
            <w:noWrap/>
            <w:vAlign w:val="center"/>
            <w:hideMark/>
          </w:tcPr>
          <w:p w14:paraId="1A1CD2F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USA</w:t>
            </w:r>
          </w:p>
        </w:tc>
        <w:tc>
          <w:tcPr>
            <w:tcW w:w="1001" w:type="pct"/>
            <w:tcBorders>
              <w:top w:val="nil"/>
              <w:left w:val="nil"/>
              <w:bottom w:val="nil"/>
              <w:right w:val="nil"/>
            </w:tcBorders>
            <w:shd w:val="clear" w:color="auto" w:fill="auto"/>
            <w:vAlign w:val="center"/>
            <w:hideMark/>
          </w:tcPr>
          <w:p w14:paraId="5ED5DF3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Multiple sclerosis patients</w:t>
            </w:r>
          </w:p>
        </w:tc>
        <w:tc>
          <w:tcPr>
            <w:tcW w:w="570" w:type="pct"/>
            <w:tcBorders>
              <w:top w:val="nil"/>
              <w:left w:val="nil"/>
              <w:bottom w:val="nil"/>
              <w:right w:val="nil"/>
            </w:tcBorders>
            <w:shd w:val="clear" w:color="auto" w:fill="auto"/>
            <w:noWrap/>
            <w:vAlign w:val="center"/>
            <w:hideMark/>
          </w:tcPr>
          <w:p w14:paraId="4DE031A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noWrap/>
            <w:vAlign w:val="center"/>
            <w:hideMark/>
          </w:tcPr>
          <w:p w14:paraId="2CDD4E6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41166A03"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164</w:t>
            </w:r>
          </w:p>
        </w:tc>
        <w:tc>
          <w:tcPr>
            <w:tcW w:w="566" w:type="pct"/>
            <w:tcBorders>
              <w:top w:val="nil"/>
              <w:left w:val="nil"/>
              <w:bottom w:val="nil"/>
              <w:right w:val="nil"/>
            </w:tcBorders>
            <w:shd w:val="clear" w:color="auto" w:fill="auto"/>
            <w:vAlign w:val="center"/>
            <w:hideMark/>
          </w:tcPr>
          <w:p w14:paraId="13EDDAB2"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48 (29)</w:t>
            </w:r>
          </w:p>
        </w:tc>
      </w:tr>
      <w:tr w:rsidR="00BF6F48" w:rsidRPr="008B587B" w14:paraId="0B2FC942" w14:textId="77777777" w:rsidTr="00EE7438">
        <w:trPr>
          <w:trHeight w:val="560"/>
        </w:trPr>
        <w:tc>
          <w:tcPr>
            <w:tcW w:w="1132" w:type="pct"/>
            <w:tcBorders>
              <w:top w:val="nil"/>
              <w:left w:val="nil"/>
              <w:bottom w:val="nil"/>
              <w:right w:val="nil"/>
            </w:tcBorders>
            <w:shd w:val="clear" w:color="auto" w:fill="auto"/>
            <w:noWrap/>
            <w:vAlign w:val="center"/>
            <w:hideMark/>
          </w:tcPr>
          <w:p w14:paraId="3812AC93" w14:textId="0785F9D1"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Ayalon, 2010</w:t>
            </w:r>
            <w:r w:rsidR="006E0F5E" w:rsidRPr="006E0F5E">
              <w:rPr>
                <w:rFonts w:ascii="Times New Roman" w:eastAsia="Times New Roman" w:hAnsi="Times New Roman" w:cs="Times New Roman"/>
                <w:color w:val="000000"/>
                <w:sz w:val="20"/>
                <w:szCs w:val="20"/>
                <w:vertAlign w:val="superscript"/>
                <w:lang w:eastAsia="zh-CN"/>
              </w:rPr>
              <w:t>A</w:t>
            </w:r>
            <w:r w:rsidR="00E41740">
              <w:rPr>
                <w:rFonts w:ascii="Times New Roman" w:eastAsia="Times New Roman" w:hAnsi="Times New Roman" w:cs="Times New Roman"/>
                <w:color w:val="000000"/>
                <w:sz w:val="20"/>
                <w:szCs w:val="20"/>
                <w:vertAlign w:val="superscript"/>
                <w:lang w:eastAsia="zh-CN"/>
              </w:rPr>
              <w:t>9</w:t>
            </w:r>
          </w:p>
        </w:tc>
        <w:tc>
          <w:tcPr>
            <w:tcW w:w="570" w:type="pct"/>
            <w:tcBorders>
              <w:top w:val="nil"/>
              <w:left w:val="nil"/>
              <w:bottom w:val="nil"/>
              <w:right w:val="nil"/>
            </w:tcBorders>
            <w:shd w:val="clear" w:color="auto" w:fill="auto"/>
            <w:vAlign w:val="center"/>
            <w:hideMark/>
          </w:tcPr>
          <w:p w14:paraId="3F73661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Israel</w:t>
            </w:r>
          </w:p>
        </w:tc>
        <w:tc>
          <w:tcPr>
            <w:tcW w:w="1001" w:type="pct"/>
            <w:tcBorders>
              <w:top w:val="nil"/>
              <w:left w:val="nil"/>
              <w:bottom w:val="nil"/>
              <w:right w:val="nil"/>
            </w:tcBorders>
            <w:shd w:val="clear" w:color="auto" w:fill="auto"/>
            <w:vAlign w:val="center"/>
            <w:hideMark/>
          </w:tcPr>
          <w:p w14:paraId="492015E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Elderly primary care patients</w:t>
            </w:r>
          </w:p>
        </w:tc>
        <w:tc>
          <w:tcPr>
            <w:tcW w:w="570" w:type="pct"/>
            <w:tcBorders>
              <w:top w:val="nil"/>
              <w:left w:val="nil"/>
              <w:bottom w:val="nil"/>
              <w:right w:val="nil"/>
            </w:tcBorders>
            <w:shd w:val="clear" w:color="auto" w:fill="auto"/>
            <w:vAlign w:val="center"/>
            <w:hideMark/>
          </w:tcPr>
          <w:p w14:paraId="6EF657A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7B8D75B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7CEAA601"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151</w:t>
            </w:r>
          </w:p>
        </w:tc>
        <w:tc>
          <w:tcPr>
            <w:tcW w:w="566" w:type="pct"/>
            <w:tcBorders>
              <w:top w:val="nil"/>
              <w:left w:val="nil"/>
              <w:bottom w:val="nil"/>
              <w:right w:val="nil"/>
            </w:tcBorders>
            <w:shd w:val="clear" w:color="auto" w:fill="auto"/>
            <w:vAlign w:val="center"/>
            <w:hideMark/>
          </w:tcPr>
          <w:p w14:paraId="50EF662E"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6 (4)</w:t>
            </w:r>
          </w:p>
        </w:tc>
      </w:tr>
      <w:tr w:rsidR="00BF6F48" w:rsidRPr="008B587B" w14:paraId="4BBEE1FF" w14:textId="77777777" w:rsidTr="00EE7438">
        <w:trPr>
          <w:trHeight w:val="320"/>
        </w:trPr>
        <w:tc>
          <w:tcPr>
            <w:tcW w:w="1132" w:type="pct"/>
            <w:tcBorders>
              <w:top w:val="nil"/>
              <w:left w:val="nil"/>
              <w:bottom w:val="nil"/>
              <w:right w:val="nil"/>
            </w:tcBorders>
            <w:shd w:val="clear" w:color="auto" w:fill="auto"/>
            <w:noWrap/>
            <w:vAlign w:val="center"/>
            <w:hideMark/>
          </w:tcPr>
          <w:p w14:paraId="43489496" w14:textId="39CD83EB"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Beraldi, 2014</w:t>
            </w:r>
            <w:r w:rsidR="006E0F5E" w:rsidRPr="006E0F5E">
              <w:rPr>
                <w:rFonts w:ascii="Times New Roman" w:eastAsia="Times New Roman" w:hAnsi="Times New Roman" w:cs="Times New Roman"/>
                <w:color w:val="000000"/>
                <w:sz w:val="20"/>
                <w:szCs w:val="20"/>
                <w:vertAlign w:val="superscript"/>
                <w:lang w:eastAsia="zh-CN"/>
              </w:rPr>
              <w:t>A</w:t>
            </w:r>
            <w:r w:rsidR="00E41740">
              <w:rPr>
                <w:rFonts w:ascii="Times New Roman" w:eastAsia="Times New Roman" w:hAnsi="Times New Roman" w:cs="Times New Roman"/>
                <w:color w:val="000000"/>
                <w:sz w:val="20"/>
                <w:szCs w:val="20"/>
                <w:vertAlign w:val="superscript"/>
                <w:lang w:eastAsia="zh-CN"/>
              </w:rPr>
              <w:t>10</w:t>
            </w:r>
          </w:p>
        </w:tc>
        <w:tc>
          <w:tcPr>
            <w:tcW w:w="570" w:type="pct"/>
            <w:tcBorders>
              <w:top w:val="nil"/>
              <w:left w:val="nil"/>
              <w:bottom w:val="nil"/>
              <w:right w:val="nil"/>
            </w:tcBorders>
            <w:shd w:val="clear" w:color="auto" w:fill="auto"/>
            <w:vAlign w:val="center"/>
            <w:hideMark/>
          </w:tcPr>
          <w:p w14:paraId="52790D6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Germany</w:t>
            </w:r>
          </w:p>
        </w:tc>
        <w:tc>
          <w:tcPr>
            <w:tcW w:w="1001" w:type="pct"/>
            <w:tcBorders>
              <w:top w:val="nil"/>
              <w:left w:val="nil"/>
              <w:bottom w:val="nil"/>
              <w:right w:val="nil"/>
            </w:tcBorders>
            <w:shd w:val="clear" w:color="auto" w:fill="auto"/>
            <w:vAlign w:val="center"/>
            <w:hideMark/>
          </w:tcPr>
          <w:p w14:paraId="0903997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Cancer inpatients</w:t>
            </w:r>
          </w:p>
        </w:tc>
        <w:tc>
          <w:tcPr>
            <w:tcW w:w="570" w:type="pct"/>
            <w:tcBorders>
              <w:top w:val="nil"/>
              <w:left w:val="nil"/>
              <w:bottom w:val="nil"/>
              <w:right w:val="nil"/>
            </w:tcBorders>
            <w:shd w:val="clear" w:color="auto" w:fill="auto"/>
            <w:vAlign w:val="center"/>
            <w:hideMark/>
          </w:tcPr>
          <w:p w14:paraId="6A22049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36165FA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13608B39"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116</w:t>
            </w:r>
          </w:p>
        </w:tc>
        <w:tc>
          <w:tcPr>
            <w:tcW w:w="566" w:type="pct"/>
            <w:tcBorders>
              <w:top w:val="nil"/>
              <w:left w:val="nil"/>
              <w:bottom w:val="nil"/>
              <w:right w:val="nil"/>
            </w:tcBorders>
            <w:shd w:val="clear" w:color="auto" w:fill="auto"/>
            <w:vAlign w:val="center"/>
            <w:hideMark/>
          </w:tcPr>
          <w:p w14:paraId="79C9BF5A"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7 (6)</w:t>
            </w:r>
          </w:p>
        </w:tc>
      </w:tr>
      <w:tr w:rsidR="00BF6F48" w:rsidRPr="008B587B" w14:paraId="4341630A" w14:textId="77777777" w:rsidTr="00EE7438">
        <w:trPr>
          <w:trHeight w:val="320"/>
        </w:trPr>
        <w:tc>
          <w:tcPr>
            <w:tcW w:w="1132" w:type="pct"/>
            <w:tcBorders>
              <w:top w:val="nil"/>
              <w:left w:val="nil"/>
              <w:bottom w:val="nil"/>
              <w:right w:val="nil"/>
            </w:tcBorders>
            <w:shd w:val="clear" w:color="auto" w:fill="auto"/>
            <w:noWrap/>
            <w:vAlign w:val="center"/>
            <w:hideMark/>
          </w:tcPr>
          <w:p w14:paraId="74F0C8AD" w14:textId="1C4AA2AB"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Bernstein, 2018</w:t>
            </w:r>
            <w:r w:rsidR="006E0F5E" w:rsidRPr="006E0F5E">
              <w:rPr>
                <w:rFonts w:ascii="Times New Roman" w:eastAsia="Times New Roman" w:hAnsi="Times New Roman" w:cs="Times New Roman"/>
                <w:color w:val="000000"/>
                <w:sz w:val="20"/>
                <w:szCs w:val="20"/>
                <w:vertAlign w:val="superscript"/>
                <w:lang w:eastAsia="zh-CN"/>
              </w:rPr>
              <w:t>A</w:t>
            </w:r>
            <w:r w:rsidR="00E41740">
              <w:rPr>
                <w:rFonts w:ascii="Times New Roman" w:eastAsia="Times New Roman" w:hAnsi="Times New Roman" w:cs="Times New Roman"/>
                <w:color w:val="000000"/>
                <w:sz w:val="20"/>
                <w:szCs w:val="20"/>
                <w:vertAlign w:val="superscript"/>
                <w:lang w:eastAsia="zh-CN"/>
              </w:rPr>
              <w:t>11</w:t>
            </w:r>
          </w:p>
        </w:tc>
        <w:tc>
          <w:tcPr>
            <w:tcW w:w="570" w:type="pct"/>
            <w:tcBorders>
              <w:top w:val="nil"/>
              <w:left w:val="nil"/>
              <w:bottom w:val="nil"/>
              <w:right w:val="nil"/>
            </w:tcBorders>
            <w:shd w:val="clear" w:color="auto" w:fill="auto"/>
            <w:noWrap/>
            <w:vAlign w:val="center"/>
            <w:hideMark/>
          </w:tcPr>
          <w:p w14:paraId="544F9B4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Canada</w:t>
            </w:r>
          </w:p>
        </w:tc>
        <w:tc>
          <w:tcPr>
            <w:tcW w:w="1001" w:type="pct"/>
            <w:tcBorders>
              <w:top w:val="nil"/>
              <w:left w:val="nil"/>
              <w:bottom w:val="nil"/>
              <w:right w:val="nil"/>
            </w:tcBorders>
            <w:shd w:val="clear" w:color="auto" w:fill="auto"/>
            <w:vAlign w:val="center"/>
            <w:hideMark/>
          </w:tcPr>
          <w:p w14:paraId="0D047AD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IBD patients</w:t>
            </w:r>
          </w:p>
        </w:tc>
        <w:tc>
          <w:tcPr>
            <w:tcW w:w="570" w:type="pct"/>
            <w:tcBorders>
              <w:top w:val="nil"/>
              <w:left w:val="nil"/>
              <w:bottom w:val="nil"/>
              <w:right w:val="nil"/>
            </w:tcBorders>
            <w:shd w:val="clear" w:color="auto" w:fill="auto"/>
            <w:noWrap/>
            <w:vAlign w:val="center"/>
            <w:hideMark/>
          </w:tcPr>
          <w:p w14:paraId="7FE841B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noWrap/>
            <w:vAlign w:val="center"/>
            <w:hideMark/>
          </w:tcPr>
          <w:p w14:paraId="0C2F217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0723AD6C"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240</w:t>
            </w:r>
          </w:p>
        </w:tc>
        <w:tc>
          <w:tcPr>
            <w:tcW w:w="566" w:type="pct"/>
            <w:tcBorders>
              <w:top w:val="nil"/>
              <w:left w:val="nil"/>
              <w:bottom w:val="nil"/>
              <w:right w:val="nil"/>
            </w:tcBorders>
            <w:shd w:val="clear" w:color="auto" w:fill="auto"/>
            <w:vAlign w:val="center"/>
            <w:hideMark/>
          </w:tcPr>
          <w:p w14:paraId="7EC0BDE1"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21 (9)</w:t>
            </w:r>
          </w:p>
        </w:tc>
      </w:tr>
      <w:tr w:rsidR="00BF6F48" w:rsidRPr="008B587B" w14:paraId="3491D247" w14:textId="77777777" w:rsidTr="00EE7438">
        <w:trPr>
          <w:trHeight w:val="320"/>
        </w:trPr>
        <w:tc>
          <w:tcPr>
            <w:tcW w:w="1132" w:type="pct"/>
            <w:tcBorders>
              <w:top w:val="nil"/>
              <w:left w:val="nil"/>
              <w:bottom w:val="nil"/>
              <w:right w:val="nil"/>
            </w:tcBorders>
            <w:shd w:val="clear" w:color="auto" w:fill="auto"/>
            <w:noWrap/>
            <w:vAlign w:val="center"/>
            <w:hideMark/>
          </w:tcPr>
          <w:p w14:paraId="3E814BAD" w14:textId="764F3ADB"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Bhana, 2015</w:t>
            </w:r>
            <w:r w:rsidR="006E0F5E" w:rsidRPr="006E0F5E">
              <w:rPr>
                <w:rFonts w:ascii="Times New Roman" w:eastAsia="Times New Roman" w:hAnsi="Times New Roman" w:cs="Times New Roman"/>
                <w:color w:val="000000"/>
                <w:sz w:val="20"/>
                <w:szCs w:val="20"/>
                <w:vertAlign w:val="superscript"/>
                <w:lang w:eastAsia="zh-CN"/>
              </w:rPr>
              <w:t>A</w:t>
            </w:r>
            <w:r w:rsidR="00E41740">
              <w:rPr>
                <w:rFonts w:ascii="Times New Roman" w:eastAsia="Times New Roman" w:hAnsi="Times New Roman" w:cs="Times New Roman"/>
                <w:color w:val="000000"/>
                <w:sz w:val="20"/>
                <w:szCs w:val="20"/>
                <w:vertAlign w:val="superscript"/>
                <w:lang w:eastAsia="zh-CN"/>
              </w:rPr>
              <w:t>12</w:t>
            </w:r>
          </w:p>
        </w:tc>
        <w:tc>
          <w:tcPr>
            <w:tcW w:w="570" w:type="pct"/>
            <w:tcBorders>
              <w:top w:val="nil"/>
              <w:left w:val="nil"/>
              <w:bottom w:val="nil"/>
              <w:right w:val="nil"/>
            </w:tcBorders>
            <w:shd w:val="clear" w:color="auto" w:fill="auto"/>
            <w:noWrap/>
            <w:vAlign w:val="center"/>
            <w:hideMark/>
          </w:tcPr>
          <w:p w14:paraId="01410BE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South Africa</w:t>
            </w:r>
          </w:p>
        </w:tc>
        <w:tc>
          <w:tcPr>
            <w:tcW w:w="1001" w:type="pct"/>
            <w:tcBorders>
              <w:top w:val="nil"/>
              <w:left w:val="nil"/>
              <w:bottom w:val="nil"/>
              <w:right w:val="nil"/>
            </w:tcBorders>
            <w:shd w:val="clear" w:color="auto" w:fill="auto"/>
            <w:vAlign w:val="center"/>
            <w:hideMark/>
          </w:tcPr>
          <w:p w14:paraId="377297E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Chronic care patients</w:t>
            </w:r>
          </w:p>
        </w:tc>
        <w:tc>
          <w:tcPr>
            <w:tcW w:w="570" w:type="pct"/>
            <w:tcBorders>
              <w:top w:val="nil"/>
              <w:left w:val="nil"/>
              <w:bottom w:val="nil"/>
              <w:right w:val="nil"/>
            </w:tcBorders>
            <w:shd w:val="clear" w:color="auto" w:fill="auto"/>
            <w:noWrap/>
            <w:vAlign w:val="center"/>
            <w:hideMark/>
          </w:tcPr>
          <w:p w14:paraId="423948F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noWrap/>
            <w:vAlign w:val="center"/>
            <w:hideMark/>
          </w:tcPr>
          <w:p w14:paraId="2AB1E45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0591633B"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679</w:t>
            </w:r>
          </w:p>
        </w:tc>
        <w:tc>
          <w:tcPr>
            <w:tcW w:w="566" w:type="pct"/>
            <w:tcBorders>
              <w:top w:val="nil"/>
              <w:left w:val="nil"/>
              <w:bottom w:val="nil"/>
              <w:right w:val="nil"/>
            </w:tcBorders>
            <w:shd w:val="clear" w:color="auto" w:fill="auto"/>
            <w:vAlign w:val="center"/>
            <w:hideMark/>
          </w:tcPr>
          <w:p w14:paraId="35987373"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78 (11)</w:t>
            </w:r>
          </w:p>
        </w:tc>
      </w:tr>
      <w:tr w:rsidR="00BF6F48" w:rsidRPr="008B587B" w14:paraId="42C5F3D7" w14:textId="77777777" w:rsidTr="00EE7438">
        <w:trPr>
          <w:trHeight w:val="560"/>
        </w:trPr>
        <w:tc>
          <w:tcPr>
            <w:tcW w:w="1132" w:type="pct"/>
            <w:tcBorders>
              <w:top w:val="nil"/>
              <w:left w:val="nil"/>
              <w:bottom w:val="nil"/>
              <w:right w:val="nil"/>
            </w:tcBorders>
            <w:shd w:val="clear" w:color="auto" w:fill="auto"/>
            <w:noWrap/>
            <w:vAlign w:val="center"/>
            <w:hideMark/>
          </w:tcPr>
          <w:p w14:paraId="593CBCEB" w14:textId="5891E15D"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Bombardier, 2012</w:t>
            </w:r>
            <w:r w:rsidR="006E0F5E" w:rsidRPr="006E0F5E">
              <w:rPr>
                <w:rFonts w:ascii="Times New Roman" w:eastAsia="Times New Roman" w:hAnsi="Times New Roman" w:cs="Times New Roman"/>
                <w:color w:val="000000"/>
                <w:sz w:val="20"/>
                <w:szCs w:val="20"/>
                <w:vertAlign w:val="superscript"/>
                <w:lang w:eastAsia="zh-CN"/>
              </w:rPr>
              <w:t>A</w:t>
            </w:r>
            <w:r w:rsidR="00E41740">
              <w:rPr>
                <w:rFonts w:ascii="Times New Roman" w:eastAsia="Times New Roman" w:hAnsi="Times New Roman" w:cs="Times New Roman"/>
                <w:color w:val="000000"/>
                <w:sz w:val="20"/>
                <w:szCs w:val="20"/>
                <w:vertAlign w:val="superscript"/>
                <w:lang w:eastAsia="zh-CN"/>
              </w:rPr>
              <w:t>13</w:t>
            </w:r>
          </w:p>
        </w:tc>
        <w:tc>
          <w:tcPr>
            <w:tcW w:w="570" w:type="pct"/>
            <w:tcBorders>
              <w:top w:val="nil"/>
              <w:left w:val="nil"/>
              <w:bottom w:val="nil"/>
              <w:right w:val="nil"/>
            </w:tcBorders>
            <w:shd w:val="clear" w:color="auto" w:fill="auto"/>
            <w:vAlign w:val="center"/>
            <w:hideMark/>
          </w:tcPr>
          <w:p w14:paraId="0A28560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USA</w:t>
            </w:r>
          </w:p>
        </w:tc>
        <w:tc>
          <w:tcPr>
            <w:tcW w:w="1001" w:type="pct"/>
            <w:tcBorders>
              <w:top w:val="nil"/>
              <w:left w:val="nil"/>
              <w:bottom w:val="nil"/>
              <w:right w:val="nil"/>
            </w:tcBorders>
            <w:shd w:val="clear" w:color="auto" w:fill="auto"/>
            <w:vAlign w:val="center"/>
            <w:hideMark/>
          </w:tcPr>
          <w:p w14:paraId="4878BEB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Inpatients with spinal cord injuries</w:t>
            </w:r>
          </w:p>
        </w:tc>
        <w:tc>
          <w:tcPr>
            <w:tcW w:w="570" w:type="pct"/>
            <w:tcBorders>
              <w:top w:val="nil"/>
              <w:left w:val="nil"/>
              <w:bottom w:val="nil"/>
              <w:right w:val="nil"/>
            </w:tcBorders>
            <w:shd w:val="clear" w:color="auto" w:fill="auto"/>
            <w:vAlign w:val="center"/>
            <w:hideMark/>
          </w:tcPr>
          <w:p w14:paraId="5B38E4C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30AD2A3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7E385E5B"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160</w:t>
            </w:r>
          </w:p>
        </w:tc>
        <w:tc>
          <w:tcPr>
            <w:tcW w:w="566" w:type="pct"/>
            <w:tcBorders>
              <w:top w:val="nil"/>
              <w:left w:val="nil"/>
              <w:bottom w:val="nil"/>
              <w:right w:val="nil"/>
            </w:tcBorders>
            <w:shd w:val="clear" w:color="auto" w:fill="auto"/>
            <w:vAlign w:val="center"/>
            <w:hideMark/>
          </w:tcPr>
          <w:p w14:paraId="5388D0FA"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14 (9)</w:t>
            </w:r>
          </w:p>
        </w:tc>
      </w:tr>
      <w:tr w:rsidR="00BF6F48" w:rsidRPr="008B587B" w14:paraId="50B27E7E" w14:textId="77777777" w:rsidTr="00EE7438">
        <w:trPr>
          <w:trHeight w:val="560"/>
        </w:trPr>
        <w:tc>
          <w:tcPr>
            <w:tcW w:w="1132" w:type="pct"/>
            <w:tcBorders>
              <w:top w:val="nil"/>
              <w:left w:val="nil"/>
              <w:bottom w:val="nil"/>
              <w:right w:val="nil"/>
            </w:tcBorders>
            <w:shd w:val="clear" w:color="auto" w:fill="auto"/>
            <w:noWrap/>
            <w:vAlign w:val="center"/>
            <w:hideMark/>
          </w:tcPr>
          <w:p w14:paraId="3F2863F6" w14:textId="6F7F85B9"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Chagas, 2013</w:t>
            </w:r>
            <w:r w:rsidR="006E0F5E" w:rsidRPr="006E0F5E">
              <w:rPr>
                <w:rFonts w:ascii="Times New Roman" w:eastAsia="Times New Roman" w:hAnsi="Times New Roman" w:cs="Times New Roman"/>
                <w:color w:val="000000"/>
                <w:sz w:val="20"/>
                <w:szCs w:val="20"/>
                <w:vertAlign w:val="superscript"/>
                <w:lang w:eastAsia="zh-CN"/>
              </w:rPr>
              <w:t>A</w:t>
            </w:r>
            <w:r w:rsidR="00E41740">
              <w:rPr>
                <w:rFonts w:ascii="Times New Roman" w:eastAsia="Times New Roman" w:hAnsi="Times New Roman" w:cs="Times New Roman"/>
                <w:color w:val="000000"/>
                <w:sz w:val="20"/>
                <w:szCs w:val="20"/>
                <w:vertAlign w:val="superscript"/>
                <w:lang w:eastAsia="zh-CN"/>
              </w:rPr>
              <w:t>14</w:t>
            </w:r>
          </w:p>
        </w:tc>
        <w:tc>
          <w:tcPr>
            <w:tcW w:w="570" w:type="pct"/>
            <w:tcBorders>
              <w:top w:val="nil"/>
              <w:left w:val="nil"/>
              <w:bottom w:val="nil"/>
              <w:right w:val="nil"/>
            </w:tcBorders>
            <w:shd w:val="clear" w:color="auto" w:fill="auto"/>
            <w:vAlign w:val="center"/>
            <w:hideMark/>
          </w:tcPr>
          <w:p w14:paraId="0B8F9A9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Brazil</w:t>
            </w:r>
          </w:p>
        </w:tc>
        <w:tc>
          <w:tcPr>
            <w:tcW w:w="1001" w:type="pct"/>
            <w:tcBorders>
              <w:top w:val="nil"/>
              <w:left w:val="nil"/>
              <w:bottom w:val="nil"/>
              <w:right w:val="nil"/>
            </w:tcBorders>
            <w:shd w:val="clear" w:color="auto" w:fill="auto"/>
            <w:vAlign w:val="center"/>
            <w:hideMark/>
          </w:tcPr>
          <w:p w14:paraId="1F29DAD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Outpatients with Parkinson's Disease</w:t>
            </w:r>
          </w:p>
        </w:tc>
        <w:tc>
          <w:tcPr>
            <w:tcW w:w="570" w:type="pct"/>
            <w:tcBorders>
              <w:top w:val="nil"/>
              <w:left w:val="nil"/>
              <w:bottom w:val="nil"/>
              <w:right w:val="nil"/>
            </w:tcBorders>
            <w:shd w:val="clear" w:color="auto" w:fill="auto"/>
            <w:vAlign w:val="center"/>
            <w:hideMark/>
          </w:tcPr>
          <w:p w14:paraId="23BC162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01A9F58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703C704A"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84</w:t>
            </w:r>
          </w:p>
        </w:tc>
        <w:tc>
          <w:tcPr>
            <w:tcW w:w="566" w:type="pct"/>
            <w:tcBorders>
              <w:top w:val="nil"/>
              <w:left w:val="nil"/>
              <w:bottom w:val="nil"/>
              <w:right w:val="nil"/>
            </w:tcBorders>
            <w:shd w:val="clear" w:color="auto" w:fill="auto"/>
            <w:vAlign w:val="center"/>
            <w:hideMark/>
          </w:tcPr>
          <w:p w14:paraId="59ACAE95"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19 (23)</w:t>
            </w:r>
          </w:p>
        </w:tc>
      </w:tr>
      <w:tr w:rsidR="00BF6F48" w:rsidRPr="008B587B" w14:paraId="2C42A7D3" w14:textId="77777777" w:rsidTr="00EE7438">
        <w:trPr>
          <w:trHeight w:val="560"/>
        </w:trPr>
        <w:tc>
          <w:tcPr>
            <w:tcW w:w="1132" w:type="pct"/>
            <w:tcBorders>
              <w:top w:val="nil"/>
              <w:left w:val="nil"/>
              <w:bottom w:val="nil"/>
              <w:right w:val="nil"/>
            </w:tcBorders>
            <w:shd w:val="clear" w:color="auto" w:fill="auto"/>
            <w:noWrap/>
            <w:vAlign w:val="center"/>
            <w:hideMark/>
          </w:tcPr>
          <w:p w14:paraId="6AAB84FB" w14:textId="0A39FB5A"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Chibanda, 2016</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1</w:t>
            </w:r>
            <w:r w:rsidR="00E41740">
              <w:rPr>
                <w:rFonts w:ascii="Times New Roman" w:eastAsia="Times New Roman" w:hAnsi="Times New Roman" w:cs="Times New Roman"/>
                <w:color w:val="000000"/>
                <w:sz w:val="20"/>
                <w:szCs w:val="20"/>
                <w:vertAlign w:val="superscript"/>
                <w:lang w:eastAsia="zh-CN"/>
              </w:rPr>
              <w:t>5</w:t>
            </w:r>
          </w:p>
        </w:tc>
        <w:tc>
          <w:tcPr>
            <w:tcW w:w="570" w:type="pct"/>
            <w:tcBorders>
              <w:top w:val="nil"/>
              <w:left w:val="nil"/>
              <w:bottom w:val="nil"/>
              <w:right w:val="nil"/>
            </w:tcBorders>
            <w:shd w:val="clear" w:color="auto" w:fill="auto"/>
            <w:noWrap/>
            <w:vAlign w:val="center"/>
            <w:hideMark/>
          </w:tcPr>
          <w:p w14:paraId="51198FE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Zimbabwe</w:t>
            </w:r>
          </w:p>
        </w:tc>
        <w:tc>
          <w:tcPr>
            <w:tcW w:w="1001" w:type="pct"/>
            <w:tcBorders>
              <w:top w:val="nil"/>
              <w:left w:val="nil"/>
              <w:bottom w:val="nil"/>
              <w:right w:val="nil"/>
            </w:tcBorders>
            <w:shd w:val="clear" w:color="auto" w:fill="auto"/>
            <w:vAlign w:val="center"/>
            <w:hideMark/>
          </w:tcPr>
          <w:p w14:paraId="5CB1D73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A primary care population with high HIV prevalence</w:t>
            </w:r>
          </w:p>
        </w:tc>
        <w:tc>
          <w:tcPr>
            <w:tcW w:w="570" w:type="pct"/>
            <w:tcBorders>
              <w:top w:val="nil"/>
              <w:left w:val="nil"/>
              <w:bottom w:val="nil"/>
              <w:right w:val="nil"/>
            </w:tcBorders>
            <w:shd w:val="clear" w:color="auto" w:fill="auto"/>
            <w:noWrap/>
            <w:vAlign w:val="center"/>
            <w:hideMark/>
          </w:tcPr>
          <w:p w14:paraId="2D9A84C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noWrap/>
            <w:vAlign w:val="center"/>
            <w:hideMark/>
          </w:tcPr>
          <w:p w14:paraId="1BE5267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41020224"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264</w:t>
            </w:r>
          </w:p>
        </w:tc>
        <w:tc>
          <w:tcPr>
            <w:tcW w:w="566" w:type="pct"/>
            <w:tcBorders>
              <w:top w:val="nil"/>
              <w:left w:val="nil"/>
              <w:bottom w:val="nil"/>
              <w:right w:val="nil"/>
            </w:tcBorders>
            <w:shd w:val="clear" w:color="auto" w:fill="auto"/>
            <w:vAlign w:val="center"/>
            <w:hideMark/>
          </w:tcPr>
          <w:p w14:paraId="05190788"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149 (56)</w:t>
            </w:r>
          </w:p>
        </w:tc>
      </w:tr>
      <w:tr w:rsidR="00BF6F48" w:rsidRPr="008B587B" w14:paraId="7673E238" w14:textId="77777777" w:rsidTr="00EE7438">
        <w:trPr>
          <w:trHeight w:val="1120"/>
        </w:trPr>
        <w:tc>
          <w:tcPr>
            <w:tcW w:w="1132" w:type="pct"/>
            <w:tcBorders>
              <w:top w:val="nil"/>
              <w:left w:val="nil"/>
              <w:bottom w:val="nil"/>
              <w:right w:val="nil"/>
            </w:tcBorders>
            <w:shd w:val="clear" w:color="auto" w:fill="auto"/>
            <w:noWrap/>
            <w:vAlign w:val="center"/>
            <w:hideMark/>
          </w:tcPr>
          <w:p w14:paraId="142D2511" w14:textId="6D6C69CF"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Eack, 2006</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1</w:t>
            </w:r>
            <w:r w:rsidR="00E41740">
              <w:rPr>
                <w:rFonts w:ascii="Times New Roman" w:eastAsia="Times New Roman" w:hAnsi="Times New Roman" w:cs="Times New Roman"/>
                <w:color w:val="000000"/>
                <w:sz w:val="20"/>
                <w:szCs w:val="20"/>
                <w:vertAlign w:val="superscript"/>
                <w:lang w:eastAsia="zh-CN"/>
              </w:rPr>
              <w:t>6</w:t>
            </w:r>
          </w:p>
        </w:tc>
        <w:tc>
          <w:tcPr>
            <w:tcW w:w="570" w:type="pct"/>
            <w:tcBorders>
              <w:top w:val="nil"/>
              <w:left w:val="nil"/>
              <w:bottom w:val="nil"/>
              <w:right w:val="nil"/>
            </w:tcBorders>
            <w:shd w:val="clear" w:color="auto" w:fill="auto"/>
            <w:vAlign w:val="center"/>
            <w:hideMark/>
          </w:tcPr>
          <w:p w14:paraId="22F3C7B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USA</w:t>
            </w:r>
          </w:p>
        </w:tc>
        <w:tc>
          <w:tcPr>
            <w:tcW w:w="1001" w:type="pct"/>
            <w:tcBorders>
              <w:top w:val="nil"/>
              <w:left w:val="nil"/>
              <w:bottom w:val="nil"/>
              <w:right w:val="nil"/>
            </w:tcBorders>
            <w:shd w:val="clear" w:color="auto" w:fill="auto"/>
            <w:vAlign w:val="center"/>
            <w:hideMark/>
          </w:tcPr>
          <w:p w14:paraId="7D42208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Women seeking psychiatric services for their children at two mental health centers</w:t>
            </w:r>
          </w:p>
        </w:tc>
        <w:tc>
          <w:tcPr>
            <w:tcW w:w="570" w:type="pct"/>
            <w:tcBorders>
              <w:top w:val="nil"/>
              <w:left w:val="nil"/>
              <w:bottom w:val="nil"/>
              <w:right w:val="nil"/>
            </w:tcBorders>
            <w:shd w:val="clear" w:color="auto" w:fill="auto"/>
            <w:vAlign w:val="center"/>
            <w:hideMark/>
          </w:tcPr>
          <w:p w14:paraId="6CE5F15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4C67A56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3F40B5A2"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48</w:t>
            </w:r>
          </w:p>
        </w:tc>
        <w:tc>
          <w:tcPr>
            <w:tcW w:w="566" w:type="pct"/>
            <w:tcBorders>
              <w:top w:val="nil"/>
              <w:left w:val="nil"/>
              <w:bottom w:val="nil"/>
              <w:right w:val="nil"/>
            </w:tcBorders>
            <w:shd w:val="clear" w:color="auto" w:fill="auto"/>
            <w:vAlign w:val="center"/>
            <w:hideMark/>
          </w:tcPr>
          <w:p w14:paraId="3084EC8E"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12 (25)</w:t>
            </w:r>
          </w:p>
        </w:tc>
      </w:tr>
      <w:tr w:rsidR="00BF6F48" w:rsidRPr="008B587B" w14:paraId="6B04F158" w14:textId="77777777" w:rsidTr="00EE7438">
        <w:trPr>
          <w:trHeight w:val="560"/>
        </w:trPr>
        <w:tc>
          <w:tcPr>
            <w:tcW w:w="1132" w:type="pct"/>
            <w:tcBorders>
              <w:top w:val="nil"/>
              <w:left w:val="nil"/>
              <w:bottom w:val="nil"/>
              <w:right w:val="nil"/>
            </w:tcBorders>
            <w:shd w:val="clear" w:color="auto" w:fill="auto"/>
            <w:noWrap/>
            <w:vAlign w:val="center"/>
            <w:hideMark/>
          </w:tcPr>
          <w:p w14:paraId="56BA67FE" w14:textId="73241A4A"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Fann, 2005</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1</w:t>
            </w:r>
            <w:r w:rsidR="00E41740">
              <w:rPr>
                <w:rFonts w:ascii="Times New Roman" w:eastAsia="Times New Roman" w:hAnsi="Times New Roman" w:cs="Times New Roman"/>
                <w:color w:val="000000"/>
                <w:sz w:val="20"/>
                <w:szCs w:val="20"/>
                <w:vertAlign w:val="superscript"/>
                <w:lang w:eastAsia="zh-CN"/>
              </w:rPr>
              <w:t>7</w:t>
            </w:r>
          </w:p>
        </w:tc>
        <w:tc>
          <w:tcPr>
            <w:tcW w:w="570" w:type="pct"/>
            <w:tcBorders>
              <w:top w:val="nil"/>
              <w:left w:val="nil"/>
              <w:bottom w:val="nil"/>
              <w:right w:val="nil"/>
            </w:tcBorders>
            <w:shd w:val="clear" w:color="auto" w:fill="auto"/>
            <w:vAlign w:val="center"/>
            <w:hideMark/>
          </w:tcPr>
          <w:p w14:paraId="4834599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USA</w:t>
            </w:r>
          </w:p>
        </w:tc>
        <w:tc>
          <w:tcPr>
            <w:tcW w:w="1001" w:type="pct"/>
            <w:tcBorders>
              <w:top w:val="nil"/>
              <w:left w:val="nil"/>
              <w:bottom w:val="nil"/>
              <w:right w:val="nil"/>
            </w:tcBorders>
            <w:shd w:val="clear" w:color="auto" w:fill="auto"/>
            <w:vAlign w:val="center"/>
            <w:hideMark/>
          </w:tcPr>
          <w:p w14:paraId="1B5E837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Inpatients with traumatic brain injury</w:t>
            </w:r>
          </w:p>
        </w:tc>
        <w:tc>
          <w:tcPr>
            <w:tcW w:w="570" w:type="pct"/>
            <w:tcBorders>
              <w:top w:val="nil"/>
              <w:left w:val="nil"/>
              <w:bottom w:val="nil"/>
              <w:right w:val="nil"/>
            </w:tcBorders>
            <w:shd w:val="clear" w:color="auto" w:fill="auto"/>
            <w:vAlign w:val="center"/>
            <w:hideMark/>
          </w:tcPr>
          <w:p w14:paraId="13E59B1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6A7B595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vAlign w:val="center"/>
            <w:hideMark/>
          </w:tcPr>
          <w:p w14:paraId="191EF084"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135</w:t>
            </w:r>
          </w:p>
        </w:tc>
        <w:tc>
          <w:tcPr>
            <w:tcW w:w="566" w:type="pct"/>
            <w:tcBorders>
              <w:top w:val="nil"/>
              <w:left w:val="nil"/>
              <w:bottom w:val="nil"/>
              <w:right w:val="nil"/>
            </w:tcBorders>
            <w:shd w:val="clear" w:color="auto" w:fill="auto"/>
            <w:vAlign w:val="center"/>
            <w:hideMark/>
          </w:tcPr>
          <w:p w14:paraId="52FDBB3D"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45 (33)</w:t>
            </w:r>
          </w:p>
        </w:tc>
      </w:tr>
      <w:tr w:rsidR="00BF6F48" w:rsidRPr="008B587B" w14:paraId="4E27E1B3" w14:textId="77777777" w:rsidTr="00EE7438">
        <w:trPr>
          <w:trHeight w:val="320"/>
        </w:trPr>
        <w:tc>
          <w:tcPr>
            <w:tcW w:w="1132" w:type="pct"/>
            <w:tcBorders>
              <w:top w:val="nil"/>
              <w:left w:val="nil"/>
              <w:bottom w:val="nil"/>
              <w:right w:val="nil"/>
            </w:tcBorders>
            <w:shd w:val="clear" w:color="auto" w:fill="auto"/>
            <w:noWrap/>
            <w:vAlign w:val="center"/>
            <w:hideMark/>
          </w:tcPr>
          <w:p w14:paraId="37ABA32C" w14:textId="4B117EE5"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Fiest, 2014</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1</w:t>
            </w:r>
            <w:r w:rsidR="00E41740">
              <w:rPr>
                <w:rFonts w:ascii="Times New Roman" w:eastAsia="Times New Roman" w:hAnsi="Times New Roman" w:cs="Times New Roman"/>
                <w:color w:val="000000"/>
                <w:sz w:val="20"/>
                <w:szCs w:val="20"/>
                <w:vertAlign w:val="superscript"/>
                <w:lang w:eastAsia="zh-CN"/>
              </w:rPr>
              <w:t>8</w:t>
            </w:r>
          </w:p>
        </w:tc>
        <w:tc>
          <w:tcPr>
            <w:tcW w:w="570" w:type="pct"/>
            <w:tcBorders>
              <w:top w:val="nil"/>
              <w:left w:val="nil"/>
              <w:bottom w:val="nil"/>
              <w:right w:val="nil"/>
            </w:tcBorders>
            <w:shd w:val="clear" w:color="auto" w:fill="auto"/>
            <w:vAlign w:val="center"/>
            <w:hideMark/>
          </w:tcPr>
          <w:p w14:paraId="4E9F9F8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Canada</w:t>
            </w:r>
          </w:p>
        </w:tc>
        <w:tc>
          <w:tcPr>
            <w:tcW w:w="1001" w:type="pct"/>
            <w:tcBorders>
              <w:top w:val="nil"/>
              <w:left w:val="nil"/>
              <w:bottom w:val="nil"/>
              <w:right w:val="nil"/>
            </w:tcBorders>
            <w:shd w:val="clear" w:color="auto" w:fill="auto"/>
            <w:vAlign w:val="center"/>
            <w:hideMark/>
          </w:tcPr>
          <w:p w14:paraId="5CB8085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Epilepsy outpatients</w:t>
            </w:r>
          </w:p>
        </w:tc>
        <w:tc>
          <w:tcPr>
            <w:tcW w:w="570" w:type="pct"/>
            <w:tcBorders>
              <w:top w:val="nil"/>
              <w:left w:val="nil"/>
              <w:bottom w:val="nil"/>
              <w:right w:val="nil"/>
            </w:tcBorders>
            <w:shd w:val="clear" w:color="auto" w:fill="auto"/>
            <w:vAlign w:val="center"/>
            <w:hideMark/>
          </w:tcPr>
          <w:p w14:paraId="1B25971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0C22869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2391B635"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169</w:t>
            </w:r>
          </w:p>
        </w:tc>
        <w:tc>
          <w:tcPr>
            <w:tcW w:w="566" w:type="pct"/>
            <w:tcBorders>
              <w:top w:val="nil"/>
              <w:left w:val="nil"/>
              <w:bottom w:val="nil"/>
              <w:right w:val="nil"/>
            </w:tcBorders>
            <w:shd w:val="clear" w:color="auto" w:fill="auto"/>
            <w:vAlign w:val="center"/>
            <w:hideMark/>
          </w:tcPr>
          <w:p w14:paraId="2807CBF3"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23 (14)</w:t>
            </w:r>
          </w:p>
        </w:tc>
      </w:tr>
      <w:tr w:rsidR="00BF6F48" w:rsidRPr="008B587B" w14:paraId="65D1F370" w14:textId="77777777" w:rsidTr="00EE7438">
        <w:trPr>
          <w:trHeight w:val="320"/>
        </w:trPr>
        <w:tc>
          <w:tcPr>
            <w:tcW w:w="1132" w:type="pct"/>
            <w:tcBorders>
              <w:top w:val="nil"/>
              <w:left w:val="nil"/>
              <w:bottom w:val="nil"/>
              <w:right w:val="nil"/>
            </w:tcBorders>
            <w:shd w:val="clear" w:color="auto" w:fill="auto"/>
            <w:noWrap/>
            <w:vAlign w:val="center"/>
            <w:hideMark/>
          </w:tcPr>
          <w:p w14:paraId="6B0A613F" w14:textId="793DF453"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Fischer, 2014</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1</w:t>
            </w:r>
            <w:r w:rsidR="00E41740">
              <w:rPr>
                <w:rFonts w:ascii="Times New Roman" w:eastAsia="Times New Roman" w:hAnsi="Times New Roman" w:cs="Times New Roman"/>
                <w:color w:val="000000"/>
                <w:sz w:val="20"/>
                <w:szCs w:val="20"/>
                <w:vertAlign w:val="superscript"/>
                <w:lang w:eastAsia="zh-CN"/>
              </w:rPr>
              <w:t>9</w:t>
            </w:r>
          </w:p>
        </w:tc>
        <w:tc>
          <w:tcPr>
            <w:tcW w:w="570" w:type="pct"/>
            <w:tcBorders>
              <w:top w:val="nil"/>
              <w:left w:val="nil"/>
              <w:bottom w:val="nil"/>
              <w:right w:val="nil"/>
            </w:tcBorders>
            <w:shd w:val="clear" w:color="auto" w:fill="auto"/>
            <w:vAlign w:val="center"/>
            <w:hideMark/>
          </w:tcPr>
          <w:p w14:paraId="0841AA3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Germany</w:t>
            </w:r>
          </w:p>
        </w:tc>
        <w:tc>
          <w:tcPr>
            <w:tcW w:w="1001" w:type="pct"/>
            <w:tcBorders>
              <w:top w:val="nil"/>
              <w:left w:val="nil"/>
              <w:bottom w:val="nil"/>
              <w:right w:val="nil"/>
            </w:tcBorders>
            <w:shd w:val="clear" w:color="auto" w:fill="auto"/>
            <w:vAlign w:val="center"/>
            <w:hideMark/>
          </w:tcPr>
          <w:p w14:paraId="5A2B00D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Heart failure patients</w:t>
            </w:r>
          </w:p>
        </w:tc>
        <w:tc>
          <w:tcPr>
            <w:tcW w:w="570" w:type="pct"/>
            <w:tcBorders>
              <w:top w:val="nil"/>
              <w:left w:val="nil"/>
              <w:bottom w:val="nil"/>
              <w:right w:val="nil"/>
            </w:tcBorders>
            <w:shd w:val="clear" w:color="auto" w:fill="auto"/>
            <w:vAlign w:val="center"/>
            <w:hideMark/>
          </w:tcPr>
          <w:p w14:paraId="3ECB957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2332B96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6BFF417D"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194</w:t>
            </w:r>
          </w:p>
        </w:tc>
        <w:tc>
          <w:tcPr>
            <w:tcW w:w="566" w:type="pct"/>
            <w:tcBorders>
              <w:top w:val="nil"/>
              <w:left w:val="nil"/>
              <w:bottom w:val="nil"/>
              <w:right w:val="nil"/>
            </w:tcBorders>
            <w:shd w:val="clear" w:color="auto" w:fill="auto"/>
            <w:vAlign w:val="center"/>
            <w:hideMark/>
          </w:tcPr>
          <w:p w14:paraId="3A804488"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11 (6)</w:t>
            </w:r>
          </w:p>
        </w:tc>
      </w:tr>
      <w:tr w:rsidR="00BF6F48" w:rsidRPr="008B587B" w14:paraId="3B28A7B9" w14:textId="77777777" w:rsidTr="00EE7438">
        <w:trPr>
          <w:trHeight w:val="1120"/>
        </w:trPr>
        <w:tc>
          <w:tcPr>
            <w:tcW w:w="1132" w:type="pct"/>
            <w:tcBorders>
              <w:top w:val="nil"/>
              <w:left w:val="nil"/>
              <w:bottom w:val="nil"/>
              <w:right w:val="nil"/>
            </w:tcBorders>
            <w:shd w:val="clear" w:color="auto" w:fill="auto"/>
            <w:noWrap/>
            <w:vAlign w:val="center"/>
            <w:hideMark/>
          </w:tcPr>
          <w:p w14:paraId="42750E51" w14:textId="58D30BE3"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lastRenderedPageBreak/>
              <w:t>Gjerdingen, 2009</w:t>
            </w:r>
            <w:r w:rsidR="006E0F5E" w:rsidRPr="006E0F5E">
              <w:rPr>
                <w:rFonts w:ascii="Times New Roman" w:eastAsia="Times New Roman" w:hAnsi="Times New Roman" w:cs="Times New Roman"/>
                <w:color w:val="000000"/>
                <w:sz w:val="20"/>
                <w:szCs w:val="20"/>
                <w:vertAlign w:val="superscript"/>
                <w:lang w:eastAsia="zh-CN"/>
              </w:rPr>
              <w:t>A</w:t>
            </w:r>
            <w:r w:rsidR="00E41740">
              <w:rPr>
                <w:rFonts w:ascii="Times New Roman" w:eastAsia="Times New Roman" w:hAnsi="Times New Roman" w:cs="Times New Roman"/>
                <w:color w:val="000000"/>
                <w:sz w:val="20"/>
                <w:szCs w:val="20"/>
                <w:vertAlign w:val="superscript"/>
                <w:lang w:eastAsia="zh-CN"/>
              </w:rPr>
              <w:t>20</w:t>
            </w:r>
          </w:p>
        </w:tc>
        <w:tc>
          <w:tcPr>
            <w:tcW w:w="570" w:type="pct"/>
            <w:tcBorders>
              <w:top w:val="nil"/>
              <w:left w:val="nil"/>
              <w:bottom w:val="nil"/>
              <w:right w:val="nil"/>
            </w:tcBorders>
            <w:shd w:val="clear" w:color="auto" w:fill="auto"/>
            <w:vAlign w:val="center"/>
            <w:hideMark/>
          </w:tcPr>
          <w:p w14:paraId="1FB3123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USA</w:t>
            </w:r>
          </w:p>
        </w:tc>
        <w:tc>
          <w:tcPr>
            <w:tcW w:w="1001" w:type="pct"/>
            <w:tcBorders>
              <w:top w:val="nil"/>
              <w:left w:val="nil"/>
              <w:bottom w:val="nil"/>
              <w:right w:val="nil"/>
            </w:tcBorders>
            <w:shd w:val="clear" w:color="auto" w:fill="auto"/>
            <w:vAlign w:val="center"/>
            <w:hideMark/>
          </w:tcPr>
          <w:p w14:paraId="33CEAB3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Mothers registering their newborns for well-child visits at medical or pediatric clinics</w:t>
            </w:r>
          </w:p>
        </w:tc>
        <w:tc>
          <w:tcPr>
            <w:tcW w:w="570" w:type="pct"/>
            <w:tcBorders>
              <w:top w:val="nil"/>
              <w:left w:val="nil"/>
              <w:bottom w:val="nil"/>
              <w:right w:val="nil"/>
            </w:tcBorders>
            <w:shd w:val="clear" w:color="auto" w:fill="auto"/>
            <w:vAlign w:val="center"/>
            <w:hideMark/>
          </w:tcPr>
          <w:p w14:paraId="1A8A16C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3E995917"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1BFB9E0D"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419</w:t>
            </w:r>
          </w:p>
        </w:tc>
        <w:tc>
          <w:tcPr>
            <w:tcW w:w="566" w:type="pct"/>
            <w:tcBorders>
              <w:top w:val="nil"/>
              <w:left w:val="nil"/>
              <w:bottom w:val="nil"/>
              <w:right w:val="nil"/>
            </w:tcBorders>
            <w:shd w:val="clear" w:color="auto" w:fill="auto"/>
            <w:vAlign w:val="center"/>
            <w:hideMark/>
          </w:tcPr>
          <w:p w14:paraId="1EEB1245"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19 (5)</w:t>
            </w:r>
          </w:p>
        </w:tc>
      </w:tr>
      <w:tr w:rsidR="00BF6F48" w:rsidRPr="008B587B" w14:paraId="396A945D" w14:textId="77777777" w:rsidTr="00EE7438">
        <w:trPr>
          <w:trHeight w:val="560"/>
        </w:trPr>
        <w:tc>
          <w:tcPr>
            <w:tcW w:w="1132" w:type="pct"/>
            <w:tcBorders>
              <w:top w:val="nil"/>
              <w:left w:val="nil"/>
              <w:bottom w:val="nil"/>
              <w:right w:val="nil"/>
            </w:tcBorders>
            <w:shd w:val="clear" w:color="auto" w:fill="auto"/>
            <w:noWrap/>
            <w:vAlign w:val="center"/>
            <w:hideMark/>
          </w:tcPr>
          <w:p w14:paraId="21B74910" w14:textId="337BE758"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Gräfe, 2004</w:t>
            </w:r>
            <w:r w:rsidR="006E0F5E" w:rsidRPr="006E0F5E">
              <w:rPr>
                <w:rFonts w:ascii="Times New Roman" w:eastAsia="Times New Roman" w:hAnsi="Times New Roman" w:cs="Times New Roman"/>
                <w:color w:val="000000"/>
                <w:sz w:val="20"/>
                <w:szCs w:val="20"/>
                <w:vertAlign w:val="superscript"/>
                <w:lang w:eastAsia="zh-CN"/>
              </w:rPr>
              <w:t>A</w:t>
            </w:r>
            <w:r w:rsidR="00E41740">
              <w:rPr>
                <w:rFonts w:ascii="Times New Roman" w:eastAsia="Times New Roman" w:hAnsi="Times New Roman" w:cs="Times New Roman"/>
                <w:color w:val="000000"/>
                <w:sz w:val="20"/>
                <w:szCs w:val="20"/>
                <w:vertAlign w:val="superscript"/>
                <w:lang w:eastAsia="zh-CN"/>
              </w:rPr>
              <w:t>21</w:t>
            </w:r>
          </w:p>
        </w:tc>
        <w:tc>
          <w:tcPr>
            <w:tcW w:w="570" w:type="pct"/>
            <w:tcBorders>
              <w:top w:val="nil"/>
              <w:left w:val="nil"/>
              <w:bottom w:val="nil"/>
              <w:right w:val="nil"/>
            </w:tcBorders>
            <w:shd w:val="clear" w:color="auto" w:fill="auto"/>
            <w:vAlign w:val="center"/>
            <w:hideMark/>
          </w:tcPr>
          <w:p w14:paraId="0F7AB10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Germany</w:t>
            </w:r>
          </w:p>
        </w:tc>
        <w:tc>
          <w:tcPr>
            <w:tcW w:w="1001" w:type="pct"/>
            <w:tcBorders>
              <w:top w:val="nil"/>
              <w:left w:val="nil"/>
              <w:bottom w:val="nil"/>
              <w:right w:val="nil"/>
            </w:tcBorders>
            <w:shd w:val="clear" w:color="auto" w:fill="auto"/>
            <w:vAlign w:val="center"/>
            <w:hideMark/>
          </w:tcPr>
          <w:p w14:paraId="70E5EE3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 xml:space="preserve">Medical and psychosomatic outpatients </w:t>
            </w:r>
          </w:p>
        </w:tc>
        <w:tc>
          <w:tcPr>
            <w:tcW w:w="570" w:type="pct"/>
            <w:tcBorders>
              <w:top w:val="nil"/>
              <w:left w:val="nil"/>
              <w:bottom w:val="nil"/>
              <w:right w:val="nil"/>
            </w:tcBorders>
            <w:shd w:val="clear" w:color="auto" w:fill="auto"/>
            <w:vAlign w:val="center"/>
            <w:hideMark/>
          </w:tcPr>
          <w:p w14:paraId="3FF0DFA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16C075D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7074813B"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494</w:t>
            </w:r>
          </w:p>
        </w:tc>
        <w:tc>
          <w:tcPr>
            <w:tcW w:w="566" w:type="pct"/>
            <w:tcBorders>
              <w:top w:val="nil"/>
              <w:left w:val="nil"/>
              <w:bottom w:val="nil"/>
              <w:right w:val="nil"/>
            </w:tcBorders>
            <w:shd w:val="clear" w:color="auto" w:fill="auto"/>
            <w:vAlign w:val="center"/>
            <w:hideMark/>
          </w:tcPr>
          <w:p w14:paraId="408E9803"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67 (14)</w:t>
            </w:r>
          </w:p>
        </w:tc>
      </w:tr>
      <w:tr w:rsidR="00BF6F48" w:rsidRPr="008B587B" w14:paraId="0DB01876" w14:textId="77777777" w:rsidTr="00EE7438">
        <w:trPr>
          <w:trHeight w:val="320"/>
        </w:trPr>
        <w:tc>
          <w:tcPr>
            <w:tcW w:w="1132" w:type="pct"/>
            <w:tcBorders>
              <w:top w:val="nil"/>
              <w:left w:val="nil"/>
              <w:bottom w:val="nil"/>
              <w:right w:val="nil"/>
            </w:tcBorders>
            <w:shd w:val="clear" w:color="auto" w:fill="auto"/>
            <w:noWrap/>
            <w:vAlign w:val="center"/>
            <w:hideMark/>
          </w:tcPr>
          <w:p w14:paraId="48CA957E" w14:textId="3366F9AE"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Green, 2017</w:t>
            </w:r>
            <w:r w:rsidR="006E0F5E" w:rsidRPr="006E0F5E">
              <w:rPr>
                <w:rFonts w:ascii="Times New Roman" w:eastAsia="Times New Roman" w:hAnsi="Times New Roman" w:cs="Times New Roman"/>
                <w:color w:val="000000"/>
                <w:sz w:val="20"/>
                <w:szCs w:val="20"/>
                <w:vertAlign w:val="superscript"/>
                <w:lang w:eastAsia="zh-CN"/>
              </w:rPr>
              <w:t>A</w:t>
            </w:r>
            <w:r w:rsidR="00E41740">
              <w:rPr>
                <w:rFonts w:ascii="Times New Roman" w:eastAsia="Times New Roman" w:hAnsi="Times New Roman" w:cs="Times New Roman"/>
                <w:color w:val="000000"/>
                <w:sz w:val="20"/>
                <w:szCs w:val="20"/>
                <w:vertAlign w:val="superscript"/>
                <w:lang w:eastAsia="zh-CN"/>
              </w:rPr>
              <w:t>22</w:t>
            </w:r>
          </w:p>
        </w:tc>
        <w:tc>
          <w:tcPr>
            <w:tcW w:w="570" w:type="pct"/>
            <w:tcBorders>
              <w:top w:val="nil"/>
              <w:left w:val="nil"/>
              <w:bottom w:val="nil"/>
              <w:right w:val="nil"/>
            </w:tcBorders>
            <w:shd w:val="clear" w:color="auto" w:fill="auto"/>
            <w:noWrap/>
            <w:vAlign w:val="center"/>
            <w:hideMark/>
          </w:tcPr>
          <w:p w14:paraId="1ED5D73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 xml:space="preserve">USA </w:t>
            </w:r>
          </w:p>
        </w:tc>
        <w:tc>
          <w:tcPr>
            <w:tcW w:w="1001" w:type="pct"/>
            <w:tcBorders>
              <w:top w:val="nil"/>
              <w:left w:val="nil"/>
              <w:bottom w:val="nil"/>
              <w:right w:val="nil"/>
            </w:tcBorders>
            <w:shd w:val="clear" w:color="auto" w:fill="auto"/>
            <w:vAlign w:val="center"/>
            <w:hideMark/>
          </w:tcPr>
          <w:p w14:paraId="0CAE4E0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 xml:space="preserve">Returning veterans </w:t>
            </w:r>
          </w:p>
        </w:tc>
        <w:tc>
          <w:tcPr>
            <w:tcW w:w="570" w:type="pct"/>
            <w:tcBorders>
              <w:top w:val="nil"/>
              <w:left w:val="nil"/>
              <w:bottom w:val="nil"/>
              <w:right w:val="nil"/>
            </w:tcBorders>
            <w:shd w:val="clear" w:color="auto" w:fill="auto"/>
            <w:noWrap/>
            <w:vAlign w:val="center"/>
            <w:hideMark/>
          </w:tcPr>
          <w:p w14:paraId="15F3E50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noWrap/>
            <w:vAlign w:val="center"/>
            <w:hideMark/>
          </w:tcPr>
          <w:p w14:paraId="48A5A41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DSM-V</w:t>
            </w:r>
          </w:p>
        </w:tc>
        <w:tc>
          <w:tcPr>
            <w:tcW w:w="570" w:type="pct"/>
            <w:tcBorders>
              <w:top w:val="nil"/>
              <w:left w:val="nil"/>
              <w:bottom w:val="nil"/>
              <w:right w:val="nil"/>
            </w:tcBorders>
            <w:shd w:val="clear" w:color="auto" w:fill="auto"/>
            <w:noWrap/>
            <w:vAlign w:val="center"/>
            <w:hideMark/>
          </w:tcPr>
          <w:p w14:paraId="1594034F"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176</w:t>
            </w:r>
          </w:p>
        </w:tc>
        <w:tc>
          <w:tcPr>
            <w:tcW w:w="566" w:type="pct"/>
            <w:tcBorders>
              <w:top w:val="nil"/>
              <w:left w:val="nil"/>
              <w:bottom w:val="nil"/>
              <w:right w:val="nil"/>
            </w:tcBorders>
            <w:shd w:val="clear" w:color="auto" w:fill="auto"/>
            <w:vAlign w:val="center"/>
            <w:hideMark/>
          </w:tcPr>
          <w:p w14:paraId="6A4FAD16"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22 (13)</w:t>
            </w:r>
          </w:p>
        </w:tc>
      </w:tr>
      <w:tr w:rsidR="00BF6F48" w:rsidRPr="008B587B" w14:paraId="77E5BF3C" w14:textId="77777777" w:rsidTr="00EE7438">
        <w:trPr>
          <w:trHeight w:val="560"/>
        </w:trPr>
        <w:tc>
          <w:tcPr>
            <w:tcW w:w="1132" w:type="pct"/>
            <w:tcBorders>
              <w:top w:val="nil"/>
              <w:left w:val="nil"/>
              <w:bottom w:val="nil"/>
              <w:right w:val="nil"/>
            </w:tcBorders>
            <w:shd w:val="clear" w:color="auto" w:fill="auto"/>
            <w:noWrap/>
            <w:vAlign w:val="center"/>
            <w:hideMark/>
          </w:tcPr>
          <w:p w14:paraId="37A716D2" w14:textId="10855278"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Green, 2018</w:t>
            </w:r>
            <w:r w:rsidR="006E0F5E" w:rsidRPr="006E0F5E">
              <w:rPr>
                <w:rFonts w:ascii="Times New Roman" w:eastAsia="Times New Roman" w:hAnsi="Times New Roman" w:cs="Times New Roman"/>
                <w:color w:val="000000"/>
                <w:sz w:val="20"/>
                <w:szCs w:val="20"/>
                <w:vertAlign w:val="superscript"/>
                <w:lang w:eastAsia="zh-CN"/>
              </w:rPr>
              <w:t>A</w:t>
            </w:r>
            <w:r w:rsidR="00541F3E">
              <w:rPr>
                <w:rFonts w:ascii="Times New Roman" w:eastAsia="Times New Roman" w:hAnsi="Times New Roman" w:cs="Times New Roman"/>
                <w:color w:val="000000"/>
                <w:sz w:val="20"/>
                <w:szCs w:val="20"/>
                <w:vertAlign w:val="superscript"/>
                <w:lang w:eastAsia="zh-CN"/>
              </w:rPr>
              <w:t>23</w:t>
            </w:r>
          </w:p>
        </w:tc>
        <w:tc>
          <w:tcPr>
            <w:tcW w:w="570" w:type="pct"/>
            <w:tcBorders>
              <w:top w:val="nil"/>
              <w:left w:val="nil"/>
              <w:bottom w:val="nil"/>
              <w:right w:val="nil"/>
            </w:tcBorders>
            <w:shd w:val="clear" w:color="auto" w:fill="auto"/>
            <w:noWrap/>
            <w:vAlign w:val="center"/>
            <w:hideMark/>
          </w:tcPr>
          <w:p w14:paraId="202359B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Kenya</w:t>
            </w:r>
          </w:p>
        </w:tc>
        <w:tc>
          <w:tcPr>
            <w:tcW w:w="1001" w:type="pct"/>
            <w:tcBorders>
              <w:top w:val="nil"/>
              <w:left w:val="nil"/>
              <w:bottom w:val="nil"/>
              <w:right w:val="nil"/>
            </w:tcBorders>
            <w:shd w:val="clear" w:color="auto" w:fill="auto"/>
            <w:vAlign w:val="center"/>
            <w:hideMark/>
          </w:tcPr>
          <w:p w14:paraId="0735C31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Pregnant women and new mothers</w:t>
            </w:r>
          </w:p>
        </w:tc>
        <w:tc>
          <w:tcPr>
            <w:tcW w:w="570" w:type="pct"/>
            <w:tcBorders>
              <w:top w:val="nil"/>
              <w:left w:val="nil"/>
              <w:bottom w:val="nil"/>
              <w:right w:val="nil"/>
            </w:tcBorders>
            <w:shd w:val="clear" w:color="auto" w:fill="auto"/>
            <w:noWrap/>
            <w:vAlign w:val="center"/>
            <w:hideMark/>
          </w:tcPr>
          <w:p w14:paraId="348AC5C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noWrap/>
            <w:vAlign w:val="center"/>
            <w:hideMark/>
          </w:tcPr>
          <w:p w14:paraId="4AD2AE3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DSM-V</w:t>
            </w:r>
          </w:p>
        </w:tc>
        <w:tc>
          <w:tcPr>
            <w:tcW w:w="570" w:type="pct"/>
            <w:tcBorders>
              <w:top w:val="nil"/>
              <w:left w:val="nil"/>
              <w:bottom w:val="nil"/>
              <w:right w:val="nil"/>
            </w:tcBorders>
            <w:shd w:val="clear" w:color="auto" w:fill="auto"/>
            <w:noWrap/>
            <w:vAlign w:val="center"/>
            <w:hideMark/>
          </w:tcPr>
          <w:p w14:paraId="0F71AFE0"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192</w:t>
            </w:r>
          </w:p>
        </w:tc>
        <w:tc>
          <w:tcPr>
            <w:tcW w:w="566" w:type="pct"/>
            <w:tcBorders>
              <w:top w:val="nil"/>
              <w:left w:val="nil"/>
              <w:bottom w:val="nil"/>
              <w:right w:val="nil"/>
            </w:tcBorders>
            <w:shd w:val="clear" w:color="auto" w:fill="auto"/>
            <w:vAlign w:val="center"/>
            <w:hideMark/>
          </w:tcPr>
          <w:p w14:paraId="1774D395"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10 (5)</w:t>
            </w:r>
          </w:p>
        </w:tc>
      </w:tr>
      <w:tr w:rsidR="00BF6F48" w:rsidRPr="008B587B" w14:paraId="478451C3" w14:textId="77777777" w:rsidTr="00EE7438">
        <w:trPr>
          <w:trHeight w:val="320"/>
        </w:trPr>
        <w:tc>
          <w:tcPr>
            <w:tcW w:w="1132" w:type="pct"/>
            <w:tcBorders>
              <w:top w:val="nil"/>
              <w:left w:val="nil"/>
              <w:bottom w:val="nil"/>
              <w:right w:val="nil"/>
            </w:tcBorders>
            <w:shd w:val="clear" w:color="auto" w:fill="auto"/>
            <w:noWrap/>
            <w:vAlign w:val="center"/>
            <w:hideMark/>
          </w:tcPr>
          <w:p w14:paraId="43E66545" w14:textId="65B9794B"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Haroz, 2017</w:t>
            </w:r>
            <w:r w:rsidR="006E0F5E" w:rsidRPr="006E0F5E">
              <w:rPr>
                <w:rFonts w:ascii="Times New Roman" w:eastAsia="Times New Roman" w:hAnsi="Times New Roman" w:cs="Times New Roman"/>
                <w:color w:val="000000"/>
                <w:sz w:val="20"/>
                <w:szCs w:val="20"/>
                <w:vertAlign w:val="superscript"/>
                <w:lang w:eastAsia="zh-CN"/>
              </w:rPr>
              <w:t>A</w:t>
            </w:r>
            <w:r w:rsidR="00541F3E">
              <w:rPr>
                <w:rFonts w:ascii="Times New Roman" w:eastAsia="Times New Roman" w:hAnsi="Times New Roman" w:cs="Times New Roman"/>
                <w:color w:val="000000"/>
                <w:sz w:val="20"/>
                <w:szCs w:val="20"/>
                <w:vertAlign w:val="superscript"/>
                <w:lang w:eastAsia="zh-CN"/>
              </w:rPr>
              <w:t>24</w:t>
            </w:r>
          </w:p>
        </w:tc>
        <w:tc>
          <w:tcPr>
            <w:tcW w:w="570" w:type="pct"/>
            <w:tcBorders>
              <w:top w:val="nil"/>
              <w:left w:val="nil"/>
              <w:bottom w:val="nil"/>
              <w:right w:val="nil"/>
            </w:tcBorders>
            <w:shd w:val="clear" w:color="auto" w:fill="auto"/>
            <w:noWrap/>
            <w:vAlign w:val="center"/>
            <w:hideMark/>
          </w:tcPr>
          <w:p w14:paraId="78C7E74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Myanmar</w:t>
            </w:r>
          </w:p>
        </w:tc>
        <w:tc>
          <w:tcPr>
            <w:tcW w:w="1001" w:type="pct"/>
            <w:tcBorders>
              <w:top w:val="nil"/>
              <w:left w:val="nil"/>
              <w:bottom w:val="nil"/>
              <w:right w:val="nil"/>
            </w:tcBorders>
            <w:shd w:val="clear" w:color="auto" w:fill="auto"/>
            <w:vAlign w:val="center"/>
            <w:hideMark/>
          </w:tcPr>
          <w:p w14:paraId="280149A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 xml:space="preserve">Primary care patients </w:t>
            </w:r>
          </w:p>
        </w:tc>
        <w:tc>
          <w:tcPr>
            <w:tcW w:w="570" w:type="pct"/>
            <w:tcBorders>
              <w:top w:val="nil"/>
              <w:left w:val="nil"/>
              <w:bottom w:val="nil"/>
              <w:right w:val="nil"/>
            </w:tcBorders>
            <w:shd w:val="clear" w:color="auto" w:fill="auto"/>
            <w:noWrap/>
            <w:vAlign w:val="center"/>
            <w:hideMark/>
          </w:tcPr>
          <w:p w14:paraId="5472FC4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noWrap/>
            <w:vAlign w:val="center"/>
            <w:hideMark/>
          </w:tcPr>
          <w:p w14:paraId="5A46337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52317B74"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132</w:t>
            </w:r>
          </w:p>
        </w:tc>
        <w:tc>
          <w:tcPr>
            <w:tcW w:w="566" w:type="pct"/>
            <w:tcBorders>
              <w:top w:val="nil"/>
              <w:left w:val="nil"/>
              <w:bottom w:val="nil"/>
              <w:right w:val="nil"/>
            </w:tcBorders>
            <w:shd w:val="clear" w:color="auto" w:fill="auto"/>
            <w:vAlign w:val="center"/>
            <w:hideMark/>
          </w:tcPr>
          <w:p w14:paraId="4F59EA74"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29 (22)</w:t>
            </w:r>
          </w:p>
        </w:tc>
      </w:tr>
      <w:tr w:rsidR="00BF6F48" w:rsidRPr="008B587B" w14:paraId="0D9181E9" w14:textId="77777777" w:rsidTr="00EE7438">
        <w:trPr>
          <w:trHeight w:val="560"/>
        </w:trPr>
        <w:tc>
          <w:tcPr>
            <w:tcW w:w="1132" w:type="pct"/>
            <w:tcBorders>
              <w:top w:val="nil"/>
              <w:left w:val="nil"/>
              <w:bottom w:val="nil"/>
              <w:right w:val="nil"/>
            </w:tcBorders>
            <w:shd w:val="clear" w:color="auto" w:fill="auto"/>
            <w:noWrap/>
            <w:vAlign w:val="center"/>
            <w:hideMark/>
          </w:tcPr>
          <w:p w14:paraId="3A4175B7" w14:textId="176F18D3"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Hitchon, 2019</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2</w:t>
            </w:r>
            <w:r w:rsidR="00541F3E">
              <w:rPr>
                <w:rFonts w:ascii="Times New Roman" w:eastAsia="Times New Roman" w:hAnsi="Times New Roman" w:cs="Times New Roman"/>
                <w:color w:val="000000"/>
                <w:sz w:val="20"/>
                <w:szCs w:val="20"/>
                <w:vertAlign w:val="superscript"/>
                <w:lang w:eastAsia="zh-CN"/>
              </w:rPr>
              <w:t>5</w:t>
            </w:r>
            <w:r w:rsidRPr="008B587B">
              <w:rPr>
                <w:rFonts w:ascii="Times New Roman" w:eastAsia="Times New Roman" w:hAnsi="Times New Roman" w:cs="Times New Roman"/>
                <w:color w:val="000000"/>
                <w:sz w:val="20"/>
                <w:szCs w:val="20"/>
                <w:vertAlign w:val="superscript"/>
                <w:lang w:eastAsia="zh-CN"/>
              </w:rPr>
              <w:t>a</w:t>
            </w:r>
          </w:p>
        </w:tc>
        <w:tc>
          <w:tcPr>
            <w:tcW w:w="570" w:type="pct"/>
            <w:tcBorders>
              <w:top w:val="nil"/>
              <w:left w:val="nil"/>
              <w:bottom w:val="nil"/>
              <w:right w:val="nil"/>
            </w:tcBorders>
            <w:shd w:val="clear" w:color="auto" w:fill="auto"/>
            <w:noWrap/>
            <w:vAlign w:val="center"/>
            <w:hideMark/>
          </w:tcPr>
          <w:p w14:paraId="7C4DB91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Canada</w:t>
            </w:r>
          </w:p>
        </w:tc>
        <w:tc>
          <w:tcPr>
            <w:tcW w:w="1001" w:type="pct"/>
            <w:tcBorders>
              <w:top w:val="nil"/>
              <w:left w:val="nil"/>
              <w:bottom w:val="nil"/>
              <w:right w:val="nil"/>
            </w:tcBorders>
            <w:shd w:val="clear" w:color="auto" w:fill="auto"/>
            <w:vAlign w:val="center"/>
            <w:hideMark/>
          </w:tcPr>
          <w:p w14:paraId="4CC23F0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Rheumatoid arthritis patients</w:t>
            </w:r>
          </w:p>
        </w:tc>
        <w:tc>
          <w:tcPr>
            <w:tcW w:w="570" w:type="pct"/>
            <w:tcBorders>
              <w:top w:val="nil"/>
              <w:left w:val="nil"/>
              <w:bottom w:val="nil"/>
              <w:right w:val="nil"/>
            </w:tcBorders>
            <w:shd w:val="clear" w:color="auto" w:fill="auto"/>
            <w:noWrap/>
            <w:vAlign w:val="center"/>
            <w:hideMark/>
          </w:tcPr>
          <w:p w14:paraId="52F8FF0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noWrap/>
            <w:vAlign w:val="center"/>
            <w:hideMark/>
          </w:tcPr>
          <w:p w14:paraId="355CA9A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3EE62E89"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148</w:t>
            </w:r>
          </w:p>
        </w:tc>
        <w:tc>
          <w:tcPr>
            <w:tcW w:w="566" w:type="pct"/>
            <w:tcBorders>
              <w:top w:val="nil"/>
              <w:left w:val="nil"/>
              <w:bottom w:val="nil"/>
              <w:right w:val="nil"/>
            </w:tcBorders>
            <w:shd w:val="clear" w:color="auto" w:fill="auto"/>
            <w:vAlign w:val="center"/>
            <w:hideMark/>
          </w:tcPr>
          <w:p w14:paraId="1F940BB2"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16 (11)</w:t>
            </w:r>
          </w:p>
        </w:tc>
      </w:tr>
      <w:tr w:rsidR="00BF6F48" w:rsidRPr="008B587B" w14:paraId="36A27C42" w14:textId="77777777" w:rsidTr="00EE7438">
        <w:trPr>
          <w:trHeight w:val="320"/>
        </w:trPr>
        <w:tc>
          <w:tcPr>
            <w:tcW w:w="1132" w:type="pct"/>
            <w:tcBorders>
              <w:top w:val="nil"/>
              <w:left w:val="nil"/>
              <w:bottom w:val="nil"/>
              <w:right w:val="nil"/>
            </w:tcBorders>
            <w:shd w:val="clear" w:color="auto" w:fill="auto"/>
            <w:noWrap/>
            <w:vAlign w:val="center"/>
            <w:hideMark/>
          </w:tcPr>
          <w:p w14:paraId="22317DBF" w14:textId="1C1823AE"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Khamseh, 2011</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2</w:t>
            </w:r>
            <w:r w:rsidR="00541F3E">
              <w:rPr>
                <w:rFonts w:ascii="Times New Roman" w:eastAsia="Times New Roman" w:hAnsi="Times New Roman" w:cs="Times New Roman"/>
                <w:color w:val="000000"/>
                <w:sz w:val="20"/>
                <w:szCs w:val="20"/>
                <w:vertAlign w:val="superscript"/>
                <w:lang w:eastAsia="zh-CN"/>
              </w:rPr>
              <w:t>6</w:t>
            </w:r>
          </w:p>
        </w:tc>
        <w:tc>
          <w:tcPr>
            <w:tcW w:w="570" w:type="pct"/>
            <w:tcBorders>
              <w:top w:val="nil"/>
              <w:left w:val="nil"/>
              <w:bottom w:val="nil"/>
              <w:right w:val="nil"/>
            </w:tcBorders>
            <w:shd w:val="clear" w:color="auto" w:fill="auto"/>
            <w:vAlign w:val="center"/>
            <w:hideMark/>
          </w:tcPr>
          <w:p w14:paraId="5FB1C16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Iran</w:t>
            </w:r>
          </w:p>
        </w:tc>
        <w:tc>
          <w:tcPr>
            <w:tcW w:w="1001" w:type="pct"/>
            <w:tcBorders>
              <w:top w:val="nil"/>
              <w:left w:val="nil"/>
              <w:bottom w:val="nil"/>
              <w:right w:val="nil"/>
            </w:tcBorders>
            <w:shd w:val="clear" w:color="auto" w:fill="auto"/>
            <w:vAlign w:val="center"/>
            <w:hideMark/>
          </w:tcPr>
          <w:p w14:paraId="4155956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Type 2 diabetes patients</w:t>
            </w:r>
          </w:p>
        </w:tc>
        <w:tc>
          <w:tcPr>
            <w:tcW w:w="570" w:type="pct"/>
            <w:tcBorders>
              <w:top w:val="nil"/>
              <w:left w:val="nil"/>
              <w:bottom w:val="nil"/>
              <w:right w:val="nil"/>
            </w:tcBorders>
            <w:shd w:val="clear" w:color="auto" w:fill="auto"/>
            <w:vAlign w:val="center"/>
            <w:hideMark/>
          </w:tcPr>
          <w:p w14:paraId="0B50D24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36A0BDE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4FA2DA6E"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184</w:t>
            </w:r>
          </w:p>
        </w:tc>
        <w:tc>
          <w:tcPr>
            <w:tcW w:w="566" w:type="pct"/>
            <w:tcBorders>
              <w:top w:val="nil"/>
              <w:left w:val="nil"/>
              <w:bottom w:val="nil"/>
              <w:right w:val="nil"/>
            </w:tcBorders>
            <w:shd w:val="clear" w:color="auto" w:fill="auto"/>
            <w:vAlign w:val="center"/>
            <w:hideMark/>
          </w:tcPr>
          <w:p w14:paraId="35A283AE"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79 (43)</w:t>
            </w:r>
          </w:p>
        </w:tc>
      </w:tr>
      <w:tr w:rsidR="00BF6F48" w:rsidRPr="008B587B" w14:paraId="02C47D94" w14:textId="77777777" w:rsidTr="00EE7438">
        <w:trPr>
          <w:trHeight w:val="560"/>
        </w:trPr>
        <w:tc>
          <w:tcPr>
            <w:tcW w:w="1132" w:type="pct"/>
            <w:tcBorders>
              <w:top w:val="nil"/>
              <w:left w:val="nil"/>
              <w:bottom w:val="nil"/>
              <w:right w:val="nil"/>
            </w:tcBorders>
            <w:shd w:val="clear" w:color="auto" w:fill="auto"/>
            <w:noWrap/>
            <w:vAlign w:val="center"/>
            <w:hideMark/>
          </w:tcPr>
          <w:p w14:paraId="1285C5D9" w14:textId="651D998F"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Kwan, 2012</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2</w:t>
            </w:r>
            <w:r w:rsidR="00541F3E">
              <w:rPr>
                <w:rFonts w:ascii="Times New Roman" w:eastAsia="Times New Roman" w:hAnsi="Times New Roman" w:cs="Times New Roman"/>
                <w:color w:val="000000"/>
                <w:sz w:val="20"/>
                <w:szCs w:val="20"/>
                <w:vertAlign w:val="superscript"/>
                <w:lang w:eastAsia="zh-CN"/>
              </w:rPr>
              <w:t>7</w:t>
            </w:r>
          </w:p>
        </w:tc>
        <w:tc>
          <w:tcPr>
            <w:tcW w:w="570" w:type="pct"/>
            <w:tcBorders>
              <w:top w:val="nil"/>
              <w:left w:val="nil"/>
              <w:bottom w:val="nil"/>
              <w:right w:val="nil"/>
            </w:tcBorders>
            <w:shd w:val="clear" w:color="auto" w:fill="auto"/>
            <w:vAlign w:val="center"/>
            <w:hideMark/>
          </w:tcPr>
          <w:p w14:paraId="3103CF7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Singapore</w:t>
            </w:r>
          </w:p>
        </w:tc>
        <w:tc>
          <w:tcPr>
            <w:tcW w:w="1001" w:type="pct"/>
            <w:tcBorders>
              <w:top w:val="nil"/>
              <w:left w:val="nil"/>
              <w:bottom w:val="nil"/>
              <w:right w:val="nil"/>
            </w:tcBorders>
            <w:shd w:val="clear" w:color="auto" w:fill="auto"/>
            <w:vAlign w:val="center"/>
            <w:hideMark/>
          </w:tcPr>
          <w:p w14:paraId="7A3A62C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Post-stroke inpatients undergoing rehabilitation</w:t>
            </w:r>
          </w:p>
        </w:tc>
        <w:tc>
          <w:tcPr>
            <w:tcW w:w="570" w:type="pct"/>
            <w:tcBorders>
              <w:top w:val="nil"/>
              <w:left w:val="nil"/>
              <w:bottom w:val="nil"/>
              <w:right w:val="nil"/>
            </w:tcBorders>
            <w:shd w:val="clear" w:color="auto" w:fill="auto"/>
            <w:vAlign w:val="center"/>
            <w:hideMark/>
          </w:tcPr>
          <w:p w14:paraId="2CEBD9F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6F1492D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DSM-IV-TR</w:t>
            </w:r>
          </w:p>
        </w:tc>
        <w:tc>
          <w:tcPr>
            <w:tcW w:w="570" w:type="pct"/>
            <w:tcBorders>
              <w:top w:val="nil"/>
              <w:left w:val="nil"/>
              <w:bottom w:val="nil"/>
              <w:right w:val="nil"/>
            </w:tcBorders>
            <w:shd w:val="clear" w:color="auto" w:fill="auto"/>
            <w:noWrap/>
            <w:vAlign w:val="center"/>
            <w:hideMark/>
          </w:tcPr>
          <w:p w14:paraId="03524D54"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113</w:t>
            </w:r>
          </w:p>
        </w:tc>
        <w:tc>
          <w:tcPr>
            <w:tcW w:w="566" w:type="pct"/>
            <w:tcBorders>
              <w:top w:val="nil"/>
              <w:left w:val="nil"/>
              <w:bottom w:val="nil"/>
              <w:right w:val="nil"/>
            </w:tcBorders>
            <w:shd w:val="clear" w:color="auto" w:fill="auto"/>
            <w:vAlign w:val="center"/>
            <w:hideMark/>
          </w:tcPr>
          <w:p w14:paraId="076D2F84"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3 (3)</w:t>
            </w:r>
          </w:p>
        </w:tc>
      </w:tr>
      <w:tr w:rsidR="00BF6F48" w:rsidRPr="008B587B" w14:paraId="76869D82" w14:textId="77777777" w:rsidTr="00EE7438">
        <w:trPr>
          <w:trHeight w:val="320"/>
        </w:trPr>
        <w:tc>
          <w:tcPr>
            <w:tcW w:w="1132" w:type="pct"/>
            <w:tcBorders>
              <w:top w:val="nil"/>
              <w:left w:val="nil"/>
              <w:bottom w:val="nil"/>
              <w:right w:val="nil"/>
            </w:tcBorders>
            <w:shd w:val="clear" w:color="auto" w:fill="auto"/>
            <w:noWrap/>
            <w:vAlign w:val="center"/>
            <w:hideMark/>
          </w:tcPr>
          <w:p w14:paraId="471237B9" w14:textId="3B98EA80"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Lambert, 2015</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2</w:t>
            </w:r>
            <w:r w:rsidR="00541F3E">
              <w:rPr>
                <w:rFonts w:ascii="Times New Roman" w:eastAsia="Times New Roman" w:hAnsi="Times New Roman" w:cs="Times New Roman"/>
                <w:color w:val="000000"/>
                <w:sz w:val="20"/>
                <w:szCs w:val="20"/>
                <w:vertAlign w:val="superscript"/>
                <w:lang w:eastAsia="zh-CN"/>
              </w:rPr>
              <w:t>8</w:t>
            </w:r>
          </w:p>
        </w:tc>
        <w:tc>
          <w:tcPr>
            <w:tcW w:w="570" w:type="pct"/>
            <w:tcBorders>
              <w:top w:val="nil"/>
              <w:left w:val="nil"/>
              <w:bottom w:val="nil"/>
              <w:right w:val="nil"/>
            </w:tcBorders>
            <w:shd w:val="clear" w:color="auto" w:fill="auto"/>
            <w:vAlign w:val="center"/>
            <w:hideMark/>
          </w:tcPr>
          <w:p w14:paraId="20F0A22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Australia</w:t>
            </w:r>
          </w:p>
        </w:tc>
        <w:tc>
          <w:tcPr>
            <w:tcW w:w="1001" w:type="pct"/>
            <w:tcBorders>
              <w:top w:val="nil"/>
              <w:left w:val="nil"/>
              <w:bottom w:val="nil"/>
              <w:right w:val="nil"/>
            </w:tcBorders>
            <w:shd w:val="clear" w:color="auto" w:fill="auto"/>
            <w:vAlign w:val="center"/>
            <w:hideMark/>
          </w:tcPr>
          <w:p w14:paraId="4A89BC5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Cancer patients</w:t>
            </w:r>
          </w:p>
        </w:tc>
        <w:tc>
          <w:tcPr>
            <w:tcW w:w="570" w:type="pct"/>
            <w:tcBorders>
              <w:top w:val="nil"/>
              <w:left w:val="nil"/>
              <w:bottom w:val="nil"/>
              <w:right w:val="nil"/>
            </w:tcBorders>
            <w:shd w:val="clear" w:color="auto" w:fill="auto"/>
            <w:vAlign w:val="center"/>
            <w:hideMark/>
          </w:tcPr>
          <w:p w14:paraId="210B06F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3F17BFE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0D2A9A6D"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147</w:t>
            </w:r>
          </w:p>
        </w:tc>
        <w:tc>
          <w:tcPr>
            <w:tcW w:w="566" w:type="pct"/>
            <w:tcBorders>
              <w:top w:val="nil"/>
              <w:left w:val="nil"/>
              <w:bottom w:val="nil"/>
              <w:right w:val="nil"/>
            </w:tcBorders>
            <w:shd w:val="clear" w:color="auto" w:fill="auto"/>
            <w:vAlign w:val="center"/>
            <w:hideMark/>
          </w:tcPr>
          <w:p w14:paraId="36730B55"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21 (14)</w:t>
            </w:r>
          </w:p>
        </w:tc>
      </w:tr>
      <w:tr w:rsidR="00BF6F48" w:rsidRPr="008B587B" w14:paraId="37E1086D" w14:textId="77777777" w:rsidTr="00EE7438">
        <w:trPr>
          <w:trHeight w:val="840"/>
        </w:trPr>
        <w:tc>
          <w:tcPr>
            <w:tcW w:w="1132" w:type="pct"/>
            <w:tcBorders>
              <w:top w:val="nil"/>
              <w:left w:val="nil"/>
              <w:bottom w:val="nil"/>
              <w:right w:val="nil"/>
            </w:tcBorders>
            <w:shd w:val="clear" w:color="auto" w:fill="auto"/>
            <w:noWrap/>
            <w:vAlign w:val="center"/>
            <w:hideMark/>
          </w:tcPr>
          <w:p w14:paraId="25557811" w14:textId="74690B63"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Lara, 2015</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2</w:t>
            </w:r>
            <w:r w:rsidR="00541F3E">
              <w:rPr>
                <w:rFonts w:ascii="Times New Roman" w:eastAsia="Times New Roman" w:hAnsi="Times New Roman" w:cs="Times New Roman"/>
                <w:color w:val="000000"/>
                <w:sz w:val="20"/>
                <w:szCs w:val="20"/>
                <w:vertAlign w:val="superscript"/>
                <w:lang w:eastAsia="zh-CN"/>
              </w:rPr>
              <w:t>9</w:t>
            </w:r>
          </w:p>
        </w:tc>
        <w:tc>
          <w:tcPr>
            <w:tcW w:w="570" w:type="pct"/>
            <w:tcBorders>
              <w:top w:val="nil"/>
              <w:left w:val="nil"/>
              <w:bottom w:val="nil"/>
              <w:right w:val="nil"/>
            </w:tcBorders>
            <w:shd w:val="clear" w:color="auto" w:fill="auto"/>
            <w:noWrap/>
            <w:vAlign w:val="center"/>
            <w:hideMark/>
          </w:tcPr>
          <w:p w14:paraId="5AEBF71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Mexico</w:t>
            </w:r>
          </w:p>
        </w:tc>
        <w:tc>
          <w:tcPr>
            <w:tcW w:w="1001" w:type="pct"/>
            <w:tcBorders>
              <w:top w:val="nil"/>
              <w:left w:val="nil"/>
              <w:bottom w:val="nil"/>
              <w:right w:val="nil"/>
            </w:tcBorders>
            <w:shd w:val="clear" w:color="auto" w:fill="auto"/>
            <w:vAlign w:val="center"/>
            <w:hideMark/>
          </w:tcPr>
          <w:p w14:paraId="29743D0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Pregnant women during the third trimester of pregnancy</w:t>
            </w:r>
          </w:p>
        </w:tc>
        <w:tc>
          <w:tcPr>
            <w:tcW w:w="570" w:type="pct"/>
            <w:tcBorders>
              <w:top w:val="nil"/>
              <w:left w:val="nil"/>
              <w:bottom w:val="nil"/>
              <w:right w:val="nil"/>
            </w:tcBorders>
            <w:shd w:val="clear" w:color="auto" w:fill="auto"/>
            <w:noWrap/>
            <w:vAlign w:val="center"/>
            <w:hideMark/>
          </w:tcPr>
          <w:p w14:paraId="6B55E41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noWrap/>
            <w:vAlign w:val="center"/>
            <w:hideMark/>
          </w:tcPr>
          <w:p w14:paraId="591B7F0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0EE4E605"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280</w:t>
            </w:r>
          </w:p>
        </w:tc>
        <w:tc>
          <w:tcPr>
            <w:tcW w:w="566" w:type="pct"/>
            <w:tcBorders>
              <w:top w:val="nil"/>
              <w:left w:val="nil"/>
              <w:bottom w:val="nil"/>
              <w:right w:val="nil"/>
            </w:tcBorders>
            <w:shd w:val="clear" w:color="auto" w:fill="auto"/>
            <w:vAlign w:val="center"/>
            <w:hideMark/>
          </w:tcPr>
          <w:p w14:paraId="7E590350"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29 (10)</w:t>
            </w:r>
          </w:p>
        </w:tc>
      </w:tr>
      <w:tr w:rsidR="00BF6F48" w:rsidRPr="008B587B" w14:paraId="050FBC0F" w14:textId="77777777" w:rsidTr="00EE7438">
        <w:trPr>
          <w:trHeight w:val="320"/>
        </w:trPr>
        <w:tc>
          <w:tcPr>
            <w:tcW w:w="1132" w:type="pct"/>
            <w:tcBorders>
              <w:top w:val="nil"/>
              <w:left w:val="nil"/>
              <w:bottom w:val="nil"/>
              <w:right w:val="nil"/>
            </w:tcBorders>
            <w:shd w:val="clear" w:color="auto" w:fill="auto"/>
            <w:noWrap/>
            <w:vAlign w:val="center"/>
            <w:hideMark/>
          </w:tcPr>
          <w:p w14:paraId="4F0D1AE2" w14:textId="7CE6BB77"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Liu, 2011</w:t>
            </w:r>
            <w:r w:rsidR="006E0F5E" w:rsidRPr="006E0F5E">
              <w:rPr>
                <w:rFonts w:ascii="Times New Roman" w:eastAsia="Times New Roman" w:hAnsi="Times New Roman" w:cs="Times New Roman"/>
                <w:color w:val="000000"/>
                <w:sz w:val="20"/>
                <w:szCs w:val="20"/>
                <w:vertAlign w:val="superscript"/>
                <w:lang w:eastAsia="zh-CN"/>
              </w:rPr>
              <w:t>A</w:t>
            </w:r>
            <w:r w:rsidR="00541F3E">
              <w:rPr>
                <w:rFonts w:ascii="Times New Roman" w:eastAsia="Times New Roman" w:hAnsi="Times New Roman" w:cs="Times New Roman"/>
                <w:color w:val="000000"/>
                <w:sz w:val="20"/>
                <w:szCs w:val="20"/>
                <w:vertAlign w:val="superscript"/>
                <w:lang w:eastAsia="zh-CN"/>
              </w:rPr>
              <w:t>30</w:t>
            </w:r>
          </w:p>
        </w:tc>
        <w:tc>
          <w:tcPr>
            <w:tcW w:w="570" w:type="pct"/>
            <w:tcBorders>
              <w:top w:val="nil"/>
              <w:left w:val="nil"/>
              <w:bottom w:val="nil"/>
              <w:right w:val="nil"/>
            </w:tcBorders>
            <w:shd w:val="clear" w:color="auto" w:fill="auto"/>
            <w:vAlign w:val="center"/>
            <w:hideMark/>
          </w:tcPr>
          <w:p w14:paraId="44CD2F6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Taiwan</w:t>
            </w:r>
          </w:p>
        </w:tc>
        <w:tc>
          <w:tcPr>
            <w:tcW w:w="1001" w:type="pct"/>
            <w:tcBorders>
              <w:top w:val="nil"/>
              <w:left w:val="nil"/>
              <w:bottom w:val="nil"/>
              <w:right w:val="nil"/>
            </w:tcBorders>
            <w:shd w:val="clear" w:color="auto" w:fill="auto"/>
            <w:vAlign w:val="center"/>
            <w:hideMark/>
          </w:tcPr>
          <w:p w14:paraId="0EA0AAC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 xml:space="preserve">Primary care patients </w:t>
            </w:r>
          </w:p>
        </w:tc>
        <w:tc>
          <w:tcPr>
            <w:tcW w:w="570" w:type="pct"/>
            <w:tcBorders>
              <w:top w:val="nil"/>
              <w:left w:val="nil"/>
              <w:bottom w:val="nil"/>
              <w:right w:val="nil"/>
            </w:tcBorders>
            <w:shd w:val="clear" w:color="auto" w:fill="auto"/>
            <w:vAlign w:val="center"/>
            <w:hideMark/>
          </w:tcPr>
          <w:p w14:paraId="44C49A1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SCAN</w:t>
            </w:r>
          </w:p>
        </w:tc>
        <w:tc>
          <w:tcPr>
            <w:tcW w:w="592" w:type="pct"/>
            <w:tcBorders>
              <w:top w:val="nil"/>
              <w:left w:val="nil"/>
              <w:bottom w:val="nil"/>
              <w:right w:val="nil"/>
            </w:tcBorders>
            <w:shd w:val="clear" w:color="auto" w:fill="auto"/>
            <w:vAlign w:val="center"/>
            <w:hideMark/>
          </w:tcPr>
          <w:p w14:paraId="4559341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0A30ED64"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1532</w:t>
            </w:r>
          </w:p>
        </w:tc>
        <w:tc>
          <w:tcPr>
            <w:tcW w:w="566" w:type="pct"/>
            <w:tcBorders>
              <w:top w:val="nil"/>
              <w:left w:val="nil"/>
              <w:bottom w:val="nil"/>
              <w:right w:val="nil"/>
            </w:tcBorders>
            <w:shd w:val="clear" w:color="auto" w:fill="auto"/>
            <w:vAlign w:val="center"/>
            <w:hideMark/>
          </w:tcPr>
          <w:p w14:paraId="120FD94B"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50 (3)</w:t>
            </w:r>
          </w:p>
        </w:tc>
      </w:tr>
      <w:tr w:rsidR="00BF6F48" w:rsidRPr="008B587B" w14:paraId="494B69DA" w14:textId="77777777" w:rsidTr="00EE7438">
        <w:trPr>
          <w:trHeight w:val="320"/>
        </w:trPr>
        <w:tc>
          <w:tcPr>
            <w:tcW w:w="1132" w:type="pct"/>
            <w:tcBorders>
              <w:top w:val="nil"/>
              <w:left w:val="nil"/>
              <w:bottom w:val="nil"/>
              <w:right w:val="nil"/>
            </w:tcBorders>
            <w:shd w:val="clear" w:color="auto" w:fill="auto"/>
            <w:noWrap/>
            <w:vAlign w:val="center"/>
            <w:hideMark/>
          </w:tcPr>
          <w:p w14:paraId="47AE4C90" w14:textId="3AB2B0A7"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Marrie, 2018</w:t>
            </w:r>
            <w:r w:rsidR="006E0F5E" w:rsidRPr="006E0F5E">
              <w:rPr>
                <w:rFonts w:ascii="Times New Roman" w:eastAsia="Times New Roman" w:hAnsi="Times New Roman" w:cs="Times New Roman"/>
                <w:color w:val="000000"/>
                <w:sz w:val="20"/>
                <w:szCs w:val="20"/>
                <w:vertAlign w:val="superscript"/>
                <w:lang w:eastAsia="zh-CN"/>
              </w:rPr>
              <w:t>A</w:t>
            </w:r>
            <w:r w:rsidR="00541F3E">
              <w:rPr>
                <w:rFonts w:ascii="Times New Roman" w:eastAsia="Times New Roman" w:hAnsi="Times New Roman" w:cs="Times New Roman"/>
                <w:color w:val="000000"/>
                <w:sz w:val="20"/>
                <w:szCs w:val="20"/>
                <w:vertAlign w:val="superscript"/>
                <w:lang w:eastAsia="zh-CN"/>
              </w:rPr>
              <w:t>31</w:t>
            </w:r>
          </w:p>
        </w:tc>
        <w:tc>
          <w:tcPr>
            <w:tcW w:w="570" w:type="pct"/>
            <w:tcBorders>
              <w:top w:val="nil"/>
              <w:left w:val="nil"/>
              <w:bottom w:val="nil"/>
              <w:right w:val="nil"/>
            </w:tcBorders>
            <w:shd w:val="clear" w:color="auto" w:fill="auto"/>
            <w:noWrap/>
            <w:vAlign w:val="center"/>
            <w:hideMark/>
          </w:tcPr>
          <w:p w14:paraId="04BC043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Canada</w:t>
            </w:r>
          </w:p>
        </w:tc>
        <w:tc>
          <w:tcPr>
            <w:tcW w:w="1001" w:type="pct"/>
            <w:tcBorders>
              <w:top w:val="nil"/>
              <w:left w:val="nil"/>
              <w:bottom w:val="nil"/>
              <w:right w:val="nil"/>
            </w:tcBorders>
            <w:shd w:val="clear" w:color="auto" w:fill="auto"/>
            <w:vAlign w:val="center"/>
            <w:hideMark/>
          </w:tcPr>
          <w:p w14:paraId="3BFB360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Multiple sclerosis patients</w:t>
            </w:r>
          </w:p>
        </w:tc>
        <w:tc>
          <w:tcPr>
            <w:tcW w:w="570" w:type="pct"/>
            <w:tcBorders>
              <w:top w:val="nil"/>
              <w:left w:val="nil"/>
              <w:bottom w:val="nil"/>
              <w:right w:val="nil"/>
            </w:tcBorders>
            <w:shd w:val="clear" w:color="auto" w:fill="auto"/>
            <w:noWrap/>
            <w:vAlign w:val="center"/>
            <w:hideMark/>
          </w:tcPr>
          <w:p w14:paraId="2F55A32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noWrap/>
            <w:vAlign w:val="center"/>
            <w:hideMark/>
          </w:tcPr>
          <w:p w14:paraId="0360265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1AABD364"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244</w:t>
            </w:r>
          </w:p>
        </w:tc>
        <w:tc>
          <w:tcPr>
            <w:tcW w:w="566" w:type="pct"/>
            <w:tcBorders>
              <w:top w:val="nil"/>
              <w:left w:val="nil"/>
              <w:bottom w:val="nil"/>
              <w:right w:val="nil"/>
            </w:tcBorders>
            <w:shd w:val="clear" w:color="auto" w:fill="auto"/>
            <w:vAlign w:val="center"/>
            <w:hideMark/>
          </w:tcPr>
          <w:p w14:paraId="4CD95980"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25 (10)</w:t>
            </w:r>
          </w:p>
        </w:tc>
      </w:tr>
      <w:tr w:rsidR="00BF6F48" w:rsidRPr="008B587B" w14:paraId="7E0AC860" w14:textId="77777777" w:rsidTr="00EE7438">
        <w:trPr>
          <w:trHeight w:val="320"/>
        </w:trPr>
        <w:tc>
          <w:tcPr>
            <w:tcW w:w="1132" w:type="pct"/>
            <w:tcBorders>
              <w:top w:val="nil"/>
              <w:left w:val="nil"/>
              <w:bottom w:val="nil"/>
              <w:right w:val="nil"/>
            </w:tcBorders>
            <w:shd w:val="clear" w:color="auto" w:fill="auto"/>
            <w:noWrap/>
            <w:vAlign w:val="center"/>
            <w:hideMark/>
          </w:tcPr>
          <w:p w14:paraId="6D28AEAD" w14:textId="742FCA36"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Martin-Subero, 2017</w:t>
            </w:r>
            <w:r w:rsidR="006E0F5E" w:rsidRPr="006E0F5E">
              <w:rPr>
                <w:rFonts w:ascii="Times New Roman" w:eastAsia="Times New Roman" w:hAnsi="Times New Roman" w:cs="Times New Roman"/>
                <w:color w:val="000000"/>
                <w:sz w:val="20"/>
                <w:szCs w:val="20"/>
                <w:vertAlign w:val="superscript"/>
                <w:lang w:eastAsia="zh-CN"/>
              </w:rPr>
              <w:t>A</w:t>
            </w:r>
            <w:r w:rsidR="00541F3E">
              <w:rPr>
                <w:rFonts w:ascii="Times New Roman" w:eastAsia="Times New Roman" w:hAnsi="Times New Roman" w:cs="Times New Roman"/>
                <w:color w:val="000000"/>
                <w:sz w:val="20"/>
                <w:szCs w:val="20"/>
                <w:vertAlign w:val="superscript"/>
                <w:lang w:eastAsia="zh-CN"/>
              </w:rPr>
              <w:t>32</w:t>
            </w:r>
          </w:p>
        </w:tc>
        <w:tc>
          <w:tcPr>
            <w:tcW w:w="570" w:type="pct"/>
            <w:tcBorders>
              <w:top w:val="nil"/>
              <w:left w:val="nil"/>
              <w:bottom w:val="nil"/>
              <w:right w:val="nil"/>
            </w:tcBorders>
            <w:shd w:val="clear" w:color="auto" w:fill="auto"/>
            <w:noWrap/>
            <w:vAlign w:val="center"/>
            <w:hideMark/>
          </w:tcPr>
          <w:p w14:paraId="4CC224E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Spain</w:t>
            </w:r>
          </w:p>
        </w:tc>
        <w:tc>
          <w:tcPr>
            <w:tcW w:w="1001" w:type="pct"/>
            <w:tcBorders>
              <w:top w:val="nil"/>
              <w:left w:val="nil"/>
              <w:bottom w:val="nil"/>
              <w:right w:val="nil"/>
            </w:tcBorders>
            <w:shd w:val="clear" w:color="auto" w:fill="auto"/>
            <w:vAlign w:val="center"/>
            <w:hideMark/>
          </w:tcPr>
          <w:p w14:paraId="4F0F582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Medical inpatients</w:t>
            </w:r>
          </w:p>
        </w:tc>
        <w:tc>
          <w:tcPr>
            <w:tcW w:w="570" w:type="pct"/>
            <w:tcBorders>
              <w:top w:val="nil"/>
              <w:left w:val="nil"/>
              <w:bottom w:val="nil"/>
              <w:right w:val="nil"/>
            </w:tcBorders>
            <w:shd w:val="clear" w:color="auto" w:fill="auto"/>
            <w:noWrap/>
            <w:vAlign w:val="center"/>
            <w:hideMark/>
          </w:tcPr>
          <w:p w14:paraId="1AB6025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noWrap/>
            <w:vAlign w:val="center"/>
            <w:hideMark/>
          </w:tcPr>
          <w:p w14:paraId="5384E7E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DSM-III</w:t>
            </w:r>
          </w:p>
        </w:tc>
        <w:tc>
          <w:tcPr>
            <w:tcW w:w="570" w:type="pct"/>
            <w:tcBorders>
              <w:top w:val="nil"/>
              <w:left w:val="nil"/>
              <w:bottom w:val="nil"/>
              <w:right w:val="nil"/>
            </w:tcBorders>
            <w:shd w:val="clear" w:color="auto" w:fill="auto"/>
            <w:noWrap/>
            <w:vAlign w:val="center"/>
            <w:hideMark/>
          </w:tcPr>
          <w:p w14:paraId="2CC22F8A"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1003</w:t>
            </w:r>
          </w:p>
        </w:tc>
        <w:tc>
          <w:tcPr>
            <w:tcW w:w="566" w:type="pct"/>
            <w:tcBorders>
              <w:top w:val="nil"/>
              <w:left w:val="nil"/>
              <w:bottom w:val="nil"/>
              <w:right w:val="nil"/>
            </w:tcBorders>
            <w:shd w:val="clear" w:color="auto" w:fill="auto"/>
            <w:vAlign w:val="center"/>
            <w:hideMark/>
          </w:tcPr>
          <w:p w14:paraId="30A67CB4"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83 (8)</w:t>
            </w:r>
          </w:p>
        </w:tc>
      </w:tr>
      <w:tr w:rsidR="00BF6F48" w:rsidRPr="008B587B" w14:paraId="4AD47504" w14:textId="77777777" w:rsidTr="00EE7438">
        <w:trPr>
          <w:trHeight w:val="560"/>
        </w:trPr>
        <w:tc>
          <w:tcPr>
            <w:tcW w:w="1132" w:type="pct"/>
            <w:tcBorders>
              <w:top w:val="nil"/>
              <w:left w:val="nil"/>
              <w:bottom w:val="nil"/>
              <w:right w:val="nil"/>
            </w:tcBorders>
            <w:shd w:val="clear" w:color="auto" w:fill="auto"/>
            <w:noWrap/>
            <w:vAlign w:val="center"/>
            <w:hideMark/>
          </w:tcPr>
          <w:p w14:paraId="7EB5F38C" w14:textId="686D67C2"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McGuire, 2013</w:t>
            </w:r>
            <w:r w:rsidR="006E0F5E" w:rsidRPr="006E0F5E">
              <w:rPr>
                <w:rFonts w:ascii="Times New Roman" w:eastAsia="Times New Roman" w:hAnsi="Times New Roman" w:cs="Times New Roman"/>
                <w:color w:val="000000"/>
                <w:sz w:val="20"/>
                <w:szCs w:val="20"/>
                <w:vertAlign w:val="superscript"/>
                <w:lang w:eastAsia="zh-CN"/>
              </w:rPr>
              <w:t>A</w:t>
            </w:r>
            <w:r w:rsidR="00541F3E">
              <w:rPr>
                <w:rFonts w:ascii="Times New Roman" w:eastAsia="Times New Roman" w:hAnsi="Times New Roman" w:cs="Times New Roman"/>
                <w:color w:val="000000"/>
                <w:sz w:val="20"/>
                <w:szCs w:val="20"/>
                <w:vertAlign w:val="superscript"/>
                <w:lang w:eastAsia="zh-CN"/>
              </w:rPr>
              <w:t>33</w:t>
            </w:r>
          </w:p>
        </w:tc>
        <w:tc>
          <w:tcPr>
            <w:tcW w:w="570" w:type="pct"/>
            <w:tcBorders>
              <w:top w:val="nil"/>
              <w:left w:val="nil"/>
              <w:bottom w:val="nil"/>
              <w:right w:val="nil"/>
            </w:tcBorders>
            <w:shd w:val="clear" w:color="auto" w:fill="auto"/>
            <w:vAlign w:val="center"/>
            <w:hideMark/>
          </w:tcPr>
          <w:p w14:paraId="254D389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USA</w:t>
            </w:r>
          </w:p>
        </w:tc>
        <w:tc>
          <w:tcPr>
            <w:tcW w:w="1001" w:type="pct"/>
            <w:tcBorders>
              <w:top w:val="nil"/>
              <w:left w:val="nil"/>
              <w:bottom w:val="nil"/>
              <w:right w:val="nil"/>
            </w:tcBorders>
            <w:shd w:val="clear" w:color="auto" w:fill="auto"/>
            <w:vAlign w:val="center"/>
            <w:hideMark/>
          </w:tcPr>
          <w:p w14:paraId="1E8201D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Acute coronary syndrome inpatients</w:t>
            </w:r>
          </w:p>
        </w:tc>
        <w:tc>
          <w:tcPr>
            <w:tcW w:w="570" w:type="pct"/>
            <w:tcBorders>
              <w:top w:val="nil"/>
              <w:left w:val="nil"/>
              <w:bottom w:val="nil"/>
              <w:right w:val="nil"/>
            </w:tcBorders>
            <w:shd w:val="clear" w:color="auto" w:fill="auto"/>
            <w:vAlign w:val="center"/>
            <w:hideMark/>
          </w:tcPr>
          <w:p w14:paraId="7C8DFD1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DISH</w:t>
            </w:r>
          </w:p>
        </w:tc>
        <w:tc>
          <w:tcPr>
            <w:tcW w:w="592" w:type="pct"/>
            <w:tcBorders>
              <w:top w:val="nil"/>
              <w:left w:val="nil"/>
              <w:bottom w:val="nil"/>
              <w:right w:val="nil"/>
            </w:tcBorders>
            <w:shd w:val="clear" w:color="auto" w:fill="auto"/>
            <w:vAlign w:val="center"/>
            <w:hideMark/>
          </w:tcPr>
          <w:p w14:paraId="6E32F64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341DFD8C"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100</w:t>
            </w:r>
          </w:p>
        </w:tc>
        <w:tc>
          <w:tcPr>
            <w:tcW w:w="566" w:type="pct"/>
            <w:tcBorders>
              <w:top w:val="nil"/>
              <w:left w:val="nil"/>
              <w:bottom w:val="nil"/>
              <w:right w:val="nil"/>
            </w:tcBorders>
            <w:shd w:val="clear" w:color="auto" w:fill="auto"/>
            <w:vAlign w:val="center"/>
            <w:hideMark/>
          </w:tcPr>
          <w:p w14:paraId="7D94A6EB"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9 (9)</w:t>
            </w:r>
          </w:p>
        </w:tc>
      </w:tr>
      <w:tr w:rsidR="00BF6F48" w:rsidRPr="008B587B" w14:paraId="196EC667" w14:textId="77777777" w:rsidTr="00EE7438">
        <w:trPr>
          <w:trHeight w:val="320"/>
        </w:trPr>
        <w:tc>
          <w:tcPr>
            <w:tcW w:w="1132" w:type="pct"/>
            <w:tcBorders>
              <w:top w:val="nil"/>
              <w:left w:val="nil"/>
              <w:bottom w:val="nil"/>
              <w:right w:val="nil"/>
            </w:tcBorders>
            <w:shd w:val="clear" w:color="auto" w:fill="auto"/>
            <w:noWrap/>
            <w:vAlign w:val="center"/>
            <w:hideMark/>
          </w:tcPr>
          <w:p w14:paraId="5399E6CE" w14:textId="48327E21"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Osório, 2009</w:t>
            </w:r>
            <w:r w:rsidR="006E0F5E" w:rsidRPr="006E0F5E">
              <w:rPr>
                <w:rFonts w:ascii="Times New Roman" w:eastAsia="Times New Roman" w:hAnsi="Times New Roman" w:cs="Times New Roman"/>
                <w:color w:val="000000"/>
                <w:sz w:val="20"/>
                <w:szCs w:val="20"/>
                <w:vertAlign w:val="superscript"/>
                <w:lang w:eastAsia="zh-CN"/>
              </w:rPr>
              <w:t>A</w:t>
            </w:r>
            <w:r w:rsidR="00541F3E">
              <w:rPr>
                <w:rFonts w:ascii="Times New Roman" w:eastAsia="Times New Roman" w:hAnsi="Times New Roman" w:cs="Times New Roman"/>
                <w:color w:val="000000"/>
                <w:sz w:val="20"/>
                <w:szCs w:val="20"/>
                <w:vertAlign w:val="superscript"/>
                <w:lang w:eastAsia="zh-CN"/>
              </w:rPr>
              <w:t>34</w:t>
            </w:r>
          </w:p>
        </w:tc>
        <w:tc>
          <w:tcPr>
            <w:tcW w:w="570" w:type="pct"/>
            <w:tcBorders>
              <w:top w:val="nil"/>
              <w:left w:val="nil"/>
              <w:bottom w:val="nil"/>
              <w:right w:val="nil"/>
            </w:tcBorders>
            <w:shd w:val="clear" w:color="auto" w:fill="auto"/>
            <w:vAlign w:val="center"/>
            <w:hideMark/>
          </w:tcPr>
          <w:p w14:paraId="52384A3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Brazil</w:t>
            </w:r>
          </w:p>
        </w:tc>
        <w:tc>
          <w:tcPr>
            <w:tcW w:w="1001" w:type="pct"/>
            <w:tcBorders>
              <w:top w:val="nil"/>
              <w:left w:val="nil"/>
              <w:bottom w:val="nil"/>
              <w:right w:val="nil"/>
            </w:tcBorders>
            <w:shd w:val="clear" w:color="auto" w:fill="auto"/>
            <w:vAlign w:val="center"/>
            <w:hideMark/>
          </w:tcPr>
          <w:p w14:paraId="5483467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Women in primary care</w:t>
            </w:r>
          </w:p>
        </w:tc>
        <w:tc>
          <w:tcPr>
            <w:tcW w:w="570" w:type="pct"/>
            <w:tcBorders>
              <w:top w:val="nil"/>
              <w:left w:val="nil"/>
              <w:bottom w:val="nil"/>
              <w:right w:val="nil"/>
            </w:tcBorders>
            <w:shd w:val="clear" w:color="auto" w:fill="auto"/>
            <w:vAlign w:val="center"/>
            <w:hideMark/>
          </w:tcPr>
          <w:p w14:paraId="4B32349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60177E8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005D2748"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177</w:t>
            </w:r>
          </w:p>
        </w:tc>
        <w:tc>
          <w:tcPr>
            <w:tcW w:w="566" w:type="pct"/>
            <w:tcBorders>
              <w:top w:val="nil"/>
              <w:left w:val="nil"/>
              <w:bottom w:val="nil"/>
              <w:right w:val="nil"/>
            </w:tcBorders>
            <w:shd w:val="clear" w:color="auto" w:fill="auto"/>
            <w:vAlign w:val="center"/>
            <w:hideMark/>
          </w:tcPr>
          <w:p w14:paraId="10B8B7C5"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60 (34)</w:t>
            </w:r>
          </w:p>
        </w:tc>
      </w:tr>
      <w:tr w:rsidR="00BF6F48" w:rsidRPr="008B587B" w14:paraId="4403EAB0" w14:textId="77777777" w:rsidTr="00EE7438">
        <w:trPr>
          <w:trHeight w:val="560"/>
        </w:trPr>
        <w:tc>
          <w:tcPr>
            <w:tcW w:w="1132" w:type="pct"/>
            <w:tcBorders>
              <w:top w:val="nil"/>
              <w:left w:val="nil"/>
              <w:bottom w:val="nil"/>
              <w:right w:val="nil"/>
            </w:tcBorders>
            <w:shd w:val="clear" w:color="auto" w:fill="auto"/>
            <w:noWrap/>
            <w:vAlign w:val="center"/>
            <w:hideMark/>
          </w:tcPr>
          <w:p w14:paraId="49BE2A5A" w14:textId="541D8D1B"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Osório, 2012</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3</w:t>
            </w:r>
            <w:r w:rsidR="00541F3E">
              <w:rPr>
                <w:rFonts w:ascii="Times New Roman" w:eastAsia="Times New Roman" w:hAnsi="Times New Roman" w:cs="Times New Roman"/>
                <w:color w:val="000000"/>
                <w:sz w:val="20"/>
                <w:szCs w:val="20"/>
                <w:vertAlign w:val="superscript"/>
                <w:lang w:eastAsia="zh-CN"/>
              </w:rPr>
              <w:t>5</w:t>
            </w:r>
          </w:p>
        </w:tc>
        <w:tc>
          <w:tcPr>
            <w:tcW w:w="570" w:type="pct"/>
            <w:tcBorders>
              <w:top w:val="nil"/>
              <w:left w:val="nil"/>
              <w:bottom w:val="nil"/>
              <w:right w:val="nil"/>
            </w:tcBorders>
            <w:shd w:val="clear" w:color="auto" w:fill="auto"/>
            <w:vAlign w:val="center"/>
            <w:hideMark/>
          </w:tcPr>
          <w:p w14:paraId="1F6B8EE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Brazil</w:t>
            </w:r>
          </w:p>
        </w:tc>
        <w:tc>
          <w:tcPr>
            <w:tcW w:w="1001" w:type="pct"/>
            <w:tcBorders>
              <w:top w:val="nil"/>
              <w:left w:val="nil"/>
              <w:bottom w:val="nil"/>
              <w:right w:val="nil"/>
            </w:tcBorders>
            <w:shd w:val="clear" w:color="auto" w:fill="auto"/>
            <w:vAlign w:val="center"/>
            <w:hideMark/>
          </w:tcPr>
          <w:p w14:paraId="7C56EA0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Inpatients from various clinical wards</w:t>
            </w:r>
          </w:p>
        </w:tc>
        <w:tc>
          <w:tcPr>
            <w:tcW w:w="570" w:type="pct"/>
            <w:tcBorders>
              <w:top w:val="nil"/>
              <w:left w:val="nil"/>
              <w:bottom w:val="nil"/>
              <w:right w:val="nil"/>
            </w:tcBorders>
            <w:shd w:val="clear" w:color="auto" w:fill="auto"/>
            <w:vAlign w:val="center"/>
            <w:hideMark/>
          </w:tcPr>
          <w:p w14:paraId="2D5DA0E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7BF3AAE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4DEFE443"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86</w:t>
            </w:r>
          </w:p>
        </w:tc>
        <w:tc>
          <w:tcPr>
            <w:tcW w:w="566" w:type="pct"/>
            <w:tcBorders>
              <w:top w:val="nil"/>
              <w:left w:val="nil"/>
              <w:bottom w:val="nil"/>
              <w:right w:val="nil"/>
            </w:tcBorders>
            <w:shd w:val="clear" w:color="auto" w:fill="auto"/>
            <w:vAlign w:val="center"/>
            <w:hideMark/>
          </w:tcPr>
          <w:p w14:paraId="0714CCDD"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28 (33)</w:t>
            </w:r>
          </w:p>
        </w:tc>
      </w:tr>
      <w:tr w:rsidR="00BF6F48" w:rsidRPr="008B587B" w14:paraId="640A0659" w14:textId="77777777" w:rsidTr="00EE7438">
        <w:trPr>
          <w:trHeight w:val="320"/>
        </w:trPr>
        <w:tc>
          <w:tcPr>
            <w:tcW w:w="1132" w:type="pct"/>
            <w:tcBorders>
              <w:top w:val="nil"/>
              <w:left w:val="nil"/>
              <w:bottom w:val="nil"/>
              <w:right w:val="nil"/>
            </w:tcBorders>
            <w:shd w:val="clear" w:color="auto" w:fill="auto"/>
            <w:noWrap/>
            <w:vAlign w:val="center"/>
            <w:hideMark/>
          </w:tcPr>
          <w:p w14:paraId="654F48D0" w14:textId="0CBB2BD7"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Patten, 2015</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3</w:t>
            </w:r>
            <w:r w:rsidR="00541F3E">
              <w:rPr>
                <w:rFonts w:ascii="Times New Roman" w:eastAsia="Times New Roman" w:hAnsi="Times New Roman" w:cs="Times New Roman"/>
                <w:color w:val="000000"/>
                <w:sz w:val="20"/>
                <w:szCs w:val="20"/>
                <w:vertAlign w:val="superscript"/>
                <w:lang w:eastAsia="zh-CN"/>
              </w:rPr>
              <w:t>6</w:t>
            </w:r>
          </w:p>
        </w:tc>
        <w:tc>
          <w:tcPr>
            <w:tcW w:w="570" w:type="pct"/>
            <w:tcBorders>
              <w:top w:val="nil"/>
              <w:left w:val="nil"/>
              <w:bottom w:val="nil"/>
              <w:right w:val="nil"/>
            </w:tcBorders>
            <w:shd w:val="clear" w:color="auto" w:fill="auto"/>
            <w:noWrap/>
            <w:vAlign w:val="center"/>
            <w:hideMark/>
          </w:tcPr>
          <w:p w14:paraId="2DA93C77"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Canada</w:t>
            </w:r>
          </w:p>
        </w:tc>
        <w:tc>
          <w:tcPr>
            <w:tcW w:w="1001" w:type="pct"/>
            <w:tcBorders>
              <w:top w:val="nil"/>
              <w:left w:val="nil"/>
              <w:bottom w:val="nil"/>
              <w:right w:val="nil"/>
            </w:tcBorders>
            <w:shd w:val="clear" w:color="auto" w:fill="auto"/>
            <w:vAlign w:val="center"/>
            <w:hideMark/>
          </w:tcPr>
          <w:p w14:paraId="5081601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Multiple sclerosis patients</w:t>
            </w:r>
          </w:p>
        </w:tc>
        <w:tc>
          <w:tcPr>
            <w:tcW w:w="570" w:type="pct"/>
            <w:tcBorders>
              <w:top w:val="nil"/>
              <w:left w:val="nil"/>
              <w:bottom w:val="nil"/>
              <w:right w:val="nil"/>
            </w:tcBorders>
            <w:shd w:val="clear" w:color="auto" w:fill="auto"/>
            <w:noWrap/>
            <w:vAlign w:val="center"/>
            <w:hideMark/>
          </w:tcPr>
          <w:p w14:paraId="0E5061C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noWrap/>
            <w:vAlign w:val="center"/>
            <w:hideMark/>
          </w:tcPr>
          <w:p w14:paraId="3CC38F5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355FE9F5"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143</w:t>
            </w:r>
          </w:p>
        </w:tc>
        <w:tc>
          <w:tcPr>
            <w:tcW w:w="566" w:type="pct"/>
            <w:tcBorders>
              <w:top w:val="nil"/>
              <w:left w:val="nil"/>
              <w:bottom w:val="nil"/>
              <w:right w:val="nil"/>
            </w:tcBorders>
            <w:shd w:val="clear" w:color="auto" w:fill="auto"/>
            <w:vAlign w:val="center"/>
            <w:hideMark/>
          </w:tcPr>
          <w:p w14:paraId="3B9F298E"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20 (14)</w:t>
            </w:r>
          </w:p>
        </w:tc>
      </w:tr>
      <w:tr w:rsidR="00BF6F48" w:rsidRPr="008B587B" w14:paraId="244CE12E" w14:textId="77777777" w:rsidTr="00EE7438">
        <w:trPr>
          <w:trHeight w:val="560"/>
        </w:trPr>
        <w:tc>
          <w:tcPr>
            <w:tcW w:w="1132" w:type="pct"/>
            <w:tcBorders>
              <w:top w:val="nil"/>
              <w:left w:val="nil"/>
              <w:bottom w:val="nil"/>
              <w:right w:val="nil"/>
            </w:tcBorders>
            <w:shd w:val="clear" w:color="auto" w:fill="auto"/>
            <w:noWrap/>
            <w:vAlign w:val="center"/>
            <w:hideMark/>
          </w:tcPr>
          <w:p w14:paraId="6FA27565" w14:textId="038D8138"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Picardi, 2005</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3</w:t>
            </w:r>
            <w:r w:rsidR="00541F3E">
              <w:rPr>
                <w:rFonts w:ascii="Times New Roman" w:eastAsia="Times New Roman" w:hAnsi="Times New Roman" w:cs="Times New Roman"/>
                <w:color w:val="000000"/>
                <w:sz w:val="20"/>
                <w:szCs w:val="20"/>
                <w:vertAlign w:val="superscript"/>
                <w:lang w:eastAsia="zh-CN"/>
              </w:rPr>
              <w:t>7</w:t>
            </w:r>
          </w:p>
        </w:tc>
        <w:tc>
          <w:tcPr>
            <w:tcW w:w="570" w:type="pct"/>
            <w:tcBorders>
              <w:top w:val="nil"/>
              <w:left w:val="nil"/>
              <w:bottom w:val="nil"/>
              <w:right w:val="nil"/>
            </w:tcBorders>
            <w:shd w:val="clear" w:color="auto" w:fill="auto"/>
            <w:vAlign w:val="center"/>
            <w:hideMark/>
          </w:tcPr>
          <w:p w14:paraId="467EA79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Italy</w:t>
            </w:r>
          </w:p>
        </w:tc>
        <w:tc>
          <w:tcPr>
            <w:tcW w:w="1001" w:type="pct"/>
            <w:tcBorders>
              <w:top w:val="nil"/>
              <w:left w:val="nil"/>
              <w:bottom w:val="nil"/>
              <w:right w:val="nil"/>
            </w:tcBorders>
            <w:shd w:val="clear" w:color="auto" w:fill="auto"/>
            <w:vAlign w:val="center"/>
            <w:hideMark/>
          </w:tcPr>
          <w:p w14:paraId="03EF338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Inpatients with skin diseases</w:t>
            </w:r>
          </w:p>
        </w:tc>
        <w:tc>
          <w:tcPr>
            <w:tcW w:w="570" w:type="pct"/>
            <w:tcBorders>
              <w:top w:val="nil"/>
              <w:left w:val="nil"/>
              <w:bottom w:val="nil"/>
              <w:right w:val="nil"/>
            </w:tcBorders>
            <w:shd w:val="clear" w:color="auto" w:fill="auto"/>
            <w:vAlign w:val="center"/>
            <w:hideMark/>
          </w:tcPr>
          <w:p w14:paraId="0A98915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1A0BB10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4D9278BC"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138</w:t>
            </w:r>
          </w:p>
        </w:tc>
        <w:tc>
          <w:tcPr>
            <w:tcW w:w="566" w:type="pct"/>
            <w:tcBorders>
              <w:top w:val="nil"/>
              <w:left w:val="nil"/>
              <w:bottom w:val="nil"/>
              <w:right w:val="nil"/>
            </w:tcBorders>
            <w:shd w:val="clear" w:color="auto" w:fill="auto"/>
            <w:vAlign w:val="center"/>
            <w:hideMark/>
          </w:tcPr>
          <w:p w14:paraId="072EAA6E"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12 (9)</w:t>
            </w:r>
          </w:p>
        </w:tc>
      </w:tr>
      <w:tr w:rsidR="00BF6F48" w:rsidRPr="008B587B" w14:paraId="6A83FCE2" w14:textId="77777777" w:rsidTr="00EE7438">
        <w:trPr>
          <w:trHeight w:val="560"/>
        </w:trPr>
        <w:tc>
          <w:tcPr>
            <w:tcW w:w="1132" w:type="pct"/>
            <w:tcBorders>
              <w:top w:val="nil"/>
              <w:left w:val="nil"/>
              <w:bottom w:val="nil"/>
              <w:right w:val="nil"/>
            </w:tcBorders>
            <w:shd w:val="clear" w:color="auto" w:fill="auto"/>
            <w:noWrap/>
            <w:vAlign w:val="center"/>
            <w:hideMark/>
          </w:tcPr>
          <w:p w14:paraId="3467636D" w14:textId="66A2F7F7"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lastRenderedPageBreak/>
              <w:t>Prisnie, 2016</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3</w:t>
            </w:r>
            <w:r w:rsidR="00541F3E">
              <w:rPr>
                <w:rFonts w:ascii="Times New Roman" w:eastAsia="Times New Roman" w:hAnsi="Times New Roman" w:cs="Times New Roman"/>
                <w:color w:val="000000"/>
                <w:sz w:val="20"/>
                <w:szCs w:val="20"/>
                <w:vertAlign w:val="superscript"/>
                <w:lang w:eastAsia="zh-CN"/>
              </w:rPr>
              <w:t>8</w:t>
            </w:r>
          </w:p>
        </w:tc>
        <w:tc>
          <w:tcPr>
            <w:tcW w:w="570" w:type="pct"/>
            <w:tcBorders>
              <w:top w:val="nil"/>
              <w:left w:val="nil"/>
              <w:bottom w:val="nil"/>
              <w:right w:val="nil"/>
            </w:tcBorders>
            <w:shd w:val="clear" w:color="auto" w:fill="auto"/>
            <w:noWrap/>
            <w:vAlign w:val="center"/>
            <w:hideMark/>
          </w:tcPr>
          <w:p w14:paraId="7D5E0B8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Canada</w:t>
            </w:r>
          </w:p>
        </w:tc>
        <w:tc>
          <w:tcPr>
            <w:tcW w:w="1001" w:type="pct"/>
            <w:tcBorders>
              <w:top w:val="nil"/>
              <w:left w:val="nil"/>
              <w:bottom w:val="nil"/>
              <w:right w:val="nil"/>
            </w:tcBorders>
            <w:shd w:val="clear" w:color="auto" w:fill="auto"/>
            <w:vAlign w:val="center"/>
            <w:hideMark/>
          </w:tcPr>
          <w:p w14:paraId="1BED76C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Stroke and transient ischemic attack patients</w:t>
            </w:r>
          </w:p>
        </w:tc>
        <w:tc>
          <w:tcPr>
            <w:tcW w:w="570" w:type="pct"/>
            <w:tcBorders>
              <w:top w:val="nil"/>
              <w:left w:val="nil"/>
              <w:bottom w:val="nil"/>
              <w:right w:val="nil"/>
            </w:tcBorders>
            <w:shd w:val="clear" w:color="auto" w:fill="auto"/>
            <w:noWrap/>
            <w:vAlign w:val="center"/>
            <w:hideMark/>
          </w:tcPr>
          <w:p w14:paraId="7FF2EC2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noWrap/>
            <w:vAlign w:val="center"/>
            <w:hideMark/>
          </w:tcPr>
          <w:p w14:paraId="2559E2D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046124B6"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114</w:t>
            </w:r>
          </w:p>
        </w:tc>
        <w:tc>
          <w:tcPr>
            <w:tcW w:w="566" w:type="pct"/>
            <w:tcBorders>
              <w:top w:val="nil"/>
              <w:left w:val="nil"/>
              <w:bottom w:val="nil"/>
              <w:right w:val="nil"/>
            </w:tcBorders>
            <w:shd w:val="clear" w:color="auto" w:fill="auto"/>
            <w:vAlign w:val="center"/>
            <w:hideMark/>
          </w:tcPr>
          <w:p w14:paraId="1DCA073A"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11 (10)</w:t>
            </w:r>
          </w:p>
        </w:tc>
      </w:tr>
      <w:tr w:rsidR="00BF6F48" w:rsidRPr="008B587B" w14:paraId="5DEA81BC" w14:textId="77777777" w:rsidTr="00EE7438">
        <w:trPr>
          <w:trHeight w:val="320"/>
        </w:trPr>
        <w:tc>
          <w:tcPr>
            <w:tcW w:w="1132" w:type="pct"/>
            <w:tcBorders>
              <w:top w:val="nil"/>
              <w:left w:val="nil"/>
              <w:bottom w:val="nil"/>
              <w:right w:val="nil"/>
            </w:tcBorders>
            <w:shd w:val="clear" w:color="auto" w:fill="auto"/>
            <w:noWrap/>
            <w:vAlign w:val="center"/>
            <w:hideMark/>
          </w:tcPr>
          <w:p w14:paraId="64894882" w14:textId="150FA888" w:rsidR="00BF6F48" w:rsidRPr="002B1FC3" w:rsidRDefault="00BF6F48" w:rsidP="00EE7438">
            <w:pPr>
              <w:spacing w:line="240" w:lineRule="auto"/>
              <w:rPr>
                <w:rFonts w:ascii="Times New Roman" w:eastAsia="Times New Roman" w:hAnsi="Times New Roman" w:cs="Times New Roman"/>
                <w:color w:val="000000"/>
                <w:sz w:val="20"/>
                <w:szCs w:val="20"/>
                <w:lang w:eastAsia="zh-CN"/>
              </w:rPr>
            </w:pPr>
            <w:r w:rsidRPr="002B1FC3">
              <w:rPr>
                <w:rFonts w:ascii="Times New Roman" w:eastAsia="Times New Roman" w:hAnsi="Times New Roman" w:cs="Times New Roman"/>
                <w:color w:val="000000"/>
                <w:sz w:val="20"/>
                <w:szCs w:val="20"/>
                <w:lang w:eastAsia="zh-CN"/>
              </w:rPr>
              <w:t>Quinn, Unpublished</w:t>
            </w:r>
            <w:r w:rsidR="00AC11DF" w:rsidRPr="002B1FC3">
              <w:rPr>
                <w:rFonts w:ascii="Times New Roman" w:eastAsia="Times New Roman" w:hAnsi="Times New Roman" w:cs="Times New Roman"/>
                <w:color w:val="000000"/>
                <w:sz w:val="20"/>
                <w:szCs w:val="20"/>
                <w:vertAlign w:val="superscript"/>
                <w:lang w:eastAsia="zh-CN"/>
              </w:rPr>
              <w:t>A3</w:t>
            </w:r>
            <w:r w:rsidR="00541F3E">
              <w:rPr>
                <w:rFonts w:ascii="Times New Roman" w:eastAsia="Times New Roman" w:hAnsi="Times New Roman" w:cs="Times New Roman"/>
                <w:color w:val="000000"/>
                <w:sz w:val="20"/>
                <w:szCs w:val="20"/>
                <w:vertAlign w:val="superscript"/>
                <w:lang w:eastAsia="zh-CN"/>
              </w:rPr>
              <w:t>9</w:t>
            </w:r>
            <w:r w:rsidRPr="002B1FC3">
              <w:rPr>
                <w:rFonts w:ascii="Times New Roman" w:eastAsia="Times New Roman" w:hAnsi="Times New Roman" w:cs="Times New Roman"/>
                <w:color w:val="000000"/>
                <w:sz w:val="20"/>
                <w:szCs w:val="20"/>
                <w:vertAlign w:val="superscript"/>
                <w:lang w:eastAsia="zh-CN"/>
              </w:rPr>
              <w:t>a</w:t>
            </w:r>
          </w:p>
        </w:tc>
        <w:tc>
          <w:tcPr>
            <w:tcW w:w="570" w:type="pct"/>
            <w:tcBorders>
              <w:top w:val="nil"/>
              <w:left w:val="nil"/>
              <w:bottom w:val="nil"/>
              <w:right w:val="nil"/>
            </w:tcBorders>
            <w:shd w:val="clear" w:color="auto" w:fill="auto"/>
            <w:noWrap/>
            <w:vAlign w:val="center"/>
            <w:hideMark/>
          </w:tcPr>
          <w:p w14:paraId="01AF9E5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UK</w:t>
            </w:r>
          </w:p>
        </w:tc>
        <w:tc>
          <w:tcPr>
            <w:tcW w:w="1001" w:type="pct"/>
            <w:tcBorders>
              <w:top w:val="nil"/>
              <w:left w:val="nil"/>
              <w:bottom w:val="nil"/>
              <w:right w:val="nil"/>
            </w:tcBorders>
            <w:shd w:val="clear" w:color="auto" w:fill="auto"/>
            <w:vAlign w:val="center"/>
            <w:hideMark/>
          </w:tcPr>
          <w:p w14:paraId="495A0D6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Stroke patients</w:t>
            </w:r>
          </w:p>
        </w:tc>
        <w:tc>
          <w:tcPr>
            <w:tcW w:w="570" w:type="pct"/>
            <w:tcBorders>
              <w:top w:val="nil"/>
              <w:left w:val="nil"/>
              <w:bottom w:val="nil"/>
              <w:right w:val="nil"/>
            </w:tcBorders>
            <w:shd w:val="clear" w:color="auto" w:fill="auto"/>
            <w:noWrap/>
            <w:vAlign w:val="center"/>
            <w:hideMark/>
          </w:tcPr>
          <w:p w14:paraId="1EC1F3A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noWrap/>
            <w:vAlign w:val="center"/>
            <w:hideMark/>
          </w:tcPr>
          <w:p w14:paraId="11AE25F7"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DSM-V</w:t>
            </w:r>
          </w:p>
        </w:tc>
        <w:tc>
          <w:tcPr>
            <w:tcW w:w="570" w:type="pct"/>
            <w:tcBorders>
              <w:top w:val="nil"/>
              <w:left w:val="nil"/>
              <w:bottom w:val="nil"/>
              <w:right w:val="nil"/>
            </w:tcBorders>
            <w:shd w:val="clear" w:color="auto" w:fill="auto"/>
            <w:noWrap/>
            <w:vAlign w:val="center"/>
            <w:hideMark/>
          </w:tcPr>
          <w:p w14:paraId="60F340B5"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146</w:t>
            </w:r>
          </w:p>
        </w:tc>
        <w:tc>
          <w:tcPr>
            <w:tcW w:w="566" w:type="pct"/>
            <w:tcBorders>
              <w:top w:val="nil"/>
              <w:left w:val="nil"/>
              <w:bottom w:val="nil"/>
              <w:right w:val="nil"/>
            </w:tcBorders>
            <w:shd w:val="clear" w:color="auto" w:fill="auto"/>
            <w:vAlign w:val="center"/>
            <w:hideMark/>
          </w:tcPr>
          <w:p w14:paraId="6F0640A2"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17 (12)</w:t>
            </w:r>
          </w:p>
        </w:tc>
      </w:tr>
      <w:tr w:rsidR="00BF6F48" w:rsidRPr="008B587B" w14:paraId="4497C895" w14:textId="77777777" w:rsidTr="00EE7438">
        <w:trPr>
          <w:trHeight w:val="1120"/>
        </w:trPr>
        <w:tc>
          <w:tcPr>
            <w:tcW w:w="1132" w:type="pct"/>
            <w:tcBorders>
              <w:top w:val="nil"/>
              <w:left w:val="nil"/>
              <w:bottom w:val="nil"/>
              <w:right w:val="nil"/>
            </w:tcBorders>
            <w:shd w:val="clear" w:color="auto" w:fill="auto"/>
            <w:noWrap/>
            <w:vAlign w:val="center"/>
            <w:hideMark/>
          </w:tcPr>
          <w:p w14:paraId="087FDEF2" w14:textId="523B3C38" w:rsidR="00BF6F48" w:rsidRPr="002B1FC3" w:rsidRDefault="00BF6F48" w:rsidP="00EE7438">
            <w:pPr>
              <w:spacing w:line="240" w:lineRule="auto"/>
              <w:rPr>
                <w:rFonts w:ascii="Times New Roman" w:eastAsia="Times New Roman" w:hAnsi="Times New Roman" w:cs="Times New Roman"/>
                <w:color w:val="000000"/>
                <w:sz w:val="20"/>
                <w:szCs w:val="20"/>
                <w:lang w:eastAsia="zh-CN"/>
              </w:rPr>
            </w:pPr>
            <w:r w:rsidRPr="002B1FC3">
              <w:rPr>
                <w:rFonts w:ascii="Times New Roman" w:eastAsia="Times New Roman" w:hAnsi="Times New Roman" w:cs="Times New Roman"/>
                <w:color w:val="000000"/>
                <w:sz w:val="20"/>
                <w:szCs w:val="20"/>
                <w:lang w:eastAsia="zh-CN"/>
              </w:rPr>
              <w:t>Richardson, 2010</w:t>
            </w:r>
            <w:r w:rsidR="006E0F5E" w:rsidRPr="002B1FC3">
              <w:rPr>
                <w:rFonts w:ascii="Times New Roman" w:eastAsia="Times New Roman" w:hAnsi="Times New Roman" w:cs="Times New Roman"/>
                <w:color w:val="000000"/>
                <w:sz w:val="20"/>
                <w:szCs w:val="20"/>
                <w:vertAlign w:val="superscript"/>
                <w:lang w:eastAsia="zh-CN"/>
              </w:rPr>
              <w:t>A</w:t>
            </w:r>
            <w:r w:rsidR="00541F3E">
              <w:rPr>
                <w:rFonts w:ascii="Times New Roman" w:eastAsia="Times New Roman" w:hAnsi="Times New Roman" w:cs="Times New Roman"/>
                <w:color w:val="000000"/>
                <w:sz w:val="20"/>
                <w:szCs w:val="20"/>
                <w:vertAlign w:val="superscript"/>
                <w:lang w:eastAsia="zh-CN"/>
              </w:rPr>
              <w:t>40</w:t>
            </w:r>
          </w:p>
        </w:tc>
        <w:tc>
          <w:tcPr>
            <w:tcW w:w="570" w:type="pct"/>
            <w:tcBorders>
              <w:top w:val="nil"/>
              <w:left w:val="nil"/>
              <w:bottom w:val="nil"/>
              <w:right w:val="nil"/>
            </w:tcBorders>
            <w:shd w:val="clear" w:color="auto" w:fill="auto"/>
            <w:vAlign w:val="center"/>
            <w:hideMark/>
          </w:tcPr>
          <w:p w14:paraId="2C988EA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USA</w:t>
            </w:r>
          </w:p>
        </w:tc>
        <w:tc>
          <w:tcPr>
            <w:tcW w:w="1001" w:type="pct"/>
            <w:tcBorders>
              <w:top w:val="nil"/>
              <w:left w:val="nil"/>
              <w:bottom w:val="nil"/>
              <w:right w:val="nil"/>
            </w:tcBorders>
            <w:shd w:val="clear" w:color="auto" w:fill="auto"/>
            <w:vAlign w:val="center"/>
            <w:hideMark/>
          </w:tcPr>
          <w:p w14:paraId="73A4907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 xml:space="preserve">Older adults undergoing in-home aging services care management assessment </w:t>
            </w:r>
          </w:p>
        </w:tc>
        <w:tc>
          <w:tcPr>
            <w:tcW w:w="570" w:type="pct"/>
            <w:tcBorders>
              <w:top w:val="nil"/>
              <w:left w:val="nil"/>
              <w:bottom w:val="nil"/>
              <w:right w:val="nil"/>
            </w:tcBorders>
            <w:shd w:val="clear" w:color="auto" w:fill="auto"/>
            <w:vAlign w:val="center"/>
            <w:hideMark/>
          </w:tcPr>
          <w:p w14:paraId="0B4777E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4FD0B69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14FA4DA6"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377</w:t>
            </w:r>
          </w:p>
        </w:tc>
        <w:tc>
          <w:tcPr>
            <w:tcW w:w="566" w:type="pct"/>
            <w:tcBorders>
              <w:top w:val="nil"/>
              <w:left w:val="nil"/>
              <w:bottom w:val="nil"/>
              <w:right w:val="nil"/>
            </w:tcBorders>
            <w:shd w:val="clear" w:color="auto" w:fill="auto"/>
            <w:vAlign w:val="center"/>
            <w:hideMark/>
          </w:tcPr>
          <w:p w14:paraId="61819E03"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95 (25)</w:t>
            </w:r>
          </w:p>
        </w:tc>
      </w:tr>
      <w:tr w:rsidR="00BF6F48" w:rsidRPr="008B587B" w14:paraId="180887AE" w14:textId="77777777" w:rsidTr="00EE7438">
        <w:trPr>
          <w:trHeight w:val="560"/>
        </w:trPr>
        <w:tc>
          <w:tcPr>
            <w:tcW w:w="1132" w:type="pct"/>
            <w:tcBorders>
              <w:top w:val="nil"/>
              <w:left w:val="nil"/>
              <w:bottom w:val="nil"/>
              <w:right w:val="nil"/>
            </w:tcBorders>
            <w:shd w:val="clear" w:color="auto" w:fill="auto"/>
            <w:noWrap/>
            <w:vAlign w:val="center"/>
            <w:hideMark/>
          </w:tcPr>
          <w:p w14:paraId="0DF6E0C3" w14:textId="2785CD7E" w:rsidR="00BF6F48" w:rsidRPr="002B1FC3" w:rsidRDefault="00BF6F48" w:rsidP="00EE7438">
            <w:pPr>
              <w:spacing w:line="240" w:lineRule="auto"/>
              <w:rPr>
                <w:rFonts w:ascii="Times New Roman" w:eastAsia="Times New Roman" w:hAnsi="Times New Roman" w:cs="Times New Roman"/>
                <w:color w:val="000000"/>
                <w:sz w:val="20"/>
                <w:szCs w:val="20"/>
                <w:lang w:eastAsia="zh-CN"/>
              </w:rPr>
            </w:pPr>
            <w:r w:rsidRPr="002B1FC3">
              <w:rPr>
                <w:rFonts w:ascii="Times New Roman" w:eastAsia="Times New Roman" w:hAnsi="Times New Roman" w:cs="Times New Roman"/>
                <w:color w:val="000000"/>
                <w:sz w:val="20"/>
                <w:szCs w:val="20"/>
                <w:lang w:eastAsia="zh-CN"/>
              </w:rPr>
              <w:t>Rooney, 2013</w:t>
            </w:r>
            <w:r w:rsidR="006E0F5E" w:rsidRPr="002B1FC3">
              <w:rPr>
                <w:rFonts w:ascii="Times New Roman" w:eastAsia="Times New Roman" w:hAnsi="Times New Roman" w:cs="Times New Roman"/>
                <w:color w:val="000000"/>
                <w:sz w:val="20"/>
                <w:szCs w:val="20"/>
                <w:vertAlign w:val="superscript"/>
                <w:lang w:eastAsia="zh-CN"/>
              </w:rPr>
              <w:t>A</w:t>
            </w:r>
            <w:r w:rsidR="00541F3E">
              <w:rPr>
                <w:rFonts w:ascii="Times New Roman" w:eastAsia="Times New Roman" w:hAnsi="Times New Roman" w:cs="Times New Roman"/>
                <w:color w:val="000000"/>
                <w:sz w:val="20"/>
                <w:szCs w:val="20"/>
                <w:vertAlign w:val="superscript"/>
                <w:lang w:eastAsia="zh-CN"/>
              </w:rPr>
              <w:t>41</w:t>
            </w:r>
          </w:p>
        </w:tc>
        <w:tc>
          <w:tcPr>
            <w:tcW w:w="570" w:type="pct"/>
            <w:tcBorders>
              <w:top w:val="nil"/>
              <w:left w:val="nil"/>
              <w:bottom w:val="nil"/>
              <w:right w:val="nil"/>
            </w:tcBorders>
            <w:shd w:val="clear" w:color="auto" w:fill="auto"/>
            <w:vAlign w:val="center"/>
            <w:hideMark/>
          </w:tcPr>
          <w:p w14:paraId="53194A2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UK</w:t>
            </w:r>
          </w:p>
        </w:tc>
        <w:tc>
          <w:tcPr>
            <w:tcW w:w="1001" w:type="pct"/>
            <w:tcBorders>
              <w:top w:val="nil"/>
              <w:left w:val="nil"/>
              <w:bottom w:val="nil"/>
              <w:right w:val="nil"/>
            </w:tcBorders>
            <w:shd w:val="clear" w:color="auto" w:fill="auto"/>
            <w:vAlign w:val="center"/>
            <w:hideMark/>
          </w:tcPr>
          <w:p w14:paraId="0C3E34D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Patients with cerebral glioma</w:t>
            </w:r>
          </w:p>
        </w:tc>
        <w:tc>
          <w:tcPr>
            <w:tcW w:w="570" w:type="pct"/>
            <w:tcBorders>
              <w:top w:val="nil"/>
              <w:left w:val="nil"/>
              <w:bottom w:val="nil"/>
              <w:right w:val="nil"/>
            </w:tcBorders>
            <w:shd w:val="clear" w:color="auto" w:fill="auto"/>
            <w:vAlign w:val="center"/>
            <w:hideMark/>
          </w:tcPr>
          <w:p w14:paraId="497E46A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0C68EB4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3017CE21"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126</w:t>
            </w:r>
          </w:p>
        </w:tc>
        <w:tc>
          <w:tcPr>
            <w:tcW w:w="566" w:type="pct"/>
            <w:tcBorders>
              <w:top w:val="nil"/>
              <w:left w:val="nil"/>
              <w:bottom w:val="nil"/>
              <w:right w:val="nil"/>
            </w:tcBorders>
            <w:shd w:val="clear" w:color="auto" w:fill="auto"/>
            <w:vAlign w:val="center"/>
            <w:hideMark/>
          </w:tcPr>
          <w:p w14:paraId="1C4B83B5"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14 (11)</w:t>
            </w:r>
          </w:p>
        </w:tc>
      </w:tr>
      <w:tr w:rsidR="00BF6F48" w:rsidRPr="008B587B" w14:paraId="1F172215" w14:textId="77777777" w:rsidTr="00EE7438">
        <w:trPr>
          <w:trHeight w:val="320"/>
        </w:trPr>
        <w:tc>
          <w:tcPr>
            <w:tcW w:w="1132" w:type="pct"/>
            <w:tcBorders>
              <w:top w:val="nil"/>
              <w:left w:val="nil"/>
              <w:bottom w:val="nil"/>
              <w:right w:val="nil"/>
            </w:tcBorders>
            <w:shd w:val="clear" w:color="auto" w:fill="auto"/>
            <w:noWrap/>
            <w:vAlign w:val="center"/>
            <w:hideMark/>
          </w:tcPr>
          <w:p w14:paraId="1A49D848" w14:textId="6A6D6F67" w:rsidR="00BF6F48" w:rsidRPr="002B1FC3" w:rsidRDefault="00BF6F48" w:rsidP="00EE7438">
            <w:pPr>
              <w:spacing w:line="240" w:lineRule="auto"/>
              <w:rPr>
                <w:rFonts w:ascii="Times New Roman" w:eastAsia="Times New Roman" w:hAnsi="Times New Roman" w:cs="Times New Roman"/>
                <w:color w:val="000000"/>
                <w:sz w:val="20"/>
                <w:szCs w:val="20"/>
                <w:lang w:eastAsia="zh-CN"/>
              </w:rPr>
            </w:pPr>
            <w:r w:rsidRPr="002B1FC3">
              <w:rPr>
                <w:rFonts w:ascii="Times New Roman" w:eastAsia="Times New Roman" w:hAnsi="Times New Roman" w:cs="Times New Roman"/>
                <w:color w:val="000000"/>
                <w:sz w:val="20"/>
                <w:szCs w:val="20"/>
                <w:lang w:eastAsia="zh-CN"/>
              </w:rPr>
              <w:t>Shinn, 2017</w:t>
            </w:r>
            <w:r w:rsidR="006E0F5E" w:rsidRPr="002B1FC3">
              <w:rPr>
                <w:rFonts w:ascii="Times New Roman" w:eastAsia="Times New Roman" w:hAnsi="Times New Roman" w:cs="Times New Roman"/>
                <w:color w:val="000000"/>
                <w:sz w:val="20"/>
                <w:szCs w:val="20"/>
                <w:vertAlign w:val="superscript"/>
                <w:lang w:eastAsia="zh-CN"/>
              </w:rPr>
              <w:t>A</w:t>
            </w:r>
            <w:r w:rsidR="00541F3E">
              <w:rPr>
                <w:rFonts w:ascii="Times New Roman" w:eastAsia="Times New Roman" w:hAnsi="Times New Roman" w:cs="Times New Roman"/>
                <w:color w:val="000000"/>
                <w:sz w:val="20"/>
                <w:szCs w:val="20"/>
                <w:vertAlign w:val="superscript"/>
                <w:lang w:eastAsia="zh-CN"/>
              </w:rPr>
              <w:t>42</w:t>
            </w:r>
          </w:p>
        </w:tc>
        <w:tc>
          <w:tcPr>
            <w:tcW w:w="570" w:type="pct"/>
            <w:tcBorders>
              <w:top w:val="nil"/>
              <w:left w:val="nil"/>
              <w:bottom w:val="nil"/>
              <w:right w:val="nil"/>
            </w:tcBorders>
            <w:shd w:val="clear" w:color="auto" w:fill="auto"/>
            <w:noWrap/>
            <w:vAlign w:val="center"/>
            <w:hideMark/>
          </w:tcPr>
          <w:p w14:paraId="1DFB133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USA</w:t>
            </w:r>
          </w:p>
        </w:tc>
        <w:tc>
          <w:tcPr>
            <w:tcW w:w="1001" w:type="pct"/>
            <w:tcBorders>
              <w:top w:val="nil"/>
              <w:left w:val="nil"/>
              <w:bottom w:val="nil"/>
              <w:right w:val="nil"/>
            </w:tcBorders>
            <w:shd w:val="clear" w:color="auto" w:fill="auto"/>
            <w:vAlign w:val="center"/>
            <w:hideMark/>
          </w:tcPr>
          <w:p w14:paraId="441D867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Cancer patients</w:t>
            </w:r>
          </w:p>
        </w:tc>
        <w:tc>
          <w:tcPr>
            <w:tcW w:w="570" w:type="pct"/>
            <w:tcBorders>
              <w:top w:val="nil"/>
              <w:left w:val="nil"/>
              <w:bottom w:val="nil"/>
              <w:right w:val="nil"/>
            </w:tcBorders>
            <w:shd w:val="clear" w:color="auto" w:fill="auto"/>
            <w:noWrap/>
            <w:vAlign w:val="center"/>
            <w:hideMark/>
          </w:tcPr>
          <w:p w14:paraId="3BBB65E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noWrap/>
            <w:vAlign w:val="center"/>
            <w:hideMark/>
          </w:tcPr>
          <w:p w14:paraId="1F4057D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027754B7"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139</w:t>
            </w:r>
          </w:p>
        </w:tc>
        <w:tc>
          <w:tcPr>
            <w:tcW w:w="566" w:type="pct"/>
            <w:tcBorders>
              <w:top w:val="nil"/>
              <w:left w:val="nil"/>
              <w:bottom w:val="nil"/>
              <w:right w:val="nil"/>
            </w:tcBorders>
            <w:shd w:val="clear" w:color="auto" w:fill="auto"/>
            <w:vAlign w:val="center"/>
            <w:hideMark/>
          </w:tcPr>
          <w:p w14:paraId="36F99007"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12 (9)</w:t>
            </w:r>
          </w:p>
        </w:tc>
      </w:tr>
      <w:tr w:rsidR="00BF6F48" w:rsidRPr="008B587B" w14:paraId="6D9A982B" w14:textId="77777777" w:rsidTr="00EE7438">
        <w:trPr>
          <w:trHeight w:val="320"/>
        </w:trPr>
        <w:tc>
          <w:tcPr>
            <w:tcW w:w="1132" w:type="pct"/>
            <w:tcBorders>
              <w:top w:val="nil"/>
              <w:left w:val="nil"/>
              <w:bottom w:val="nil"/>
              <w:right w:val="nil"/>
            </w:tcBorders>
            <w:shd w:val="clear" w:color="auto" w:fill="auto"/>
            <w:noWrap/>
            <w:vAlign w:val="center"/>
            <w:hideMark/>
          </w:tcPr>
          <w:p w14:paraId="55833953" w14:textId="53A21B2E" w:rsidR="00BF6F48" w:rsidRPr="002B1FC3" w:rsidRDefault="00BF6F48" w:rsidP="00EE7438">
            <w:pPr>
              <w:spacing w:line="240" w:lineRule="auto"/>
              <w:rPr>
                <w:rFonts w:ascii="Times New Roman" w:eastAsia="Times New Roman" w:hAnsi="Times New Roman" w:cs="Times New Roman"/>
                <w:color w:val="000000"/>
                <w:sz w:val="20"/>
                <w:szCs w:val="20"/>
                <w:lang w:eastAsia="zh-CN"/>
              </w:rPr>
            </w:pPr>
            <w:r w:rsidRPr="002B1FC3">
              <w:rPr>
                <w:rFonts w:ascii="Times New Roman" w:eastAsia="Times New Roman" w:hAnsi="Times New Roman" w:cs="Times New Roman"/>
                <w:color w:val="000000"/>
                <w:sz w:val="20"/>
                <w:szCs w:val="20"/>
                <w:lang w:eastAsia="zh-CN"/>
              </w:rPr>
              <w:t>Sidebottom, 2012</w:t>
            </w:r>
            <w:r w:rsidR="006E0F5E" w:rsidRPr="002B1FC3">
              <w:rPr>
                <w:rFonts w:ascii="Times New Roman" w:eastAsia="Times New Roman" w:hAnsi="Times New Roman" w:cs="Times New Roman"/>
                <w:color w:val="000000"/>
                <w:sz w:val="20"/>
                <w:szCs w:val="20"/>
                <w:vertAlign w:val="superscript"/>
                <w:lang w:eastAsia="zh-CN"/>
              </w:rPr>
              <w:t>A</w:t>
            </w:r>
            <w:r w:rsidR="00541F3E">
              <w:rPr>
                <w:rFonts w:ascii="Times New Roman" w:eastAsia="Times New Roman" w:hAnsi="Times New Roman" w:cs="Times New Roman"/>
                <w:color w:val="000000"/>
                <w:sz w:val="20"/>
                <w:szCs w:val="20"/>
                <w:vertAlign w:val="superscript"/>
                <w:lang w:eastAsia="zh-CN"/>
              </w:rPr>
              <w:t>43</w:t>
            </w:r>
          </w:p>
        </w:tc>
        <w:tc>
          <w:tcPr>
            <w:tcW w:w="570" w:type="pct"/>
            <w:tcBorders>
              <w:top w:val="nil"/>
              <w:left w:val="nil"/>
              <w:bottom w:val="nil"/>
              <w:right w:val="nil"/>
            </w:tcBorders>
            <w:shd w:val="clear" w:color="auto" w:fill="auto"/>
            <w:vAlign w:val="center"/>
            <w:hideMark/>
          </w:tcPr>
          <w:p w14:paraId="263AF9C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USA</w:t>
            </w:r>
          </w:p>
        </w:tc>
        <w:tc>
          <w:tcPr>
            <w:tcW w:w="1001" w:type="pct"/>
            <w:tcBorders>
              <w:top w:val="nil"/>
              <w:left w:val="nil"/>
              <w:bottom w:val="nil"/>
              <w:right w:val="nil"/>
            </w:tcBorders>
            <w:shd w:val="clear" w:color="auto" w:fill="auto"/>
            <w:vAlign w:val="center"/>
            <w:hideMark/>
          </w:tcPr>
          <w:p w14:paraId="3F8BF10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Pregnant women</w:t>
            </w:r>
          </w:p>
        </w:tc>
        <w:tc>
          <w:tcPr>
            <w:tcW w:w="570" w:type="pct"/>
            <w:tcBorders>
              <w:top w:val="nil"/>
              <w:left w:val="nil"/>
              <w:bottom w:val="nil"/>
              <w:right w:val="nil"/>
            </w:tcBorders>
            <w:shd w:val="clear" w:color="auto" w:fill="auto"/>
            <w:vAlign w:val="center"/>
            <w:hideMark/>
          </w:tcPr>
          <w:p w14:paraId="76A953F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5906B85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71DBCA62"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246</w:t>
            </w:r>
          </w:p>
        </w:tc>
        <w:tc>
          <w:tcPr>
            <w:tcW w:w="566" w:type="pct"/>
            <w:tcBorders>
              <w:top w:val="nil"/>
              <w:left w:val="nil"/>
              <w:bottom w:val="nil"/>
              <w:right w:val="nil"/>
            </w:tcBorders>
            <w:shd w:val="clear" w:color="auto" w:fill="auto"/>
            <w:vAlign w:val="center"/>
            <w:hideMark/>
          </w:tcPr>
          <w:p w14:paraId="17F00272"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12 (5)</w:t>
            </w:r>
          </w:p>
        </w:tc>
      </w:tr>
      <w:tr w:rsidR="00BF6F48" w:rsidRPr="008B587B" w14:paraId="58704069" w14:textId="77777777" w:rsidTr="00EE7438">
        <w:trPr>
          <w:trHeight w:val="560"/>
        </w:trPr>
        <w:tc>
          <w:tcPr>
            <w:tcW w:w="1132" w:type="pct"/>
            <w:tcBorders>
              <w:top w:val="nil"/>
              <w:left w:val="nil"/>
              <w:bottom w:val="nil"/>
              <w:right w:val="nil"/>
            </w:tcBorders>
            <w:shd w:val="clear" w:color="auto" w:fill="auto"/>
            <w:noWrap/>
            <w:vAlign w:val="center"/>
            <w:hideMark/>
          </w:tcPr>
          <w:p w14:paraId="5ECC91C5" w14:textId="60448307" w:rsidR="00BF6F48" w:rsidRPr="002B1FC3" w:rsidRDefault="00BF6F48" w:rsidP="00EE7438">
            <w:pPr>
              <w:spacing w:line="240" w:lineRule="auto"/>
              <w:rPr>
                <w:rFonts w:ascii="Times New Roman" w:eastAsia="Times New Roman" w:hAnsi="Times New Roman" w:cs="Times New Roman"/>
                <w:color w:val="000000"/>
                <w:sz w:val="20"/>
                <w:szCs w:val="20"/>
                <w:lang w:eastAsia="zh-CN"/>
              </w:rPr>
            </w:pPr>
            <w:r w:rsidRPr="002B1FC3">
              <w:rPr>
                <w:rFonts w:ascii="Times New Roman" w:eastAsia="Times New Roman" w:hAnsi="Times New Roman" w:cs="Times New Roman"/>
                <w:color w:val="000000"/>
                <w:sz w:val="20"/>
                <w:szCs w:val="20"/>
                <w:lang w:eastAsia="zh-CN"/>
              </w:rPr>
              <w:t>Simning, 2012</w:t>
            </w:r>
            <w:r w:rsidR="006E0F5E" w:rsidRPr="002B1FC3">
              <w:rPr>
                <w:rFonts w:ascii="Times New Roman" w:eastAsia="Times New Roman" w:hAnsi="Times New Roman" w:cs="Times New Roman"/>
                <w:color w:val="000000"/>
                <w:sz w:val="20"/>
                <w:szCs w:val="20"/>
                <w:vertAlign w:val="superscript"/>
                <w:lang w:eastAsia="zh-CN"/>
              </w:rPr>
              <w:t>A</w:t>
            </w:r>
            <w:r w:rsidR="00541F3E">
              <w:rPr>
                <w:rFonts w:ascii="Times New Roman" w:eastAsia="Times New Roman" w:hAnsi="Times New Roman" w:cs="Times New Roman"/>
                <w:color w:val="000000"/>
                <w:sz w:val="20"/>
                <w:szCs w:val="20"/>
                <w:vertAlign w:val="superscript"/>
                <w:lang w:eastAsia="zh-CN"/>
              </w:rPr>
              <w:t>44</w:t>
            </w:r>
          </w:p>
        </w:tc>
        <w:tc>
          <w:tcPr>
            <w:tcW w:w="570" w:type="pct"/>
            <w:tcBorders>
              <w:top w:val="nil"/>
              <w:left w:val="nil"/>
              <w:bottom w:val="nil"/>
              <w:right w:val="nil"/>
            </w:tcBorders>
            <w:shd w:val="clear" w:color="auto" w:fill="auto"/>
            <w:vAlign w:val="center"/>
            <w:hideMark/>
          </w:tcPr>
          <w:p w14:paraId="69011EF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USA</w:t>
            </w:r>
          </w:p>
        </w:tc>
        <w:tc>
          <w:tcPr>
            <w:tcW w:w="1001" w:type="pct"/>
            <w:tcBorders>
              <w:top w:val="nil"/>
              <w:left w:val="nil"/>
              <w:bottom w:val="nil"/>
              <w:right w:val="nil"/>
            </w:tcBorders>
            <w:shd w:val="clear" w:color="auto" w:fill="auto"/>
            <w:vAlign w:val="center"/>
            <w:hideMark/>
          </w:tcPr>
          <w:p w14:paraId="6B0EA36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Older adults living in public housing</w:t>
            </w:r>
          </w:p>
        </w:tc>
        <w:tc>
          <w:tcPr>
            <w:tcW w:w="570" w:type="pct"/>
            <w:tcBorders>
              <w:top w:val="nil"/>
              <w:left w:val="nil"/>
              <w:bottom w:val="nil"/>
              <w:right w:val="nil"/>
            </w:tcBorders>
            <w:shd w:val="clear" w:color="auto" w:fill="auto"/>
            <w:vAlign w:val="center"/>
            <w:hideMark/>
          </w:tcPr>
          <w:p w14:paraId="2B9EA76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00896BF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3300CAFD"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190</w:t>
            </w:r>
          </w:p>
        </w:tc>
        <w:tc>
          <w:tcPr>
            <w:tcW w:w="566" w:type="pct"/>
            <w:tcBorders>
              <w:top w:val="nil"/>
              <w:left w:val="nil"/>
              <w:bottom w:val="nil"/>
              <w:right w:val="nil"/>
            </w:tcBorders>
            <w:shd w:val="clear" w:color="auto" w:fill="auto"/>
            <w:vAlign w:val="center"/>
            <w:hideMark/>
          </w:tcPr>
          <w:p w14:paraId="40780BFA"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10 (5)</w:t>
            </w:r>
          </w:p>
        </w:tc>
      </w:tr>
      <w:tr w:rsidR="00BF6F48" w:rsidRPr="008B587B" w14:paraId="3543F364" w14:textId="77777777" w:rsidTr="00EE7438">
        <w:trPr>
          <w:trHeight w:val="320"/>
        </w:trPr>
        <w:tc>
          <w:tcPr>
            <w:tcW w:w="1132" w:type="pct"/>
            <w:tcBorders>
              <w:top w:val="nil"/>
              <w:left w:val="nil"/>
              <w:bottom w:val="nil"/>
              <w:right w:val="nil"/>
            </w:tcBorders>
            <w:shd w:val="clear" w:color="auto" w:fill="auto"/>
            <w:noWrap/>
            <w:vAlign w:val="center"/>
            <w:hideMark/>
          </w:tcPr>
          <w:p w14:paraId="6563E258" w14:textId="3F637F08" w:rsidR="00BF6F48" w:rsidRPr="002B1FC3" w:rsidRDefault="00BF6F48" w:rsidP="00EE7438">
            <w:pPr>
              <w:spacing w:line="240" w:lineRule="auto"/>
              <w:rPr>
                <w:rFonts w:ascii="Times New Roman" w:eastAsia="Times New Roman" w:hAnsi="Times New Roman" w:cs="Times New Roman"/>
                <w:color w:val="000000"/>
                <w:sz w:val="20"/>
                <w:szCs w:val="20"/>
                <w:lang w:eastAsia="zh-CN"/>
              </w:rPr>
            </w:pPr>
            <w:r w:rsidRPr="002B1FC3">
              <w:rPr>
                <w:rFonts w:ascii="Times New Roman" w:eastAsia="Times New Roman" w:hAnsi="Times New Roman" w:cs="Times New Roman"/>
                <w:color w:val="000000"/>
                <w:sz w:val="20"/>
                <w:szCs w:val="20"/>
                <w:lang w:eastAsia="zh-CN"/>
              </w:rPr>
              <w:t>Spangenberg, 2015</w:t>
            </w:r>
            <w:r w:rsidR="006E0F5E" w:rsidRPr="002B1FC3">
              <w:rPr>
                <w:rFonts w:ascii="Times New Roman" w:eastAsia="Times New Roman" w:hAnsi="Times New Roman" w:cs="Times New Roman"/>
                <w:color w:val="000000"/>
                <w:sz w:val="20"/>
                <w:szCs w:val="20"/>
                <w:vertAlign w:val="superscript"/>
                <w:lang w:eastAsia="zh-CN"/>
              </w:rPr>
              <w:t>A</w:t>
            </w:r>
            <w:r w:rsidR="00AC11DF" w:rsidRPr="002B1FC3">
              <w:rPr>
                <w:rFonts w:ascii="Times New Roman" w:eastAsia="Times New Roman" w:hAnsi="Times New Roman" w:cs="Times New Roman"/>
                <w:color w:val="000000"/>
                <w:sz w:val="20"/>
                <w:szCs w:val="20"/>
                <w:vertAlign w:val="superscript"/>
                <w:lang w:eastAsia="zh-CN"/>
              </w:rPr>
              <w:t>4</w:t>
            </w:r>
            <w:r w:rsidR="00541F3E">
              <w:rPr>
                <w:rFonts w:ascii="Times New Roman" w:eastAsia="Times New Roman" w:hAnsi="Times New Roman" w:cs="Times New Roman"/>
                <w:color w:val="000000"/>
                <w:sz w:val="20"/>
                <w:szCs w:val="20"/>
                <w:vertAlign w:val="superscript"/>
                <w:lang w:eastAsia="zh-CN"/>
              </w:rPr>
              <w:t>5</w:t>
            </w:r>
          </w:p>
        </w:tc>
        <w:tc>
          <w:tcPr>
            <w:tcW w:w="570" w:type="pct"/>
            <w:tcBorders>
              <w:top w:val="nil"/>
              <w:left w:val="nil"/>
              <w:bottom w:val="nil"/>
              <w:right w:val="nil"/>
            </w:tcBorders>
            <w:shd w:val="clear" w:color="auto" w:fill="auto"/>
            <w:noWrap/>
            <w:vAlign w:val="center"/>
            <w:hideMark/>
          </w:tcPr>
          <w:p w14:paraId="43EF40E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Germany</w:t>
            </w:r>
          </w:p>
        </w:tc>
        <w:tc>
          <w:tcPr>
            <w:tcW w:w="1001" w:type="pct"/>
            <w:tcBorders>
              <w:top w:val="nil"/>
              <w:left w:val="nil"/>
              <w:bottom w:val="nil"/>
              <w:right w:val="nil"/>
            </w:tcBorders>
            <w:shd w:val="clear" w:color="auto" w:fill="auto"/>
            <w:vAlign w:val="center"/>
            <w:hideMark/>
          </w:tcPr>
          <w:p w14:paraId="4C98DBB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Primary care patients</w:t>
            </w:r>
          </w:p>
        </w:tc>
        <w:tc>
          <w:tcPr>
            <w:tcW w:w="570" w:type="pct"/>
            <w:tcBorders>
              <w:top w:val="nil"/>
              <w:left w:val="nil"/>
              <w:bottom w:val="nil"/>
              <w:right w:val="nil"/>
            </w:tcBorders>
            <w:shd w:val="clear" w:color="auto" w:fill="auto"/>
            <w:noWrap/>
            <w:vAlign w:val="center"/>
            <w:hideMark/>
          </w:tcPr>
          <w:p w14:paraId="1F30FAF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noWrap/>
            <w:vAlign w:val="center"/>
            <w:hideMark/>
          </w:tcPr>
          <w:p w14:paraId="3519355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231F3EDE"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160</w:t>
            </w:r>
          </w:p>
        </w:tc>
        <w:tc>
          <w:tcPr>
            <w:tcW w:w="566" w:type="pct"/>
            <w:tcBorders>
              <w:top w:val="nil"/>
              <w:left w:val="nil"/>
              <w:bottom w:val="nil"/>
              <w:right w:val="nil"/>
            </w:tcBorders>
            <w:shd w:val="clear" w:color="auto" w:fill="auto"/>
            <w:vAlign w:val="center"/>
            <w:hideMark/>
          </w:tcPr>
          <w:p w14:paraId="00BB8758"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 (1)</w:t>
            </w:r>
          </w:p>
        </w:tc>
      </w:tr>
      <w:tr w:rsidR="00BF6F48" w:rsidRPr="008B587B" w14:paraId="72733E8F" w14:textId="77777777" w:rsidTr="00EE7438">
        <w:trPr>
          <w:trHeight w:val="320"/>
        </w:trPr>
        <w:tc>
          <w:tcPr>
            <w:tcW w:w="1132" w:type="pct"/>
            <w:tcBorders>
              <w:top w:val="nil"/>
              <w:left w:val="nil"/>
              <w:bottom w:val="nil"/>
              <w:right w:val="nil"/>
            </w:tcBorders>
            <w:shd w:val="clear" w:color="auto" w:fill="auto"/>
            <w:noWrap/>
            <w:vAlign w:val="center"/>
            <w:hideMark/>
          </w:tcPr>
          <w:p w14:paraId="0ADD148E" w14:textId="670D276D" w:rsidR="00BF6F48" w:rsidRPr="002B1FC3" w:rsidRDefault="00BF6F48" w:rsidP="00EE7438">
            <w:pPr>
              <w:spacing w:line="240" w:lineRule="auto"/>
              <w:rPr>
                <w:rFonts w:ascii="Times New Roman" w:eastAsia="Times New Roman" w:hAnsi="Times New Roman" w:cs="Times New Roman"/>
                <w:color w:val="000000"/>
                <w:sz w:val="20"/>
                <w:szCs w:val="20"/>
                <w:lang w:eastAsia="zh-CN"/>
              </w:rPr>
            </w:pPr>
            <w:r w:rsidRPr="002B1FC3">
              <w:rPr>
                <w:rFonts w:ascii="Times New Roman" w:eastAsia="Times New Roman" w:hAnsi="Times New Roman" w:cs="Times New Roman"/>
                <w:color w:val="000000"/>
                <w:sz w:val="20"/>
                <w:szCs w:val="20"/>
                <w:lang w:eastAsia="zh-CN"/>
              </w:rPr>
              <w:t>Turner, 2012</w:t>
            </w:r>
            <w:r w:rsidR="006E0F5E" w:rsidRPr="002B1FC3">
              <w:rPr>
                <w:rFonts w:ascii="Times New Roman" w:eastAsia="Times New Roman" w:hAnsi="Times New Roman" w:cs="Times New Roman"/>
                <w:color w:val="000000"/>
                <w:sz w:val="20"/>
                <w:szCs w:val="20"/>
                <w:vertAlign w:val="superscript"/>
                <w:lang w:eastAsia="zh-CN"/>
              </w:rPr>
              <w:t>A</w:t>
            </w:r>
            <w:r w:rsidRPr="002B1FC3">
              <w:rPr>
                <w:rFonts w:ascii="Times New Roman" w:eastAsia="Times New Roman" w:hAnsi="Times New Roman" w:cs="Times New Roman"/>
                <w:color w:val="000000"/>
                <w:sz w:val="20"/>
                <w:szCs w:val="20"/>
                <w:vertAlign w:val="superscript"/>
                <w:lang w:eastAsia="zh-CN"/>
              </w:rPr>
              <w:t>4</w:t>
            </w:r>
            <w:r w:rsidR="00541F3E">
              <w:rPr>
                <w:rFonts w:ascii="Times New Roman" w:eastAsia="Times New Roman" w:hAnsi="Times New Roman" w:cs="Times New Roman"/>
                <w:color w:val="000000"/>
                <w:sz w:val="20"/>
                <w:szCs w:val="20"/>
                <w:vertAlign w:val="superscript"/>
                <w:lang w:eastAsia="zh-CN"/>
              </w:rPr>
              <w:t>6</w:t>
            </w:r>
          </w:p>
        </w:tc>
        <w:tc>
          <w:tcPr>
            <w:tcW w:w="570" w:type="pct"/>
            <w:tcBorders>
              <w:top w:val="nil"/>
              <w:left w:val="nil"/>
              <w:bottom w:val="nil"/>
              <w:right w:val="nil"/>
            </w:tcBorders>
            <w:shd w:val="clear" w:color="auto" w:fill="auto"/>
            <w:vAlign w:val="center"/>
            <w:hideMark/>
          </w:tcPr>
          <w:p w14:paraId="5E6A46A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Australia</w:t>
            </w:r>
          </w:p>
        </w:tc>
        <w:tc>
          <w:tcPr>
            <w:tcW w:w="1001" w:type="pct"/>
            <w:tcBorders>
              <w:top w:val="nil"/>
              <w:left w:val="nil"/>
              <w:bottom w:val="nil"/>
              <w:right w:val="nil"/>
            </w:tcBorders>
            <w:shd w:val="clear" w:color="auto" w:fill="auto"/>
            <w:vAlign w:val="center"/>
            <w:hideMark/>
          </w:tcPr>
          <w:p w14:paraId="2E25DD5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 xml:space="preserve">Stroke patients </w:t>
            </w:r>
          </w:p>
        </w:tc>
        <w:tc>
          <w:tcPr>
            <w:tcW w:w="570" w:type="pct"/>
            <w:tcBorders>
              <w:top w:val="nil"/>
              <w:left w:val="nil"/>
              <w:bottom w:val="nil"/>
              <w:right w:val="nil"/>
            </w:tcBorders>
            <w:shd w:val="clear" w:color="auto" w:fill="auto"/>
            <w:vAlign w:val="center"/>
            <w:hideMark/>
          </w:tcPr>
          <w:p w14:paraId="7DA9DC4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7875538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481369D8"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72</w:t>
            </w:r>
          </w:p>
        </w:tc>
        <w:tc>
          <w:tcPr>
            <w:tcW w:w="566" w:type="pct"/>
            <w:tcBorders>
              <w:top w:val="nil"/>
              <w:left w:val="nil"/>
              <w:bottom w:val="nil"/>
              <w:right w:val="nil"/>
            </w:tcBorders>
            <w:shd w:val="clear" w:color="auto" w:fill="auto"/>
            <w:vAlign w:val="center"/>
            <w:hideMark/>
          </w:tcPr>
          <w:p w14:paraId="2BD055AB"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13 (18)</w:t>
            </w:r>
          </w:p>
        </w:tc>
      </w:tr>
      <w:tr w:rsidR="00BF6F48" w:rsidRPr="008B587B" w14:paraId="13DB8C36" w14:textId="77777777" w:rsidTr="00EE7438">
        <w:trPr>
          <w:trHeight w:val="560"/>
        </w:trPr>
        <w:tc>
          <w:tcPr>
            <w:tcW w:w="1132" w:type="pct"/>
            <w:tcBorders>
              <w:top w:val="nil"/>
              <w:left w:val="nil"/>
              <w:bottom w:val="nil"/>
              <w:right w:val="nil"/>
            </w:tcBorders>
            <w:shd w:val="clear" w:color="auto" w:fill="auto"/>
            <w:noWrap/>
            <w:vAlign w:val="center"/>
            <w:hideMark/>
          </w:tcPr>
          <w:p w14:paraId="4A33F20E" w14:textId="7EAE7269" w:rsidR="00BF6F48" w:rsidRPr="002B1FC3" w:rsidRDefault="00BF6F48" w:rsidP="00EE7438">
            <w:pPr>
              <w:spacing w:line="240" w:lineRule="auto"/>
              <w:rPr>
                <w:rFonts w:ascii="Times New Roman" w:eastAsia="Times New Roman" w:hAnsi="Times New Roman" w:cs="Times New Roman"/>
                <w:color w:val="000000"/>
                <w:sz w:val="20"/>
                <w:szCs w:val="20"/>
                <w:lang w:eastAsia="zh-CN"/>
              </w:rPr>
            </w:pPr>
            <w:r w:rsidRPr="002B1FC3">
              <w:rPr>
                <w:rFonts w:ascii="Times New Roman" w:eastAsia="Times New Roman" w:hAnsi="Times New Roman" w:cs="Times New Roman"/>
                <w:color w:val="000000"/>
                <w:sz w:val="20"/>
                <w:szCs w:val="20"/>
                <w:lang w:eastAsia="zh-CN"/>
              </w:rPr>
              <w:t>Turner, Unpublished</w:t>
            </w:r>
            <w:r w:rsidR="00AC11DF" w:rsidRPr="002B1FC3">
              <w:rPr>
                <w:rFonts w:ascii="Times New Roman" w:eastAsia="Times New Roman" w:hAnsi="Times New Roman" w:cs="Times New Roman"/>
                <w:color w:val="000000"/>
                <w:sz w:val="20"/>
                <w:szCs w:val="20"/>
                <w:vertAlign w:val="superscript"/>
                <w:lang w:eastAsia="zh-CN"/>
              </w:rPr>
              <w:t>A4</w:t>
            </w:r>
            <w:r w:rsidR="00541F3E">
              <w:rPr>
                <w:rFonts w:ascii="Times New Roman" w:eastAsia="Times New Roman" w:hAnsi="Times New Roman" w:cs="Times New Roman"/>
                <w:color w:val="000000"/>
                <w:sz w:val="20"/>
                <w:szCs w:val="20"/>
                <w:vertAlign w:val="superscript"/>
                <w:lang w:eastAsia="zh-CN"/>
              </w:rPr>
              <w:t>7</w:t>
            </w:r>
            <w:r w:rsidRPr="002B1FC3">
              <w:rPr>
                <w:rFonts w:ascii="Times New Roman" w:eastAsia="Times New Roman" w:hAnsi="Times New Roman" w:cs="Times New Roman"/>
                <w:color w:val="000000"/>
                <w:sz w:val="20"/>
                <w:szCs w:val="20"/>
                <w:vertAlign w:val="superscript"/>
                <w:lang w:eastAsia="zh-CN"/>
              </w:rPr>
              <w:t>a</w:t>
            </w:r>
          </w:p>
        </w:tc>
        <w:tc>
          <w:tcPr>
            <w:tcW w:w="570" w:type="pct"/>
            <w:tcBorders>
              <w:top w:val="nil"/>
              <w:left w:val="nil"/>
              <w:bottom w:val="nil"/>
              <w:right w:val="nil"/>
            </w:tcBorders>
            <w:shd w:val="clear" w:color="auto" w:fill="auto"/>
            <w:vAlign w:val="center"/>
            <w:hideMark/>
          </w:tcPr>
          <w:p w14:paraId="45D9D18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Australia</w:t>
            </w:r>
          </w:p>
        </w:tc>
        <w:tc>
          <w:tcPr>
            <w:tcW w:w="1001" w:type="pct"/>
            <w:tcBorders>
              <w:top w:val="nil"/>
              <w:left w:val="nil"/>
              <w:bottom w:val="nil"/>
              <w:right w:val="nil"/>
            </w:tcBorders>
            <w:shd w:val="clear" w:color="auto" w:fill="auto"/>
            <w:vAlign w:val="center"/>
            <w:hideMark/>
          </w:tcPr>
          <w:p w14:paraId="5048556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Cardiac rehabilitation patients</w:t>
            </w:r>
          </w:p>
        </w:tc>
        <w:tc>
          <w:tcPr>
            <w:tcW w:w="570" w:type="pct"/>
            <w:tcBorders>
              <w:top w:val="nil"/>
              <w:left w:val="nil"/>
              <w:bottom w:val="nil"/>
              <w:right w:val="nil"/>
            </w:tcBorders>
            <w:shd w:val="clear" w:color="auto" w:fill="auto"/>
            <w:vAlign w:val="center"/>
            <w:hideMark/>
          </w:tcPr>
          <w:p w14:paraId="02021C9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260F156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2BB5271A"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51</w:t>
            </w:r>
          </w:p>
        </w:tc>
        <w:tc>
          <w:tcPr>
            <w:tcW w:w="566" w:type="pct"/>
            <w:tcBorders>
              <w:top w:val="nil"/>
              <w:left w:val="nil"/>
              <w:bottom w:val="nil"/>
              <w:right w:val="nil"/>
            </w:tcBorders>
            <w:shd w:val="clear" w:color="auto" w:fill="auto"/>
            <w:vAlign w:val="center"/>
            <w:hideMark/>
          </w:tcPr>
          <w:p w14:paraId="5FA9E5A3"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4 (8)</w:t>
            </w:r>
          </w:p>
        </w:tc>
      </w:tr>
      <w:tr w:rsidR="00BF6F48" w:rsidRPr="008B587B" w14:paraId="0F1EF6BD" w14:textId="77777777" w:rsidTr="00EE7438">
        <w:trPr>
          <w:trHeight w:val="320"/>
        </w:trPr>
        <w:tc>
          <w:tcPr>
            <w:tcW w:w="1132" w:type="pct"/>
            <w:tcBorders>
              <w:top w:val="nil"/>
              <w:left w:val="nil"/>
              <w:bottom w:val="nil"/>
              <w:right w:val="nil"/>
            </w:tcBorders>
            <w:shd w:val="clear" w:color="auto" w:fill="auto"/>
            <w:noWrap/>
            <w:vAlign w:val="center"/>
            <w:hideMark/>
          </w:tcPr>
          <w:p w14:paraId="689EBFF8" w14:textId="056822FB"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Twist, 2013</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4</w:t>
            </w:r>
            <w:r w:rsidR="00541F3E">
              <w:rPr>
                <w:rFonts w:ascii="Times New Roman" w:eastAsia="Times New Roman" w:hAnsi="Times New Roman" w:cs="Times New Roman"/>
                <w:color w:val="000000"/>
                <w:sz w:val="20"/>
                <w:szCs w:val="20"/>
                <w:vertAlign w:val="superscript"/>
                <w:lang w:eastAsia="zh-CN"/>
              </w:rPr>
              <w:t>8</w:t>
            </w:r>
          </w:p>
        </w:tc>
        <w:tc>
          <w:tcPr>
            <w:tcW w:w="570" w:type="pct"/>
            <w:tcBorders>
              <w:top w:val="nil"/>
              <w:left w:val="nil"/>
              <w:bottom w:val="nil"/>
              <w:right w:val="nil"/>
            </w:tcBorders>
            <w:shd w:val="clear" w:color="auto" w:fill="auto"/>
            <w:vAlign w:val="center"/>
            <w:hideMark/>
          </w:tcPr>
          <w:p w14:paraId="2D376A7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UK</w:t>
            </w:r>
          </w:p>
        </w:tc>
        <w:tc>
          <w:tcPr>
            <w:tcW w:w="1001" w:type="pct"/>
            <w:tcBorders>
              <w:top w:val="nil"/>
              <w:left w:val="nil"/>
              <w:bottom w:val="nil"/>
              <w:right w:val="nil"/>
            </w:tcBorders>
            <w:shd w:val="clear" w:color="auto" w:fill="auto"/>
            <w:vAlign w:val="center"/>
            <w:hideMark/>
          </w:tcPr>
          <w:p w14:paraId="41FBCA6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Type 2 diabetes outpatients</w:t>
            </w:r>
          </w:p>
        </w:tc>
        <w:tc>
          <w:tcPr>
            <w:tcW w:w="570" w:type="pct"/>
            <w:tcBorders>
              <w:top w:val="nil"/>
              <w:left w:val="nil"/>
              <w:bottom w:val="nil"/>
              <w:right w:val="nil"/>
            </w:tcBorders>
            <w:shd w:val="clear" w:color="auto" w:fill="auto"/>
            <w:vAlign w:val="center"/>
            <w:hideMark/>
          </w:tcPr>
          <w:p w14:paraId="7391426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SCAN</w:t>
            </w:r>
          </w:p>
        </w:tc>
        <w:tc>
          <w:tcPr>
            <w:tcW w:w="592" w:type="pct"/>
            <w:tcBorders>
              <w:top w:val="nil"/>
              <w:left w:val="nil"/>
              <w:bottom w:val="nil"/>
              <w:right w:val="nil"/>
            </w:tcBorders>
            <w:shd w:val="clear" w:color="auto" w:fill="auto"/>
            <w:vAlign w:val="center"/>
            <w:hideMark/>
          </w:tcPr>
          <w:p w14:paraId="26ACAFC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49E10B3D"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360</w:t>
            </w:r>
          </w:p>
        </w:tc>
        <w:tc>
          <w:tcPr>
            <w:tcW w:w="566" w:type="pct"/>
            <w:tcBorders>
              <w:top w:val="nil"/>
              <w:left w:val="nil"/>
              <w:bottom w:val="nil"/>
              <w:right w:val="nil"/>
            </w:tcBorders>
            <w:shd w:val="clear" w:color="auto" w:fill="auto"/>
            <w:vAlign w:val="center"/>
            <w:hideMark/>
          </w:tcPr>
          <w:p w14:paraId="5978ECBD"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80 (22)</w:t>
            </w:r>
          </w:p>
        </w:tc>
      </w:tr>
      <w:tr w:rsidR="00BF6F48" w:rsidRPr="008B587B" w14:paraId="6E198A82" w14:textId="77777777" w:rsidTr="00EE7438">
        <w:trPr>
          <w:trHeight w:val="320"/>
        </w:trPr>
        <w:tc>
          <w:tcPr>
            <w:tcW w:w="1132" w:type="pct"/>
            <w:tcBorders>
              <w:top w:val="nil"/>
              <w:left w:val="nil"/>
              <w:bottom w:val="nil"/>
              <w:right w:val="nil"/>
            </w:tcBorders>
            <w:shd w:val="clear" w:color="auto" w:fill="auto"/>
            <w:noWrap/>
            <w:vAlign w:val="center"/>
            <w:hideMark/>
          </w:tcPr>
          <w:p w14:paraId="31EC6F9A" w14:textId="07129BD4"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Vöhringer, 2013</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4</w:t>
            </w:r>
            <w:r w:rsidR="00541F3E">
              <w:rPr>
                <w:rFonts w:ascii="Times New Roman" w:eastAsia="Times New Roman" w:hAnsi="Times New Roman" w:cs="Times New Roman"/>
                <w:color w:val="000000"/>
                <w:sz w:val="20"/>
                <w:szCs w:val="20"/>
                <w:vertAlign w:val="superscript"/>
                <w:lang w:eastAsia="zh-CN"/>
              </w:rPr>
              <w:t>9</w:t>
            </w:r>
          </w:p>
        </w:tc>
        <w:tc>
          <w:tcPr>
            <w:tcW w:w="570" w:type="pct"/>
            <w:tcBorders>
              <w:top w:val="nil"/>
              <w:left w:val="nil"/>
              <w:bottom w:val="nil"/>
              <w:right w:val="nil"/>
            </w:tcBorders>
            <w:shd w:val="clear" w:color="auto" w:fill="auto"/>
            <w:vAlign w:val="center"/>
            <w:hideMark/>
          </w:tcPr>
          <w:p w14:paraId="5682309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Chile</w:t>
            </w:r>
          </w:p>
        </w:tc>
        <w:tc>
          <w:tcPr>
            <w:tcW w:w="1001" w:type="pct"/>
            <w:tcBorders>
              <w:top w:val="nil"/>
              <w:left w:val="nil"/>
              <w:bottom w:val="nil"/>
              <w:right w:val="nil"/>
            </w:tcBorders>
            <w:shd w:val="clear" w:color="auto" w:fill="auto"/>
            <w:vAlign w:val="center"/>
            <w:hideMark/>
          </w:tcPr>
          <w:p w14:paraId="5B8F4CA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Primary care patients</w:t>
            </w:r>
          </w:p>
        </w:tc>
        <w:tc>
          <w:tcPr>
            <w:tcW w:w="570" w:type="pct"/>
            <w:tcBorders>
              <w:top w:val="nil"/>
              <w:left w:val="nil"/>
              <w:bottom w:val="nil"/>
              <w:right w:val="nil"/>
            </w:tcBorders>
            <w:shd w:val="clear" w:color="auto" w:fill="auto"/>
            <w:vAlign w:val="center"/>
            <w:hideMark/>
          </w:tcPr>
          <w:p w14:paraId="237B774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529CDBB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vAlign w:val="center"/>
            <w:hideMark/>
          </w:tcPr>
          <w:p w14:paraId="66A65A17"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190</w:t>
            </w:r>
          </w:p>
        </w:tc>
        <w:tc>
          <w:tcPr>
            <w:tcW w:w="566" w:type="pct"/>
            <w:tcBorders>
              <w:top w:val="nil"/>
              <w:left w:val="nil"/>
              <w:bottom w:val="nil"/>
              <w:right w:val="nil"/>
            </w:tcBorders>
            <w:shd w:val="clear" w:color="auto" w:fill="auto"/>
            <w:vAlign w:val="center"/>
            <w:hideMark/>
          </w:tcPr>
          <w:p w14:paraId="16DB174C"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59 (31)</w:t>
            </w:r>
          </w:p>
        </w:tc>
      </w:tr>
      <w:tr w:rsidR="00BF6F48" w:rsidRPr="008B587B" w14:paraId="7E40B659" w14:textId="77777777" w:rsidTr="00EE7438">
        <w:trPr>
          <w:trHeight w:val="840"/>
        </w:trPr>
        <w:tc>
          <w:tcPr>
            <w:tcW w:w="1132" w:type="pct"/>
            <w:tcBorders>
              <w:top w:val="nil"/>
              <w:left w:val="nil"/>
              <w:bottom w:val="nil"/>
              <w:right w:val="nil"/>
            </w:tcBorders>
            <w:shd w:val="clear" w:color="auto" w:fill="auto"/>
            <w:noWrap/>
            <w:vAlign w:val="center"/>
            <w:hideMark/>
          </w:tcPr>
          <w:p w14:paraId="64E39D80" w14:textId="021C6A38"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Wagner, 2017</w:t>
            </w:r>
            <w:r w:rsidR="006E0F5E" w:rsidRPr="006E0F5E">
              <w:rPr>
                <w:rFonts w:ascii="Times New Roman" w:eastAsia="Times New Roman" w:hAnsi="Times New Roman" w:cs="Times New Roman"/>
                <w:color w:val="000000"/>
                <w:sz w:val="20"/>
                <w:szCs w:val="20"/>
                <w:vertAlign w:val="superscript"/>
                <w:lang w:eastAsia="zh-CN"/>
              </w:rPr>
              <w:t>A</w:t>
            </w:r>
            <w:r w:rsidR="00541F3E">
              <w:rPr>
                <w:rFonts w:ascii="Times New Roman" w:eastAsia="Times New Roman" w:hAnsi="Times New Roman" w:cs="Times New Roman"/>
                <w:color w:val="000000"/>
                <w:sz w:val="20"/>
                <w:szCs w:val="20"/>
                <w:vertAlign w:val="superscript"/>
                <w:lang w:eastAsia="zh-CN"/>
              </w:rPr>
              <w:t>50</w:t>
            </w:r>
          </w:p>
        </w:tc>
        <w:tc>
          <w:tcPr>
            <w:tcW w:w="570" w:type="pct"/>
            <w:tcBorders>
              <w:top w:val="nil"/>
              <w:left w:val="nil"/>
              <w:bottom w:val="nil"/>
              <w:right w:val="nil"/>
            </w:tcBorders>
            <w:shd w:val="clear" w:color="auto" w:fill="auto"/>
            <w:noWrap/>
            <w:vAlign w:val="center"/>
            <w:hideMark/>
          </w:tcPr>
          <w:p w14:paraId="0B1E368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USA</w:t>
            </w:r>
          </w:p>
        </w:tc>
        <w:tc>
          <w:tcPr>
            <w:tcW w:w="1001" w:type="pct"/>
            <w:tcBorders>
              <w:top w:val="nil"/>
              <w:left w:val="nil"/>
              <w:bottom w:val="nil"/>
              <w:right w:val="nil"/>
            </w:tcBorders>
            <w:shd w:val="clear" w:color="auto" w:fill="auto"/>
            <w:vAlign w:val="center"/>
            <w:hideMark/>
          </w:tcPr>
          <w:p w14:paraId="211DC82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Patients starting radiotherapy for the first diagnosis of any tumor</w:t>
            </w:r>
          </w:p>
        </w:tc>
        <w:tc>
          <w:tcPr>
            <w:tcW w:w="570" w:type="pct"/>
            <w:tcBorders>
              <w:top w:val="nil"/>
              <w:left w:val="nil"/>
              <w:bottom w:val="nil"/>
              <w:right w:val="nil"/>
            </w:tcBorders>
            <w:shd w:val="clear" w:color="auto" w:fill="auto"/>
            <w:noWrap/>
            <w:vAlign w:val="center"/>
            <w:hideMark/>
          </w:tcPr>
          <w:p w14:paraId="0E938EF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noWrap/>
            <w:vAlign w:val="center"/>
            <w:hideMark/>
          </w:tcPr>
          <w:p w14:paraId="4DDFEED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22DBBEC0"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54</w:t>
            </w:r>
          </w:p>
        </w:tc>
        <w:tc>
          <w:tcPr>
            <w:tcW w:w="566" w:type="pct"/>
            <w:tcBorders>
              <w:top w:val="nil"/>
              <w:left w:val="nil"/>
              <w:bottom w:val="nil"/>
              <w:right w:val="nil"/>
            </w:tcBorders>
            <w:shd w:val="clear" w:color="auto" w:fill="auto"/>
            <w:vAlign w:val="center"/>
            <w:hideMark/>
          </w:tcPr>
          <w:p w14:paraId="63318824"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6 (11)</w:t>
            </w:r>
          </w:p>
        </w:tc>
      </w:tr>
      <w:tr w:rsidR="00BF6F48" w:rsidRPr="008B587B" w14:paraId="78FDF091" w14:textId="77777777" w:rsidTr="00EE7438">
        <w:trPr>
          <w:trHeight w:val="560"/>
        </w:trPr>
        <w:tc>
          <w:tcPr>
            <w:tcW w:w="1132" w:type="pct"/>
            <w:tcBorders>
              <w:top w:val="nil"/>
              <w:left w:val="nil"/>
              <w:bottom w:val="nil"/>
              <w:right w:val="nil"/>
            </w:tcBorders>
            <w:shd w:val="clear" w:color="auto" w:fill="auto"/>
            <w:noWrap/>
            <w:vAlign w:val="center"/>
            <w:hideMark/>
          </w:tcPr>
          <w:p w14:paraId="13A07C68" w14:textId="4A77EE7B"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Williams, 2012</w:t>
            </w:r>
            <w:r w:rsidR="006E0F5E" w:rsidRPr="006E0F5E">
              <w:rPr>
                <w:rFonts w:ascii="Times New Roman" w:eastAsia="Times New Roman" w:hAnsi="Times New Roman" w:cs="Times New Roman"/>
                <w:color w:val="000000"/>
                <w:sz w:val="20"/>
                <w:szCs w:val="20"/>
                <w:vertAlign w:val="superscript"/>
                <w:lang w:eastAsia="zh-CN"/>
              </w:rPr>
              <w:t>A</w:t>
            </w:r>
            <w:r w:rsidR="00541F3E">
              <w:rPr>
                <w:rFonts w:ascii="Times New Roman" w:eastAsia="Times New Roman" w:hAnsi="Times New Roman" w:cs="Times New Roman"/>
                <w:color w:val="000000"/>
                <w:sz w:val="20"/>
                <w:szCs w:val="20"/>
                <w:vertAlign w:val="superscript"/>
                <w:lang w:eastAsia="zh-CN"/>
              </w:rPr>
              <w:t>51</w:t>
            </w:r>
          </w:p>
        </w:tc>
        <w:tc>
          <w:tcPr>
            <w:tcW w:w="570" w:type="pct"/>
            <w:tcBorders>
              <w:top w:val="nil"/>
              <w:left w:val="nil"/>
              <w:bottom w:val="nil"/>
              <w:right w:val="nil"/>
            </w:tcBorders>
            <w:shd w:val="clear" w:color="auto" w:fill="auto"/>
            <w:vAlign w:val="center"/>
            <w:hideMark/>
          </w:tcPr>
          <w:p w14:paraId="0ED14FD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USA</w:t>
            </w:r>
          </w:p>
        </w:tc>
        <w:tc>
          <w:tcPr>
            <w:tcW w:w="1001" w:type="pct"/>
            <w:tcBorders>
              <w:top w:val="nil"/>
              <w:left w:val="nil"/>
              <w:bottom w:val="nil"/>
              <w:right w:val="nil"/>
            </w:tcBorders>
            <w:shd w:val="clear" w:color="auto" w:fill="auto"/>
            <w:vAlign w:val="center"/>
            <w:hideMark/>
          </w:tcPr>
          <w:p w14:paraId="0EF19FF7"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 xml:space="preserve">Parkinson’s Disease patients </w:t>
            </w:r>
          </w:p>
        </w:tc>
        <w:tc>
          <w:tcPr>
            <w:tcW w:w="570" w:type="pct"/>
            <w:tcBorders>
              <w:top w:val="nil"/>
              <w:left w:val="nil"/>
              <w:bottom w:val="nil"/>
              <w:right w:val="nil"/>
            </w:tcBorders>
            <w:shd w:val="clear" w:color="auto" w:fill="auto"/>
            <w:vAlign w:val="center"/>
            <w:hideMark/>
          </w:tcPr>
          <w:p w14:paraId="66926F9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SCID</w:t>
            </w:r>
          </w:p>
        </w:tc>
        <w:tc>
          <w:tcPr>
            <w:tcW w:w="592" w:type="pct"/>
            <w:tcBorders>
              <w:top w:val="nil"/>
              <w:left w:val="nil"/>
              <w:bottom w:val="nil"/>
              <w:right w:val="nil"/>
            </w:tcBorders>
            <w:shd w:val="clear" w:color="auto" w:fill="auto"/>
            <w:vAlign w:val="center"/>
            <w:hideMark/>
          </w:tcPr>
          <w:p w14:paraId="1ACEE74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0E8BE504"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235</w:t>
            </w:r>
          </w:p>
        </w:tc>
        <w:tc>
          <w:tcPr>
            <w:tcW w:w="566" w:type="pct"/>
            <w:tcBorders>
              <w:top w:val="nil"/>
              <w:left w:val="nil"/>
              <w:bottom w:val="nil"/>
              <w:right w:val="nil"/>
            </w:tcBorders>
            <w:shd w:val="clear" w:color="auto" w:fill="auto"/>
            <w:vAlign w:val="center"/>
            <w:hideMark/>
          </w:tcPr>
          <w:p w14:paraId="27DD89D8"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61 (26)</w:t>
            </w:r>
          </w:p>
        </w:tc>
      </w:tr>
      <w:tr w:rsidR="00BF6F48" w:rsidRPr="008B587B" w14:paraId="38DADB92" w14:textId="77777777" w:rsidTr="00EE7438">
        <w:trPr>
          <w:trHeight w:val="580"/>
        </w:trPr>
        <w:tc>
          <w:tcPr>
            <w:tcW w:w="1132" w:type="pct"/>
            <w:tcBorders>
              <w:top w:val="nil"/>
              <w:left w:val="nil"/>
              <w:bottom w:val="nil"/>
              <w:right w:val="nil"/>
            </w:tcBorders>
            <w:shd w:val="clear" w:color="auto" w:fill="auto"/>
            <w:noWrap/>
            <w:vAlign w:val="center"/>
            <w:hideMark/>
          </w:tcPr>
          <w:p w14:paraId="4102E75B" w14:textId="31CE2CAB"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Wittkampf, 2009</w:t>
            </w:r>
            <w:r w:rsidR="006E0F5E" w:rsidRPr="006E0F5E">
              <w:rPr>
                <w:rFonts w:ascii="Times New Roman" w:eastAsia="Times New Roman" w:hAnsi="Times New Roman" w:cs="Times New Roman"/>
                <w:color w:val="000000"/>
                <w:sz w:val="20"/>
                <w:szCs w:val="20"/>
                <w:vertAlign w:val="superscript"/>
                <w:lang w:eastAsia="zh-CN"/>
              </w:rPr>
              <w:t>A</w:t>
            </w:r>
            <w:r w:rsidR="00541F3E">
              <w:rPr>
                <w:rFonts w:ascii="Times New Roman" w:eastAsia="Times New Roman" w:hAnsi="Times New Roman" w:cs="Times New Roman"/>
                <w:color w:val="000000"/>
                <w:sz w:val="20"/>
                <w:szCs w:val="20"/>
                <w:vertAlign w:val="superscript"/>
                <w:lang w:eastAsia="zh-CN"/>
              </w:rPr>
              <w:t>52</w:t>
            </w:r>
          </w:p>
        </w:tc>
        <w:tc>
          <w:tcPr>
            <w:tcW w:w="570" w:type="pct"/>
            <w:tcBorders>
              <w:top w:val="nil"/>
              <w:left w:val="nil"/>
              <w:bottom w:val="nil"/>
              <w:right w:val="nil"/>
            </w:tcBorders>
            <w:shd w:val="clear" w:color="auto" w:fill="auto"/>
            <w:vAlign w:val="center"/>
            <w:hideMark/>
          </w:tcPr>
          <w:p w14:paraId="2772717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The Netherlands</w:t>
            </w:r>
          </w:p>
        </w:tc>
        <w:tc>
          <w:tcPr>
            <w:tcW w:w="1001" w:type="pct"/>
            <w:tcBorders>
              <w:top w:val="nil"/>
              <w:left w:val="nil"/>
              <w:bottom w:val="nil"/>
              <w:right w:val="nil"/>
            </w:tcBorders>
            <w:shd w:val="clear" w:color="auto" w:fill="auto"/>
            <w:vAlign w:val="center"/>
            <w:hideMark/>
          </w:tcPr>
          <w:p w14:paraId="6C78A3A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Primary care patients at risk for depression</w:t>
            </w:r>
          </w:p>
        </w:tc>
        <w:tc>
          <w:tcPr>
            <w:tcW w:w="570" w:type="pct"/>
            <w:tcBorders>
              <w:top w:val="nil"/>
              <w:left w:val="nil"/>
              <w:bottom w:val="nil"/>
              <w:right w:val="nil"/>
            </w:tcBorders>
            <w:shd w:val="clear" w:color="auto" w:fill="auto"/>
            <w:vAlign w:val="center"/>
            <w:hideMark/>
          </w:tcPr>
          <w:p w14:paraId="6B2BE07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 xml:space="preserve">SCID </w:t>
            </w:r>
          </w:p>
        </w:tc>
        <w:tc>
          <w:tcPr>
            <w:tcW w:w="592" w:type="pct"/>
            <w:tcBorders>
              <w:top w:val="nil"/>
              <w:left w:val="nil"/>
              <w:bottom w:val="nil"/>
              <w:right w:val="nil"/>
            </w:tcBorders>
            <w:shd w:val="clear" w:color="auto" w:fill="auto"/>
            <w:vAlign w:val="center"/>
            <w:hideMark/>
          </w:tcPr>
          <w:p w14:paraId="0D4F0D2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2CB73AA6"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260</w:t>
            </w:r>
          </w:p>
        </w:tc>
        <w:tc>
          <w:tcPr>
            <w:tcW w:w="566" w:type="pct"/>
            <w:tcBorders>
              <w:top w:val="nil"/>
              <w:left w:val="nil"/>
              <w:bottom w:val="nil"/>
              <w:right w:val="nil"/>
            </w:tcBorders>
            <w:shd w:val="clear" w:color="auto" w:fill="auto"/>
            <w:vAlign w:val="center"/>
            <w:hideMark/>
          </w:tcPr>
          <w:p w14:paraId="0C51CAB9"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45 (17)</w:t>
            </w:r>
          </w:p>
        </w:tc>
      </w:tr>
      <w:tr w:rsidR="00BF6F48" w:rsidRPr="008B587B" w14:paraId="3B182C79" w14:textId="77777777" w:rsidTr="00EE7438">
        <w:trPr>
          <w:trHeight w:val="360"/>
        </w:trPr>
        <w:tc>
          <w:tcPr>
            <w:tcW w:w="5000" w:type="pct"/>
            <w:gridSpan w:val="7"/>
            <w:tcBorders>
              <w:top w:val="single" w:sz="12" w:space="0" w:color="auto"/>
              <w:left w:val="nil"/>
              <w:bottom w:val="single" w:sz="12" w:space="0" w:color="auto"/>
              <w:right w:val="nil"/>
            </w:tcBorders>
            <w:shd w:val="clear" w:color="auto" w:fill="auto"/>
            <w:vAlign w:val="center"/>
            <w:hideMark/>
          </w:tcPr>
          <w:p w14:paraId="3F264B01" w14:textId="0589C6C0" w:rsidR="00BF6F48" w:rsidRPr="008B587B" w:rsidRDefault="00BF6F48" w:rsidP="00EE7438">
            <w:pPr>
              <w:spacing w:line="240" w:lineRule="auto"/>
              <w:rPr>
                <w:rFonts w:ascii="Times New Roman" w:eastAsia="Times New Roman" w:hAnsi="Times New Roman" w:cs="Times New Roman"/>
                <w:b/>
                <w:bCs/>
                <w:color w:val="000000"/>
                <w:sz w:val="20"/>
                <w:szCs w:val="20"/>
                <w:lang w:eastAsia="zh-CN"/>
              </w:rPr>
            </w:pPr>
            <w:r w:rsidRPr="008B587B">
              <w:rPr>
                <w:rFonts w:ascii="Times New Roman" w:eastAsia="Times New Roman" w:hAnsi="Times New Roman" w:cs="Times New Roman"/>
                <w:b/>
                <w:bCs/>
                <w:color w:val="000000"/>
                <w:sz w:val="20"/>
                <w:szCs w:val="20"/>
                <w:lang w:eastAsia="zh-CN"/>
              </w:rPr>
              <w:t>Fully</w:t>
            </w:r>
            <w:r w:rsidR="00BF6A7C">
              <w:rPr>
                <w:rFonts w:ascii="Times New Roman" w:eastAsia="Times New Roman" w:hAnsi="Times New Roman" w:cs="Times New Roman"/>
                <w:b/>
                <w:bCs/>
                <w:color w:val="000000"/>
                <w:sz w:val="20"/>
                <w:szCs w:val="20"/>
                <w:lang w:eastAsia="zh-CN"/>
              </w:rPr>
              <w:t xml:space="preserve"> </w:t>
            </w:r>
            <w:r w:rsidRPr="008B587B">
              <w:rPr>
                <w:rFonts w:ascii="Times New Roman" w:eastAsia="Times New Roman" w:hAnsi="Times New Roman" w:cs="Times New Roman"/>
                <w:b/>
                <w:bCs/>
                <w:color w:val="000000"/>
                <w:sz w:val="20"/>
                <w:szCs w:val="20"/>
                <w:lang w:eastAsia="zh-CN"/>
              </w:rPr>
              <w:t>structured Interviews</w:t>
            </w:r>
          </w:p>
        </w:tc>
      </w:tr>
      <w:tr w:rsidR="00BF6F48" w:rsidRPr="008B587B" w14:paraId="07F9FAAD" w14:textId="77777777" w:rsidTr="00EE7438">
        <w:trPr>
          <w:trHeight w:val="340"/>
        </w:trPr>
        <w:tc>
          <w:tcPr>
            <w:tcW w:w="1132" w:type="pct"/>
            <w:tcBorders>
              <w:top w:val="nil"/>
              <w:left w:val="nil"/>
              <w:bottom w:val="nil"/>
              <w:right w:val="nil"/>
            </w:tcBorders>
            <w:shd w:val="clear" w:color="auto" w:fill="auto"/>
            <w:noWrap/>
            <w:vAlign w:val="center"/>
            <w:hideMark/>
          </w:tcPr>
          <w:p w14:paraId="296EDFE5" w14:textId="519B45C4"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Arroll, 2010</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53</w:t>
            </w:r>
          </w:p>
        </w:tc>
        <w:tc>
          <w:tcPr>
            <w:tcW w:w="570" w:type="pct"/>
            <w:tcBorders>
              <w:top w:val="nil"/>
              <w:left w:val="nil"/>
              <w:bottom w:val="nil"/>
              <w:right w:val="nil"/>
            </w:tcBorders>
            <w:shd w:val="clear" w:color="auto" w:fill="auto"/>
            <w:vAlign w:val="center"/>
            <w:hideMark/>
          </w:tcPr>
          <w:p w14:paraId="1D90280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New Zealand</w:t>
            </w:r>
          </w:p>
        </w:tc>
        <w:tc>
          <w:tcPr>
            <w:tcW w:w="1001" w:type="pct"/>
            <w:tcBorders>
              <w:top w:val="nil"/>
              <w:left w:val="nil"/>
              <w:bottom w:val="nil"/>
              <w:right w:val="nil"/>
            </w:tcBorders>
            <w:shd w:val="clear" w:color="auto" w:fill="auto"/>
            <w:vAlign w:val="center"/>
            <w:hideMark/>
          </w:tcPr>
          <w:p w14:paraId="3E5CC4E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Primary care patients</w:t>
            </w:r>
          </w:p>
        </w:tc>
        <w:tc>
          <w:tcPr>
            <w:tcW w:w="570" w:type="pct"/>
            <w:tcBorders>
              <w:top w:val="nil"/>
              <w:left w:val="nil"/>
              <w:bottom w:val="nil"/>
              <w:right w:val="nil"/>
            </w:tcBorders>
            <w:shd w:val="clear" w:color="auto" w:fill="auto"/>
            <w:vAlign w:val="center"/>
            <w:hideMark/>
          </w:tcPr>
          <w:p w14:paraId="07FB81E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CIDI</w:t>
            </w:r>
          </w:p>
        </w:tc>
        <w:tc>
          <w:tcPr>
            <w:tcW w:w="592" w:type="pct"/>
            <w:tcBorders>
              <w:top w:val="nil"/>
              <w:left w:val="nil"/>
              <w:bottom w:val="nil"/>
              <w:right w:val="nil"/>
            </w:tcBorders>
            <w:shd w:val="clear" w:color="auto" w:fill="auto"/>
            <w:vAlign w:val="center"/>
            <w:hideMark/>
          </w:tcPr>
          <w:p w14:paraId="56B3518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384BCDB6"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2528</w:t>
            </w:r>
          </w:p>
        </w:tc>
        <w:tc>
          <w:tcPr>
            <w:tcW w:w="566" w:type="pct"/>
            <w:tcBorders>
              <w:top w:val="nil"/>
              <w:left w:val="nil"/>
              <w:bottom w:val="nil"/>
              <w:right w:val="nil"/>
            </w:tcBorders>
            <w:shd w:val="clear" w:color="auto" w:fill="auto"/>
            <w:vAlign w:val="center"/>
            <w:hideMark/>
          </w:tcPr>
          <w:p w14:paraId="4F1F89E5"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156 (6)</w:t>
            </w:r>
          </w:p>
        </w:tc>
      </w:tr>
      <w:tr w:rsidR="00BF6F48" w:rsidRPr="008B587B" w14:paraId="4310F0BF" w14:textId="77777777" w:rsidTr="00EE7438">
        <w:trPr>
          <w:trHeight w:val="560"/>
        </w:trPr>
        <w:tc>
          <w:tcPr>
            <w:tcW w:w="1132" w:type="pct"/>
            <w:tcBorders>
              <w:top w:val="nil"/>
              <w:left w:val="nil"/>
              <w:bottom w:val="nil"/>
              <w:right w:val="nil"/>
            </w:tcBorders>
            <w:shd w:val="clear" w:color="auto" w:fill="auto"/>
            <w:noWrap/>
            <w:vAlign w:val="center"/>
            <w:hideMark/>
          </w:tcPr>
          <w:p w14:paraId="1C126237" w14:textId="6DE91756"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Azah, 2005</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54</w:t>
            </w:r>
          </w:p>
        </w:tc>
        <w:tc>
          <w:tcPr>
            <w:tcW w:w="570" w:type="pct"/>
            <w:tcBorders>
              <w:top w:val="nil"/>
              <w:left w:val="nil"/>
              <w:bottom w:val="nil"/>
              <w:right w:val="nil"/>
            </w:tcBorders>
            <w:shd w:val="clear" w:color="auto" w:fill="auto"/>
            <w:vAlign w:val="center"/>
            <w:hideMark/>
          </w:tcPr>
          <w:p w14:paraId="084EA7A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Malaysia</w:t>
            </w:r>
          </w:p>
        </w:tc>
        <w:tc>
          <w:tcPr>
            <w:tcW w:w="1001" w:type="pct"/>
            <w:tcBorders>
              <w:top w:val="nil"/>
              <w:left w:val="nil"/>
              <w:bottom w:val="nil"/>
              <w:right w:val="nil"/>
            </w:tcBorders>
            <w:shd w:val="clear" w:color="auto" w:fill="auto"/>
            <w:vAlign w:val="center"/>
            <w:hideMark/>
          </w:tcPr>
          <w:p w14:paraId="4C81A88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Adults attending family medicine clinics</w:t>
            </w:r>
          </w:p>
        </w:tc>
        <w:tc>
          <w:tcPr>
            <w:tcW w:w="570" w:type="pct"/>
            <w:tcBorders>
              <w:top w:val="nil"/>
              <w:left w:val="nil"/>
              <w:bottom w:val="nil"/>
              <w:right w:val="nil"/>
            </w:tcBorders>
            <w:shd w:val="clear" w:color="auto" w:fill="auto"/>
            <w:vAlign w:val="center"/>
            <w:hideMark/>
          </w:tcPr>
          <w:p w14:paraId="252BF3A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CIDI</w:t>
            </w:r>
          </w:p>
        </w:tc>
        <w:tc>
          <w:tcPr>
            <w:tcW w:w="592" w:type="pct"/>
            <w:tcBorders>
              <w:top w:val="nil"/>
              <w:left w:val="nil"/>
              <w:bottom w:val="nil"/>
              <w:right w:val="nil"/>
            </w:tcBorders>
            <w:shd w:val="clear" w:color="auto" w:fill="auto"/>
            <w:vAlign w:val="center"/>
            <w:hideMark/>
          </w:tcPr>
          <w:p w14:paraId="222E292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ICD-10</w:t>
            </w:r>
          </w:p>
        </w:tc>
        <w:tc>
          <w:tcPr>
            <w:tcW w:w="570" w:type="pct"/>
            <w:tcBorders>
              <w:top w:val="nil"/>
              <w:left w:val="nil"/>
              <w:bottom w:val="nil"/>
              <w:right w:val="nil"/>
            </w:tcBorders>
            <w:shd w:val="clear" w:color="auto" w:fill="auto"/>
            <w:noWrap/>
            <w:vAlign w:val="center"/>
            <w:hideMark/>
          </w:tcPr>
          <w:p w14:paraId="5FEC8EF5"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180</w:t>
            </w:r>
          </w:p>
        </w:tc>
        <w:tc>
          <w:tcPr>
            <w:tcW w:w="566" w:type="pct"/>
            <w:tcBorders>
              <w:top w:val="nil"/>
              <w:left w:val="nil"/>
              <w:bottom w:val="nil"/>
              <w:right w:val="nil"/>
            </w:tcBorders>
            <w:shd w:val="clear" w:color="auto" w:fill="auto"/>
            <w:vAlign w:val="center"/>
            <w:hideMark/>
          </w:tcPr>
          <w:p w14:paraId="11354125"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30 (17)</w:t>
            </w:r>
          </w:p>
        </w:tc>
      </w:tr>
      <w:tr w:rsidR="00BF6F48" w:rsidRPr="008B587B" w14:paraId="7C2E29EB" w14:textId="77777777" w:rsidTr="00EE7438">
        <w:trPr>
          <w:trHeight w:val="560"/>
        </w:trPr>
        <w:tc>
          <w:tcPr>
            <w:tcW w:w="1132" w:type="pct"/>
            <w:tcBorders>
              <w:top w:val="nil"/>
              <w:left w:val="nil"/>
              <w:bottom w:val="nil"/>
              <w:right w:val="nil"/>
            </w:tcBorders>
            <w:shd w:val="clear" w:color="auto" w:fill="auto"/>
            <w:noWrap/>
            <w:vAlign w:val="center"/>
            <w:hideMark/>
          </w:tcPr>
          <w:p w14:paraId="7BF0B416" w14:textId="2231408B" w:rsidR="00BF6F48" w:rsidRPr="00DC4D48" w:rsidRDefault="00BF6F48" w:rsidP="00EE7438">
            <w:pPr>
              <w:spacing w:line="240" w:lineRule="auto"/>
              <w:rPr>
                <w:rFonts w:ascii="Times New Roman" w:eastAsia="Times New Roman" w:hAnsi="Times New Roman" w:cs="Times New Roman"/>
                <w:color w:val="000000"/>
                <w:sz w:val="20"/>
                <w:szCs w:val="20"/>
                <w:lang w:val="es-MX" w:eastAsia="zh-CN"/>
              </w:rPr>
            </w:pPr>
            <w:r w:rsidRPr="00DC4D48">
              <w:rPr>
                <w:rFonts w:ascii="Times New Roman" w:eastAsia="Times New Roman" w:hAnsi="Times New Roman" w:cs="Times New Roman"/>
                <w:color w:val="000000"/>
                <w:sz w:val="20"/>
                <w:szCs w:val="20"/>
                <w:lang w:val="es-MX" w:eastAsia="zh-CN"/>
              </w:rPr>
              <w:lastRenderedPageBreak/>
              <w:t>de Man-van Ginkel, 2012</w:t>
            </w:r>
            <w:r w:rsidR="006E0F5E" w:rsidRPr="00DC4D48">
              <w:rPr>
                <w:rFonts w:ascii="Times New Roman" w:eastAsia="Times New Roman" w:hAnsi="Times New Roman" w:cs="Times New Roman"/>
                <w:color w:val="000000"/>
                <w:sz w:val="20"/>
                <w:szCs w:val="20"/>
                <w:vertAlign w:val="superscript"/>
                <w:lang w:val="es-MX" w:eastAsia="zh-CN"/>
              </w:rPr>
              <w:t>A</w:t>
            </w:r>
            <w:r w:rsidR="00AC11DF" w:rsidRPr="00DC4D48">
              <w:rPr>
                <w:rFonts w:ascii="Times New Roman" w:eastAsia="Times New Roman" w:hAnsi="Times New Roman" w:cs="Times New Roman"/>
                <w:color w:val="000000"/>
                <w:sz w:val="20"/>
                <w:szCs w:val="20"/>
                <w:vertAlign w:val="superscript"/>
                <w:lang w:val="es-MX" w:eastAsia="zh-CN"/>
              </w:rPr>
              <w:t>5</w:t>
            </w:r>
            <w:r w:rsidR="00695184">
              <w:rPr>
                <w:rFonts w:ascii="Times New Roman" w:eastAsia="Times New Roman" w:hAnsi="Times New Roman" w:cs="Times New Roman"/>
                <w:color w:val="000000"/>
                <w:sz w:val="20"/>
                <w:szCs w:val="20"/>
                <w:vertAlign w:val="superscript"/>
                <w:lang w:val="es-MX" w:eastAsia="zh-CN"/>
              </w:rPr>
              <w:t>5</w:t>
            </w:r>
          </w:p>
        </w:tc>
        <w:tc>
          <w:tcPr>
            <w:tcW w:w="570" w:type="pct"/>
            <w:tcBorders>
              <w:top w:val="nil"/>
              <w:left w:val="nil"/>
              <w:bottom w:val="nil"/>
              <w:right w:val="nil"/>
            </w:tcBorders>
            <w:shd w:val="clear" w:color="auto" w:fill="auto"/>
            <w:vAlign w:val="center"/>
            <w:hideMark/>
          </w:tcPr>
          <w:p w14:paraId="5C39B4F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The Netherlands</w:t>
            </w:r>
          </w:p>
        </w:tc>
        <w:tc>
          <w:tcPr>
            <w:tcW w:w="1001" w:type="pct"/>
            <w:tcBorders>
              <w:top w:val="nil"/>
              <w:left w:val="nil"/>
              <w:bottom w:val="nil"/>
              <w:right w:val="nil"/>
            </w:tcBorders>
            <w:shd w:val="clear" w:color="auto" w:fill="auto"/>
            <w:vAlign w:val="center"/>
            <w:hideMark/>
          </w:tcPr>
          <w:p w14:paraId="2CE137A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Stroke patients</w:t>
            </w:r>
          </w:p>
        </w:tc>
        <w:tc>
          <w:tcPr>
            <w:tcW w:w="570" w:type="pct"/>
            <w:tcBorders>
              <w:top w:val="nil"/>
              <w:left w:val="nil"/>
              <w:bottom w:val="nil"/>
              <w:right w:val="nil"/>
            </w:tcBorders>
            <w:shd w:val="clear" w:color="auto" w:fill="auto"/>
            <w:noWrap/>
            <w:vAlign w:val="center"/>
            <w:hideMark/>
          </w:tcPr>
          <w:p w14:paraId="5720270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CIDI</w:t>
            </w:r>
          </w:p>
        </w:tc>
        <w:tc>
          <w:tcPr>
            <w:tcW w:w="592" w:type="pct"/>
            <w:tcBorders>
              <w:top w:val="nil"/>
              <w:left w:val="nil"/>
              <w:bottom w:val="nil"/>
              <w:right w:val="nil"/>
            </w:tcBorders>
            <w:shd w:val="clear" w:color="auto" w:fill="auto"/>
            <w:noWrap/>
            <w:vAlign w:val="center"/>
            <w:hideMark/>
          </w:tcPr>
          <w:p w14:paraId="0785337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1C136D57"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382</w:t>
            </w:r>
          </w:p>
        </w:tc>
        <w:tc>
          <w:tcPr>
            <w:tcW w:w="566" w:type="pct"/>
            <w:tcBorders>
              <w:top w:val="nil"/>
              <w:left w:val="nil"/>
              <w:bottom w:val="nil"/>
              <w:right w:val="nil"/>
            </w:tcBorders>
            <w:shd w:val="clear" w:color="auto" w:fill="auto"/>
            <w:vAlign w:val="center"/>
            <w:hideMark/>
          </w:tcPr>
          <w:p w14:paraId="30565CAD"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54 (14)</w:t>
            </w:r>
          </w:p>
        </w:tc>
      </w:tr>
      <w:tr w:rsidR="00BF6F48" w:rsidRPr="008B587B" w14:paraId="49ACDEEC" w14:textId="77777777" w:rsidTr="00EE7438">
        <w:trPr>
          <w:trHeight w:val="320"/>
        </w:trPr>
        <w:tc>
          <w:tcPr>
            <w:tcW w:w="1132" w:type="pct"/>
            <w:tcBorders>
              <w:top w:val="nil"/>
              <w:left w:val="nil"/>
              <w:bottom w:val="nil"/>
              <w:right w:val="nil"/>
            </w:tcBorders>
            <w:shd w:val="clear" w:color="auto" w:fill="auto"/>
            <w:noWrap/>
            <w:vAlign w:val="center"/>
            <w:hideMark/>
          </w:tcPr>
          <w:p w14:paraId="120B0ABE" w14:textId="5685E98A"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Delgadillo, 2011</w:t>
            </w:r>
            <w:r w:rsidR="006E0F5E" w:rsidRPr="006E0F5E">
              <w:rPr>
                <w:rFonts w:ascii="Times New Roman" w:eastAsia="Times New Roman" w:hAnsi="Times New Roman" w:cs="Times New Roman"/>
                <w:color w:val="000000"/>
                <w:sz w:val="20"/>
                <w:szCs w:val="20"/>
                <w:vertAlign w:val="superscript"/>
                <w:lang w:eastAsia="zh-CN"/>
              </w:rPr>
              <w:t>A</w:t>
            </w:r>
            <w:r w:rsidR="00AC11DF">
              <w:rPr>
                <w:rFonts w:ascii="Times New Roman" w:eastAsia="Times New Roman" w:hAnsi="Times New Roman" w:cs="Times New Roman"/>
                <w:color w:val="000000"/>
                <w:sz w:val="20"/>
                <w:szCs w:val="20"/>
                <w:vertAlign w:val="superscript"/>
                <w:lang w:eastAsia="zh-CN"/>
              </w:rPr>
              <w:t>5</w:t>
            </w:r>
            <w:r w:rsidR="00695184">
              <w:rPr>
                <w:rFonts w:ascii="Times New Roman" w:eastAsia="Times New Roman" w:hAnsi="Times New Roman" w:cs="Times New Roman"/>
                <w:color w:val="000000"/>
                <w:sz w:val="20"/>
                <w:szCs w:val="20"/>
                <w:vertAlign w:val="superscript"/>
                <w:lang w:eastAsia="zh-CN"/>
              </w:rPr>
              <w:t>6</w:t>
            </w:r>
          </w:p>
        </w:tc>
        <w:tc>
          <w:tcPr>
            <w:tcW w:w="570" w:type="pct"/>
            <w:tcBorders>
              <w:top w:val="nil"/>
              <w:left w:val="nil"/>
              <w:bottom w:val="nil"/>
              <w:right w:val="nil"/>
            </w:tcBorders>
            <w:shd w:val="clear" w:color="auto" w:fill="auto"/>
            <w:vAlign w:val="center"/>
            <w:hideMark/>
          </w:tcPr>
          <w:p w14:paraId="4CA7E3E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UK</w:t>
            </w:r>
          </w:p>
        </w:tc>
        <w:tc>
          <w:tcPr>
            <w:tcW w:w="1001" w:type="pct"/>
            <w:tcBorders>
              <w:top w:val="nil"/>
              <w:left w:val="nil"/>
              <w:bottom w:val="nil"/>
              <w:right w:val="nil"/>
            </w:tcBorders>
            <w:shd w:val="clear" w:color="auto" w:fill="auto"/>
            <w:vAlign w:val="center"/>
            <w:hideMark/>
          </w:tcPr>
          <w:p w14:paraId="5FDFF12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Injecting drug users</w:t>
            </w:r>
          </w:p>
        </w:tc>
        <w:tc>
          <w:tcPr>
            <w:tcW w:w="570" w:type="pct"/>
            <w:tcBorders>
              <w:top w:val="nil"/>
              <w:left w:val="nil"/>
              <w:bottom w:val="nil"/>
              <w:right w:val="nil"/>
            </w:tcBorders>
            <w:shd w:val="clear" w:color="auto" w:fill="auto"/>
            <w:vAlign w:val="center"/>
            <w:hideMark/>
          </w:tcPr>
          <w:p w14:paraId="2D347C1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CIS-R</w:t>
            </w:r>
          </w:p>
        </w:tc>
        <w:tc>
          <w:tcPr>
            <w:tcW w:w="592" w:type="pct"/>
            <w:tcBorders>
              <w:top w:val="nil"/>
              <w:left w:val="nil"/>
              <w:bottom w:val="nil"/>
              <w:right w:val="nil"/>
            </w:tcBorders>
            <w:shd w:val="clear" w:color="auto" w:fill="auto"/>
            <w:vAlign w:val="center"/>
            <w:hideMark/>
          </w:tcPr>
          <w:p w14:paraId="5189DE17"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ICD-10</w:t>
            </w:r>
          </w:p>
        </w:tc>
        <w:tc>
          <w:tcPr>
            <w:tcW w:w="570" w:type="pct"/>
            <w:tcBorders>
              <w:top w:val="nil"/>
              <w:left w:val="nil"/>
              <w:bottom w:val="nil"/>
              <w:right w:val="nil"/>
            </w:tcBorders>
            <w:shd w:val="clear" w:color="auto" w:fill="auto"/>
            <w:noWrap/>
            <w:vAlign w:val="center"/>
            <w:hideMark/>
          </w:tcPr>
          <w:p w14:paraId="311A00BB"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103</w:t>
            </w:r>
          </w:p>
        </w:tc>
        <w:tc>
          <w:tcPr>
            <w:tcW w:w="566" w:type="pct"/>
            <w:tcBorders>
              <w:top w:val="nil"/>
              <w:left w:val="nil"/>
              <w:bottom w:val="nil"/>
              <w:right w:val="nil"/>
            </w:tcBorders>
            <w:shd w:val="clear" w:color="auto" w:fill="auto"/>
            <w:vAlign w:val="center"/>
            <w:hideMark/>
          </w:tcPr>
          <w:p w14:paraId="4D9AE0BF"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51 (50)</w:t>
            </w:r>
          </w:p>
        </w:tc>
      </w:tr>
      <w:tr w:rsidR="00BF6F48" w:rsidRPr="008B587B" w14:paraId="3E535E78" w14:textId="77777777" w:rsidTr="00EE7438">
        <w:trPr>
          <w:trHeight w:val="560"/>
        </w:trPr>
        <w:tc>
          <w:tcPr>
            <w:tcW w:w="1132" w:type="pct"/>
            <w:tcBorders>
              <w:top w:val="nil"/>
              <w:left w:val="nil"/>
              <w:bottom w:val="nil"/>
              <w:right w:val="nil"/>
            </w:tcBorders>
            <w:shd w:val="clear" w:color="auto" w:fill="auto"/>
            <w:noWrap/>
            <w:vAlign w:val="center"/>
            <w:hideMark/>
          </w:tcPr>
          <w:p w14:paraId="07F0CDEB" w14:textId="6A5D3330"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Fisher, 2016</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5</w:t>
            </w:r>
            <w:r w:rsidR="00695184">
              <w:rPr>
                <w:rFonts w:ascii="Times New Roman" w:eastAsia="Times New Roman" w:hAnsi="Times New Roman" w:cs="Times New Roman"/>
                <w:color w:val="000000"/>
                <w:sz w:val="20"/>
                <w:szCs w:val="20"/>
                <w:vertAlign w:val="superscript"/>
                <w:lang w:eastAsia="zh-CN"/>
              </w:rPr>
              <w:t>7</w:t>
            </w:r>
          </w:p>
        </w:tc>
        <w:tc>
          <w:tcPr>
            <w:tcW w:w="570" w:type="pct"/>
            <w:tcBorders>
              <w:top w:val="nil"/>
              <w:left w:val="nil"/>
              <w:bottom w:val="nil"/>
              <w:right w:val="nil"/>
            </w:tcBorders>
            <w:shd w:val="clear" w:color="auto" w:fill="auto"/>
            <w:vAlign w:val="center"/>
            <w:hideMark/>
          </w:tcPr>
          <w:p w14:paraId="3C185D1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Australia</w:t>
            </w:r>
          </w:p>
        </w:tc>
        <w:tc>
          <w:tcPr>
            <w:tcW w:w="1001" w:type="pct"/>
            <w:tcBorders>
              <w:top w:val="nil"/>
              <w:left w:val="nil"/>
              <w:bottom w:val="nil"/>
              <w:right w:val="nil"/>
            </w:tcBorders>
            <w:shd w:val="clear" w:color="auto" w:fill="auto"/>
            <w:vAlign w:val="center"/>
            <w:hideMark/>
          </w:tcPr>
          <w:p w14:paraId="0DB8992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Primiparous women less than 6 weeks postpartum</w:t>
            </w:r>
          </w:p>
        </w:tc>
        <w:tc>
          <w:tcPr>
            <w:tcW w:w="570" w:type="pct"/>
            <w:tcBorders>
              <w:top w:val="nil"/>
              <w:left w:val="nil"/>
              <w:bottom w:val="nil"/>
              <w:right w:val="nil"/>
            </w:tcBorders>
            <w:shd w:val="clear" w:color="auto" w:fill="auto"/>
            <w:vAlign w:val="center"/>
            <w:hideMark/>
          </w:tcPr>
          <w:p w14:paraId="7DD7ED17"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CIDI</w:t>
            </w:r>
          </w:p>
        </w:tc>
        <w:tc>
          <w:tcPr>
            <w:tcW w:w="592" w:type="pct"/>
            <w:tcBorders>
              <w:top w:val="nil"/>
              <w:left w:val="nil"/>
              <w:bottom w:val="nil"/>
              <w:right w:val="nil"/>
            </w:tcBorders>
            <w:shd w:val="clear" w:color="auto" w:fill="auto"/>
            <w:vAlign w:val="center"/>
            <w:hideMark/>
          </w:tcPr>
          <w:p w14:paraId="5FAF849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6B7E6ACC"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357</w:t>
            </w:r>
          </w:p>
        </w:tc>
        <w:tc>
          <w:tcPr>
            <w:tcW w:w="566" w:type="pct"/>
            <w:tcBorders>
              <w:top w:val="nil"/>
              <w:left w:val="nil"/>
              <w:bottom w:val="nil"/>
              <w:right w:val="nil"/>
            </w:tcBorders>
            <w:shd w:val="clear" w:color="auto" w:fill="auto"/>
            <w:vAlign w:val="center"/>
            <w:hideMark/>
          </w:tcPr>
          <w:p w14:paraId="6BD3FB0F"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4 (1)</w:t>
            </w:r>
          </w:p>
        </w:tc>
      </w:tr>
      <w:tr w:rsidR="00BF6F48" w:rsidRPr="008B587B" w14:paraId="739D0C0A" w14:textId="77777777" w:rsidTr="00EE7438">
        <w:trPr>
          <w:trHeight w:val="560"/>
        </w:trPr>
        <w:tc>
          <w:tcPr>
            <w:tcW w:w="1132" w:type="pct"/>
            <w:tcBorders>
              <w:top w:val="nil"/>
              <w:left w:val="nil"/>
              <w:bottom w:val="nil"/>
              <w:right w:val="nil"/>
            </w:tcBorders>
            <w:shd w:val="clear" w:color="auto" w:fill="auto"/>
            <w:noWrap/>
            <w:vAlign w:val="center"/>
            <w:hideMark/>
          </w:tcPr>
          <w:p w14:paraId="1F5BEA5A" w14:textId="1481B366"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Gelaye, 2014</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5</w:t>
            </w:r>
            <w:r w:rsidR="00695184">
              <w:rPr>
                <w:rFonts w:ascii="Times New Roman" w:eastAsia="Times New Roman" w:hAnsi="Times New Roman" w:cs="Times New Roman"/>
                <w:color w:val="000000"/>
                <w:sz w:val="20"/>
                <w:szCs w:val="20"/>
                <w:vertAlign w:val="superscript"/>
                <w:lang w:eastAsia="zh-CN"/>
              </w:rPr>
              <w:t>8</w:t>
            </w:r>
          </w:p>
        </w:tc>
        <w:tc>
          <w:tcPr>
            <w:tcW w:w="570" w:type="pct"/>
            <w:tcBorders>
              <w:top w:val="nil"/>
              <w:left w:val="nil"/>
              <w:bottom w:val="nil"/>
              <w:right w:val="nil"/>
            </w:tcBorders>
            <w:shd w:val="clear" w:color="auto" w:fill="auto"/>
            <w:vAlign w:val="center"/>
            <w:hideMark/>
          </w:tcPr>
          <w:p w14:paraId="243A407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Ethiopia</w:t>
            </w:r>
          </w:p>
        </w:tc>
        <w:tc>
          <w:tcPr>
            <w:tcW w:w="1001" w:type="pct"/>
            <w:tcBorders>
              <w:top w:val="nil"/>
              <w:left w:val="nil"/>
              <w:bottom w:val="nil"/>
              <w:right w:val="nil"/>
            </w:tcBorders>
            <w:shd w:val="clear" w:color="auto" w:fill="auto"/>
            <w:vAlign w:val="center"/>
            <w:hideMark/>
          </w:tcPr>
          <w:p w14:paraId="69C89AF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Outpatients at a general hospital</w:t>
            </w:r>
          </w:p>
        </w:tc>
        <w:tc>
          <w:tcPr>
            <w:tcW w:w="570" w:type="pct"/>
            <w:tcBorders>
              <w:top w:val="nil"/>
              <w:left w:val="nil"/>
              <w:bottom w:val="nil"/>
              <w:right w:val="nil"/>
            </w:tcBorders>
            <w:shd w:val="clear" w:color="auto" w:fill="auto"/>
            <w:vAlign w:val="center"/>
            <w:hideMark/>
          </w:tcPr>
          <w:p w14:paraId="4FED6E8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 xml:space="preserve">CIDI </w:t>
            </w:r>
          </w:p>
        </w:tc>
        <w:tc>
          <w:tcPr>
            <w:tcW w:w="592" w:type="pct"/>
            <w:tcBorders>
              <w:top w:val="nil"/>
              <w:left w:val="nil"/>
              <w:bottom w:val="nil"/>
              <w:right w:val="nil"/>
            </w:tcBorders>
            <w:shd w:val="clear" w:color="auto" w:fill="auto"/>
            <w:vAlign w:val="center"/>
            <w:hideMark/>
          </w:tcPr>
          <w:p w14:paraId="62B66D3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0B87A81A"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923</w:t>
            </w:r>
          </w:p>
        </w:tc>
        <w:tc>
          <w:tcPr>
            <w:tcW w:w="566" w:type="pct"/>
            <w:tcBorders>
              <w:top w:val="nil"/>
              <w:left w:val="nil"/>
              <w:bottom w:val="nil"/>
              <w:right w:val="nil"/>
            </w:tcBorders>
            <w:shd w:val="clear" w:color="auto" w:fill="auto"/>
            <w:vAlign w:val="center"/>
            <w:hideMark/>
          </w:tcPr>
          <w:p w14:paraId="6E48A2DE"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162 (18)</w:t>
            </w:r>
          </w:p>
        </w:tc>
      </w:tr>
      <w:tr w:rsidR="00BF6F48" w:rsidRPr="008B587B" w14:paraId="3612CF55" w14:textId="77777777" w:rsidTr="00EE7438">
        <w:trPr>
          <w:trHeight w:val="840"/>
        </w:trPr>
        <w:tc>
          <w:tcPr>
            <w:tcW w:w="1132" w:type="pct"/>
            <w:tcBorders>
              <w:top w:val="nil"/>
              <w:left w:val="nil"/>
              <w:bottom w:val="nil"/>
              <w:right w:val="nil"/>
            </w:tcBorders>
            <w:shd w:val="clear" w:color="auto" w:fill="auto"/>
            <w:noWrap/>
            <w:vAlign w:val="center"/>
            <w:hideMark/>
          </w:tcPr>
          <w:p w14:paraId="6AE3E353" w14:textId="4ECC064D"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Grool, 2011</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5</w:t>
            </w:r>
            <w:r w:rsidR="00695184">
              <w:rPr>
                <w:rFonts w:ascii="Times New Roman" w:eastAsia="Times New Roman" w:hAnsi="Times New Roman" w:cs="Times New Roman"/>
                <w:color w:val="000000"/>
                <w:sz w:val="20"/>
                <w:szCs w:val="20"/>
                <w:vertAlign w:val="superscript"/>
                <w:lang w:eastAsia="zh-CN"/>
              </w:rPr>
              <w:t>9</w:t>
            </w:r>
          </w:p>
        </w:tc>
        <w:tc>
          <w:tcPr>
            <w:tcW w:w="570" w:type="pct"/>
            <w:tcBorders>
              <w:top w:val="nil"/>
              <w:left w:val="nil"/>
              <w:bottom w:val="nil"/>
              <w:right w:val="nil"/>
            </w:tcBorders>
            <w:shd w:val="clear" w:color="auto" w:fill="auto"/>
            <w:vAlign w:val="center"/>
            <w:hideMark/>
          </w:tcPr>
          <w:p w14:paraId="4394E58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The Netherlands</w:t>
            </w:r>
          </w:p>
        </w:tc>
        <w:tc>
          <w:tcPr>
            <w:tcW w:w="1001" w:type="pct"/>
            <w:tcBorders>
              <w:top w:val="nil"/>
              <w:left w:val="nil"/>
              <w:bottom w:val="nil"/>
              <w:right w:val="nil"/>
            </w:tcBorders>
            <w:shd w:val="clear" w:color="auto" w:fill="auto"/>
            <w:vAlign w:val="center"/>
            <w:hideMark/>
          </w:tcPr>
          <w:p w14:paraId="423762E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Non-demented patients with symptomatic atherosclerotic disease</w:t>
            </w:r>
          </w:p>
        </w:tc>
        <w:tc>
          <w:tcPr>
            <w:tcW w:w="570" w:type="pct"/>
            <w:tcBorders>
              <w:top w:val="nil"/>
              <w:left w:val="nil"/>
              <w:bottom w:val="nil"/>
              <w:right w:val="nil"/>
            </w:tcBorders>
            <w:shd w:val="clear" w:color="auto" w:fill="auto"/>
            <w:noWrap/>
            <w:vAlign w:val="center"/>
            <w:hideMark/>
          </w:tcPr>
          <w:p w14:paraId="61DA54D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CIDI</w:t>
            </w:r>
          </w:p>
        </w:tc>
        <w:tc>
          <w:tcPr>
            <w:tcW w:w="592" w:type="pct"/>
            <w:tcBorders>
              <w:top w:val="nil"/>
              <w:left w:val="nil"/>
              <w:bottom w:val="nil"/>
              <w:right w:val="nil"/>
            </w:tcBorders>
            <w:shd w:val="clear" w:color="auto" w:fill="auto"/>
            <w:noWrap/>
            <w:vAlign w:val="center"/>
            <w:hideMark/>
          </w:tcPr>
          <w:p w14:paraId="0FF4BD6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3B12EC57"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477</w:t>
            </w:r>
          </w:p>
        </w:tc>
        <w:tc>
          <w:tcPr>
            <w:tcW w:w="566" w:type="pct"/>
            <w:tcBorders>
              <w:top w:val="nil"/>
              <w:left w:val="nil"/>
              <w:bottom w:val="nil"/>
              <w:right w:val="nil"/>
            </w:tcBorders>
            <w:shd w:val="clear" w:color="auto" w:fill="auto"/>
            <w:vAlign w:val="center"/>
            <w:hideMark/>
          </w:tcPr>
          <w:p w14:paraId="600189DD"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22 (5)</w:t>
            </w:r>
          </w:p>
        </w:tc>
      </w:tr>
      <w:tr w:rsidR="00BF6F48" w:rsidRPr="008B587B" w14:paraId="7FB4D66B" w14:textId="77777777" w:rsidTr="00EE7438">
        <w:trPr>
          <w:trHeight w:val="840"/>
        </w:trPr>
        <w:tc>
          <w:tcPr>
            <w:tcW w:w="1132" w:type="pct"/>
            <w:tcBorders>
              <w:top w:val="nil"/>
              <w:left w:val="nil"/>
              <w:bottom w:val="nil"/>
              <w:right w:val="nil"/>
            </w:tcBorders>
            <w:shd w:val="clear" w:color="auto" w:fill="auto"/>
            <w:noWrap/>
            <w:vAlign w:val="center"/>
            <w:hideMark/>
          </w:tcPr>
          <w:p w14:paraId="0AA8C6E0" w14:textId="0D44089D"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Hahn, 2006</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60</w:t>
            </w:r>
          </w:p>
        </w:tc>
        <w:tc>
          <w:tcPr>
            <w:tcW w:w="570" w:type="pct"/>
            <w:tcBorders>
              <w:top w:val="nil"/>
              <w:left w:val="nil"/>
              <w:bottom w:val="nil"/>
              <w:right w:val="nil"/>
            </w:tcBorders>
            <w:shd w:val="clear" w:color="auto" w:fill="auto"/>
            <w:vAlign w:val="center"/>
            <w:hideMark/>
          </w:tcPr>
          <w:p w14:paraId="07E22E6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Germany</w:t>
            </w:r>
          </w:p>
        </w:tc>
        <w:tc>
          <w:tcPr>
            <w:tcW w:w="1001" w:type="pct"/>
            <w:tcBorders>
              <w:top w:val="nil"/>
              <w:left w:val="nil"/>
              <w:bottom w:val="nil"/>
              <w:right w:val="nil"/>
            </w:tcBorders>
            <w:shd w:val="clear" w:color="auto" w:fill="auto"/>
            <w:vAlign w:val="center"/>
            <w:hideMark/>
          </w:tcPr>
          <w:p w14:paraId="0B1C0E8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Patients with chronic illnesses from rehabilitation centers</w:t>
            </w:r>
          </w:p>
        </w:tc>
        <w:tc>
          <w:tcPr>
            <w:tcW w:w="570" w:type="pct"/>
            <w:tcBorders>
              <w:top w:val="nil"/>
              <w:left w:val="nil"/>
              <w:bottom w:val="nil"/>
              <w:right w:val="nil"/>
            </w:tcBorders>
            <w:shd w:val="clear" w:color="auto" w:fill="auto"/>
            <w:vAlign w:val="center"/>
            <w:hideMark/>
          </w:tcPr>
          <w:p w14:paraId="4E65047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CIDI</w:t>
            </w:r>
          </w:p>
        </w:tc>
        <w:tc>
          <w:tcPr>
            <w:tcW w:w="592" w:type="pct"/>
            <w:tcBorders>
              <w:top w:val="nil"/>
              <w:left w:val="nil"/>
              <w:bottom w:val="nil"/>
              <w:right w:val="nil"/>
            </w:tcBorders>
            <w:shd w:val="clear" w:color="auto" w:fill="auto"/>
            <w:vAlign w:val="center"/>
            <w:hideMark/>
          </w:tcPr>
          <w:p w14:paraId="146A0DE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43A3E5E7"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211</w:t>
            </w:r>
          </w:p>
        </w:tc>
        <w:tc>
          <w:tcPr>
            <w:tcW w:w="566" w:type="pct"/>
            <w:tcBorders>
              <w:top w:val="nil"/>
              <w:left w:val="nil"/>
              <w:bottom w:val="nil"/>
              <w:right w:val="nil"/>
            </w:tcBorders>
            <w:shd w:val="clear" w:color="auto" w:fill="auto"/>
            <w:vAlign w:val="center"/>
            <w:hideMark/>
          </w:tcPr>
          <w:p w14:paraId="01B7B559"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18 (9)</w:t>
            </w:r>
          </w:p>
        </w:tc>
      </w:tr>
      <w:tr w:rsidR="00BF6F48" w:rsidRPr="008B587B" w14:paraId="3A41DAE5" w14:textId="77777777" w:rsidTr="00EE7438">
        <w:trPr>
          <w:trHeight w:val="320"/>
        </w:trPr>
        <w:tc>
          <w:tcPr>
            <w:tcW w:w="1132" w:type="pct"/>
            <w:tcBorders>
              <w:top w:val="nil"/>
              <w:left w:val="nil"/>
              <w:bottom w:val="nil"/>
              <w:right w:val="nil"/>
            </w:tcBorders>
            <w:shd w:val="clear" w:color="auto" w:fill="auto"/>
            <w:noWrap/>
            <w:vAlign w:val="center"/>
            <w:hideMark/>
          </w:tcPr>
          <w:p w14:paraId="5792C4D4" w14:textId="748E0961"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Henkel, 2004</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61</w:t>
            </w:r>
          </w:p>
        </w:tc>
        <w:tc>
          <w:tcPr>
            <w:tcW w:w="570" w:type="pct"/>
            <w:tcBorders>
              <w:top w:val="nil"/>
              <w:left w:val="nil"/>
              <w:bottom w:val="nil"/>
              <w:right w:val="nil"/>
            </w:tcBorders>
            <w:shd w:val="clear" w:color="auto" w:fill="auto"/>
            <w:vAlign w:val="center"/>
            <w:hideMark/>
          </w:tcPr>
          <w:p w14:paraId="3495D07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Germany</w:t>
            </w:r>
          </w:p>
        </w:tc>
        <w:tc>
          <w:tcPr>
            <w:tcW w:w="1001" w:type="pct"/>
            <w:tcBorders>
              <w:top w:val="nil"/>
              <w:left w:val="nil"/>
              <w:bottom w:val="nil"/>
              <w:right w:val="nil"/>
            </w:tcBorders>
            <w:shd w:val="clear" w:color="auto" w:fill="auto"/>
            <w:vAlign w:val="center"/>
            <w:hideMark/>
          </w:tcPr>
          <w:p w14:paraId="726AF15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 xml:space="preserve">Primary care patients </w:t>
            </w:r>
          </w:p>
        </w:tc>
        <w:tc>
          <w:tcPr>
            <w:tcW w:w="570" w:type="pct"/>
            <w:tcBorders>
              <w:top w:val="nil"/>
              <w:left w:val="nil"/>
              <w:bottom w:val="nil"/>
              <w:right w:val="nil"/>
            </w:tcBorders>
            <w:shd w:val="clear" w:color="auto" w:fill="auto"/>
            <w:vAlign w:val="center"/>
            <w:hideMark/>
          </w:tcPr>
          <w:p w14:paraId="0BBA8D5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CIDI</w:t>
            </w:r>
          </w:p>
        </w:tc>
        <w:tc>
          <w:tcPr>
            <w:tcW w:w="592" w:type="pct"/>
            <w:tcBorders>
              <w:top w:val="nil"/>
              <w:left w:val="nil"/>
              <w:bottom w:val="nil"/>
              <w:right w:val="nil"/>
            </w:tcBorders>
            <w:shd w:val="clear" w:color="auto" w:fill="auto"/>
            <w:vAlign w:val="center"/>
            <w:hideMark/>
          </w:tcPr>
          <w:p w14:paraId="0ECC6B7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ICD-10</w:t>
            </w:r>
          </w:p>
        </w:tc>
        <w:tc>
          <w:tcPr>
            <w:tcW w:w="570" w:type="pct"/>
            <w:tcBorders>
              <w:top w:val="nil"/>
              <w:left w:val="nil"/>
              <w:bottom w:val="nil"/>
              <w:right w:val="nil"/>
            </w:tcBorders>
            <w:shd w:val="clear" w:color="auto" w:fill="auto"/>
            <w:noWrap/>
            <w:vAlign w:val="center"/>
            <w:hideMark/>
          </w:tcPr>
          <w:p w14:paraId="5343848E"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430</w:t>
            </w:r>
          </w:p>
        </w:tc>
        <w:tc>
          <w:tcPr>
            <w:tcW w:w="566" w:type="pct"/>
            <w:tcBorders>
              <w:top w:val="nil"/>
              <w:left w:val="nil"/>
              <w:bottom w:val="nil"/>
              <w:right w:val="nil"/>
            </w:tcBorders>
            <w:shd w:val="clear" w:color="auto" w:fill="auto"/>
            <w:vAlign w:val="center"/>
            <w:hideMark/>
          </w:tcPr>
          <w:p w14:paraId="60410AA2"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43 (10)</w:t>
            </w:r>
          </w:p>
        </w:tc>
      </w:tr>
      <w:tr w:rsidR="00BF6F48" w:rsidRPr="008B587B" w14:paraId="700B55CE" w14:textId="77777777" w:rsidTr="00EE7438">
        <w:trPr>
          <w:trHeight w:val="840"/>
        </w:trPr>
        <w:tc>
          <w:tcPr>
            <w:tcW w:w="1132" w:type="pct"/>
            <w:tcBorders>
              <w:top w:val="nil"/>
              <w:left w:val="nil"/>
              <w:bottom w:val="nil"/>
              <w:right w:val="nil"/>
            </w:tcBorders>
            <w:shd w:val="clear" w:color="auto" w:fill="auto"/>
            <w:noWrap/>
            <w:vAlign w:val="center"/>
            <w:hideMark/>
          </w:tcPr>
          <w:p w14:paraId="0B774834" w14:textId="2045A652"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Hobfoll, 2011</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62</w:t>
            </w:r>
          </w:p>
        </w:tc>
        <w:tc>
          <w:tcPr>
            <w:tcW w:w="570" w:type="pct"/>
            <w:tcBorders>
              <w:top w:val="nil"/>
              <w:left w:val="nil"/>
              <w:bottom w:val="nil"/>
              <w:right w:val="nil"/>
            </w:tcBorders>
            <w:shd w:val="clear" w:color="auto" w:fill="auto"/>
            <w:vAlign w:val="center"/>
            <w:hideMark/>
          </w:tcPr>
          <w:p w14:paraId="7A19B187"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Israel</w:t>
            </w:r>
          </w:p>
        </w:tc>
        <w:tc>
          <w:tcPr>
            <w:tcW w:w="1001" w:type="pct"/>
            <w:tcBorders>
              <w:top w:val="nil"/>
              <w:left w:val="nil"/>
              <w:bottom w:val="nil"/>
              <w:right w:val="nil"/>
            </w:tcBorders>
            <w:shd w:val="clear" w:color="auto" w:fill="auto"/>
            <w:vAlign w:val="center"/>
            <w:hideMark/>
          </w:tcPr>
          <w:p w14:paraId="46BC828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Jewish and Palestinian residents of Jerusalem exposed to war</w:t>
            </w:r>
          </w:p>
        </w:tc>
        <w:tc>
          <w:tcPr>
            <w:tcW w:w="570" w:type="pct"/>
            <w:tcBorders>
              <w:top w:val="nil"/>
              <w:left w:val="nil"/>
              <w:bottom w:val="nil"/>
              <w:right w:val="nil"/>
            </w:tcBorders>
            <w:shd w:val="clear" w:color="auto" w:fill="auto"/>
            <w:vAlign w:val="center"/>
            <w:hideMark/>
          </w:tcPr>
          <w:p w14:paraId="48E9347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CIDI</w:t>
            </w:r>
          </w:p>
        </w:tc>
        <w:tc>
          <w:tcPr>
            <w:tcW w:w="592" w:type="pct"/>
            <w:tcBorders>
              <w:top w:val="nil"/>
              <w:left w:val="nil"/>
              <w:bottom w:val="nil"/>
              <w:right w:val="nil"/>
            </w:tcBorders>
            <w:shd w:val="clear" w:color="auto" w:fill="auto"/>
            <w:vAlign w:val="center"/>
            <w:hideMark/>
          </w:tcPr>
          <w:p w14:paraId="358E798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35D8B750"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144</w:t>
            </w:r>
          </w:p>
        </w:tc>
        <w:tc>
          <w:tcPr>
            <w:tcW w:w="566" w:type="pct"/>
            <w:tcBorders>
              <w:top w:val="nil"/>
              <w:left w:val="nil"/>
              <w:bottom w:val="nil"/>
              <w:right w:val="nil"/>
            </w:tcBorders>
            <w:shd w:val="clear" w:color="auto" w:fill="auto"/>
            <w:vAlign w:val="center"/>
            <w:hideMark/>
          </w:tcPr>
          <w:p w14:paraId="55FD434A"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42 (29)</w:t>
            </w:r>
          </w:p>
        </w:tc>
      </w:tr>
      <w:tr w:rsidR="00BF6F48" w:rsidRPr="008B587B" w14:paraId="62C07CFA" w14:textId="77777777" w:rsidTr="00EE7438">
        <w:trPr>
          <w:trHeight w:val="560"/>
        </w:trPr>
        <w:tc>
          <w:tcPr>
            <w:tcW w:w="1132" w:type="pct"/>
            <w:tcBorders>
              <w:top w:val="nil"/>
              <w:left w:val="nil"/>
              <w:bottom w:val="nil"/>
              <w:right w:val="nil"/>
            </w:tcBorders>
            <w:shd w:val="clear" w:color="auto" w:fill="auto"/>
            <w:noWrap/>
            <w:vAlign w:val="center"/>
            <w:hideMark/>
          </w:tcPr>
          <w:p w14:paraId="7DE7BD90" w14:textId="454F5D5E"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Kiely, 2014</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63</w:t>
            </w:r>
          </w:p>
        </w:tc>
        <w:tc>
          <w:tcPr>
            <w:tcW w:w="570" w:type="pct"/>
            <w:tcBorders>
              <w:top w:val="nil"/>
              <w:left w:val="nil"/>
              <w:bottom w:val="nil"/>
              <w:right w:val="nil"/>
            </w:tcBorders>
            <w:shd w:val="clear" w:color="auto" w:fill="auto"/>
            <w:vAlign w:val="center"/>
            <w:hideMark/>
          </w:tcPr>
          <w:p w14:paraId="3E6035B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Australia</w:t>
            </w:r>
          </w:p>
        </w:tc>
        <w:tc>
          <w:tcPr>
            <w:tcW w:w="1001" w:type="pct"/>
            <w:tcBorders>
              <w:top w:val="nil"/>
              <w:left w:val="nil"/>
              <w:bottom w:val="nil"/>
              <w:right w:val="nil"/>
            </w:tcBorders>
            <w:shd w:val="clear" w:color="auto" w:fill="auto"/>
            <w:vAlign w:val="center"/>
            <w:hideMark/>
          </w:tcPr>
          <w:p w14:paraId="0BF9D027"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Community sample of adults</w:t>
            </w:r>
          </w:p>
        </w:tc>
        <w:tc>
          <w:tcPr>
            <w:tcW w:w="570" w:type="pct"/>
            <w:tcBorders>
              <w:top w:val="nil"/>
              <w:left w:val="nil"/>
              <w:bottom w:val="nil"/>
              <w:right w:val="nil"/>
            </w:tcBorders>
            <w:shd w:val="clear" w:color="auto" w:fill="auto"/>
            <w:vAlign w:val="center"/>
            <w:hideMark/>
          </w:tcPr>
          <w:p w14:paraId="09B328C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CIDI</w:t>
            </w:r>
          </w:p>
        </w:tc>
        <w:tc>
          <w:tcPr>
            <w:tcW w:w="592" w:type="pct"/>
            <w:tcBorders>
              <w:top w:val="nil"/>
              <w:left w:val="nil"/>
              <w:bottom w:val="nil"/>
              <w:right w:val="nil"/>
            </w:tcBorders>
            <w:shd w:val="clear" w:color="auto" w:fill="auto"/>
            <w:vAlign w:val="center"/>
            <w:hideMark/>
          </w:tcPr>
          <w:p w14:paraId="392F63F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ICD-10</w:t>
            </w:r>
          </w:p>
        </w:tc>
        <w:tc>
          <w:tcPr>
            <w:tcW w:w="570" w:type="pct"/>
            <w:tcBorders>
              <w:top w:val="nil"/>
              <w:left w:val="nil"/>
              <w:bottom w:val="nil"/>
              <w:right w:val="nil"/>
            </w:tcBorders>
            <w:shd w:val="clear" w:color="auto" w:fill="auto"/>
            <w:noWrap/>
            <w:vAlign w:val="center"/>
            <w:hideMark/>
          </w:tcPr>
          <w:p w14:paraId="6A1B754A"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822</w:t>
            </w:r>
          </w:p>
        </w:tc>
        <w:tc>
          <w:tcPr>
            <w:tcW w:w="566" w:type="pct"/>
            <w:tcBorders>
              <w:top w:val="nil"/>
              <w:left w:val="nil"/>
              <w:bottom w:val="nil"/>
              <w:right w:val="nil"/>
            </w:tcBorders>
            <w:shd w:val="clear" w:color="auto" w:fill="auto"/>
            <w:vAlign w:val="center"/>
            <w:hideMark/>
          </w:tcPr>
          <w:p w14:paraId="3A6F814F"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33 (4)</w:t>
            </w:r>
          </w:p>
        </w:tc>
      </w:tr>
      <w:tr w:rsidR="00BF6F48" w:rsidRPr="008B587B" w14:paraId="69F6370A" w14:textId="77777777" w:rsidTr="00EE7438">
        <w:trPr>
          <w:trHeight w:val="320"/>
        </w:trPr>
        <w:tc>
          <w:tcPr>
            <w:tcW w:w="1132" w:type="pct"/>
            <w:tcBorders>
              <w:top w:val="nil"/>
              <w:left w:val="nil"/>
              <w:bottom w:val="nil"/>
              <w:right w:val="nil"/>
            </w:tcBorders>
            <w:shd w:val="clear" w:color="auto" w:fill="auto"/>
            <w:noWrap/>
            <w:vAlign w:val="center"/>
            <w:hideMark/>
          </w:tcPr>
          <w:p w14:paraId="0D877564" w14:textId="57778A3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Kim, 2017</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64</w:t>
            </w:r>
          </w:p>
        </w:tc>
        <w:tc>
          <w:tcPr>
            <w:tcW w:w="570" w:type="pct"/>
            <w:tcBorders>
              <w:top w:val="nil"/>
              <w:left w:val="nil"/>
              <w:bottom w:val="nil"/>
              <w:right w:val="nil"/>
            </w:tcBorders>
            <w:shd w:val="clear" w:color="auto" w:fill="auto"/>
            <w:noWrap/>
            <w:vAlign w:val="center"/>
            <w:hideMark/>
          </w:tcPr>
          <w:p w14:paraId="20AF266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South Korea</w:t>
            </w:r>
          </w:p>
        </w:tc>
        <w:tc>
          <w:tcPr>
            <w:tcW w:w="1001" w:type="pct"/>
            <w:tcBorders>
              <w:top w:val="nil"/>
              <w:left w:val="nil"/>
              <w:bottom w:val="nil"/>
              <w:right w:val="nil"/>
            </w:tcBorders>
            <w:shd w:val="clear" w:color="auto" w:fill="auto"/>
            <w:vAlign w:val="center"/>
            <w:hideMark/>
          </w:tcPr>
          <w:p w14:paraId="7A60927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Randomly selected adults</w:t>
            </w:r>
          </w:p>
        </w:tc>
        <w:tc>
          <w:tcPr>
            <w:tcW w:w="570" w:type="pct"/>
            <w:tcBorders>
              <w:top w:val="nil"/>
              <w:left w:val="nil"/>
              <w:bottom w:val="nil"/>
              <w:right w:val="nil"/>
            </w:tcBorders>
            <w:shd w:val="clear" w:color="auto" w:fill="auto"/>
            <w:noWrap/>
            <w:vAlign w:val="center"/>
            <w:hideMark/>
          </w:tcPr>
          <w:p w14:paraId="65E075D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CIDI</w:t>
            </w:r>
          </w:p>
        </w:tc>
        <w:tc>
          <w:tcPr>
            <w:tcW w:w="592" w:type="pct"/>
            <w:tcBorders>
              <w:top w:val="nil"/>
              <w:left w:val="nil"/>
              <w:bottom w:val="nil"/>
              <w:right w:val="nil"/>
            </w:tcBorders>
            <w:shd w:val="clear" w:color="auto" w:fill="auto"/>
            <w:noWrap/>
            <w:vAlign w:val="center"/>
            <w:hideMark/>
          </w:tcPr>
          <w:p w14:paraId="6F14939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036ED855"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3071</w:t>
            </w:r>
          </w:p>
        </w:tc>
        <w:tc>
          <w:tcPr>
            <w:tcW w:w="566" w:type="pct"/>
            <w:tcBorders>
              <w:top w:val="nil"/>
              <w:left w:val="nil"/>
              <w:bottom w:val="nil"/>
              <w:right w:val="nil"/>
            </w:tcBorders>
            <w:shd w:val="clear" w:color="auto" w:fill="auto"/>
            <w:vAlign w:val="center"/>
            <w:hideMark/>
          </w:tcPr>
          <w:p w14:paraId="4E6DEBA7"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205 (7)</w:t>
            </w:r>
          </w:p>
        </w:tc>
      </w:tr>
      <w:tr w:rsidR="00BF6F48" w:rsidRPr="008B587B" w14:paraId="68AEF606" w14:textId="77777777" w:rsidTr="00EE7438">
        <w:trPr>
          <w:trHeight w:val="320"/>
        </w:trPr>
        <w:tc>
          <w:tcPr>
            <w:tcW w:w="1132" w:type="pct"/>
            <w:tcBorders>
              <w:top w:val="nil"/>
              <w:left w:val="nil"/>
              <w:bottom w:val="nil"/>
              <w:right w:val="nil"/>
            </w:tcBorders>
            <w:shd w:val="clear" w:color="auto" w:fill="auto"/>
            <w:noWrap/>
            <w:vAlign w:val="center"/>
            <w:hideMark/>
          </w:tcPr>
          <w:p w14:paraId="25AA5E84" w14:textId="1FFE31A8"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Kohrt, 2016</w:t>
            </w:r>
            <w:r w:rsidR="006E0F5E" w:rsidRPr="006E0F5E">
              <w:rPr>
                <w:rFonts w:ascii="Times New Roman" w:eastAsia="Times New Roman" w:hAnsi="Times New Roman" w:cs="Times New Roman"/>
                <w:color w:val="000000"/>
                <w:sz w:val="20"/>
                <w:szCs w:val="20"/>
                <w:vertAlign w:val="superscript"/>
                <w:lang w:eastAsia="zh-CN"/>
              </w:rPr>
              <w:t>A</w:t>
            </w:r>
            <w:r w:rsidR="00AC11DF">
              <w:rPr>
                <w:rFonts w:ascii="Times New Roman" w:eastAsia="Times New Roman" w:hAnsi="Times New Roman" w:cs="Times New Roman"/>
                <w:color w:val="000000"/>
                <w:sz w:val="20"/>
                <w:szCs w:val="20"/>
                <w:vertAlign w:val="superscript"/>
                <w:lang w:eastAsia="zh-CN"/>
              </w:rPr>
              <w:t>6</w:t>
            </w:r>
            <w:r w:rsidR="00695184">
              <w:rPr>
                <w:rFonts w:ascii="Times New Roman" w:eastAsia="Times New Roman" w:hAnsi="Times New Roman" w:cs="Times New Roman"/>
                <w:color w:val="000000"/>
                <w:sz w:val="20"/>
                <w:szCs w:val="20"/>
                <w:vertAlign w:val="superscript"/>
                <w:lang w:eastAsia="zh-CN"/>
              </w:rPr>
              <w:t>5</w:t>
            </w:r>
          </w:p>
        </w:tc>
        <w:tc>
          <w:tcPr>
            <w:tcW w:w="570" w:type="pct"/>
            <w:tcBorders>
              <w:top w:val="nil"/>
              <w:left w:val="nil"/>
              <w:bottom w:val="nil"/>
              <w:right w:val="nil"/>
            </w:tcBorders>
            <w:shd w:val="clear" w:color="auto" w:fill="auto"/>
            <w:noWrap/>
            <w:vAlign w:val="center"/>
            <w:hideMark/>
          </w:tcPr>
          <w:p w14:paraId="13F8A64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Nepal</w:t>
            </w:r>
          </w:p>
        </w:tc>
        <w:tc>
          <w:tcPr>
            <w:tcW w:w="1001" w:type="pct"/>
            <w:tcBorders>
              <w:top w:val="nil"/>
              <w:left w:val="nil"/>
              <w:bottom w:val="nil"/>
              <w:right w:val="nil"/>
            </w:tcBorders>
            <w:shd w:val="clear" w:color="auto" w:fill="auto"/>
            <w:vAlign w:val="center"/>
            <w:hideMark/>
          </w:tcPr>
          <w:p w14:paraId="4510A23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 xml:space="preserve">Primary care patients </w:t>
            </w:r>
          </w:p>
        </w:tc>
        <w:tc>
          <w:tcPr>
            <w:tcW w:w="570" w:type="pct"/>
            <w:tcBorders>
              <w:top w:val="nil"/>
              <w:left w:val="nil"/>
              <w:bottom w:val="nil"/>
              <w:right w:val="nil"/>
            </w:tcBorders>
            <w:shd w:val="clear" w:color="auto" w:fill="auto"/>
            <w:noWrap/>
            <w:vAlign w:val="center"/>
            <w:hideMark/>
          </w:tcPr>
          <w:p w14:paraId="2A2C652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CIDI</w:t>
            </w:r>
          </w:p>
        </w:tc>
        <w:tc>
          <w:tcPr>
            <w:tcW w:w="592" w:type="pct"/>
            <w:tcBorders>
              <w:top w:val="nil"/>
              <w:left w:val="nil"/>
              <w:bottom w:val="nil"/>
              <w:right w:val="nil"/>
            </w:tcBorders>
            <w:shd w:val="clear" w:color="auto" w:fill="auto"/>
            <w:noWrap/>
            <w:vAlign w:val="center"/>
            <w:hideMark/>
          </w:tcPr>
          <w:p w14:paraId="0430AFE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5ADA0A7C"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125</w:t>
            </w:r>
          </w:p>
        </w:tc>
        <w:tc>
          <w:tcPr>
            <w:tcW w:w="566" w:type="pct"/>
            <w:tcBorders>
              <w:top w:val="nil"/>
              <w:left w:val="nil"/>
              <w:bottom w:val="nil"/>
              <w:right w:val="nil"/>
            </w:tcBorders>
            <w:shd w:val="clear" w:color="auto" w:fill="auto"/>
            <w:vAlign w:val="center"/>
            <w:hideMark/>
          </w:tcPr>
          <w:p w14:paraId="79D12CC2"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17 (14)</w:t>
            </w:r>
          </w:p>
        </w:tc>
      </w:tr>
      <w:tr w:rsidR="00BF6F48" w:rsidRPr="008B587B" w14:paraId="6BBFE499" w14:textId="77777777" w:rsidTr="00EE7438">
        <w:trPr>
          <w:trHeight w:val="320"/>
        </w:trPr>
        <w:tc>
          <w:tcPr>
            <w:tcW w:w="1132" w:type="pct"/>
            <w:tcBorders>
              <w:top w:val="nil"/>
              <w:left w:val="nil"/>
              <w:bottom w:val="nil"/>
              <w:right w:val="nil"/>
            </w:tcBorders>
            <w:shd w:val="clear" w:color="auto" w:fill="auto"/>
            <w:noWrap/>
            <w:vAlign w:val="center"/>
            <w:hideMark/>
          </w:tcPr>
          <w:p w14:paraId="1B214595" w14:textId="75C3AD0E"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Liu, 2015</w:t>
            </w:r>
            <w:r w:rsidR="006E0F5E" w:rsidRPr="006E0F5E">
              <w:rPr>
                <w:rFonts w:ascii="Times New Roman" w:eastAsia="Times New Roman" w:hAnsi="Times New Roman" w:cs="Times New Roman"/>
                <w:color w:val="000000"/>
                <w:sz w:val="20"/>
                <w:szCs w:val="20"/>
                <w:vertAlign w:val="superscript"/>
                <w:lang w:eastAsia="zh-CN"/>
              </w:rPr>
              <w:t>A</w:t>
            </w:r>
            <w:r w:rsidR="00AC11DF">
              <w:rPr>
                <w:rFonts w:ascii="Times New Roman" w:eastAsia="Times New Roman" w:hAnsi="Times New Roman" w:cs="Times New Roman"/>
                <w:color w:val="000000"/>
                <w:sz w:val="20"/>
                <w:szCs w:val="20"/>
                <w:vertAlign w:val="superscript"/>
                <w:lang w:eastAsia="zh-CN"/>
              </w:rPr>
              <w:t>6</w:t>
            </w:r>
            <w:r w:rsidR="00695184">
              <w:rPr>
                <w:rFonts w:ascii="Times New Roman" w:eastAsia="Times New Roman" w:hAnsi="Times New Roman" w:cs="Times New Roman"/>
                <w:color w:val="000000"/>
                <w:sz w:val="20"/>
                <w:szCs w:val="20"/>
                <w:vertAlign w:val="superscript"/>
                <w:lang w:eastAsia="zh-CN"/>
              </w:rPr>
              <w:t>6</w:t>
            </w:r>
          </w:p>
        </w:tc>
        <w:tc>
          <w:tcPr>
            <w:tcW w:w="570" w:type="pct"/>
            <w:tcBorders>
              <w:top w:val="nil"/>
              <w:left w:val="nil"/>
              <w:bottom w:val="nil"/>
              <w:right w:val="nil"/>
            </w:tcBorders>
            <w:shd w:val="clear" w:color="auto" w:fill="auto"/>
            <w:noWrap/>
            <w:vAlign w:val="center"/>
            <w:hideMark/>
          </w:tcPr>
          <w:p w14:paraId="6677333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Canada</w:t>
            </w:r>
          </w:p>
        </w:tc>
        <w:tc>
          <w:tcPr>
            <w:tcW w:w="1001" w:type="pct"/>
            <w:tcBorders>
              <w:top w:val="nil"/>
              <w:left w:val="nil"/>
              <w:bottom w:val="nil"/>
              <w:right w:val="nil"/>
            </w:tcBorders>
            <w:shd w:val="clear" w:color="auto" w:fill="auto"/>
            <w:vAlign w:val="center"/>
            <w:hideMark/>
          </w:tcPr>
          <w:p w14:paraId="05F4361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Working population</w:t>
            </w:r>
          </w:p>
        </w:tc>
        <w:tc>
          <w:tcPr>
            <w:tcW w:w="570" w:type="pct"/>
            <w:tcBorders>
              <w:top w:val="nil"/>
              <w:left w:val="nil"/>
              <w:bottom w:val="nil"/>
              <w:right w:val="nil"/>
            </w:tcBorders>
            <w:shd w:val="clear" w:color="auto" w:fill="auto"/>
            <w:noWrap/>
            <w:vAlign w:val="center"/>
            <w:hideMark/>
          </w:tcPr>
          <w:p w14:paraId="04CB24C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CIDI</w:t>
            </w:r>
          </w:p>
        </w:tc>
        <w:tc>
          <w:tcPr>
            <w:tcW w:w="592" w:type="pct"/>
            <w:tcBorders>
              <w:top w:val="nil"/>
              <w:left w:val="nil"/>
              <w:bottom w:val="nil"/>
              <w:right w:val="nil"/>
            </w:tcBorders>
            <w:shd w:val="clear" w:color="auto" w:fill="auto"/>
            <w:noWrap/>
            <w:vAlign w:val="center"/>
            <w:hideMark/>
          </w:tcPr>
          <w:p w14:paraId="004E069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4C606A3C"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4182</w:t>
            </w:r>
          </w:p>
        </w:tc>
        <w:tc>
          <w:tcPr>
            <w:tcW w:w="566" w:type="pct"/>
            <w:tcBorders>
              <w:top w:val="nil"/>
              <w:left w:val="nil"/>
              <w:bottom w:val="nil"/>
              <w:right w:val="nil"/>
            </w:tcBorders>
            <w:shd w:val="clear" w:color="auto" w:fill="auto"/>
            <w:vAlign w:val="center"/>
            <w:hideMark/>
          </w:tcPr>
          <w:p w14:paraId="29D8584A"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91 (2)</w:t>
            </w:r>
          </w:p>
        </w:tc>
      </w:tr>
      <w:tr w:rsidR="00BF6F48" w:rsidRPr="008B587B" w14:paraId="2C889A0C" w14:textId="77777777" w:rsidTr="00EE7438">
        <w:trPr>
          <w:trHeight w:val="320"/>
        </w:trPr>
        <w:tc>
          <w:tcPr>
            <w:tcW w:w="1132" w:type="pct"/>
            <w:tcBorders>
              <w:top w:val="nil"/>
              <w:left w:val="nil"/>
              <w:bottom w:val="nil"/>
              <w:right w:val="nil"/>
            </w:tcBorders>
            <w:shd w:val="clear" w:color="auto" w:fill="auto"/>
            <w:noWrap/>
            <w:vAlign w:val="center"/>
            <w:hideMark/>
          </w:tcPr>
          <w:p w14:paraId="3BB1B9FE" w14:textId="6ED2E6AC"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Mohd Sidik, 2012</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6</w:t>
            </w:r>
            <w:r w:rsidR="00695184">
              <w:rPr>
                <w:rFonts w:ascii="Times New Roman" w:eastAsia="Times New Roman" w:hAnsi="Times New Roman" w:cs="Times New Roman"/>
                <w:color w:val="000000"/>
                <w:sz w:val="20"/>
                <w:szCs w:val="20"/>
                <w:vertAlign w:val="superscript"/>
                <w:lang w:eastAsia="zh-CN"/>
              </w:rPr>
              <w:t>7</w:t>
            </w:r>
          </w:p>
        </w:tc>
        <w:tc>
          <w:tcPr>
            <w:tcW w:w="570" w:type="pct"/>
            <w:tcBorders>
              <w:top w:val="nil"/>
              <w:left w:val="nil"/>
              <w:bottom w:val="nil"/>
              <w:right w:val="nil"/>
            </w:tcBorders>
            <w:shd w:val="clear" w:color="auto" w:fill="auto"/>
            <w:vAlign w:val="center"/>
            <w:hideMark/>
          </w:tcPr>
          <w:p w14:paraId="2C391B3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Malaysia</w:t>
            </w:r>
          </w:p>
        </w:tc>
        <w:tc>
          <w:tcPr>
            <w:tcW w:w="1001" w:type="pct"/>
            <w:tcBorders>
              <w:top w:val="nil"/>
              <w:left w:val="nil"/>
              <w:bottom w:val="nil"/>
              <w:right w:val="nil"/>
            </w:tcBorders>
            <w:shd w:val="clear" w:color="auto" w:fill="auto"/>
            <w:vAlign w:val="center"/>
            <w:hideMark/>
          </w:tcPr>
          <w:p w14:paraId="25D5F3E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Primary care patients</w:t>
            </w:r>
          </w:p>
        </w:tc>
        <w:tc>
          <w:tcPr>
            <w:tcW w:w="570" w:type="pct"/>
            <w:tcBorders>
              <w:top w:val="nil"/>
              <w:left w:val="nil"/>
              <w:bottom w:val="nil"/>
              <w:right w:val="nil"/>
            </w:tcBorders>
            <w:shd w:val="clear" w:color="auto" w:fill="auto"/>
            <w:vAlign w:val="center"/>
            <w:hideMark/>
          </w:tcPr>
          <w:p w14:paraId="1BFBE15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CIDI</w:t>
            </w:r>
          </w:p>
        </w:tc>
        <w:tc>
          <w:tcPr>
            <w:tcW w:w="592" w:type="pct"/>
            <w:tcBorders>
              <w:top w:val="nil"/>
              <w:left w:val="nil"/>
              <w:bottom w:val="nil"/>
              <w:right w:val="nil"/>
            </w:tcBorders>
            <w:shd w:val="clear" w:color="auto" w:fill="auto"/>
            <w:vAlign w:val="center"/>
            <w:hideMark/>
          </w:tcPr>
          <w:p w14:paraId="290034A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07EFA131"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146</w:t>
            </w:r>
          </w:p>
        </w:tc>
        <w:tc>
          <w:tcPr>
            <w:tcW w:w="566" w:type="pct"/>
            <w:tcBorders>
              <w:top w:val="nil"/>
              <w:left w:val="nil"/>
              <w:bottom w:val="nil"/>
              <w:right w:val="nil"/>
            </w:tcBorders>
            <w:shd w:val="clear" w:color="auto" w:fill="auto"/>
            <w:vAlign w:val="center"/>
            <w:hideMark/>
          </w:tcPr>
          <w:p w14:paraId="0F0777B8"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31 (21)</w:t>
            </w:r>
          </w:p>
        </w:tc>
      </w:tr>
      <w:tr w:rsidR="00BF6F48" w:rsidRPr="008B587B" w14:paraId="68438247" w14:textId="77777777" w:rsidTr="00EE7438">
        <w:trPr>
          <w:trHeight w:val="320"/>
        </w:trPr>
        <w:tc>
          <w:tcPr>
            <w:tcW w:w="1132" w:type="pct"/>
            <w:tcBorders>
              <w:top w:val="nil"/>
              <w:left w:val="nil"/>
              <w:bottom w:val="nil"/>
              <w:right w:val="nil"/>
            </w:tcBorders>
            <w:shd w:val="clear" w:color="auto" w:fill="auto"/>
            <w:noWrap/>
            <w:vAlign w:val="center"/>
            <w:hideMark/>
          </w:tcPr>
          <w:p w14:paraId="0F8A8DC9" w14:textId="2BE8469A"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Patel, 2008</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6</w:t>
            </w:r>
            <w:r w:rsidR="00695184">
              <w:rPr>
                <w:rFonts w:ascii="Times New Roman" w:eastAsia="Times New Roman" w:hAnsi="Times New Roman" w:cs="Times New Roman"/>
                <w:color w:val="000000"/>
                <w:sz w:val="20"/>
                <w:szCs w:val="20"/>
                <w:vertAlign w:val="superscript"/>
                <w:lang w:eastAsia="zh-CN"/>
              </w:rPr>
              <w:t>8</w:t>
            </w:r>
          </w:p>
        </w:tc>
        <w:tc>
          <w:tcPr>
            <w:tcW w:w="570" w:type="pct"/>
            <w:tcBorders>
              <w:top w:val="nil"/>
              <w:left w:val="nil"/>
              <w:bottom w:val="nil"/>
              <w:right w:val="nil"/>
            </w:tcBorders>
            <w:shd w:val="clear" w:color="auto" w:fill="auto"/>
            <w:vAlign w:val="center"/>
            <w:hideMark/>
          </w:tcPr>
          <w:p w14:paraId="516E202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India</w:t>
            </w:r>
          </w:p>
        </w:tc>
        <w:tc>
          <w:tcPr>
            <w:tcW w:w="1001" w:type="pct"/>
            <w:tcBorders>
              <w:top w:val="nil"/>
              <w:left w:val="nil"/>
              <w:bottom w:val="nil"/>
              <w:right w:val="nil"/>
            </w:tcBorders>
            <w:shd w:val="clear" w:color="auto" w:fill="auto"/>
            <w:vAlign w:val="center"/>
            <w:hideMark/>
          </w:tcPr>
          <w:p w14:paraId="08D5351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Primary care patients</w:t>
            </w:r>
          </w:p>
        </w:tc>
        <w:tc>
          <w:tcPr>
            <w:tcW w:w="570" w:type="pct"/>
            <w:tcBorders>
              <w:top w:val="nil"/>
              <w:left w:val="nil"/>
              <w:bottom w:val="nil"/>
              <w:right w:val="nil"/>
            </w:tcBorders>
            <w:shd w:val="clear" w:color="auto" w:fill="auto"/>
            <w:vAlign w:val="center"/>
            <w:hideMark/>
          </w:tcPr>
          <w:p w14:paraId="7663806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CIS-R</w:t>
            </w:r>
          </w:p>
        </w:tc>
        <w:tc>
          <w:tcPr>
            <w:tcW w:w="592" w:type="pct"/>
            <w:tcBorders>
              <w:top w:val="nil"/>
              <w:left w:val="nil"/>
              <w:bottom w:val="nil"/>
              <w:right w:val="nil"/>
            </w:tcBorders>
            <w:shd w:val="clear" w:color="auto" w:fill="auto"/>
            <w:vAlign w:val="center"/>
            <w:hideMark/>
          </w:tcPr>
          <w:p w14:paraId="6242250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ICD-10</w:t>
            </w:r>
          </w:p>
        </w:tc>
        <w:tc>
          <w:tcPr>
            <w:tcW w:w="570" w:type="pct"/>
            <w:tcBorders>
              <w:top w:val="nil"/>
              <w:left w:val="nil"/>
              <w:bottom w:val="nil"/>
              <w:right w:val="nil"/>
            </w:tcBorders>
            <w:shd w:val="clear" w:color="auto" w:fill="auto"/>
            <w:noWrap/>
            <w:vAlign w:val="center"/>
            <w:hideMark/>
          </w:tcPr>
          <w:p w14:paraId="1E93FC3A"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299</w:t>
            </w:r>
          </w:p>
        </w:tc>
        <w:tc>
          <w:tcPr>
            <w:tcW w:w="566" w:type="pct"/>
            <w:tcBorders>
              <w:top w:val="nil"/>
              <w:left w:val="nil"/>
              <w:bottom w:val="nil"/>
              <w:right w:val="nil"/>
            </w:tcBorders>
            <w:shd w:val="clear" w:color="auto" w:fill="auto"/>
            <w:vAlign w:val="center"/>
            <w:hideMark/>
          </w:tcPr>
          <w:p w14:paraId="2E3FFFC2"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13 (4)</w:t>
            </w:r>
          </w:p>
        </w:tc>
      </w:tr>
      <w:tr w:rsidR="00BF6F48" w:rsidRPr="008B587B" w14:paraId="4F9058C9" w14:textId="77777777" w:rsidTr="00EE7438">
        <w:trPr>
          <w:trHeight w:val="320"/>
        </w:trPr>
        <w:tc>
          <w:tcPr>
            <w:tcW w:w="1132" w:type="pct"/>
            <w:tcBorders>
              <w:top w:val="nil"/>
              <w:left w:val="nil"/>
              <w:bottom w:val="nil"/>
              <w:right w:val="nil"/>
            </w:tcBorders>
            <w:shd w:val="clear" w:color="auto" w:fill="auto"/>
            <w:noWrap/>
            <w:vAlign w:val="center"/>
            <w:hideMark/>
          </w:tcPr>
          <w:p w14:paraId="00E9BE9B" w14:textId="08E94E00"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Pence, 2012</w:t>
            </w:r>
            <w:r w:rsidR="006E0F5E" w:rsidRPr="006E0F5E">
              <w:rPr>
                <w:rFonts w:ascii="Times New Roman" w:eastAsia="Times New Roman" w:hAnsi="Times New Roman" w:cs="Times New Roman"/>
                <w:color w:val="000000"/>
                <w:sz w:val="20"/>
                <w:szCs w:val="20"/>
                <w:vertAlign w:val="superscript"/>
                <w:lang w:eastAsia="zh-CN"/>
              </w:rPr>
              <w:t>A</w:t>
            </w:r>
            <w:r w:rsidR="00AC11DF">
              <w:rPr>
                <w:rFonts w:ascii="Times New Roman" w:eastAsia="Times New Roman" w:hAnsi="Times New Roman" w:cs="Times New Roman"/>
                <w:color w:val="000000"/>
                <w:sz w:val="20"/>
                <w:szCs w:val="20"/>
                <w:vertAlign w:val="superscript"/>
                <w:lang w:eastAsia="zh-CN"/>
              </w:rPr>
              <w:t>6</w:t>
            </w:r>
            <w:r w:rsidR="00695184">
              <w:rPr>
                <w:rFonts w:ascii="Times New Roman" w:eastAsia="Times New Roman" w:hAnsi="Times New Roman" w:cs="Times New Roman"/>
                <w:color w:val="000000"/>
                <w:sz w:val="20"/>
                <w:szCs w:val="20"/>
                <w:vertAlign w:val="superscript"/>
                <w:lang w:eastAsia="zh-CN"/>
              </w:rPr>
              <w:t>9</w:t>
            </w:r>
          </w:p>
        </w:tc>
        <w:tc>
          <w:tcPr>
            <w:tcW w:w="570" w:type="pct"/>
            <w:tcBorders>
              <w:top w:val="nil"/>
              <w:left w:val="nil"/>
              <w:bottom w:val="nil"/>
              <w:right w:val="nil"/>
            </w:tcBorders>
            <w:shd w:val="clear" w:color="auto" w:fill="auto"/>
            <w:vAlign w:val="center"/>
            <w:hideMark/>
          </w:tcPr>
          <w:p w14:paraId="2241E78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Cameroon</w:t>
            </w:r>
          </w:p>
        </w:tc>
        <w:tc>
          <w:tcPr>
            <w:tcW w:w="1001" w:type="pct"/>
            <w:tcBorders>
              <w:top w:val="nil"/>
              <w:left w:val="nil"/>
              <w:bottom w:val="nil"/>
              <w:right w:val="nil"/>
            </w:tcBorders>
            <w:shd w:val="clear" w:color="auto" w:fill="auto"/>
            <w:vAlign w:val="center"/>
            <w:hideMark/>
          </w:tcPr>
          <w:p w14:paraId="555ACCE7"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HIV-infected patients</w:t>
            </w:r>
          </w:p>
        </w:tc>
        <w:tc>
          <w:tcPr>
            <w:tcW w:w="570" w:type="pct"/>
            <w:tcBorders>
              <w:top w:val="nil"/>
              <w:left w:val="nil"/>
              <w:bottom w:val="nil"/>
              <w:right w:val="nil"/>
            </w:tcBorders>
            <w:shd w:val="clear" w:color="auto" w:fill="auto"/>
            <w:vAlign w:val="center"/>
            <w:hideMark/>
          </w:tcPr>
          <w:p w14:paraId="1773902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CIDI</w:t>
            </w:r>
          </w:p>
        </w:tc>
        <w:tc>
          <w:tcPr>
            <w:tcW w:w="592" w:type="pct"/>
            <w:tcBorders>
              <w:top w:val="nil"/>
              <w:left w:val="nil"/>
              <w:bottom w:val="nil"/>
              <w:right w:val="nil"/>
            </w:tcBorders>
            <w:shd w:val="clear" w:color="auto" w:fill="auto"/>
            <w:vAlign w:val="center"/>
            <w:hideMark/>
          </w:tcPr>
          <w:p w14:paraId="476CE17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37122A6F"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398</w:t>
            </w:r>
          </w:p>
        </w:tc>
        <w:tc>
          <w:tcPr>
            <w:tcW w:w="566" w:type="pct"/>
            <w:tcBorders>
              <w:top w:val="nil"/>
              <w:left w:val="nil"/>
              <w:bottom w:val="nil"/>
              <w:right w:val="nil"/>
            </w:tcBorders>
            <w:shd w:val="clear" w:color="auto" w:fill="auto"/>
            <w:vAlign w:val="center"/>
            <w:hideMark/>
          </w:tcPr>
          <w:p w14:paraId="4EF2B180"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11 (3)</w:t>
            </w:r>
          </w:p>
        </w:tc>
      </w:tr>
      <w:tr w:rsidR="00BF6F48" w:rsidRPr="008B587B" w14:paraId="1D2865C0" w14:textId="77777777" w:rsidTr="00EE7438">
        <w:trPr>
          <w:trHeight w:val="560"/>
        </w:trPr>
        <w:tc>
          <w:tcPr>
            <w:tcW w:w="1132" w:type="pct"/>
            <w:tcBorders>
              <w:top w:val="nil"/>
              <w:left w:val="nil"/>
              <w:bottom w:val="nil"/>
              <w:right w:val="nil"/>
            </w:tcBorders>
            <w:shd w:val="clear" w:color="auto" w:fill="auto"/>
            <w:noWrap/>
            <w:vAlign w:val="center"/>
            <w:hideMark/>
          </w:tcPr>
          <w:p w14:paraId="6FAAF653" w14:textId="432BE6CF"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Razykov, 2013</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70</w:t>
            </w:r>
          </w:p>
        </w:tc>
        <w:tc>
          <w:tcPr>
            <w:tcW w:w="570" w:type="pct"/>
            <w:tcBorders>
              <w:top w:val="nil"/>
              <w:left w:val="nil"/>
              <w:bottom w:val="nil"/>
              <w:right w:val="nil"/>
            </w:tcBorders>
            <w:shd w:val="clear" w:color="auto" w:fill="auto"/>
            <w:vAlign w:val="center"/>
            <w:hideMark/>
          </w:tcPr>
          <w:p w14:paraId="0CB8D02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Canada</w:t>
            </w:r>
          </w:p>
        </w:tc>
        <w:tc>
          <w:tcPr>
            <w:tcW w:w="1001" w:type="pct"/>
            <w:tcBorders>
              <w:top w:val="nil"/>
              <w:left w:val="nil"/>
              <w:bottom w:val="nil"/>
              <w:right w:val="nil"/>
            </w:tcBorders>
            <w:shd w:val="clear" w:color="auto" w:fill="auto"/>
            <w:vAlign w:val="center"/>
            <w:hideMark/>
          </w:tcPr>
          <w:p w14:paraId="291647B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Patients with systemic sclerosis</w:t>
            </w:r>
          </w:p>
        </w:tc>
        <w:tc>
          <w:tcPr>
            <w:tcW w:w="570" w:type="pct"/>
            <w:tcBorders>
              <w:top w:val="nil"/>
              <w:left w:val="nil"/>
              <w:bottom w:val="nil"/>
              <w:right w:val="nil"/>
            </w:tcBorders>
            <w:shd w:val="clear" w:color="auto" w:fill="auto"/>
            <w:vAlign w:val="center"/>
            <w:hideMark/>
          </w:tcPr>
          <w:p w14:paraId="56C98E9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CIDI</w:t>
            </w:r>
          </w:p>
        </w:tc>
        <w:tc>
          <w:tcPr>
            <w:tcW w:w="592" w:type="pct"/>
            <w:tcBorders>
              <w:top w:val="nil"/>
              <w:left w:val="nil"/>
              <w:bottom w:val="nil"/>
              <w:right w:val="nil"/>
            </w:tcBorders>
            <w:shd w:val="clear" w:color="auto" w:fill="auto"/>
            <w:vAlign w:val="center"/>
            <w:hideMark/>
          </w:tcPr>
          <w:p w14:paraId="0D6F4A2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017BE50E"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345</w:t>
            </w:r>
          </w:p>
        </w:tc>
        <w:tc>
          <w:tcPr>
            <w:tcW w:w="566" w:type="pct"/>
            <w:tcBorders>
              <w:top w:val="nil"/>
              <w:left w:val="nil"/>
              <w:bottom w:val="nil"/>
              <w:right w:val="nil"/>
            </w:tcBorders>
            <w:shd w:val="clear" w:color="auto" w:fill="auto"/>
            <w:vAlign w:val="center"/>
            <w:hideMark/>
          </w:tcPr>
          <w:p w14:paraId="090EF061"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13 (4)</w:t>
            </w:r>
          </w:p>
        </w:tc>
      </w:tr>
      <w:tr w:rsidR="00BF6F48" w:rsidRPr="008B587B" w14:paraId="3CF7400D" w14:textId="77777777" w:rsidTr="00EE7438">
        <w:trPr>
          <w:trHeight w:val="560"/>
        </w:trPr>
        <w:tc>
          <w:tcPr>
            <w:tcW w:w="1132" w:type="pct"/>
            <w:tcBorders>
              <w:top w:val="nil"/>
              <w:left w:val="nil"/>
              <w:bottom w:val="nil"/>
              <w:right w:val="nil"/>
            </w:tcBorders>
            <w:shd w:val="clear" w:color="auto" w:fill="auto"/>
            <w:noWrap/>
            <w:vAlign w:val="center"/>
            <w:hideMark/>
          </w:tcPr>
          <w:p w14:paraId="31D431AF" w14:textId="3CCE30C5"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Thombs, 2008</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71</w:t>
            </w:r>
          </w:p>
        </w:tc>
        <w:tc>
          <w:tcPr>
            <w:tcW w:w="570" w:type="pct"/>
            <w:tcBorders>
              <w:top w:val="nil"/>
              <w:left w:val="nil"/>
              <w:bottom w:val="nil"/>
              <w:right w:val="nil"/>
            </w:tcBorders>
            <w:shd w:val="clear" w:color="auto" w:fill="auto"/>
            <w:vAlign w:val="center"/>
            <w:hideMark/>
          </w:tcPr>
          <w:p w14:paraId="3482C7E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USA</w:t>
            </w:r>
          </w:p>
        </w:tc>
        <w:tc>
          <w:tcPr>
            <w:tcW w:w="1001" w:type="pct"/>
            <w:tcBorders>
              <w:top w:val="nil"/>
              <w:left w:val="nil"/>
              <w:bottom w:val="nil"/>
              <w:right w:val="nil"/>
            </w:tcBorders>
            <w:shd w:val="clear" w:color="auto" w:fill="auto"/>
            <w:vAlign w:val="center"/>
            <w:hideMark/>
          </w:tcPr>
          <w:p w14:paraId="183AAE8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Outpatients with coronary artery disease</w:t>
            </w:r>
          </w:p>
        </w:tc>
        <w:tc>
          <w:tcPr>
            <w:tcW w:w="570" w:type="pct"/>
            <w:tcBorders>
              <w:top w:val="nil"/>
              <w:left w:val="nil"/>
              <w:bottom w:val="nil"/>
              <w:right w:val="nil"/>
            </w:tcBorders>
            <w:shd w:val="clear" w:color="auto" w:fill="auto"/>
            <w:vAlign w:val="center"/>
            <w:hideMark/>
          </w:tcPr>
          <w:p w14:paraId="1E468AE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C-DIS</w:t>
            </w:r>
          </w:p>
        </w:tc>
        <w:tc>
          <w:tcPr>
            <w:tcW w:w="592" w:type="pct"/>
            <w:tcBorders>
              <w:top w:val="nil"/>
              <w:left w:val="nil"/>
              <w:bottom w:val="nil"/>
              <w:right w:val="nil"/>
            </w:tcBorders>
            <w:shd w:val="clear" w:color="auto" w:fill="auto"/>
            <w:vAlign w:val="center"/>
            <w:hideMark/>
          </w:tcPr>
          <w:p w14:paraId="134BD34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5EF4A5E4"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1006</w:t>
            </w:r>
          </w:p>
        </w:tc>
        <w:tc>
          <w:tcPr>
            <w:tcW w:w="566" w:type="pct"/>
            <w:tcBorders>
              <w:top w:val="nil"/>
              <w:left w:val="nil"/>
              <w:bottom w:val="nil"/>
              <w:right w:val="nil"/>
            </w:tcBorders>
            <w:shd w:val="clear" w:color="auto" w:fill="auto"/>
            <w:vAlign w:val="center"/>
            <w:hideMark/>
          </w:tcPr>
          <w:p w14:paraId="6A8CF747"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221 (22)</w:t>
            </w:r>
          </w:p>
        </w:tc>
      </w:tr>
      <w:tr w:rsidR="00BF6F48" w:rsidRPr="008B587B" w14:paraId="178CF04C" w14:textId="77777777" w:rsidTr="00EE7438">
        <w:trPr>
          <w:trHeight w:val="580"/>
        </w:trPr>
        <w:tc>
          <w:tcPr>
            <w:tcW w:w="1132" w:type="pct"/>
            <w:tcBorders>
              <w:top w:val="nil"/>
              <w:left w:val="nil"/>
              <w:bottom w:val="nil"/>
              <w:right w:val="nil"/>
            </w:tcBorders>
            <w:shd w:val="clear" w:color="auto" w:fill="auto"/>
            <w:noWrap/>
            <w:vAlign w:val="center"/>
            <w:hideMark/>
          </w:tcPr>
          <w:p w14:paraId="746103B8" w14:textId="0CFF82A9"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lastRenderedPageBreak/>
              <w:t>Zuithoff, 2009</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72</w:t>
            </w:r>
          </w:p>
        </w:tc>
        <w:tc>
          <w:tcPr>
            <w:tcW w:w="570" w:type="pct"/>
            <w:tcBorders>
              <w:top w:val="nil"/>
              <w:left w:val="nil"/>
              <w:bottom w:val="nil"/>
              <w:right w:val="nil"/>
            </w:tcBorders>
            <w:shd w:val="clear" w:color="auto" w:fill="auto"/>
            <w:vAlign w:val="center"/>
            <w:hideMark/>
          </w:tcPr>
          <w:p w14:paraId="48D8913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The Netherlands</w:t>
            </w:r>
          </w:p>
        </w:tc>
        <w:tc>
          <w:tcPr>
            <w:tcW w:w="1001" w:type="pct"/>
            <w:tcBorders>
              <w:top w:val="nil"/>
              <w:left w:val="nil"/>
              <w:bottom w:val="single" w:sz="12" w:space="0" w:color="auto"/>
              <w:right w:val="nil"/>
            </w:tcBorders>
            <w:shd w:val="clear" w:color="auto" w:fill="auto"/>
            <w:vAlign w:val="center"/>
            <w:hideMark/>
          </w:tcPr>
          <w:p w14:paraId="3748EAD7"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General practice patients</w:t>
            </w:r>
          </w:p>
        </w:tc>
        <w:tc>
          <w:tcPr>
            <w:tcW w:w="570" w:type="pct"/>
            <w:tcBorders>
              <w:top w:val="nil"/>
              <w:left w:val="nil"/>
              <w:bottom w:val="single" w:sz="12" w:space="0" w:color="auto"/>
              <w:right w:val="nil"/>
            </w:tcBorders>
            <w:shd w:val="clear" w:color="auto" w:fill="auto"/>
            <w:noWrap/>
            <w:vAlign w:val="center"/>
            <w:hideMark/>
          </w:tcPr>
          <w:p w14:paraId="0366027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CIDI</w:t>
            </w:r>
          </w:p>
        </w:tc>
        <w:tc>
          <w:tcPr>
            <w:tcW w:w="592" w:type="pct"/>
            <w:tcBorders>
              <w:top w:val="nil"/>
              <w:left w:val="nil"/>
              <w:bottom w:val="single" w:sz="12" w:space="0" w:color="auto"/>
              <w:right w:val="nil"/>
            </w:tcBorders>
            <w:shd w:val="clear" w:color="auto" w:fill="auto"/>
            <w:noWrap/>
            <w:vAlign w:val="center"/>
            <w:hideMark/>
          </w:tcPr>
          <w:p w14:paraId="7B7A3AB7"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1B2B7F5C"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1038</w:t>
            </w:r>
          </w:p>
        </w:tc>
        <w:tc>
          <w:tcPr>
            <w:tcW w:w="566" w:type="pct"/>
            <w:tcBorders>
              <w:top w:val="nil"/>
              <w:left w:val="nil"/>
              <w:bottom w:val="nil"/>
              <w:right w:val="nil"/>
            </w:tcBorders>
            <w:shd w:val="clear" w:color="auto" w:fill="auto"/>
            <w:vAlign w:val="center"/>
            <w:hideMark/>
          </w:tcPr>
          <w:p w14:paraId="6EC1B014"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135 (13)</w:t>
            </w:r>
          </w:p>
        </w:tc>
      </w:tr>
      <w:tr w:rsidR="00BF6F48" w:rsidRPr="008B587B" w14:paraId="1FDC76A2" w14:textId="77777777" w:rsidTr="00EE7438">
        <w:trPr>
          <w:trHeight w:val="360"/>
        </w:trPr>
        <w:tc>
          <w:tcPr>
            <w:tcW w:w="5000" w:type="pct"/>
            <w:gridSpan w:val="7"/>
            <w:tcBorders>
              <w:top w:val="single" w:sz="12" w:space="0" w:color="auto"/>
              <w:left w:val="nil"/>
              <w:bottom w:val="single" w:sz="12" w:space="0" w:color="auto"/>
              <w:right w:val="nil"/>
            </w:tcBorders>
            <w:shd w:val="clear" w:color="auto" w:fill="auto"/>
            <w:vAlign w:val="center"/>
            <w:hideMark/>
          </w:tcPr>
          <w:p w14:paraId="14EB3EFF" w14:textId="77777777" w:rsidR="00BF6F48" w:rsidRPr="008B587B" w:rsidRDefault="00BF6F48" w:rsidP="00EE7438">
            <w:pPr>
              <w:spacing w:line="240" w:lineRule="auto"/>
              <w:rPr>
                <w:rFonts w:ascii="Times New Roman" w:eastAsia="Times New Roman" w:hAnsi="Times New Roman" w:cs="Times New Roman"/>
                <w:b/>
                <w:bCs/>
                <w:color w:val="000000"/>
                <w:sz w:val="20"/>
                <w:szCs w:val="20"/>
                <w:lang w:eastAsia="zh-CN"/>
              </w:rPr>
            </w:pPr>
            <w:r w:rsidRPr="008B587B">
              <w:rPr>
                <w:rFonts w:ascii="Times New Roman" w:eastAsia="Times New Roman" w:hAnsi="Times New Roman" w:cs="Times New Roman"/>
                <w:b/>
                <w:bCs/>
                <w:color w:val="000000"/>
                <w:sz w:val="20"/>
                <w:szCs w:val="20"/>
                <w:lang w:eastAsia="zh-CN"/>
              </w:rPr>
              <w:t>Mini International Neuropsychiatric Interviews (MINI)</w:t>
            </w:r>
          </w:p>
        </w:tc>
      </w:tr>
      <w:tr w:rsidR="00BF6F48" w:rsidRPr="008B587B" w14:paraId="3AECD713" w14:textId="77777777" w:rsidTr="00EE7438">
        <w:trPr>
          <w:trHeight w:val="340"/>
        </w:trPr>
        <w:tc>
          <w:tcPr>
            <w:tcW w:w="1132" w:type="pct"/>
            <w:tcBorders>
              <w:top w:val="nil"/>
              <w:left w:val="nil"/>
              <w:bottom w:val="nil"/>
              <w:right w:val="nil"/>
            </w:tcBorders>
            <w:shd w:val="clear" w:color="auto" w:fill="auto"/>
            <w:noWrap/>
            <w:vAlign w:val="center"/>
            <w:hideMark/>
          </w:tcPr>
          <w:p w14:paraId="67BFEEF4" w14:textId="73C12DF0"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Akena, 2013</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73</w:t>
            </w:r>
          </w:p>
        </w:tc>
        <w:tc>
          <w:tcPr>
            <w:tcW w:w="570" w:type="pct"/>
            <w:tcBorders>
              <w:top w:val="nil"/>
              <w:left w:val="nil"/>
              <w:bottom w:val="nil"/>
              <w:right w:val="nil"/>
            </w:tcBorders>
            <w:shd w:val="clear" w:color="auto" w:fill="auto"/>
            <w:vAlign w:val="center"/>
            <w:hideMark/>
          </w:tcPr>
          <w:p w14:paraId="493EF92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3067AB">
              <w:rPr>
                <w:rFonts w:ascii="Times New Roman" w:eastAsia="Times New Roman" w:hAnsi="Times New Roman" w:cs="Times New Roman"/>
                <w:color w:val="000000"/>
                <w:sz w:val="20"/>
                <w:szCs w:val="20"/>
                <w:lang w:eastAsia="zh-CN"/>
              </w:rPr>
              <w:t>Uganda</w:t>
            </w:r>
          </w:p>
        </w:tc>
        <w:tc>
          <w:tcPr>
            <w:tcW w:w="1001" w:type="pct"/>
            <w:tcBorders>
              <w:top w:val="nil"/>
              <w:left w:val="nil"/>
              <w:bottom w:val="nil"/>
              <w:right w:val="nil"/>
            </w:tcBorders>
            <w:shd w:val="clear" w:color="auto" w:fill="auto"/>
            <w:vAlign w:val="center"/>
            <w:hideMark/>
          </w:tcPr>
          <w:p w14:paraId="0FE855C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HIV/AIDS patients</w:t>
            </w:r>
          </w:p>
        </w:tc>
        <w:tc>
          <w:tcPr>
            <w:tcW w:w="570" w:type="pct"/>
            <w:tcBorders>
              <w:top w:val="nil"/>
              <w:left w:val="nil"/>
              <w:bottom w:val="nil"/>
              <w:right w:val="nil"/>
            </w:tcBorders>
            <w:shd w:val="clear" w:color="auto" w:fill="auto"/>
            <w:vAlign w:val="center"/>
            <w:hideMark/>
          </w:tcPr>
          <w:p w14:paraId="5F30B27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vAlign w:val="center"/>
            <w:hideMark/>
          </w:tcPr>
          <w:p w14:paraId="6A3BC8B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128FD885"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91</w:t>
            </w:r>
          </w:p>
        </w:tc>
        <w:tc>
          <w:tcPr>
            <w:tcW w:w="566" w:type="pct"/>
            <w:tcBorders>
              <w:top w:val="nil"/>
              <w:left w:val="nil"/>
              <w:bottom w:val="nil"/>
              <w:right w:val="nil"/>
            </w:tcBorders>
            <w:shd w:val="clear" w:color="auto" w:fill="auto"/>
            <w:vAlign w:val="center"/>
            <w:hideMark/>
          </w:tcPr>
          <w:p w14:paraId="33721719"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11 (12)</w:t>
            </w:r>
          </w:p>
        </w:tc>
      </w:tr>
      <w:tr w:rsidR="00BF6F48" w:rsidRPr="008B587B" w14:paraId="2835B3AF" w14:textId="77777777" w:rsidTr="00EE7438">
        <w:trPr>
          <w:trHeight w:val="840"/>
        </w:trPr>
        <w:tc>
          <w:tcPr>
            <w:tcW w:w="1132" w:type="pct"/>
            <w:tcBorders>
              <w:top w:val="nil"/>
              <w:left w:val="nil"/>
              <w:bottom w:val="nil"/>
              <w:right w:val="nil"/>
            </w:tcBorders>
            <w:shd w:val="clear" w:color="auto" w:fill="auto"/>
            <w:noWrap/>
            <w:vAlign w:val="center"/>
            <w:hideMark/>
          </w:tcPr>
          <w:p w14:paraId="2B03C833" w14:textId="52F96F25"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Baron, 2017</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74</w:t>
            </w:r>
          </w:p>
        </w:tc>
        <w:tc>
          <w:tcPr>
            <w:tcW w:w="570" w:type="pct"/>
            <w:tcBorders>
              <w:top w:val="nil"/>
              <w:left w:val="nil"/>
              <w:bottom w:val="nil"/>
              <w:right w:val="nil"/>
            </w:tcBorders>
            <w:shd w:val="clear" w:color="auto" w:fill="auto"/>
            <w:noWrap/>
            <w:vAlign w:val="center"/>
            <w:hideMark/>
          </w:tcPr>
          <w:p w14:paraId="4B240D4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South Africa</w:t>
            </w:r>
          </w:p>
        </w:tc>
        <w:tc>
          <w:tcPr>
            <w:tcW w:w="1001" w:type="pct"/>
            <w:tcBorders>
              <w:top w:val="nil"/>
              <w:left w:val="nil"/>
              <w:bottom w:val="nil"/>
              <w:right w:val="nil"/>
            </w:tcBorders>
            <w:shd w:val="clear" w:color="auto" w:fill="auto"/>
            <w:vAlign w:val="center"/>
            <w:hideMark/>
          </w:tcPr>
          <w:p w14:paraId="411DC12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Xhosa, Afrikaans and Zulu-speaking general population</w:t>
            </w:r>
          </w:p>
        </w:tc>
        <w:tc>
          <w:tcPr>
            <w:tcW w:w="570" w:type="pct"/>
            <w:tcBorders>
              <w:top w:val="nil"/>
              <w:left w:val="nil"/>
              <w:bottom w:val="nil"/>
              <w:right w:val="nil"/>
            </w:tcBorders>
            <w:shd w:val="clear" w:color="auto" w:fill="auto"/>
            <w:noWrap/>
            <w:vAlign w:val="center"/>
            <w:hideMark/>
          </w:tcPr>
          <w:p w14:paraId="2D87814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noWrap/>
            <w:vAlign w:val="center"/>
            <w:hideMark/>
          </w:tcPr>
          <w:p w14:paraId="4278778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228D9ED4"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851</w:t>
            </w:r>
          </w:p>
        </w:tc>
        <w:tc>
          <w:tcPr>
            <w:tcW w:w="566" w:type="pct"/>
            <w:tcBorders>
              <w:top w:val="nil"/>
              <w:left w:val="nil"/>
              <w:bottom w:val="nil"/>
              <w:right w:val="nil"/>
            </w:tcBorders>
            <w:shd w:val="clear" w:color="auto" w:fill="auto"/>
            <w:vAlign w:val="center"/>
            <w:hideMark/>
          </w:tcPr>
          <w:p w14:paraId="2E12F45F"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93 (11)</w:t>
            </w:r>
          </w:p>
        </w:tc>
      </w:tr>
      <w:tr w:rsidR="00BF6F48" w:rsidRPr="008B587B" w14:paraId="440F0318" w14:textId="77777777" w:rsidTr="00EE7438">
        <w:trPr>
          <w:trHeight w:val="560"/>
        </w:trPr>
        <w:tc>
          <w:tcPr>
            <w:tcW w:w="1132" w:type="pct"/>
            <w:tcBorders>
              <w:top w:val="nil"/>
              <w:left w:val="nil"/>
              <w:bottom w:val="nil"/>
              <w:right w:val="nil"/>
            </w:tcBorders>
            <w:shd w:val="clear" w:color="auto" w:fill="auto"/>
            <w:noWrap/>
            <w:vAlign w:val="center"/>
            <w:hideMark/>
          </w:tcPr>
          <w:p w14:paraId="2F3B0BE1" w14:textId="4629C5B1"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Buji, 2018</w:t>
            </w:r>
            <w:r w:rsidR="006E0F5E" w:rsidRPr="006E0F5E">
              <w:rPr>
                <w:rFonts w:ascii="Times New Roman" w:eastAsia="Times New Roman" w:hAnsi="Times New Roman" w:cs="Times New Roman"/>
                <w:color w:val="000000"/>
                <w:sz w:val="20"/>
                <w:szCs w:val="20"/>
                <w:vertAlign w:val="superscript"/>
                <w:lang w:eastAsia="zh-CN"/>
              </w:rPr>
              <w:t>A</w:t>
            </w:r>
            <w:r w:rsidR="00AC11DF">
              <w:rPr>
                <w:rFonts w:ascii="Times New Roman" w:eastAsia="Times New Roman" w:hAnsi="Times New Roman" w:cs="Times New Roman"/>
                <w:color w:val="000000"/>
                <w:sz w:val="20"/>
                <w:szCs w:val="20"/>
                <w:vertAlign w:val="superscript"/>
                <w:lang w:eastAsia="zh-CN"/>
              </w:rPr>
              <w:t>7</w:t>
            </w:r>
            <w:r w:rsidR="00695184">
              <w:rPr>
                <w:rFonts w:ascii="Times New Roman" w:eastAsia="Times New Roman" w:hAnsi="Times New Roman" w:cs="Times New Roman"/>
                <w:color w:val="000000"/>
                <w:sz w:val="20"/>
                <w:szCs w:val="20"/>
                <w:vertAlign w:val="superscript"/>
                <w:lang w:eastAsia="zh-CN"/>
              </w:rPr>
              <w:t>5</w:t>
            </w:r>
          </w:p>
        </w:tc>
        <w:tc>
          <w:tcPr>
            <w:tcW w:w="570" w:type="pct"/>
            <w:tcBorders>
              <w:top w:val="nil"/>
              <w:left w:val="nil"/>
              <w:bottom w:val="nil"/>
              <w:right w:val="nil"/>
            </w:tcBorders>
            <w:shd w:val="clear" w:color="auto" w:fill="auto"/>
            <w:noWrap/>
            <w:vAlign w:val="center"/>
            <w:hideMark/>
          </w:tcPr>
          <w:p w14:paraId="07437F4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Malaysia</w:t>
            </w:r>
          </w:p>
        </w:tc>
        <w:tc>
          <w:tcPr>
            <w:tcW w:w="1001" w:type="pct"/>
            <w:tcBorders>
              <w:top w:val="nil"/>
              <w:left w:val="nil"/>
              <w:bottom w:val="nil"/>
              <w:right w:val="nil"/>
            </w:tcBorders>
            <w:shd w:val="clear" w:color="auto" w:fill="auto"/>
            <w:vAlign w:val="center"/>
            <w:hideMark/>
          </w:tcPr>
          <w:p w14:paraId="43764D5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Patients with systemic lupus erythematosus</w:t>
            </w:r>
          </w:p>
        </w:tc>
        <w:tc>
          <w:tcPr>
            <w:tcW w:w="570" w:type="pct"/>
            <w:tcBorders>
              <w:top w:val="nil"/>
              <w:left w:val="nil"/>
              <w:bottom w:val="nil"/>
              <w:right w:val="nil"/>
            </w:tcBorders>
            <w:shd w:val="clear" w:color="auto" w:fill="auto"/>
            <w:noWrap/>
            <w:vAlign w:val="center"/>
            <w:hideMark/>
          </w:tcPr>
          <w:p w14:paraId="2C80C85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noWrap/>
            <w:vAlign w:val="center"/>
            <w:hideMark/>
          </w:tcPr>
          <w:p w14:paraId="63924FA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7F068D49"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130</w:t>
            </w:r>
          </w:p>
        </w:tc>
        <w:tc>
          <w:tcPr>
            <w:tcW w:w="566" w:type="pct"/>
            <w:tcBorders>
              <w:top w:val="nil"/>
              <w:left w:val="nil"/>
              <w:bottom w:val="nil"/>
              <w:right w:val="nil"/>
            </w:tcBorders>
            <w:shd w:val="clear" w:color="auto" w:fill="auto"/>
            <w:vAlign w:val="center"/>
            <w:hideMark/>
          </w:tcPr>
          <w:p w14:paraId="39671EA2"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5 (4)</w:t>
            </w:r>
          </w:p>
        </w:tc>
      </w:tr>
      <w:tr w:rsidR="00BF6F48" w:rsidRPr="008B587B" w14:paraId="1A413B73" w14:textId="77777777" w:rsidTr="00EE7438">
        <w:trPr>
          <w:trHeight w:val="1120"/>
        </w:trPr>
        <w:tc>
          <w:tcPr>
            <w:tcW w:w="1132" w:type="pct"/>
            <w:tcBorders>
              <w:top w:val="nil"/>
              <w:left w:val="nil"/>
              <w:bottom w:val="nil"/>
              <w:right w:val="nil"/>
            </w:tcBorders>
            <w:shd w:val="clear" w:color="auto" w:fill="auto"/>
            <w:noWrap/>
            <w:vAlign w:val="center"/>
            <w:hideMark/>
          </w:tcPr>
          <w:p w14:paraId="0EF68C2F" w14:textId="4B91FCAE"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Cholera, 2014</w:t>
            </w:r>
            <w:r w:rsidR="006E0F5E" w:rsidRPr="006E0F5E">
              <w:rPr>
                <w:rFonts w:ascii="Times New Roman" w:eastAsia="Times New Roman" w:hAnsi="Times New Roman" w:cs="Times New Roman"/>
                <w:color w:val="000000"/>
                <w:sz w:val="20"/>
                <w:szCs w:val="20"/>
                <w:vertAlign w:val="superscript"/>
                <w:lang w:eastAsia="zh-CN"/>
              </w:rPr>
              <w:t>A</w:t>
            </w:r>
            <w:r w:rsidR="00AC11DF">
              <w:rPr>
                <w:rFonts w:ascii="Times New Roman" w:eastAsia="Times New Roman" w:hAnsi="Times New Roman" w:cs="Times New Roman"/>
                <w:color w:val="000000"/>
                <w:sz w:val="20"/>
                <w:szCs w:val="20"/>
                <w:vertAlign w:val="superscript"/>
                <w:lang w:eastAsia="zh-CN"/>
              </w:rPr>
              <w:t>7</w:t>
            </w:r>
            <w:r w:rsidR="00695184">
              <w:rPr>
                <w:rFonts w:ascii="Times New Roman" w:eastAsia="Times New Roman" w:hAnsi="Times New Roman" w:cs="Times New Roman"/>
                <w:color w:val="000000"/>
                <w:sz w:val="20"/>
                <w:szCs w:val="20"/>
                <w:vertAlign w:val="superscript"/>
                <w:lang w:eastAsia="zh-CN"/>
              </w:rPr>
              <w:t>6</w:t>
            </w:r>
          </w:p>
        </w:tc>
        <w:tc>
          <w:tcPr>
            <w:tcW w:w="570" w:type="pct"/>
            <w:tcBorders>
              <w:top w:val="nil"/>
              <w:left w:val="nil"/>
              <w:bottom w:val="nil"/>
              <w:right w:val="nil"/>
            </w:tcBorders>
            <w:shd w:val="clear" w:color="auto" w:fill="auto"/>
            <w:vAlign w:val="center"/>
            <w:hideMark/>
          </w:tcPr>
          <w:p w14:paraId="236CA01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South Africa</w:t>
            </w:r>
          </w:p>
        </w:tc>
        <w:tc>
          <w:tcPr>
            <w:tcW w:w="1001" w:type="pct"/>
            <w:tcBorders>
              <w:top w:val="nil"/>
              <w:left w:val="nil"/>
              <w:bottom w:val="nil"/>
              <w:right w:val="nil"/>
            </w:tcBorders>
            <w:shd w:val="clear" w:color="auto" w:fill="auto"/>
            <w:vAlign w:val="center"/>
            <w:hideMark/>
          </w:tcPr>
          <w:p w14:paraId="19469B5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Patients undergoing routine HIV counseling and testing at a primary health care clinic</w:t>
            </w:r>
          </w:p>
        </w:tc>
        <w:tc>
          <w:tcPr>
            <w:tcW w:w="570" w:type="pct"/>
            <w:tcBorders>
              <w:top w:val="nil"/>
              <w:left w:val="nil"/>
              <w:bottom w:val="nil"/>
              <w:right w:val="nil"/>
            </w:tcBorders>
            <w:shd w:val="clear" w:color="auto" w:fill="auto"/>
            <w:vAlign w:val="center"/>
            <w:hideMark/>
          </w:tcPr>
          <w:p w14:paraId="44C19A7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vAlign w:val="center"/>
            <w:hideMark/>
          </w:tcPr>
          <w:p w14:paraId="5250975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78CB781D"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397</w:t>
            </w:r>
          </w:p>
        </w:tc>
        <w:tc>
          <w:tcPr>
            <w:tcW w:w="566" w:type="pct"/>
            <w:tcBorders>
              <w:top w:val="nil"/>
              <w:left w:val="nil"/>
              <w:bottom w:val="nil"/>
              <w:right w:val="nil"/>
            </w:tcBorders>
            <w:shd w:val="clear" w:color="auto" w:fill="auto"/>
            <w:vAlign w:val="center"/>
            <w:hideMark/>
          </w:tcPr>
          <w:p w14:paraId="30CBEC9E"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47 (12)</w:t>
            </w:r>
          </w:p>
        </w:tc>
      </w:tr>
      <w:tr w:rsidR="00BF6F48" w:rsidRPr="008B587B" w14:paraId="5F492AD0" w14:textId="77777777" w:rsidTr="00EE7438">
        <w:trPr>
          <w:trHeight w:val="320"/>
        </w:trPr>
        <w:tc>
          <w:tcPr>
            <w:tcW w:w="1132" w:type="pct"/>
            <w:tcBorders>
              <w:top w:val="nil"/>
              <w:left w:val="nil"/>
              <w:bottom w:val="nil"/>
              <w:right w:val="nil"/>
            </w:tcBorders>
            <w:shd w:val="clear" w:color="auto" w:fill="auto"/>
            <w:noWrap/>
            <w:vAlign w:val="center"/>
            <w:hideMark/>
          </w:tcPr>
          <w:p w14:paraId="53925A48" w14:textId="3A976FD6"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Conway, 2016</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7</w:t>
            </w:r>
            <w:r w:rsidR="00695184">
              <w:rPr>
                <w:rFonts w:ascii="Times New Roman" w:eastAsia="Times New Roman" w:hAnsi="Times New Roman" w:cs="Times New Roman"/>
                <w:color w:val="000000"/>
                <w:sz w:val="20"/>
                <w:szCs w:val="20"/>
                <w:vertAlign w:val="superscript"/>
                <w:lang w:eastAsia="zh-CN"/>
              </w:rPr>
              <w:t>7</w:t>
            </w:r>
          </w:p>
        </w:tc>
        <w:tc>
          <w:tcPr>
            <w:tcW w:w="570" w:type="pct"/>
            <w:tcBorders>
              <w:top w:val="nil"/>
              <w:left w:val="nil"/>
              <w:bottom w:val="nil"/>
              <w:right w:val="nil"/>
            </w:tcBorders>
            <w:shd w:val="clear" w:color="auto" w:fill="auto"/>
            <w:noWrap/>
            <w:vAlign w:val="center"/>
            <w:hideMark/>
          </w:tcPr>
          <w:p w14:paraId="309E5C2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Australia</w:t>
            </w:r>
          </w:p>
        </w:tc>
        <w:tc>
          <w:tcPr>
            <w:tcW w:w="1001" w:type="pct"/>
            <w:tcBorders>
              <w:top w:val="nil"/>
              <w:left w:val="nil"/>
              <w:bottom w:val="nil"/>
              <w:right w:val="nil"/>
            </w:tcBorders>
            <w:shd w:val="clear" w:color="auto" w:fill="auto"/>
            <w:vAlign w:val="center"/>
            <w:hideMark/>
          </w:tcPr>
          <w:p w14:paraId="46419EB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Heart transplant recipients</w:t>
            </w:r>
          </w:p>
        </w:tc>
        <w:tc>
          <w:tcPr>
            <w:tcW w:w="570" w:type="pct"/>
            <w:tcBorders>
              <w:top w:val="nil"/>
              <w:left w:val="nil"/>
              <w:bottom w:val="nil"/>
              <w:right w:val="nil"/>
            </w:tcBorders>
            <w:shd w:val="clear" w:color="auto" w:fill="auto"/>
            <w:noWrap/>
            <w:vAlign w:val="center"/>
            <w:hideMark/>
          </w:tcPr>
          <w:p w14:paraId="5E72401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noWrap/>
            <w:vAlign w:val="center"/>
            <w:hideMark/>
          </w:tcPr>
          <w:p w14:paraId="6012D23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4D171923"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26</w:t>
            </w:r>
          </w:p>
        </w:tc>
        <w:tc>
          <w:tcPr>
            <w:tcW w:w="566" w:type="pct"/>
            <w:tcBorders>
              <w:top w:val="nil"/>
              <w:left w:val="nil"/>
              <w:bottom w:val="nil"/>
              <w:right w:val="nil"/>
            </w:tcBorders>
            <w:shd w:val="clear" w:color="auto" w:fill="auto"/>
            <w:vAlign w:val="center"/>
            <w:hideMark/>
          </w:tcPr>
          <w:p w14:paraId="0A2C4469"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 (8)</w:t>
            </w:r>
          </w:p>
        </w:tc>
      </w:tr>
      <w:tr w:rsidR="00BF6F48" w:rsidRPr="008B587B" w14:paraId="5941606C" w14:textId="77777777" w:rsidTr="00EE7438">
        <w:trPr>
          <w:trHeight w:val="560"/>
        </w:trPr>
        <w:tc>
          <w:tcPr>
            <w:tcW w:w="1132" w:type="pct"/>
            <w:tcBorders>
              <w:top w:val="nil"/>
              <w:left w:val="nil"/>
              <w:bottom w:val="nil"/>
              <w:right w:val="nil"/>
            </w:tcBorders>
            <w:shd w:val="clear" w:color="auto" w:fill="auto"/>
            <w:noWrap/>
            <w:vAlign w:val="center"/>
            <w:hideMark/>
          </w:tcPr>
          <w:p w14:paraId="14FC5005" w14:textId="5EAA294D"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de la Torre, 2016</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7</w:t>
            </w:r>
            <w:r w:rsidR="00695184">
              <w:rPr>
                <w:rFonts w:ascii="Times New Roman" w:eastAsia="Times New Roman" w:hAnsi="Times New Roman" w:cs="Times New Roman"/>
                <w:color w:val="000000"/>
                <w:sz w:val="20"/>
                <w:szCs w:val="20"/>
                <w:vertAlign w:val="superscript"/>
                <w:lang w:eastAsia="zh-CN"/>
              </w:rPr>
              <w:t>8</w:t>
            </w:r>
          </w:p>
        </w:tc>
        <w:tc>
          <w:tcPr>
            <w:tcW w:w="570" w:type="pct"/>
            <w:tcBorders>
              <w:top w:val="nil"/>
              <w:left w:val="nil"/>
              <w:bottom w:val="nil"/>
              <w:right w:val="nil"/>
            </w:tcBorders>
            <w:shd w:val="clear" w:color="auto" w:fill="auto"/>
            <w:noWrap/>
            <w:vAlign w:val="center"/>
            <w:hideMark/>
          </w:tcPr>
          <w:p w14:paraId="2E969D3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Argentina</w:t>
            </w:r>
          </w:p>
        </w:tc>
        <w:tc>
          <w:tcPr>
            <w:tcW w:w="1001" w:type="pct"/>
            <w:tcBorders>
              <w:top w:val="nil"/>
              <w:left w:val="nil"/>
              <w:bottom w:val="nil"/>
              <w:right w:val="nil"/>
            </w:tcBorders>
            <w:shd w:val="clear" w:color="auto" w:fill="auto"/>
            <w:vAlign w:val="center"/>
            <w:hideMark/>
          </w:tcPr>
          <w:p w14:paraId="631A392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Hospitalized general medical patients</w:t>
            </w:r>
          </w:p>
        </w:tc>
        <w:tc>
          <w:tcPr>
            <w:tcW w:w="570" w:type="pct"/>
            <w:tcBorders>
              <w:top w:val="nil"/>
              <w:left w:val="nil"/>
              <w:bottom w:val="nil"/>
              <w:right w:val="nil"/>
            </w:tcBorders>
            <w:shd w:val="clear" w:color="auto" w:fill="auto"/>
            <w:noWrap/>
            <w:vAlign w:val="center"/>
            <w:hideMark/>
          </w:tcPr>
          <w:p w14:paraId="00101FE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noWrap/>
            <w:vAlign w:val="center"/>
            <w:hideMark/>
          </w:tcPr>
          <w:p w14:paraId="05A5CA3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444BC19A"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257</w:t>
            </w:r>
          </w:p>
        </w:tc>
        <w:tc>
          <w:tcPr>
            <w:tcW w:w="566" w:type="pct"/>
            <w:tcBorders>
              <w:top w:val="nil"/>
              <w:left w:val="nil"/>
              <w:bottom w:val="nil"/>
              <w:right w:val="nil"/>
            </w:tcBorders>
            <w:shd w:val="clear" w:color="auto" w:fill="auto"/>
            <w:vAlign w:val="center"/>
            <w:hideMark/>
          </w:tcPr>
          <w:p w14:paraId="294F10B9"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69 (27)</w:t>
            </w:r>
          </w:p>
        </w:tc>
      </w:tr>
      <w:tr w:rsidR="00BF6F48" w:rsidRPr="008B587B" w14:paraId="387E0DCF" w14:textId="77777777" w:rsidTr="00EE7438">
        <w:trPr>
          <w:trHeight w:val="560"/>
        </w:trPr>
        <w:tc>
          <w:tcPr>
            <w:tcW w:w="1132" w:type="pct"/>
            <w:tcBorders>
              <w:top w:val="nil"/>
              <w:left w:val="nil"/>
              <w:bottom w:val="nil"/>
              <w:right w:val="nil"/>
            </w:tcBorders>
            <w:shd w:val="clear" w:color="auto" w:fill="auto"/>
            <w:noWrap/>
            <w:vAlign w:val="center"/>
            <w:hideMark/>
          </w:tcPr>
          <w:p w14:paraId="3C1CF98F" w14:textId="40FF5088"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9A65E3">
              <w:rPr>
                <w:rFonts w:ascii="Times New Roman" w:eastAsia="Times New Roman" w:hAnsi="Times New Roman" w:cs="Times New Roman"/>
                <w:color w:val="000000"/>
                <w:sz w:val="20"/>
                <w:szCs w:val="20"/>
                <w:lang w:eastAsia="zh-CN"/>
              </w:rPr>
              <w:t xml:space="preserve">Garabiles, </w:t>
            </w:r>
            <w:r w:rsidR="009A65E3" w:rsidRPr="009A65E3">
              <w:rPr>
                <w:rFonts w:ascii="Times New Roman" w:eastAsia="Times New Roman" w:hAnsi="Times New Roman" w:cs="Times New Roman"/>
                <w:color w:val="000000"/>
                <w:sz w:val="20"/>
                <w:szCs w:val="20"/>
                <w:lang w:eastAsia="zh-CN"/>
              </w:rPr>
              <w:t>2020</w:t>
            </w:r>
            <w:r w:rsidR="00AC11DF" w:rsidRPr="009A65E3">
              <w:rPr>
                <w:rFonts w:ascii="Times New Roman" w:eastAsia="Times New Roman" w:hAnsi="Times New Roman" w:cs="Times New Roman"/>
                <w:color w:val="000000"/>
                <w:sz w:val="20"/>
                <w:szCs w:val="20"/>
                <w:vertAlign w:val="superscript"/>
                <w:lang w:eastAsia="zh-CN"/>
              </w:rPr>
              <w:t>A7</w:t>
            </w:r>
            <w:r w:rsidR="00695184">
              <w:rPr>
                <w:rFonts w:ascii="Times New Roman" w:eastAsia="Times New Roman" w:hAnsi="Times New Roman" w:cs="Times New Roman"/>
                <w:color w:val="000000"/>
                <w:sz w:val="20"/>
                <w:szCs w:val="20"/>
                <w:vertAlign w:val="superscript"/>
                <w:lang w:eastAsia="zh-CN"/>
              </w:rPr>
              <w:t>9</w:t>
            </w:r>
            <w:r w:rsidRPr="009A65E3">
              <w:rPr>
                <w:rFonts w:ascii="Times New Roman" w:eastAsia="Times New Roman" w:hAnsi="Times New Roman" w:cs="Times New Roman"/>
                <w:color w:val="000000"/>
                <w:sz w:val="20"/>
                <w:szCs w:val="20"/>
                <w:vertAlign w:val="superscript"/>
                <w:lang w:eastAsia="zh-CN"/>
              </w:rPr>
              <w:t>a</w:t>
            </w:r>
          </w:p>
        </w:tc>
        <w:tc>
          <w:tcPr>
            <w:tcW w:w="570" w:type="pct"/>
            <w:tcBorders>
              <w:top w:val="nil"/>
              <w:left w:val="nil"/>
              <w:bottom w:val="nil"/>
              <w:right w:val="nil"/>
            </w:tcBorders>
            <w:shd w:val="clear" w:color="auto" w:fill="auto"/>
            <w:noWrap/>
            <w:vAlign w:val="center"/>
            <w:hideMark/>
          </w:tcPr>
          <w:p w14:paraId="3E9EB31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China</w:t>
            </w:r>
          </w:p>
        </w:tc>
        <w:tc>
          <w:tcPr>
            <w:tcW w:w="1001" w:type="pct"/>
            <w:tcBorders>
              <w:top w:val="nil"/>
              <w:left w:val="nil"/>
              <w:bottom w:val="nil"/>
              <w:right w:val="nil"/>
            </w:tcBorders>
            <w:shd w:val="clear" w:color="auto" w:fill="auto"/>
            <w:vAlign w:val="center"/>
            <w:hideMark/>
          </w:tcPr>
          <w:p w14:paraId="694A93B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Female Filipino domestic workers in Macao</w:t>
            </w:r>
          </w:p>
        </w:tc>
        <w:tc>
          <w:tcPr>
            <w:tcW w:w="570" w:type="pct"/>
            <w:tcBorders>
              <w:top w:val="nil"/>
              <w:left w:val="nil"/>
              <w:bottom w:val="nil"/>
              <w:right w:val="nil"/>
            </w:tcBorders>
            <w:shd w:val="clear" w:color="auto" w:fill="auto"/>
            <w:noWrap/>
            <w:vAlign w:val="center"/>
            <w:hideMark/>
          </w:tcPr>
          <w:p w14:paraId="6D128D9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noWrap/>
            <w:vAlign w:val="center"/>
            <w:hideMark/>
          </w:tcPr>
          <w:p w14:paraId="7BCE516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35152F16"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99</w:t>
            </w:r>
          </w:p>
        </w:tc>
        <w:tc>
          <w:tcPr>
            <w:tcW w:w="566" w:type="pct"/>
            <w:tcBorders>
              <w:top w:val="nil"/>
              <w:left w:val="nil"/>
              <w:bottom w:val="nil"/>
              <w:right w:val="nil"/>
            </w:tcBorders>
            <w:shd w:val="clear" w:color="auto" w:fill="auto"/>
            <w:vAlign w:val="center"/>
            <w:hideMark/>
          </w:tcPr>
          <w:p w14:paraId="08BC3D08"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39 (39)</w:t>
            </w:r>
          </w:p>
        </w:tc>
      </w:tr>
      <w:tr w:rsidR="00BF6F48" w:rsidRPr="008B587B" w14:paraId="1058E7B6" w14:textId="77777777" w:rsidTr="00EE7438">
        <w:trPr>
          <w:trHeight w:val="560"/>
        </w:trPr>
        <w:tc>
          <w:tcPr>
            <w:tcW w:w="1132" w:type="pct"/>
            <w:tcBorders>
              <w:top w:val="nil"/>
              <w:left w:val="nil"/>
              <w:bottom w:val="nil"/>
              <w:right w:val="nil"/>
            </w:tcBorders>
            <w:shd w:val="clear" w:color="auto" w:fill="auto"/>
            <w:noWrap/>
            <w:vAlign w:val="center"/>
            <w:hideMark/>
          </w:tcPr>
          <w:p w14:paraId="56E496FD" w14:textId="188AE2ED"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Gholizadeh, 2019</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80</w:t>
            </w:r>
            <w:r w:rsidRPr="008B587B">
              <w:rPr>
                <w:rFonts w:ascii="Times New Roman" w:eastAsia="Times New Roman" w:hAnsi="Times New Roman" w:cs="Times New Roman"/>
                <w:color w:val="000000"/>
                <w:sz w:val="20"/>
                <w:szCs w:val="20"/>
                <w:vertAlign w:val="superscript"/>
                <w:lang w:eastAsia="zh-CN"/>
              </w:rPr>
              <w:t>a</w:t>
            </w:r>
          </w:p>
        </w:tc>
        <w:tc>
          <w:tcPr>
            <w:tcW w:w="570" w:type="pct"/>
            <w:tcBorders>
              <w:top w:val="nil"/>
              <w:left w:val="nil"/>
              <w:bottom w:val="nil"/>
              <w:right w:val="nil"/>
            </w:tcBorders>
            <w:shd w:val="clear" w:color="auto" w:fill="auto"/>
            <w:noWrap/>
            <w:vAlign w:val="center"/>
            <w:hideMark/>
          </w:tcPr>
          <w:p w14:paraId="1A814B1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Iran</w:t>
            </w:r>
          </w:p>
        </w:tc>
        <w:tc>
          <w:tcPr>
            <w:tcW w:w="1001" w:type="pct"/>
            <w:tcBorders>
              <w:top w:val="nil"/>
              <w:left w:val="nil"/>
              <w:bottom w:val="nil"/>
              <w:right w:val="nil"/>
            </w:tcBorders>
            <w:shd w:val="clear" w:color="auto" w:fill="auto"/>
            <w:vAlign w:val="center"/>
            <w:hideMark/>
          </w:tcPr>
          <w:p w14:paraId="6D2B844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Coronary artery disease patients</w:t>
            </w:r>
          </w:p>
        </w:tc>
        <w:tc>
          <w:tcPr>
            <w:tcW w:w="570" w:type="pct"/>
            <w:tcBorders>
              <w:top w:val="nil"/>
              <w:left w:val="nil"/>
              <w:bottom w:val="nil"/>
              <w:right w:val="nil"/>
            </w:tcBorders>
            <w:shd w:val="clear" w:color="auto" w:fill="auto"/>
            <w:noWrap/>
            <w:vAlign w:val="center"/>
            <w:hideMark/>
          </w:tcPr>
          <w:p w14:paraId="397DA0F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noWrap/>
            <w:vAlign w:val="center"/>
            <w:hideMark/>
          </w:tcPr>
          <w:p w14:paraId="2394ADD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19DE2551"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79</w:t>
            </w:r>
          </w:p>
        </w:tc>
        <w:tc>
          <w:tcPr>
            <w:tcW w:w="566" w:type="pct"/>
            <w:tcBorders>
              <w:top w:val="nil"/>
              <w:left w:val="nil"/>
              <w:bottom w:val="nil"/>
              <w:right w:val="nil"/>
            </w:tcBorders>
            <w:shd w:val="clear" w:color="auto" w:fill="auto"/>
            <w:vAlign w:val="center"/>
            <w:hideMark/>
          </w:tcPr>
          <w:p w14:paraId="7A4A52D6"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12 (15)</w:t>
            </w:r>
          </w:p>
        </w:tc>
      </w:tr>
      <w:tr w:rsidR="00BF6F48" w:rsidRPr="008B587B" w14:paraId="53E29FC5" w14:textId="77777777" w:rsidTr="00EE7438">
        <w:trPr>
          <w:trHeight w:val="320"/>
        </w:trPr>
        <w:tc>
          <w:tcPr>
            <w:tcW w:w="1132" w:type="pct"/>
            <w:tcBorders>
              <w:top w:val="nil"/>
              <w:left w:val="nil"/>
              <w:bottom w:val="nil"/>
              <w:right w:val="nil"/>
            </w:tcBorders>
            <w:shd w:val="clear" w:color="auto" w:fill="auto"/>
            <w:noWrap/>
            <w:vAlign w:val="center"/>
            <w:hideMark/>
          </w:tcPr>
          <w:p w14:paraId="3DBDF048" w14:textId="13C11785"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Hantsoo, 2017</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81</w:t>
            </w:r>
          </w:p>
        </w:tc>
        <w:tc>
          <w:tcPr>
            <w:tcW w:w="570" w:type="pct"/>
            <w:tcBorders>
              <w:top w:val="nil"/>
              <w:left w:val="nil"/>
              <w:bottom w:val="nil"/>
              <w:right w:val="nil"/>
            </w:tcBorders>
            <w:shd w:val="clear" w:color="auto" w:fill="auto"/>
            <w:noWrap/>
            <w:vAlign w:val="center"/>
            <w:hideMark/>
          </w:tcPr>
          <w:p w14:paraId="3AB7D8B7"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USA</w:t>
            </w:r>
          </w:p>
        </w:tc>
        <w:tc>
          <w:tcPr>
            <w:tcW w:w="1001" w:type="pct"/>
            <w:tcBorders>
              <w:top w:val="nil"/>
              <w:left w:val="nil"/>
              <w:bottom w:val="nil"/>
              <w:right w:val="nil"/>
            </w:tcBorders>
            <w:shd w:val="clear" w:color="auto" w:fill="auto"/>
            <w:vAlign w:val="center"/>
            <w:hideMark/>
          </w:tcPr>
          <w:p w14:paraId="3A01C72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General population</w:t>
            </w:r>
          </w:p>
        </w:tc>
        <w:tc>
          <w:tcPr>
            <w:tcW w:w="570" w:type="pct"/>
            <w:tcBorders>
              <w:top w:val="nil"/>
              <w:left w:val="nil"/>
              <w:bottom w:val="nil"/>
              <w:right w:val="nil"/>
            </w:tcBorders>
            <w:shd w:val="clear" w:color="auto" w:fill="auto"/>
            <w:noWrap/>
            <w:vAlign w:val="center"/>
            <w:hideMark/>
          </w:tcPr>
          <w:p w14:paraId="7142523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noWrap/>
            <w:vAlign w:val="center"/>
            <w:hideMark/>
          </w:tcPr>
          <w:p w14:paraId="1858545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0FA8FB35"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321</w:t>
            </w:r>
          </w:p>
        </w:tc>
        <w:tc>
          <w:tcPr>
            <w:tcW w:w="566" w:type="pct"/>
            <w:tcBorders>
              <w:top w:val="nil"/>
              <w:left w:val="nil"/>
              <w:bottom w:val="nil"/>
              <w:right w:val="nil"/>
            </w:tcBorders>
            <w:shd w:val="clear" w:color="auto" w:fill="auto"/>
            <w:vAlign w:val="center"/>
            <w:hideMark/>
          </w:tcPr>
          <w:p w14:paraId="60B9D30E"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19 (6)</w:t>
            </w:r>
          </w:p>
        </w:tc>
      </w:tr>
      <w:tr w:rsidR="00BF6F48" w:rsidRPr="008B587B" w14:paraId="076CDEEA" w14:textId="77777777" w:rsidTr="00EE7438">
        <w:trPr>
          <w:trHeight w:val="840"/>
        </w:trPr>
        <w:tc>
          <w:tcPr>
            <w:tcW w:w="1132" w:type="pct"/>
            <w:tcBorders>
              <w:top w:val="nil"/>
              <w:left w:val="nil"/>
              <w:bottom w:val="nil"/>
              <w:right w:val="nil"/>
            </w:tcBorders>
            <w:shd w:val="clear" w:color="auto" w:fill="auto"/>
            <w:noWrap/>
            <w:vAlign w:val="center"/>
            <w:hideMark/>
          </w:tcPr>
          <w:p w14:paraId="381820AF" w14:textId="09537479"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Hides, 2007</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82</w:t>
            </w:r>
          </w:p>
        </w:tc>
        <w:tc>
          <w:tcPr>
            <w:tcW w:w="570" w:type="pct"/>
            <w:tcBorders>
              <w:top w:val="nil"/>
              <w:left w:val="nil"/>
              <w:bottom w:val="nil"/>
              <w:right w:val="nil"/>
            </w:tcBorders>
            <w:shd w:val="clear" w:color="auto" w:fill="auto"/>
            <w:vAlign w:val="center"/>
            <w:hideMark/>
          </w:tcPr>
          <w:p w14:paraId="10AAA46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Australia</w:t>
            </w:r>
          </w:p>
        </w:tc>
        <w:tc>
          <w:tcPr>
            <w:tcW w:w="1001" w:type="pct"/>
            <w:tcBorders>
              <w:top w:val="nil"/>
              <w:left w:val="nil"/>
              <w:bottom w:val="nil"/>
              <w:right w:val="nil"/>
            </w:tcBorders>
            <w:shd w:val="clear" w:color="auto" w:fill="auto"/>
            <w:vAlign w:val="center"/>
            <w:hideMark/>
          </w:tcPr>
          <w:p w14:paraId="7D72D50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Injection drug users accessing a needle and syringe program</w:t>
            </w:r>
          </w:p>
        </w:tc>
        <w:tc>
          <w:tcPr>
            <w:tcW w:w="570" w:type="pct"/>
            <w:tcBorders>
              <w:top w:val="nil"/>
              <w:left w:val="nil"/>
              <w:bottom w:val="nil"/>
              <w:right w:val="nil"/>
            </w:tcBorders>
            <w:shd w:val="clear" w:color="auto" w:fill="auto"/>
            <w:vAlign w:val="center"/>
            <w:hideMark/>
          </w:tcPr>
          <w:p w14:paraId="3963F2F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vAlign w:val="center"/>
            <w:hideMark/>
          </w:tcPr>
          <w:p w14:paraId="4A6CE43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4E7B0C4F"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103</w:t>
            </w:r>
          </w:p>
        </w:tc>
        <w:tc>
          <w:tcPr>
            <w:tcW w:w="566" w:type="pct"/>
            <w:tcBorders>
              <w:top w:val="nil"/>
              <w:left w:val="nil"/>
              <w:bottom w:val="nil"/>
              <w:right w:val="nil"/>
            </w:tcBorders>
            <w:shd w:val="clear" w:color="auto" w:fill="auto"/>
            <w:vAlign w:val="center"/>
            <w:hideMark/>
          </w:tcPr>
          <w:p w14:paraId="61940ABD"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47 (46)</w:t>
            </w:r>
          </w:p>
        </w:tc>
      </w:tr>
      <w:tr w:rsidR="00BF6F48" w:rsidRPr="008B587B" w14:paraId="482114F4" w14:textId="77777777" w:rsidTr="00EE7438">
        <w:trPr>
          <w:trHeight w:val="560"/>
        </w:trPr>
        <w:tc>
          <w:tcPr>
            <w:tcW w:w="1132" w:type="pct"/>
            <w:tcBorders>
              <w:top w:val="nil"/>
              <w:left w:val="nil"/>
              <w:bottom w:val="nil"/>
              <w:right w:val="nil"/>
            </w:tcBorders>
            <w:shd w:val="clear" w:color="auto" w:fill="auto"/>
            <w:noWrap/>
            <w:vAlign w:val="center"/>
            <w:hideMark/>
          </w:tcPr>
          <w:p w14:paraId="76B059D9" w14:textId="01B7846B"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Hyphantis, 2011</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83</w:t>
            </w:r>
          </w:p>
        </w:tc>
        <w:tc>
          <w:tcPr>
            <w:tcW w:w="570" w:type="pct"/>
            <w:tcBorders>
              <w:top w:val="nil"/>
              <w:left w:val="nil"/>
              <w:bottom w:val="nil"/>
              <w:right w:val="nil"/>
            </w:tcBorders>
            <w:shd w:val="clear" w:color="auto" w:fill="auto"/>
            <w:vAlign w:val="center"/>
            <w:hideMark/>
          </w:tcPr>
          <w:p w14:paraId="6673C56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Greece</w:t>
            </w:r>
          </w:p>
        </w:tc>
        <w:tc>
          <w:tcPr>
            <w:tcW w:w="1001" w:type="pct"/>
            <w:tcBorders>
              <w:top w:val="nil"/>
              <w:left w:val="nil"/>
              <w:bottom w:val="nil"/>
              <w:right w:val="nil"/>
            </w:tcBorders>
            <w:shd w:val="clear" w:color="auto" w:fill="auto"/>
            <w:vAlign w:val="center"/>
            <w:hideMark/>
          </w:tcPr>
          <w:p w14:paraId="0269E08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Patients with various rheumatologic disorders</w:t>
            </w:r>
          </w:p>
        </w:tc>
        <w:tc>
          <w:tcPr>
            <w:tcW w:w="570" w:type="pct"/>
            <w:tcBorders>
              <w:top w:val="nil"/>
              <w:left w:val="nil"/>
              <w:bottom w:val="nil"/>
              <w:right w:val="nil"/>
            </w:tcBorders>
            <w:shd w:val="clear" w:color="auto" w:fill="auto"/>
            <w:vAlign w:val="center"/>
            <w:hideMark/>
          </w:tcPr>
          <w:p w14:paraId="32D6A30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vAlign w:val="center"/>
            <w:hideMark/>
          </w:tcPr>
          <w:p w14:paraId="6F385E0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607BAB93"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213</w:t>
            </w:r>
          </w:p>
        </w:tc>
        <w:tc>
          <w:tcPr>
            <w:tcW w:w="566" w:type="pct"/>
            <w:tcBorders>
              <w:top w:val="nil"/>
              <w:left w:val="nil"/>
              <w:bottom w:val="nil"/>
              <w:right w:val="nil"/>
            </w:tcBorders>
            <w:shd w:val="clear" w:color="auto" w:fill="auto"/>
            <w:vAlign w:val="center"/>
            <w:hideMark/>
          </w:tcPr>
          <w:p w14:paraId="03720471"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69 (32)</w:t>
            </w:r>
          </w:p>
        </w:tc>
      </w:tr>
      <w:tr w:rsidR="00BF6F48" w:rsidRPr="008B587B" w14:paraId="642BFD92" w14:textId="77777777" w:rsidTr="00EE7438">
        <w:trPr>
          <w:trHeight w:val="840"/>
        </w:trPr>
        <w:tc>
          <w:tcPr>
            <w:tcW w:w="1132" w:type="pct"/>
            <w:tcBorders>
              <w:top w:val="nil"/>
              <w:left w:val="nil"/>
              <w:bottom w:val="nil"/>
              <w:right w:val="nil"/>
            </w:tcBorders>
            <w:shd w:val="clear" w:color="auto" w:fill="auto"/>
            <w:noWrap/>
            <w:vAlign w:val="center"/>
            <w:hideMark/>
          </w:tcPr>
          <w:p w14:paraId="382DAD6E" w14:textId="089E67CA"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Hyphantis, 2014</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84</w:t>
            </w:r>
          </w:p>
        </w:tc>
        <w:tc>
          <w:tcPr>
            <w:tcW w:w="570" w:type="pct"/>
            <w:tcBorders>
              <w:top w:val="nil"/>
              <w:left w:val="nil"/>
              <w:bottom w:val="nil"/>
              <w:right w:val="nil"/>
            </w:tcBorders>
            <w:shd w:val="clear" w:color="auto" w:fill="auto"/>
            <w:vAlign w:val="center"/>
            <w:hideMark/>
          </w:tcPr>
          <w:p w14:paraId="4B63382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Greece</w:t>
            </w:r>
          </w:p>
        </w:tc>
        <w:tc>
          <w:tcPr>
            <w:tcW w:w="1001" w:type="pct"/>
            <w:tcBorders>
              <w:top w:val="nil"/>
              <w:left w:val="nil"/>
              <w:bottom w:val="nil"/>
              <w:right w:val="nil"/>
            </w:tcBorders>
            <w:shd w:val="clear" w:color="auto" w:fill="auto"/>
            <w:vAlign w:val="center"/>
            <w:hideMark/>
          </w:tcPr>
          <w:p w14:paraId="386E8FF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Patients with chronic illnesses presenting at the emergency department</w:t>
            </w:r>
          </w:p>
        </w:tc>
        <w:tc>
          <w:tcPr>
            <w:tcW w:w="570" w:type="pct"/>
            <w:tcBorders>
              <w:top w:val="nil"/>
              <w:left w:val="nil"/>
              <w:bottom w:val="nil"/>
              <w:right w:val="nil"/>
            </w:tcBorders>
            <w:shd w:val="clear" w:color="auto" w:fill="auto"/>
            <w:vAlign w:val="center"/>
            <w:hideMark/>
          </w:tcPr>
          <w:p w14:paraId="0496592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vAlign w:val="center"/>
            <w:hideMark/>
          </w:tcPr>
          <w:p w14:paraId="16E776F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48CB282F"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349</w:t>
            </w:r>
          </w:p>
        </w:tc>
        <w:tc>
          <w:tcPr>
            <w:tcW w:w="566" w:type="pct"/>
            <w:tcBorders>
              <w:top w:val="nil"/>
              <w:left w:val="nil"/>
              <w:bottom w:val="nil"/>
              <w:right w:val="nil"/>
            </w:tcBorders>
            <w:shd w:val="clear" w:color="auto" w:fill="auto"/>
            <w:vAlign w:val="center"/>
            <w:hideMark/>
          </w:tcPr>
          <w:p w14:paraId="34D18019"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95 (27)</w:t>
            </w:r>
          </w:p>
        </w:tc>
      </w:tr>
      <w:tr w:rsidR="00BF6F48" w:rsidRPr="008B587B" w14:paraId="2465ECA4" w14:textId="77777777" w:rsidTr="00EE7438">
        <w:trPr>
          <w:trHeight w:val="560"/>
        </w:trPr>
        <w:tc>
          <w:tcPr>
            <w:tcW w:w="1132" w:type="pct"/>
            <w:tcBorders>
              <w:top w:val="nil"/>
              <w:left w:val="nil"/>
              <w:bottom w:val="nil"/>
              <w:right w:val="nil"/>
            </w:tcBorders>
            <w:shd w:val="clear" w:color="auto" w:fill="auto"/>
            <w:noWrap/>
            <w:vAlign w:val="center"/>
            <w:hideMark/>
          </w:tcPr>
          <w:p w14:paraId="06ABB69D" w14:textId="40005805"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Inagaki, 2013</w:t>
            </w:r>
            <w:r w:rsidR="006E0F5E" w:rsidRPr="006E0F5E">
              <w:rPr>
                <w:rFonts w:ascii="Times New Roman" w:eastAsia="Times New Roman" w:hAnsi="Times New Roman" w:cs="Times New Roman"/>
                <w:color w:val="000000"/>
                <w:sz w:val="20"/>
                <w:szCs w:val="20"/>
                <w:vertAlign w:val="superscript"/>
                <w:lang w:eastAsia="zh-CN"/>
              </w:rPr>
              <w:t>A</w:t>
            </w:r>
            <w:r w:rsidR="00AC11DF">
              <w:rPr>
                <w:rFonts w:ascii="Times New Roman" w:eastAsia="Times New Roman" w:hAnsi="Times New Roman" w:cs="Times New Roman"/>
                <w:color w:val="000000"/>
                <w:sz w:val="20"/>
                <w:szCs w:val="20"/>
                <w:vertAlign w:val="superscript"/>
                <w:lang w:eastAsia="zh-CN"/>
              </w:rPr>
              <w:t>8</w:t>
            </w:r>
            <w:r w:rsidR="00695184">
              <w:rPr>
                <w:rFonts w:ascii="Times New Roman" w:eastAsia="Times New Roman" w:hAnsi="Times New Roman" w:cs="Times New Roman"/>
                <w:color w:val="000000"/>
                <w:sz w:val="20"/>
                <w:szCs w:val="20"/>
                <w:vertAlign w:val="superscript"/>
                <w:lang w:eastAsia="zh-CN"/>
              </w:rPr>
              <w:t>5</w:t>
            </w:r>
          </w:p>
        </w:tc>
        <w:tc>
          <w:tcPr>
            <w:tcW w:w="570" w:type="pct"/>
            <w:tcBorders>
              <w:top w:val="nil"/>
              <w:left w:val="nil"/>
              <w:bottom w:val="nil"/>
              <w:right w:val="nil"/>
            </w:tcBorders>
            <w:shd w:val="clear" w:color="auto" w:fill="auto"/>
            <w:vAlign w:val="center"/>
            <w:hideMark/>
          </w:tcPr>
          <w:p w14:paraId="0489601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Japan</w:t>
            </w:r>
          </w:p>
        </w:tc>
        <w:tc>
          <w:tcPr>
            <w:tcW w:w="1001" w:type="pct"/>
            <w:tcBorders>
              <w:top w:val="nil"/>
              <w:left w:val="nil"/>
              <w:bottom w:val="nil"/>
              <w:right w:val="nil"/>
            </w:tcBorders>
            <w:shd w:val="clear" w:color="auto" w:fill="auto"/>
            <w:vAlign w:val="center"/>
            <w:hideMark/>
          </w:tcPr>
          <w:p w14:paraId="2537BE3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Internal medicine outpatients</w:t>
            </w:r>
          </w:p>
        </w:tc>
        <w:tc>
          <w:tcPr>
            <w:tcW w:w="570" w:type="pct"/>
            <w:tcBorders>
              <w:top w:val="nil"/>
              <w:left w:val="nil"/>
              <w:bottom w:val="nil"/>
              <w:right w:val="nil"/>
            </w:tcBorders>
            <w:shd w:val="clear" w:color="auto" w:fill="auto"/>
            <w:vAlign w:val="center"/>
            <w:hideMark/>
          </w:tcPr>
          <w:p w14:paraId="668889A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vAlign w:val="center"/>
            <w:hideMark/>
          </w:tcPr>
          <w:p w14:paraId="1F16F2A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DSM-III-R</w:t>
            </w:r>
          </w:p>
        </w:tc>
        <w:tc>
          <w:tcPr>
            <w:tcW w:w="570" w:type="pct"/>
            <w:tcBorders>
              <w:top w:val="nil"/>
              <w:left w:val="nil"/>
              <w:bottom w:val="nil"/>
              <w:right w:val="nil"/>
            </w:tcBorders>
            <w:shd w:val="clear" w:color="auto" w:fill="auto"/>
            <w:noWrap/>
            <w:vAlign w:val="center"/>
            <w:hideMark/>
          </w:tcPr>
          <w:p w14:paraId="4E673EEA"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104</w:t>
            </w:r>
          </w:p>
        </w:tc>
        <w:tc>
          <w:tcPr>
            <w:tcW w:w="566" w:type="pct"/>
            <w:tcBorders>
              <w:top w:val="nil"/>
              <w:left w:val="nil"/>
              <w:bottom w:val="nil"/>
              <w:right w:val="nil"/>
            </w:tcBorders>
            <w:shd w:val="clear" w:color="auto" w:fill="auto"/>
            <w:vAlign w:val="center"/>
            <w:hideMark/>
          </w:tcPr>
          <w:p w14:paraId="69E57FD5"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21 (20)</w:t>
            </w:r>
          </w:p>
        </w:tc>
      </w:tr>
      <w:tr w:rsidR="00BF6F48" w:rsidRPr="008B587B" w14:paraId="758AA61E" w14:textId="77777777" w:rsidTr="00EE7438">
        <w:trPr>
          <w:trHeight w:val="560"/>
        </w:trPr>
        <w:tc>
          <w:tcPr>
            <w:tcW w:w="1132" w:type="pct"/>
            <w:tcBorders>
              <w:top w:val="nil"/>
              <w:left w:val="nil"/>
              <w:bottom w:val="nil"/>
              <w:right w:val="nil"/>
            </w:tcBorders>
            <w:shd w:val="clear" w:color="auto" w:fill="auto"/>
            <w:noWrap/>
            <w:vAlign w:val="center"/>
            <w:hideMark/>
          </w:tcPr>
          <w:p w14:paraId="75341662" w14:textId="683D9506"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lastRenderedPageBreak/>
              <w:t>Janssen, 2016</w:t>
            </w:r>
            <w:r w:rsidR="006E0F5E" w:rsidRPr="006E0F5E">
              <w:rPr>
                <w:rFonts w:ascii="Times New Roman" w:eastAsia="Times New Roman" w:hAnsi="Times New Roman" w:cs="Times New Roman"/>
                <w:color w:val="000000"/>
                <w:sz w:val="20"/>
                <w:szCs w:val="20"/>
                <w:vertAlign w:val="superscript"/>
                <w:lang w:eastAsia="zh-CN"/>
              </w:rPr>
              <w:t>A</w:t>
            </w:r>
            <w:r w:rsidR="00AC11DF">
              <w:rPr>
                <w:rFonts w:ascii="Times New Roman" w:eastAsia="Times New Roman" w:hAnsi="Times New Roman" w:cs="Times New Roman"/>
                <w:color w:val="000000"/>
                <w:sz w:val="20"/>
                <w:szCs w:val="20"/>
                <w:vertAlign w:val="superscript"/>
                <w:lang w:eastAsia="zh-CN"/>
              </w:rPr>
              <w:t>8</w:t>
            </w:r>
            <w:r w:rsidR="00695184">
              <w:rPr>
                <w:rFonts w:ascii="Times New Roman" w:eastAsia="Times New Roman" w:hAnsi="Times New Roman" w:cs="Times New Roman"/>
                <w:color w:val="000000"/>
                <w:sz w:val="20"/>
                <w:szCs w:val="20"/>
                <w:vertAlign w:val="superscript"/>
                <w:lang w:eastAsia="zh-CN"/>
              </w:rPr>
              <w:t>6</w:t>
            </w:r>
          </w:p>
        </w:tc>
        <w:tc>
          <w:tcPr>
            <w:tcW w:w="570" w:type="pct"/>
            <w:tcBorders>
              <w:top w:val="nil"/>
              <w:left w:val="nil"/>
              <w:bottom w:val="nil"/>
              <w:right w:val="nil"/>
            </w:tcBorders>
            <w:shd w:val="clear" w:color="auto" w:fill="auto"/>
            <w:vAlign w:val="center"/>
            <w:hideMark/>
          </w:tcPr>
          <w:p w14:paraId="6A4BA06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The Netherlands</w:t>
            </w:r>
          </w:p>
        </w:tc>
        <w:tc>
          <w:tcPr>
            <w:tcW w:w="1001" w:type="pct"/>
            <w:tcBorders>
              <w:top w:val="nil"/>
              <w:left w:val="nil"/>
              <w:bottom w:val="nil"/>
              <w:right w:val="nil"/>
            </w:tcBorders>
            <w:shd w:val="clear" w:color="auto" w:fill="auto"/>
            <w:vAlign w:val="center"/>
            <w:hideMark/>
          </w:tcPr>
          <w:p w14:paraId="725500A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General population and Type 2 diabetes patients</w:t>
            </w:r>
          </w:p>
        </w:tc>
        <w:tc>
          <w:tcPr>
            <w:tcW w:w="570" w:type="pct"/>
            <w:tcBorders>
              <w:top w:val="nil"/>
              <w:left w:val="nil"/>
              <w:bottom w:val="nil"/>
              <w:right w:val="nil"/>
            </w:tcBorders>
            <w:shd w:val="clear" w:color="auto" w:fill="auto"/>
            <w:noWrap/>
            <w:vAlign w:val="center"/>
            <w:hideMark/>
          </w:tcPr>
          <w:p w14:paraId="42070F3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noWrap/>
            <w:vAlign w:val="center"/>
            <w:hideMark/>
          </w:tcPr>
          <w:p w14:paraId="23DE7C7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295A3E92"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4695</w:t>
            </w:r>
          </w:p>
        </w:tc>
        <w:tc>
          <w:tcPr>
            <w:tcW w:w="566" w:type="pct"/>
            <w:tcBorders>
              <w:top w:val="nil"/>
              <w:left w:val="nil"/>
              <w:bottom w:val="nil"/>
              <w:right w:val="nil"/>
            </w:tcBorders>
            <w:shd w:val="clear" w:color="auto" w:fill="auto"/>
            <w:vAlign w:val="center"/>
            <w:hideMark/>
          </w:tcPr>
          <w:p w14:paraId="061F303F"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156 (3)</w:t>
            </w:r>
          </w:p>
        </w:tc>
      </w:tr>
      <w:tr w:rsidR="00BF6F48" w:rsidRPr="008B587B" w14:paraId="27CDE906" w14:textId="77777777" w:rsidTr="00EE7438">
        <w:trPr>
          <w:trHeight w:val="1400"/>
        </w:trPr>
        <w:tc>
          <w:tcPr>
            <w:tcW w:w="1132" w:type="pct"/>
            <w:tcBorders>
              <w:top w:val="nil"/>
              <w:left w:val="nil"/>
              <w:bottom w:val="nil"/>
              <w:right w:val="nil"/>
            </w:tcBorders>
            <w:shd w:val="clear" w:color="auto" w:fill="auto"/>
            <w:noWrap/>
            <w:vAlign w:val="center"/>
            <w:hideMark/>
          </w:tcPr>
          <w:p w14:paraId="6313C6CE" w14:textId="1D8B05E3"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Lamers, 2008</w:t>
            </w:r>
            <w:r w:rsidR="006E0F5E" w:rsidRPr="006E0F5E">
              <w:rPr>
                <w:rFonts w:ascii="Times New Roman" w:eastAsia="Times New Roman" w:hAnsi="Times New Roman" w:cs="Times New Roman"/>
                <w:color w:val="000000"/>
                <w:sz w:val="20"/>
                <w:szCs w:val="20"/>
                <w:vertAlign w:val="superscript"/>
                <w:lang w:eastAsia="zh-CN"/>
              </w:rPr>
              <w:t>A</w:t>
            </w:r>
            <w:r w:rsidR="00AC11DF">
              <w:rPr>
                <w:rFonts w:ascii="Times New Roman" w:eastAsia="Times New Roman" w:hAnsi="Times New Roman" w:cs="Times New Roman"/>
                <w:color w:val="000000"/>
                <w:sz w:val="20"/>
                <w:szCs w:val="20"/>
                <w:vertAlign w:val="superscript"/>
                <w:lang w:eastAsia="zh-CN"/>
              </w:rPr>
              <w:t>8</w:t>
            </w:r>
            <w:r w:rsidR="00695184">
              <w:rPr>
                <w:rFonts w:ascii="Times New Roman" w:eastAsia="Times New Roman" w:hAnsi="Times New Roman" w:cs="Times New Roman"/>
                <w:color w:val="000000"/>
                <w:sz w:val="20"/>
                <w:szCs w:val="20"/>
                <w:vertAlign w:val="superscript"/>
                <w:lang w:eastAsia="zh-CN"/>
              </w:rPr>
              <w:t>7</w:t>
            </w:r>
          </w:p>
        </w:tc>
        <w:tc>
          <w:tcPr>
            <w:tcW w:w="570" w:type="pct"/>
            <w:tcBorders>
              <w:top w:val="nil"/>
              <w:left w:val="nil"/>
              <w:bottom w:val="nil"/>
              <w:right w:val="nil"/>
            </w:tcBorders>
            <w:shd w:val="clear" w:color="auto" w:fill="auto"/>
            <w:vAlign w:val="center"/>
            <w:hideMark/>
          </w:tcPr>
          <w:p w14:paraId="08BEBB0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The Netherlands</w:t>
            </w:r>
          </w:p>
        </w:tc>
        <w:tc>
          <w:tcPr>
            <w:tcW w:w="1001" w:type="pct"/>
            <w:tcBorders>
              <w:top w:val="nil"/>
              <w:left w:val="nil"/>
              <w:bottom w:val="nil"/>
              <w:right w:val="nil"/>
            </w:tcBorders>
            <w:shd w:val="clear" w:color="auto" w:fill="auto"/>
            <w:vAlign w:val="center"/>
            <w:hideMark/>
          </w:tcPr>
          <w:p w14:paraId="181AE95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Elderly primary care patients with diabetes mellitus or chronic obstructive pulmonary disease</w:t>
            </w:r>
          </w:p>
        </w:tc>
        <w:tc>
          <w:tcPr>
            <w:tcW w:w="570" w:type="pct"/>
            <w:tcBorders>
              <w:top w:val="nil"/>
              <w:left w:val="nil"/>
              <w:bottom w:val="nil"/>
              <w:right w:val="nil"/>
            </w:tcBorders>
            <w:shd w:val="clear" w:color="auto" w:fill="auto"/>
            <w:vAlign w:val="center"/>
            <w:hideMark/>
          </w:tcPr>
          <w:p w14:paraId="5B76A5F7"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vAlign w:val="center"/>
            <w:hideMark/>
          </w:tcPr>
          <w:p w14:paraId="71C9DC2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680ED14D"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104</w:t>
            </w:r>
          </w:p>
        </w:tc>
        <w:tc>
          <w:tcPr>
            <w:tcW w:w="566" w:type="pct"/>
            <w:tcBorders>
              <w:top w:val="nil"/>
              <w:left w:val="nil"/>
              <w:bottom w:val="nil"/>
              <w:right w:val="nil"/>
            </w:tcBorders>
            <w:shd w:val="clear" w:color="auto" w:fill="auto"/>
            <w:vAlign w:val="center"/>
            <w:hideMark/>
          </w:tcPr>
          <w:p w14:paraId="1B8065CB"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59 (57)</w:t>
            </w:r>
          </w:p>
        </w:tc>
      </w:tr>
      <w:tr w:rsidR="00BF6F48" w:rsidRPr="008B587B" w14:paraId="5DFAD985" w14:textId="77777777" w:rsidTr="00EE7438">
        <w:trPr>
          <w:trHeight w:val="320"/>
        </w:trPr>
        <w:tc>
          <w:tcPr>
            <w:tcW w:w="1132" w:type="pct"/>
            <w:tcBorders>
              <w:top w:val="nil"/>
              <w:left w:val="nil"/>
              <w:bottom w:val="nil"/>
              <w:right w:val="nil"/>
            </w:tcBorders>
            <w:shd w:val="clear" w:color="auto" w:fill="auto"/>
            <w:noWrap/>
            <w:vAlign w:val="center"/>
            <w:hideMark/>
          </w:tcPr>
          <w:p w14:paraId="21716193" w14:textId="796D8EDB"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Levin-Aspenson, 2017</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8</w:t>
            </w:r>
            <w:r w:rsidR="00695184">
              <w:rPr>
                <w:rFonts w:ascii="Times New Roman" w:eastAsia="Times New Roman" w:hAnsi="Times New Roman" w:cs="Times New Roman"/>
                <w:color w:val="000000"/>
                <w:sz w:val="20"/>
                <w:szCs w:val="20"/>
                <w:vertAlign w:val="superscript"/>
                <w:lang w:eastAsia="zh-CN"/>
              </w:rPr>
              <w:t>8</w:t>
            </w:r>
          </w:p>
        </w:tc>
        <w:tc>
          <w:tcPr>
            <w:tcW w:w="570" w:type="pct"/>
            <w:tcBorders>
              <w:top w:val="nil"/>
              <w:left w:val="nil"/>
              <w:bottom w:val="nil"/>
              <w:right w:val="nil"/>
            </w:tcBorders>
            <w:shd w:val="clear" w:color="auto" w:fill="auto"/>
            <w:noWrap/>
            <w:vAlign w:val="center"/>
            <w:hideMark/>
          </w:tcPr>
          <w:p w14:paraId="15B9087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USA</w:t>
            </w:r>
          </w:p>
        </w:tc>
        <w:tc>
          <w:tcPr>
            <w:tcW w:w="1001" w:type="pct"/>
            <w:tcBorders>
              <w:top w:val="nil"/>
              <w:left w:val="nil"/>
              <w:bottom w:val="nil"/>
              <w:right w:val="nil"/>
            </w:tcBorders>
            <w:shd w:val="clear" w:color="auto" w:fill="auto"/>
            <w:vAlign w:val="center"/>
            <w:hideMark/>
          </w:tcPr>
          <w:p w14:paraId="768587D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General population</w:t>
            </w:r>
          </w:p>
        </w:tc>
        <w:tc>
          <w:tcPr>
            <w:tcW w:w="570" w:type="pct"/>
            <w:tcBorders>
              <w:top w:val="nil"/>
              <w:left w:val="nil"/>
              <w:bottom w:val="nil"/>
              <w:right w:val="nil"/>
            </w:tcBorders>
            <w:shd w:val="clear" w:color="auto" w:fill="auto"/>
            <w:noWrap/>
            <w:vAlign w:val="center"/>
            <w:hideMark/>
          </w:tcPr>
          <w:p w14:paraId="7BB8B35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noWrap/>
            <w:vAlign w:val="center"/>
            <w:hideMark/>
          </w:tcPr>
          <w:p w14:paraId="77C617F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DSM-V</w:t>
            </w:r>
          </w:p>
        </w:tc>
        <w:tc>
          <w:tcPr>
            <w:tcW w:w="570" w:type="pct"/>
            <w:tcBorders>
              <w:top w:val="nil"/>
              <w:left w:val="nil"/>
              <w:bottom w:val="nil"/>
              <w:right w:val="nil"/>
            </w:tcBorders>
            <w:shd w:val="clear" w:color="auto" w:fill="auto"/>
            <w:noWrap/>
            <w:vAlign w:val="center"/>
            <w:hideMark/>
          </w:tcPr>
          <w:p w14:paraId="0591E0C2"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408</w:t>
            </w:r>
          </w:p>
        </w:tc>
        <w:tc>
          <w:tcPr>
            <w:tcW w:w="566" w:type="pct"/>
            <w:tcBorders>
              <w:top w:val="nil"/>
              <w:left w:val="nil"/>
              <w:bottom w:val="nil"/>
              <w:right w:val="nil"/>
            </w:tcBorders>
            <w:shd w:val="clear" w:color="auto" w:fill="auto"/>
            <w:vAlign w:val="center"/>
            <w:hideMark/>
          </w:tcPr>
          <w:p w14:paraId="4868225B"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66 (16)</w:t>
            </w:r>
          </w:p>
        </w:tc>
      </w:tr>
      <w:tr w:rsidR="00BF6F48" w:rsidRPr="008B587B" w14:paraId="1965C625" w14:textId="77777777" w:rsidTr="00EE7438">
        <w:trPr>
          <w:trHeight w:val="320"/>
        </w:trPr>
        <w:tc>
          <w:tcPr>
            <w:tcW w:w="1132" w:type="pct"/>
            <w:tcBorders>
              <w:top w:val="nil"/>
              <w:left w:val="nil"/>
              <w:bottom w:val="nil"/>
              <w:right w:val="nil"/>
            </w:tcBorders>
            <w:shd w:val="clear" w:color="auto" w:fill="auto"/>
            <w:noWrap/>
            <w:vAlign w:val="center"/>
            <w:hideMark/>
          </w:tcPr>
          <w:p w14:paraId="7B77A2B2" w14:textId="7B0E6D01"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Liu, 2016</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8</w:t>
            </w:r>
            <w:r w:rsidR="00695184">
              <w:rPr>
                <w:rFonts w:ascii="Times New Roman" w:eastAsia="Times New Roman" w:hAnsi="Times New Roman" w:cs="Times New Roman"/>
                <w:color w:val="000000"/>
                <w:sz w:val="20"/>
                <w:szCs w:val="20"/>
                <w:vertAlign w:val="superscript"/>
                <w:lang w:eastAsia="zh-CN"/>
              </w:rPr>
              <w:t>9</w:t>
            </w:r>
          </w:p>
        </w:tc>
        <w:tc>
          <w:tcPr>
            <w:tcW w:w="570" w:type="pct"/>
            <w:tcBorders>
              <w:top w:val="nil"/>
              <w:left w:val="nil"/>
              <w:bottom w:val="nil"/>
              <w:right w:val="nil"/>
            </w:tcBorders>
            <w:shd w:val="clear" w:color="auto" w:fill="auto"/>
            <w:noWrap/>
            <w:vAlign w:val="center"/>
            <w:hideMark/>
          </w:tcPr>
          <w:p w14:paraId="37A98FA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China</w:t>
            </w:r>
          </w:p>
        </w:tc>
        <w:tc>
          <w:tcPr>
            <w:tcW w:w="1001" w:type="pct"/>
            <w:tcBorders>
              <w:top w:val="nil"/>
              <w:left w:val="nil"/>
              <w:bottom w:val="nil"/>
              <w:right w:val="nil"/>
            </w:tcBorders>
            <w:shd w:val="clear" w:color="auto" w:fill="auto"/>
            <w:vAlign w:val="center"/>
            <w:hideMark/>
          </w:tcPr>
          <w:p w14:paraId="7EF81530" w14:textId="0725C658" w:rsidR="00BF6F48" w:rsidRPr="008B587B" w:rsidRDefault="004356A7" w:rsidP="00EE7438">
            <w:pPr>
              <w:spacing w:line="240" w:lineRule="auto"/>
              <w:rPr>
                <w:rFonts w:ascii="Times New Roman" w:eastAsia="Times New Roman" w:hAnsi="Times New Roman" w:cs="Times New Roman"/>
                <w:color w:val="000000"/>
                <w:sz w:val="20"/>
                <w:szCs w:val="20"/>
                <w:lang w:eastAsia="zh-CN"/>
              </w:rPr>
            </w:pPr>
            <w:r>
              <w:rPr>
                <w:rFonts w:ascii="Times New Roman" w:eastAsia="Times New Roman" w:hAnsi="Times New Roman" w:cs="Times New Roman"/>
                <w:color w:val="000000"/>
                <w:sz w:val="20"/>
                <w:szCs w:val="20"/>
                <w:lang w:eastAsia="zh-CN"/>
              </w:rPr>
              <w:t>General hospital outpatients</w:t>
            </w:r>
          </w:p>
        </w:tc>
        <w:tc>
          <w:tcPr>
            <w:tcW w:w="570" w:type="pct"/>
            <w:tcBorders>
              <w:top w:val="nil"/>
              <w:left w:val="nil"/>
              <w:bottom w:val="nil"/>
              <w:right w:val="nil"/>
            </w:tcBorders>
            <w:shd w:val="clear" w:color="auto" w:fill="auto"/>
            <w:noWrap/>
            <w:vAlign w:val="center"/>
            <w:hideMark/>
          </w:tcPr>
          <w:p w14:paraId="0E51BC6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noWrap/>
            <w:vAlign w:val="center"/>
            <w:hideMark/>
          </w:tcPr>
          <w:p w14:paraId="70B4F5C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6946E9DA"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1997</w:t>
            </w:r>
          </w:p>
        </w:tc>
        <w:tc>
          <w:tcPr>
            <w:tcW w:w="566" w:type="pct"/>
            <w:tcBorders>
              <w:top w:val="nil"/>
              <w:left w:val="nil"/>
              <w:bottom w:val="nil"/>
              <w:right w:val="nil"/>
            </w:tcBorders>
            <w:shd w:val="clear" w:color="auto" w:fill="auto"/>
            <w:vAlign w:val="center"/>
            <w:hideMark/>
          </w:tcPr>
          <w:p w14:paraId="60864083"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97 (5)</w:t>
            </w:r>
          </w:p>
        </w:tc>
      </w:tr>
      <w:tr w:rsidR="00BF6F48" w:rsidRPr="008B587B" w14:paraId="377A7CD8" w14:textId="77777777" w:rsidTr="00EE7438">
        <w:trPr>
          <w:trHeight w:val="320"/>
        </w:trPr>
        <w:tc>
          <w:tcPr>
            <w:tcW w:w="1132" w:type="pct"/>
            <w:tcBorders>
              <w:top w:val="nil"/>
              <w:left w:val="nil"/>
              <w:bottom w:val="nil"/>
              <w:right w:val="nil"/>
            </w:tcBorders>
            <w:shd w:val="clear" w:color="auto" w:fill="auto"/>
            <w:noWrap/>
            <w:vAlign w:val="center"/>
            <w:hideMark/>
          </w:tcPr>
          <w:p w14:paraId="706F4A23" w14:textId="777FD045"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Lotrakul, 2008</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90</w:t>
            </w:r>
          </w:p>
        </w:tc>
        <w:tc>
          <w:tcPr>
            <w:tcW w:w="570" w:type="pct"/>
            <w:tcBorders>
              <w:top w:val="nil"/>
              <w:left w:val="nil"/>
              <w:bottom w:val="nil"/>
              <w:right w:val="nil"/>
            </w:tcBorders>
            <w:shd w:val="clear" w:color="auto" w:fill="auto"/>
            <w:vAlign w:val="center"/>
            <w:hideMark/>
          </w:tcPr>
          <w:p w14:paraId="787C129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Thailand</w:t>
            </w:r>
          </w:p>
        </w:tc>
        <w:tc>
          <w:tcPr>
            <w:tcW w:w="1001" w:type="pct"/>
            <w:tcBorders>
              <w:top w:val="nil"/>
              <w:left w:val="nil"/>
              <w:bottom w:val="nil"/>
              <w:right w:val="nil"/>
            </w:tcBorders>
            <w:shd w:val="clear" w:color="auto" w:fill="auto"/>
            <w:vAlign w:val="center"/>
            <w:hideMark/>
          </w:tcPr>
          <w:p w14:paraId="4AE2A1B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Outpatients</w:t>
            </w:r>
          </w:p>
        </w:tc>
        <w:tc>
          <w:tcPr>
            <w:tcW w:w="570" w:type="pct"/>
            <w:tcBorders>
              <w:top w:val="nil"/>
              <w:left w:val="nil"/>
              <w:bottom w:val="nil"/>
              <w:right w:val="nil"/>
            </w:tcBorders>
            <w:shd w:val="clear" w:color="auto" w:fill="auto"/>
            <w:vAlign w:val="center"/>
            <w:hideMark/>
          </w:tcPr>
          <w:p w14:paraId="7363E357"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vAlign w:val="center"/>
            <w:hideMark/>
          </w:tcPr>
          <w:p w14:paraId="5A15815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060F761F"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278</w:t>
            </w:r>
          </w:p>
        </w:tc>
        <w:tc>
          <w:tcPr>
            <w:tcW w:w="566" w:type="pct"/>
            <w:tcBorders>
              <w:top w:val="nil"/>
              <w:left w:val="nil"/>
              <w:bottom w:val="nil"/>
              <w:right w:val="nil"/>
            </w:tcBorders>
            <w:shd w:val="clear" w:color="auto" w:fill="auto"/>
            <w:vAlign w:val="center"/>
            <w:hideMark/>
          </w:tcPr>
          <w:p w14:paraId="1A332761"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19 (7)</w:t>
            </w:r>
          </w:p>
        </w:tc>
      </w:tr>
      <w:tr w:rsidR="00BF6F48" w:rsidRPr="008B587B" w14:paraId="5E29364C" w14:textId="77777777" w:rsidTr="00EE7438">
        <w:trPr>
          <w:trHeight w:val="320"/>
        </w:trPr>
        <w:tc>
          <w:tcPr>
            <w:tcW w:w="1132" w:type="pct"/>
            <w:tcBorders>
              <w:top w:val="nil"/>
              <w:left w:val="nil"/>
              <w:bottom w:val="nil"/>
              <w:right w:val="nil"/>
            </w:tcBorders>
            <w:shd w:val="clear" w:color="auto" w:fill="auto"/>
            <w:noWrap/>
            <w:vAlign w:val="center"/>
            <w:hideMark/>
          </w:tcPr>
          <w:p w14:paraId="711444AE" w14:textId="4646F7C4"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Muramatsu, 2007</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91</w:t>
            </w:r>
          </w:p>
        </w:tc>
        <w:tc>
          <w:tcPr>
            <w:tcW w:w="570" w:type="pct"/>
            <w:tcBorders>
              <w:top w:val="nil"/>
              <w:left w:val="nil"/>
              <w:bottom w:val="nil"/>
              <w:right w:val="nil"/>
            </w:tcBorders>
            <w:shd w:val="clear" w:color="auto" w:fill="auto"/>
            <w:vAlign w:val="center"/>
            <w:hideMark/>
          </w:tcPr>
          <w:p w14:paraId="319BBBB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Japan</w:t>
            </w:r>
          </w:p>
        </w:tc>
        <w:tc>
          <w:tcPr>
            <w:tcW w:w="1001" w:type="pct"/>
            <w:tcBorders>
              <w:top w:val="nil"/>
              <w:left w:val="nil"/>
              <w:bottom w:val="nil"/>
              <w:right w:val="nil"/>
            </w:tcBorders>
            <w:shd w:val="clear" w:color="auto" w:fill="auto"/>
            <w:vAlign w:val="center"/>
            <w:hideMark/>
          </w:tcPr>
          <w:p w14:paraId="3E7D936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Primary care patients</w:t>
            </w:r>
          </w:p>
        </w:tc>
        <w:tc>
          <w:tcPr>
            <w:tcW w:w="570" w:type="pct"/>
            <w:tcBorders>
              <w:top w:val="nil"/>
              <w:left w:val="nil"/>
              <w:bottom w:val="nil"/>
              <w:right w:val="nil"/>
            </w:tcBorders>
            <w:shd w:val="clear" w:color="auto" w:fill="auto"/>
            <w:vAlign w:val="center"/>
            <w:hideMark/>
          </w:tcPr>
          <w:p w14:paraId="728DBA0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vAlign w:val="center"/>
            <w:hideMark/>
          </w:tcPr>
          <w:p w14:paraId="42267AE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5946D4F3"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116</w:t>
            </w:r>
          </w:p>
        </w:tc>
        <w:tc>
          <w:tcPr>
            <w:tcW w:w="566" w:type="pct"/>
            <w:tcBorders>
              <w:top w:val="nil"/>
              <w:left w:val="nil"/>
              <w:bottom w:val="nil"/>
              <w:right w:val="nil"/>
            </w:tcBorders>
            <w:shd w:val="clear" w:color="auto" w:fill="auto"/>
            <w:vAlign w:val="center"/>
            <w:hideMark/>
          </w:tcPr>
          <w:p w14:paraId="0D645BFA"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32 (28)</w:t>
            </w:r>
          </w:p>
        </w:tc>
      </w:tr>
      <w:tr w:rsidR="00BF6F48" w:rsidRPr="008B587B" w14:paraId="75E4B241" w14:textId="77777777" w:rsidTr="00EE7438">
        <w:trPr>
          <w:trHeight w:val="320"/>
        </w:trPr>
        <w:tc>
          <w:tcPr>
            <w:tcW w:w="1132" w:type="pct"/>
            <w:tcBorders>
              <w:top w:val="nil"/>
              <w:left w:val="nil"/>
              <w:bottom w:val="nil"/>
              <w:right w:val="nil"/>
            </w:tcBorders>
            <w:shd w:val="clear" w:color="auto" w:fill="auto"/>
            <w:noWrap/>
            <w:vAlign w:val="center"/>
            <w:hideMark/>
          </w:tcPr>
          <w:p w14:paraId="6E14EF74" w14:textId="1921D958"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Muramatsu, 2018</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92</w:t>
            </w:r>
          </w:p>
        </w:tc>
        <w:tc>
          <w:tcPr>
            <w:tcW w:w="570" w:type="pct"/>
            <w:tcBorders>
              <w:top w:val="nil"/>
              <w:left w:val="nil"/>
              <w:bottom w:val="nil"/>
              <w:right w:val="nil"/>
            </w:tcBorders>
            <w:shd w:val="clear" w:color="auto" w:fill="auto"/>
            <w:noWrap/>
            <w:vAlign w:val="center"/>
            <w:hideMark/>
          </w:tcPr>
          <w:p w14:paraId="343319E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Japan</w:t>
            </w:r>
          </w:p>
        </w:tc>
        <w:tc>
          <w:tcPr>
            <w:tcW w:w="1001" w:type="pct"/>
            <w:tcBorders>
              <w:top w:val="nil"/>
              <w:left w:val="nil"/>
              <w:bottom w:val="nil"/>
              <w:right w:val="nil"/>
            </w:tcBorders>
            <w:shd w:val="clear" w:color="auto" w:fill="auto"/>
            <w:vAlign w:val="center"/>
            <w:hideMark/>
          </w:tcPr>
          <w:p w14:paraId="2776320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Primary care patients</w:t>
            </w:r>
          </w:p>
        </w:tc>
        <w:tc>
          <w:tcPr>
            <w:tcW w:w="570" w:type="pct"/>
            <w:tcBorders>
              <w:top w:val="nil"/>
              <w:left w:val="nil"/>
              <w:bottom w:val="nil"/>
              <w:right w:val="nil"/>
            </w:tcBorders>
            <w:shd w:val="clear" w:color="auto" w:fill="auto"/>
            <w:noWrap/>
            <w:vAlign w:val="center"/>
            <w:hideMark/>
          </w:tcPr>
          <w:p w14:paraId="7C6AE2D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noWrap/>
            <w:vAlign w:val="center"/>
            <w:hideMark/>
          </w:tcPr>
          <w:p w14:paraId="2B8DC60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78F1AAC4"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152</w:t>
            </w:r>
          </w:p>
        </w:tc>
        <w:tc>
          <w:tcPr>
            <w:tcW w:w="566" w:type="pct"/>
            <w:tcBorders>
              <w:top w:val="nil"/>
              <w:left w:val="nil"/>
              <w:bottom w:val="nil"/>
              <w:right w:val="nil"/>
            </w:tcBorders>
            <w:shd w:val="clear" w:color="auto" w:fill="auto"/>
            <w:vAlign w:val="center"/>
            <w:hideMark/>
          </w:tcPr>
          <w:p w14:paraId="6A3106F4"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46 (30)</w:t>
            </w:r>
          </w:p>
        </w:tc>
      </w:tr>
      <w:tr w:rsidR="00BF6F48" w:rsidRPr="008B587B" w14:paraId="0E37BC8C" w14:textId="77777777" w:rsidTr="00EE7438">
        <w:trPr>
          <w:trHeight w:val="560"/>
        </w:trPr>
        <w:tc>
          <w:tcPr>
            <w:tcW w:w="1132" w:type="pct"/>
            <w:tcBorders>
              <w:top w:val="nil"/>
              <w:left w:val="nil"/>
              <w:bottom w:val="nil"/>
              <w:right w:val="nil"/>
            </w:tcBorders>
            <w:shd w:val="clear" w:color="auto" w:fill="auto"/>
            <w:noWrap/>
            <w:vAlign w:val="center"/>
            <w:hideMark/>
          </w:tcPr>
          <w:p w14:paraId="61974BDE" w14:textId="6B503B76"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Nakku, 2016</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93</w:t>
            </w:r>
          </w:p>
        </w:tc>
        <w:tc>
          <w:tcPr>
            <w:tcW w:w="570" w:type="pct"/>
            <w:tcBorders>
              <w:top w:val="nil"/>
              <w:left w:val="nil"/>
              <w:bottom w:val="nil"/>
              <w:right w:val="nil"/>
            </w:tcBorders>
            <w:shd w:val="clear" w:color="auto" w:fill="auto"/>
            <w:noWrap/>
            <w:vAlign w:val="center"/>
            <w:hideMark/>
          </w:tcPr>
          <w:p w14:paraId="04465EF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Uganda</w:t>
            </w:r>
          </w:p>
        </w:tc>
        <w:tc>
          <w:tcPr>
            <w:tcW w:w="1001" w:type="pct"/>
            <w:tcBorders>
              <w:top w:val="nil"/>
              <w:left w:val="nil"/>
              <w:bottom w:val="nil"/>
              <w:right w:val="nil"/>
            </w:tcBorders>
            <w:shd w:val="clear" w:color="auto" w:fill="auto"/>
            <w:vAlign w:val="center"/>
            <w:hideMark/>
          </w:tcPr>
          <w:p w14:paraId="1AB6D38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Primary patients and hospital outpatients</w:t>
            </w:r>
          </w:p>
        </w:tc>
        <w:tc>
          <w:tcPr>
            <w:tcW w:w="570" w:type="pct"/>
            <w:tcBorders>
              <w:top w:val="nil"/>
              <w:left w:val="nil"/>
              <w:bottom w:val="nil"/>
              <w:right w:val="nil"/>
            </w:tcBorders>
            <w:shd w:val="clear" w:color="auto" w:fill="auto"/>
            <w:noWrap/>
            <w:vAlign w:val="center"/>
            <w:hideMark/>
          </w:tcPr>
          <w:p w14:paraId="72DC82D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noWrap/>
            <w:vAlign w:val="center"/>
            <w:hideMark/>
          </w:tcPr>
          <w:p w14:paraId="1093FB1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1814C022"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153</w:t>
            </w:r>
          </w:p>
        </w:tc>
        <w:tc>
          <w:tcPr>
            <w:tcW w:w="566" w:type="pct"/>
            <w:tcBorders>
              <w:top w:val="nil"/>
              <w:left w:val="nil"/>
              <w:bottom w:val="nil"/>
              <w:right w:val="nil"/>
            </w:tcBorders>
            <w:shd w:val="clear" w:color="auto" w:fill="auto"/>
            <w:vAlign w:val="center"/>
            <w:hideMark/>
          </w:tcPr>
          <w:p w14:paraId="6F1B87DB"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84 (55)</w:t>
            </w:r>
          </w:p>
        </w:tc>
      </w:tr>
      <w:tr w:rsidR="00BF6F48" w:rsidRPr="008B587B" w14:paraId="3D41D2EB" w14:textId="77777777" w:rsidTr="00EE7438">
        <w:trPr>
          <w:trHeight w:val="560"/>
        </w:trPr>
        <w:tc>
          <w:tcPr>
            <w:tcW w:w="1132" w:type="pct"/>
            <w:tcBorders>
              <w:top w:val="nil"/>
              <w:left w:val="nil"/>
              <w:bottom w:val="nil"/>
              <w:right w:val="nil"/>
            </w:tcBorders>
            <w:shd w:val="clear" w:color="auto" w:fill="auto"/>
            <w:noWrap/>
            <w:vAlign w:val="center"/>
            <w:hideMark/>
          </w:tcPr>
          <w:p w14:paraId="0B48EE33" w14:textId="059FAB95"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Paika, 2017</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94</w:t>
            </w:r>
          </w:p>
        </w:tc>
        <w:tc>
          <w:tcPr>
            <w:tcW w:w="570" w:type="pct"/>
            <w:tcBorders>
              <w:top w:val="nil"/>
              <w:left w:val="nil"/>
              <w:bottom w:val="nil"/>
              <w:right w:val="nil"/>
            </w:tcBorders>
            <w:shd w:val="clear" w:color="auto" w:fill="auto"/>
            <w:noWrap/>
            <w:vAlign w:val="center"/>
            <w:hideMark/>
          </w:tcPr>
          <w:p w14:paraId="07E6DBD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Greece</w:t>
            </w:r>
          </w:p>
        </w:tc>
        <w:tc>
          <w:tcPr>
            <w:tcW w:w="1001" w:type="pct"/>
            <w:tcBorders>
              <w:top w:val="nil"/>
              <w:left w:val="nil"/>
              <w:bottom w:val="nil"/>
              <w:right w:val="nil"/>
            </w:tcBorders>
            <w:shd w:val="clear" w:color="auto" w:fill="auto"/>
            <w:vAlign w:val="center"/>
            <w:hideMark/>
          </w:tcPr>
          <w:p w14:paraId="3E8D961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Patients with long term medical conditions</w:t>
            </w:r>
          </w:p>
        </w:tc>
        <w:tc>
          <w:tcPr>
            <w:tcW w:w="570" w:type="pct"/>
            <w:tcBorders>
              <w:top w:val="nil"/>
              <w:left w:val="nil"/>
              <w:bottom w:val="nil"/>
              <w:right w:val="nil"/>
            </w:tcBorders>
            <w:shd w:val="clear" w:color="auto" w:fill="auto"/>
            <w:noWrap/>
            <w:vAlign w:val="center"/>
            <w:hideMark/>
          </w:tcPr>
          <w:p w14:paraId="58C48E6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noWrap/>
            <w:vAlign w:val="center"/>
            <w:hideMark/>
          </w:tcPr>
          <w:p w14:paraId="0798FF2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138087C8"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474</w:t>
            </w:r>
          </w:p>
        </w:tc>
        <w:tc>
          <w:tcPr>
            <w:tcW w:w="566" w:type="pct"/>
            <w:tcBorders>
              <w:top w:val="nil"/>
              <w:left w:val="nil"/>
              <w:bottom w:val="nil"/>
              <w:right w:val="nil"/>
            </w:tcBorders>
            <w:shd w:val="clear" w:color="auto" w:fill="auto"/>
            <w:vAlign w:val="center"/>
            <w:hideMark/>
          </w:tcPr>
          <w:p w14:paraId="44E5C19F"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98 (21)</w:t>
            </w:r>
          </w:p>
        </w:tc>
      </w:tr>
      <w:tr w:rsidR="00BF6F48" w:rsidRPr="008B587B" w14:paraId="23CF9A35" w14:textId="77777777" w:rsidTr="00EE7438">
        <w:trPr>
          <w:trHeight w:val="840"/>
        </w:trPr>
        <w:tc>
          <w:tcPr>
            <w:tcW w:w="1132" w:type="pct"/>
            <w:tcBorders>
              <w:top w:val="nil"/>
              <w:left w:val="nil"/>
              <w:bottom w:val="nil"/>
              <w:right w:val="nil"/>
            </w:tcBorders>
            <w:shd w:val="clear" w:color="auto" w:fill="auto"/>
            <w:noWrap/>
            <w:vAlign w:val="center"/>
            <w:hideMark/>
          </w:tcPr>
          <w:p w14:paraId="21455944" w14:textId="59862FF9"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Persoons, 2001</w:t>
            </w:r>
            <w:r w:rsidR="006E0F5E" w:rsidRPr="006E0F5E">
              <w:rPr>
                <w:rFonts w:ascii="Times New Roman" w:eastAsia="Times New Roman" w:hAnsi="Times New Roman" w:cs="Times New Roman"/>
                <w:color w:val="000000"/>
                <w:sz w:val="20"/>
                <w:szCs w:val="20"/>
                <w:vertAlign w:val="superscript"/>
                <w:lang w:eastAsia="zh-CN"/>
              </w:rPr>
              <w:t>A</w:t>
            </w:r>
            <w:r w:rsidR="00AC11DF">
              <w:rPr>
                <w:rFonts w:ascii="Times New Roman" w:eastAsia="Times New Roman" w:hAnsi="Times New Roman" w:cs="Times New Roman"/>
                <w:color w:val="000000"/>
                <w:sz w:val="20"/>
                <w:szCs w:val="20"/>
                <w:vertAlign w:val="superscript"/>
                <w:lang w:eastAsia="zh-CN"/>
              </w:rPr>
              <w:t>9</w:t>
            </w:r>
            <w:r w:rsidR="00695184">
              <w:rPr>
                <w:rFonts w:ascii="Times New Roman" w:eastAsia="Times New Roman" w:hAnsi="Times New Roman" w:cs="Times New Roman"/>
                <w:color w:val="000000"/>
                <w:sz w:val="20"/>
                <w:szCs w:val="20"/>
                <w:vertAlign w:val="superscript"/>
                <w:lang w:eastAsia="zh-CN"/>
              </w:rPr>
              <w:t>5</w:t>
            </w:r>
          </w:p>
        </w:tc>
        <w:tc>
          <w:tcPr>
            <w:tcW w:w="570" w:type="pct"/>
            <w:tcBorders>
              <w:top w:val="nil"/>
              <w:left w:val="nil"/>
              <w:bottom w:val="nil"/>
              <w:right w:val="nil"/>
            </w:tcBorders>
            <w:shd w:val="clear" w:color="auto" w:fill="auto"/>
            <w:vAlign w:val="center"/>
            <w:hideMark/>
          </w:tcPr>
          <w:p w14:paraId="7C7E3BA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Belgium</w:t>
            </w:r>
          </w:p>
        </w:tc>
        <w:tc>
          <w:tcPr>
            <w:tcW w:w="1001" w:type="pct"/>
            <w:tcBorders>
              <w:top w:val="nil"/>
              <w:left w:val="nil"/>
              <w:bottom w:val="nil"/>
              <w:right w:val="nil"/>
            </w:tcBorders>
            <w:shd w:val="clear" w:color="auto" w:fill="auto"/>
            <w:vAlign w:val="center"/>
            <w:hideMark/>
          </w:tcPr>
          <w:p w14:paraId="11C3471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 xml:space="preserve">Inpatients and patients at gastroenterological and hepatology wards </w:t>
            </w:r>
          </w:p>
        </w:tc>
        <w:tc>
          <w:tcPr>
            <w:tcW w:w="570" w:type="pct"/>
            <w:tcBorders>
              <w:top w:val="nil"/>
              <w:left w:val="nil"/>
              <w:bottom w:val="nil"/>
              <w:right w:val="nil"/>
            </w:tcBorders>
            <w:shd w:val="clear" w:color="auto" w:fill="auto"/>
            <w:vAlign w:val="center"/>
            <w:hideMark/>
          </w:tcPr>
          <w:p w14:paraId="0B8C0E7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vAlign w:val="center"/>
            <w:hideMark/>
          </w:tcPr>
          <w:p w14:paraId="1713801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6224AC51"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173</w:t>
            </w:r>
          </w:p>
        </w:tc>
        <w:tc>
          <w:tcPr>
            <w:tcW w:w="566" w:type="pct"/>
            <w:tcBorders>
              <w:top w:val="nil"/>
              <w:left w:val="nil"/>
              <w:bottom w:val="nil"/>
              <w:right w:val="nil"/>
            </w:tcBorders>
            <w:shd w:val="clear" w:color="auto" w:fill="auto"/>
            <w:vAlign w:val="center"/>
            <w:hideMark/>
          </w:tcPr>
          <w:p w14:paraId="33F39CB5"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28 (16)</w:t>
            </w:r>
          </w:p>
        </w:tc>
      </w:tr>
      <w:tr w:rsidR="00BF6F48" w:rsidRPr="008B587B" w14:paraId="726FFABA" w14:textId="77777777" w:rsidTr="00EE7438">
        <w:trPr>
          <w:trHeight w:val="320"/>
        </w:trPr>
        <w:tc>
          <w:tcPr>
            <w:tcW w:w="1132" w:type="pct"/>
            <w:tcBorders>
              <w:top w:val="nil"/>
              <w:left w:val="nil"/>
              <w:bottom w:val="nil"/>
              <w:right w:val="nil"/>
            </w:tcBorders>
            <w:shd w:val="clear" w:color="auto" w:fill="auto"/>
            <w:noWrap/>
            <w:vAlign w:val="center"/>
            <w:hideMark/>
          </w:tcPr>
          <w:p w14:paraId="6E5B9D8C" w14:textId="0BEB3779"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Rancans, 2018</w:t>
            </w:r>
            <w:r w:rsidR="006E0F5E" w:rsidRPr="006E0F5E">
              <w:rPr>
                <w:rFonts w:ascii="Times New Roman" w:eastAsia="Times New Roman" w:hAnsi="Times New Roman" w:cs="Times New Roman"/>
                <w:color w:val="000000"/>
                <w:sz w:val="20"/>
                <w:szCs w:val="20"/>
                <w:vertAlign w:val="superscript"/>
                <w:lang w:eastAsia="zh-CN"/>
              </w:rPr>
              <w:t>A</w:t>
            </w:r>
            <w:r w:rsidR="00AC11DF">
              <w:rPr>
                <w:rFonts w:ascii="Times New Roman" w:eastAsia="Times New Roman" w:hAnsi="Times New Roman" w:cs="Times New Roman"/>
                <w:color w:val="000000"/>
                <w:sz w:val="20"/>
                <w:szCs w:val="20"/>
                <w:vertAlign w:val="superscript"/>
                <w:lang w:eastAsia="zh-CN"/>
              </w:rPr>
              <w:t>9</w:t>
            </w:r>
            <w:r w:rsidR="00695184">
              <w:rPr>
                <w:rFonts w:ascii="Times New Roman" w:eastAsia="Times New Roman" w:hAnsi="Times New Roman" w:cs="Times New Roman"/>
                <w:color w:val="000000"/>
                <w:sz w:val="20"/>
                <w:szCs w:val="20"/>
                <w:vertAlign w:val="superscript"/>
                <w:lang w:eastAsia="zh-CN"/>
              </w:rPr>
              <w:t>6</w:t>
            </w:r>
          </w:p>
        </w:tc>
        <w:tc>
          <w:tcPr>
            <w:tcW w:w="570" w:type="pct"/>
            <w:tcBorders>
              <w:top w:val="nil"/>
              <w:left w:val="nil"/>
              <w:bottom w:val="nil"/>
              <w:right w:val="nil"/>
            </w:tcBorders>
            <w:shd w:val="clear" w:color="auto" w:fill="auto"/>
            <w:noWrap/>
            <w:vAlign w:val="center"/>
            <w:hideMark/>
          </w:tcPr>
          <w:p w14:paraId="4BB7E9D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Latvia</w:t>
            </w:r>
          </w:p>
        </w:tc>
        <w:tc>
          <w:tcPr>
            <w:tcW w:w="1001" w:type="pct"/>
            <w:tcBorders>
              <w:top w:val="nil"/>
              <w:left w:val="nil"/>
              <w:bottom w:val="nil"/>
              <w:right w:val="nil"/>
            </w:tcBorders>
            <w:shd w:val="clear" w:color="auto" w:fill="auto"/>
            <w:vAlign w:val="center"/>
            <w:hideMark/>
          </w:tcPr>
          <w:p w14:paraId="699298D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 xml:space="preserve">Primary care patients </w:t>
            </w:r>
          </w:p>
        </w:tc>
        <w:tc>
          <w:tcPr>
            <w:tcW w:w="570" w:type="pct"/>
            <w:tcBorders>
              <w:top w:val="nil"/>
              <w:left w:val="nil"/>
              <w:bottom w:val="nil"/>
              <w:right w:val="nil"/>
            </w:tcBorders>
            <w:shd w:val="clear" w:color="auto" w:fill="auto"/>
            <w:noWrap/>
            <w:vAlign w:val="center"/>
            <w:hideMark/>
          </w:tcPr>
          <w:p w14:paraId="37FDA79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noWrap/>
            <w:vAlign w:val="center"/>
            <w:hideMark/>
          </w:tcPr>
          <w:p w14:paraId="191292D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7897ECD0"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1467</w:t>
            </w:r>
          </w:p>
        </w:tc>
        <w:tc>
          <w:tcPr>
            <w:tcW w:w="566" w:type="pct"/>
            <w:tcBorders>
              <w:top w:val="nil"/>
              <w:left w:val="nil"/>
              <w:bottom w:val="nil"/>
              <w:right w:val="nil"/>
            </w:tcBorders>
            <w:shd w:val="clear" w:color="auto" w:fill="auto"/>
            <w:vAlign w:val="center"/>
            <w:hideMark/>
          </w:tcPr>
          <w:p w14:paraId="7764D5EE"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147 (10)</w:t>
            </w:r>
          </w:p>
        </w:tc>
      </w:tr>
      <w:tr w:rsidR="00BF6F48" w:rsidRPr="008B587B" w14:paraId="3521ECE4" w14:textId="77777777" w:rsidTr="00EE7438">
        <w:trPr>
          <w:trHeight w:val="320"/>
        </w:trPr>
        <w:tc>
          <w:tcPr>
            <w:tcW w:w="1132" w:type="pct"/>
            <w:tcBorders>
              <w:top w:val="nil"/>
              <w:left w:val="nil"/>
              <w:bottom w:val="nil"/>
              <w:right w:val="nil"/>
            </w:tcBorders>
            <w:shd w:val="clear" w:color="auto" w:fill="auto"/>
            <w:noWrap/>
            <w:vAlign w:val="center"/>
            <w:hideMark/>
          </w:tcPr>
          <w:p w14:paraId="4CF2A7BB" w14:textId="59BBE051"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Santos, 2013</w:t>
            </w:r>
            <w:r w:rsidR="006E0F5E" w:rsidRPr="006E0F5E">
              <w:rPr>
                <w:rFonts w:ascii="Times New Roman" w:eastAsia="Times New Roman" w:hAnsi="Times New Roman" w:cs="Times New Roman"/>
                <w:color w:val="000000"/>
                <w:sz w:val="20"/>
                <w:szCs w:val="20"/>
                <w:vertAlign w:val="superscript"/>
                <w:lang w:eastAsia="zh-CN"/>
              </w:rPr>
              <w:t>A</w:t>
            </w:r>
            <w:r w:rsidR="00AC11DF">
              <w:rPr>
                <w:rFonts w:ascii="Times New Roman" w:eastAsia="Times New Roman" w:hAnsi="Times New Roman" w:cs="Times New Roman"/>
                <w:color w:val="000000"/>
                <w:sz w:val="20"/>
                <w:szCs w:val="20"/>
                <w:vertAlign w:val="superscript"/>
                <w:lang w:eastAsia="zh-CN"/>
              </w:rPr>
              <w:t>9</w:t>
            </w:r>
            <w:r w:rsidR="00695184">
              <w:rPr>
                <w:rFonts w:ascii="Times New Roman" w:eastAsia="Times New Roman" w:hAnsi="Times New Roman" w:cs="Times New Roman"/>
                <w:color w:val="000000"/>
                <w:sz w:val="20"/>
                <w:szCs w:val="20"/>
                <w:vertAlign w:val="superscript"/>
                <w:lang w:eastAsia="zh-CN"/>
              </w:rPr>
              <w:t>7</w:t>
            </w:r>
          </w:p>
        </w:tc>
        <w:tc>
          <w:tcPr>
            <w:tcW w:w="570" w:type="pct"/>
            <w:tcBorders>
              <w:top w:val="nil"/>
              <w:left w:val="nil"/>
              <w:bottom w:val="nil"/>
              <w:right w:val="nil"/>
            </w:tcBorders>
            <w:shd w:val="clear" w:color="auto" w:fill="auto"/>
            <w:vAlign w:val="center"/>
            <w:hideMark/>
          </w:tcPr>
          <w:p w14:paraId="14199C0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Brazil</w:t>
            </w:r>
          </w:p>
        </w:tc>
        <w:tc>
          <w:tcPr>
            <w:tcW w:w="1001" w:type="pct"/>
            <w:tcBorders>
              <w:top w:val="nil"/>
              <w:left w:val="nil"/>
              <w:bottom w:val="nil"/>
              <w:right w:val="nil"/>
            </w:tcBorders>
            <w:shd w:val="clear" w:color="auto" w:fill="auto"/>
            <w:vAlign w:val="center"/>
            <w:hideMark/>
          </w:tcPr>
          <w:p w14:paraId="3582C1D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General population</w:t>
            </w:r>
          </w:p>
        </w:tc>
        <w:tc>
          <w:tcPr>
            <w:tcW w:w="570" w:type="pct"/>
            <w:tcBorders>
              <w:top w:val="nil"/>
              <w:left w:val="nil"/>
              <w:bottom w:val="nil"/>
              <w:right w:val="nil"/>
            </w:tcBorders>
            <w:shd w:val="clear" w:color="auto" w:fill="auto"/>
            <w:vAlign w:val="center"/>
            <w:hideMark/>
          </w:tcPr>
          <w:p w14:paraId="7453D32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vAlign w:val="center"/>
            <w:hideMark/>
          </w:tcPr>
          <w:p w14:paraId="4ED9B01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1045C35E"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196</w:t>
            </w:r>
          </w:p>
        </w:tc>
        <w:tc>
          <w:tcPr>
            <w:tcW w:w="566" w:type="pct"/>
            <w:tcBorders>
              <w:top w:val="nil"/>
              <w:left w:val="nil"/>
              <w:bottom w:val="nil"/>
              <w:right w:val="nil"/>
            </w:tcBorders>
            <w:shd w:val="clear" w:color="auto" w:fill="auto"/>
            <w:vAlign w:val="center"/>
            <w:hideMark/>
          </w:tcPr>
          <w:p w14:paraId="5F64B288"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25 (13)</w:t>
            </w:r>
          </w:p>
        </w:tc>
      </w:tr>
      <w:tr w:rsidR="00BF6F48" w:rsidRPr="008B587B" w14:paraId="31605539" w14:textId="77777777" w:rsidTr="00EE7438">
        <w:trPr>
          <w:trHeight w:val="840"/>
        </w:trPr>
        <w:tc>
          <w:tcPr>
            <w:tcW w:w="1132" w:type="pct"/>
            <w:tcBorders>
              <w:top w:val="nil"/>
              <w:left w:val="nil"/>
              <w:bottom w:val="nil"/>
              <w:right w:val="nil"/>
            </w:tcBorders>
            <w:shd w:val="clear" w:color="auto" w:fill="auto"/>
            <w:noWrap/>
            <w:vAlign w:val="center"/>
            <w:hideMark/>
          </w:tcPr>
          <w:p w14:paraId="7189A65D" w14:textId="17996895"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Stafford, 2007</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9</w:t>
            </w:r>
            <w:r w:rsidR="00695184">
              <w:rPr>
                <w:rFonts w:ascii="Times New Roman" w:eastAsia="Times New Roman" w:hAnsi="Times New Roman" w:cs="Times New Roman"/>
                <w:color w:val="000000"/>
                <w:sz w:val="20"/>
                <w:szCs w:val="20"/>
                <w:vertAlign w:val="superscript"/>
                <w:lang w:eastAsia="zh-CN"/>
              </w:rPr>
              <w:t>8</w:t>
            </w:r>
          </w:p>
        </w:tc>
        <w:tc>
          <w:tcPr>
            <w:tcW w:w="570" w:type="pct"/>
            <w:tcBorders>
              <w:top w:val="nil"/>
              <w:left w:val="nil"/>
              <w:bottom w:val="nil"/>
              <w:right w:val="nil"/>
            </w:tcBorders>
            <w:shd w:val="clear" w:color="auto" w:fill="auto"/>
            <w:vAlign w:val="center"/>
            <w:hideMark/>
          </w:tcPr>
          <w:p w14:paraId="48C03F3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Australia</w:t>
            </w:r>
          </w:p>
        </w:tc>
        <w:tc>
          <w:tcPr>
            <w:tcW w:w="1001" w:type="pct"/>
            <w:tcBorders>
              <w:top w:val="nil"/>
              <w:left w:val="nil"/>
              <w:bottom w:val="nil"/>
              <w:right w:val="nil"/>
            </w:tcBorders>
            <w:shd w:val="clear" w:color="auto" w:fill="auto"/>
            <w:vAlign w:val="center"/>
            <w:hideMark/>
          </w:tcPr>
          <w:p w14:paraId="1244E297"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Inpatients with coronary artery disease who had undergone surgery</w:t>
            </w:r>
          </w:p>
        </w:tc>
        <w:tc>
          <w:tcPr>
            <w:tcW w:w="570" w:type="pct"/>
            <w:tcBorders>
              <w:top w:val="nil"/>
              <w:left w:val="nil"/>
              <w:bottom w:val="nil"/>
              <w:right w:val="nil"/>
            </w:tcBorders>
            <w:shd w:val="clear" w:color="auto" w:fill="auto"/>
            <w:vAlign w:val="center"/>
            <w:hideMark/>
          </w:tcPr>
          <w:p w14:paraId="77B57FA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vAlign w:val="center"/>
            <w:hideMark/>
          </w:tcPr>
          <w:p w14:paraId="08EE86A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41B17B6E"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193</w:t>
            </w:r>
          </w:p>
        </w:tc>
        <w:tc>
          <w:tcPr>
            <w:tcW w:w="566" w:type="pct"/>
            <w:tcBorders>
              <w:top w:val="nil"/>
              <w:left w:val="nil"/>
              <w:bottom w:val="nil"/>
              <w:right w:val="nil"/>
            </w:tcBorders>
            <w:shd w:val="clear" w:color="auto" w:fill="auto"/>
            <w:vAlign w:val="center"/>
            <w:hideMark/>
          </w:tcPr>
          <w:p w14:paraId="50D909F8"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35 (18)</w:t>
            </w:r>
          </w:p>
        </w:tc>
      </w:tr>
      <w:tr w:rsidR="00BF6F48" w:rsidRPr="008B587B" w14:paraId="240E9199" w14:textId="77777777" w:rsidTr="00EE7438">
        <w:trPr>
          <w:trHeight w:val="320"/>
        </w:trPr>
        <w:tc>
          <w:tcPr>
            <w:tcW w:w="1132" w:type="pct"/>
            <w:tcBorders>
              <w:top w:val="nil"/>
              <w:left w:val="nil"/>
              <w:bottom w:val="nil"/>
              <w:right w:val="nil"/>
            </w:tcBorders>
            <w:shd w:val="clear" w:color="auto" w:fill="auto"/>
            <w:noWrap/>
            <w:vAlign w:val="center"/>
            <w:hideMark/>
          </w:tcPr>
          <w:p w14:paraId="57B23549" w14:textId="734DD7D8"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Sung, 2013</w:t>
            </w:r>
            <w:r w:rsidR="006E0F5E" w:rsidRPr="006E0F5E">
              <w:rPr>
                <w:rFonts w:ascii="Times New Roman" w:eastAsia="Times New Roman" w:hAnsi="Times New Roman" w:cs="Times New Roman"/>
                <w:color w:val="000000"/>
                <w:sz w:val="20"/>
                <w:szCs w:val="20"/>
                <w:vertAlign w:val="superscript"/>
                <w:lang w:eastAsia="zh-CN"/>
              </w:rPr>
              <w:t>A</w:t>
            </w:r>
            <w:r w:rsidRPr="008B587B">
              <w:rPr>
                <w:rFonts w:ascii="Times New Roman" w:eastAsia="Times New Roman" w:hAnsi="Times New Roman" w:cs="Times New Roman"/>
                <w:color w:val="000000"/>
                <w:sz w:val="20"/>
                <w:szCs w:val="20"/>
                <w:vertAlign w:val="superscript"/>
                <w:lang w:eastAsia="zh-CN"/>
              </w:rPr>
              <w:t>9</w:t>
            </w:r>
            <w:r w:rsidR="00695184">
              <w:rPr>
                <w:rFonts w:ascii="Times New Roman" w:eastAsia="Times New Roman" w:hAnsi="Times New Roman" w:cs="Times New Roman"/>
                <w:color w:val="000000"/>
                <w:sz w:val="20"/>
                <w:szCs w:val="20"/>
                <w:vertAlign w:val="superscript"/>
                <w:lang w:eastAsia="zh-CN"/>
              </w:rPr>
              <w:t>9</w:t>
            </w:r>
          </w:p>
        </w:tc>
        <w:tc>
          <w:tcPr>
            <w:tcW w:w="570" w:type="pct"/>
            <w:tcBorders>
              <w:top w:val="nil"/>
              <w:left w:val="nil"/>
              <w:bottom w:val="nil"/>
              <w:right w:val="nil"/>
            </w:tcBorders>
            <w:shd w:val="clear" w:color="auto" w:fill="auto"/>
            <w:vAlign w:val="center"/>
            <w:hideMark/>
          </w:tcPr>
          <w:p w14:paraId="6AB3199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Singapore</w:t>
            </w:r>
          </w:p>
        </w:tc>
        <w:tc>
          <w:tcPr>
            <w:tcW w:w="1001" w:type="pct"/>
            <w:tcBorders>
              <w:top w:val="nil"/>
              <w:left w:val="nil"/>
              <w:bottom w:val="nil"/>
              <w:right w:val="nil"/>
            </w:tcBorders>
            <w:shd w:val="clear" w:color="auto" w:fill="auto"/>
            <w:vAlign w:val="center"/>
            <w:hideMark/>
          </w:tcPr>
          <w:p w14:paraId="73E9C18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Primary care patients</w:t>
            </w:r>
          </w:p>
        </w:tc>
        <w:tc>
          <w:tcPr>
            <w:tcW w:w="570" w:type="pct"/>
            <w:tcBorders>
              <w:top w:val="nil"/>
              <w:left w:val="nil"/>
              <w:bottom w:val="nil"/>
              <w:right w:val="nil"/>
            </w:tcBorders>
            <w:shd w:val="clear" w:color="auto" w:fill="auto"/>
            <w:vAlign w:val="center"/>
            <w:hideMark/>
          </w:tcPr>
          <w:p w14:paraId="69B1FB5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vAlign w:val="center"/>
            <w:hideMark/>
          </w:tcPr>
          <w:p w14:paraId="6C03DAF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6AF550C9"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399</w:t>
            </w:r>
          </w:p>
        </w:tc>
        <w:tc>
          <w:tcPr>
            <w:tcW w:w="566" w:type="pct"/>
            <w:tcBorders>
              <w:top w:val="nil"/>
              <w:left w:val="nil"/>
              <w:bottom w:val="nil"/>
              <w:right w:val="nil"/>
            </w:tcBorders>
            <w:shd w:val="clear" w:color="auto" w:fill="auto"/>
            <w:vAlign w:val="center"/>
            <w:hideMark/>
          </w:tcPr>
          <w:p w14:paraId="60291B70"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12 (3)</w:t>
            </w:r>
          </w:p>
        </w:tc>
      </w:tr>
      <w:tr w:rsidR="00BF6F48" w:rsidRPr="008B587B" w14:paraId="572943CC" w14:textId="77777777" w:rsidTr="00EE7438">
        <w:trPr>
          <w:trHeight w:val="560"/>
        </w:trPr>
        <w:tc>
          <w:tcPr>
            <w:tcW w:w="1132" w:type="pct"/>
            <w:tcBorders>
              <w:top w:val="nil"/>
              <w:left w:val="nil"/>
              <w:bottom w:val="nil"/>
              <w:right w:val="nil"/>
            </w:tcBorders>
            <w:shd w:val="clear" w:color="auto" w:fill="auto"/>
            <w:noWrap/>
            <w:vAlign w:val="center"/>
            <w:hideMark/>
          </w:tcPr>
          <w:p w14:paraId="5DF4625D" w14:textId="1E187C8C"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Suzuki, 2015</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100</w:t>
            </w:r>
          </w:p>
        </w:tc>
        <w:tc>
          <w:tcPr>
            <w:tcW w:w="570" w:type="pct"/>
            <w:tcBorders>
              <w:top w:val="nil"/>
              <w:left w:val="nil"/>
              <w:bottom w:val="nil"/>
              <w:right w:val="nil"/>
            </w:tcBorders>
            <w:shd w:val="clear" w:color="auto" w:fill="auto"/>
            <w:noWrap/>
            <w:vAlign w:val="center"/>
            <w:hideMark/>
          </w:tcPr>
          <w:p w14:paraId="036E6414"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Japan</w:t>
            </w:r>
          </w:p>
        </w:tc>
        <w:tc>
          <w:tcPr>
            <w:tcW w:w="1001" w:type="pct"/>
            <w:tcBorders>
              <w:top w:val="nil"/>
              <w:left w:val="nil"/>
              <w:bottom w:val="nil"/>
              <w:right w:val="nil"/>
            </w:tcBorders>
            <w:shd w:val="clear" w:color="auto" w:fill="auto"/>
            <w:vAlign w:val="center"/>
            <w:hideMark/>
          </w:tcPr>
          <w:p w14:paraId="3D02020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Outpatients in general medicine department</w:t>
            </w:r>
          </w:p>
        </w:tc>
        <w:tc>
          <w:tcPr>
            <w:tcW w:w="570" w:type="pct"/>
            <w:tcBorders>
              <w:top w:val="nil"/>
              <w:left w:val="nil"/>
              <w:bottom w:val="nil"/>
              <w:right w:val="nil"/>
            </w:tcBorders>
            <w:shd w:val="clear" w:color="auto" w:fill="auto"/>
            <w:noWrap/>
            <w:vAlign w:val="center"/>
            <w:hideMark/>
          </w:tcPr>
          <w:p w14:paraId="111460D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noWrap/>
            <w:vAlign w:val="center"/>
            <w:hideMark/>
          </w:tcPr>
          <w:p w14:paraId="55D40EF1"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434E1089"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511</w:t>
            </w:r>
          </w:p>
        </w:tc>
        <w:tc>
          <w:tcPr>
            <w:tcW w:w="566" w:type="pct"/>
            <w:tcBorders>
              <w:top w:val="nil"/>
              <w:left w:val="nil"/>
              <w:bottom w:val="nil"/>
              <w:right w:val="nil"/>
            </w:tcBorders>
            <w:shd w:val="clear" w:color="auto" w:fill="auto"/>
            <w:vAlign w:val="center"/>
            <w:hideMark/>
          </w:tcPr>
          <w:p w14:paraId="24DD4192"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42 (8)</w:t>
            </w:r>
          </w:p>
        </w:tc>
      </w:tr>
      <w:tr w:rsidR="00BF6F48" w:rsidRPr="008B587B" w14:paraId="48B902C3" w14:textId="77777777" w:rsidTr="00EE7438">
        <w:trPr>
          <w:trHeight w:val="320"/>
        </w:trPr>
        <w:tc>
          <w:tcPr>
            <w:tcW w:w="1132" w:type="pct"/>
            <w:tcBorders>
              <w:top w:val="nil"/>
              <w:left w:val="nil"/>
              <w:bottom w:val="nil"/>
              <w:right w:val="nil"/>
            </w:tcBorders>
            <w:shd w:val="clear" w:color="auto" w:fill="auto"/>
            <w:noWrap/>
            <w:vAlign w:val="center"/>
            <w:hideMark/>
          </w:tcPr>
          <w:p w14:paraId="651AC711" w14:textId="335EB3D5"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van Heyningen, 2018</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101</w:t>
            </w:r>
          </w:p>
        </w:tc>
        <w:tc>
          <w:tcPr>
            <w:tcW w:w="570" w:type="pct"/>
            <w:tcBorders>
              <w:top w:val="nil"/>
              <w:left w:val="nil"/>
              <w:bottom w:val="nil"/>
              <w:right w:val="nil"/>
            </w:tcBorders>
            <w:shd w:val="clear" w:color="auto" w:fill="auto"/>
            <w:noWrap/>
            <w:vAlign w:val="center"/>
            <w:hideMark/>
          </w:tcPr>
          <w:p w14:paraId="4F53CED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South Africa</w:t>
            </w:r>
          </w:p>
        </w:tc>
        <w:tc>
          <w:tcPr>
            <w:tcW w:w="1001" w:type="pct"/>
            <w:tcBorders>
              <w:top w:val="nil"/>
              <w:left w:val="nil"/>
              <w:bottom w:val="nil"/>
              <w:right w:val="nil"/>
            </w:tcBorders>
            <w:shd w:val="clear" w:color="auto" w:fill="auto"/>
            <w:vAlign w:val="center"/>
            <w:hideMark/>
          </w:tcPr>
          <w:p w14:paraId="5D32C4A7"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Pregnant women</w:t>
            </w:r>
          </w:p>
        </w:tc>
        <w:tc>
          <w:tcPr>
            <w:tcW w:w="570" w:type="pct"/>
            <w:tcBorders>
              <w:top w:val="nil"/>
              <w:left w:val="nil"/>
              <w:bottom w:val="nil"/>
              <w:right w:val="nil"/>
            </w:tcBorders>
            <w:shd w:val="clear" w:color="auto" w:fill="auto"/>
            <w:vAlign w:val="center"/>
            <w:hideMark/>
          </w:tcPr>
          <w:p w14:paraId="7FAF1D7F"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vAlign w:val="center"/>
            <w:hideMark/>
          </w:tcPr>
          <w:p w14:paraId="7C0B8160"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606F43F9"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373</w:t>
            </w:r>
          </w:p>
        </w:tc>
        <w:tc>
          <w:tcPr>
            <w:tcW w:w="566" w:type="pct"/>
            <w:tcBorders>
              <w:top w:val="nil"/>
              <w:left w:val="nil"/>
              <w:bottom w:val="nil"/>
              <w:right w:val="nil"/>
            </w:tcBorders>
            <w:shd w:val="clear" w:color="auto" w:fill="auto"/>
            <w:vAlign w:val="center"/>
            <w:hideMark/>
          </w:tcPr>
          <w:p w14:paraId="278F8A4A"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81 (22)</w:t>
            </w:r>
          </w:p>
        </w:tc>
      </w:tr>
      <w:tr w:rsidR="00BF6F48" w:rsidRPr="008B587B" w14:paraId="6487D9B9" w14:textId="77777777" w:rsidTr="00EE7438">
        <w:trPr>
          <w:trHeight w:val="600"/>
        </w:trPr>
        <w:tc>
          <w:tcPr>
            <w:tcW w:w="1132" w:type="pct"/>
            <w:tcBorders>
              <w:top w:val="nil"/>
              <w:left w:val="nil"/>
              <w:bottom w:val="nil"/>
              <w:right w:val="nil"/>
            </w:tcBorders>
            <w:shd w:val="clear" w:color="auto" w:fill="auto"/>
            <w:vAlign w:val="center"/>
            <w:hideMark/>
          </w:tcPr>
          <w:p w14:paraId="7CABD06C" w14:textId="698BCF5F"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van Steenbergen-Weijenburg, 2010</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102</w:t>
            </w:r>
          </w:p>
        </w:tc>
        <w:tc>
          <w:tcPr>
            <w:tcW w:w="570" w:type="pct"/>
            <w:tcBorders>
              <w:top w:val="nil"/>
              <w:left w:val="nil"/>
              <w:bottom w:val="nil"/>
              <w:right w:val="nil"/>
            </w:tcBorders>
            <w:shd w:val="clear" w:color="auto" w:fill="auto"/>
            <w:vAlign w:val="center"/>
            <w:hideMark/>
          </w:tcPr>
          <w:p w14:paraId="6667BA6A"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The Netherlands</w:t>
            </w:r>
          </w:p>
        </w:tc>
        <w:tc>
          <w:tcPr>
            <w:tcW w:w="1001" w:type="pct"/>
            <w:tcBorders>
              <w:top w:val="nil"/>
              <w:left w:val="nil"/>
              <w:bottom w:val="nil"/>
              <w:right w:val="nil"/>
            </w:tcBorders>
            <w:shd w:val="clear" w:color="auto" w:fill="auto"/>
            <w:vAlign w:val="center"/>
            <w:hideMark/>
          </w:tcPr>
          <w:p w14:paraId="3467660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Diabetes patients</w:t>
            </w:r>
          </w:p>
        </w:tc>
        <w:tc>
          <w:tcPr>
            <w:tcW w:w="570" w:type="pct"/>
            <w:tcBorders>
              <w:top w:val="nil"/>
              <w:left w:val="nil"/>
              <w:bottom w:val="nil"/>
              <w:right w:val="nil"/>
            </w:tcBorders>
            <w:shd w:val="clear" w:color="auto" w:fill="auto"/>
            <w:vAlign w:val="center"/>
            <w:hideMark/>
          </w:tcPr>
          <w:p w14:paraId="7DC1D522"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vAlign w:val="center"/>
            <w:hideMark/>
          </w:tcPr>
          <w:p w14:paraId="101A7B3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vAlign w:val="center"/>
            <w:hideMark/>
          </w:tcPr>
          <w:p w14:paraId="62F54B7C"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196</w:t>
            </w:r>
          </w:p>
        </w:tc>
        <w:tc>
          <w:tcPr>
            <w:tcW w:w="566" w:type="pct"/>
            <w:tcBorders>
              <w:top w:val="nil"/>
              <w:left w:val="nil"/>
              <w:bottom w:val="nil"/>
              <w:right w:val="nil"/>
            </w:tcBorders>
            <w:shd w:val="clear" w:color="auto" w:fill="auto"/>
            <w:vAlign w:val="center"/>
            <w:hideMark/>
          </w:tcPr>
          <w:p w14:paraId="775DCCD4"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37 (19)</w:t>
            </w:r>
          </w:p>
        </w:tc>
      </w:tr>
      <w:tr w:rsidR="00BF6F48" w:rsidRPr="008B587B" w14:paraId="28C491C9" w14:textId="77777777" w:rsidTr="00EE7438">
        <w:trPr>
          <w:trHeight w:val="560"/>
        </w:trPr>
        <w:tc>
          <w:tcPr>
            <w:tcW w:w="1132" w:type="pct"/>
            <w:tcBorders>
              <w:top w:val="nil"/>
              <w:left w:val="nil"/>
              <w:bottom w:val="nil"/>
              <w:right w:val="nil"/>
            </w:tcBorders>
            <w:shd w:val="clear" w:color="auto" w:fill="auto"/>
            <w:noWrap/>
            <w:vAlign w:val="center"/>
            <w:hideMark/>
          </w:tcPr>
          <w:p w14:paraId="4AB88006" w14:textId="02F2DAAC"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lastRenderedPageBreak/>
              <w:t>Volker, 2016</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103</w:t>
            </w:r>
          </w:p>
        </w:tc>
        <w:tc>
          <w:tcPr>
            <w:tcW w:w="570" w:type="pct"/>
            <w:tcBorders>
              <w:top w:val="nil"/>
              <w:left w:val="nil"/>
              <w:bottom w:val="nil"/>
              <w:right w:val="nil"/>
            </w:tcBorders>
            <w:shd w:val="clear" w:color="auto" w:fill="auto"/>
            <w:vAlign w:val="center"/>
            <w:hideMark/>
          </w:tcPr>
          <w:p w14:paraId="23143CA6"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The Netherlands</w:t>
            </w:r>
          </w:p>
        </w:tc>
        <w:tc>
          <w:tcPr>
            <w:tcW w:w="1001" w:type="pct"/>
            <w:tcBorders>
              <w:top w:val="nil"/>
              <w:left w:val="nil"/>
              <w:bottom w:val="nil"/>
              <w:right w:val="nil"/>
            </w:tcBorders>
            <w:shd w:val="clear" w:color="auto" w:fill="auto"/>
            <w:vAlign w:val="center"/>
            <w:hideMark/>
          </w:tcPr>
          <w:p w14:paraId="5A67774E"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Employees on sickness leave</w:t>
            </w:r>
          </w:p>
        </w:tc>
        <w:tc>
          <w:tcPr>
            <w:tcW w:w="570" w:type="pct"/>
            <w:tcBorders>
              <w:top w:val="nil"/>
              <w:left w:val="nil"/>
              <w:bottom w:val="nil"/>
              <w:right w:val="nil"/>
            </w:tcBorders>
            <w:shd w:val="clear" w:color="auto" w:fill="auto"/>
            <w:noWrap/>
            <w:vAlign w:val="center"/>
            <w:hideMark/>
          </w:tcPr>
          <w:p w14:paraId="4E58E4B8"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noWrap/>
            <w:vAlign w:val="center"/>
            <w:hideMark/>
          </w:tcPr>
          <w:p w14:paraId="434B4A93"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noWrap/>
            <w:vAlign w:val="center"/>
            <w:hideMark/>
          </w:tcPr>
          <w:p w14:paraId="3A78BA2D"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93</w:t>
            </w:r>
          </w:p>
        </w:tc>
        <w:tc>
          <w:tcPr>
            <w:tcW w:w="566" w:type="pct"/>
            <w:tcBorders>
              <w:top w:val="nil"/>
              <w:left w:val="nil"/>
              <w:bottom w:val="nil"/>
              <w:right w:val="nil"/>
            </w:tcBorders>
            <w:shd w:val="clear" w:color="auto" w:fill="auto"/>
            <w:vAlign w:val="center"/>
            <w:hideMark/>
          </w:tcPr>
          <w:p w14:paraId="448B22D8"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23 (25)</w:t>
            </w:r>
          </w:p>
        </w:tc>
      </w:tr>
      <w:tr w:rsidR="00BF6F48" w:rsidRPr="008B587B" w14:paraId="310FE757" w14:textId="77777777" w:rsidTr="00EE7438">
        <w:trPr>
          <w:trHeight w:val="320"/>
        </w:trPr>
        <w:tc>
          <w:tcPr>
            <w:tcW w:w="1132" w:type="pct"/>
            <w:tcBorders>
              <w:top w:val="nil"/>
              <w:left w:val="nil"/>
              <w:bottom w:val="nil"/>
              <w:right w:val="nil"/>
            </w:tcBorders>
            <w:shd w:val="clear" w:color="auto" w:fill="auto"/>
            <w:vAlign w:val="center"/>
            <w:hideMark/>
          </w:tcPr>
          <w:p w14:paraId="18199347" w14:textId="6CB5D116"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Wang, 2014</w:t>
            </w:r>
            <w:r w:rsidR="006E0F5E" w:rsidRPr="006E0F5E">
              <w:rPr>
                <w:rFonts w:ascii="Times New Roman" w:eastAsia="Times New Roman" w:hAnsi="Times New Roman" w:cs="Times New Roman"/>
                <w:color w:val="000000"/>
                <w:sz w:val="20"/>
                <w:szCs w:val="20"/>
                <w:vertAlign w:val="superscript"/>
                <w:lang w:eastAsia="zh-CN"/>
              </w:rPr>
              <w:t>A</w:t>
            </w:r>
            <w:r w:rsidR="00695184">
              <w:rPr>
                <w:rFonts w:ascii="Times New Roman" w:eastAsia="Times New Roman" w:hAnsi="Times New Roman" w:cs="Times New Roman"/>
                <w:color w:val="000000"/>
                <w:sz w:val="20"/>
                <w:szCs w:val="20"/>
                <w:vertAlign w:val="superscript"/>
                <w:lang w:eastAsia="zh-CN"/>
              </w:rPr>
              <w:t>104</w:t>
            </w:r>
          </w:p>
        </w:tc>
        <w:tc>
          <w:tcPr>
            <w:tcW w:w="570" w:type="pct"/>
            <w:tcBorders>
              <w:top w:val="nil"/>
              <w:left w:val="nil"/>
              <w:bottom w:val="nil"/>
              <w:right w:val="nil"/>
            </w:tcBorders>
            <w:shd w:val="clear" w:color="auto" w:fill="auto"/>
            <w:vAlign w:val="center"/>
            <w:hideMark/>
          </w:tcPr>
          <w:p w14:paraId="2833DAA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China</w:t>
            </w:r>
          </w:p>
        </w:tc>
        <w:tc>
          <w:tcPr>
            <w:tcW w:w="1001" w:type="pct"/>
            <w:tcBorders>
              <w:top w:val="nil"/>
              <w:left w:val="nil"/>
              <w:bottom w:val="nil"/>
              <w:right w:val="nil"/>
            </w:tcBorders>
            <w:shd w:val="clear" w:color="auto" w:fill="auto"/>
            <w:vAlign w:val="center"/>
            <w:hideMark/>
          </w:tcPr>
          <w:p w14:paraId="68589DB9"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General population</w:t>
            </w:r>
          </w:p>
        </w:tc>
        <w:tc>
          <w:tcPr>
            <w:tcW w:w="570" w:type="pct"/>
            <w:tcBorders>
              <w:top w:val="nil"/>
              <w:left w:val="nil"/>
              <w:bottom w:val="nil"/>
              <w:right w:val="nil"/>
            </w:tcBorders>
            <w:shd w:val="clear" w:color="auto" w:fill="auto"/>
            <w:vAlign w:val="center"/>
            <w:hideMark/>
          </w:tcPr>
          <w:p w14:paraId="2AA7A69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nil"/>
              <w:right w:val="nil"/>
            </w:tcBorders>
            <w:shd w:val="clear" w:color="auto" w:fill="auto"/>
            <w:vAlign w:val="center"/>
            <w:hideMark/>
          </w:tcPr>
          <w:p w14:paraId="7CAF97C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nil"/>
              <w:right w:val="nil"/>
            </w:tcBorders>
            <w:shd w:val="clear" w:color="auto" w:fill="auto"/>
            <w:vAlign w:val="center"/>
            <w:hideMark/>
          </w:tcPr>
          <w:p w14:paraId="775F40E0"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1036</w:t>
            </w:r>
          </w:p>
        </w:tc>
        <w:tc>
          <w:tcPr>
            <w:tcW w:w="566" w:type="pct"/>
            <w:tcBorders>
              <w:top w:val="nil"/>
              <w:left w:val="nil"/>
              <w:bottom w:val="nil"/>
              <w:right w:val="nil"/>
            </w:tcBorders>
            <w:shd w:val="clear" w:color="auto" w:fill="auto"/>
            <w:vAlign w:val="center"/>
            <w:hideMark/>
          </w:tcPr>
          <w:p w14:paraId="1C48D494"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28 (3)</w:t>
            </w:r>
          </w:p>
        </w:tc>
      </w:tr>
      <w:tr w:rsidR="00BF6F48" w:rsidRPr="008B587B" w14:paraId="147F72B4" w14:textId="77777777" w:rsidTr="00EE7438">
        <w:trPr>
          <w:trHeight w:val="580"/>
        </w:trPr>
        <w:tc>
          <w:tcPr>
            <w:tcW w:w="1132" w:type="pct"/>
            <w:tcBorders>
              <w:top w:val="nil"/>
              <w:left w:val="nil"/>
              <w:bottom w:val="single" w:sz="8" w:space="0" w:color="auto"/>
              <w:right w:val="nil"/>
            </w:tcBorders>
            <w:shd w:val="clear" w:color="auto" w:fill="auto"/>
            <w:noWrap/>
            <w:vAlign w:val="center"/>
            <w:hideMark/>
          </w:tcPr>
          <w:p w14:paraId="4A2AC993" w14:textId="16232DA9" w:rsidR="00BF6F48" w:rsidRPr="003067A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Zhang, 2013</w:t>
            </w:r>
            <w:r w:rsidR="006E0F5E" w:rsidRPr="006E0F5E">
              <w:rPr>
                <w:rFonts w:ascii="Times New Roman" w:eastAsia="Times New Roman" w:hAnsi="Times New Roman" w:cs="Times New Roman"/>
                <w:color w:val="000000"/>
                <w:sz w:val="20"/>
                <w:szCs w:val="20"/>
                <w:vertAlign w:val="superscript"/>
                <w:lang w:eastAsia="zh-CN"/>
              </w:rPr>
              <w:t>A</w:t>
            </w:r>
            <w:r w:rsidR="00AC11DF">
              <w:rPr>
                <w:rFonts w:ascii="Times New Roman" w:eastAsia="Times New Roman" w:hAnsi="Times New Roman" w:cs="Times New Roman"/>
                <w:color w:val="000000"/>
                <w:sz w:val="20"/>
                <w:szCs w:val="20"/>
                <w:vertAlign w:val="superscript"/>
                <w:lang w:eastAsia="zh-CN"/>
              </w:rPr>
              <w:t>10</w:t>
            </w:r>
            <w:r w:rsidR="00695184">
              <w:rPr>
                <w:rFonts w:ascii="Times New Roman" w:eastAsia="Times New Roman" w:hAnsi="Times New Roman" w:cs="Times New Roman"/>
                <w:color w:val="000000"/>
                <w:sz w:val="20"/>
                <w:szCs w:val="20"/>
                <w:vertAlign w:val="superscript"/>
                <w:lang w:eastAsia="zh-CN"/>
              </w:rPr>
              <w:t>5</w:t>
            </w:r>
          </w:p>
        </w:tc>
        <w:tc>
          <w:tcPr>
            <w:tcW w:w="570" w:type="pct"/>
            <w:tcBorders>
              <w:top w:val="nil"/>
              <w:left w:val="nil"/>
              <w:bottom w:val="single" w:sz="8" w:space="0" w:color="auto"/>
              <w:right w:val="nil"/>
            </w:tcBorders>
            <w:shd w:val="clear" w:color="auto" w:fill="auto"/>
            <w:vAlign w:val="center"/>
            <w:hideMark/>
          </w:tcPr>
          <w:p w14:paraId="6683E57D"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Hong Kong, China</w:t>
            </w:r>
          </w:p>
        </w:tc>
        <w:tc>
          <w:tcPr>
            <w:tcW w:w="1001" w:type="pct"/>
            <w:tcBorders>
              <w:top w:val="nil"/>
              <w:left w:val="nil"/>
              <w:bottom w:val="single" w:sz="8" w:space="0" w:color="auto"/>
              <w:right w:val="nil"/>
            </w:tcBorders>
            <w:shd w:val="clear" w:color="auto" w:fill="auto"/>
            <w:vAlign w:val="center"/>
            <w:hideMark/>
          </w:tcPr>
          <w:p w14:paraId="6D07EB7C"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Type 2 diabetes patients</w:t>
            </w:r>
          </w:p>
        </w:tc>
        <w:tc>
          <w:tcPr>
            <w:tcW w:w="570" w:type="pct"/>
            <w:tcBorders>
              <w:top w:val="nil"/>
              <w:left w:val="nil"/>
              <w:bottom w:val="single" w:sz="8" w:space="0" w:color="auto"/>
              <w:right w:val="nil"/>
            </w:tcBorders>
            <w:shd w:val="clear" w:color="auto" w:fill="auto"/>
            <w:vAlign w:val="center"/>
            <w:hideMark/>
          </w:tcPr>
          <w:p w14:paraId="63E1F6A5"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MINI</w:t>
            </w:r>
          </w:p>
        </w:tc>
        <w:tc>
          <w:tcPr>
            <w:tcW w:w="592" w:type="pct"/>
            <w:tcBorders>
              <w:top w:val="nil"/>
              <w:left w:val="nil"/>
              <w:bottom w:val="single" w:sz="8" w:space="0" w:color="auto"/>
              <w:right w:val="nil"/>
            </w:tcBorders>
            <w:shd w:val="clear" w:color="auto" w:fill="auto"/>
            <w:vAlign w:val="center"/>
            <w:hideMark/>
          </w:tcPr>
          <w:p w14:paraId="6EC008DB" w14:textId="77777777" w:rsidR="00BF6F48" w:rsidRPr="008B587B" w:rsidRDefault="00BF6F48" w:rsidP="00EE7438">
            <w:pPr>
              <w:spacing w:line="240" w:lineRule="auto"/>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DSM-IV</w:t>
            </w:r>
          </w:p>
        </w:tc>
        <w:tc>
          <w:tcPr>
            <w:tcW w:w="570" w:type="pct"/>
            <w:tcBorders>
              <w:top w:val="nil"/>
              <w:left w:val="nil"/>
              <w:bottom w:val="single" w:sz="8" w:space="0" w:color="auto"/>
              <w:right w:val="nil"/>
            </w:tcBorders>
            <w:shd w:val="clear" w:color="auto" w:fill="auto"/>
            <w:noWrap/>
            <w:vAlign w:val="center"/>
            <w:hideMark/>
          </w:tcPr>
          <w:p w14:paraId="5820AF7F" w14:textId="77777777" w:rsidR="00BF6F48" w:rsidRPr="008B587B" w:rsidRDefault="00BF6F48" w:rsidP="00EE7438">
            <w:pPr>
              <w:spacing w:line="240" w:lineRule="auto"/>
              <w:jc w:val="center"/>
              <w:rPr>
                <w:rFonts w:ascii="Times New Roman" w:eastAsia="Times New Roman" w:hAnsi="Times New Roman" w:cs="Times New Roman"/>
                <w:color w:val="010205"/>
                <w:sz w:val="20"/>
                <w:szCs w:val="20"/>
                <w:lang w:eastAsia="zh-CN"/>
              </w:rPr>
            </w:pPr>
            <w:r w:rsidRPr="008B587B">
              <w:rPr>
                <w:rFonts w:ascii="Times New Roman" w:eastAsia="Times New Roman" w:hAnsi="Times New Roman" w:cs="Times New Roman"/>
                <w:color w:val="010205"/>
                <w:sz w:val="20"/>
                <w:szCs w:val="20"/>
                <w:lang w:eastAsia="zh-CN"/>
              </w:rPr>
              <w:t>68</w:t>
            </w:r>
          </w:p>
        </w:tc>
        <w:tc>
          <w:tcPr>
            <w:tcW w:w="566" w:type="pct"/>
            <w:tcBorders>
              <w:top w:val="nil"/>
              <w:left w:val="nil"/>
              <w:bottom w:val="single" w:sz="8" w:space="0" w:color="auto"/>
              <w:right w:val="nil"/>
            </w:tcBorders>
            <w:shd w:val="clear" w:color="auto" w:fill="auto"/>
            <w:vAlign w:val="center"/>
            <w:hideMark/>
          </w:tcPr>
          <w:p w14:paraId="78F97160" w14:textId="77777777" w:rsidR="00BF6F48" w:rsidRPr="008B587B" w:rsidRDefault="00BF6F48" w:rsidP="00EE7438">
            <w:pPr>
              <w:spacing w:line="240" w:lineRule="auto"/>
              <w:jc w:val="center"/>
              <w:rPr>
                <w:rFonts w:ascii="Times New Roman" w:eastAsia="Times New Roman" w:hAnsi="Times New Roman" w:cs="Times New Roman"/>
                <w:color w:val="000000"/>
                <w:sz w:val="20"/>
                <w:szCs w:val="20"/>
                <w:lang w:eastAsia="zh-CN"/>
              </w:rPr>
            </w:pPr>
            <w:r w:rsidRPr="008B587B">
              <w:rPr>
                <w:rFonts w:ascii="Times New Roman" w:eastAsia="Times New Roman" w:hAnsi="Times New Roman" w:cs="Times New Roman"/>
                <w:color w:val="000000"/>
                <w:sz w:val="20"/>
                <w:szCs w:val="20"/>
                <w:lang w:eastAsia="zh-CN"/>
              </w:rPr>
              <w:t>17 (25)</w:t>
            </w:r>
          </w:p>
        </w:tc>
      </w:tr>
    </w:tbl>
    <w:p w14:paraId="13D57D04" w14:textId="6F5A6913" w:rsidR="00562C50" w:rsidRPr="00DB0AFD" w:rsidRDefault="00562C50" w:rsidP="00562C50">
      <w:pPr>
        <w:rPr>
          <w:rFonts w:ascii="Times New Roman" w:hAnsi="Times New Roman" w:cs="Times New Roman"/>
          <w:sz w:val="20"/>
          <w:szCs w:val="20"/>
        </w:rPr>
      </w:pPr>
      <w:r w:rsidRPr="00DB0AFD">
        <w:rPr>
          <w:rFonts w:ascii="Times New Roman" w:hAnsi="Times New Roman" w:cs="Times New Roman"/>
          <w:b/>
          <w:sz w:val="20"/>
          <w:szCs w:val="20"/>
        </w:rPr>
        <w:t>Abbreviations</w:t>
      </w:r>
      <w:r w:rsidRPr="00DB0AFD">
        <w:rPr>
          <w:rFonts w:ascii="Times New Roman" w:hAnsi="Times New Roman" w:cs="Times New Roman"/>
          <w:sz w:val="20"/>
          <w:szCs w:val="20"/>
        </w:rPr>
        <w:t>: C-DIS: Computerized Diagnostic Interview Schedule; CIDI: Composite International Diagnostic Interview; CIS-R: Clinical Interview Schedule Revised; DISH: Depression Interview and Structured Hamilton; DSM: Diagnostic and Statistical Manual of Mental Disorders; ICD: International Classification of Diseases; MINI: Mini Neuropsychiatric Diagnostic Interview; SCAN: Schedules for Clinical Assessment in Neuropsychiatry; SCID: Structured Clinical Interview for DSM Disorders; UK: United Kingdom; USA: United States of America.</w:t>
      </w:r>
    </w:p>
    <w:p w14:paraId="0EC30A86" w14:textId="7F03B52C" w:rsidR="00083108" w:rsidRDefault="00562C50" w:rsidP="00562C50">
      <w:pPr>
        <w:rPr>
          <w:rFonts w:ascii="Times New Roman" w:hAnsi="Times New Roman" w:cs="Times New Roman"/>
          <w:sz w:val="20"/>
          <w:szCs w:val="20"/>
        </w:rPr>
      </w:pPr>
      <w:r w:rsidRPr="00DB0AFD">
        <w:rPr>
          <w:rFonts w:ascii="Times New Roman" w:hAnsi="Times New Roman" w:cs="Times New Roman"/>
          <w:sz w:val="20"/>
          <w:szCs w:val="20"/>
          <w:vertAlign w:val="superscript"/>
        </w:rPr>
        <w:t>a</w:t>
      </w:r>
      <w:r w:rsidRPr="00DB0AFD">
        <w:rPr>
          <w:rFonts w:ascii="Times New Roman" w:hAnsi="Times New Roman" w:cs="Times New Roman"/>
          <w:sz w:val="20"/>
          <w:szCs w:val="20"/>
        </w:rPr>
        <w:t>Was unpublished at the time of electronic database search</w:t>
      </w:r>
    </w:p>
    <w:p w14:paraId="4C4A5D3B" w14:textId="77777777" w:rsidR="00083108" w:rsidRDefault="00083108">
      <w:pPr>
        <w:rPr>
          <w:rFonts w:ascii="Times New Roman" w:hAnsi="Times New Roman" w:cs="Times New Roman"/>
          <w:sz w:val="20"/>
          <w:szCs w:val="20"/>
        </w:rPr>
      </w:pPr>
      <w:r>
        <w:rPr>
          <w:rFonts w:ascii="Times New Roman" w:hAnsi="Times New Roman" w:cs="Times New Roman"/>
          <w:sz w:val="20"/>
          <w:szCs w:val="20"/>
        </w:rPr>
        <w:br w:type="page"/>
      </w:r>
    </w:p>
    <w:p w14:paraId="52E38F77" w14:textId="77777777" w:rsidR="00CA44BC" w:rsidRDefault="00CA44BC" w:rsidP="00562C50">
      <w:pPr>
        <w:rPr>
          <w:rFonts w:ascii="Times New Roman" w:hAnsi="Times New Roman" w:cs="Times New Roman"/>
          <w:sz w:val="20"/>
          <w:szCs w:val="20"/>
        </w:rPr>
        <w:sectPr w:rsidR="00CA44BC" w:rsidSect="00BA0BA9">
          <w:pgSz w:w="16838" w:h="11906" w:orient="landscape"/>
          <w:pgMar w:top="1440" w:right="1440" w:bottom="1440" w:left="1440" w:header="720" w:footer="720" w:gutter="0"/>
          <w:pgNumType w:start="1"/>
          <w:cols w:space="720"/>
          <w:docGrid w:linePitch="299"/>
        </w:sectPr>
      </w:pPr>
    </w:p>
    <w:p w14:paraId="1D01CA0C" w14:textId="27FC244F" w:rsidR="00FC7FF0" w:rsidRPr="007315DA" w:rsidRDefault="00526563" w:rsidP="00FC7FF0">
      <w:pPr>
        <w:spacing w:line="48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eTable2</w:t>
      </w:r>
      <w:r w:rsidR="00FC7FF0" w:rsidRPr="007315DA">
        <w:rPr>
          <w:rFonts w:ascii="Times New Roman" w:eastAsia="Times New Roman" w:hAnsi="Times New Roman" w:cs="Times New Roman"/>
          <w:b/>
          <w:bCs/>
          <w:color w:val="000000" w:themeColor="text1"/>
          <w:sz w:val="24"/>
          <w:szCs w:val="24"/>
        </w:rPr>
        <w:t xml:space="preserve">. </w:t>
      </w:r>
      <w:r w:rsidR="00FC7FF0" w:rsidRPr="007B1B30">
        <w:rPr>
          <w:rFonts w:ascii="Times New Roman" w:eastAsia="Times New Roman" w:hAnsi="Times New Roman" w:cs="Times New Roman"/>
          <w:b/>
          <w:bCs/>
          <w:color w:val="000000" w:themeColor="text1"/>
          <w:sz w:val="24"/>
          <w:szCs w:val="24"/>
        </w:rPr>
        <w:t>Frequencies of PHQ-9 scores among participants with and without</w:t>
      </w:r>
      <w:r w:rsidR="00FC7FF0" w:rsidRPr="007315DA">
        <w:rPr>
          <w:rFonts w:ascii="Times New Roman" w:eastAsia="Times New Roman" w:hAnsi="Times New Roman" w:cs="Times New Roman"/>
          <w:color w:val="000000" w:themeColor="text1"/>
          <w:sz w:val="24"/>
          <w:szCs w:val="24"/>
        </w:rPr>
        <w:t xml:space="preserve"> </w:t>
      </w:r>
      <w:r w:rsidR="00FC7FF0" w:rsidRPr="007B1B30">
        <w:rPr>
          <w:rFonts w:ascii="Times New Roman" w:eastAsia="Times New Roman" w:hAnsi="Times New Roman" w:cs="Times New Roman"/>
          <w:b/>
          <w:bCs/>
          <w:color w:val="000000" w:themeColor="text1"/>
          <w:sz w:val="24"/>
          <w:szCs w:val="24"/>
        </w:rPr>
        <w:t>major</w:t>
      </w:r>
      <w:r w:rsidR="006F4676" w:rsidRPr="007B1B30">
        <w:rPr>
          <w:rFonts w:ascii="Times New Roman" w:eastAsia="Times New Roman" w:hAnsi="Times New Roman" w:cs="Times New Roman"/>
          <w:b/>
          <w:bCs/>
          <w:color w:val="000000" w:themeColor="text1"/>
          <w:sz w:val="24"/>
          <w:szCs w:val="24"/>
        </w:rPr>
        <w:t xml:space="preserve"> </w:t>
      </w:r>
      <w:r w:rsidR="00FC7FF0" w:rsidRPr="007B1B30">
        <w:rPr>
          <w:rFonts w:ascii="Times New Roman" w:eastAsia="Times New Roman" w:hAnsi="Times New Roman" w:cs="Times New Roman"/>
          <w:b/>
          <w:bCs/>
          <w:color w:val="000000" w:themeColor="text1"/>
          <w:sz w:val="24"/>
          <w:szCs w:val="24"/>
        </w:rPr>
        <w:t>depression</w:t>
      </w:r>
    </w:p>
    <w:tbl>
      <w:tblPr>
        <w:tblW w:w="9405" w:type="dxa"/>
        <w:tblInd w:w="93" w:type="dxa"/>
        <w:tblLook w:val="04A0" w:firstRow="1" w:lastRow="0" w:firstColumn="1" w:lastColumn="0" w:noHBand="0" w:noVBand="1"/>
      </w:tblPr>
      <w:tblGrid>
        <w:gridCol w:w="1444"/>
        <w:gridCol w:w="1883"/>
        <w:gridCol w:w="2959"/>
        <w:gridCol w:w="3119"/>
      </w:tblGrid>
      <w:tr w:rsidR="00847892" w:rsidRPr="007315DA" w14:paraId="3BDFD90A" w14:textId="38AC8DFD" w:rsidTr="00A5151E">
        <w:trPr>
          <w:trHeight w:val="300"/>
        </w:trPr>
        <w:tc>
          <w:tcPr>
            <w:tcW w:w="1444" w:type="dxa"/>
            <w:tcBorders>
              <w:top w:val="nil"/>
              <w:left w:val="nil"/>
              <w:bottom w:val="single" w:sz="8" w:space="0" w:color="auto"/>
              <w:right w:val="nil"/>
            </w:tcBorders>
            <w:shd w:val="clear" w:color="auto" w:fill="auto"/>
            <w:noWrap/>
            <w:vAlign w:val="bottom"/>
            <w:hideMark/>
          </w:tcPr>
          <w:p w14:paraId="48E3E0D6" w14:textId="2A4EF0EA" w:rsidR="00847892" w:rsidRPr="00A23E19" w:rsidRDefault="00847892" w:rsidP="0084792A">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 xml:space="preserve">PHQ-9 </w:t>
            </w:r>
            <w:r>
              <w:rPr>
                <w:rFonts w:ascii="Times New Roman" w:hAnsi="Times New Roman" w:cs="Times New Roman"/>
                <w:b/>
                <w:bCs/>
                <w:color w:val="000000" w:themeColor="text1"/>
                <w:sz w:val="20"/>
                <w:szCs w:val="20"/>
                <w:lang w:val="en-GB"/>
              </w:rPr>
              <w:t>s</w:t>
            </w:r>
            <w:r w:rsidRPr="00A23E19">
              <w:rPr>
                <w:rFonts w:ascii="Times New Roman" w:hAnsi="Times New Roman" w:cs="Times New Roman"/>
                <w:b/>
                <w:bCs/>
                <w:color w:val="000000" w:themeColor="text1"/>
                <w:sz w:val="20"/>
                <w:szCs w:val="20"/>
                <w:lang w:val="en-GB"/>
              </w:rPr>
              <w:t>core</w:t>
            </w:r>
          </w:p>
        </w:tc>
        <w:tc>
          <w:tcPr>
            <w:tcW w:w="1883" w:type="dxa"/>
            <w:tcBorders>
              <w:top w:val="nil"/>
              <w:left w:val="nil"/>
              <w:bottom w:val="single" w:sz="8" w:space="0" w:color="auto"/>
              <w:right w:val="nil"/>
            </w:tcBorders>
            <w:shd w:val="clear" w:color="auto" w:fill="auto"/>
            <w:noWrap/>
            <w:vAlign w:val="bottom"/>
            <w:hideMark/>
          </w:tcPr>
          <w:p w14:paraId="693552FF" w14:textId="1FE8F7F8" w:rsidR="00847892" w:rsidRPr="00A23E19" w:rsidRDefault="00847892" w:rsidP="0084792A">
            <w:pPr>
              <w:spacing w:line="240" w:lineRule="auto"/>
              <w:jc w:val="center"/>
              <w:rPr>
                <w:rFonts w:ascii="Times New Roman" w:hAnsi="Times New Roman" w:cs="Times New Roman"/>
                <w:b/>
                <w:color w:val="000000" w:themeColor="text1"/>
                <w:sz w:val="20"/>
                <w:szCs w:val="20"/>
                <w:lang w:val="en-GB"/>
              </w:rPr>
            </w:pPr>
            <w:r w:rsidRPr="00A23E19">
              <w:rPr>
                <w:rFonts w:ascii="Times New Roman" w:hAnsi="Times New Roman" w:cs="Times New Roman"/>
                <w:b/>
                <w:color w:val="000000" w:themeColor="text1"/>
                <w:sz w:val="20"/>
                <w:szCs w:val="20"/>
                <w:lang w:val="en-GB"/>
              </w:rPr>
              <w:t>N</w:t>
            </w:r>
            <w:r>
              <w:rPr>
                <w:rFonts w:ascii="Times New Roman" w:hAnsi="Times New Roman" w:cs="Times New Roman"/>
                <w:b/>
                <w:color w:val="000000" w:themeColor="text1"/>
                <w:sz w:val="20"/>
                <w:szCs w:val="20"/>
                <w:lang w:val="en-GB"/>
              </w:rPr>
              <w:t xml:space="preserve"> participants with PHQ-9 score</w:t>
            </w:r>
          </w:p>
        </w:tc>
        <w:tc>
          <w:tcPr>
            <w:tcW w:w="2959" w:type="dxa"/>
            <w:tcBorders>
              <w:top w:val="nil"/>
              <w:left w:val="nil"/>
              <w:bottom w:val="single" w:sz="8" w:space="0" w:color="auto"/>
              <w:right w:val="nil"/>
            </w:tcBorders>
            <w:shd w:val="clear" w:color="auto" w:fill="auto"/>
            <w:noWrap/>
            <w:vAlign w:val="bottom"/>
            <w:hideMark/>
          </w:tcPr>
          <w:p w14:paraId="3DBDF7FF" w14:textId="7DC25A6C" w:rsidR="00847892" w:rsidRPr="00A23E19" w:rsidRDefault="00847892" w:rsidP="0084792A">
            <w:pPr>
              <w:spacing w:line="240" w:lineRule="auto"/>
              <w:jc w:val="center"/>
              <w:rPr>
                <w:rFonts w:ascii="Times New Roman" w:hAnsi="Times New Roman" w:cs="Times New Roman"/>
                <w:b/>
                <w:color w:val="000000" w:themeColor="text1"/>
                <w:sz w:val="20"/>
                <w:szCs w:val="20"/>
                <w:lang w:val="en-GB"/>
              </w:rPr>
            </w:pPr>
            <w:r w:rsidRPr="00A23E19">
              <w:rPr>
                <w:rFonts w:ascii="Times New Roman" w:hAnsi="Times New Roman" w:cs="Times New Roman"/>
                <w:b/>
                <w:color w:val="000000" w:themeColor="text1"/>
                <w:sz w:val="20"/>
                <w:szCs w:val="20"/>
                <w:lang w:val="en-GB"/>
              </w:rPr>
              <w:t>N (%)</w:t>
            </w:r>
            <w:r>
              <w:rPr>
                <w:rFonts w:ascii="Times New Roman" w:hAnsi="Times New Roman" w:cs="Times New Roman"/>
                <w:b/>
                <w:color w:val="000000" w:themeColor="text1"/>
                <w:sz w:val="20"/>
                <w:szCs w:val="20"/>
                <w:lang w:val="en-GB"/>
              </w:rPr>
              <w:t xml:space="preserve"> with major depression among those with PHQ-9 score</w:t>
            </w:r>
          </w:p>
        </w:tc>
        <w:tc>
          <w:tcPr>
            <w:tcW w:w="3119" w:type="dxa"/>
            <w:tcBorders>
              <w:top w:val="nil"/>
              <w:left w:val="nil"/>
              <w:bottom w:val="single" w:sz="8" w:space="0" w:color="auto"/>
              <w:right w:val="nil"/>
            </w:tcBorders>
          </w:tcPr>
          <w:p w14:paraId="4ECFE393" w14:textId="662DDAC9" w:rsidR="00847892" w:rsidRPr="00A23E19" w:rsidRDefault="00847892" w:rsidP="0084792A">
            <w:pPr>
              <w:spacing w:line="240" w:lineRule="auto"/>
              <w:jc w:val="center"/>
              <w:rPr>
                <w:rFonts w:ascii="Times New Roman" w:hAnsi="Times New Roman" w:cs="Times New Roman"/>
                <w:b/>
                <w:color w:val="000000" w:themeColor="text1"/>
                <w:sz w:val="20"/>
                <w:szCs w:val="20"/>
                <w:lang w:val="en-GB"/>
              </w:rPr>
            </w:pPr>
            <w:r w:rsidRPr="00A23E19">
              <w:rPr>
                <w:rFonts w:ascii="Times New Roman" w:hAnsi="Times New Roman" w:cs="Times New Roman"/>
                <w:b/>
                <w:color w:val="000000" w:themeColor="text1"/>
                <w:sz w:val="20"/>
                <w:szCs w:val="20"/>
                <w:lang w:val="en-GB"/>
              </w:rPr>
              <w:t>N (%)</w:t>
            </w:r>
            <w:r>
              <w:rPr>
                <w:rFonts w:ascii="Times New Roman" w:hAnsi="Times New Roman" w:cs="Times New Roman"/>
                <w:b/>
                <w:color w:val="000000" w:themeColor="text1"/>
                <w:sz w:val="20"/>
                <w:szCs w:val="20"/>
                <w:lang w:val="en-GB"/>
              </w:rPr>
              <w:t xml:space="preserve"> without major depression among those with PHQ-9 score</w:t>
            </w:r>
          </w:p>
        </w:tc>
      </w:tr>
      <w:tr w:rsidR="004F1088" w:rsidRPr="007315DA" w14:paraId="58DFC916" w14:textId="185A4EE1" w:rsidTr="00A5151E">
        <w:trPr>
          <w:trHeight w:val="300"/>
        </w:trPr>
        <w:tc>
          <w:tcPr>
            <w:tcW w:w="1444" w:type="dxa"/>
            <w:tcBorders>
              <w:top w:val="single" w:sz="8" w:space="0" w:color="auto"/>
              <w:left w:val="nil"/>
              <w:bottom w:val="nil"/>
              <w:right w:val="nil"/>
            </w:tcBorders>
            <w:shd w:val="clear" w:color="auto" w:fill="auto"/>
            <w:noWrap/>
            <w:vAlign w:val="bottom"/>
            <w:hideMark/>
          </w:tcPr>
          <w:p w14:paraId="15962196" w14:textId="52F9C563"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bookmarkStart w:id="0" w:name="OLE_LINK1"/>
            <w:r w:rsidRPr="00A23E19">
              <w:rPr>
                <w:rFonts w:ascii="Times New Roman" w:hAnsi="Times New Roman" w:cs="Times New Roman"/>
                <w:b/>
                <w:bCs/>
                <w:color w:val="000000" w:themeColor="text1"/>
                <w:sz w:val="20"/>
                <w:szCs w:val="20"/>
                <w:lang w:val="en-GB"/>
              </w:rPr>
              <w:t xml:space="preserve">0 </w:t>
            </w:r>
          </w:p>
        </w:tc>
        <w:tc>
          <w:tcPr>
            <w:tcW w:w="1883" w:type="dxa"/>
            <w:tcBorders>
              <w:top w:val="single" w:sz="8" w:space="0" w:color="auto"/>
              <w:left w:val="nil"/>
              <w:bottom w:val="nil"/>
              <w:right w:val="nil"/>
            </w:tcBorders>
            <w:shd w:val="clear" w:color="auto" w:fill="auto"/>
            <w:noWrap/>
            <w:vAlign w:val="bottom"/>
            <w:hideMark/>
          </w:tcPr>
          <w:p w14:paraId="3B933FE0" w14:textId="0197957C"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8,811</w:t>
            </w:r>
          </w:p>
        </w:tc>
        <w:tc>
          <w:tcPr>
            <w:tcW w:w="2959" w:type="dxa"/>
            <w:tcBorders>
              <w:top w:val="single" w:sz="8" w:space="0" w:color="auto"/>
              <w:left w:val="nil"/>
              <w:bottom w:val="nil"/>
              <w:right w:val="nil"/>
            </w:tcBorders>
            <w:shd w:val="clear" w:color="auto" w:fill="auto"/>
            <w:noWrap/>
            <w:vAlign w:val="bottom"/>
            <w:hideMark/>
          </w:tcPr>
          <w:p w14:paraId="1B0639B0" w14:textId="5FE665EC"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89 (1%)</w:t>
            </w:r>
          </w:p>
        </w:tc>
        <w:tc>
          <w:tcPr>
            <w:tcW w:w="3119" w:type="dxa"/>
            <w:tcBorders>
              <w:top w:val="single" w:sz="8" w:space="0" w:color="auto"/>
              <w:left w:val="nil"/>
              <w:bottom w:val="nil"/>
              <w:right w:val="nil"/>
            </w:tcBorders>
            <w:vAlign w:val="bottom"/>
          </w:tcPr>
          <w:p w14:paraId="5B90C45C" w14:textId="5428D0C1"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8722 (99%)</w:t>
            </w:r>
          </w:p>
        </w:tc>
      </w:tr>
      <w:tr w:rsidR="004F1088" w:rsidRPr="007315DA" w14:paraId="2691258F" w14:textId="5BC9E738" w:rsidTr="00A5151E">
        <w:trPr>
          <w:trHeight w:val="300"/>
        </w:trPr>
        <w:tc>
          <w:tcPr>
            <w:tcW w:w="1444" w:type="dxa"/>
            <w:tcBorders>
              <w:top w:val="nil"/>
              <w:left w:val="nil"/>
              <w:bottom w:val="nil"/>
              <w:right w:val="nil"/>
            </w:tcBorders>
            <w:shd w:val="clear" w:color="auto" w:fill="auto"/>
            <w:noWrap/>
            <w:vAlign w:val="bottom"/>
            <w:hideMark/>
          </w:tcPr>
          <w:p w14:paraId="1C323B05"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1</w:t>
            </w:r>
          </w:p>
        </w:tc>
        <w:tc>
          <w:tcPr>
            <w:tcW w:w="1883" w:type="dxa"/>
            <w:tcBorders>
              <w:top w:val="nil"/>
              <w:left w:val="nil"/>
              <w:bottom w:val="nil"/>
              <w:right w:val="nil"/>
            </w:tcBorders>
            <w:shd w:val="clear" w:color="auto" w:fill="auto"/>
            <w:noWrap/>
            <w:vAlign w:val="bottom"/>
            <w:hideMark/>
          </w:tcPr>
          <w:p w14:paraId="4E0EE31E" w14:textId="6501CD28"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5,109</w:t>
            </w:r>
          </w:p>
        </w:tc>
        <w:tc>
          <w:tcPr>
            <w:tcW w:w="2959" w:type="dxa"/>
            <w:tcBorders>
              <w:top w:val="nil"/>
              <w:left w:val="nil"/>
              <w:bottom w:val="nil"/>
              <w:right w:val="nil"/>
            </w:tcBorders>
            <w:shd w:val="clear" w:color="auto" w:fill="auto"/>
            <w:noWrap/>
            <w:vAlign w:val="bottom"/>
            <w:hideMark/>
          </w:tcPr>
          <w:p w14:paraId="2C2BC77F" w14:textId="5555DDB2"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51 (1%)</w:t>
            </w:r>
          </w:p>
        </w:tc>
        <w:tc>
          <w:tcPr>
            <w:tcW w:w="3119" w:type="dxa"/>
            <w:tcBorders>
              <w:top w:val="nil"/>
              <w:left w:val="nil"/>
              <w:bottom w:val="nil"/>
              <w:right w:val="nil"/>
            </w:tcBorders>
            <w:vAlign w:val="bottom"/>
          </w:tcPr>
          <w:p w14:paraId="6BB83B77" w14:textId="7133A4E7"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5058 (99%)</w:t>
            </w:r>
          </w:p>
        </w:tc>
      </w:tr>
      <w:tr w:rsidR="004F1088" w:rsidRPr="007315DA" w14:paraId="01FF5346" w14:textId="15CE2232" w:rsidTr="00A5151E">
        <w:trPr>
          <w:trHeight w:val="300"/>
        </w:trPr>
        <w:tc>
          <w:tcPr>
            <w:tcW w:w="1444" w:type="dxa"/>
            <w:tcBorders>
              <w:top w:val="nil"/>
              <w:left w:val="nil"/>
              <w:bottom w:val="nil"/>
              <w:right w:val="nil"/>
            </w:tcBorders>
            <w:shd w:val="clear" w:color="auto" w:fill="auto"/>
            <w:noWrap/>
            <w:vAlign w:val="bottom"/>
            <w:hideMark/>
          </w:tcPr>
          <w:p w14:paraId="295AB14C"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2</w:t>
            </w:r>
          </w:p>
        </w:tc>
        <w:tc>
          <w:tcPr>
            <w:tcW w:w="1883" w:type="dxa"/>
            <w:tcBorders>
              <w:top w:val="nil"/>
              <w:left w:val="nil"/>
              <w:bottom w:val="nil"/>
              <w:right w:val="nil"/>
            </w:tcBorders>
            <w:shd w:val="clear" w:color="auto" w:fill="auto"/>
            <w:noWrap/>
            <w:vAlign w:val="bottom"/>
            <w:hideMark/>
          </w:tcPr>
          <w:p w14:paraId="17507BFD" w14:textId="20CD78B0"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4,795</w:t>
            </w:r>
          </w:p>
        </w:tc>
        <w:tc>
          <w:tcPr>
            <w:tcW w:w="2959" w:type="dxa"/>
            <w:tcBorders>
              <w:top w:val="nil"/>
              <w:left w:val="nil"/>
              <w:bottom w:val="nil"/>
              <w:right w:val="nil"/>
            </w:tcBorders>
            <w:shd w:val="clear" w:color="auto" w:fill="auto"/>
            <w:noWrap/>
            <w:vAlign w:val="bottom"/>
            <w:hideMark/>
          </w:tcPr>
          <w:p w14:paraId="05B1686A" w14:textId="4416A49F"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63 (1%)</w:t>
            </w:r>
          </w:p>
        </w:tc>
        <w:tc>
          <w:tcPr>
            <w:tcW w:w="3119" w:type="dxa"/>
            <w:tcBorders>
              <w:top w:val="nil"/>
              <w:left w:val="nil"/>
              <w:bottom w:val="nil"/>
              <w:right w:val="nil"/>
            </w:tcBorders>
            <w:vAlign w:val="bottom"/>
          </w:tcPr>
          <w:p w14:paraId="2002831A" w14:textId="654A24C8"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4732 (99%)</w:t>
            </w:r>
          </w:p>
        </w:tc>
      </w:tr>
      <w:tr w:rsidR="004F1088" w:rsidRPr="007315DA" w14:paraId="2DBA97F7" w14:textId="1B6C32FF" w:rsidTr="00A5151E">
        <w:trPr>
          <w:trHeight w:val="300"/>
        </w:trPr>
        <w:tc>
          <w:tcPr>
            <w:tcW w:w="1444" w:type="dxa"/>
            <w:tcBorders>
              <w:top w:val="nil"/>
              <w:left w:val="nil"/>
              <w:bottom w:val="nil"/>
              <w:right w:val="nil"/>
            </w:tcBorders>
            <w:shd w:val="clear" w:color="auto" w:fill="auto"/>
            <w:noWrap/>
            <w:vAlign w:val="bottom"/>
            <w:hideMark/>
          </w:tcPr>
          <w:p w14:paraId="3B2A50B7"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3</w:t>
            </w:r>
          </w:p>
        </w:tc>
        <w:tc>
          <w:tcPr>
            <w:tcW w:w="1883" w:type="dxa"/>
            <w:tcBorders>
              <w:top w:val="nil"/>
              <w:left w:val="nil"/>
              <w:bottom w:val="nil"/>
              <w:right w:val="nil"/>
            </w:tcBorders>
            <w:shd w:val="clear" w:color="auto" w:fill="auto"/>
            <w:noWrap/>
            <w:vAlign w:val="bottom"/>
            <w:hideMark/>
          </w:tcPr>
          <w:p w14:paraId="61673D5E" w14:textId="73D12DAA"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4,195</w:t>
            </w:r>
          </w:p>
        </w:tc>
        <w:tc>
          <w:tcPr>
            <w:tcW w:w="2959" w:type="dxa"/>
            <w:tcBorders>
              <w:top w:val="nil"/>
              <w:left w:val="nil"/>
              <w:bottom w:val="nil"/>
              <w:right w:val="nil"/>
            </w:tcBorders>
            <w:shd w:val="clear" w:color="auto" w:fill="auto"/>
            <w:noWrap/>
            <w:vAlign w:val="bottom"/>
            <w:hideMark/>
          </w:tcPr>
          <w:p w14:paraId="50AA3B87" w14:textId="1C359489"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81 (2%)</w:t>
            </w:r>
          </w:p>
        </w:tc>
        <w:tc>
          <w:tcPr>
            <w:tcW w:w="3119" w:type="dxa"/>
            <w:tcBorders>
              <w:top w:val="nil"/>
              <w:left w:val="nil"/>
              <w:bottom w:val="nil"/>
              <w:right w:val="nil"/>
            </w:tcBorders>
            <w:vAlign w:val="bottom"/>
          </w:tcPr>
          <w:p w14:paraId="20ED1D1B" w14:textId="6871F807"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4114 (98%)</w:t>
            </w:r>
          </w:p>
        </w:tc>
      </w:tr>
      <w:tr w:rsidR="004F1088" w:rsidRPr="007315DA" w14:paraId="0E4B5F1A" w14:textId="43825EB0" w:rsidTr="00A5151E">
        <w:trPr>
          <w:trHeight w:val="300"/>
        </w:trPr>
        <w:tc>
          <w:tcPr>
            <w:tcW w:w="1444" w:type="dxa"/>
            <w:tcBorders>
              <w:top w:val="nil"/>
              <w:left w:val="nil"/>
              <w:bottom w:val="nil"/>
              <w:right w:val="nil"/>
            </w:tcBorders>
            <w:shd w:val="clear" w:color="auto" w:fill="auto"/>
            <w:noWrap/>
            <w:vAlign w:val="bottom"/>
            <w:hideMark/>
          </w:tcPr>
          <w:p w14:paraId="6A64A41D"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4</w:t>
            </w:r>
          </w:p>
        </w:tc>
        <w:tc>
          <w:tcPr>
            <w:tcW w:w="1883" w:type="dxa"/>
            <w:tcBorders>
              <w:top w:val="nil"/>
              <w:left w:val="nil"/>
              <w:bottom w:val="nil"/>
              <w:right w:val="nil"/>
            </w:tcBorders>
            <w:shd w:val="clear" w:color="auto" w:fill="auto"/>
            <w:noWrap/>
            <w:vAlign w:val="bottom"/>
            <w:hideMark/>
          </w:tcPr>
          <w:p w14:paraId="31F8CE05" w14:textId="04EC8950"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3,463</w:t>
            </w:r>
          </w:p>
        </w:tc>
        <w:tc>
          <w:tcPr>
            <w:tcW w:w="2959" w:type="dxa"/>
            <w:tcBorders>
              <w:top w:val="nil"/>
              <w:left w:val="nil"/>
              <w:bottom w:val="nil"/>
              <w:right w:val="nil"/>
            </w:tcBorders>
            <w:shd w:val="clear" w:color="auto" w:fill="auto"/>
            <w:noWrap/>
            <w:vAlign w:val="bottom"/>
            <w:hideMark/>
          </w:tcPr>
          <w:p w14:paraId="3104555B" w14:textId="53AE59F3"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103 (3%)</w:t>
            </w:r>
          </w:p>
        </w:tc>
        <w:tc>
          <w:tcPr>
            <w:tcW w:w="3119" w:type="dxa"/>
            <w:tcBorders>
              <w:top w:val="nil"/>
              <w:left w:val="nil"/>
              <w:bottom w:val="nil"/>
              <w:right w:val="nil"/>
            </w:tcBorders>
            <w:vAlign w:val="bottom"/>
          </w:tcPr>
          <w:p w14:paraId="7B776385" w14:textId="7745098B"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3360 (97%)</w:t>
            </w:r>
          </w:p>
        </w:tc>
      </w:tr>
      <w:tr w:rsidR="004F1088" w:rsidRPr="007315DA" w14:paraId="4873D73F" w14:textId="2E31E080" w:rsidTr="00A5151E">
        <w:trPr>
          <w:trHeight w:val="300"/>
        </w:trPr>
        <w:tc>
          <w:tcPr>
            <w:tcW w:w="1444" w:type="dxa"/>
            <w:tcBorders>
              <w:top w:val="nil"/>
              <w:left w:val="nil"/>
              <w:bottom w:val="nil"/>
              <w:right w:val="nil"/>
            </w:tcBorders>
            <w:shd w:val="clear" w:color="auto" w:fill="auto"/>
            <w:noWrap/>
            <w:vAlign w:val="bottom"/>
            <w:hideMark/>
          </w:tcPr>
          <w:p w14:paraId="7C8C1027"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5</w:t>
            </w:r>
          </w:p>
        </w:tc>
        <w:tc>
          <w:tcPr>
            <w:tcW w:w="1883" w:type="dxa"/>
            <w:tcBorders>
              <w:top w:val="nil"/>
              <w:left w:val="nil"/>
              <w:bottom w:val="nil"/>
              <w:right w:val="nil"/>
            </w:tcBorders>
            <w:shd w:val="clear" w:color="auto" w:fill="auto"/>
            <w:noWrap/>
            <w:vAlign w:val="bottom"/>
            <w:hideMark/>
          </w:tcPr>
          <w:p w14:paraId="2454B2B6" w14:textId="2059FD82"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2,880</w:t>
            </w:r>
          </w:p>
        </w:tc>
        <w:tc>
          <w:tcPr>
            <w:tcW w:w="2959" w:type="dxa"/>
            <w:tcBorders>
              <w:top w:val="nil"/>
              <w:left w:val="nil"/>
              <w:bottom w:val="nil"/>
              <w:right w:val="nil"/>
            </w:tcBorders>
            <w:shd w:val="clear" w:color="auto" w:fill="auto"/>
            <w:noWrap/>
            <w:vAlign w:val="bottom"/>
            <w:hideMark/>
          </w:tcPr>
          <w:p w14:paraId="6058C469" w14:textId="59534113"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141 (5%)</w:t>
            </w:r>
          </w:p>
        </w:tc>
        <w:tc>
          <w:tcPr>
            <w:tcW w:w="3119" w:type="dxa"/>
            <w:tcBorders>
              <w:top w:val="nil"/>
              <w:left w:val="nil"/>
              <w:bottom w:val="nil"/>
              <w:right w:val="nil"/>
            </w:tcBorders>
            <w:vAlign w:val="bottom"/>
          </w:tcPr>
          <w:p w14:paraId="4A7E59A7" w14:textId="2E8C1401"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2739 (95%)</w:t>
            </w:r>
          </w:p>
        </w:tc>
      </w:tr>
      <w:tr w:rsidR="004F1088" w:rsidRPr="007315DA" w14:paraId="4FD581BE" w14:textId="6C423C9F" w:rsidTr="00A5151E">
        <w:trPr>
          <w:trHeight w:val="300"/>
        </w:trPr>
        <w:tc>
          <w:tcPr>
            <w:tcW w:w="1444" w:type="dxa"/>
            <w:tcBorders>
              <w:top w:val="nil"/>
              <w:left w:val="nil"/>
              <w:bottom w:val="nil"/>
              <w:right w:val="nil"/>
            </w:tcBorders>
            <w:shd w:val="clear" w:color="auto" w:fill="auto"/>
            <w:noWrap/>
            <w:vAlign w:val="bottom"/>
            <w:hideMark/>
          </w:tcPr>
          <w:p w14:paraId="1F156355"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6</w:t>
            </w:r>
          </w:p>
        </w:tc>
        <w:tc>
          <w:tcPr>
            <w:tcW w:w="1883" w:type="dxa"/>
            <w:tcBorders>
              <w:top w:val="nil"/>
              <w:left w:val="nil"/>
              <w:bottom w:val="nil"/>
              <w:right w:val="nil"/>
            </w:tcBorders>
            <w:shd w:val="clear" w:color="auto" w:fill="auto"/>
            <w:noWrap/>
            <w:vAlign w:val="bottom"/>
            <w:hideMark/>
          </w:tcPr>
          <w:p w14:paraId="12906662" w14:textId="5E2AEC1B"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2,379</w:t>
            </w:r>
          </w:p>
        </w:tc>
        <w:tc>
          <w:tcPr>
            <w:tcW w:w="2959" w:type="dxa"/>
            <w:tcBorders>
              <w:top w:val="nil"/>
              <w:left w:val="nil"/>
              <w:bottom w:val="nil"/>
              <w:right w:val="nil"/>
            </w:tcBorders>
            <w:shd w:val="clear" w:color="auto" w:fill="auto"/>
            <w:noWrap/>
            <w:vAlign w:val="bottom"/>
            <w:hideMark/>
          </w:tcPr>
          <w:p w14:paraId="48B48169" w14:textId="2863D5E4"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182 (8%)</w:t>
            </w:r>
          </w:p>
        </w:tc>
        <w:tc>
          <w:tcPr>
            <w:tcW w:w="3119" w:type="dxa"/>
            <w:tcBorders>
              <w:top w:val="nil"/>
              <w:left w:val="nil"/>
              <w:bottom w:val="nil"/>
              <w:right w:val="nil"/>
            </w:tcBorders>
            <w:vAlign w:val="bottom"/>
          </w:tcPr>
          <w:p w14:paraId="441CA19D" w14:textId="4EE8439A"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2197 (92%)</w:t>
            </w:r>
          </w:p>
        </w:tc>
      </w:tr>
      <w:tr w:rsidR="004F1088" w:rsidRPr="007315DA" w14:paraId="46204E20" w14:textId="1970D5A2" w:rsidTr="00A5151E">
        <w:trPr>
          <w:trHeight w:val="300"/>
        </w:trPr>
        <w:tc>
          <w:tcPr>
            <w:tcW w:w="1444" w:type="dxa"/>
            <w:tcBorders>
              <w:top w:val="nil"/>
              <w:left w:val="nil"/>
              <w:bottom w:val="nil"/>
              <w:right w:val="nil"/>
            </w:tcBorders>
            <w:shd w:val="clear" w:color="auto" w:fill="auto"/>
            <w:noWrap/>
            <w:vAlign w:val="bottom"/>
            <w:hideMark/>
          </w:tcPr>
          <w:p w14:paraId="4CDF45BE"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7</w:t>
            </w:r>
          </w:p>
        </w:tc>
        <w:tc>
          <w:tcPr>
            <w:tcW w:w="1883" w:type="dxa"/>
            <w:tcBorders>
              <w:top w:val="nil"/>
              <w:left w:val="nil"/>
              <w:bottom w:val="nil"/>
              <w:right w:val="nil"/>
            </w:tcBorders>
            <w:shd w:val="clear" w:color="auto" w:fill="auto"/>
            <w:noWrap/>
            <w:vAlign w:val="bottom"/>
            <w:hideMark/>
          </w:tcPr>
          <w:p w14:paraId="2C835D32" w14:textId="4690DB2E"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2,012</w:t>
            </w:r>
          </w:p>
        </w:tc>
        <w:tc>
          <w:tcPr>
            <w:tcW w:w="2959" w:type="dxa"/>
            <w:tcBorders>
              <w:top w:val="nil"/>
              <w:left w:val="nil"/>
              <w:bottom w:val="nil"/>
              <w:right w:val="nil"/>
            </w:tcBorders>
            <w:shd w:val="clear" w:color="auto" w:fill="auto"/>
            <w:noWrap/>
            <w:vAlign w:val="bottom"/>
            <w:hideMark/>
          </w:tcPr>
          <w:p w14:paraId="469B1278" w14:textId="1CEA3789"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181 (9%)</w:t>
            </w:r>
          </w:p>
        </w:tc>
        <w:tc>
          <w:tcPr>
            <w:tcW w:w="3119" w:type="dxa"/>
            <w:tcBorders>
              <w:top w:val="nil"/>
              <w:left w:val="nil"/>
              <w:bottom w:val="nil"/>
              <w:right w:val="nil"/>
            </w:tcBorders>
            <w:vAlign w:val="bottom"/>
          </w:tcPr>
          <w:p w14:paraId="18C07A47" w14:textId="3F765199"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1831 (91%)</w:t>
            </w:r>
          </w:p>
        </w:tc>
      </w:tr>
      <w:tr w:rsidR="004F1088" w:rsidRPr="007315DA" w14:paraId="79658B14" w14:textId="2B1FA1C7" w:rsidTr="00A5151E">
        <w:trPr>
          <w:trHeight w:val="300"/>
        </w:trPr>
        <w:tc>
          <w:tcPr>
            <w:tcW w:w="1444" w:type="dxa"/>
            <w:tcBorders>
              <w:top w:val="nil"/>
              <w:left w:val="nil"/>
              <w:bottom w:val="nil"/>
              <w:right w:val="nil"/>
            </w:tcBorders>
            <w:shd w:val="clear" w:color="auto" w:fill="auto"/>
            <w:noWrap/>
            <w:vAlign w:val="bottom"/>
            <w:hideMark/>
          </w:tcPr>
          <w:p w14:paraId="6061F4DE"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8</w:t>
            </w:r>
          </w:p>
        </w:tc>
        <w:tc>
          <w:tcPr>
            <w:tcW w:w="1883" w:type="dxa"/>
            <w:tcBorders>
              <w:top w:val="nil"/>
              <w:left w:val="nil"/>
              <w:bottom w:val="nil"/>
              <w:right w:val="nil"/>
            </w:tcBorders>
            <w:shd w:val="clear" w:color="auto" w:fill="auto"/>
            <w:noWrap/>
            <w:vAlign w:val="bottom"/>
            <w:hideMark/>
          </w:tcPr>
          <w:p w14:paraId="28FBE149" w14:textId="1030B51C"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1,744</w:t>
            </w:r>
          </w:p>
        </w:tc>
        <w:tc>
          <w:tcPr>
            <w:tcW w:w="2959" w:type="dxa"/>
            <w:tcBorders>
              <w:top w:val="nil"/>
              <w:left w:val="nil"/>
              <w:bottom w:val="nil"/>
              <w:right w:val="nil"/>
            </w:tcBorders>
            <w:shd w:val="clear" w:color="auto" w:fill="auto"/>
            <w:noWrap/>
            <w:vAlign w:val="bottom"/>
            <w:hideMark/>
          </w:tcPr>
          <w:p w14:paraId="61FE71ED" w14:textId="288AC6F6"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213 (12%)</w:t>
            </w:r>
          </w:p>
        </w:tc>
        <w:tc>
          <w:tcPr>
            <w:tcW w:w="3119" w:type="dxa"/>
            <w:tcBorders>
              <w:top w:val="nil"/>
              <w:left w:val="nil"/>
              <w:bottom w:val="nil"/>
              <w:right w:val="nil"/>
            </w:tcBorders>
            <w:vAlign w:val="bottom"/>
          </w:tcPr>
          <w:p w14:paraId="778E1AAB" w14:textId="39252E94"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1531 (88%)</w:t>
            </w:r>
          </w:p>
        </w:tc>
      </w:tr>
      <w:tr w:rsidR="004F1088" w:rsidRPr="007315DA" w14:paraId="69F67FD3" w14:textId="21A207FC" w:rsidTr="00A5151E">
        <w:trPr>
          <w:trHeight w:val="300"/>
        </w:trPr>
        <w:tc>
          <w:tcPr>
            <w:tcW w:w="1444" w:type="dxa"/>
            <w:tcBorders>
              <w:top w:val="nil"/>
              <w:left w:val="nil"/>
              <w:bottom w:val="nil"/>
              <w:right w:val="nil"/>
            </w:tcBorders>
            <w:shd w:val="clear" w:color="auto" w:fill="auto"/>
            <w:noWrap/>
            <w:vAlign w:val="bottom"/>
            <w:hideMark/>
          </w:tcPr>
          <w:p w14:paraId="47957361"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9</w:t>
            </w:r>
          </w:p>
        </w:tc>
        <w:tc>
          <w:tcPr>
            <w:tcW w:w="1883" w:type="dxa"/>
            <w:tcBorders>
              <w:top w:val="nil"/>
              <w:left w:val="nil"/>
              <w:bottom w:val="nil"/>
              <w:right w:val="nil"/>
            </w:tcBorders>
            <w:shd w:val="clear" w:color="auto" w:fill="auto"/>
            <w:noWrap/>
            <w:vAlign w:val="bottom"/>
            <w:hideMark/>
          </w:tcPr>
          <w:p w14:paraId="4B78267B" w14:textId="5F3B41E4"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1,501</w:t>
            </w:r>
          </w:p>
        </w:tc>
        <w:tc>
          <w:tcPr>
            <w:tcW w:w="2959" w:type="dxa"/>
            <w:tcBorders>
              <w:top w:val="nil"/>
              <w:left w:val="nil"/>
              <w:bottom w:val="nil"/>
              <w:right w:val="nil"/>
            </w:tcBorders>
            <w:shd w:val="clear" w:color="auto" w:fill="auto"/>
            <w:noWrap/>
            <w:vAlign w:val="bottom"/>
            <w:hideMark/>
          </w:tcPr>
          <w:p w14:paraId="5B691925" w14:textId="7CBFC779"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221 (15%)</w:t>
            </w:r>
          </w:p>
        </w:tc>
        <w:tc>
          <w:tcPr>
            <w:tcW w:w="3119" w:type="dxa"/>
            <w:tcBorders>
              <w:top w:val="nil"/>
              <w:left w:val="nil"/>
              <w:bottom w:val="nil"/>
              <w:right w:val="nil"/>
            </w:tcBorders>
            <w:vAlign w:val="bottom"/>
          </w:tcPr>
          <w:p w14:paraId="60191DBF" w14:textId="6278AEFE"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1280 (85%)</w:t>
            </w:r>
          </w:p>
        </w:tc>
      </w:tr>
      <w:tr w:rsidR="004F1088" w:rsidRPr="007315DA" w14:paraId="653F5CC8" w14:textId="3E970200" w:rsidTr="00A5151E">
        <w:trPr>
          <w:trHeight w:val="300"/>
        </w:trPr>
        <w:tc>
          <w:tcPr>
            <w:tcW w:w="1444" w:type="dxa"/>
            <w:tcBorders>
              <w:top w:val="nil"/>
              <w:left w:val="nil"/>
              <w:bottom w:val="nil"/>
              <w:right w:val="nil"/>
            </w:tcBorders>
            <w:shd w:val="clear" w:color="auto" w:fill="auto"/>
            <w:noWrap/>
            <w:vAlign w:val="bottom"/>
            <w:hideMark/>
          </w:tcPr>
          <w:p w14:paraId="3092A442"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10</w:t>
            </w:r>
          </w:p>
        </w:tc>
        <w:tc>
          <w:tcPr>
            <w:tcW w:w="1883" w:type="dxa"/>
            <w:tcBorders>
              <w:top w:val="nil"/>
              <w:left w:val="nil"/>
              <w:bottom w:val="nil"/>
              <w:right w:val="nil"/>
            </w:tcBorders>
            <w:shd w:val="clear" w:color="auto" w:fill="auto"/>
            <w:noWrap/>
            <w:vAlign w:val="bottom"/>
            <w:hideMark/>
          </w:tcPr>
          <w:p w14:paraId="04B45351" w14:textId="17DAF966"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1,136</w:t>
            </w:r>
          </w:p>
        </w:tc>
        <w:tc>
          <w:tcPr>
            <w:tcW w:w="2959" w:type="dxa"/>
            <w:tcBorders>
              <w:top w:val="nil"/>
              <w:left w:val="nil"/>
              <w:bottom w:val="nil"/>
              <w:right w:val="nil"/>
            </w:tcBorders>
            <w:shd w:val="clear" w:color="auto" w:fill="auto"/>
            <w:noWrap/>
            <w:vAlign w:val="bottom"/>
            <w:hideMark/>
          </w:tcPr>
          <w:p w14:paraId="14ED0E04" w14:textId="4B72B22B"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235 (21%)</w:t>
            </w:r>
          </w:p>
        </w:tc>
        <w:tc>
          <w:tcPr>
            <w:tcW w:w="3119" w:type="dxa"/>
            <w:tcBorders>
              <w:top w:val="nil"/>
              <w:left w:val="nil"/>
              <w:bottom w:val="nil"/>
              <w:right w:val="nil"/>
            </w:tcBorders>
            <w:vAlign w:val="bottom"/>
          </w:tcPr>
          <w:p w14:paraId="42349D21" w14:textId="4ADE2E33"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901 (79%)</w:t>
            </w:r>
          </w:p>
        </w:tc>
      </w:tr>
      <w:tr w:rsidR="004F1088" w:rsidRPr="007315DA" w14:paraId="4F1CD8BF" w14:textId="777CE0BD" w:rsidTr="00A5151E">
        <w:trPr>
          <w:trHeight w:val="300"/>
        </w:trPr>
        <w:tc>
          <w:tcPr>
            <w:tcW w:w="1444" w:type="dxa"/>
            <w:tcBorders>
              <w:top w:val="nil"/>
              <w:left w:val="nil"/>
              <w:bottom w:val="nil"/>
              <w:right w:val="nil"/>
            </w:tcBorders>
            <w:shd w:val="clear" w:color="auto" w:fill="auto"/>
            <w:noWrap/>
            <w:vAlign w:val="bottom"/>
            <w:hideMark/>
          </w:tcPr>
          <w:p w14:paraId="4AD760BD"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11</w:t>
            </w:r>
          </w:p>
        </w:tc>
        <w:tc>
          <w:tcPr>
            <w:tcW w:w="1883" w:type="dxa"/>
            <w:tcBorders>
              <w:top w:val="nil"/>
              <w:left w:val="nil"/>
              <w:bottom w:val="nil"/>
              <w:right w:val="nil"/>
            </w:tcBorders>
            <w:shd w:val="clear" w:color="auto" w:fill="auto"/>
            <w:noWrap/>
            <w:vAlign w:val="bottom"/>
            <w:hideMark/>
          </w:tcPr>
          <w:p w14:paraId="43A704B5" w14:textId="05E2EB3E"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951</w:t>
            </w:r>
          </w:p>
        </w:tc>
        <w:tc>
          <w:tcPr>
            <w:tcW w:w="2959" w:type="dxa"/>
            <w:tcBorders>
              <w:top w:val="nil"/>
              <w:left w:val="nil"/>
              <w:bottom w:val="nil"/>
              <w:right w:val="nil"/>
            </w:tcBorders>
            <w:shd w:val="clear" w:color="auto" w:fill="auto"/>
            <w:noWrap/>
            <w:vAlign w:val="bottom"/>
            <w:hideMark/>
          </w:tcPr>
          <w:p w14:paraId="796C699E" w14:textId="31A9B7B3"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239 (25%)</w:t>
            </w:r>
          </w:p>
        </w:tc>
        <w:tc>
          <w:tcPr>
            <w:tcW w:w="3119" w:type="dxa"/>
            <w:tcBorders>
              <w:top w:val="nil"/>
              <w:left w:val="nil"/>
              <w:bottom w:val="nil"/>
              <w:right w:val="nil"/>
            </w:tcBorders>
            <w:vAlign w:val="bottom"/>
          </w:tcPr>
          <w:p w14:paraId="0CC6A621" w14:textId="489F31E5"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712 (75%)</w:t>
            </w:r>
          </w:p>
        </w:tc>
      </w:tr>
      <w:tr w:rsidR="004F1088" w:rsidRPr="007315DA" w14:paraId="02A980E4" w14:textId="3BDFF005" w:rsidTr="00A5151E">
        <w:trPr>
          <w:trHeight w:val="300"/>
        </w:trPr>
        <w:tc>
          <w:tcPr>
            <w:tcW w:w="1444" w:type="dxa"/>
            <w:tcBorders>
              <w:top w:val="nil"/>
              <w:left w:val="nil"/>
              <w:bottom w:val="nil"/>
              <w:right w:val="nil"/>
            </w:tcBorders>
            <w:shd w:val="clear" w:color="auto" w:fill="auto"/>
            <w:noWrap/>
            <w:vAlign w:val="bottom"/>
            <w:hideMark/>
          </w:tcPr>
          <w:p w14:paraId="20B3E517"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12</w:t>
            </w:r>
          </w:p>
        </w:tc>
        <w:tc>
          <w:tcPr>
            <w:tcW w:w="1883" w:type="dxa"/>
            <w:tcBorders>
              <w:top w:val="nil"/>
              <w:left w:val="nil"/>
              <w:bottom w:val="nil"/>
              <w:right w:val="nil"/>
            </w:tcBorders>
            <w:shd w:val="clear" w:color="auto" w:fill="auto"/>
            <w:noWrap/>
            <w:vAlign w:val="bottom"/>
            <w:hideMark/>
          </w:tcPr>
          <w:p w14:paraId="306864B2" w14:textId="2CB82123"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921</w:t>
            </w:r>
          </w:p>
        </w:tc>
        <w:tc>
          <w:tcPr>
            <w:tcW w:w="2959" w:type="dxa"/>
            <w:tcBorders>
              <w:top w:val="nil"/>
              <w:left w:val="nil"/>
              <w:bottom w:val="nil"/>
              <w:right w:val="nil"/>
            </w:tcBorders>
            <w:shd w:val="clear" w:color="auto" w:fill="auto"/>
            <w:noWrap/>
            <w:vAlign w:val="bottom"/>
            <w:hideMark/>
          </w:tcPr>
          <w:p w14:paraId="2FEBC320" w14:textId="48D5610E"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286 (31%)</w:t>
            </w:r>
          </w:p>
        </w:tc>
        <w:tc>
          <w:tcPr>
            <w:tcW w:w="3119" w:type="dxa"/>
            <w:tcBorders>
              <w:top w:val="nil"/>
              <w:left w:val="nil"/>
              <w:bottom w:val="nil"/>
              <w:right w:val="nil"/>
            </w:tcBorders>
            <w:vAlign w:val="bottom"/>
          </w:tcPr>
          <w:p w14:paraId="1907B3DB" w14:textId="1E49F017"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635 (69%)</w:t>
            </w:r>
          </w:p>
        </w:tc>
      </w:tr>
      <w:tr w:rsidR="004F1088" w:rsidRPr="007315DA" w14:paraId="7AAAE7EA" w14:textId="578B8956" w:rsidTr="00A5151E">
        <w:trPr>
          <w:trHeight w:val="300"/>
        </w:trPr>
        <w:tc>
          <w:tcPr>
            <w:tcW w:w="1444" w:type="dxa"/>
            <w:tcBorders>
              <w:top w:val="nil"/>
              <w:left w:val="nil"/>
              <w:bottom w:val="nil"/>
              <w:right w:val="nil"/>
            </w:tcBorders>
            <w:shd w:val="clear" w:color="auto" w:fill="auto"/>
            <w:noWrap/>
            <w:vAlign w:val="bottom"/>
            <w:hideMark/>
          </w:tcPr>
          <w:p w14:paraId="3BC24B46"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13</w:t>
            </w:r>
          </w:p>
        </w:tc>
        <w:tc>
          <w:tcPr>
            <w:tcW w:w="1883" w:type="dxa"/>
            <w:tcBorders>
              <w:top w:val="nil"/>
              <w:left w:val="nil"/>
              <w:bottom w:val="nil"/>
              <w:right w:val="nil"/>
            </w:tcBorders>
            <w:shd w:val="clear" w:color="auto" w:fill="auto"/>
            <w:noWrap/>
            <w:vAlign w:val="bottom"/>
            <w:hideMark/>
          </w:tcPr>
          <w:p w14:paraId="27CE88DC" w14:textId="3FEC9A8B"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740</w:t>
            </w:r>
          </w:p>
        </w:tc>
        <w:tc>
          <w:tcPr>
            <w:tcW w:w="2959" w:type="dxa"/>
            <w:tcBorders>
              <w:top w:val="nil"/>
              <w:left w:val="nil"/>
              <w:bottom w:val="nil"/>
              <w:right w:val="nil"/>
            </w:tcBorders>
            <w:shd w:val="clear" w:color="auto" w:fill="auto"/>
            <w:noWrap/>
            <w:vAlign w:val="bottom"/>
            <w:hideMark/>
          </w:tcPr>
          <w:p w14:paraId="396534E4" w14:textId="3B9DC989"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259 (35%)</w:t>
            </w:r>
          </w:p>
        </w:tc>
        <w:tc>
          <w:tcPr>
            <w:tcW w:w="3119" w:type="dxa"/>
            <w:tcBorders>
              <w:top w:val="nil"/>
              <w:left w:val="nil"/>
              <w:bottom w:val="nil"/>
              <w:right w:val="nil"/>
            </w:tcBorders>
            <w:vAlign w:val="bottom"/>
          </w:tcPr>
          <w:p w14:paraId="1F208B99" w14:textId="158C6A4A"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481 (65%)</w:t>
            </w:r>
          </w:p>
        </w:tc>
      </w:tr>
      <w:tr w:rsidR="004F1088" w:rsidRPr="007315DA" w14:paraId="3A10A5C4" w14:textId="3E9840E0" w:rsidTr="00A5151E">
        <w:trPr>
          <w:trHeight w:val="300"/>
        </w:trPr>
        <w:tc>
          <w:tcPr>
            <w:tcW w:w="1444" w:type="dxa"/>
            <w:tcBorders>
              <w:top w:val="nil"/>
              <w:left w:val="nil"/>
              <w:bottom w:val="nil"/>
              <w:right w:val="nil"/>
            </w:tcBorders>
            <w:shd w:val="clear" w:color="auto" w:fill="auto"/>
            <w:noWrap/>
            <w:vAlign w:val="bottom"/>
            <w:hideMark/>
          </w:tcPr>
          <w:p w14:paraId="098FFB17"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14</w:t>
            </w:r>
          </w:p>
        </w:tc>
        <w:tc>
          <w:tcPr>
            <w:tcW w:w="1883" w:type="dxa"/>
            <w:tcBorders>
              <w:top w:val="nil"/>
              <w:left w:val="nil"/>
              <w:bottom w:val="nil"/>
              <w:right w:val="nil"/>
            </w:tcBorders>
            <w:shd w:val="clear" w:color="auto" w:fill="auto"/>
            <w:noWrap/>
            <w:vAlign w:val="bottom"/>
            <w:hideMark/>
          </w:tcPr>
          <w:p w14:paraId="73A0573A" w14:textId="2B4BDEDE"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698</w:t>
            </w:r>
          </w:p>
        </w:tc>
        <w:tc>
          <w:tcPr>
            <w:tcW w:w="2959" w:type="dxa"/>
            <w:tcBorders>
              <w:top w:val="nil"/>
              <w:left w:val="nil"/>
              <w:bottom w:val="nil"/>
              <w:right w:val="nil"/>
            </w:tcBorders>
            <w:shd w:val="clear" w:color="auto" w:fill="auto"/>
            <w:noWrap/>
            <w:vAlign w:val="bottom"/>
            <w:hideMark/>
          </w:tcPr>
          <w:p w14:paraId="693F3CE9" w14:textId="73002CCB"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275 (39%)</w:t>
            </w:r>
          </w:p>
        </w:tc>
        <w:tc>
          <w:tcPr>
            <w:tcW w:w="3119" w:type="dxa"/>
            <w:tcBorders>
              <w:top w:val="nil"/>
              <w:left w:val="nil"/>
              <w:bottom w:val="nil"/>
              <w:right w:val="nil"/>
            </w:tcBorders>
            <w:vAlign w:val="bottom"/>
          </w:tcPr>
          <w:p w14:paraId="71FDB879" w14:textId="46D65ABF"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423 (61%)</w:t>
            </w:r>
          </w:p>
        </w:tc>
      </w:tr>
      <w:tr w:rsidR="004F1088" w:rsidRPr="007315DA" w14:paraId="79EB14B9" w14:textId="2D9AF7C3" w:rsidTr="00A5151E">
        <w:trPr>
          <w:trHeight w:val="300"/>
        </w:trPr>
        <w:tc>
          <w:tcPr>
            <w:tcW w:w="1444" w:type="dxa"/>
            <w:tcBorders>
              <w:top w:val="nil"/>
              <w:left w:val="nil"/>
              <w:bottom w:val="nil"/>
              <w:right w:val="nil"/>
            </w:tcBorders>
            <w:shd w:val="clear" w:color="auto" w:fill="auto"/>
            <w:noWrap/>
            <w:vAlign w:val="bottom"/>
            <w:hideMark/>
          </w:tcPr>
          <w:p w14:paraId="2BB411FE"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15</w:t>
            </w:r>
          </w:p>
        </w:tc>
        <w:tc>
          <w:tcPr>
            <w:tcW w:w="1883" w:type="dxa"/>
            <w:tcBorders>
              <w:top w:val="nil"/>
              <w:left w:val="nil"/>
              <w:bottom w:val="nil"/>
              <w:right w:val="nil"/>
            </w:tcBorders>
            <w:shd w:val="clear" w:color="auto" w:fill="auto"/>
            <w:noWrap/>
            <w:vAlign w:val="bottom"/>
            <w:hideMark/>
          </w:tcPr>
          <w:p w14:paraId="3623032F" w14:textId="276CD595"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573</w:t>
            </w:r>
          </w:p>
        </w:tc>
        <w:tc>
          <w:tcPr>
            <w:tcW w:w="2959" w:type="dxa"/>
            <w:tcBorders>
              <w:top w:val="nil"/>
              <w:left w:val="nil"/>
              <w:bottom w:val="nil"/>
              <w:right w:val="nil"/>
            </w:tcBorders>
            <w:shd w:val="clear" w:color="auto" w:fill="auto"/>
            <w:noWrap/>
            <w:vAlign w:val="bottom"/>
            <w:hideMark/>
          </w:tcPr>
          <w:p w14:paraId="783DE79B" w14:textId="6772BC3D"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266 (46%)</w:t>
            </w:r>
          </w:p>
        </w:tc>
        <w:tc>
          <w:tcPr>
            <w:tcW w:w="3119" w:type="dxa"/>
            <w:tcBorders>
              <w:top w:val="nil"/>
              <w:left w:val="nil"/>
              <w:bottom w:val="nil"/>
              <w:right w:val="nil"/>
            </w:tcBorders>
            <w:vAlign w:val="bottom"/>
          </w:tcPr>
          <w:p w14:paraId="2D1FCCC8" w14:textId="28641E44"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307 (54%)</w:t>
            </w:r>
          </w:p>
        </w:tc>
      </w:tr>
      <w:tr w:rsidR="004F1088" w:rsidRPr="007315DA" w14:paraId="241BEB16" w14:textId="37FFDF6F" w:rsidTr="00A5151E">
        <w:trPr>
          <w:trHeight w:val="300"/>
        </w:trPr>
        <w:tc>
          <w:tcPr>
            <w:tcW w:w="1444" w:type="dxa"/>
            <w:tcBorders>
              <w:top w:val="nil"/>
              <w:left w:val="nil"/>
              <w:bottom w:val="nil"/>
              <w:right w:val="nil"/>
            </w:tcBorders>
            <w:shd w:val="clear" w:color="auto" w:fill="auto"/>
            <w:noWrap/>
            <w:vAlign w:val="bottom"/>
            <w:hideMark/>
          </w:tcPr>
          <w:p w14:paraId="4A87014E"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16</w:t>
            </w:r>
          </w:p>
        </w:tc>
        <w:tc>
          <w:tcPr>
            <w:tcW w:w="1883" w:type="dxa"/>
            <w:tcBorders>
              <w:top w:val="nil"/>
              <w:left w:val="nil"/>
              <w:bottom w:val="nil"/>
              <w:right w:val="nil"/>
            </w:tcBorders>
            <w:shd w:val="clear" w:color="auto" w:fill="auto"/>
            <w:noWrap/>
            <w:vAlign w:val="bottom"/>
            <w:hideMark/>
          </w:tcPr>
          <w:p w14:paraId="3849F02B" w14:textId="6B966604"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508</w:t>
            </w:r>
          </w:p>
        </w:tc>
        <w:tc>
          <w:tcPr>
            <w:tcW w:w="2959" w:type="dxa"/>
            <w:tcBorders>
              <w:top w:val="nil"/>
              <w:left w:val="nil"/>
              <w:bottom w:val="nil"/>
              <w:right w:val="nil"/>
            </w:tcBorders>
            <w:shd w:val="clear" w:color="auto" w:fill="auto"/>
            <w:noWrap/>
            <w:vAlign w:val="bottom"/>
            <w:hideMark/>
          </w:tcPr>
          <w:p w14:paraId="078F6B81" w14:textId="10954554"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277 (55%)</w:t>
            </w:r>
          </w:p>
        </w:tc>
        <w:tc>
          <w:tcPr>
            <w:tcW w:w="3119" w:type="dxa"/>
            <w:tcBorders>
              <w:top w:val="nil"/>
              <w:left w:val="nil"/>
              <w:bottom w:val="nil"/>
              <w:right w:val="nil"/>
            </w:tcBorders>
            <w:vAlign w:val="bottom"/>
          </w:tcPr>
          <w:p w14:paraId="6E2B89CD" w14:textId="23E9D81E"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231 (45%)</w:t>
            </w:r>
          </w:p>
        </w:tc>
      </w:tr>
      <w:tr w:rsidR="004F1088" w:rsidRPr="007315DA" w14:paraId="5EFA3E2C" w14:textId="17526D91" w:rsidTr="00A5151E">
        <w:trPr>
          <w:trHeight w:val="300"/>
        </w:trPr>
        <w:tc>
          <w:tcPr>
            <w:tcW w:w="1444" w:type="dxa"/>
            <w:tcBorders>
              <w:top w:val="nil"/>
              <w:left w:val="nil"/>
              <w:bottom w:val="nil"/>
              <w:right w:val="nil"/>
            </w:tcBorders>
            <w:shd w:val="clear" w:color="auto" w:fill="auto"/>
            <w:noWrap/>
            <w:vAlign w:val="bottom"/>
            <w:hideMark/>
          </w:tcPr>
          <w:p w14:paraId="5E167FCF"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17</w:t>
            </w:r>
          </w:p>
        </w:tc>
        <w:tc>
          <w:tcPr>
            <w:tcW w:w="1883" w:type="dxa"/>
            <w:tcBorders>
              <w:top w:val="nil"/>
              <w:left w:val="nil"/>
              <w:bottom w:val="nil"/>
              <w:right w:val="nil"/>
            </w:tcBorders>
            <w:shd w:val="clear" w:color="auto" w:fill="auto"/>
            <w:noWrap/>
            <w:vAlign w:val="bottom"/>
            <w:hideMark/>
          </w:tcPr>
          <w:p w14:paraId="203219B8" w14:textId="6BC38CC2"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398</w:t>
            </w:r>
          </w:p>
        </w:tc>
        <w:tc>
          <w:tcPr>
            <w:tcW w:w="2959" w:type="dxa"/>
            <w:tcBorders>
              <w:top w:val="nil"/>
              <w:left w:val="nil"/>
              <w:bottom w:val="nil"/>
              <w:right w:val="nil"/>
            </w:tcBorders>
            <w:shd w:val="clear" w:color="auto" w:fill="auto"/>
            <w:noWrap/>
            <w:vAlign w:val="bottom"/>
            <w:hideMark/>
          </w:tcPr>
          <w:p w14:paraId="3D116270" w14:textId="23C76000"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216 (54%)</w:t>
            </w:r>
          </w:p>
        </w:tc>
        <w:tc>
          <w:tcPr>
            <w:tcW w:w="3119" w:type="dxa"/>
            <w:tcBorders>
              <w:top w:val="nil"/>
              <w:left w:val="nil"/>
              <w:bottom w:val="nil"/>
              <w:right w:val="nil"/>
            </w:tcBorders>
            <w:vAlign w:val="bottom"/>
          </w:tcPr>
          <w:p w14:paraId="50422353" w14:textId="5D14C054"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182 (46%)</w:t>
            </w:r>
          </w:p>
        </w:tc>
      </w:tr>
      <w:tr w:rsidR="004F1088" w:rsidRPr="007315DA" w14:paraId="672C8C2E" w14:textId="14520437" w:rsidTr="00A5151E">
        <w:trPr>
          <w:trHeight w:val="300"/>
        </w:trPr>
        <w:tc>
          <w:tcPr>
            <w:tcW w:w="1444" w:type="dxa"/>
            <w:tcBorders>
              <w:top w:val="nil"/>
              <w:left w:val="nil"/>
              <w:bottom w:val="nil"/>
              <w:right w:val="nil"/>
            </w:tcBorders>
            <w:shd w:val="clear" w:color="auto" w:fill="auto"/>
            <w:noWrap/>
            <w:vAlign w:val="bottom"/>
            <w:hideMark/>
          </w:tcPr>
          <w:p w14:paraId="413015DF"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18</w:t>
            </w:r>
          </w:p>
        </w:tc>
        <w:tc>
          <w:tcPr>
            <w:tcW w:w="1883" w:type="dxa"/>
            <w:tcBorders>
              <w:top w:val="nil"/>
              <w:left w:val="nil"/>
              <w:bottom w:val="nil"/>
              <w:right w:val="nil"/>
            </w:tcBorders>
            <w:shd w:val="clear" w:color="auto" w:fill="auto"/>
            <w:noWrap/>
            <w:vAlign w:val="bottom"/>
            <w:hideMark/>
          </w:tcPr>
          <w:p w14:paraId="6CC3D776" w14:textId="3F6CEACE"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367</w:t>
            </w:r>
          </w:p>
        </w:tc>
        <w:tc>
          <w:tcPr>
            <w:tcW w:w="2959" w:type="dxa"/>
            <w:tcBorders>
              <w:top w:val="nil"/>
              <w:left w:val="nil"/>
              <w:bottom w:val="nil"/>
              <w:right w:val="nil"/>
            </w:tcBorders>
            <w:shd w:val="clear" w:color="auto" w:fill="auto"/>
            <w:noWrap/>
            <w:vAlign w:val="bottom"/>
            <w:hideMark/>
          </w:tcPr>
          <w:p w14:paraId="302DC6B3" w14:textId="427EB1F1"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198 (54%)</w:t>
            </w:r>
          </w:p>
        </w:tc>
        <w:tc>
          <w:tcPr>
            <w:tcW w:w="3119" w:type="dxa"/>
            <w:tcBorders>
              <w:top w:val="nil"/>
              <w:left w:val="nil"/>
              <w:bottom w:val="nil"/>
              <w:right w:val="nil"/>
            </w:tcBorders>
            <w:vAlign w:val="bottom"/>
          </w:tcPr>
          <w:p w14:paraId="29787C63" w14:textId="002330A9"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169 (46%)</w:t>
            </w:r>
          </w:p>
        </w:tc>
      </w:tr>
      <w:tr w:rsidR="004F1088" w:rsidRPr="007315DA" w14:paraId="55A92B9E" w14:textId="0E48A39B" w:rsidTr="00A5151E">
        <w:trPr>
          <w:trHeight w:val="300"/>
        </w:trPr>
        <w:tc>
          <w:tcPr>
            <w:tcW w:w="1444" w:type="dxa"/>
            <w:tcBorders>
              <w:top w:val="nil"/>
              <w:left w:val="nil"/>
              <w:bottom w:val="nil"/>
              <w:right w:val="nil"/>
            </w:tcBorders>
            <w:shd w:val="clear" w:color="auto" w:fill="auto"/>
            <w:noWrap/>
            <w:vAlign w:val="bottom"/>
            <w:hideMark/>
          </w:tcPr>
          <w:p w14:paraId="330AA1AB"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19</w:t>
            </w:r>
          </w:p>
        </w:tc>
        <w:tc>
          <w:tcPr>
            <w:tcW w:w="1883" w:type="dxa"/>
            <w:tcBorders>
              <w:top w:val="nil"/>
              <w:left w:val="nil"/>
              <w:bottom w:val="nil"/>
              <w:right w:val="nil"/>
            </w:tcBorders>
            <w:shd w:val="clear" w:color="auto" w:fill="auto"/>
            <w:noWrap/>
            <w:vAlign w:val="bottom"/>
            <w:hideMark/>
          </w:tcPr>
          <w:p w14:paraId="39E8F89C" w14:textId="0EAF96C0"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265</w:t>
            </w:r>
          </w:p>
        </w:tc>
        <w:tc>
          <w:tcPr>
            <w:tcW w:w="2959" w:type="dxa"/>
            <w:tcBorders>
              <w:top w:val="nil"/>
              <w:left w:val="nil"/>
              <w:bottom w:val="nil"/>
              <w:right w:val="nil"/>
            </w:tcBorders>
            <w:shd w:val="clear" w:color="auto" w:fill="auto"/>
            <w:noWrap/>
            <w:vAlign w:val="bottom"/>
            <w:hideMark/>
          </w:tcPr>
          <w:p w14:paraId="39964A32" w14:textId="3868F332"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166 (63%)</w:t>
            </w:r>
          </w:p>
        </w:tc>
        <w:tc>
          <w:tcPr>
            <w:tcW w:w="3119" w:type="dxa"/>
            <w:tcBorders>
              <w:top w:val="nil"/>
              <w:left w:val="nil"/>
              <w:bottom w:val="nil"/>
              <w:right w:val="nil"/>
            </w:tcBorders>
            <w:vAlign w:val="bottom"/>
          </w:tcPr>
          <w:p w14:paraId="13B92948" w14:textId="610E6436"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99 (37%)</w:t>
            </w:r>
          </w:p>
        </w:tc>
      </w:tr>
      <w:tr w:rsidR="004F1088" w:rsidRPr="007315DA" w14:paraId="05D189AC" w14:textId="41717CEF" w:rsidTr="00A5151E">
        <w:trPr>
          <w:trHeight w:val="300"/>
        </w:trPr>
        <w:tc>
          <w:tcPr>
            <w:tcW w:w="1444" w:type="dxa"/>
            <w:tcBorders>
              <w:top w:val="nil"/>
              <w:left w:val="nil"/>
              <w:bottom w:val="nil"/>
              <w:right w:val="nil"/>
            </w:tcBorders>
            <w:shd w:val="clear" w:color="auto" w:fill="auto"/>
            <w:noWrap/>
            <w:vAlign w:val="bottom"/>
            <w:hideMark/>
          </w:tcPr>
          <w:p w14:paraId="55FB22DD"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20</w:t>
            </w:r>
          </w:p>
        </w:tc>
        <w:tc>
          <w:tcPr>
            <w:tcW w:w="1883" w:type="dxa"/>
            <w:tcBorders>
              <w:top w:val="nil"/>
              <w:left w:val="nil"/>
              <w:bottom w:val="nil"/>
              <w:right w:val="nil"/>
            </w:tcBorders>
            <w:shd w:val="clear" w:color="auto" w:fill="auto"/>
            <w:noWrap/>
            <w:vAlign w:val="bottom"/>
            <w:hideMark/>
          </w:tcPr>
          <w:p w14:paraId="1E7569A7" w14:textId="07467DE9"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231</w:t>
            </w:r>
          </w:p>
        </w:tc>
        <w:tc>
          <w:tcPr>
            <w:tcW w:w="2959" w:type="dxa"/>
            <w:tcBorders>
              <w:top w:val="nil"/>
              <w:left w:val="nil"/>
              <w:bottom w:val="nil"/>
              <w:right w:val="nil"/>
            </w:tcBorders>
            <w:shd w:val="clear" w:color="auto" w:fill="auto"/>
            <w:noWrap/>
            <w:vAlign w:val="bottom"/>
            <w:hideMark/>
          </w:tcPr>
          <w:p w14:paraId="1962FEB1" w14:textId="11BAB332"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161 (70%)</w:t>
            </w:r>
          </w:p>
        </w:tc>
        <w:tc>
          <w:tcPr>
            <w:tcW w:w="3119" w:type="dxa"/>
            <w:tcBorders>
              <w:top w:val="nil"/>
              <w:left w:val="nil"/>
              <w:bottom w:val="nil"/>
              <w:right w:val="nil"/>
            </w:tcBorders>
            <w:vAlign w:val="bottom"/>
          </w:tcPr>
          <w:p w14:paraId="39D2A521" w14:textId="00275AE4"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70 (30%)</w:t>
            </w:r>
          </w:p>
        </w:tc>
      </w:tr>
      <w:tr w:rsidR="004F1088" w:rsidRPr="007315DA" w14:paraId="1A15BDDF" w14:textId="6115C7B1" w:rsidTr="00A5151E">
        <w:trPr>
          <w:trHeight w:val="300"/>
        </w:trPr>
        <w:tc>
          <w:tcPr>
            <w:tcW w:w="1444" w:type="dxa"/>
            <w:tcBorders>
              <w:top w:val="nil"/>
              <w:left w:val="nil"/>
              <w:bottom w:val="nil"/>
              <w:right w:val="nil"/>
            </w:tcBorders>
            <w:shd w:val="clear" w:color="auto" w:fill="auto"/>
            <w:noWrap/>
            <w:vAlign w:val="bottom"/>
            <w:hideMark/>
          </w:tcPr>
          <w:p w14:paraId="529B35E5"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21</w:t>
            </w:r>
          </w:p>
        </w:tc>
        <w:tc>
          <w:tcPr>
            <w:tcW w:w="1883" w:type="dxa"/>
            <w:tcBorders>
              <w:top w:val="nil"/>
              <w:left w:val="nil"/>
              <w:bottom w:val="nil"/>
              <w:right w:val="nil"/>
            </w:tcBorders>
            <w:shd w:val="clear" w:color="auto" w:fill="auto"/>
            <w:noWrap/>
            <w:vAlign w:val="bottom"/>
            <w:hideMark/>
          </w:tcPr>
          <w:p w14:paraId="276F64B0" w14:textId="3E034E52"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217</w:t>
            </w:r>
          </w:p>
        </w:tc>
        <w:tc>
          <w:tcPr>
            <w:tcW w:w="2959" w:type="dxa"/>
            <w:tcBorders>
              <w:top w:val="nil"/>
              <w:left w:val="nil"/>
              <w:bottom w:val="nil"/>
              <w:right w:val="nil"/>
            </w:tcBorders>
            <w:shd w:val="clear" w:color="auto" w:fill="auto"/>
            <w:noWrap/>
            <w:vAlign w:val="bottom"/>
            <w:hideMark/>
          </w:tcPr>
          <w:p w14:paraId="77768D40" w14:textId="029E1C0B"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156 (72%)</w:t>
            </w:r>
          </w:p>
        </w:tc>
        <w:tc>
          <w:tcPr>
            <w:tcW w:w="3119" w:type="dxa"/>
            <w:tcBorders>
              <w:top w:val="nil"/>
              <w:left w:val="nil"/>
              <w:bottom w:val="nil"/>
              <w:right w:val="nil"/>
            </w:tcBorders>
            <w:vAlign w:val="bottom"/>
          </w:tcPr>
          <w:p w14:paraId="1B9AAFF0" w14:textId="00D69494"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61 (28%)</w:t>
            </w:r>
          </w:p>
        </w:tc>
      </w:tr>
      <w:tr w:rsidR="004F1088" w:rsidRPr="007315DA" w14:paraId="72FDD617" w14:textId="185C4D7A" w:rsidTr="00A5151E">
        <w:trPr>
          <w:trHeight w:val="300"/>
        </w:trPr>
        <w:tc>
          <w:tcPr>
            <w:tcW w:w="1444" w:type="dxa"/>
            <w:tcBorders>
              <w:top w:val="nil"/>
              <w:left w:val="nil"/>
              <w:bottom w:val="nil"/>
              <w:right w:val="nil"/>
            </w:tcBorders>
            <w:shd w:val="clear" w:color="auto" w:fill="auto"/>
            <w:noWrap/>
            <w:vAlign w:val="bottom"/>
            <w:hideMark/>
          </w:tcPr>
          <w:p w14:paraId="4F21E3F6"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22</w:t>
            </w:r>
          </w:p>
        </w:tc>
        <w:tc>
          <w:tcPr>
            <w:tcW w:w="1883" w:type="dxa"/>
            <w:tcBorders>
              <w:top w:val="nil"/>
              <w:left w:val="nil"/>
              <w:bottom w:val="nil"/>
              <w:right w:val="nil"/>
            </w:tcBorders>
            <w:shd w:val="clear" w:color="auto" w:fill="auto"/>
            <w:noWrap/>
            <w:vAlign w:val="bottom"/>
            <w:hideMark/>
          </w:tcPr>
          <w:p w14:paraId="623326F0" w14:textId="3BEB552F"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149</w:t>
            </w:r>
          </w:p>
        </w:tc>
        <w:tc>
          <w:tcPr>
            <w:tcW w:w="2959" w:type="dxa"/>
            <w:tcBorders>
              <w:top w:val="nil"/>
              <w:left w:val="nil"/>
              <w:bottom w:val="nil"/>
              <w:right w:val="nil"/>
            </w:tcBorders>
            <w:shd w:val="clear" w:color="auto" w:fill="auto"/>
            <w:noWrap/>
            <w:vAlign w:val="bottom"/>
            <w:hideMark/>
          </w:tcPr>
          <w:p w14:paraId="5F69A578" w14:textId="1BB9614C"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112 (75%)</w:t>
            </w:r>
          </w:p>
        </w:tc>
        <w:tc>
          <w:tcPr>
            <w:tcW w:w="3119" w:type="dxa"/>
            <w:tcBorders>
              <w:top w:val="nil"/>
              <w:left w:val="nil"/>
              <w:bottom w:val="nil"/>
              <w:right w:val="nil"/>
            </w:tcBorders>
            <w:vAlign w:val="bottom"/>
          </w:tcPr>
          <w:p w14:paraId="2814F925" w14:textId="430EAAA3"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37 (25%)</w:t>
            </w:r>
          </w:p>
        </w:tc>
      </w:tr>
      <w:tr w:rsidR="004F1088" w:rsidRPr="007315DA" w14:paraId="61503654" w14:textId="47A6C048" w:rsidTr="00A5151E">
        <w:trPr>
          <w:trHeight w:val="300"/>
        </w:trPr>
        <w:tc>
          <w:tcPr>
            <w:tcW w:w="1444" w:type="dxa"/>
            <w:tcBorders>
              <w:top w:val="nil"/>
              <w:left w:val="nil"/>
              <w:bottom w:val="nil"/>
              <w:right w:val="nil"/>
            </w:tcBorders>
            <w:shd w:val="clear" w:color="auto" w:fill="auto"/>
            <w:noWrap/>
            <w:vAlign w:val="bottom"/>
            <w:hideMark/>
          </w:tcPr>
          <w:p w14:paraId="0F0B26F8"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23</w:t>
            </w:r>
          </w:p>
        </w:tc>
        <w:tc>
          <w:tcPr>
            <w:tcW w:w="1883" w:type="dxa"/>
            <w:tcBorders>
              <w:top w:val="nil"/>
              <w:left w:val="nil"/>
              <w:bottom w:val="nil"/>
              <w:right w:val="nil"/>
            </w:tcBorders>
            <w:shd w:val="clear" w:color="auto" w:fill="auto"/>
            <w:noWrap/>
            <w:vAlign w:val="bottom"/>
            <w:hideMark/>
          </w:tcPr>
          <w:p w14:paraId="39E2C040" w14:textId="08672A85"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131</w:t>
            </w:r>
          </w:p>
        </w:tc>
        <w:tc>
          <w:tcPr>
            <w:tcW w:w="2959" w:type="dxa"/>
            <w:tcBorders>
              <w:top w:val="nil"/>
              <w:left w:val="nil"/>
              <w:bottom w:val="nil"/>
              <w:right w:val="nil"/>
            </w:tcBorders>
            <w:shd w:val="clear" w:color="auto" w:fill="auto"/>
            <w:noWrap/>
            <w:vAlign w:val="bottom"/>
            <w:hideMark/>
          </w:tcPr>
          <w:p w14:paraId="4AF62E04" w14:textId="658C2453"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96 (73%)</w:t>
            </w:r>
          </w:p>
        </w:tc>
        <w:tc>
          <w:tcPr>
            <w:tcW w:w="3119" w:type="dxa"/>
            <w:tcBorders>
              <w:top w:val="nil"/>
              <w:left w:val="nil"/>
              <w:bottom w:val="nil"/>
              <w:right w:val="nil"/>
            </w:tcBorders>
            <w:vAlign w:val="bottom"/>
          </w:tcPr>
          <w:p w14:paraId="632B5AB4" w14:textId="24B51242"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35 (27%)</w:t>
            </w:r>
          </w:p>
        </w:tc>
      </w:tr>
      <w:tr w:rsidR="004F1088" w:rsidRPr="007315DA" w14:paraId="2B959423" w14:textId="11438F59" w:rsidTr="00A5151E">
        <w:trPr>
          <w:trHeight w:val="300"/>
        </w:trPr>
        <w:tc>
          <w:tcPr>
            <w:tcW w:w="1444" w:type="dxa"/>
            <w:tcBorders>
              <w:top w:val="nil"/>
              <w:left w:val="nil"/>
              <w:bottom w:val="nil"/>
              <w:right w:val="nil"/>
            </w:tcBorders>
            <w:shd w:val="clear" w:color="auto" w:fill="auto"/>
            <w:noWrap/>
            <w:vAlign w:val="bottom"/>
            <w:hideMark/>
          </w:tcPr>
          <w:p w14:paraId="5D411D6A"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24</w:t>
            </w:r>
          </w:p>
        </w:tc>
        <w:tc>
          <w:tcPr>
            <w:tcW w:w="1883" w:type="dxa"/>
            <w:tcBorders>
              <w:top w:val="nil"/>
              <w:left w:val="nil"/>
              <w:bottom w:val="nil"/>
              <w:right w:val="nil"/>
            </w:tcBorders>
            <w:shd w:val="clear" w:color="auto" w:fill="auto"/>
            <w:noWrap/>
            <w:vAlign w:val="bottom"/>
            <w:hideMark/>
          </w:tcPr>
          <w:p w14:paraId="261250BD" w14:textId="42FF9D7F"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120</w:t>
            </w:r>
          </w:p>
        </w:tc>
        <w:tc>
          <w:tcPr>
            <w:tcW w:w="2959" w:type="dxa"/>
            <w:tcBorders>
              <w:top w:val="nil"/>
              <w:left w:val="nil"/>
              <w:bottom w:val="nil"/>
              <w:right w:val="nil"/>
            </w:tcBorders>
            <w:shd w:val="clear" w:color="auto" w:fill="auto"/>
            <w:noWrap/>
            <w:vAlign w:val="bottom"/>
            <w:hideMark/>
          </w:tcPr>
          <w:p w14:paraId="27B02559" w14:textId="24BA16A7"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95 (79%)</w:t>
            </w:r>
          </w:p>
        </w:tc>
        <w:tc>
          <w:tcPr>
            <w:tcW w:w="3119" w:type="dxa"/>
            <w:tcBorders>
              <w:top w:val="nil"/>
              <w:left w:val="nil"/>
              <w:bottom w:val="nil"/>
              <w:right w:val="nil"/>
            </w:tcBorders>
            <w:vAlign w:val="bottom"/>
          </w:tcPr>
          <w:p w14:paraId="67DF08A5" w14:textId="518A415F"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25 (21%)</w:t>
            </w:r>
          </w:p>
        </w:tc>
      </w:tr>
      <w:tr w:rsidR="004F1088" w:rsidRPr="007315DA" w14:paraId="4383356A" w14:textId="725B8E6F" w:rsidTr="00A5151E">
        <w:trPr>
          <w:trHeight w:val="300"/>
        </w:trPr>
        <w:tc>
          <w:tcPr>
            <w:tcW w:w="1444" w:type="dxa"/>
            <w:tcBorders>
              <w:top w:val="nil"/>
              <w:left w:val="nil"/>
              <w:bottom w:val="nil"/>
              <w:right w:val="nil"/>
            </w:tcBorders>
            <w:shd w:val="clear" w:color="auto" w:fill="auto"/>
            <w:noWrap/>
            <w:vAlign w:val="bottom"/>
            <w:hideMark/>
          </w:tcPr>
          <w:p w14:paraId="2460BD29"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25</w:t>
            </w:r>
          </w:p>
        </w:tc>
        <w:tc>
          <w:tcPr>
            <w:tcW w:w="1883" w:type="dxa"/>
            <w:tcBorders>
              <w:top w:val="nil"/>
              <w:left w:val="nil"/>
              <w:bottom w:val="nil"/>
              <w:right w:val="nil"/>
            </w:tcBorders>
            <w:shd w:val="clear" w:color="auto" w:fill="auto"/>
            <w:noWrap/>
            <w:vAlign w:val="bottom"/>
            <w:hideMark/>
          </w:tcPr>
          <w:p w14:paraId="2E459B72" w14:textId="343AAF6D"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93</w:t>
            </w:r>
          </w:p>
        </w:tc>
        <w:tc>
          <w:tcPr>
            <w:tcW w:w="2959" w:type="dxa"/>
            <w:tcBorders>
              <w:top w:val="nil"/>
              <w:left w:val="nil"/>
              <w:bottom w:val="nil"/>
              <w:right w:val="nil"/>
            </w:tcBorders>
            <w:shd w:val="clear" w:color="auto" w:fill="auto"/>
            <w:noWrap/>
            <w:vAlign w:val="bottom"/>
            <w:hideMark/>
          </w:tcPr>
          <w:p w14:paraId="3F693E2E" w14:textId="2BB9853F"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76 (82%)</w:t>
            </w:r>
          </w:p>
        </w:tc>
        <w:tc>
          <w:tcPr>
            <w:tcW w:w="3119" w:type="dxa"/>
            <w:tcBorders>
              <w:top w:val="nil"/>
              <w:left w:val="nil"/>
              <w:bottom w:val="nil"/>
              <w:right w:val="nil"/>
            </w:tcBorders>
            <w:vAlign w:val="bottom"/>
          </w:tcPr>
          <w:p w14:paraId="3D743920" w14:textId="3FFAB9B8"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17 (18%)</w:t>
            </w:r>
          </w:p>
        </w:tc>
      </w:tr>
      <w:tr w:rsidR="004F1088" w:rsidRPr="007315DA" w14:paraId="644A1046" w14:textId="2EC063C2" w:rsidTr="00A5151E">
        <w:trPr>
          <w:trHeight w:val="300"/>
        </w:trPr>
        <w:tc>
          <w:tcPr>
            <w:tcW w:w="1444" w:type="dxa"/>
            <w:tcBorders>
              <w:top w:val="nil"/>
              <w:left w:val="nil"/>
              <w:bottom w:val="nil"/>
              <w:right w:val="nil"/>
            </w:tcBorders>
            <w:shd w:val="clear" w:color="auto" w:fill="auto"/>
            <w:noWrap/>
            <w:vAlign w:val="bottom"/>
            <w:hideMark/>
          </w:tcPr>
          <w:p w14:paraId="1BA50105"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26</w:t>
            </w:r>
          </w:p>
        </w:tc>
        <w:tc>
          <w:tcPr>
            <w:tcW w:w="1883" w:type="dxa"/>
            <w:tcBorders>
              <w:top w:val="nil"/>
              <w:left w:val="nil"/>
              <w:bottom w:val="nil"/>
              <w:right w:val="nil"/>
            </w:tcBorders>
            <w:shd w:val="clear" w:color="auto" w:fill="auto"/>
            <w:noWrap/>
            <w:vAlign w:val="bottom"/>
            <w:hideMark/>
          </w:tcPr>
          <w:p w14:paraId="2424EAAB" w14:textId="45C21B24"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34</w:t>
            </w:r>
          </w:p>
        </w:tc>
        <w:tc>
          <w:tcPr>
            <w:tcW w:w="2959" w:type="dxa"/>
            <w:tcBorders>
              <w:top w:val="nil"/>
              <w:left w:val="nil"/>
              <w:bottom w:val="nil"/>
              <w:right w:val="nil"/>
            </w:tcBorders>
            <w:shd w:val="clear" w:color="auto" w:fill="auto"/>
            <w:noWrap/>
            <w:vAlign w:val="bottom"/>
            <w:hideMark/>
          </w:tcPr>
          <w:p w14:paraId="374B7165" w14:textId="60436C0E" w:rsidR="004F1088" w:rsidRPr="00A23E19" w:rsidRDefault="004F1088" w:rsidP="004F1088">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sz w:val="20"/>
                <w:szCs w:val="20"/>
              </w:rPr>
              <w:t>31 (91%)</w:t>
            </w:r>
          </w:p>
        </w:tc>
        <w:tc>
          <w:tcPr>
            <w:tcW w:w="3119" w:type="dxa"/>
            <w:tcBorders>
              <w:top w:val="nil"/>
              <w:left w:val="nil"/>
              <w:bottom w:val="nil"/>
              <w:right w:val="nil"/>
            </w:tcBorders>
            <w:vAlign w:val="bottom"/>
          </w:tcPr>
          <w:p w14:paraId="25BFC8DE" w14:textId="10B3AA61"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3 (9%)</w:t>
            </w:r>
          </w:p>
        </w:tc>
      </w:tr>
      <w:tr w:rsidR="004F1088" w:rsidRPr="007315DA" w14:paraId="542785F0" w14:textId="4989B9C0" w:rsidTr="00A5151E">
        <w:trPr>
          <w:trHeight w:val="300"/>
        </w:trPr>
        <w:tc>
          <w:tcPr>
            <w:tcW w:w="1444" w:type="dxa"/>
            <w:tcBorders>
              <w:top w:val="nil"/>
              <w:left w:val="nil"/>
              <w:bottom w:val="nil"/>
              <w:right w:val="nil"/>
            </w:tcBorders>
            <w:shd w:val="clear" w:color="auto" w:fill="auto"/>
            <w:noWrap/>
            <w:vAlign w:val="bottom"/>
          </w:tcPr>
          <w:p w14:paraId="085F2C71" w14:textId="77777777" w:rsidR="004F1088" w:rsidRPr="00A23E19" w:rsidRDefault="004F1088" w:rsidP="004F1088">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27</w:t>
            </w:r>
          </w:p>
        </w:tc>
        <w:tc>
          <w:tcPr>
            <w:tcW w:w="1883" w:type="dxa"/>
            <w:tcBorders>
              <w:top w:val="nil"/>
              <w:left w:val="nil"/>
              <w:bottom w:val="nil"/>
              <w:right w:val="nil"/>
            </w:tcBorders>
            <w:shd w:val="clear" w:color="auto" w:fill="auto"/>
            <w:noWrap/>
            <w:vAlign w:val="bottom"/>
          </w:tcPr>
          <w:p w14:paraId="4638AAD1" w14:textId="1B635BAA" w:rsidR="004F1088" w:rsidRPr="00A23E19" w:rsidRDefault="004F1088" w:rsidP="004F1088">
            <w:pPr>
              <w:spacing w:line="240" w:lineRule="auto"/>
              <w:jc w:val="right"/>
              <w:rPr>
                <w:rFonts w:ascii="Times New Roman" w:hAnsi="Times New Roman" w:cs="Times New Roman"/>
                <w:color w:val="000000" w:themeColor="text1"/>
                <w:sz w:val="20"/>
                <w:szCs w:val="20"/>
              </w:rPr>
            </w:pPr>
            <w:r w:rsidRPr="00A23E19">
              <w:rPr>
                <w:rFonts w:ascii="Times New Roman" w:hAnsi="Times New Roman" w:cs="Times New Roman"/>
                <w:color w:val="000000"/>
                <w:sz w:val="20"/>
                <w:szCs w:val="20"/>
              </w:rPr>
              <w:t>82</w:t>
            </w:r>
          </w:p>
        </w:tc>
        <w:tc>
          <w:tcPr>
            <w:tcW w:w="2959" w:type="dxa"/>
            <w:tcBorders>
              <w:top w:val="nil"/>
              <w:left w:val="nil"/>
              <w:bottom w:val="nil"/>
              <w:right w:val="nil"/>
            </w:tcBorders>
            <w:shd w:val="clear" w:color="auto" w:fill="auto"/>
            <w:noWrap/>
            <w:vAlign w:val="bottom"/>
          </w:tcPr>
          <w:p w14:paraId="06FDDD82" w14:textId="62FBD9A8" w:rsidR="004F1088" w:rsidRPr="00A23E19" w:rsidRDefault="004F1088" w:rsidP="004F1088">
            <w:pPr>
              <w:spacing w:line="240" w:lineRule="auto"/>
              <w:jc w:val="right"/>
              <w:rPr>
                <w:rFonts w:ascii="Times New Roman" w:hAnsi="Times New Roman" w:cs="Times New Roman"/>
                <w:color w:val="000000" w:themeColor="text1"/>
                <w:sz w:val="20"/>
                <w:szCs w:val="20"/>
              </w:rPr>
            </w:pPr>
            <w:r w:rsidRPr="00A23E19">
              <w:rPr>
                <w:rFonts w:ascii="Times New Roman" w:hAnsi="Times New Roman" w:cs="Times New Roman"/>
                <w:color w:val="000000"/>
                <w:sz w:val="20"/>
                <w:szCs w:val="20"/>
              </w:rPr>
              <w:t>72 (88%)</w:t>
            </w:r>
          </w:p>
        </w:tc>
        <w:tc>
          <w:tcPr>
            <w:tcW w:w="3119" w:type="dxa"/>
            <w:tcBorders>
              <w:top w:val="nil"/>
              <w:left w:val="nil"/>
              <w:bottom w:val="nil"/>
              <w:right w:val="nil"/>
            </w:tcBorders>
            <w:vAlign w:val="bottom"/>
          </w:tcPr>
          <w:p w14:paraId="43A7D111" w14:textId="579BF93E" w:rsidR="004F1088" w:rsidRPr="004F1088" w:rsidRDefault="004F1088" w:rsidP="004F1088">
            <w:pPr>
              <w:spacing w:line="240" w:lineRule="auto"/>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10 (12%)</w:t>
            </w:r>
          </w:p>
        </w:tc>
      </w:tr>
      <w:bookmarkEnd w:id="0"/>
      <w:tr w:rsidR="00847892" w:rsidRPr="007315DA" w14:paraId="51964CC2" w14:textId="180C5C9C" w:rsidTr="00A5151E">
        <w:trPr>
          <w:trHeight w:val="300"/>
        </w:trPr>
        <w:tc>
          <w:tcPr>
            <w:tcW w:w="1444" w:type="dxa"/>
            <w:tcBorders>
              <w:top w:val="single" w:sz="8" w:space="0" w:color="auto"/>
              <w:left w:val="nil"/>
              <w:bottom w:val="single" w:sz="8" w:space="0" w:color="auto"/>
              <w:right w:val="nil"/>
            </w:tcBorders>
            <w:shd w:val="clear" w:color="auto" w:fill="auto"/>
            <w:noWrap/>
            <w:vAlign w:val="bottom"/>
            <w:hideMark/>
          </w:tcPr>
          <w:p w14:paraId="0B4A2D7E" w14:textId="77777777" w:rsidR="00847892" w:rsidRPr="00A23E19" w:rsidRDefault="00847892" w:rsidP="0084792A">
            <w:pPr>
              <w:spacing w:line="240" w:lineRule="auto"/>
              <w:jc w:val="right"/>
              <w:rPr>
                <w:rFonts w:ascii="Times New Roman" w:hAnsi="Times New Roman" w:cs="Times New Roman"/>
                <w:b/>
                <w:bCs/>
                <w:color w:val="000000" w:themeColor="text1"/>
                <w:sz w:val="20"/>
                <w:szCs w:val="20"/>
                <w:lang w:val="en-GB"/>
              </w:rPr>
            </w:pPr>
            <w:r w:rsidRPr="00A23E19">
              <w:rPr>
                <w:rFonts w:ascii="Times New Roman" w:hAnsi="Times New Roman" w:cs="Times New Roman"/>
                <w:b/>
                <w:bCs/>
                <w:color w:val="000000" w:themeColor="text1"/>
                <w:sz w:val="20"/>
                <w:szCs w:val="20"/>
                <w:lang w:val="en-GB"/>
              </w:rPr>
              <w:t>Total</w:t>
            </w:r>
          </w:p>
        </w:tc>
        <w:tc>
          <w:tcPr>
            <w:tcW w:w="1883" w:type="dxa"/>
            <w:tcBorders>
              <w:top w:val="single" w:sz="8" w:space="0" w:color="auto"/>
              <w:left w:val="nil"/>
              <w:bottom w:val="single" w:sz="8" w:space="0" w:color="auto"/>
              <w:right w:val="nil"/>
            </w:tcBorders>
            <w:shd w:val="clear" w:color="auto" w:fill="auto"/>
            <w:noWrap/>
            <w:vAlign w:val="bottom"/>
            <w:hideMark/>
          </w:tcPr>
          <w:p w14:paraId="37C0046E" w14:textId="3193A97F" w:rsidR="00847892" w:rsidRPr="00A23E19" w:rsidRDefault="00847892" w:rsidP="0084792A">
            <w:pPr>
              <w:spacing w:line="240" w:lineRule="auto"/>
              <w:jc w:val="right"/>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44,503</w:t>
            </w:r>
          </w:p>
        </w:tc>
        <w:tc>
          <w:tcPr>
            <w:tcW w:w="2959" w:type="dxa"/>
            <w:tcBorders>
              <w:top w:val="single" w:sz="8" w:space="0" w:color="auto"/>
              <w:left w:val="nil"/>
              <w:bottom w:val="single" w:sz="8" w:space="0" w:color="auto"/>
              <w:right w:val="nil"/>
            </w:tcBorders>
            <w:shd w:val="clear" w:color="auto" w:fill="auto"/>
            <w:noWrap/>
            <w:vAlign w:val="bottom"/>
            <w:hideMark/>
          </w:tcPr>
          <w:p w14:paraId="5C76B8A4" w14:textId="6114A4F2" w:rsidR="00847892" w:rsidRPr="00A23E19" w:rsidRDefault="00847892" w:rsidP="0084792A">
            <w:pPr>
              <w:spacing w:line="240" w:lineRule="auto"/>
              <w:jc w:val="right"/>
              <w:rPr>
                <w:rFonts w:ascii="Times New Roman" w:hAnsi="Times New Roman" w:cs="Times New Roman"/>
                <w:color w:val="000000" w:themeColor="text1"/>
                <w:sz w:val="20"/>
                <w:szCs w:val="20"/>
                <w:lang w:val="en-GB"/>
              </w:rPr>
            </w:pPr>
            <w:r w:rsidRPr="00A23E19">
              <w:rPr>
                <w:rFonts w:ascii="Times New Roman" w:hAnsi="Times New Roman" w:cs="Times New Roman"/>
                <w:color w:val="000000" w:themeColor="text1"/>
                <w:sz w:val="20"/>
                <w:szCs w:val="20"/>
              </w:rPr>
              <w:t>4,541</w:t>
            </w:r>
            <w:r>
              <w:rPr>
                <w:rFonts w:ascii="Times New Roman" w:hAnsi="Times New Roman" w:cs="Times New Roman"/>
                <w:color w:val="000000" w:themeColor="text1"/>
                <w:sz w:val="20"/>
                <w:szCs w:val="20"/>
              </w:rPr>
              <w:t xml:space="preserve"> (10%)</w:t>
            </w:r>
          </w:p>
        </w:tc>
        <w:tc>
          <w:tcPr>
            <w:tcW w:w="3119" w:type="dxa"/>
            <w:tcBorders>
              <w:top w:val="single" w:sz="8" w:space="0" w:color="auto"/>
              <w:left w:val="nil"/>
              <w:bottom w:val="single" w:sz="8" w:space="0" w:color="auto"/>
              <w:right w:val="nil"/>
            </w:tcBorders>
          </w:tcPr>
          <w:p w14:paraId="2D498193" w14:textId="546783F7" w:rsidR="00847892" w:rsidRPr="00A5151E" w:rsidRDefault="004F1088" w:rsidP="00A5151E">
            <w:pPr>
              <w:jc w:val="right"/>
              <w:rPr>
                <w:rFonts w:ascii="Times New Roman" w:hAnsi="Times New Roman" w:cs="Times New Roman"/>
                <w:color w:val="000000"/>
                <w:sz w:val="20"/>
                <w:szCs w:val="20"/>
              </w:rPr>
            </w:pPr>
            <w:r w:rsidRPr="00A5151E">
              <w:rPr>
                <w:rFonts w:ascii="Times New Roman" w:hAnsi="Times New Roman" w:cs="Times New Roman"/>
                <w:color w:val="000000"/>
                <w:sz w:val="20"/>
                <w:szCs w:val="20"/>
              </w:rPr>
              <w:t>39</w:t>
            </w:r>
            <w:r w:rsidR="009F0737">
              <w:rPr>
                <w:rFonts w:ascii="Times New Roman" w:hAnsi="Times New Roman" w:cs="Times New Roman"/>
                <w:color w:val="000000"/>
                <w:sz w:val="20"/>
                <w:szCs w:val="20"/>
              </w:rPr>
              <w:t>,</w:t>
            </w:r>
            <w:r w:rsidRPr="00A5151E">
              <w:rPr>
                <w:rFonts w:ascii="Times New Roman" w:hAnsi="Times New Roman" w:cs="Times New Roman"/>
                <w:color w:val="000000"/>
                <w:sz w:val="20"/>
                <w:szCs w:val="20"/>
              </w:rPr>
              <w:t>962 (90%)</w:t>
            </w:r>
          </w:p>
        </w:tc>
      </w:tr>
    </w:tbl>
    <w:p w14:paraId="4EA141FF" w14:textId="77777777" w:rsidR="00FC7FF0" w:rsidRPr="007315DA" w:rsidRDefault="00FC7FF0">
      <w:pPr>
        <w:rPr>
          <w:rFonts w:ascii="Times New Roman" w:eastAsia="Times New Roman" w:hAnsi="Times New Roman" w:cs="Times New Roman"/>
          <w:b/>
          <w:bCs/>
          <w:color w:val="000000" w:themeColor="text1"/>
          <w:sz w:val="24"/>
          <w:szCs w:val="24"/>
          <w:highlight w:val="yellow"/>
        </w:rPr>
        <w:sectPr w:rsidR="00FC7FF0" w:rsidRPr="007315DA" w:rsidSect="00BA0BA9">
          <w:pgSz w:w="11906" w:h="16838"/>
          <w:pgMar w:top="1440" w:right="1440" w:bottom="1440" w:left="1440" w:header="720" w:footer="720" w:gutter="0"/>
          <w:cols w:space="720"/>
          <w:docGrid w:linePitch="299"/>
        </w:sectPr>
      </w:pPr>
    </w:p>
    <w:p w14:paraId="29730EE7" w14:textId="458B6B51" w:rsidR="00083108" w:rsidRPr="00DF4580" w:rsidRDefault="00083108" w:rsidP="00083108">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lastRenderedPageBreak/>
        <w:t>eTable3</w:t>
      </w:r>
      <w:r w:rsidRPr="00DF4580">
        <w:rPr>
          <w:rFonts w:ascii="Times New Roman" w:eastAsia="Times New Roman" w:hAnsi="Times New Roman" w:cs="Times New Roman"/>
          <w:b/>
          <w:bCs/>
          <w:color w:val="000000" w:themeColor="text1"/>
          <w:sz w:val="24"/>
          <w:szCs w:val="24"/>
        </w:rPr>
        <w:t xml:space="preserve">. </w:t>
      </w:r>
      <w:r w:rsidRPr="007B1B30">
        <w:rPr>
          <w:rFonts w:ascii="Times New Roman" w:eastAsia="Times New Roman" w:hAnsi="Times New Roman" w:cs="Times New Roman"/>
          <w:b/>
          <w:bCs/>
          <w:color w:val="000000" w:themeColor="text1"/>
          <w:sz w:val="24"/>
          <w:szCs w:val="24"/>
        </w:rPr>
        <w:t>Bias</w:t>
      </w:r>
      <w:r w:rsidRPr="007B1B30">
        <w:rPr>
          <w:rFonts w:ascii="Times New Roman" w:eastAsia="Times New Roman" w:hAnsi="Times New Roman" w:cs="Times New Roman"/>
          <w:b/>
          <w:bCs/>
          <w:color w:val="000000" w:themeColor="text1"/>
          <w:sz w:val="24"/>
          <w:szCs w:val="24"/>
          <w:vertAlign w:val="superscript"/>
        </w:rPr>
        <w:t>a</w:t>
      </w:r>
      <w:r w:rsidRPr="007B1B30">
        <w:rPr>
          <w:rFonts w:ascii="Times New Roman" w:eastAsia="Times New Roman" w:hAnsi="Times New Roman" w:cs="Times New Roman"/>
          <w:b/>
          <w:bCs/>
          <w:color w:val="000000" w:themeColor="text1"/>
          <w:sz w:val="24"/>
          <w:szCs w:val="24"/>
        </w:rPr>
        <w:t xml:space="preserve"> in accuracy estimates of the sample optimal cutoffs clustered into categories based on distance from a cutoff of ≥ 8 compared to accuracy estimates from a cutoff of ≥ 8 in the population</w:t>
      </w:r>
    </w:p>
    <w:p w14:paraId="3E0F8E35" w14:textId="77777777" w:rsidR="00083108" w:rsidRPr="00A418FE" w:rsidRDefault="00083108" w:rsidP="00083108">
      <w:pPr>
        <w:rPr>
          <w:rFonts w:ascii="Times New Roman" w:eastAsia="Times New Roman" w:hAnsi="Times New Roman" w:cs="Times New Roman"/>
          <w:color w:val="FF0000"/>
          <w:sz w:val="24"/>
          <w:szCs w:val="24"/>
        </w:rPr>
      </w:pPr>
    </w:p>
    <w:tbl>
      <w:tblPr>
        <w:tblStyle w:val="ListTable6Colorful"/>
        <w:tblpPr w:leftFromText="180" w:rightFromText="180" w:vertAnchor="text" w:tblpY="1"/>
        <w:tblOverlap w:val="never"/>
        <w:tblW w:w="14884" w:type="dxa"/>
        <w:tblLayout w:type="fixed"/>
        <w:tblLook w:val="06A0" w:firstRow="1" w:lastRow="0" w:firstColumn="1" w:lastColumn="0" w:noHBand="1" w:noVBand="1"/>
      </w:tblPr>
      <w:tblGrid>
        <w:gridCol w:w="993"/>
        <w:gridCol w:w="698"/>
        <w:gridCol w:w="1428"/>
        <w:gridCol w:w="1559"/>
        <w:gridCol w:w="515"/>
        <w:gridCol w:w="1328"/>
        <w:gridCol w:w="1559"/>
        <w:gridCol w:w="567"/>
        <w:gridCol w:w="1276"/>
        <w:gridCol w:w="1559"/>
        <w:gridCol w:w="567"/>
        <w:gridCol w:w="1276"/>
        <w:gridCol w:w="1559"/>
      </w:tblGrid>
      <w:tr w:rsidR="00083108" w:rsidRPr="00D63DFD" w14:paraId="02185166" w14:textId="77777777" w:rsidTr="0091770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93" w:type="dxa"/>
            <w:vMerge w:val="restart"/>
            <w:tcBorders>
              <w:top w:val="single" w:sz="4" w:space="0" w:color="000000" w:themeColor="text1"/>
              <w:left w:val="nil"/>
              <w:bottom w:val="single" w:sz="4" w:space="0" w:color="000000"/>
              <w:right w:val="nil"/>
            </w:tcBorders>
            <w:vAlign w:val="center"/>
            <w:hideMark/>
          </w:tcPr>
          <w:p w14:paraId="75CF5C5F" w14:textId="77777777" w:rsidR="00083108" w:rsidRPr="00D63DFD" w:rsidRDefault="00083108" w:rsidP="00917703">
            <w:pPr>
              <w:spacing w:before="120" w:after="120"/>
              <w:jc w:val="center"/>
              <w:rPr>
                <w:rFonts w:ascii="Times New Roman" w:hAnsi="Times New Roman" w:cs="Times New Roman"/>
                <w:b w:val="0"/>
                <w:sz w:val="18"/>
                <w:szCs w:val="18"/>
              </w:rPr>
            </w:pPr>
            <w:r w:rsidRPr="00D63DFD">
              <w:rPr>
                <w:rFonts w:ascii="Times New Roman" w:hAnsi="Times New Roman" w:cs="Times New Roman"/>
                <w:sz w:val="18"/>
                <w:szCs w:val="18"/>
              </w:rPr>
              <w:t>Optimal cutoff</w:t>
            </w:r>
          </w:p>
        </w:tc>
        <w:tc>
          <w:tcPr>
            <w:tcW w:w="3685" w:type="dxa"/>
            <w:gridSpan w:val="3"/>
            <w:tcBorders>
              <w:top w:val="single" w:sz="4" w:space="0" w:color="000000" w:themeColor="text1"/>
              <w:left w:val="nil"/>
              <w:right w:val="nil"/>
            </w:tcBorders>
            <w:vAlign w:val="center"/>
            <w:hideMark/>
          </w:tcPr>
          <w:p w14:paraId="2F178F8A" w14:textId="77777777" w:rsidR="00083108" w:rsidRPr="00D63DFD" w:rsidRDefault="00083108" w:rsidP="00917703">
            <w:pPr>
              <w:spacing w:before="120" w:after="120"/>
              <w:ind w:right="2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63DFD">
              <w:rPr>
                <w:rFonts w:ascii="Times New Roman" w:hAnsi="Times New Roman" w:cs="Times New Roman"/>
                <w:sz w:val="18"/>
                <w:szCs w:val="18"/>
              </w:rPr>
              <w:t>Sample size = 100</w:t>
            </w:r>
          </w:p>
        </w:tc>
        <w:tc>
          <w:tcPr>
            <w:tcW w:w="3402" w:type="dxa"/>
            <w:gridSpan w:val="3"/>
            <w:tcBorders>
              <w:top w:val="single" w:sz="4" w:space="0" w:color="000000" w:themeColor="text1"/>
              <w:left w:val="nil"/>
              <w:right w:val="nil"/>
            </w:tcBorders>
            <w:vAlign w:val="center"/>
            <w:hideMark/>
          </w:tcPr>
          <w:p w14:paraId="35EA71AF" w14:textId="77777777" w:rsidR="00083108" w:rsidRPr="00D63DFD" w:rsidRDefault="00083108" w:rsidP="00917703">
            <w:pPr>
              <w:spacing w:before="120" w:after="120"/>
              <w:ind w:right="2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63DFD">
              <w:rPr>
                <w:rFonts w:ascii="Times New Roman" w:hAnsi="Times New Roman" w:cs="Times New Roman"/>
                <w:sz w:val="18"/>
                <w:szCs w:val="18"/>
              </w:rPr>
              <w:t>Sample size = 200</w:t>
            </w:r>
          </w:p>
        </w:tc>
        <w:tc>
          <w:tcPr>
            <w:tcW w:w="3402" w:type="dxa"/>
            <w:gridSpan w:val="3"/>
            <w:tcBorders>
              <w:top w:val="single" w:sz="4" w:space="0" w:color="000000" w:themeColor="text1"/>
              <w:left w:val="nil"/>
              <w:right w:val="nil"/>
            </w:tcBorders>
            <w:vAlign w:val="center"/>
            <w:hideMark/>
          </w:tcPr>
          <w:p w14:paraId="7E180429" w14:textId="77777777" w:rsidR="00083108" w:rsidRPr="00D63DFD" w:rsidRDefault="00083108" w:rsidP="00917703">
            <w:pPr>
              <w:spacing w:before="120" w:after="120"/>
              <w:ind w:right="2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63DFD">
              <w:rPr>
                <w:rFonts w:ascii="Times New Roman" w:hAnsi="Times New Roman" w:cs="Times New Roman"/>
                <w:sz w:val="18"/>
                <w:szCs w:val="18"/>
              </w:rPr>
              <w:t>Sample size = 500</w:t>
            </w:r>
          </w:p>
        </w:tc>
        <w:tc>
          <w:tcPr>
            <w:tcW w:w="3402" w:type="dxa"/>
            <w:gridSpan w:val="3"/>
            <w:tcBorders>
              <w:top w:val="single" w:sz="4" w:space="0" w:color="000000" w:themeColor="text1"/>
              <w:left w:val="nil"/>
              <w:right w:val="nil"/>
            </w:tcBorders>
            <w:vAlign w:val="center"/>
            <w:hideMark/>
          </w:tcPr>
          <w:p w14:paraId="7A64A4EF" w14:textId="77777777" w:rsidR="00083108" w:rsidRPr="00D63DFD" w:rsidRDefault="00083108" w:rsidP="00917703">
            <w:pPr>
              <w:spacing w:before="120" w:after="120"/>
              <w:ind w:right="2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D63DFD">
              <w:rPr>
                <w:rFonts w:ascii="Times New Roman" w:hAnsi="Times New Roman" w:cs="Times New Roman"/>
                <w:sz w:val="18"/>
                <w:szCs w:val="18"/>
              </w:rPr>
              <w:t>Sample size = 1,000</w:t>
            </w:r>
          </w:p>
        </w:tc>
      </w:tr>
      <w:tr w:rsidR="00083108" w:rsidRPr="00D63DFD" w14:paraId="2581B36C" w14:textId="77777777" w:rsidTr="00917703">
        <w:trPr>
          <w:trHeight w:val="430"/>
        </w:trPr>
        <w:tc>
          <w:tcPr>
            <w:cnfStyle w:val="001000000000" w:firstRow="0" w:lastRow="0" w:firstColumn="1" w:lastColumn="0" w:oddVBand="0" w:evenVBand="0" w:oddHBand="0" w:evenHBand="0" w:firstRowFirstColumn="0" w:firstRowLastColumn="0" w:lastRowFirstColumn="0" w:lastRowLastColumn="0"/>
            <w:tcW w:w="993" w:type="dxa"/>
            <w:vMerge/>
            <w:tcBorders>
              <w:top w:val="single" w:sz="4" w:space="0" w:color="000000" w:themeColor="text1"/>
              <w:left w:val="nil"/>
              <w:bottom w:val="single" w:sz="4" w:space="0" w:color="000000"/>
              <w:right w:val="nil"/>
            </w:tcBorders>
            <w:vAlign w:val="center"/>
            <w:hideMark/>
          </w:tcPr>
          <w:p w14:paraId="79F7712B" w14:textId="77777777" w:rsidR="00083108" w:rsidRPr="00D63DFD" w:rsidRDefault="00083108" w:rsidP="00917703">
            <w:pPr>
              <w:spacing w:before="120" w:after="120"/>
              <w:jc w:val="center"/>
              <w:rPr>
                <w:rFonts w:ascii="Times New Roman" w:hAnsi="Times New Roman" w:cs="Times New Roman"/>
                <w:sz w:val="18"/>
                <w:szCs w:val="18"/>
              </w:rPr>
            </w:pPr>
          </w:p>
        </w:tc>
        <w:tc>
          <w:tcPr>
            <w:tcW w:w="698" w:type="dxa"/>
            <w:tcBorders>
              <w:top w:val="nil"/>
              <w:left w:val="nil"/>
              <w:bottom w:val="single" w:sz="4" w:space="0" w:color="000000"/>
              <w:right w:val="nil"/>
            </w:tcBorders>
            <w:vAlign w:val="center"/>
            <w:hideMark/>
          </w:tcPr>
          <w:p w14:paraId="24BD8AE4" w14:textId="77777777" w:rsidR="00083108" w:rsidRPr="00D63DFD" w:rsidRDefault="00083108" w:rsidP="00917703">
            <w:pPr>
              <w:spacing w:before="120" w:after="120"/>
              <w:ind w:right="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D63DFD">
              <w:rPr>
                <w:rFonts w:ascii="Times New Roman" w:hAnsi="Times New Roman" w:cs="Times New Roman"/>
                <w:b/>
                <w:sz w:val="18"/>
                <w:szCs w:val="18"/>
              </w:rPr>
              <w:t>N</w:t>
            </w:r>
          </w:p>
        </w:tc>
        <w:tc>
          <w:tcPr>
            <w:tcW w:w="1428" w:type="dxa"/>
            <w:tcBorders>
              <w:top w:val="nil"/>
              <w:left w:val="nil"/>
              <w:bottom w:val="single" w:sz="4" w:space="0" w:color="000000"/>
              <w:right w:val="nil"/>
            </w:tcBorders>
            <w:vAlign w:val="center"/>
            <w:hideMark/>
          </w:tcPr>
          <w:p w14:paraId="16861895" w14:textId="77777777" w:rsidR="00083108" w:rsidRPr="00D63DFD" w:rsidRDefault="00083108" w:rsidP="00917703">
            <w:pPr>
              <w:spacing w:before="120" w:after="120"/>
              <w:ind w:left="-117" w:right="-14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D63DFD">
              <w:rPr>
                <w:rFonts w:ascii="Times New Roman" w:hAnsi="Times New Roman" w:cs="Times New Roman"/>
                <w:b/>
                <w:sz w:val="18"/>
                <w:szCs w:val="18"/>
              </w:rPr>
              <w:t>Sensitivity</w:t>
            </w:r>
          </w:p>
        </w:tc>
        <w:tc>
          <w:tcPr>
            <w:tcW w:w="1559" w:type="dxa"/>
            <w:tcBorders>
              <w:top w:val="nil"/>
              <w:left w:val="nil"/>
              <w:bottom w:val="single" w:sz="4" w:space="0" w:color="000000"/>
              <w:right w:val="nil"/>
            </w:tcBorders>
            <w:vAlign w:val="center"/>
            <w:hideMark/>
          </w:tcPr>
          <w:p w14:paraId="3169D81B" w14:textId="77777777" w:rsidR="00083108" w:rsidRPr="00D63DFD" w:rsidRDefault="00083108" w:rsidP="00917703">
            <w:pPr>
              <w:spacing w:before="120" w:after="120"/>
              <w:ind w:left="-58" w:right="-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D63DFD">
              <w:rPr>
                <w:rFonts w:ascii="Times New Roman" w:hAnsi="Times New Roman" w:cs="Times New Roman"/>
                <w:b/>
                <w:sz w:val="18"/>
                <w:szCs w:val="18"/>
              </w:rPr>
              <w:t>Specificity</w:t>
            </w:r>
          </w:p>
        </w:tc>
        <w:tc>
          <w:tcPr>
            <w:tcW w:w="515" w:type="dxa"/>
            <w:tcBorders>
              <w:top w:val="nil"/>
              <w:left w:val="nil"/>
              <w:bottom w:val="single" w:sz="4" w:space="0" w:color="000000"/>
              <w:right w:val="nil"/>
            </w:tcBorders>
            <w:vAlign w:val="center"/>
            <w:hideMark/>
          </w:tcPr>
          <w:p w14:paraId="449464B1" w14:textId="77777777" w:rsidR="00083108" w:rsidRPr="00D63DFD" w:rsidRDefault="00083108" w:rsidP="00917703">
            <w:pPr>
              <w:spacing w:before="120" w:after="120"/>
              <w:ind w:left="-340" w:right="-30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D63DFD">
              <w:rPr>
                <w:rFonts w:ascii="Times New Roman" w:hAnsi="Times New Roman" w:cs="Times New Roman"/>
                <w:b/>
                <w:sz w:val="18"/>
                <w:szCs w:val="18"/>
              </w:rPr>
              <w:t>N</w:t>
            </w:r>
          </w:p>
        </w:tc>
        <w:tc>
          <w:tcPr>
            <w:tcW w:w="1328" w:type="dxa"/>
            <w:tcBorders>
              <w:top w:val="nil"/>
              <w:left w:val="nil"/>
              <w:bottom w:val="single" w:sz="4" w:space="0" w:color="000000"/>
              <w:right w:val="nil"/>
            </w:tcBorders>
            <w:vAlign w:val="center"/>
            <w:hideMark/>
          </w:tcPr>
          <w:p w14:paraId="0BE7AED3" w14:textId="77777777" w:rsidR="00083108" w:rsidRPr="00D63DFD" w:rsidRDefault="00083108" w:rsidP="00917703">
            <w:pPr>
              <w:spacing w:before="120" w:after="120"/>
              <w:ind w:left="-73" w:right="-15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D63DFD">
              <w:rPr>
                <w:rFonts w:ascii="Times New Roman" w:hAnsi="Times New Roman" w:cs="Times New Roman"/>
                <w:b/>
                <w:sz w:val="18"/>
                <w:szCs w:val="18"/>
              </w:rPr>
              <w:t>Sensitivity</w:t>
            </w:r>
          </w:p>
        </w:tc>
        <w:tc>
          <w:tcPr>
            <w:tcW w:w="1559" w:type="dxa"/>
            <w:tcBorders>
              <w:top w:val="nil"/>
              <w:left w:val="nil"/>
              <w:bottom w:val="single" w:sz="4" w:space="0" w:color="000000"/>
              <w:right w:val="nil"/>
            </w:tcBorders>
            <w:vAlign w:val="center"/>
            <w:hideMark/>
          </w:tcPr>
          <w:p w14:paraId="522A83EE" w14:textId="77777777" w:rsidR="00083108" w:rsidRPr="00D63DFD" w:rsidRDefault="00083108" w:rsidP="00917703">
            <w:pPr>
              <w:spacing w:before="120" w:after="120"/>
              <w:ind w:left="-61" w:righ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D63DFD">
              <w:rPr>
                <w:rFonts w:ascii="Times New Roman" w:hAnsi="Times New Roman" w:cs="Times New Roman"/>
                <w:b/>
                <w:sz w:val="18"/>
                <w:szCs w:val="18"/>
              </w:rPr>
              <w:t>Specificity</w:t>
            </w:r>
          </w:p>
        </w:tc>
        <w:tc>
          <w:tcPr>
            <w:tcW w:w="567" w:type="dxa"/>
            <w:tcBorders>
              <w:top w:val="nil"/>
              <w:left w:val="nil"/>
              <w:bottom w:val="single" w:sz="4" w:space="0" w:color="000000"/>
              <w:right w:val="nil"/>
            </w:tcBorders>
            <w:vAlign w:val="center"/>
            <w:hideMark/>
          </w:tcPr>
          <w:p w14:paraId="441432E7" w14:textId="77777777" w:rsidR="00083108" w:rsidRPr="00D63DFD" w:rsidRDefault="00083108" w:rsidP="00917703">
            <w:pPr>
              <w:spacing w:before="120" w:after="120"/>
              <w:ind w:left="-668" w:right="-460" w:firstLine="28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D63DFD">
              <w:rPr>
                <w:rFonts w:ascii="Times New Roman" w:hAnsi="Times New Roman" w:cs="Times New Roman"/>
                <w:b/>
                <w:sz w:val="18"/>
                <w:szCs w:val="18"/>
              </w:rPr>
              <w:t>N</w:t>
            </w:r>
          </w:p>
        </w:tc>
        <w:tc>
          <w:tcPr>
            <w:tcW w:w="1276" w:type="dxa"/>
            <w:tcBorders>
              <w:top w:val="nil"/>
              <w:left w:val="nil"/>
              <w:bottom w:val="single" w:sz="4" w:space="0" w:color="000000"/>
              <w:right w:val="nil"/>
            </w:tcBorders>
            <w:vAlign w:val="center"/>
            <w:hideMark/>
          </w:tcPr>
          <w:p w14:paraId="55F1A1E8" w14:textId="77777777" w:rsidR="00083108" w:rsidRPr="00D63DFD" w:rsidRDefault="00083108" w:rsidP="00917703">
            <w:pPr>
              <w:spacing w:before="120" w:after="120"/>
              <w:ind w:left="-58" w:right="-15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D63DFD">
              <w:rPr>
                <w:rFonts w:ascii="Times New Roman" w:hAnsi="Times New Roman" w:cs="Times New Roman"/>
                <w:b/>
                <w:sz w:val="18"/>
                <w:szCs w:val="18"/>
              </w:rPr>
              <w:t>Sensitivity</w:t>
            </w:r>
          </w:p>
        </w:tc>
        <w:tc>
          <w:tcPr>
            <w:tcW w:w="1559" w:type="dxa"/>
            <w:tcBorders>
              <w:top w:val="nil"/>
              <w:left w:val="nil"/>
              <w:bottom w:val="single" w:sz="4" w:space="0" w:color="000000"/>
              <w:right w:val="nil"/>
            </w:tcBorders>
            <w:vAlign w:val="center"/>
            <w:hideMark/>
          </w:tcPr>
          <w:p w14:paraId="31DD20E4" w14:textId="77777777" w:rsidR="00083108" w:rsidRPr="00D63DFD" w:rsidRDefault="00083108" w:rsidP="00917703">
            <w:pPr>
              <w:spacing w:before="120" w:after="120"/>
              <w:ind w:left="-66" w:right="-14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D63DFD">
              <w:rPr>
                <w:rFonts w:ascii="Times New Roman" w:hAnsi="Times New Roman" w:cs="Times New Roman"/>
                <w:b/>
                <w:sz w:val="18"/>
                <w:szCs w:val="18"/>
              </w:rPr>
              <w:t>Specificity</w:t>
            </w:r>
          </w:p>
        </w:tc>
        <w:tc>
          <w:tcPr>
            <w:tcW w:w="567" w:type="dxa"/>
            <w:tcBorders>
              <w:top w:val="nil"/>
              <w:left w:val="nil"/>
              <w:bottom w:val="single" w:sz="4" w:space="0" w:color="000000"/>
              <w:right w:val="nil"/>
            </w:tcBorders>
            <w:vAlign w:val="center"/>
            <w:hideMark/>
          </w:tcPr>
          <w:p w14:paraId="0B439BFB" w14:textId="77777777" w:rsidR="00083108" w:rsidRPr="00D63DFD" w:rsidRDefault="00083108" w:rsidP="00917703">
            <w:pPr>
              <w:spacing w:before="120" w:after="120"/>
              <w:ind w:right="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D63DFD">
              <w:rPr>
                <w:rFonts w:ascii="Times New Roman" w:hAnsi="Times New Roman" w:cs="Times New Roman"/>
                <w:b/>
                <w:sz w:val="18"/>
                <w:szCs w:val="18"/>
              </w:rPr>
              <w:t>N</w:t>
            </w:r>
          </w:p>
        </w:tc>
        <w:tc>
          <w:tcPr>
            <w:tcW w:w="1276" w:type="dxa"/>
            <w:tcBorders>
              <w:top w:val="nil"/>
              <w:left w:val="nil"/>
              <w:bottom w:val="single" w:sz="4" w:space="0" w:color="000000"/>
              <w:right w:val="nil"/>
            </w:tcBorders>
            <w:vAlign w:val="center"/>
            <w:hideMark/>
          </w:tcPr>
          <w:p w14:paraId="3BC394CC" w14:textId="77777777" w:rsidR="00083108" w:rsidRPr="00D63DFD" w:rsidRDefault="00083108" w:rsidP="00917703">
            <w:pPr>
              <w:spacing w:before="120" w:after="120"/>
              <w:ind w:left="-63" w:righ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D63DFD">
              <w:rPr>
                <w:rFonts w:ascii="Times New Roman" w:hAnsi="Times New Roman" w:cs="Times New Roman"/>
                <w:b/>
                <w:sz w:val="18"/>
                <w:szCs w:val="18"/>
              </w:rPr>
              <w:t>Sensitivity</w:t>
            </w:r>
          </w:p>
        </w:tc>
        <w:tc>
          <w:tcPr>
            <w:tcW w:w="1559" w:type="dxa"/>
            <w:tcBorders>
              <w:top w:val="nil"/>
              <w:left w:val="nil"/>
              <w:bottom w:val="single" w:sz="4" w:space="0" w:color="000000"/>
              <w:right w:val="nil"/>
            </w:tcBorders>
            <w:vAlign w:val="center"/>
            <w:hideMark/>
          </w:tcPr>
          <w:p w14:paraId="59301AD1" w14:textId="77777777" w:rsidR="00083108" w:rsidRPr="00D63DFD" w:rsidRDefault="00083108" w:rsidP="00917703">
            <w:pPr>
              <w:spacing w:before="120" w:after="120"/>
              <w:ind w:left="-69" w:righ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D63DFD">
              <w:rPr>
                <w:rFonts w:ascii="Times New Roman" w:hAnsi="Times New Roman" w:cs="Times New Roman"/>
                <w:b/>
                <w:sz w:val="18"/>
                <w:szCs w:val="18"/>
              </w:rPr>
              <w:t>Specificity</w:t>
            </w:r>
          </w:p>
        </w:tc>
      </w:tr>
      <w:tr w:rsidR="00083108" w:rsidRPr="00D63DFD" w14:paraId="369061CA" w14:textId="77777777" w:rsidTr="00917703">
        <w:trPr>
          <w:trHeight w:val="701"/>
        </w:trPr>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vAlign w:val="center"/>
            <w:hideMark/>
          </w:tcPr>
          <w:p w14:paraId="7BCCF47F" w14:textId="77777777" w:rsidR="00083108" w:rsidRPr="00D63DFD" w:rsidRDefault="00083108" w:rsidP="00917703">
            <w:pPr>
              <w:spacing w:before="120" w:after="120"/>
              <w:ind w:left="-100" w:right="-114"/>
              <w:jc w:val="center"/>
              <w:rPr>
                <w:rFonts w:ascii="Times New Roman" w:hAnsi="Times New Roman" w:cs="Times New Roman"/>
                <w:sz w:val="18"/>
                <w:szCs w:val="18"/>
              </w:rPr>
            </w:pPr>
            <w:r w:rsidRPr="00D63DFD">
              <w:rPr>
                <w:rFonts w:ascii="Times New Roman" w:hAnsi="Times New Roman" w:cs="Times New Roman"/>
                <w:sz w:val="18"/>
                <w:szCs w:val="18"/>
              </w:rPr>
              <w:t>≤ 5</w:t>
            </w:r>
          </w:p>
        </w:tc>
        <w:tc>
          <w:tcPr>
            <w:tcW w:w="698" w:type="dxa"/>
            <w:tcBorders>
              <w:top w:val="nil"/>
              <w:left w:val="nil"/>
              <w:bottom w:val="nil"/>
              <w:right w:val="nil"/>
            </w:tcBorders>
            <w:vAlign w:val="center"/>
          </w:tcPr>
          <w:p w14:paraId="00CCAA2C" w14:textId="77777777" w:rsidR="00083108" w:rsidRPr="00D63DFD" w:rsidRDefault="00083108" w:rsidP="00917703">
            <w:pPr>
              <w:spacing w:before="120" w:after="120"/>
              <w:ind w:right="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63DFD">
              <w:rPr>
                <w:rFonts w:ascii="Times New Roman" w:hAnsi="Times New Roman" w:cs="Times New Roman"/>
                <w:bCs/>
                <w:sz w:val="18"/>
                <w:szCs w:val="18"/>
              </w:rPr>
              <w:t>93</w:t>
            </w:r>
          </w:p>
        </w:tc>
        <w:tc>
          <w:tcPr>
            <w:tcW w:w="1428" w:type="dxa"/>
            <w:tcBorders>
              <w:top w:val="nil"/>
              <w:left w:val="nil"/>
              <w:bottom w:val="nil"/>
              <w:right w:val="nil"/>
            </w:tcBorders>
            <w:vAlign w:val="center"/>
          </w:tcPr>
          <w:p w14:paraId="46A8FB2D" w14:textId="77777777" w:rsidR="00083108" w:rsidRPr="00D63DFD" w:rsidRDefault="00083108" w:rsidP="00917703">
            <w:pPr>
              <w:spacing w:before="120" w:after="120"/>
              <w:ind w:left="-117"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15.2 (13.8, 16.5)</w:t>
            </w:r>
          </w:p>
        </w:tc>
        <w:tc>
          <w:tcPr>
            <w:tcW w:w="1559" w:type="dxa"/>
            <w:tcBorders>
              <w:top w:val="nil"/>
              <w:left w:val="nil"/>
              <w:bottom w:val="nil"/>
              <w:right w:val="nil"/>
            </w:tcBorders>
            <w:vAlign w:val="center"/>
          </w:tcPr>
          <w:p w14:paraId="5BB8D918" w14:textId="77777777" w:rsidR="00083108" w:rsidRPr="00D63DFD" w:rsidRDefault="00083108" w:rsidP="00917703">
            <w:pPr>
              <w:spacing w:before="120" w:after="120"/>
              <w:ind w:left="-58" w:right="-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-17.2 (-18.5, -15.8)</w:t>
            </w:r>
          </w:p>
        </w:tc>
        <w:tc>
          <w:tcPr>
            <w:tcW w:w="515" w:type="dxa"/>
            <w:tcBorders>
              <w:top w:val="nil"/>
              <w:left w:val="nil"/>
              <w:bottom w:val="nil"/>
              <w:right w:val="nil"/>
            </w:tcBorders>
            <w:vAlign w:val="center"/>
          </w:tcPr>
          <w:p w14:paraId="5D6D5AAA" w14:textId="77777777" w:rsidR="00083108" w:rsidRPr="00D63DFD" w:rsidRDefault="00083108" w:rsidP="00917703">
            <w:pPr>
              <w:spacing w:before="120" w:after="120"/>
              <w:ind w:left="-385" w:righ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63DFD">
              <w:rPr>
                <w:rFonts w:ascii="Times New Roman" w:hAnsi="Times New Roman" w:cs="Times New Roman"/>
                <w:bCs/>
                <w:sz w:val="18"/>
                <w:szCs w:val="18"/>
              </w:rPr>
              <w:t>69</w:t>
            </w:r>
          </w:p>
        </w:tc>
        <w:tc>
          <w:tcPr>
            <w:tcW w:w="1328" w:type="dxa"/>
            <w:tcBorders>
              <w:top w:val="nil"/>
              <w:left w:val="nil"/>
              <w:bottom w:val="nil"/>
              <w:right w:val="nil"/>
            </w:tcBorders>
            <w:vAlign w:val="center"/>
          </w:tcPr>
          <w:p w14:paraId="473C09A5" w14:textId="77777777" w:rsidR="00083108" w:rsidRPr="00D63DFD" w:rsidRDefault="00083108" w:rsidP="00917703">
            <w:pPr>
              <w:spacing w:before="120" w:after="120"/>
              <w:ind w:left="-197" w:right="-15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14 (12.8, 15.3)</w:t>
            </w:r>
          </w:p>
        </w:tc>
        <w:tc>
          <w:tcPr>
            <w:tcW w:w="1559" w:type="dxa"/>
            <w:tcBorders>
              <w:top w:val="nil"/>
              <w:left w:val="nil"/>
              <w:bottom w:val="nil"/>
              <w:right w:val="nil"/>
            </w:tcBorders>
            <w:vAlign w:val="center"/>
          </w:tcPr>
          <w:p w14:paraId="654AC945" w14:textId="77777777" w:rsidR="00083108" w:rsidRPr="00D63DFD" w:rsidRDefault="00083108" w:rsidP="00917703">
            <w:pPr>
              <w:spacing w:before="120" w:after="120"/>
              <w:ind w:left="-99" w:righ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-16.3 (-17.5, -15.2)</w:t>
            </w:r>
          </w:p>
        </w:tc>
        <w:tc>
          <w:tcPr>
            <w:tcW w:w="567" w:type="dxa"/>
            <w:tcBorders>
              <w:top w:val="nil"/>
              <w:left w:val="nil"/>
              <w:bottom w:val="nil"/>
              <w:right w:val="nil"/>
            </w:tcBorders>
            <w:vAlign w:val="center"/>
          </w:tcPr>
          <w:p w14:paraId="01183D1A" w14:textId="77777777" w:rsidR="00083108" w:rsidRPr="00D63DFD" w:rsidRDefault="00083108" w:rsidP="00917703">
            <w:pPr>
              <w:spacing w:before="120" w:after="120"/>
              <w:ind w:left="-390" w:righ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63DFD">
              <w:rPr>
                <w:rFonts w:ascii="Times New Roman" w:hAnsi="Times New Roman" w:cs="Times New Roman"/>
                <w:sz w:val="18"/>
                <w:szCs w:val="18"/>
              </w:rPr>
              <w:t>30</w:t>
            </w:r>
          </w:p>
        </w:tc>
        <w:tc>
          <w:tcPr>
            <w:tcW w:w="1276" w:type="dxa"/>
            <w:tcBorders>
              <w:top w:val="nil"/>
              <w:left w:val="nil"/>
              <w:bottom w:val="nil"/>
              <w:right w:val="nil"/>
            </w:tcBorders>
            <w:vAlign w:val="center"/>
          </w:tcPr>
          <w:p w14:paraId="19ECCA8A" w14:textId="77777777" w:rsidR="00083108" w:rsidRPr="00D63DFD" w:rsidRDefault="00083108" w:rsidP="00917703">
            <w:pPr>
              <w:spacing w:before="120" w:after="120"/>
              <w:ind w:left="-113" w:right="-10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D63DFD">
              <w:rPr>
                <w:rFonts w:ascii="Times New Roman" w:hAnsi="Times New Roman" w:cs="Times New Roman"/>
                <w:color w:val="000000"/>
                <w:sz w:val="18"/>
                <w:szCs w:val="18"/>
              </w:rPr>
              <w:t>11.8 (10.2, 13.4)</w:t>
            </w:r>
          </w:p>
        </w:tc>
        <w:tc>
          <w:tcPr>
            <w:tcW w:w="1559" w:type="dxa"/>
            <w:tcBorders>
              <w:top w:val="nil"/>
              <w:left w:val="nil"/>
              <w:bottom w:val="nil"/>
              <w:right w:val="nil"/>
            </w:tcBorders>
            <w:vAlign w:val="center"/>
          </w:tcPr>
          <w:p w14:paraId="2C22DD89" w14:textId="77777777" w:rsidR="00083108" w:rsidRPr="00D63DFD" w:rsidRDefault="00083108" w:rsidP="00917703">
            <w:pPr>
              <w:spacing w:before="120" w:after="120"/>
              <w:ind w:left="-117" w:right="-9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-15.9 (-16.8, -15)</w:t>
            </w:r>
          </w:p>
        </w:tc>
        <w:tc>
          <w:tcPr>
            <w:tcW w:w="567" w:type="dxa"/>
            <w:tcBorders>
              <w:top w:val="nil"/>
              <w:left w:val="nil"/>
              <w:bottom w:val="nil"/>
              <w:right w:val="nil"/>
            </w:tcBorders>
            <w:vAlign w:val="center"/>
          </w:tcPr>
          <w:p w14:paraId="5099A819" w14:textId="77777777" w:rsidR="00083108" w:rsidRPr="00D63DFD" w:rsidRDefault="00083108" w:rsidP="00917703">
            <w:pPr>
              <w:spacing w:before="120" w:after="120"/>
              <w:ind w:left="-252" w:right="-2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63DFD">
              <w:rPr>
                <w:rFonts w:ascii="Times New Roman" w:hAnsi="Times New Roman" w:cs="Times New Roman"/>
                <w:bCs/>
                <w:sz w:val="18"/>
                <w:szCs w:val="18"/>
              </w:rPr>
              <w:t>6</w:t>
            </w:r>
          </w:p>
        </w:tc>
        <w:tc>
          <w:tcPr>
            <w:tcW w:w="1276" w:type="dxa"/>
            <w:tcBorders>
              <w:top w:val="nil"/>
              <w:left w:val="nil"/>
              <w:bottom w:val="nil"/>
              <w:right w:val="nil"/>
            </w:tcBorders>
            <w:vAlign w:val="center"/>
          </w:tcPr>
          <w:p w14:paraId="31D2A8AD" w14:textId="77777777" w:rsidR="00083108" w:rsidRPr="00D63DFD" w:rsidRDefault="00083108" w:rsidP="00917703">
            <w:pPr>
              <w:spacing w:before="120" w:after="120"/>
              <w:ind w:left="-111" w:right="-10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12.3 (10.8, 13.8)</w:t>
            </w:r>
          </w:p>
        </w:tc>
        <w:tc>
          <w:tcPr>
            <w:tcW w:w="1559" w:type="dxa"/>
            <w:tcBorders>
              <w:top w:val="nil"/>
              <w:left w:val="nil"/>
              <w:bottom w:val="nil"/>
              <w:right w:val="nil"/>
            </w:tcBorders>
            <w:vAlign w:val="center"/>
          </w:tcPr>
          <w:p w14:paraId="799DD20E" w14:textId="77777777" w:rsidR="00083108" w:rsidRPr="00D63DFD" w:rsidRDefault="00083108" w:rsidP="00917703">
            <w:pPr>
              <w:spacing w:before="120" w:after="120"/>
              <w:ind w:left="-69" w:right="-117" w:hanging="4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-15.8 (-17.2, -14.4)</w:t>
            </w:r>
          </w:p>
        </w:tc>
      </w:tr>
      <w:tr w:rsidR="00083108" w:rsidRPr="00D63DFD" w14:paraId="53372748" w14:textId="77777777" w:rsidTr="00917703">
        <w:trPr>
          <w:trHeight w:val="701"/>
        </w:trPr>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vAlign w:val="center"/>
            <w:hideMark/>
          </w:tcPr>
          <w:p w14:paraId="5C046237" w14:textId="77777777" w:rsidR="00083108" w:rsidRPr="00D63DFD" w:rsidRDefault="00083108" w:rsidP="00917703">
            <w:pPr>
              <w:spacing w:before="120" w:after="120"/>
              <w:ind w:left="-100" w:right="-114"/>
              <w:jc w:val="center"/>
              <w:rPr>
                <w:rFonts w:ascii="Times New Roman" w:hAnsi="Times New Roman" w:cs="Times New Roman"/>
                <w:sz w:val="18"/>
                <w:szCs w:val="18"/>
              </w:rPr>
            </w:pPr>
            <w:r w:rsidRPr="00D63DFD">
              <w:rPr>
                <w:rFonts w:ascii="Times New Roman" w:hAnsi="Times New Roman" w:cs="Times New Roman"/>
                <w:sz w:val="18"/>
                <w:szCs w:val="18"/>
              </w:rPr>
              <w:t>6 – 7</w:t>
            </w:r>
          </w:p>
        </w:tc>
        <w:tc>
          <w:tcPr>
            <w:tcW w:w="698" w:type="dxa"/>
            <w:tcBorders>
              <w:top w:val="nil"/>
              <w:left w:val="nil"/>
              <w:bottom w:val="nil"/>
              <w:right w:val="nil"/>
            </w:tcBorders>
            <w:vAlign w:val="center"/>
          </w:tcPr>
          <w:p w14:paraId="2F38BE09" w14:textId="77777777" w:rsidR="00083108" w:rsidRPr="00D63DFD" w:rsidRDefault="00083108" w:rsidP="00917703">
            <w:pPr>
              <w:spacing w:before="120" w:after="120"/>
              <w:ind w:right="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63DFD">
              <w:rPr>
                <w:rFonts w:ascii="Times New Roman" w:hAnsi="Times New Roman" w:cs="Times New Roman"/>
                <w:bCs/>
                <w:sz w:val="18"/>
                <w:szCs w:val="18"/>
              </w:rPr>
              <w:t>279</w:t>
            </w:r>
          </w:p>
        </w:tc>
        <w:tc>
          <w:tcPr>
            <w:tcW w:w="1428" w:type="dxa"/>
            <w:tcBorders>
              <w:top w:val="nil"/>
              <w:left w:val="nil"/>
              <w:bottom w:val="nil"/>
              <w:right w:val="nil"/>
            </w:tcBorders>
            <w:vAlign w:val="center"/>
          </w:tcPr>
          <w:p w14:paraId="2EDF21E2" w14:textId="77777777" w:rsidR="00083108" w:rsidRPr="00D63DFD" w:rsidRDefault="00083108" w:rsidP="00917703">
            <w:pPr>
              <w:spacing w:before="120" w:after="120"/>
              <w:ind w:left="-117"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10 (8.9, 11.0)</w:t>
            </w:r>
          </w:p>
        </w:tc>
        <w:tc>
          <w:tcPr>
            <w:tcW w:w="1559" w:type="dxa"/>
            <w:tcBorders>
              <w:top w:val="nil"/>
              <w:left w:val="nil"/>
              <w:bottom w:val="nil"/>
              <w:right w:val="nil"/>
            </w:tcBorders>
            <w:vAlign w:val="center"/>
          </w:tcPr>
          <w:p w14:paraId="4123A0EF" w14:textId="77777777" w:rsidR="00083108" w:rsidRPr="00D63DFD" w:rsidRDefault="00083108" w:rsidP="00917703">
            <w:pPr>
              <w:spacing w:before="120" w:after="120"/>
              <w:ind w:left="-58" w:right="-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-6 (-6.6, -5.4)</w:t>
            </w:r>
          </w:p>
        </w:tc>
        <w:tc>
          <w:tcPr>
            <w:tcW w:w="515" w:type="dxa"/>
            <w:tcBorders>
              <w:top w:val="nil"/>
              <w:left w:val="nil"/>
              <w:bottom w:val="nil"/>
              <w:right w:val="nil"/>
            </w:tcBorders>
            <w:vAlign w:val="center"/>
          </w:tcPr>
          <w:p w14:paraId="0EE1D5C2" w14:textId="77777777" w:rsidR="00083108" w:rsidRPr="00D63DFD" w:rsidRDefault="00083108" w:rsidP="00917703">
            <w:pPr>
              <w:spacing w:before="120" w:after="120"/>
              <w:ind w:left="-385" w:righ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63DFD">
              <w:rPr>
                <w:rFonts w:ascii="Times New Roman" w:hAnsi="Times New Roman" w:cs="Times New Roman"/>
                <w:bCs/>
                <w:sz w:val="18"/>
                <w:szCs w:val="18"/>
              </w:rPr>
              <w:t>319</w:t>
            </w:r>
          </w:p>
        </w:tc>
        <w:tc>
          <w:tcPr>
            <w:tcW w:w="1328" w:type="dxa"/>
            <w:tcBorders>
              <w:top w:val="nil"/>
              <w:left w:val="nil"/>
              <w:bottom w:val="nil"/>
              <w:right w:val="nil"/>
            </w:tcBorders>
            <w:vAlign w:val="center"/>
          </w:tcPr>
          <w:p w14:paraId="08D21A4B" w14:textId="77777777" w:rsidR="00083108" w:rsidRPr="00D63DFD" w:rsidRDefault="00083108" w:rsidP="00917703">
            <w:pPr>
              <w:spacing w:before="120" w:after="120"/>
              <w:ind w:left="-197" w:right="-15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9.7 (9, 10.4)</w:t>
            </w:r>
          </w:p>
        </w:tc>
        <w:tc>
          <w:tcPr>
            <w:tcW w:w="1559" w:type="dxa"/>
            <w:tcBorders>
              <w:top w:val="nil"/>
              <w:left w:val="nil"/>
              <w:bottom w:val="nil"/>
              <w:right w:val="nil"/>
            </w:tcBorders>
            <w:vAlign w:val="center"/>
          </w:tcPr>
          <w:p w14:paraId="7F47662A" w14:textId="77777777" w:rsidR="00083108" w:rsidRPr="00D63DFD" w:rsidRDefault="00083108" w:rsidP="00917703">
            <w:pPr>
              <w:spacing w:before="120" w:after="120"/>
              <w:ind w:left="-99" w:righ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-6.1 (-6.6, -5.7)</w:t>
            </w:r>
          </w:p>
        </w:tc>
        <w:tc>
          <w:tcPr>
            <w:tcW w:w="567" w:type="dxa"/>
            <w:tcBorders>
              <w:top w:val="nil"/>
              <w:left w:val="nil"/>
              <w:bottom w:val="nil"/>
              <w:right w:val="nil"/>
            </w:tcBorders>
            <w:vAlign w:val="center"/>
          </w:tcPr>
          <w:p w14:paraId="71275EED" w14:textId="77777777" w:rsidR="00083108" w:rsidRPr="00D63DFD" w:rsidRDefault="00083108" w:rsidP="00917703">
            <w:pPr>
              <w:spacing w:before="120" w:after="120"/>
              <w:ind w:left="-390" w:righ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63DFD">
              <w:rPr>
                <w:rFonts w:ascii="Times New Roman" w:hAnsi="Times New Roman" w:cs="Times New Roman"/>
                <w:sz w:val="18"/>
                <w:szCs w:val="18"/>
              </w:rPr>
              <w:t>319</w:t>
            </w:r>
          </w:p>
        </w:tc>
        <w:tc>
          <w:tcPr>
            <w:tcW w:w="1276" w:type="dxa"/>
            <w:tcBorders>
              <w:top w:val="nil"/>
              <w:left w:val="nil"/>
              <w:bottom w:val="nil"/>
              <w:right w:val="nil"/>
            </w:tcBorders>
            <w:vAlign w:val="center"/>
          </w:tcPr>
          <w:p w14:paraId="0E71AC1A" w14:textId="77777777" w:rsidR="00083108" w:rsidRPr="00D63DFD" w:rsidRDefault="00083108" w:rsidP="00917703">
            <w:pPr>
              <w:spacing w:before="120" w:after="120"/>
              <w:ind w:left="-113" w:right="-10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D63DFD">
              <w:rPr>
                <w:rFonts w:ascii="Times New Roman" w:hAnsi="Times New Roman" w:cs="Times New Roman"/>
                <w:color w:val="000000"/>
                <w:sz w:val="18"/>
                <w:szCs w:val="18"/>
              </w:rPr>
              <w:t>6.8 (6.2, 7.3)</w:t>
            </w:r>
          </w:p>
        </w:tc>
        <w:tc>
          <w:tcPr>
            <w:tcW w:w="1559" w:type="dxa"/>
            <w:tcBorders>
              <w:top w:val="nil"/>
              <w:left w:val="nil"/>
              <w:bottom w:val="nil"/>
              <w:right w:val="nil"/>
            </w:tcBorders>
            <w:vAlign w:val="center"/>
          </w:tcPr>
          <w:p w14:paraId="39E41A9E" w14:textId="77777777" w:rsidR="00083108" w:rsidRPr="00D63DFD" w:rsidRDefault="00083108" w:rsidP="00917703">
            <w:pPr>
              <w:spacing w:before="120" w:after="120"/>
              <w:ind w:left="-117" w:right="-9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-5.9 (-6.3, -5.6)</w:t>
            </w:r>
          </w:p>
        </w:tc>
        <w:tc>
          <w:tcPr>
            <w:tcW w:w="567" w:type="dxa"/>
            <w:tcBorders>
              <w:top w:val="nil"/>
              <w:left w:val="nil"/>
              <w:bottom w:val="nil"/>
              <w:right w:val="nil"/>
            </w:tcBorders>
            <w:vAlign w:val="center"/>
          </w:tcPr>
          <w:p w14:paraId="7EDDE993" w14:textId="77777777" w:rsidR="00083108" w:rsidRPr="00D63DFD" w:rsidRDefault="00083108" w:rsidP="00917703">
            <w:pPr>
              <w:spacing w:before="120" w:after="120"/>
              <w:ind w:left="-252" w:right="-2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63DFD">
              <w:rPr>
                <w:rFonts w:ascii="Times New Roman" w:hAnsi="Times New Roman" w:cs="Times New Roman"/>
                <w:bCs/>
                <w:sz w:val="18"/>
                <w:szCs w:val="18"/>
              </w:rPr>
              <w:t>353</w:t>
            </w:r>
          </w:p>
        </w:tc>
        <w:tc>
          <w:tcPr>
            <w:tcW w:w="1276" w:type="dxa"/>
            <w:tcBorders>
              <w:top w:val="nil"/>
              <w:left w:val="nil"/>
              <w:bottom w:val="nil"/>
              <w:right w:val="nil"/>
            </w:tcBorders>
            <w:vAlign w:val="center"/>
          </w:tcPr>
          <w:p w14:paraId="2256A5DD" w14:textId="77777777" w:rsidR="00083108" w:rsidRPr="00D63DFD" w:rsidRDefault="00083108" w:rsidP="00917703">
            <w:pPr>
              <w:spacing w:before="120" w:after="120"/>
              <w:ind w:left="-111" w:right="-10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6.2 (5.8, 6.6)</w:t>
            </w:r>
          </w:p>
        </w:tc>
        <w:tc>
          <w:tcPr>
            <w:tcW w:w="1559" w:type="dxa"/>
            <w:tcBorders>
              <w:top w:val="nil"/>
              <w:left w:val="nil"/>
              <w:bottom w:val="nil"/>
              <w:right w:val="nil"/>
            </w:tcBorders>
            <w:vAlign w:val="center"/>
          </w:tcPr>
          <w:p w14:paraId="7125D3B1" w14:textId="77777777" w:rsidR="00083108" w:rsidRPr="00D63DFD" w:rsidRDefault="00083108" w:rsidP="00917703">
            <w:pPr>
              <w:spacing w:before="120" w:after="120"/>
              <w:ind w:left="-69" w:right="-117" w:hanging="4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-5.9 (-6.2, -5.6)</w:t>
            </w:r>
          </w:p>
        </w:tc>
      </w:tr>
      <w:tr w:rsidR="00083108" w:rsidRPr="00D63DFD" w14:paraId="24A9B982" w14:textId="77777777" w:rsidTr="00917703">
        <w:trPr>
          <w:trHeight w:val="701"/>
        </w:trPr>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vAlign w:val="center"/>
            <w:hideMark/>
          </w:tcPr>
          <w:p w14:paraId="05EAEA46" w14:textId="77777777" w:rsidR="00083108" w:rsidRPr="00D63DFD" w:rsidRDefault="00083108" w:rsidP="00917703">
            <w:pPr>
              <w:spacing w:before="120" w:after="120"/>
              <w:ind w:left="-100" w:right="-114"/>
              <w:jc w:val="center"/>
              <w:rPr>
                <w:rFonts w:ascii="Times New Roman" w:hAnsi="Times New Roman" w:cs="Times New Roman"/>
                <w:sz w:val="18"/>
                <w:szCs w:val="18"/>
              </w:rPr>
            </w:pPr>
            <w:r w:rsidRPr="00D63DFD">
              <w:rPr>
                <w:rFonts w:ascii="Times New Roman" w:hAnsi="Times New Roman" w:cs="Times New Roman"/>
                <w:sz w:val="18"/>
                <w:szCs w:val="18"/>
              </w:rPr>
              <w:t>8</w:t>
            </w:r>
          </w:p>
        </w:tc>
        <w:tc>
          <w:tcPr>
            <w:tcW w:w="698" w:type="dxa"/>
            <w:tcBorders>
              <w:top w:val="nil"/>
              <w:left w:val="nil"/>
              <w:bottom w:val="nil"/>
              <w:right w:val="nil"/>
            </w:tcBorders>
            <w:vAlign w:val="center"/>
          </w:tcPr>
          <w:p w14:paraId="202A2F3C" w14:textId="77777777" w:rsidR="00083108" w:rsidRPr="00D63DFD" w:rsidRDefault="00083108" w:rsidP="00917703">
            <w:pPr>
              <w:spacing w:before="120" w:after="120"/>
              <w:ind w:right="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63DFD">
              <w:rPr>
                <w:rFonts w:ascii="Times New Roman" w:hAnsi="Times New Roman" w:cs="Times New Roman"/>
                <w:bCs/>
                <w:sz w:val="18"/>
                <w:szCs w:val="18"/>
              </w:rPr>
              <w:t>165</w:t>
            </w:r>
          </w:p>
        </w:tc>
        <w:tc>
          <w:tcPr>
            <w:tcW w:w="1428" w:type="dxa"/>
            <w:tcBorders>
              <w:top w:val="nil"/>
              <w:left w:val="nil"/>
              <w:bottom w:val="nil"/>
              <w:right w:val="nil"/>
            </w:tcBorders>
            <w:vAlign w:val="center"/>
          </w:tcPr>
          <w:p w14:paraId="0D62E64B" w14:textId="77777777" w:rsidR="00083108" w:rsidRPr="00D63DFD" w:rsidRDefault="00083108" w:rsidP="00917703">
            <w:pPr>
              <w:spacing w:before="120" w:after="120"/>
              <w:ind w:left="-117"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7.4 (5.9, 8.9)</w:t>
            </w:r>
          </w:p>
        </w:tc>
        <w:tc>
          <w:tcPr>
            <w:tcW w:w="1559" w:type="dxa"/>
            <w:tcBorders>
              <w:top w:val="nil"/>
              <w:left w:val="nil"/>
              <w:bottom w:val="nil"/>
              <w:right w:val="nil"/>
            </w:tcBorders>
            <w:vAlign w:val="center"/>
          </w:tcPr>
          <w:p w14:paraId="26298864" w14:textId="77777777" w:rsidR="00083108" w:rsidRPr="00D63DFD" w:rsidRDefault="00083108" w:rsidP="00917703">
            <w:pPr>
              <w:spacing w:before="120" w:after="120"/>
              <w:ind w:left="-58" w:right="-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0.5 (-0.1, 1.0)</w:t>
            </w:r>
          </w:p>
        </w:tc>
        <w:tc>
          <w:tcPr>
            <w:tcW w:w="515" w:type="dxa"/>
            <w:tcBorders>
              <w:top w:val="nil"/>
              <w:left w:val="nil"/>
              <w:bottom w:val="nil"/>
              <w:right w:val="nil"/>
            </w:tcBorders>
            <w:vAlign w:val="center"/>
          </w:tcPr>
          <w:p w14:paraId="22622033" w14:textId="77777777" w:rsidR="00083108" w:rsidRPr="00D63DFD" w:rsidRDefault="00083108" w:rsidP="00917703">
            <w:pPr>
              <w:spacing w:before="120" w:after="120"/>
              <w:ind w:left="-385" w:righ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63DFD">
              <w:rPr>
                <w:rFonts w:ascii="Times New Roman" w:hAnsi="Times New Roman" w:cs="Times New Roman"/>
                <w:bCs/>
                <w:sz w:val="18"/>
                <w:szCs w:val="18"/>
              </w:rPr>
              <w:t>215</w:t>
            </w:r>
          </w:p>
        </w:tc>
        <w:tc>
          <w:tcPr>
            <w:tcW w:w="1328" w:type="dxa"/>
            <w:tcBorders>
              <w:top w:val="nil"/>
              <w:left w:val="nil"/>
              <w:bottom w:val="nil"/>
              <w:right w:val="nil"/>
            </w:tcBorders>
            <w:vAlign w:val="center"/>
          </w:tcPr>
          <w:p w14:paraId="2979FD06" w14:textId="77777777" w:rsidR="00083108" w:rsidRPr="00D63DFD" w:rsidRDefault="00083108" w:rsidP="00917703">
            <w:pPr>
              <w:spacing w:before="120" w:after="120"/>
              <w:ind w:left="-197" w:right="-15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5.6 (4.7, 6.6)</w:t>
            </w:r>
          </w:p>
        </w:tc>
        <w:tc>
          <w:tcPr>
            <w:tcW w:w="1559" w:type="dxa"/>
            <w:tcBorders>
              <w:top w:val="nil"/>
              <w:left w:val="nil"/>
              <w:bottom w:val="nil"/>
              <w:right w:val="nil"/>
            </w:tcBorders>
            <w:vAlign w:val="center"/>
          </w:tcPr>
          <w:p w14:paraId="47ECA75F" w14:textId="77777777" w:rsidR="00083108" w:rsidRPr="00D63DFD" w:rsidRDefault="00083108" w:rsidP="00917703">
            <w:pPr>
              <w:spacing w:before="120" w:after="120"/>
              <w:ind w:left="-99" w:righ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0.1 (-0.3, 0.4)</w:t>
            </w:r>
          </w:p>
        </w:tc>
        <w:tc>
          <w:tcPr>
            <w:tcW w:w="567" w:type="dxa"/>
            <w:tcBorders>
              <w:top w:val="nil"/>
              <w:left w:val="nil"/>
              <w:bottom w:val="nil"/>
              <w:right w:val="nil"/>
            </w:tcBorders>
            <w:vAlign w:val="center"/>
          </w:tcPr>
          <w:p w14:paraId="5CDDB955" w14:textId="77777777" w:rsidR="00083108" w:rsidRPr="00D63DFD" w:rsidRDefault="00083108" w:rsidP="00917703">
            <w:pPr>
              <w:spacing w:before="120" w:after="120"/>
              <w:ind w:left="-390" w:righ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63DFD">
              <w:rPr>
                <w:rFonts w:ascii="Times New Roman" w:hAnsi="Times New Roman" w:cs="Times New Roman"/>
                <w:sz w:val="18"/>
                <w:szCs w:val="18"/>
              </w:rPr>
              <w:t>264</w:t>
            </w:r>
          </w:p>
        </w:tc>
        <w:tc>
          <w:tcPr>
            <w:tcW w:w="1276" w:type="dxa"/>
            <w:tcBorders>
              <w:top w:val="nil"/>
              <w:left w:val="nil"/>
              <w:bottom w:val="nil"/>
              <w:right w:val="nil"/>
            </w:tcBorders>
            <w:vAlign w:val="center"/>
          </w:tcPr>
          <w:p w14:paraId="411BD935" w14:textId="77777777" w:rsidR="00083108" w:rsidRPr="00D63DFD" w:rsidRDefault="00083108" w:rsidP="00917703">
            <w:pPr>
              <w:spacing w:before="120" w:after="120"/>
              <w:ind w:left="-113" w:right="-10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D63DFD">
              <w:rPr>
                <w:rFonts w:ascii="Times New Roman" w:hAnsi="Times New Roman" w:cs="Times New Roman"/>
                <w:color w:val="000000"/>
                <w:sz w:val="18"/>
                <w:szCs w:val="18"/>
              </w:rPr>
              <w:t>2.5 (1.9, 3.1)</w:t>
            </w:r>
          </w:p>
        </w:tc>
        <w:tc>
          <w:tcPr>
            <w:tcW w:w="1559" w:type="dxa"/>
            <w:tcBorders>
              <w:top w:val="nil"/>
              <w:left w:val="nil"/>
              <w:bottom w:val="nil"/>
              <w:right w:val="nil"/>
            </w:tcBorders>
            <w:vAlign w:val="center"/>
          </w:tcPr>
          <w:p w14:paraId="64688C3C" w14:textId="77777777" w:rsidR="00083108" w:rsidRPr="00D63DFD" w:rsidRDefault="00083108" w:rsidP="00917703">
            <w:pPr>
              <w:spacing w:before="120" w:after="120"/>
              <w:ind w:left="-117" w:right="-9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0.2 (0</w:t>
            </w:r>
            <w:r>
              <w:rPr>
                <w:rFonts w:ascii="Times New Roman" w:hAnsi="Times New Roman" w:cs="Times New Roman"/>
                <w:color w:val="000000"/>
                <w:sz w:val="18"/>
                <w:szCs w:val="18"/>
              </w:rPr>
              <w:t>.0</w:t>
            </w:r>
            <w:r w:rsidRPr="00D63DFD">
              <w:rPr>
                <w:rFonts w:ascii="Times New Roman" w:hAnsi="Times New Roman" w:cs="Times New Roman"/>
                <w:color w:val="000000"/>
                <w:sz w:val="18"/>
                <w:szCs w:val="18"/>
              </w:rPr>
              <w:t>, 0.5)</w:t>
            </w:r>
          </w:p>
        </w:tc>
        <w:tc>
          <w:tcPr>
            <w:tcW w:w="567" w:type="dxa"/>
            <w:tcBorders>
              <w:top w:val="nil"/>
              <w:left w:val="nil"/>
              <w:bottom w:val="nil"/>
              <w:right w:val="nil"/>
            </w:tcBorders>
            <w:vAlign w:val="center"/>
          </w:tcPr>
          <w:p w14:paraId="19D8CCAA" w14:textId="77777777" w:rsidR="00083108" w:rsidRPr="00D63DFD" w:rsidRDefault="00083108" w:rsidP="00917703">
            <w:pPr>
              <w:spacing w:before="120" w:after="120"/>
              <w:ind w:left="-252" w:right="-2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63DFD">
              <w:rPr>
                <w:rFonts w:ascii="Times New Roman" w:hAnsi="Times New Roman" w:cs="Times New Roman"/>
                <w:bCs/>
                <w:sz w:val="18"/>
                <w:szCs w:val="18"/>
              </w:rPr>
              <w:t>333</w:t>
            </w:r>
          </w:p>
        </w:tc>
        <w:tc>
          <w:tcPr>
            <w:tcW w:w="1276" w:type="dxa"/>
            <w:tcBorders>
              <w:top w:val="nil"/>
              <w:left w:val="nil"/>
              <w:bottom w:val="nil"/>
              <w:right w:val="nil"/>
            </w:tcBorders>
            <w:vAlign w:val="center"/>
          </w:tcPr>
          <w:p w14:paraId="2D305AB1" w14:textId="77777777" w:rsidR="00083108" w:rsidRPr="00D63DFD" w:rsidRDefault="00083108" w:rsidP="00917703">
            <w:pPr>
              <w:spacing w:before="120" w:after="120"/>
              <w:ind w:left="-111" w:right="-10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1.4 (1.0, 1.8)</w:t>
            </w:r>
          </w:p>
        </w:tc>
        <w:tc>
          <w:tcPr>
            <w:tcW w:w="1559" w:type="dxa"/>
            <w:tcBorders>
              <w:top w:val="nil"/>
              <w:left w:val="nil"/>
              <w:bottom w:val="nil"/>
              <w:right w:val="nil"/>
            </w:tcBorders>
            <w:vAlign w:val="center"/>
          </w:tcPr>
          <w:p w14:paraId="33141656" w14:textId="77777777" w:rsidR="00083108" w:rsidRPr="00D63DFD" w:rsidRDefault="00083108" w:rsidP="00917703">
            <w:pPr>
              <w:spacing w:before="120" w:after="120"/>
              <w:ind w:left="-69" w:right="-117" w:hanging="4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0.1 (0.0, 0.3)</w:t>
            </w:r>
          </w:p>
        </w:tc>
      </w:tr>
      <w:tr w:rsidR="00083108" w:rsidRPr="00D63DFD" w14:paraId="0457C662" w14:textId="77777777" w:rsidTr="00917703">
        <w:trPr>
          <w:trHeight w:val="701"/>
        </w:trPr>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nil"/>
              <w:right w:val="nil"/>
            </w:tcBorders>
            <w:vAlign w:val="center"/>
            <w:hideMark/>
          </w:tcPr>
          <w:p w14:paraId="1E3E8905" w14:textId="77777777" w:rsidR="00083108" w:rsidRPr="00D63DFD" w:rsidRDefault="00083108" w:rsidP="00917703">
            <w:pPr>
              <w:spacing w:before="120" w:after="120"/>
              <w:ind w:left="-100" w:right="-114"/>
              <w:jc w:val="center"/>
              <w:rPr>
                <w:rFonts w:ascii="Times New Roman" w:hAnsi="Times New Roman" w:cs="Times New Roman"/>
                <w:sz w:val="18"/>
                <w:szCs w:val="18"/>
              </w:rPr>
            </w:pPr>
            <w:r w:rsidRPr="00D63DFD">
              <w:rPr>
                <w:rFonts w:ascii="Times New Roman" w:hAnsi="Times New Roman" w:cs="Times New Roman"/>
                <w:sz w:val="18"/>
                <w:szCs w:val="18"/>
              </w:rPr>
              <w:t>9 – 10</w:t>
            </w:r>
          </w:p>
        </w:tc>
        <w:tc>
          <w:tcPr>
            <w:tcW w:w="698" w:type="dxa"/>
            <w:tcBorders>
              <w:top w:val="nil"/>
              <w:left w:val="nil"/>
              <w:bottom w:val="nil"/>
              <w:right w:val="nil"/>
            </w:tcBorders>
            <w:vAlign w:val="center"/>
          </w:tcPr>
          <w:p w14:paraId="601B41A8" w14:textId="77777777" w:rsidR="00083108" w:rsidRPr="00D63DFD" w:rsidRDefault="00083108" w:rsidP="00917703">
            <w:pPr>
              <w:spacing w:before="120" w:after="120"/>
              <w:ind w:right="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63DFD">
              <w:rPr>
                <w:rFonts w:ascii="Times New Roman" w:hAnsi="Times New Roman" w:cs="Times New Roman"/>
                <w:bCs/>
                <w:sz w:val="18"/>
                <w:szCs w:val="18"/>
              </w:rPr>
              <w:t>250</w:t>
            </w:r>
          </w:p>
        </w:tc>
        <w:tc>
          <w:tcPr>
            <w:tcW w:w="1428" w:type="dxa"/>
            <w:tcBorders>
              <w:top w:val="nil"/>
              <w:left w:val="nil"/>
              <w:bottom w:val="nil"/>
              <w:right w:val="nil"/>
            </w:tcBorders>
            <w:vAlign w:val="center"/>
          </w:tcPr>
          <w:p w14:paraId="10B2B6C1" w14:textId="77777777" w:rsidR="00083108" w:rsidRPr="00D63DFD" w:rsidRDefault="00083108" w:rsidP="00917703">
            <w:pPr>
              <w:spacing w:before="120" w:after="120"/>
              <w:ind w:left="-117"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4.4 (3.2, 5.7)</w:t>
            </w:r>
          </w:p>
        </w:tc>
        <w:tc>
          <w:tcPr>
            <w:tcW w:w="1559" w:type="dxa"/>
            <w:tcBorders>
              <w:top w:val="nil"/>
              <w:left w:val="nil"/>
              <w:bottom w:val="nil"/>
              <w:right w:val="nil"/>
            </w:tcBorders>
            <w:vAlign w:val="center"/>
          </w:tcPr>
          <w:p w14:paraId="3319D318" w14:textId="77777777" w:rsidR="00083108" w:rsidRPr="00D63DFD" w:rsidRDefault="00083108" w:rsidP="00917703">
            <w:pPr>
              <w:spacing w:before="120" w:after="120"/>
              <w:ind w:left="-58" w:right="-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5.5 (5.0, 6.0)</w:t>
            </w:r>
          </w:p>
        </w:tc>
        <w:tc>
          <w:tcPr>
            <w:tcW w:w="515" w:type="dxa"/>
            <w:tcBorders>
              <w:top w:val="nil"/>
              <w:left w:val="nil"/>
              <w:bottom w:val="nil"/>
              <w:right w:val="nil"/>
            </w:tcBorders>
            <w:vAlign w:val="center"/>
          </w:tcPr>
          <w:p w14:paraId="00C4166A" w14:textId="77777777" w:rsidR="00083108" w:rsidRPr="00D63DFD" w:rsidRDefault="00083108" w:rsidP="00917703">
            <w:pPr>
              <w:spacing w:before="120" w:after="120"/>
              <w:ind w:left="-385" w:righ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63DFD">
              <w:rPr>
                <w:rFonts w:ascii="Times New Roman" w:hAnsi="Times New Roman" w:cs="Times New Roman"/>
                <w:bCs/>
                <w:sz w:val="18"/>
                <w:szCs w:val="18"/>
              </w:rPr>
              <w:t>276</w:t>
            </w:r>
          </w:p>
        </w:tc>
        <w:tc>
          <w:tcPr>
            <w:tcW w:w="1328" w:type="dxa"/>
            <w:tcBorders>
              <w:top w:val="nil"/>
              <w:left w:val="nil"/>
              <w:bottom w:val="nil"/>
              <w:right w:val="nil"/>
            </w:tcBorders>
            <w:vAlign w:val="center"/>
          </w:tcPr>
          <w:p w14:paraId="7D9C9A0D" w14:textId="77777777" w:rsidR="00083108" w:rsidRPr="00D63DFD" w:rsidRDefault="00083108" w:rsidP="00917703">
            <w:pPr>
              <w:spacing w:before="120" w:after="120"/>
              <w:ind w:left="-197" w:right="-15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0.7 (-0.3, 1.7)</w:t>
            </w:r>
          </w:p>
        </w:tc>
        <w:tc>
          <w:tcPr>
            <w:tcW w:w="1559" w:type="dxa"/>
            <w:tcBorders>
              <w:top w:val="nil"/>
              <w:left w:val="nil"/>
              <w:bottom w:val="nil"/>
              <w:right w:val="nil"/>
            </w:tcBorders>
            <w:vAlign w:val="center"/>
          </w:tcPr>
          <w:p w14:paraId="7BCED1BE" w14:textId="77777777" w:rsidR="00083108" w:rsidRPr="00D63DFD" w:rsidRDefault="00083108" w:rsidP="00917703">
            <w:pPr>
              <w:spacing w:before="120" w:after="120"/>
              <w:ind w:left="-99" w:righ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5.5 (5.1, 5.8)</w:t>
            </w:r>
          </w:p>
        </w:tc>
        <w:tc>
          <w:tcPr>
            <w:tcW w:w="567" w:type="dxa"/>
            <w:tcBorders>
              <w:top w:val="nil"/>
              <w:left w:val="nil"/>
              <w:bottom w:val="nil"/>
              <w:right w:val="nil"/>
            </w:tcBorders>
            <w:vAlign w:val="center"/>
          </w:tcPr>
          <w:p w14:paraId="4851567E" w14:textId="77777777" w:rsidR="00083108" w:rsidRPr="00D63DFD" w:rsidRDefault="00083108" w:rsidP="00917703">
            <w:pPr>
              <w:spacing w:before="120" w:after="120"/>
              <w:ind w:left="-390" w:righ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63DFD">
              <w:rPr>
                <w:rFonts w:ascii="Times New Roman" w:hAnsi="Times New Roman" w:cs="Times New Roman"/>
                <w:sz w:val="18"/>
                <w:szCs w:val="18"/>
              </w:rPr>
              <w:t>333</w:t>
            </w:r>
          </w:p>
        </w:tc>
        <w:tc>
          <w:tcPr>
            <w:tcW w:w="1276" w:type="dxa"/>
            <w:tcBorders>
              <w:top w:val="nil"/>
              <w:left w:val="nil"/>
              <w:bottom w:val="nil"/>
              <w:right w:val="nil"/>
            </w:tcBorders>
            <w:vAlign w:val="center"/>
          </w:tcPr>
          <w:p w14:paraId="736FEBF9" w14:textId="77777777" w:rsidR="00083108" w:rsidRPr="00D63DFD" w:rsidRDefault="00083108" w:rsidP="00917703">
            <w:pPr>
              <w:spacing w:before="120" w:after="120"/>
              <w:ind w:left="-113" w:right="-10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-1.5 (-2.1, -1</w:t>
            </w:r>
            <w:r>
              <w:rPr>
                <w:rFonts w:ascii="Times New Roman" w:hAnsi="Times New Roman" w:cs="Times New Roman"/>
                <w:color w:val="000000"/>
                <w:sz w:val="18"/>
                <w:szCs w:val="18"/>
              </w:rPr>
              <w:t>.0</w:t>
            </w:r>
            <w:r w:rsidRPr="00D63DFD">
              <w:rPr>
                <w:rFonts w:ascii="Times New Roman" w:hAnsi="Times New Roman" w:cs="Times New Roman"/>
                <w:color w:val="000000"/>
                <w:sz w:val="18"/>
                <w:szCs w:val="18"/>
              </w:rPr>
              <w:t>)</w:t>
            </w:r>
          </w:p>
        </w:tc>
        <w:tc>
          <w:tcPr>
            <w:tcW w:w="1559" w:type="dxa"/>
            <w:tcBorders>
              <w:top w:val="nil"/>
              <w:left w:val="nil"/>
              <w:bottom w:val="nil"/>
              <w:right w:val="nil"/>
            </w:tcBorders>
            <w:vAlign w:val="center"/>
          </w:tcPr>
          <w:p w14:paraId="27BCA53F" w14:textId="77777777" w:rsidR="00083108" w:rsidRPr="00D63DFD" w:rsidRDefault="00083108" w:rsidP="00917703">
            <w:pPr>
              <w:spacing w:before="120" w:after="120"/>
              <w:ind w:left="-117" w:right="-9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5.2 (4.9, 5.4)</w:t>
            </w:r>
          </w:p>
        </w:tc>
        <w:tc>
          <w:tcPr>
            <w:tcW w:w="567" w:type="dxa"/>
            <w:tcBorders>
              <w:top w:val="nil"/>
              <w:left w:val="nil"/>
              <w:bottom w:val="nil"/>
              <w:right w:val="nil"/>
            </w:tcBorders>
            <w:vAlign w:val="center"/>
          </w:tcPr>
          <w:p w14:paraId="0B1C2A0C" w14:textId="77777777" w:rsidR="00083108" w:rsidRPr="00D63DFD" w:rsidRDefault="00083108" w:rsidP="00917703">
            <w:pPr>
              <w:spacing w:before="120" w:after="120"/>
              <w:ind w:left="-252" w:right="-2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63DFD">
              <w:rPr>
                <w:rFonts w:ascii="Times New Roman" w:hAnsi="Times New Roman" w:cs="Times New Roman"/>
                <w:bCs/>
                <w:sz w:val="18"/>
                <w:szCs w:val="18"/>
              </w:rPr>
              <w:t>295</w:t>
            </w:r>
          </w:p>
        </w:tc>
        <w:tc>
          <w:tcPr>
            <w:tcW w:w="1276" w:type="dxa"/>
            <w:tcBorders>
              <w:top w:val="nil"/>
              <w:left w:val="nil"/>
              <w:bottom w:val="nil"/>
              <w:right w:val="nil"/>
            </w:tcBorders>
            <w:vAlign w:val="center"/>
          </w:tcPr>
          <w:p w14:paraId="5285BEC3" w14:textId="77777777" w:rsidR="00083108" w:rsidRPr="00D63DFD" w:rsidRDefault="00083108" w:rsidP="00917703">
            <w:pPr>
              <w:spacing w:before="120" w:after="120"/>
              <w:ind w:left="-111" w:right="-10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-2.9 (-3.3, -2.4)</w:t>
            </w:r>
          </w:p>
        </w:tc>
        <w:tc>
          <w:tcPr>
            <w:tcW w:w="1559" w:type="dxa"/>
            <w:tcBorders>
              <w:top w:val="nil"/>
              <w:left w:val="nil"/>
              <w:bottom w:val="nil"/>
              <w:right w:val="nil"/>
            </w:tcBorders>
            <w:vAlign w:val="center"/>
          </w:tcPr>
          <w:p w14:paraId="6FF425B7" w14:textId="77777777" w:rsidR="00083108" w:rsidRPr="00D63DFD" w:rsidRDefault="00083108" w:rsidP="00917703">
            <w:pPr>
              <w:spacing w:before="120" w:after="120"/>
              <w:ind w:left="-69" w:right="-117" w:hanging="4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4.7 (4.5, 4.9)</w:t>
            </w:r>
          </w:p>
        </w:tc>
      </w:tr>
      <w:tr w:rsidR="00083108" w:rsidRPr="00D63DFD" w14:paraId="199528A7" w14:textId="77777777" w:rsidTr="00917703">
        <w:trPr>
          <w:trHeight w:val="701"/>
        </w:trPr>
        <w:tc>
          <w:tcPr>
            <w:cnfStyle w:val="001000000000" w:firstRow="0" w:lastRow="0" w:firstColumn="1" w:lastColumn="0" w:oddVBand="0" w:evenVBand="0" w:oddHBand="0" w:evenHBand="0" w:firstRowFirstColumn="0" w:firstRowLastColumn="0" w:lastRowFirstColumn="0" w:lastRowLastColumn="0"/>
            <w:tcW w:w="993" w:type="dxa"/>
            <w:tcBorders>
              <w:top w:val="nil"/>
              <w:left w:val="nil"/>
              <w:bottom w:val="single" w:sz="4" w:space="0" w:color="auto"/>
              <w:right w:val="nil"/>
            </w:tcBorders>
            <w:vAlign w:val="center"/>
            <w:hideMark/>
          </w:tcPr>
          <w:p w14:paraId="36625C78" w14:textId="77777777" w:rsidR="00083108" w:rsidRPr="00D63DFD" w:rsidRDefault="00083108" w:rsidP="00917703">
            <w:pPr>
              <w:spacing w:before="120" w:after="120"/>
              <w:ind w:left="-100" w:right="-114"/>
              <w:jc w:val="center"/>
              <w:rPr>
                <w:rFonts w:ascii="Times New Roman" w:hAnsi="Times New Roman" w:cs="Times New Roman"/>
                <w:sz w:val="18"/>
                <w:szCs w:val="18"/>
              </w:rPr>
            </w:pPr>
            <w:r w:rsidRPr="00D63DFD">
              <w:rPr>
                <w:rFonts w:ascii="Times New Roman" w:hAnsi="Times New Roman" w:cs="Times New Roman"/>
                <w:sz w:val="18"/>
                <w:szCs w:val="18"/>
              </w:rPr>
              <w:t>≥ 11</w:t>
            </w:r>
          </w:p>
        </w:tc>
        <w:tc>
          <w:tcPr>
            <w:tcW w:w="698" w:type="dxa"/>
            <w:tcBorders>
              <w:top w:val="nil"/>
              <w:left w:val="nil"/>
              <w:bottom w:val="single" w:sz="4" w:space="0" w:color="auto"/>
              <w:right w:val="nil"/>
            </w:tcBorders>
            <w:vAlign w:val="center"/>
          </w:tcPr>
          <w:p w14:paraId="76822A47" w14:textId="77777777" w:rsidR="00083108" w:rsidRPr="00D63DFD" w:rsidRDefault="00083108" w:rsidP="00917703">
            <w:pPr>
              <w:spacing w:before="120" w:after="120"/>
              <w:ind w:right="3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63DFD">
              <w:rPr>
                <w:rFonts w:ascii="Times New Roman" w:hAnsi="Times New Roman" w:cs="Times New Roman"/>
                <w:bCs/>
                <w:sz w:val="18"/>
                <w:szCs w:val="18"/>
              </w:rPr>
              <w:t>213</w:t>
            </w:r>
          </w:p>
        </w:tc>
        <w:tc>
          <w:tcPr>
            <w:tcW w:w="1428" w:type="dxa"/>
            <w:tcBorders>
              <w:top w:val="nil"/>
              <w:left w:val="nil"/>
              <w:bottom w:val="single" w:sz="4" w:space="0" w:color="auto"/>
              <w:right w:val="nil"/>
            </w:tcBorders>
            <w:vAlign w:val="center"/>
          </w:tcPr>
          <w:p w14:paraId="7A9CD8F4" w14:textId="77777777" w:rsidR="00083108" w:rsidRPr="00D63DFD" w:rsidRDefault="00083108" w:rsidP="00917703">
            <w:pPr>
              <w:spacing w:before="120" w:after="120"/>
              <w:ind w:left="-117" w:right="-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-0.5 (-2.2, 1.2)</w:t>
            </w:r>
          </w:p>
        </w:tc>
        <w:tc>
          <w:tcPr>
            <w:tcW w:w="1559" w:type="dxa"/>
            <w:tcBorders>
              <w:top w:val="nil"/>
              <w:left w:val="nil"/>
              <w:bottom w:val="single" w:sz="4" w:space="0" w:color="auto"/>
              <w:right w:val="nil"/>
            </w:tcBorders>
            <w:vAlign w:val="center"/>
          </w:tcPr>
          <w:p w14:paraId="6E3C0FE2" w14:textId="77777777" w:rsidR="00083108" w:rsidRPr="00D63DFD" w:rsidRDefault="00083108" w:rsidP="00917703">
            <w:pPr>
              <w:spacing w:before="120" w:after="120"/>
              <w:ind w:left="-58" w:right="-1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11.3 (10.9, 11.7)</w:t>
            </w:r>
          </w:p>
        </w:tc>
        <w:tc>
          <w:tcPr>
            <w:tcW w:w="515" w:type="dxa"/>
            <w:tcBorders>
              <w:top w:val="nil"/>
              <w:left w:val="nil"/>
              <w:bottom w:val="single" w:sz="4" w:space="0" w:color="auto"/>
              <w:right w:val="nil"/>
            </w:tcBorders>
            <w:vAlign w:val="center"/>
          </w:tcPr>
          <w:p w14:paraId="113A4C10" w14:textId="77777777" w:rsidR="00083108" w:rsidRPr="00D63DFD" w:rsidRDefault="00083108" w:rsidP="00917703">
            <w:pPr>
              <w:spacing w:before="120" w:after="120"/>
              <w:ind w:left="-385" w:righ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63DFD">
              <w:rPr>
                <w:rFonts w:ascii="Times New Roman" w:hAnsi="Times New Roman" w:cs="Times New Roman"/>
                <w:bCs/>
                <w:sz w:val="18"/>
                <w:szCs w:val="18"/>
              </w:rPr>
              <w:t>121</w:t>
            </w:r>
          </w:p>
        </w:tc>
        <w:tc>
          <w:tcPr>
            <w:tcW w:w="1328" w:type="dxa"/>
            <w:tcBorders>
              <w:top w:val="nil"/>
              <w:left w:val="nil"/>
              <w:bottom w:val="single" w:sz="4" w:space="0" w:color="auto"/>
              <w:right w:val="nil"/>
            </w:tcBorders>
            <w:vAlign w:val="center"/>
          </w:tcPr>
          <w:p w14:paraId="0484B824" w14:textId="77777777" w:rsidR="00083108" w:rsidRPr="00D63DFD" w:rsidRDefault="00083108" w:rsidP="00917703">
            <w:pPr>
              <w:spacing w:before="120" w:after="120"/>
              <w:ind w:left="-197" w:right="-15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-4.6 (-6.3, -2.9)</w:t>
            </w:r>
          </w:p>
        </w:tc>
        <w:tc>
          <w:tcPr>
            <w:tcW w:w="1559" w:type="dxa"/>
            <w:tcBorders>
              <w:top w:val="nil"/>
              <w:left w:val="nil"/>
              <w:bottom w:val="single" w:sz="4" w:space="0" w:color="auto"/>
              <w:right w:val="nil"/>
            </w:tcBorders>
            <w:vAlign w:val="center"/>
          </w:tcPr>
          <w:p w14:paraId="7298E4A3" w14:textId="77777777" w:rsidR="00083108" w:rsidRPr="00D63DFD" w:rsidRDefault="00083108" w:rsidP="00917703">
            <w:pPr>
              <w:spacing w:before="120" w:after="120"/>
              <w:ind w:left="-99" w:right="-1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10.5 (10.1, 11)</w:t>
            </w:r>
          </w:p>
        </w:tc>
        <w:tc>
          <w:tcPr>
            <w:tcW w:w="567" w:type="dxa"/>
            <w:tcBorders>
              <w:top w:val="nil"/>
              <w:left w:val="nil"/>
              <w:bottom w:val="single" w:sz="4" w:space="0" w:color="auto"/>
              <w:right w:val="nil"/>
            </w:tcBorders>
            <w:vAlign w:val="center"/>
          </w:tcPr>
          <w:p w14:paraId="6E883DD1" w14:textId="77777777" w:rsidR="00083108" w:rsidRPr="00D63DFD" w:rsidRDefault="00083108" w:rsidP="00917703">
            <w:pPr>
              <w:spacing w:before="120" w:after="120"/>
              <w:ind w:left="-390" w:right="-3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63DFD">
              <w:rPr>
                <w:rFonts w:ascii="Times New Roman" w:hAnsi="Times New Roman" w:cs="Times New Roman"/>
                <w:sz w:val="18"/>
                <w:szCs w:val="18"/>
              </w:rPr>
              <w:t>54</w:t>
            </w:r>
          </w:p>
        </w:tc>
        <w:tc>
          <w:tcPr>
            <w:tcW w:w="1276" w:type="dxa"/>
            <w:tcBorders>
              <w:top w:val="nil"/>
              <w:left w:val="nil"/>
              <w:bottom w:val="single" w:sz="4" w:space="0" w:color="auto"/>
              <w:right w:val="nil"/>
            </w:tcBorders>
            <w:vAlign w:val="center"/>
          </w:tcPr>
          <w:p w14:paraId="7BB87DD2" w14:textId="77777777" w:rsidR="00083108" w:rsidRPr="00D63DFD" w:rsidRDefault="00083108" w:rsidP="00917703">
            <w:pPr>
              <w:spacing w:before="120" w:after="120"/>
              <w:ind w:left="-113" w:right="-10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D63DFD">
              <w:rPr>
                <w:rFonts w:ascii="Times New Roman" w:hAnsi="Times New Roman" w:cs="Times New Roman"/>
                <w:color w:val="000000"/>
                <w:sz w:val="18"/>
                <w:szCs w:val="18"/>
              </w:rPr>
              <w:t>-8.2 (-9.5, -6.9)</w:t>
            </w:r>
          </w:p>
        </w:tc>
        <w:tc>
          <w:tcPr>
            <w:tcW w:w="1559" w:type="dxa"/>
            <w:tcBorders>
              <w:top w:val="nil"/>
              <w:left w:val="nil"/>
              <w:bottom w:val="single" w:sz="4" w:space="0" w:color="auto"/>
              <w:right w:val="nil"/>
            </w:tcBorders>
            <w:vAlign w:val="center"/>
          </w:tcPr>
          <w:p w14:paraId="6FBFEE14" w14:textId="77777777" w:rsidR="00083108" w:rsidRPr="00D63DFD" w:rsidRDefault="00083108" w:rsidP="00917703">
            <w:pPr>
              <w:spacing w:before="120" w:after="120"/>
              <w:ind w:left="-117" w:right="-9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10 (9.6, 10.4)</w:t>
            </w:r>
          </w:p>
        </w:tc>
        <w:tc>
          <w:tcPr>
            <w:tcW w:w="567" w:type="dxa"/>
            <w:tcBorders>
              <w:top w:val="nil"/>
              <w:left w:val="nil"/>
              <w:bottom w:val="single" w:sz="4" w:space="0" w:color="auto"/>
              <w:right w:val="nil"/>
            </w:tcBorders>
            <w:vAlign w:val="center"/>
          </w:tcPr>
          <w:p w14:paraId="311D5ACB" w14:textId="77777777" w:rsidR="00083108" w:rsidRPr="00D63DFD" w:rsidRDefault="00083108" w:rsidP="00917703">
            <w:pPr>
              <w:spacing w:before="120" w:after="120"/>
              <w:ind w:left="-252" w:right="-2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D63DFD">
              <w:rPr>
                <w:rFonts w:ascii="Times New Roman" w:hAnsi="Times New Roman" w:cs="Times New Roman"/>
                <w:bCs/>
                <w:sz w:val="18"/>
                <w:szCs w:val="18"/>
              </w:rPr>
              <w:t>13</w:t>
            </w:r>
          </w:p>
        </w:tc>
        <w:tc>
          <w:tcPr>
            <w:tcW w:w="1276" w:type="dxa"/>
            <w:tcBorders>
              <w:top w:val="nil"/>
              <w:left w:val="nil"/>
              <w:bottom w:val="single" w:sz="4" w:space="0" w:color="auto"/>
              <w:right w:val="nil"/>
            </w:tcBorders>
            <w:vAlign w:val="center"/>
          </w:tcPr>
          <w:p w14:paraId="4E30FC61" w14:textId="77777777" w:rsidR="00083108" w:rsidRPr="00D63DFD" w:rsidRDefault="00083108" w:rsidP="00917703">
            <w:pPr>
              <w:spacing w:before="120" w:after="120"/>
              <w:ind w:left="-111" w:right="-10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-7.3 (-9</w:t>
            </w:r>
            <w:r>
              <w:rPr>
                <w:rFonts w:ascii="Times New Roman" w:hAnsi="Times New Roman" w:cs="Times New Roman"/>
                <w:color w:val="000000"/>
                <w:sz w:val="18"/>
                <w:szCs w:val="18"/>
              </w:rPr>
              <w:t>.0</w:t>
            </w:r>
            <w:r w:rsidRPr="00D63DFD">
              <w:rPr>
                <w:rFonts w:ascii="Times New Roman" w:hAnsi="Times New Roman" w:cs="Times New Roman"/>
                <w:color w:val="000000"/>
                <w:sz w:val="18"/>
                <w:szCs w:val="18"/>
              </w:rPr>
              <w:t>, -5.5)</w:t>
            </w:r>
          </w:p>
        </w:tc>
        <w:tc>
          <w:tcPr>
            <w:tcW w:w="1559" w:type="dxa"/>
            <w:tcBorders>
              <w:top w:val="nil"/>
              <w:left w:val="nil"/>
              <w:bottom w:val="single" w:sz="4" w:space="0" w:color="auto"/>
              <w:right w:val="nil"/>
            </w:tcBorders>
            <w:vAlign w:val="center"/>
          </w:tcPr>
          <w:p w14:paraId="484EFEE3" w14:textId="77777777" w:rsidR="00083108" w:rsidRPr="00D63DFD" w:rsidRDefault="00083108" w:rsidP="00917703">
            <w:pPr>
              <w:spacing w:before="120" w:after="120"/>
              <w:ind w:left="-69" w:right="-117" w:hanging="4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18"/>
                <w:szCs w:val="18"/>
              </w:rPr>
            </w:pPr>
            <w:r w:rsidRPr="00D63DFD">
              <w:rPr>
                <w:rFonts w:ascii="Times New Roman" w:hAnsi="Times New Roman" w:cs="Times New Roman"/>
                <w:color w:val="000000"/>
                <w:sz w:val="18"/>
                <w:szCs w:val="18"/>
              </w:rPr>
              <w:t>9.4 (8.7, 10.0)</w:t>
            </w:r>
          </w:p>
        </w:tc>
      </w:tr>
    </w:tbl>
    <w:p w14:paraId="0A454E83" w14:textId="77777777" w:rsidR="00083108" w:rsidRPr="009519EF" w:rsidRDefault="00083108" w:rsidP="00083108">
      <w:pPr>
        <w:rPr>
          <w:rFonts w:ascii="Times New Roman" w:eastAsia="Times New Roman" w:hAnsi="Times New Roman" w:cs="Times New Roman"/>
          <w:b/>
          <w:bCs/>
          <w:color w:val="000000" w:themeColor="text1"/>
          <w:sz w:val="24"/>
          <w:highlight w:val="yellow"/>
        </w:rPr>
      </w:pPr>
      <w:r w:rsidRPr="00A418FE">
        <w:rPr>
          <w:rFonts w:ascii="Times New Roman" w:hAnsi="Times New Roman" w:cs="Times New Roman"/>
          <w:color w:val="FF0000"/>
          <w:sz w:val="20"/>
        </w:rPr>
        <w:br w:type="textWrapping" w:clear="all"/>
      </w:r>
      <w:r w:rsidRPr="009519EF">
        <w:rPr>
          <w:rFonts w:ascii="Times New Roman" w:hAnsi="Times New Roman" w:cs="Times New Roman"/>
          <w:color w:val="000000" w:themeColor="text1"/>
          <w:sz w:val="20"/>
        </w:rPr>
        <w:t>N = Number of samples, NA = Not applicable</w:t>
      </w:r>
    </w:p>
    <w:p w14:paraId="1FE1A1C7" w14:textId="77777777" w:rsidR="00083108" w:rsidRPr="00C271CF" w:rsidRDefault="00083108" w:rsidP="00083108">
      <w:pPr>
        <w:spacing w:line="240" w:lineRule="auto"/>
        <w:rPr>
          <w:rFonts w:ascii="Times New Roman" w:hAnsi="Times New Roman" w:cs="Times New Roman"/>
          <w:color w:val="000000" w:themeColor="text1"/>
          <w:sz w:val="20"/>
          <w:szCs w:val="20"/>
        </w:rPr>
      </w:pPr>
      <w:r w:rsidRPr="00C271CF">
        <w:rPr>
          <w:rFonts w:ascii="Times New Roman" w:hAnsi="Times New Roman" w:cs="Times New Roman"/>
          <w:color w:val="000000" w:themeColor="text1"/>
          <w:sz w:val="20"/>
          <w:szCs w:val="20"/>
        </w:rPr>
        <w:t>Differences are presented as mean difference (95% confidence interval)</w:t>
      </w:r>
    </w:p>
    <w:p w14:paraId="2E080CE3" w14:textId="77777777" w:rsidR="00083108" w:rsidRPr="009519EF" w:rsidRDefault="00083108" w:rsidP="00083108">
      <w:pPr>
        <w:spacing w:line="240" w:lineRule="auto"/>
        <w:rPr>
          <w:rFonts w:ascii="Times New Roman" w:hAnsi="Times New Roman" w:cs="Times New Roman"/>
          <w:color w:val="000000" w:themeColor="text1"/>
          <w:sz w:val="20"/>
          <w:szCs w:val="20"/>
        </w:rPr>
      </w:pPr>
      <w:r w:rsidRPr="00C271CF">
        <w:rPr>
          <w:rFonts w:ascii="Times New Roman" w:hAnsi="Times New Roman" w:cs="Times New Roman"/>
          <w:iCs/>
          <w:color w:val="000000" w:themeColor="text1"/>
          <w:sz w:val="20"/>
          <w:szCs w:val="20"/>
          <w:vertAlign w:val="superscript"/>
        </w:rPr>
        <w:t xml:space="preserve">a </w:t>
      </w:r>
      <w:r w:rsidRPr="00C271CF">
        <w:rPr>
          <w:rFonts w:ascii="Times New Roman" w:hAnsi="Times New Roman" w:cs="Times New Roman"/>
          <w:sz w:val="20"/>
          <w:szCs w:val="20"/>
        </w:rPr>
        <w:t xml:space="preserve">Calculated as sample-specific optimal cutoff – population optimal cutoff of </w:t>
      </w:r>
      <w:r w:rsidRPr="00C271CF">
        <w:rPr>
          <w:rFonts w:ascii="Times New Roman" w:eastAsia="Times New Roman" w:hAnsi="Times New Roman" w:cs="Times New Roman"/>
          <w:sz w:val="20"/>
          <w:szCs w:val="20"/>
        </w:rPr>
        <w:t xml:space="preserve">≥ 8, where </w:t>
      </w:r>
      <w:r w:rsidRPr="00C271CF">
        <w:rPr>
          <w:rFonts w:ascii="Times New Roman" w:hAnsi="Times New Roman" w:cs="Times New Roman"/>
          <w:iCs/>
          <w:color w:val="000000" w:themeColor="text1"/>
          <w:sz w:val="20"/>
          <w:szCs w:val="20"/>
        </w:rPr>
        <w:t>sample-specific optimal cutoff</w:t>
      </w:r>
      <w:r w:rsidRPr="00C271CF">
        <w:rPr>
          <w:rFonts w:ascii="Times New Roman" w:hAnsi="Times New Roman" w:cs="Times New Roman"/>
          <w:color w:val="000000" w:themeColor="text1"/>
          <w:sz w:val="20"/>
          <w:szCs w:val="20"/>
        </w:rPr>
        <w:t xml:space="preserve"> refers to the cutoff maximizing Youden’s J in each simulated sample, and the </w:t>
      </w:r>
      <w:r w:rsidRPr="00C271CF">
        <w:rPr>
          <w:rFonts w:ascii="Times New Roman" w:eastAsia="Times New Roman" w:hAnsi="Times New Roman" w:cs="Times New Roman"/>
          <w:color w:val="000000" w:themeColor="text1"/>
          <w:sz w:val="20"/>
          <w:szCs w:val="20"/>
        </w:rPr>
        <w:t>optimal cutoff</w:t>
      </w:r>
      <w:r w:rsidRPr="009519EF">
        <w:rPr>
          <w:rFonts w:ascii="Times New Roman" w:eastAsia="Times New Roman" w:hAnsi="Times New Roman" w:cs="Times New Roman"/>
          <w:color w:val="000000" w:themeColor="text1"/>
          <w:sz w:val="20"/>
          <w:szCs w:val="20"/>
        </w:rPr>
        <w:t xml:space="preserve"> in the full PHQ-9 IPDMA dataset is ≥ 8 (sensitivity = 80.4%, specificity = 82.0%)</w:t>
      </w:r>
    </w:p>
    <w:p w14:paraId="05E31FC8" w14:textId="77777777" w:rsidR="00083108" w:rsidRPr="00A418FE" w:rsidRDefault="00083108" w:rsidP="00083108">
      <w:pPr>
        <w:spacing w:line="240" w:lineRule="auto"/>
        <w:rPr>
          <w:rFonts w:ascii="Times New Roman" w:hAnsi="Times New Roman" w:cs="Times New Roman"/>
          <w:color w:val="FF0000"/>
          <w:sz w:val="20"/>
          <w:szCs w:val="20"/>
        </w:rPr>
      </w:pPr>
    </w:p>
    <w:p w14:paraId="754701C9" w14:textId="77777777" w:rsidR="00083108" w:rsidRDefault="00083108" w:rsidP="00083108">
      <w:pPr>
        <w:spacing w:line="240" w:lineRule="auto"/>
        <w:rPr>
          <w:rFonts w:ascii="Times New Roman" w:hAnsi="Times New Roman" w:cs="Times New Roman"/>
          <w:color w:val="FF0000"/>
          <w:sz w:val="20"/>
          <w:szCs w:val="20"/>
        </w:rPr>
      </w:pPr>
    </w:p>
    <w:p w14:paraId="401C7CD2" w14:textId="77777777" w:rsidR="00083108" w:rsidRDefault="00083108" w:rsidP="00083108">
      <w:pPr>
        <w:rPr>
          <w:rFonts w:ascii="Times New Roman" w:hAnsi="Times New Roman" w:cs="Times New Roman"/>
          <w:color w:val="FF0000"/>
          <w:sz w:val="20"/>
          <w:szCs w:val="20"/>
        </w:rPr>
      </w:pPr>
      <w:r>
        <w:rPr>
          <w:rFonts w:ascii="Times New Roman" w:hAnsi="Times New Roman" w:cs="Times New Roman"/>
          <w:color w:val="FF0000"/>
          <w:sz w:val="20"/>
          <w:szCs w:val="20"/>
        </w:rPr>
        <w:br w:type="page"/>
      </w:r>
    </w:p>
    <w:p w14:paraId="32424624" w14:textId="5C61DB24" w:rsidR="0090404A" w:rsidRPr="004173D2" w:rsidRDefault="0090404A" w:rsidP="004173D2">
      <w:pPr>
        <w:rPr>
          <w:rFonts w:ascii="Times New Roman" w:hAnsi="Times New Roman" w:cs="Times New Roman"/>
          <w:b/>
          <w:bCs/>
          <w:color w:val="000000" w:themeColor="text1"/>
          <w:sz w:val="24"/>
          <w:szCs w:val="24"/>
          <w:vertAlign w:val="superscript"/>
        </w:rPr>
      </w:pPr>
      <w:r w:rsidRPr="0090404A">
        <w:rPr>
          <w:rFonts w:ascii="Times New Roman" w:hAnsi="Times New Roman" w:cs="Times New Roman"/>
          <w:b/>
          <w:bCs/>
          <w:color w:val="000000" w:themeColor="text1"/>
          <w:sz w:val="24"/>
          <w:szCs w:val="24"/>
        </w:rPr>
        <w:lastRenderedPageBreak/>
        <w:t>eTable</w:t>
      </w:r>
      <w:r w:rsidR="00083108">
        <w:rPr>
          <w:rFonts w:ascii="Times New Roman" w:hAnsi="Times New Roman" w:cs="Times New Roman"/>
          <w:b/>
          <w:bCs/>
          <w:color w:val="000000" w:themeColor="text1"/>
          <w:sz w:val="24"/>
          <w:szCs w:val="24"/>
        </w:rPr>
        <w:t>4</w:t>
      </w:r>
      <w:r w:rsidRPr="0090404A">
        <w:rPr>
          <w:rFonts w:ascii="Times New Roman" w:hAnsi="Times New Roman" w:cs="Times New Roman"/>
          <w:b/>
          <w:bCs/>
          <w:color w:val="000000" w:themeColor="text1"/>
          <w:sz w:val="24"/>
          <w:szCs w:val="24"/>
        </w:rPr>
        <w:t xml:space="preserve">. </w:t>
      </w:r>
      <w:r w:rsidRPr="0090404A">
        <w:rPr>
          <w:rFonts w:ascii="Times New Roman" w:hAnsi="Times New Roman" w:cs="Times New Roman"/>
          <w:color w:val="000000" w:themeColor="text1"/>
          <w:sz w:val="24"/>
          <w:szCs w:val="24"/>
        </w:rPr>
        <w:t>Variability of data-driven optimal cutoffs in 1,000 samples of size 100, 200, 500, and 1,000</w:t>
      </w:r>
      <w:r w:rsidR="004173D2" w:rsidRPr="004173D2">
        <w:rPr>
          <w:rFonts w:ascii="Times New Roman" w:hAnsi="Times New Roman" w:cs="Times New Roman"/>
          <w:color w:val="000000" w:themeColor="text1"/>
          <w:sz w:val="24"/>
          <w:szCs w:val="24"/>
        </w:rPr>
        <w:t xml:space="preserve">, among studies that used the </w:t>
      </w:r>
      <w:r w:rsidR="004173D2">
        <w:rPr>
          <w:rFonts w:ascii="Times New Roman" w:hAnsi="Times New Roman" w:cs="Times New Roman"/>
          <w:color w:val="000000" w:themeColor="text1"/>
          <w:sz w:val="24"/>
          <w:szCs w:val="24"/>
        </w:rPr>
        <w:t xml:space="preserve">SCID </w:t>
      </w:r>
      <w:r w:rsidR="004173D2" w:rsidRPr="004173D2">
        <w:rPr>
          <w:rFonts w:ascii="Times New Roman" w:hAnsi="Times New Roman" w:cs="Times New Roman"/>
          <w:color w:val="000000" w:themeColor="text1"/>
          <w:sz w:val="24"/>
          <w:szCs w:val="24"/>
        </w:rPr>
        <w:t>as the reference standard</w:t>
      </w:r>
      <w:r w:rsidR="004173D2" w:rsidRPr="00BD237E">
        <w:rPr>
          <w:rFonts w:ascii="Times New Roman" w:hAnsi="Times New Roman" w:cs="Times New Roman"/>
          <w:color w:val="000000" w:themeColor="text1"/>
          <w:sz w:val="24"/>
          <w:szCs w:val="24"/>
          <w:vertAlign w:val="superscript"/>
        </w:rPr>
        <w:t>a</w:t>
      </w:r>
    </w:p>
    <w:p w14:paraId="69DC312F" w14:textId="77777777" w:rsidR="0090404A" w:rsidRDefault="0090404A">
      <w:pPr>
        <w:rPr>
          <w:rFonts w:ascii="Times New Roman" w:eastAsia="Times New Roman" w:hAnsi="Times New Roman" w:cs="Times New Roman"/>
          <w:b/>
          <w:bCs/>
          <w:color w:val="000000" w:themeColor="text1"/>
          <w:sz w:val="24"/>
          <w:szCs w:val="24"/>
        </w:rPr>
      </w:pPr>
    </w:p>
    <w:tbl>
      <w:tblPr>
        <w:tblStyle w:val="TableGrid"/>
        <w:tblW w:w="0" w:type="auto"/>
        <w:tblLook w:val="04A0" w:firstRow="1" w:lastRow="0" w:firstColumn="1" w:lastColumn="0" w:noHBand="0" w:noVBand="1"/>
      </w:tblPr>
      <w:tblGrid>
        <w:gridCol w:w="1705"/>
        <w:gridCol w:w="1781"/>
        <w:gridCol w:w="1751"/>
        <w:gridCol w:w="1833"/>
        <w:gridCol w:w="1992"/>
      </w:tblGrid>
      <w:tr w:rsidR="00A5151E" w:rsidRPr="00182F40" w14:paraId="0527521E" w14:textId="77777777" w:rsidTr="00BD237E">
        <w:tc>
          <w:tcPr>
            <w:tcW w:w="1705" w:type="dxa"/>
          </w:tcPr>
          <w:p w14:paraId="307B2557"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sz w:val="20"/>
                <w:szCs w:val="20"/>
              </w:rPr>
              <w:t>Sample-specific</w:t>
            </w:r>
            <w:r w:rsidRPr="00182F40">
              <w:rPr>
                <w:rFonts w:ascii="Times New Roman" w:hAnsi="Times New Roman" w:cs="Times New Roman"/>
                <w:b/>
                <w:bCs/>
                <w:sz w:val="20"/>
                <w:szCs w:val="20"/>
              </w:rPr>
              <w:br/>
              <w:t>optimal cutoff</w:t>
            </w:r>
          </w:p>
        </w:tc>
        <w:tc>
          <w:tcPr>
            <w:tcW w:w="1781" w:type="dxa"/>
            <w:vAlign w:val="center"/>
          </w:tcPr>
          <w:p w14:paraId="7F545A83" w14:textId="77777777" w:rsidR="00A5151E" w:rsidRPr="00182F40" w:rsidRDefault="00A5151E" w:rsidP="00BD237E">
            <w:pPr>
              <w:jc w:val="center"/>
              <w:rPr>
                <w:rFonts w:ascii="Times New Roman" w:hAnsi="Times New Roman" w:cs="Times New Roman"/>
                <w:b/>
                <w:bCs/>
                <w:color w:val="000000" w:themeColor="text1"/>
                <w:sz w:val="20"/>
                <w:szCs w:val="20"/>
              </w:rPr>
            </w:pPr>
            <w:r w:rsidRPr="00182F40">
              <w:rPr>
                <w:rFonts w:ascii="Times New Roman" w:hAnsi="Times New Roman" w:cs="Times New Roman"/>
                <w:b/>
                <w:bCs/>
                <w:color w:val="000000" w:themeColor="text1"/>
                <w:sz w:val="20"/>
                <w:szCs w:val="20"/>
              </w:rPr>
              <w:t>Sample size = 100</w:t>
            </w:r>
          </w:p>
          <w:p w14:paraId="6221409C"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N</w:t>
            </w:r>
            <w:r>
              <w:rPr>
                <w:rFonts w:ascii="Times New Roman" w:hAnsi="Times New Roman" w:cs="Times New Roman"/>
                <w:b/>
                <w:bCs/>
                <w:color w:val="000000" w:themeColor="text1"/>
                <w:sz w:val="20"/>
                <w:szCs w:val="20"/>
              </w:rPr>
              <w:t xml:space="preserve"> samples</w:t>
            </w:r>
          </w:p>
        </w:tc>
        <w:tc>
          <w:tcPr>
            <w:tcW w:w="1751" w:type="dxa"/>
            <w:vAlign w:val="center"/>
          </w:tcPr>
          <w:p w14:paraId="30B8859A" w14:textId="77777777" w:rsidR="00A5151E" w:rsidRPr="00182F40" w:rsidRDefault="00A5151E" w:rsidP="00BD237E">
            <w:pPr>
              <w:jc w:val="center"/>
              <w:rPr>
                <w:rFonts w:ascii="Times New Roman" w:hAnsi="Times New Roman" w:cs="Times New Roman"/>
                <w:b/>
                <w:bCs/>
                <w:color w:val="000000" w:themeColor="text1"/>
                <w:sz w:val="20"/>
                <w:szCs w:val="20"/>
              </w:rPr>
            </w:pPr>
            <w:r w:rsidRPr="00182F40">
              <w:rPr>
                <w:rFonts w:ascii="Times New Roman" w:hAnsi="Times New Roman" w:cs="Times New Roman"/>
                <w:b/>
                <w:bCs/>
                <w:color w:val="000000" w:themeColor="text1"/>
                <w:sz w:val="20"/>
                <w:szCs w:val="20"/>
              </w:rPr>
              <w:t>Sample size = 200</w:t>
            </w:r>
          </w:p>
          <w:p w14:paraId="31EA321F"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 xml:space="preserve">N </w:t>
            </w:r>
            <w:r>
              <w:rPr>
                <w:rFonts w:ascii="Times New Roman" w:hAnsi="Times New Roman" w:cs="Times New Roman"/>
                <w:b/>
                <w:bCs/>
                <w:color w:val="000000" w:themeColor="text1"/>
                <w:sz w:val="20"/>
                <w:szCs w:val="20"/>
              </w:rPr>
              <w:t>samples</w:t>
            </w:r>
          </w:p>
        </w:tc>
        <w:tc>
          <w:tcPr>
            <w:tcW w:w="1833" w:type="dxa"/>
            <w:vAlign w:val="center"/>
          </w:tcPr>
          <w:p w14:paraId="0091AC8D" w14:textId="77777777" w:rsidR="00A5151E" w:rsidRPr="00182F40" w:rsidRDefault="00A5151E" w:rsidP="00BD237E">
            <w:pPr>
              <w:jc w:val="center"/>
              <w:rPr>
                <w:rFonts w:ascii="Times New Roman" w:hAnsi="Times New Roman" w:cs="Times New Roman"/>
                <w:b/>
                <w:bCs/>
                <w:color w:val="000000" w:themeColor="text1"/>
                <w:sz w:val="20"/>
                <w:szCs w:val="20"/>
              </w:rPr>
            </w:pPr>
            <w:r w:rsidRPr="00182F40">
              <w:rPr>
                <w:rFonts w:ascii="Times New Roman" w:hAnsi="Times New Roman" w:cs="Times New Roman"/>
                <w:b/>
                <w:bCs/>
                <w:color w:val="000000" w:themeColor="text1"/>
                <w:sz w:val="20"/>
                <w:szCs w:val="20"/>
              </w:rPr>
              <w:t>Sample size = 500</w:t>
            </w:r>
          </w:p>
          <w:p w14:paraId="6F95562A"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N</w:t>
            </w:r>
            <w:r>
              <w:rPr>
                <w:rFonts w:ascii="Times New Roman" w:hAnsi="Times New Roman" w:cs="Times New Roman"/>
                <w:b/>
                <w:bCs/>
                <w:color w:val="000000" w:themeColor="text1"/>
                <w:sz w:val="20"/>
                <w:szCs w:val="20"/>
              </w:rPr>
              <w:t xml:space="preserve"> samples</w:t>
            </w:r>
          </w:p>
        </w:tc>
        <w:tc>
          <w:tcPr>
            <w:tcW w:w="1992" w:type="dxa"/>
            <w:vAlign w:val="center"/>
          </w:tcPr>
          <w:p w14:paraId="4F178B42" w14:textId="77777777" w:rsidR="00A5151E" w:rsidRPr="00182F40" w:rsidRDefault="00A5151E" w:rsidP="00BD237E">
            <w:pPr>
              <w:jc w:val="center"/>
              <w:rPr>
                <w:rFonts w:ascii="Times New Roman" w:hAnsi="Times New Roman" w:cs="Times New Roman"/>
                <w:b/>
                <w:bCs/>
                <w:color w:val="000000" w:themeColor="text1"/>
                <w:sz w:val="20"/>
                <w:szCs w:val="20"/>
              </w:rPr>
            </w:pPr>
            <w:r w:rsidRPr="00182F40">
              <w:rPr>
                <w:rFonts w:ascii="Times New Roman" w:hAnsi="Times New Roman" w:cs="Times New Roman"/>
                <w:b/>
                <w:bCs/>
                <w:color w:val="000000" w:themeColor="text1"/>
                <w:sz w:val="20"/>
                <w:szCs w:val="20"/>
              </w:rPr>
              <w:t>Sample size = 1,000</w:t>
            </w:r>
          </w:p>
          <w:p w14:paraId="55464DE6"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 xml:space="preserve">N </w:t>
            </w:r>
            <w:r>
              <w:rPr>
                <w:rFonts w:ascii="Times New Roman" w:hAnsi="Times New Roman" w:cs="Times New Roman"/>
                <w:b/>
                <w:bCs/>
                <w:color w:val="000000" w:themeColor="text1"/>
                <w:sz w:val="20"/>
                <w:szCs w:val="20"/>
              </w:rPr>
              <w:t>samples</w:t>
            </w:r>
          </w:p>
        </w:tc>
      </w:tr>
      <w:tr w:rsidR="00A5151E" w:rsidRPr="00182F40" w14:paraId="40EDC305" w14:textId="77777777" w:rsidTr="00BD237E">
        <w:tc>
          <w:tcPr>
            <w:tcW w:w="1705" w:type="dxa"/>
          </w:tcPr>
          <w:p w14:paraId="5085E90B"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 xml:space="preserve">≥ </w:t>
            </w:r>
            <w:r w:rsidRPr="00182F40">
              <w:rPr>
                <w:rFonts w:ascii="Times New Roman" w:hAnsi="Times New Roman" w:cs="Times New Roman"/>
                <w:b/>
                <w:bCs/>
                <w:sz w:val="20"/>
                <w:szCs w:val="20"/>
              </w:rPr>
              <w:t>5</w:t>
            </w:r>
          </w:p>
        </w:tc>
        <w:tc>
          <w:tcPr>
            <w:tcW w:w="1781" w:type="dxa"/>
            <w:vAlign w:val="bottom"/>
          </w:tcPr>
          <w:p w14:paraId="3C4A21EA"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7</w:t>
            </w:r>
          </w:p>
        </w:tc>
        <w:tc>
          <w:tcPr>
            <w:tcW w:w="1751" w:type="dxa"/>
            <w:vAlign w:val="bottom"/>
          </w:tcPr>
          <w:p w14:paraId="0303DC76" w14:textId="77777777" w:rsidR="00A5151E" w:rsidRPr="00182F40" w:rsidRDefault="00A5151E" w:rsidP="00BD237E">
            <w:pPr>
              <w:jc w:val="center"/>
              <w:rPr>
                <w:rFonts w:ascii="Times New Roman" w:hAnsi="Times New Roman" w:cs="Times New Roman"/>
                <w:sz w:val="20"/>
                <w:szCs w:val="20"/>
              </w:rPr>
            </w:pPr>
          </w:p>
        </w:tc>
        <w:tc>
          <w:tcPr>
            <w:tcW w:w="1833" w:type="dxa"/>
            <w:vAlign w:val="bottom"/>
          </w:tcPr>
          <w:p w14:paraId="462D5529" w14:textId="77777777" w:rsidR="00A5151E" w:rsidRPr="00182F40" w:rsidRDefault="00A5151E" w:rsidP="00BD237E">
            <w:pPr>
              <w:jc w:val="center"/>
              <w:rPr>
                <w:rFonts w:ascii="Times New Roman" w:hAnsi="Times New Roman" w:cs="Times New Roman"/>
                <w:sz w:val="20"/>
                <w:szCs w:val="20"/>
              </w:rPr>
            </w:pPr>
          </w:p>
        </w:tc>
        <w:tc>
          <w:tcPr>
            <w:tcW w:w="1992" w:type="dxa"/>
            <w:vAlign w:val="bottom"/>
          </w:tcPr>
          <w:p w14:paraId="5428EBE0" w14:textId="77777777" w:rsidR="00A5151E" w:rsidRPr="00182F40" w:rsidRDefault="00A5151E" w:rsidP="00BD237E">
            <w:pPr>
              <w:jc w:val="center"/>
              <w:rPr>
                <w:rFonts w:ascii="Times New Roman" w:hAnsi="Times New Roman" w:cs="Times New Roman"/>
                <w:sz w:val="20"/>
                <w:szCs w:val="20"/>
              </w:rPr>
            </w:pPr>
          </w:p>
        </w:tc>
      </w:tr>
      <w:tr w:rsidR="00A5151E" w:rsidRPr="00182F40" w14:paraId="63B622E1" w14:textId="77777777" w:rsidTr="00BD237E">
        <w:tc>
          <w:tcPr>
            <w:tcW w:w="1705" w:type="dxa"/>
          </w:tcPr>
          <w:p w14:paraId="7C5F7E10"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 xml:space="preserve">≥ </w:t>
            </w:r>
            <w:r w:rsidRPr="00182F40">
              <w:rPr>
                <w:rFonts w:ascii="Times New Roman" w:hAnsi="Times New Roman" w:cs="Times New Roman"/>
                <w:b/>
                <w:bCs/>
                <w:sz w:val="20"/>
                <w:szCs w:val="20"/>
              </w:rPr>
              <w:t>6</w:t>
            </w:r>
          </w:p>
        </w:tc>
        <w:tc>
          <w:tcPr>
            <w:tcW w:w="1781" w:type="dxa"/>
            <w:vAlign w:val="bottom"/>
          </w:tcPr>
          <w:p w14:paraId="7674378D"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17</w:t>
            </w:r>
          </w:p>
        </w:tc>
        <w:tc>
          <w:tcPr>
            <w:tcW w:w="1751" w:type="dxa"/>
            <w:vAlign w:val="bottom"/>
          </w:tcPr>
          <w:p w14:paraId="63841348"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5</w:t>
            </w:r>
          </w:p>
        </w:tc>
        <w:tc>
          <w:tcPr>
            <w:tcW w:w="1833" w:type="dxa"/>
            <w:vAlign w:val="bottom"/>
          </w:tcPr>
          <w:p w14:paraId="5CE4A31F" w14:textId="77777777" w:rsidR="00A5151E" w:rsidRPr="00182F40" w:rsidRDefault="00A5151E" w:rsidP="00BD237E">
            <w:pPr>
              <w:jc w:val="center"/>
              <w:rPr>
                <w:rFonts w:ascii="Times New Roman" w:hAnsi="Times New Roman" w:cs="Times New Roman"/>
                <w:sz w:val="20"/>
                <w:szCs w:val="20"/>
              </w:rPr>
            </w:pPr>
          </w:p>
        </w:tc>
        <w:tc>
          <w:tcPr>
            <w:tcW w:w="1992" w:type="dxa"/>
            <w:vAlign w:val="bottom"/>
          </w:tcPr>
          <w:p w14:paraId="4A52C0AA" w14:textId="77777777" w:rsidR="00A5151E" w:rsidRPr="00182F40" w:rsidRDefault="00A5151E" w:rsidP="00BD237E">
            <w:pPr>
              <w:jc w:val="center"/>
              <w:rPr>
                <w:rFonts w:ascii="Times New Roman" w:hAnsi="Times New Roman" w:cs="Times New Roman"/>
                <w:sz w:val="20"/>
                <w:szCs w:val="20"/>
              </w:rPr>
            </w:pPr>
          </w:p>
        </w:tc>
      </w:tr>
      <w:tr w:rsidR="00A5151E" w:rsidRPr="00182F40" w14:paraId="07904192" w14:textId="77777777" w:rsidTr="00BD237E">
        <w:tc>
          <w:tcPr>
            <w:tcW w:w="1705" w:type="dxa"/>
          </w:tcPr>
          <w:p w14:paraId="5D650BDF"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 xml:space="preserve">≥ </w:t>
            </w:r>
            <w:r w:rsidRPr="00182F40">
              <w:rPr>
                <w:rFonts w:ascii="Times New Roman" w:hAnsi="Times New Roman" w:cs="Times New Roman"/>
                <w:b/>
                <w:bCs/>
                <w:sz w:val="20"/>
                <w:szCs w:val="20"/>
              </w:rPr>
              <w:t>7</w:t>
            </w:r>
          </w:p>
        </w:tc>
        <w:tc>
          <w:tcPr>
            <w:tcW w:w="1781" w:type="dxa"/>
            <w:vAlign w:val="bottom"/>
          </w:tcPr>
          <w:p w14:paraId="088546B4"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47</w:t>
            </w:r>
          </w:p>
        </w:tc>
        <w:tc>
          <w:tcPr>
            <w:tcW w:w="1751" w:type="dxa"/>
            <w:vAlign w:val="bottom"/>
          </w:tcPr>
          <w:p w14:paraId="7BF60EF3"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35</w:t>
            </w:r>
          </w:p>
        </w:tc>
        <w:tc>
          <w:tcPr>
            <w:tcW w:w="1833" w:type="dxa"/>
            <w:vAlign w:val="bottom"/>
          </w:tcPr>
          <w:p w14:paraId="29A87CE3"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11</w:t>
            </w:r>
          </w:p>
        </w:tc>
        <w:tc>
          <w:tcPr>
            <w:tcW w:w="1992" w:type="dxa"/>
            <w:vAlign w:val="bottom"/>
          </w:tcPr>
          <w:p w14:paraId="3FCBC6A3"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1</w:t>
            </w:r>
          </w:p>
        </w:tc>
      </w:tr>
      <w:tr w:rsidR="00A5151E" w:rsidRPr="00182F40" w14:paraId="16D2F069" w14:textId="77777777" w:rsidTr="00BD237E">
        <w:tc>
          <w:tcPr>
            <w:tcW w:w="1705" w:type="dxa"/>
          </w:tcPr>
          <w:p w14:paraId="44303629"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 xml:space="preserve">≥ </w:t>
            </w:r>
            <w:r w:rsidRPr="00182F40">
              <w:rPr>
                <w:rFonts w:ascii="Times New Roman" w:hAnsi="Times New Roman" w:cs="Times New Roman"/>
                <w:b/>
                <w:bCs/>
                <w:sz w:val="20"/>
                <w:szCs w:val="20"/>
              </w:rPr>
              <w:t>8</w:t>
            </w:r>
          </w:p>
        </w:tc>
        <w:tc>
          <w:tcPr>
            <w:tcW w:w="1781" w:type="dxa"/>
            <w:vAlign w:val="bottom"/>
          </w:tcPr>
          <w:p w14:paraId="089A9E9C"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79</w:t>
            </w:r>
          </w:p>
        </w:tc>
        <w:tc>
          <w:tcPr>
            <w:tcW w:w="1751" w:type="dxa"/>
            <w:vAlign w:val="bottom"/>
          </w:tcPr>
          <w:p w14:paraId="2EC386BD"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67</w:t>
            </w:r>
          </w:p>
        </w:tc>
        <w:tc>
          <w:tcPr>
            <w:tcW w:w="1833" w:type="dxa"/>
            <w:vAlign w:val="bottom"/>
          </w:tcPr>
          <w:p w14:paraId="1E14BFC1"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32</w:t>
            </w:r>
          </w:p>
        </w:tc>
        <w:tc>
          <w:tcPr>
            <w:tcW w:w="1992" w:type="dxa"/>
            <w:vAlign w:val="bottom"/>
          </w:tcPr>
          <w:p w14:paraId="1D0D0058"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8</w:t>
            </w:r>
          </w:p>
        </w:tc>
      </w:tr>
      <w:tr w:rsidR="00A5151E" w:rsidRPr="00182F40" w14:paraId="6E77B92C" w14:textId="77777777" w:rsidTr="00BD237E">
        <w:tc>
          <w:tcPr>
            <w:tcW w:w="1705" w:type="dxa"/>
          </w:tcPr>
          <w:p w14:paraId="355DA7B7"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 xml:space="preserve">≥ </w:t>
            </w:r>
            <w:r w:rsidRPr="00182F40">
              <w:rPr>
                <w:rFonts w:ascii="Times New Roman" w:hAnsi="Times New Roman" w:cs="Times New Roman"/>
                <w:b/>
                <w:bCs/>
                <w:sz w:val="20"/>
                <w:szCs w:val="20"/>
              </w:rPr>
              <w:t>9</w:t>
            </w:r>
          </w:p>
        </w:tc>
        <w:tc>
          <w:tcPr>
            <w:tcW w:w="1781" w:type="dxa"/>
            <w:vAlign w:val="bottom"/>
          </w:tcPr>
          <w:p w14:paraId="64F7DA77"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135</w:t>
            </w:r>
          </w:p>
        </w:tc>
        <w:tc>
          <w:tcPr>
            <w:tcW w:w="1751" w:type="dxa"/>
            <w:vAlign w:val="bottom"/>
          </w:tcPr>
          <w:p w14:paraId="1384EFE9"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145</w:t>
            </w:r>
          </w:p>
        </w:tc>
        <w:tc>
          <w:tcPr>
            <w:tcW w:w="1833" w:type="dxa"/>
            <w:vAlign w:val="bottom"/>
          </w:tcPr>
          <w:p w14:paraId="6DF4679A"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134</w:t>
            </w:r>
          </w:p>
        </w:tc>
        <w:tc>
          <w:tcPr>
            <w:tcW w:w="1992" w:type="dxa"/>
            <w:vAlign w:val="bottom"/>
          </w:tcPr>
          <w:p w14:paraId="5437745B"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94</w:t>
            </w:r>
          </w:p>
        </w:tc>
      </w:tr>
      <w:tr w:rsidR="00A5151E" w:rsidRPr="00182F40" w14:paraId="1E28634C" w14:textId="77777777" w:rsidTr="00BD237E">
        <w:tc>
          <w:tcPr>
            <w:tcW w:w="1705" w:type="dxa"/>
          </w:tcPr>
          <w:p w14:paraId="0207BF54"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 xml:space="preserve">≥ </w:t>
            </w:r>
            <w:r w:rsidRPr="00182F40">
              <w:rPr>
                <w:rFonts w:ascii="Times New Roman" w:hAnsi="Times New Roman" w:cs="Times New Roman"/>
                <w:b/>
                <w:bCs/>
                <w:sz w:val="20"/>
                <w:szCs w:val="20"/>
              </w:rPr>
              <w:t>10</w:t>
            </w:r>
          </w:p>
        </w:tc>
        <w:tc>
          <w:tcPr>
            <w:tcW w:w="1781" w:type="dxa"/>
            <w:vAlign w:val="bottom"/>
          </w:tcPr>
          <w:p w14:paraId="7E43B408"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150</w:t>
            </w:r>
          </w:p>
        </w:tc>
        <w:tc>
          <w:tcPr>
            <w:tcW w:w="1751" w:type="dxa"/>
            <w:vAlign w:val="bottom"/>
          </w:tcPr>
          <w:p w14:paraId="065E91CB"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193</w:t>
            </w:r>
          </w:p>
        </w:tc>
        <w:tc>
          <w:tcPr>
            <w:tcW w:w="1833" w:type="dxa"/>
            <w:vAlign w:val="bottom"/>
          </w:tcPr>
          <w:p w14:paraId="750BDEF3"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230</w:t>
            </w:r>
          </w:p>
        </w:tc>
        <w:tc>
          <w:tcPr>
            <w:tcW w:w="1992" w:type="dxa"/>
            <w:vAlign w:val="bottom"/>
          </w:tcPr>
          <w:p w14:paraId="6375180C"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252</w:t>
            </w:r>
          </w:p>
        </w:tc>
      </w:tr>
      <w:tr w:rsidR="00A5151E" w:rsidRPr="00182F40" w14:paraId="304FB5BB" w14:textId="77777777" w:rsidTr="00BD237E">
        <w:tc>
          <w:tcPr>
            <w:tcW w:w="1705" w:type="dxa"/>
          </w:tcPr>
          <w:p w14:paraId="0E761369"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 xml:space="preserve">≥ </w:t>
            </w:r>
            <w:r w:rsidRPr="00182F40">
              <w:rPr>
                <w:rFonts w:ascii="Times New Roman" w:hAnsi="Times New Roman" w:cs="Times New Roman"/>
                <w:b/>
                <w:bCs/>
                <w:sz w:val="20"/>
                <w:szCs w:val="20"/>
              </w:rPr>
              <w:t>11</w:t>
            </w:r>
          </w:p>
        </w:tc>
        <w:tc>
          <w:tcPr>
            <w:tcW w:w="1781" w:type="dxa"/>
            <w:vAlign w:val="bottom"/>
          </w:tcPr>
          <w:p w14:paraId="62D34A7B"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210</w:t>
            </w:r>
          </w:p>
        </w:tc>
        <w:tc>
          <w:tcPr>
            <w:tcW w:w="1751" w:type="dxa"/>
            <w:vAlign w:val="bottom"/>
          </w:tcPr>
          <w:p w14:paraId="5EDD3862"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294</w:t>
            </w:r>
          </w:p>
        </w:tc>
        <w:tc>
          <w:tcPr>
            <w:tcW w:w="1833" w:type="dxa"/>
            <w:vAlign w:val="bottom"/>
          </w:tcPr>
          <w:p w14:paraId="67C8F06D"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425</w:t>
            </w:r>
          </w:p>
        </w:tc>
        <w:tc>
          <w:tcPr>
            <w:tcW w:w="1992" w:type="dxa"/>
            <w:vAlign w:val="bottom"/>
          </w:tcPr>
          <w:p w14:paraId="22BC63DC"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546</w:t>
            </w:r>
          </w:p>
        </w:tc>
      </w:tr>
      <w:tr w:rsidR="00A5151E" w:rsidRPr="00182F40" w14:paraId="4CC0BC42" w14:textId="77777777" w:rsidTr="00BD237E">
        <w:tc>
          <w:tcPr>
            <w:tcW w:w="1705" w:type="dxa"/>
          </w:tcPr>
          <w:p w14:paraId="7CFB935B"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 xml:space="preserve">≥ </w:t>
            </w:r>
            <w:r w:rsidRPr="00182F40">
              <w:rPr>
                <w:rFonts w:ascii="Times New Roman" w:hAnsi="Times New Roman" w:cs="Times New Roman"/>
                <w:b/>
                <w:bCs/>
                <w:sz w:val="20"/>
                <w:szCs w:val="20"/>
              </w:rPr>
              <w:t>12</w:t>
            </w:r>
          </w:p>
        </w:tc>
        <w:tc>
          <w:tcPr>
            <w:tcW w:w="1781" w:type="dxa"/>
            <w:vAlign w:val="bottom"/>
          </w:tcPr>
          <w:p w14:paraId="5A5114C0"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192</w:t>
            </w:r>
          </w:p>
        </w:tc>
        <w:tc>
          <w:tcPr>
            <w:tcW w:w="1751" w:type="dxa"/>
            <w:vAlign w:val="bottom"/>
          </w:tcPr>
          <w:p w14:paraId="7395EBFA"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176</w:t>
            </w:r>
          </w:p>
        </w:tc>
        <w:tc>
          <w:tcPr>
            <w:tcW w:w="1833" w:type="dxa"/>
            <w:vAlign w:val="bottom"/>
          </w:tcPr>
          <w:p w14:paraId="598ADB0B"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150</w:t>
            </w:r>
          </w:p>
        </w:tc>
        <w:tc>
          <w:tcPr>
            <w:tcW w:w="1992" w:type="dxa"/>
            <w:vAlign w:val="bottom"/>
          </w:tcPr>
          <w:p w14:paraId="3F020D30"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95</w:t>
            </w:r>
          </w:p>
        </w:tc>
      </w:tr>
      <w:tr w:rsidR="00A5151E" w:rsidRPr="00182F40" w14:paraId="655692A6" w14:textId="77777777" w:rsidTr="00BD237E">
        <w:tc>
          <w:tcPr>
            <w:tcW w:w="1705" w:type="dxa"/>
          </w:tcPr>
          <w:p w14:paraId="1903174E"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 xml:space="preserve">≥ </w:t>
            </w:r>
            <w:r w:rsidRPr="00182F40">
              <w:rPr>
                <w:rFonts w:ascii="Times New Roman" w:hAnsi="Times New Roman" w:cs="Times New Roman"/>
                <w:b/>
                <w:bCs/>
                <w:sz w:val="20"/>
                <w:szCs w:val="20"/>
              </w:rPr>
              <w:t>13</w:t>
            </w:r>
          </w:p>
        </w:tc>
        <w:tc>
          <w:tcPr>
            <w:tcW w:w="1781" w:type="dxa"/>
            <w:vAlign w:val="bottom"/>
          </w:tcPr>
          <w:p w14:paraId="26A1D152"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70</w:t>
            </w:r>
          </w:p>
        </w:tc>
        <w:tc>
          <w:tcPr>
            <w:tcW w:w="1751" w:type="dxa"/>
            <w:vAlign w:val="bottom"/>
          </w:tcPr>
          <w:p w14:paraId="28E8034B"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44</w:t>
            </w:r>
          </w:p>
        </w:tc>
        <w:tc>
          <w:tcPr>
            <w:tcW w:w="1833" w:type="dxa"/>
            <w:vAlign w:val="bottom"/>
          </w:tcPr>
          <w:p w14:paraId="67D3192E"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16</w:t>
            </w:r>
          </w:p>
        </w:tc>
        <w:tc>
          <w:tcPr>
            <w:tcW w:w="1992" w:type="dxa"/>
            <w:vAlign w:val="bottom"/>
          </w:tcPr>
          <w:p w14:paraId="2879D7BF"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4</w:t>
            </w:r>
          </w:p>
        </w:tc>
      </w:tr>
      <w:tr w:rsidR="00A5151E" w:rsidRPr="00182F40" w14:paraId="796B488E" w14:textId="77777777" w:rsidTr="00BD237E">
        <w:tc>
          <w:tcPr>
            <w:tcW w:w="1705" w:type="dxa"/>
          </w:tcPr>
          <w:p w14:paraId="4544E975"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 xml:space="preserve">≥ </w:t>
            </w:r>
            <w:r w:rsidRPr="00182F40">
              <w:rPr>
                <w:rFonts w:ascii="Times New Roman" w:hAnsi="Times New Roman" w:cs="Times New Roman"/>
                <w:b/>
                <w:bCs/>
                <w:sz w:val="20"/>
                <w:szCs w:val="20"/>
              </w:rPr>
              <w:t>14</w:t>
            </w:r>
          </w:p>
        </w:tc>
        <w:tc>
          <w:tcPr>
            <w:tcW w:w="1781" w:type="dxa"/>
            <w:vAlign w:val="bottom"/>
          </w:tcPr>
          <w:p w14:paraId="7FBD10B5"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63</w:t>
            </w:r>
          </w:p>
        </w:tc>
        <w:tc>
          <w:tcPr>
            <w:tcW w:w="1751" w:type="dxa"/>
            <w:vAlign w:val="bottom"/>
          </w:tcPr>
          <w:p w14:paraId="1336DC7A"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32</w:t>
            </w:r>
          </w:p>
        </w:tc>
        <w:tc>
          <w:tcPr>
            <w:tcW w:w="1833" w:type="dxa"/>
            <w:vAlign w:val="bottom"/>
          </w:tcPr>
          <w:p w14:paraId="3AB4FD60"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2</w:t>
            </w:r>
          </w:p>
        </w:tc>
        <w:tc>
          <w:tcPr>
            <w:tcW w:w="1992" w:type="dxa"/>
            <w:vAlign w:val="bottom"/>
          </w:tcPr>
          <w:p w14:paraId="4C692989" w14:textId="77777777" w:rsidR="00A5151E" w:rsidRPr="00182F40" w:rsidRDefault="00A5151E" w:rsidP="00BD237E">
            <w:pPr>
              <w:jc w:val="center"/>
              <w:rPr>
                <w:rFonts w:ascii="Times New Roman" w:hAnsi="Times New Roman" w:cs="Times New Roman"/>
                <w:sz w:val="20"/>
                <w:szCs w:val="20"/>
              </w:rPr>
            </w:pPr>
          </w:p>
        </w:tc>
      </w:tr>
      <w:tr w:rsidR="00A5151E" w:rsidRPr="00182F40" w14:paraId="2FD3317F" w14:textId="77777777" w:rsidTr="00BD237E">
        <w:tc>
          <w:tcPr>
            <w:tcW w:w="1705" w:type="dxa"/>
          </w:tcPr>
          <w:p w14:paraId="23CB5CFC"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 xml:space="preserve">≥ </w:t>
            </w:r>
            <w:r w:rsidRPr="00182F40">
              <w:rPr>
                <w:rFonts w:ascii="Times New Roman" w:hAnsi="Times New Roman" w:cs="Times New Roman"/>
                <w:b/>
                <w:bCs/>
                <w:sz w:val="20"/>
                <w:szCs w:val="20"/>
              </w:rPr>
              <w:t>15</w:t>
            </w:r>
          </w:p>
        </w:tc>
        <w:tc>
          <w:tcPr>
            <w:tcW w:w="1781" w:type="dxa"/>
            <w:vAlign w:val="bottom"/>
          </w:tcPr>
          <w:p w14:paraId="4BBAEA84"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20</w:t>
            </w:r>
          </w:p>
        </w:tc>
        <w:tc>
          <w:tcPr>
            <w:tcW w:w="1751" w:type="dxa"/>
            <w:vAlign w:val="bottom"/>
          </w:tcPr>
          <w:p w14:paraId="5CC3A1EB"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9</w:t>
            </w:r>
          </w:p>
        </w:tc>
        <w:tc>
          <w:tcPr>
            <w:tcW w:w="1833" w:type="dxa"/>
            <w:vAlign w:val="bottom"/>
          </w:tcPr>
          <w:p w14:paraId="582797A6" w14:textId="77777777" w:rsidR="00A5151E" w:rsidRPr="00182F40" w:rsidRDefault="00A5151E" w:rsidP="00BD237E">
            <w:pPr>
              <w:jc w:val="center"/>
              <w:rPr>
                <w:rFonts w:ascii="Times New Roman" w:hAnsi="Times New Roman" w:cs="Times New Roman"/>
                <w:sz w:val="20"/>
                <w:szCs w:val="20"/>
              </w:rPr>
            </w:pPr>
          </w:p>
        </w:tc>
        <w:tc>
          <w:tcPr>
            <w:tcW w:w="1992" w:type="dxa"/>
            <w:vAlign w:val="bottom"/>
          </w:tcPr>
          <w:p w14:paraId="01F1AF00" w14:textId="77777777" w:rsidR="00A5151E" w:rsidRPr="00182F40" w:rsidRDefault="00A5151E" w:rsidP="00BD237E">
            <w:pPr>
              <w:jc w:val="center"/>
              <w:rPr>
                <w:rFonts w:ascii="Times New Roman" w:hAnsi="Times New Roman" w:cs="Times New Roman"/>
                <w:sz w:val="20"/>
                <w:szCs w:val="20"/>
              </w:rPr>
            </w:pPr>
          </w:p>
        </w:tc>
      </w:tr>
      <w:tr w:rsidR="00A5151E" w:rsidRPr="00182F40" w14:paraId="2A4A2532" w14:textId="77777777" w:rsidTr="00BD237E">
        <w:tc>
          <w:tcPr>
            <w:tcW w:w="1705" w:type="dxa"/>
          </w:tcPr>
          <w:p w14:paraId="541EAC34"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 xml:space="preserve">≥ </w:t>
            </w:r>
            <w:r w:rsidRPr="00182F40">
              <w:rPr>
                <w:rFonts w:ascii="Times New Roman" w:hAnsi="Times New Roman" w:cs="Times New Roman"/>
                <w:b/>
                <w:bCs/>
                <w:sz w:val="20"/>
                <w:szCs w:val="20"/>
              </w:rPr>
              <w:t>16</w:t>
            </w:r>
          </w:p>
        </w:tc>
        <w:tc>
          <w:tcPr>
            <w:tcW w:w="1781" w:type="dxa"/>
            <w:vAlign w:val="bottom"/>
          </w:tcPr>
          <w:p w14:paraId="37C13A48"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5</w:t>
            </w:r>
          </w:p>
        </w:tc>
        <w:tc>
          <w:tcPr>
            <w:tcW w:w="1751" w:type="dxa"/>
            <w:vAlign w:val="bottom"/>
          </w:tcPr>
          <w:p w14:paraId="0AE5AB82" w14:textId="77777777" w:rsidR="00A5151E" w:rsidRPr="00182F40" w:rsidRDefault="00A5151E" w:rsidP="00BD237E">
            <w:pPr>
              <w:jc w:val="center"/>
              <w:rPr>
                <w:rFonts w:ascii="Times New Roman" w:hAnsi="Times New Roman" w:cs="Times New Roman"/>
                <w:sz w:val="20"/>
                <w:szCs w:val="20"/>
              </w:rPr>
            </w:pPr>
          </w:p>
        </w:tc>
        <w:tc>
          <w:tcPr>
            <w:tcW w:w="1833" w:type="dxa"/>
            <w:vAlign w:val="bottom"/>
          </w:tcPr>
          <w:p w14:paraId="27F15B6A" w14:textId="77777777" w:rsidR="00A5151E" w:rsidRPr="00182F40" w:rsidRDefault="00A5151E" w:rsidP="00BD237E">
            <w:pPr>
              <w:jc w:val="center"/>
              <w:rPr>
                <w:rFonts w:ascii="Times New Roman" w:hAnsi="Times New Roman" w:cs="Times New Roman"/>
                <w:sz w:val="20"/>
                <w:szCs w:val="20"/>
              </w:rPr>
            </w:pPr>
          </w:p>
        </w:tc>
        <w:tc>
          <w:tcPr>
            <w:tcW w:w="1992" w:type="dxa"/>
            <w:vAlign w:val="bottom"/>
          </w:tcPr>
          <w:p w14:paraId="714CCC65" w14:textId="77777777" w:rsidR="00A5151E" w:rsidRPr="00182F40" w:rsidRDefault="00A5151E" w:rsidP="00BD237E">
            <w:pPr>
              <w:jc w:val="center"/>
              <w:rPr>
                <w:rFonts w:ascii="Times New Roman" w:hAnsi="Times New Roman" w:cs="Times New Roman"/>
                <w:sz w:val="20"/>
                <w:szCs w:val="20"/>
              </w:rPr>
            </w:pPr>
          </w:p>
        </w:tc>
      </w:tr>
      <w:tr w:rsidR="00A5151E" w:rsidRPr="00182F40" w14:paraId="6263F02A" w14:textId="77777777" w:rsidTr="00BD237E">
        <w:tc>
          <w:tcPr>
            <w:tcW w:w="1705" w:type="dxa"/>
          </w:tcPr>
          <w:p w14:paraId="7981B538"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 xml:space="preserve">≥ </w:t>
            </w:r>
            <w:r w:rsidRPr="00182F40">
              <w:rPr>
                <w:rFonts w:ascii="Times New Roman" w:hAnsi="Times New Roman" w:cs="Times New Roman"/>
                <w:b/>
                <w:bCs/>
                <w:sz w:val="20"/>
                <w:szCs w:val="20"/>
              </w:rPr>
              <w:t>17</w:t>
            </w:r>
          </w:p>
        </w:tc>
        <w:tc>
          <w:tcPr>
            <w:tcW w:w="1781" w:type="dxa"/>
            <w:vAlign w:val="bottom"/>
          </w:tcPr>
          <w:p w14:paraId="00121F2E"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3</w:t>
            </w:r>
          </w:p>
        </w:tc>
        <w:tc>
          <w:tcPr>
            <w:tcW w:w="1751" w:type="dxa"/>
            <w:vAlign w:val="bottom"/>
          </w:tcPr>
          <w:p w14:paraId="5242E886" w14:textId="77777777" w:rsidR="00A5151E" w:rsidRPr="00182F40" w:rsidRDefault="00A5151E" w:rsidP="00BD237E">
            <w:pPr>
              <w:jc w:val="center"/>
              <w:rPr>
                <w:rFonts w:ascii="Times New Roman" w:hAnsi="Times New Roman" w:cs="Times New Roman"/>
                <w:sz w:val="20"/>
                <w:szCs w:val="20"/>
              </w:rPr>
            </w:pPr>
          </w:p>
        </w:tc>
        <w:tc>
          <w:tcPr>
            <w:tcW w:w="1833" w:type="dxa"/>
            <w:vAlign w:val="bottom"/>
          </w:tcPr>
          <w:p w14:paraId="6BDF3B17" w14:textId="77777777" w:rsidR="00A5151E" w:rsidRPr="00182F40" w:rsidRDefault="00A5151E" w:rsidP="00BD237E">
            <w:pPr>
              <w:jc w:val="center"/>
              <w:rPr>
                <w:rFonts w:ascii="Times New Roman" w:hAnsi="Times New Roman" w:cs="Times New Roman"/>
                <w:sz w:val="20"/>
                <w:szCs w:val="20"/>
              </w:rPr>
            </w:pPr>
          </w:p>
        </w:tc>
        <w:tc>
          <w:tcPr>
            <w:tcW w:w="1992" w:type="dxa"/>
            <w:vAlign w:val="bottom"/>
          </w:tcPr>
          <w:p w14:paraId="6DEAC3BC" w14:textId="77777777" w:rsidR="00A5151E" w:rsidRPr="00182F40" w:rsidRDefault="00A5151E" w:rsidP="00BD237E">
            <w:pPr>
              <w:jc w:val="center"/>
              <w:rPr>
                <w:rFonts w:ascii="Times New Roman" w:hAnsi="Times New Roman" w:cs="Times New Roman"/>
                <w:sz w:val="20"/>
                <w:szCs w:val="20"/>
              </w:rPr>
            </w:pPr>
          </w:p>
        </w:tc>
      </w:tr>
      <w:tr w:rsidR="00A5151E" w:rsidRPr="00182F40" w14:paraId="196BFACE" w14:textId="77777777" w:rsidTr="00BD237E">
        <w:tc>
          <w:tcPr>
            <w:tcW w:w="1705" w:type="dxa"/>
          </w:tcPr>
          <w:p w14:paraId="2F01789D" w14:textId="77777777" w:rsidR="00A5151E" w:rsidRPr="00182F40" w:rsidRDefault="00A5151E" w:rsidP="00BD237E">
            <w:pPr>
              <w:jc w:val="center"/>
              <w:rPr>
                <w:rFonts w:ascii="Times New Roman" w:hAnsi="Times New Roman" w:cs="Times New Roman"/>
                <w:b/>
                <w:bCs/>
                <w:sz w:val="20"/>
                <w:szCs w:val="20"/>
              </w:rPr>
            </w:pPr>
            <w:r w:rsidRPr="00182F40">
              <w:rPr>
                <w:rFonts w:ascii="Times New Roman" w:hAnsi="Times New Roman" w:cs="Times New Roman"/>
                <w:b/>
                <w:bCs/>
                <w:color w:val="000000" w:themeColor="text1"/>
                <w:sz w:val="20"/>
                <w:szCs w:val="20"/>
              </w:rPr>
              <w:t xml:space="preserve">≥ </w:t>
            </w:r>
            <w:r w:rsidRPr="00182F40">
              <w:rPr>
                <w:rFonts w:ascii="Times New Roman" w:hAnsi="Times New Roman" w:cs="Times New Roman"/>
                <w:b/>
                <w:bCs/>
                <w:sz w:val="20"/>
                <w:szCs w:val="20"/>
              </w:rPr>
              <w:t>18</w:t>
            </w:r>
          </w:p>
        </w:tc>
        <w:tc>
          <w:tcPr>
            <w:tcW w:w="1781" w:type="dxa"/>
            <w:vAlign w:val="bottom"/>
          </w:tcPr>
          <w:p w14:paraId="667CF474" w14:textId="77777777" w:rsidR="00A5151E" w:rsidRPr="00182F40" w:rsidRDefault="00A5151E" w:rsidP="00BD237E">
            <w:pPr>
              <w:jc w:val="center"/>
              <w:rPr>
                <w:rFonts w:ascii="Times New Roman" w:hAnsi="Times New Roman" w:cs="Times New Roman"/>
                <w:sz w:val="20"/>
                <w:szCs w:val="20"/>
              </w:rPr>
            </w:pPr>
            <w:r w:rsidRPr="00182F40">
              <w:rPr>
                <w:rFonts w:ascii="Times New Roman" w:eastAsia="Times New Roman" w:hAnsi="Times New Roman" w:cs="Times New Roman"/>
                <w:color w:val="000000"/>
                <w:sz w:val="20"/>
                <w:szCs w:val="20"/>
                <w:lang w:val="en-CA" w:bidi="ar-SA"/>
              </w:rPr>
              <w:t>2</w:t>
            </w:r>
          </w:p>
        </w:tc>
        <w:tc>
          <w:tcPr>
            <w:tcW w:w="1751" w:type="dxa"/>
            <w:vAlign w:val="bottom"/>
          </w:tcPr>
          <w:p w14:paraId="62BAE2AD" w14:textId="77777777" w:rsidR="00A5151E" w:rsidRPr="00182F40" w:rsidRDefault="00A5151E" w:rsidP="00BD237E">
            <w:pPr>
              <w:jc w:val="center"/>
              <w:rPr>
                <w:rFonts w:ascii="Times New Roman" w:hAnsi="Times New Roman" w:cs="Times New Roman"/>
                <w:sz w:val="20"/>
                <w:szCs w:val="20"/>
              </w:rPr>
            </w:pPr>
          </w:p>
        </w:tc>
        <w:tc>
          <w:tcPr>
            <w:tcW w:w="1833" w:type="dxa"/>
            <w:vAlign w:val="bottom"/>
          </w:tcPr>
          <w:p w14:paraId="3696ED33" w14:textId="77777777" w:rsidR="00A5151E" w:rsidRPr="00182F40" w:rsidRDefault="00A5151E" w:rsidP="00BD237E">
            <w:pPr>
              <w:jc w:val="center"/>
              <w:rPr>
                <w:rFonts w:ascii="Times New Roman" w:hAnsi="Times New Roman" w:cs="Times New Roman"/>
                <w:sz w:val="20"/>
                <w:szCs w:val="20"/>
              </w:rPr>
            </w:pPr>
          </w:p>
        </w:tc>
        <w:tc>
          <w:tcPr>
            <w:tcW w:w="1992" w:type="dxa"/>
            <w:vAlign w:val="bottom"/>
          </w:tcPr>
          <w:p w14:paraId="57169C03" w14:textId="77777777" w:rsidR="00A5151E" w:rsidRPr="00182F40" w:rsidRDefault="00A5151E" w:rsidP="00BD237E">
            <w:pPr>
              <w:jc w:val="center"/>
              <w:rPr>
                <w:rFonts w:ascii="Times New Roman" w:hAnsi="Times New Roman" w:cs="Times New Roman"/>
                <w:sz w:val="20"/>
                <w:szCs w:val="20"/>
              </w:rPr>
            </w:pPr>
          </w:p>
        </w:tc>
      </w:tr>
    </w:tbl>
    <w:p w14:paraId="5E8170E6" w14:textId="77777777" w:rsidR="00A5151E" w:rsidRPr="004173D2" w:rsidRDefault="00A5151E" w:rsidP="00A5151E">
      <w:pPr>
        <w:rPr>
          <w:rFonts w:ascii="Times New Roman" w:hAnsi="Times New Roman" w:cs="Times New Roman"/>
          <w:iCs/>
          <w:color w:val="000000" w:themeColor="text1"/>
          <w:sz w:val="20"/>
          <w:szCs w:val="20"/>
          <w:vertAlign w:val="superscript"/>
        </w:rPr>
      </w:pPr>
      <w:r w:rsidRPr="004173D2">
        <w:rPr>
          <w:rFonts w:ascii="Times New Roman" w:hAnsi="Times New Roman" w:cs="Times New Roman"/>
          <w:iCs/>
          <w:color w:val="000000" w:themeColor="text1"/>
          <w:sz w:val="20"/>
          <w:szCs w:val="20"/>
        </w:rPr>
        <w:t xml:space="preserve">SCID, </w:t>
      </w:r>
      <w:r w:rsidRPr="004173D2">
        <w:rPr>
          <w:rFonts w:ascii="Times New Roman" w:hAnsi="Times New Roman" w:cs="Times New Roman"/>
          <w:sz w:val="20"/>
          <w:szCs w:val="20"/>
        </w:rPr>
        <w:t>Structured Clinical Interview for DSM</w:t>
      </w:r>
    </w:p>
    <w:p w14:paraId="76EDE04E" w14:textId="67A7A414" w:rsidR="004173D2" w:rsidRPr="00A5151E" w:rsidRDefault="00A5151E">
      <w:pP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vertAlign w:val="superscript"/>
        </w:rPr>
        <w:t>a</w:t>
      </w:r>
      <w:r>
        <w:rPr>
          <w:rFonts w:ascii="Times New Roman" w:hAnsi="Times New Roman" w:cs="Times New Roman"/>
          <w:iCs/>
          <w:color w:val="000000" w:themeColor="text1"/>
          <w:sz w:val="20"/>
          <w:szCs w:val="20"/>
        </w:rPr>
        <w:t xml:space="preserve"> N studies = 44, N participants = 9242, N major depression = 1389</w:t>
      </w:r>
      <w:r w:rsidR="004173D2">
        <w:rPr>
          <w:rFonts w:ascii="Times New Roman" w:eastAsia="Times New Roman" w:hAnsi="Times New Roman" w:cs="Times New Roman"/>
          <w:b/>
          <w:bCs/>
          <w:color w:val="000000" w:themeColor="text1"/>
          <w:sz w:val="24"/>
          <w:szCs w:val="24"/>
        </w:rPr>
        <w:br w:type="page"/>
      </w:r>
    </w:p>
    <w:p w14:paraId="7D0CA9FF" w14:textId="2D286D9C" w:rsidR="004173D2" w:rsidRDefault="004173D2" w:rsidP="004173D2">
      <w:pPr>
        <w:rPr>
          <w:rFonts w:ascii="Times New Roman" w:hAnsi="Times New Roman" w:cs="Times New Roman"/>
          <w:b/>
          <w:bCs/>
          <w:color w:val="000000" w:themeColor="text1"/>
          <w:sz w:val="24"/>
          <w:szCs w:val="24"/>
          <w:vertAlign w:val="superscript"/>
        </w:rPr>
      </w:pPr>
      <w:r w:rsidRPr="004173D2">
        <w:rPr>
          <w:rFonts w:ascii="Times New Roman" w:eastAsia="Times New Roman" w:hAnsi="Times New Roman" w:cs="Times New Roman"/>
          <w:b/>
          <w:bCs/>
          <w:color w:val="000000" w:themeColor="text1"/>
          <w:sz w:val="24"/>
          <w:szCs w:val="24"/>
        </w:rPr>
        <w:lastRenderedPageBreak/>
        <w:t>eTable</w:t>
      </w:r>
      <w:r w:rsidR="00083108">
        <w:rPr>
          <w:rFonts w:ascii="Times New Roman" w:eastAsia="Times New Roman" w:hAnsi="Times New Roman" w:cs="Times New Roman"/>
          <w:b/>
          <w:bCs/>
          <w:color w:val="000000" w:themeColor="text1"/>
          <w:sz w:val="24"/>
          <w:szCs w:val="24"/>
        </w:rPr>
        <w:t>5</w:t>
      </w:r>
      <w:r w:rsidRPr="004173D2">
        <w:rPr>
          <w:rFonts w:ascii="Times New Roman" w:eastAsia="Times New Roman" w:hAnsi="Times New Roman" w:cs="Times New Roman"/>
          <w:b/>
          <w:bCs/>
          <w:color w:val="000000" w:themeColor="text1"/>
          <w:sz w:val="24"/>
          <w:szCs w:val="24"/>
        </w:rPr>
        <w:t>.</w:t>
      </w:r>
      <w:r w:rsidRPr="004173D2">
        <w:rPr>
          <w:rFonts w:ascii="Times New Roman" w:eastAsia="Times New Roman" w:hAnsi="Times New Roman" w:cs="Times New Roman"/>
          <w:color w:val="000000" w:themeColor="text1"/>
          <w:sz w:val="24"/>
          <w:szCs w:val="24"/>
        </w:rPr>
        <w:t xml:space="preserve"> </w:t>
      </w:r>
      <w:r w:rsidR="00237276">
        <w:rPr>
          <w:rFonts w:ascii="Times New Roman" w:eastAsia="Times New Roman" w:hAnsi="Times New Roman" w:cs="Times New Roman"/>
          <w:color w:val="000000" w:themeColor="text1"/>
          <w:sz w:val="24"/>
          <w:szCs w:val="24"/>
        </w:rPr>
        <w:t>Mean b</w:t>
      </w:r>
      <w:r w:rsidRPr="004173D2">
        <w:rPr>
          <w:rFonts w:ascii="Times New Roman" w:hAnsi="Times New Roman" w:cs="Times New Roman"/>
          <w:color w:val="000000" w:themeColor="text1"/>
          <w:sz w:val="24"/>
          <w:szCs w:val="24"/>
        </w:rPr>
        <w:t xml:space="preserve">ias of accuracy estimates </w:t>
      </w:r>
      <w:r w:rsidR="00237276">
        <w:rPr>
          <w:rFonts w:ascii="Times New Roman" w:hAnsi="Times New Roman" w:cs="Times New Roman"/>
          <w:color w:val="000000" w:themeColor="text1"/>
          <w:sz w:val="24"/>
          <w:szCs w:val="24"/>
        </w:rPr>
        <w:t xml:space="preserve">(with 95% confidence intervals) </w:t>
      </w:r>
      <w:r w:rsidRPr="004173D2">
        <w:rPr>
          <w:rFonts w:ascii="Times New Roman" w:hAnsi="Times New Roman" w:cs="Times New Roman"/>
          <w:color w:val="000000" w:themeColor="text1"/>
          <w:sz w:val="24"/>
          <w:szCs w:val="24"/>
        </w:rPr>
        <w:t xml:space="preserve">for 1,000 samples of size 100, 200, 500, and 1,000, among studies that used the </w:t>
      </w:r>
      <w:r>
        <w:rPr>
          <w:rFonts w:ascii="Times New Roman" w:hAnsi="Times New Roman" w:cs="Times New Roman"/>
          <w:color w:val="000000" w:themeColor="text1"/>
          <w:sz w:val="24"/>
          <w:szCs w:val="24"/>
        </w:rPr>
        <w:t xml:space="preserve">SCID </w:t>
      </w:r>
      <w:r w:rsidRPr="004173D2">
        <w:rPr>
          <w:rFonts w:ascii="Times New Roman" w:hAnsi="Times New Roman" w:cs="Times New Roman"/>
          <w:color w:val="000000" w:themeColor="text1"/>
          <w:sz w:val="24"/>
          <w:szCs w:val="24"/>
        </w:rPr>
        <w:t>as the reference standard</w:t>
      </w:r>
      <w:r w:rsidRPr="004173D2">
        <w:rPr>
          <w:rFonts w:ascii="Times New Roman" w:hAnsi="Times New Roman" w:cs="Times New Roman"/>
          <w:color w:val="000000" w:themeColor="text1"/>
          <w:sz w:val="24"/>
          <w:szCs w:val="24"/>
          <w:vertAlign w:val="superscript"/>
        </w:rPr>
        <w:t>a</w:t>
      </w:r>
    </w:p>
    <w:p w14:paraId="6A222A34" w14:textId="77777777" w:rsidR="00B57E73" w:rsidRPr="004173D2" w:rsidRDefault="00B57E73" w:rsidP="004173D2">
      <w:pPr>
        <w:rPr>
          <w:rFonts w:ascii="Times New Roman" w:eastAsia="Times New Roman" w:hAnsi="Times New Roman" w:cs="Times New Roman"/>
          <w:color w:val="000000" w:themeColor="text1"/>
          <w:sz w:val="24"/>
          <w:szCs w:val="24"/>
        </w:rPr>
      </w:pPr>
    </w:p>
    <w:tbl>
      <w:tblPr>
        <w:tblStyle w:val="ListTable6Colorful1"/>
        <w:tblW w:w="14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681"/>
        <w:gridCol w:w="1276"/>
        <w:gridCol w:w="1417"/>
        <w:gridCol w:w="1276"/>
        <w:gridCol w:w="1417"/>
        <w:gridCol w:w="1276"/>
        <w:gridCol w:w="1276"/>
        <w:gridCol w:w="1210"/>
        <w:gridCol w:w="1418"/>
        <w:gridCol w:w="8"/>
      </w:tblGrid>
      <w:tr w:rsidR="004173D2" w:rsidRPr="004173D2" w14:paraId="646A50B5" w14:textId="77777777" w:rsidTr="004173D2">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681" w:type="dxa"/>
            <w:vMerge w:val="restart"/>
            <w:vAlign w:val="center"/>
          </w:tcPr>
          <w:p w14:paraId="69E29518" w14:textId="77777777" w:rsidR="004173D2" w:rsidRPr="004173D2" w:rsidRDefault="004173D2" w:rsidP="00BD237E">
            <w:pPr>
              <w:spacing w:line="480" w:lineRule="auto"/>
              <w:ind w:left="-100" w:right="-112"/>
              <w:jc w:val="center"/>
              <w:rPr>
                <w:rFonts w:ascii="Times New Roman" w:hAnsi="Times New Roman" w:cs="Times New Roman"/>
                <w:b w:val="0"/>
                <w:sz w:val="18"/>
                <w:szCs w:val="18"/>
              </w:rPr>
            </w:pPr>
          </w:p>
        </w:tc>
        <w:tc>
          <w:tcPr>
            <w:tcW w:w="2693" w:type="dxa"/>
            <w:gridSpan w:val="2"/>
            <w:vAlign w:val="center"/>
          </w:tcPr>
          <w:p w14:paraId="347EA47E" w14:textId="77777777" w:rsidR="004173D2" w:rsidRPr="004173D2" w:rsidRDefault="004173D2" w:rsidP="00BD237E">
            <w:pPr>
              <w:spacing w:line="480" w:lineRule="auto"/>
              <w:ind w:left="-108" w:righ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173D2">
              <w:rPr>
                <w:rFonts w:ascii="Times New Roman" w:hAnsi="Times New Roman" w:cs="Times New Roman"/>
                <w:sz w:val="18"/>
                <w:szCs w:val="18"/>
              </w:rPr>
              <w:t>Sample size = 100</w:t>
            </w:r>
          </w:p>
        </w:tc>
        <w:tc>
          <w:tcPr>
            <w:tcW w:w="2693" w:type="dxa"/>
            <w:gridSpan w:val="2"/>
            <w:vAlign w:val="center"/>
          </w:tcPr>
          <w:p w14:paraId="79794964" w14:textId="77777777" w:rsidR="004173D2" w:rsidRPr="004173D2" w:rsidRDefault="004173D2" w:rsidP="00BD237E">
            <w:pPr>
              <w:spacing w:line="480" w:lineRule="auto"/>
              <w:ind w:left="-108" w:righ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173D2">
              <w:rPr>
                <w:rFonts w:ascii="Times New Roman" w:hAnsi="Times New Roman" w:cs="Times New Roman"/>
                <w:sz w:val="18"/>
                <w:szCs w:val="18"/>
              </w:rPr>
              <w:t>Sample size = 200</w:t>
            </w:r>
          </w:p>
        </w:tc>
        <w:tc>
          <w:tcPr>
            <w:tcW w:w="2552" w:type="dxa"/>
            <w:gridSpan w:val="2"/>
            <w:vAlign w:val="center"/>
          </w:tcPr>
          <w:p w14:paraId="3D017671" w14:textId="77777777" w:rsidR="004173D2" w:rsidRPr="004173D2" w:rsidRDefault="004173D2" w:rsidP="00BD237E">
            <w:pPr>
              <w:spacing w:line="480" w:lineRule="auto"/>
              <w:ind w:left="-108" w:righ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173D2">
              <w:rPr>
                <w:rFonts w:ascii="Times New Roman" w:hAnsi="Times New Roman" w:cs="Times New Roman"/>
                <w:sz w:val="18"/>
                <w:szCs w:val="18"/>
              </w:rPr>
              <w:t>Sample size = 500</w:t>
            </w:r>
          </w:p>
        </w:tc>
        <w:tc>
          <w:tcPr>
            <w:tcW w:w="2636" w:type="dxa"/>
            <w:gridSpan w:val="3"/>
            <w:vAlign w:val="center"/>
          </w:tcPr>
          <w:p w14:paraId="7C29A34A" w14:textId="77777777" w:rsidR="004173D2" w:rsidRPr="004173D2" w:rsidRDefault="004173D2" w:rsidP="00BD237E">
            <w:pPr>
              <w:spacing w:line="480" w:lineRule="auto"/>
              <w:ind w:left="-108" w:righ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173D2">
              <w:rPr>
                <w:rFonts w:ascii="Times New Roman" w:hAnsi="Times New Roman" w:cs="Times New Roman"/>
                <w:sz w:val="18"/>
                <w:szCs w:val="18"/>
              </w:rPr>
              <w:t>Sample size = 1,000</w:t>
            </w:r>
          </w:p>
        </w:tc>
      </w:tr>
      <w:tr w:rsidR="004173D2" w:rsidRPr="004173D2" w14:paraId="19F6D79C" w14:textId="77777777" w:rsidTr="004173D2">
        <w:trPr>
          <w:gridAfter w:val="1"/>
          <w:wAfter w:w="8" w:type="dxa"/>
          <w:trHeight w:val="430"/>
        </w:trPr>
        <w:tc>
          <w:tcPr>
            <w:cnfStyle w:val="001000000000" w:firstRow="0" w:lastRow="0" w:firstColumn="1" w:lastColumn="0" w:oddVBand="0" w:evenVBand="0" w:oddHBand="0" w:evenHBand="0" w:firstRowFirstColumn="0" w:firstRowLastColumn="0" w:lastRowFirstColumn="0" w:lastRowLastColumn="0"/>
            <w:tcW w:w="3681" w:type="dxa"/>
            <w:vMerge/>
            <w:vAlign w:val="center"/>
          </w:tcPr>
          <w:p w14:paraId="5DA70F23" w14:textId="77777777" w:rsidR="004173D2" w:rsidRPr="004173D2" w:rsidRDefault="004173D2" w:rsidP="00BD237E">
            <w:pPr>
              <w:spacing w:line="480" w:lineRule="auto"/>
              <w:ind w:left="-100" w:right="-112"/>
              <w:jc w:val="center"/>
              <w:rPr>
                <w:rFonts w:ascii="Times New Roman" w:hAnsi="Times New Roman" w:cs="Times New Roman"/>
                <w:b w:val="0"/>
                <w:sz w:val="18"/>
                <w:szCs w:val="18"/>
              </w:rPr>
            </w:pPr>
          </w:p>
        </w:tc>
        <w:tc>
          <w:tcPr>
            <w:tcW w:w="1276" w:type="dxa"/>
            <w:vAlign w:val="center"/>
          </w:tcPr>
          <w:p w14:paraId="6CFC9451" w14:textId="77777777" w:rsidR="004173D2" w:rsidRPr="004173D2" w:rsidRDefault="004173D2" w:rsidP="00BD237E">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173D2">
              <w:rPr>
                <w:rFonts w:ascii="Times New Roman" w:hAnsi="Times New Roman" w:cs="Times New Roman"/>
                <w:b/>
                <w:sz w:val="18"/>
                <w:szCs w:val="18"/>
              </w:rPr>
              <w:t>Sensitivity</w:t>
            </w:r>
          </w:p>
        </w:tc>
        <w:tc>
          <w:tcPr>
            <w:tcW w:w="1417" w:type="dxa"/>
            <w:vAlign w:val="center"/>
          </w:tcPr>
          <w:p w14:paraId="30D2E921" w14:textId="77777777" w:rsidR="004173D2" w:rsidRPr="004173D2" w:rsidRDefault="004173D2" w:rsidP="00BD237E">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173D2">
              <w:rPr>
                <w:rFonts w:ascii="Times New Roman" w:hAnsi="Times New Roman" w:cs="Times New Roman"/>
                <w:b/>
                <w:sz w:val="18"/>
                <w:szCs w:val="18"/>
              </w:rPr>
              <w:t>Specificity</w:t>
            </w:r>
          </w:p>
        </w:tc>
        <w:tc>
          <w:tcPr>
            <w:tcW w:w="1276" w:type="dxa"/>
            <w:vAlign w:val="center"/>
          </w:tcPr>
          <w:p w14:paraId="26465AA7" w14:textId="77777777" w:rsidR="004173D2" w:rsidRPr="004173D2" w:rsidRDefault="004173D2" w:rsidP="00BD237E">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173D2">
              <w:rPr>
                <w:rFonts w:ascii="Times New Roman" w:hAnsi="Times New Roman" w:cs="Times New Roman"/>
                <w:b/>
                <w:sz w:val="18"/>
                <w:szCs w:val="18"/>
              </w:rPr>
              <w:t>Sensitivity</w:t>
            </w:r>
          </w:p>
        </w:tc>
        <w:tc>
          <w:tcPr>
            <w:tcW w:w="1417" w:type="dxa"/>
            <w:vAlign w:val="center"/>
          </w:tcPr>
          <w:p w14:paraId="74106CF7" w14:textId="77777777" w:rsidR="004173D2" w:rsidRPr="004173D2" w:rsidRDefault="004173D2" w:rsidP="00BD237E">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173D2">
              <w:rPr>
                <w:rFonts w:ascii="Times New Roman" w:hAnsi="Times New Roman" w:cs="Times New Roman"/>
                <w:b/>
                <w:sz w:val="18"/>
                <w:szCs w:val="18"/>
              </w:rPr>
              <w:t>Specificity</w:t>
            </w:r>
          </w:p>
        </w:tc>
        <w:tc>
          <w:tcPr>
            <w:tcW w:w="1276" w:type="dxa"/>
            <w:vAlign w:val="center"/>
          </w:tcPr>
          <w:p w14:paraId="353137B1" w14:textId="77777777" w:rsidR="004173D2" w:rsidRPr="004173D2" w:rsidRDefault="004173D2" w:rsidP="00BD237E">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173D2">
              <w:rPr>
                <w:rFonts w:ascii="Times New Roman" w:hAnsi="Times New Roman" w:cs="Times New Roman"/>
                <w:b/>
                <w:sz w:val="18"/>
                <w:szCs w:val="18"/>
              </w:rPr>
              <w:t>Sensitivity</w:t>
            </w:r>
          </w:p>
        </w:tc>
        <w:tc>
          <w:tcPr>
            <w:tcW w:w="1276" w:type="dxa"/>
            <w:vAlign w:val="center"/>
          </w:tcPr>
          <w:p w14:paraId="3C3253CC" w14:textId="77777777" w:rsidR="004173D2" w:rsidRPr="004173D2" w:rsidRDefault="004173D2" w:rsidP="00BD237E">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173D2">
              <w:rPr>
                <w:rFonts w:ascii="Times New Roman" w:hAnsi="Times New Roman" w:cs="Times New Roman"/>
                <w:b/>
                <w:sz w:val="18"/>
                <w:szCs w:val="18"/>
              </w:rPr>
              <w:t>Specificity</w:t>
            </w:r>
          </w:p>
        </w:tc>
        <w:tc>
          <w:tcPr>
            <w:tcW w:w="1210" w:type="dxa"/>
            <w:vAlign w:val="center"/>
          </w:tcPr>
          <w:p w14:paraId="71C5926C" w14:textId="77777777" w:rsidR="004173D2" w:rsidRPr="004173D2" w:rsidRDefault="004173D2" w:rsidP="00BD237E">
            <w:pPr>
              <w:spacing w:line="480" w:lineRule="auto"/>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173D2">
              <w:rPr>
                <w:rFonts w:ascii="Times New Roman" w:hAnsi="Times New Roman" w:cs="Times New Roman"/>
                <w:b/>
                <w:sz w:val="18"/>
                <w:szCs w:val="18"/>
              </w:rPr>
              <w:t>Sensitivity</w:t>
            </w:r>
          </w:p>
        </w:tc>
        <w:tc>
          <w:tcPr>
            <w:tcW w:w="1418" w:type="dxa"/>
            <w:vAlign w:val="center"/>
          </w:tcPr>
          <w:p w14:paraId="438F26DB" w14:textId="77777777" w:rsidR="004173D2" w:rsidRPr="004173D2" w:rsidRDefault="004173D2" w:rsidP="00BD237E">
            <w:pPr>
              <w:spacing w:line="480" w:lineRule="auto"/>
              <w:ind w:left="-112" w:right="-10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173D2">
              <w:rPr>
                <w:rFonts w:ascii="Times New Roman" w:hAnsi="Times New Roman" w:cs="Times New Roman"/>
                <w:b/>
                <w:sz w:val="18"/>
                <w:szCs w:val="18"/>
              </w:rPr>
              <w:t>Specificity</w:t>
            </w:r>
          </w:p>
        </w:tc>
      </w:tr>
      <w:tr w:rsidR="00A5151E" w:rsidRPr="004173D2" w14:paraId="34BB7B29" w14:textId="77777777" w:rsidTr="004173D2">
        <w:trPr>
          <w:gridAfter w:val="1"/>
          <w:wAfter w:w="8" w:type="dxa"/>
          <w:trHeight w:val="535"/>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550CA0CC" w14:textId="7DCCF28D" w:rsidR="00A5151E" w:rsidRPr="004173D2" w:rsidRDefault="00A5151E" w:rsidP="00A5151E">
            <w:pPr>
              <w:spacing w:line="480" w:lineRule="auto"/>
              <w:ind w:left="-100" w:right="-112"/>
              <w:jc w:val="center"/>
              <w:rPr>
                <w:rFonts w:ascii="Times New Roman" w:hAnsi="Times New Roman" w:cs="Times New Roman"/>
                <w:sz w:val="20"/>
                <w:szCs w:val="20"/>
              </w:rPr>
            </w:pPr>
            <w:r w:rsidRPr="004173D2">
              <w:rPr>
                <w:rFonts w:ascii="Times New Roman" w:hAnsi="Times New Roman" w:cs="Times New Roman"/>
                <w:sz w:val="20"/>
                <w:szCs w:val="20"/>
              </w:rPr>
              <w:t>Sample-specific optimal cutoff</w:t>
            </w:r>
            <w:r>
              <w:rPr>
                <w:rFonts w:ascii="Times New Roman" w:hAnsi="Times New Roman" w:cs="Times New Roman"/>
                <w:sz w:val="20"/>
                <w:szCs w:val="20"/>
                <w:vertAlign w:val="superscript"/>
              </w:rPr>
              <w:t>b</w:t>
            </w:r>
            <w:r w:rsidRPr="004173D2">
              <w:rPr>
                <w:rFonts w:ascii="Times New Roman" w:hAnsi="Times New Roman" w:cs="Times New Roman"/>
                <w:sz w:val="20"/>
                <w:szCs w:val="20"/>
              </w:rPr>
              <w:t xml:space="preserve"> – Population optimal cutoff of ≥ 11</w:t>
            </w:r>
            <w:r>
              <w:rPr>
                <w:rFonts w:ascii="Times New Roman" w:hAnsi="Times New Roman" w:cs="Times New Roman"/>
                <w:sz w:val="20"/>
                <w:szCs w:val="20"/>
                <w:vertAlign w:val="superscript"/>
              </w:rPr>
              <w:t>c</w:t>
            </w:r>
          </w:p>
        </w:tc>
        <w:tc>
          <w:tcPr>
            <w:tcW w:w="1276" w:type="dxa"/>
            <w:vAlign w:val="center"/>
          </w:tcPr>
          <w:p w14:paraId="60819264" w14:textId="66FF3443" w:rsidR="00A5151E" w:rsidRPr="004173D2" w:rsidRDefault="00A5151E" w:rsidP="00A5151E">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highlight w:val="yellow"/>
              </w:rPr>
            </w:pPr>
            <w:r w:rsidRPr="00182F40">
              <w:rPr>
                <w:rFonts w:ascii="Times New Roman" w:hAnsi="Times New Roman" w:cs="Times New Roman"/>
                <w:sz w:val="20"/>
                <w:szCs w:val="20"/>
              </w:rPr>
              <w:t>6.8 (6.2, 7.4)</w:t>
            </w:r>
          </w:p>
        </w:tc>
        <w:tc>
          <w:tcPr>
            <w:tcW w:w="1417" w:type="dxa"/>
            <w:vAlign w:val="center"/>
          </w:tcPr>
          <w:p w14:paraId="65D9EFD3" w14:textId="58A3983B" w:rsidR="00A5151E" w:rsidRPr="004173D2" w:rsidRDefault="00A5151E" w:rsidP="00A5151E">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highlight w:val="yellow"/>
              </w:rPr>
            </w:pPr>
            <w:r w:rsidRPr="00182F40">
              <w:rPr>
                <w:rFonts w:ascii="Times New Roman" w:hAnsi="Times New Roman" w:cs="Times New Roman"/>
                <w:sz w:val="20"/>
                <w:szCs w:val="20"/>
              </w:rPr>
              <w:t>-1.9 (-2.4, -1.4)</w:t>
            </w:r>
          </w:p>
        </w:tc>
        <w:tc>
          <w:tcPr>
            <w:tcW w:w="1276" w:type="dxa"/>
            <w:vAlign w:val="center"/>
          </w:tcPr>
          <w:p w14:paraId="74D26843" w14:textId="7569CBC0" w:rsidR="00A5151E" w:rsidRPr="004173D2" w:rsidRDefault="00A5151E" w:rsidP="00A5151E">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highlight w:val="yellow"/>
              </w:rPr>
            </w:pPr>
            <w:r w:rsidRPr="00182F40">
              <w:rPr>
                <w:rFonts w:ascii="Times New Roman" w:hAnsi="Times New Roman" w:cs="Times New Roman"/>
                <w:sz w:val="20"/>
                <w:szCs w:val="20"/>
              </w:rPr>
              <w:t>4.4 (3.9, 4.9)</w:t>
            </w:r>
          </w:p>
        </w:tc>
        <w:tc>
          <w:tcPr>
            <w:tcW w:w="1417" w:type="dxa"/>
            <w:vAlign w:val="center"/>
          </w:tcPr>
          <w:p w14:paraId="46F6C0C9" w14:textId="6983394E" w:rsidR="00A5151E" w:rsidRPr="004173D2" w:rsidRDefault="00A5151E" w:rsidP="00A5151E">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highlight w:val="yellow"/>
              </w:rPr>
            </w:pPr>
            <w:r w:rsidRPr="00182F40">
              <w:rPr>
                <w:rFonts w:ascii="Times New Roman" w:hAnsi="Times New Roman" w:cs="Times New Roman"/>
                <w:sz w:val="20"/>
                <w:szCs w:val="20"/>
              </w:rPr>
              <w:t>-1.7 (-2.1,</w:t>
            </w:r>
            <w:r>
              <w:rPr>
                <w:rFonts w:ascii="Times New Roman" w:hAnsi="Times New Roman" w:cs="Times New Roman"/>
                <w:sz w:val="20"/>
                <w:szCs w:val="20"/>
              </w:rPr>
              <w:t xml:space="preserve"> </w:t>
            </w:r>
            <w:r w:rsidRPr="00182F40">
              <w:rPr>
                <w:rFonts w:ascii="Times New Roman" w:hAnsi="Times New Roman" w:cs="Times New Roman"/>
                <w:sz w:val="20"/>
                <w:szCs w:val="20"/>
              </w:rPr>
              <w:t>-1.3)</w:t>
            </w:r>
          </w:p>
        </w:tc>
        <w:tc>
          <w:tcPr>
            <w:tcW w:w="1276" w:type="dxa"/>
            <w:vAlign w:val="center"/>
          </w:tcPr>
          <w:p w14:paraId="034EAED2" w14:textId="58992761" w:rsidR="00A5151E" w:rsidRPr="004173D2" w:rsidRDefault="00A5151E" w:rsidP="00A5151E">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highlight w:val="yellow"/>
              </w:rPr>
            </w:pPr>
            <w:r w:rsidRPr="00182F40">
              <w:rPr>
                <w:rFonts w:ascii="Times New Roman" w:hAnsi="Times New Roman" w:cs="Times New Roman"/>
                <w:sz w:val="20"/>
                <w:szCs w:val="20"/>
              </w:rPr>
              <w:t>2.6 (2.3, 2.9)</w:t>
            </w:r>
          </w:p>
        </w:tc>
        <w:tc>
          <w:tcPr>
            <w:tcW w:w="1276" w:type="dxa"/>
            <w:vAlign w:val="center"/>
          </w:tcPr>
          <w:p w14:paraId="7C9572EC" w14:textId="4196D1BA" w:rsidR="00A5151E" w:rsidRPr="004173D2" w:rsidRDefault="00A5151E" w:rsidP="00A5151E">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highlight w:val="yellow"/>
              </w:rPr>
            </w:pPr>
            <w:r w:rsidRPr="00182F40">
              <w:rPr>
                <w:rFonts w:ascii="Times New Roman" w:hAnsi="Times New Roman" w:cs="Times New Roman"/>
                <w:sz w:val="20"/>
                <w:szCs w:val="20"/>
              </w:rPr>
              <w:t>-1.7 (-1.4, 2.0)</w:t>
            </w:r>
          </w:p>
        </w:tc>
        <w:tc>
          <w:tcPr>
            <w:tcW w:w="1210" w:type="dxa"/>
            <w:vAlign w:val="center"/>
          </w:tcPr>
          <w:p w14:paraId="0C66B044" w14:textId="4D37033E" w:rsidR="00A5151E" w:rsidRPr="004173D2" w:rsidRDefault="00A5151E" w:rsidP="00A5151E">
            <w:pPr>
              <w:spacing w:line="480" w:lineRule="auto"/>
              <w:ind w:left="-108" w:righ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highlight w:val="yellow"/>
              </w:rPr>
            </w:pPr>
            <w:r w:rsidRPr="00182F40">
              <w:rPr>
                <w:rFonts w:ascii="Times New Roman" w:hAnsi="Times New Roman" w:cs="Times New Roman"/>
                <w:sz w:val="20"/>
                <w:szCs w:val="20"/>
              </w:rPr>
              <w:t>2.0 (1.8, 2.2)</w:t>
            </w:r>
          </w:p>
        </w:tc>
        <w:tc>
          <w:tcPr>
            <w:tcW w:w="1418" w:type="dxa"/>
            <w:vAlign w:val="center"/>
          </w:tcPr>
          <w:p w14:paraId="5A84D3BA" w14:textId="39390A2D" w:rsidR="00A5151E" w:rsidRPr="004173D2" w:rsidRDefault="00A5151E" w:rsidP="00A5151E">
            <w:pPr>
              <w:spacing w:line="480" w:lineRule="auto"/>
              <w:ind w:left="-112" w:right="-10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highlight w:val="yellow"/>
              </w:rPr>
            </w:pPr>
            <w:r w:rsidRPr="00182F40">
              <w:rPr>
                <w:rFonts w:ascii="Times New Roman" w:hAnsi="Times New Roman" w:cs="Times New Roman"/>
                <w:sz w:val="20"/>
                <w:szCs w:val="20"/>
              </w:rPr>
              <w:t>-1.5 (-1.7, -1.3)</w:t>
            </w:r>
          </w:p>
        </w:tc>
      </w:tr>
    </w:tbl>
    <w:p w14:paraId="33FAF3FF" w14:textId="33ADB029" w:rsidR="004173D2" w:rsidRPr="004173D2" w:rsidRDefault="004173D2" w:rsidP="004173D2">
      <w:pPr>
        <w:rPr>
          <w:rFonts w:ascii="Times New Roman" w:hAnsi="Times New Roman" w:cs="Times New Roman"/>
          <w:color w:val="000000" w:themeColor="text1"/>
          <w:sz w:val="20"/>
          <w:szCs w:val="20"/>
        </w:rPr>
      </w:pPr>
      <w:r w:rsidRPr="004173D2">
        <w:rPr>
          <w:rFonts w:ascii="Times New Roman" w:hAnsi="Times New Roman" w:cs="Times New Roman"/>
          <w:color w:val="000000" w:themeColor="text1"/>
          <w:sz w:val="20"/>
          <w:szCs w:val="20"/>
        </w:rPr>
        <w:t>Differences are presented as mean difference (95% confidence interval)</w:t>
      </w:r>
    </w:p>
    <w:p w14:paraId="3F8793EC" w14:textId="7E3A0A85" w:rsidR="004173D2" w:rsidRPr="004173D2" w:rsidRDefault="004173D2" w:rsidP="004173D2">
      <w:pPr>
        <w:rPr>
          <w:rFonts w:ascii="Times New Roman" w:hAnsi="Times New Roman" w:cs="Times New Roman"/>
          <w:iCs/>
          <w:color w:val="000000" w:themeColor="text1"/>
          <w:sz w:val="20"/>
          <w:szCs w:val="20"/>
          <w:vertAlign w:val="superscript"/>
        </w:rPr>
      </w:pPr>
      <w:r w:rsidRPr="004173D2">
        <w:rPr>
          <w:rFonts w:ascii="Times New Roman" w:hAnsi="Times New Roman" w:cs="Times New Roman"/>
          <w:iCs/>
          <w:color w:val="000000" w:themeColor="text1"/>
          <w:sz w:val="20"/>
          <w:szCs w:val="20"/>
        </w:rPr>
        <w:t xml:space="preserve">SCID, </w:t>
      </w:r>
      <w:r w:rsidRPr="004173D2">
        <w:rPr>
          <w:rFonts w:ascii="Times New Roman" w:hAnsi="Times New Roman" w:cs="Times New Roman"/>
          <w:sz w:val="20"/>
          <w:szCs w:val="20"/>
        </w:rPr>
        <w:t>Structured Clinical Interview for DSM</w:t>
      </w:r>
    </w:p>
    <w:p w14:paraId="075D2D62" w14:textId="39C6383F" w:rsidR="004173D2" w:rsidRPr="009622BF" w:rsidRDefault="004173D2" w:rsidP="004173D2">
      <w:pP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vertAlign w:val="superscript"/>
        </w:rPr>
        <w:t>a</w:t>
      </w:r>
      <w:r>
        <w:rPr>
          <w:rFonts w:ascii="Times New Roman" w:hAnsi="Times New Roman" w:cs="Times New Roman"/>
          <w:iCs/>
          <w:color w:val="000000" w:themeColor="text1"/>
          <w:sz w:val="20"/>
          <w:szCs w:val="20"/>
        </w:rPr>
        <w:t xml:space="preserve"> N studies = 44, N participants = </w:t>
      </w:r>
      <w:r w:rsidR="00750B75">
        <w:rPr>
          <w:rFonts w:ascii="Times New Roman" w:hAnsi="Times New Roman" w:cs="Times New Roman"/>
          <w:iCs/>
          <w:color w:val="000000" w:themeColor="text1"/>
          <w:sz w:val="20"/>
          <w:szCs w:val="20"/>
        </w:rPr>
        <w:t>9242, N major depression = 1389</w:t>
      </w:r>
    </w:p>
    <w:p w14:paraId="3D6F433F" w14:textId="7BF1C72B" w:rsidR="004173D2" w:rsidRPr="004173D2" w:rsidRDefault="004173D2" w:rsidP="004173D2">
      <w:pPr>
        <w:rPr>
          <w:rFonts w:ascii="Times New Roman" w:hAnsi="Times New Roman" w:cs="Times New Roman"/>
          <w:color w:val="000000" w:themeColor="text1"/>
          <w:sz w:val="20"/>
          <w:szCs w:val="20"/>
        </w:rPr>
      </w:pPr>
      <w:r>
        <w:rPr>
          <w:rFonts w:ascii="Times New Roman" w:hAnsi="Times New Roman" w:cs="Times New Roman"/>
          <w:iCs/>
          <w:color w:val="000000" w:themeColor="text1"/>
          <w:sz w:val="20"/>
          <w:szCs w:val="20"/>
          <w:vertAlign w:val="superscript"/>
        </w:rPr>
        <w:t>b</w:t>
      </w:r>
      <w:r w:rsidRPr="004173D2">
        <w:rPr>
          <w:rFonts w:ascii="Times New Roman" w:hAnsi="Times New Roman" w:cs="Times New Roman"/>
          <w:iCs/>
          <w:color w:val="000000" w:themeColor="text1"/>
          <w:sz w:val="20"/>
          <w:szCs w:val="20"/>
          <w:vertAlign w:val="superscript"/>
        </w:rPr>
        <w:t xml:space="preserve"> </w:t>
      </w:r>
      <w:r w:rsidRPr="004173D2">
        <w:rPr>
          <w:rFonts w:ascii="Times New Roman" w:hAnsi="Times New Roman" w:cs="Times New Roman"/>
          <w:iCs/>
          <w:color w:val="000000" w:themeColor="text1"/>
          <w:sz w:val="20"/>
          <w:szCs w:val="20"/>
        </w:rPr>
        <w:t>Sample-specific optimal cutoff</w:t>
      </w:r>
      <w:r w:rsidRPr="004173D2">
        <w:rPr>
          <w:rFonts w:ascii="Times New Roman" w:hAnsi="Times New Roman" w:cs="Times New Roman"/>
          <w:color w:val="000000" w:themeColor="text1"/>
          <w:sz w:val="20"/>
          <w:szCs w:val="20"/>
        </w:rPr>
        <w:t xml:space="preserve"> refers to the cutoff maximizing Youden’s J in each simulated sample</w:t>
      </w:r>
    </w:p>
    <w:p w14:paraId="4B513010" w14:textId="77E1B268" w:rsidR="004173D2" w:rsidRPr="004173D2" w:rsidRDefault="004173D2" w:rsidP="004173D2">
      <w:pPr>
        <w:rPr>
          <w:rFonts w:ascii="Times New Roman" w:hAnsi="Times New Roman" w:cs="Times New Roman"/>
          <w:b/>
          <w:bCs/>
          <w:color w:val="000000" w:themeColor="text1"/>
          <w:sz w:val="20"/>
          <w:szCs w:val="20"/>
          <w:highlight w:val="green"/>
        </w:rPr>
      </w:pPr>
      <w:r>
        <w:rPr>
          <w:rFonts w:ascii="Times New Roman" w:hAnsi="Times New Roman" w:cs="Times New Roman"/>
          <w:color w:val="000000" w:themeColor="text1"/>
          <w:sz w:val="20"/>
          <w:szCs w:val="20"/>
          <w:vertAlign w:val="superscript"/>
        </w:rPr>
        <w:t>c</w:t>
      </w:r>
      <w:r w:rsidRPr="004173D2">
        <w:rPr>
          <w:rFonts w:ascii="Times New Roman" w:hAnsi="Times New Roman" w:cs="Times New Roman"/>
          <w:color w:val="000000" w:themeColor="text1"/>
          <w:sz w:val="20"/>
          <w:szCs w:val="20"/>
          <w:vertAlign w:val="superscript"/>
        </w:rPr>
        <w:t xml:space="preserve"> </w:t>
      </w:r>
      <w:r w:rsidRPr="004173D2">
        <w:rPr>
          <w:rFonts w:ascii="Times New Roman" w:hAnsi="Times New Roman" w:cs="Times New Roman"/>
          <w:color w:val="000000" w:themeColor="text1"/>
          <w:sz w:val="20"/>
          <w:szCs w:val="20"/>
        </w:rPr>
        <w:t>the optimal cutoff in the subset of the PHQ-9 IPDMA dataset that used the SCID as the reference standard is ≥ 11 (sensitivity = 78.1%, specificity = 85.3%)</w:t>
      </w:r>
    </w:p>
    <w:p w14:paraId="07E29C06" w14:textId="0E0C660D" w:rsidR="00AB3B0F" w:rsidRPr="004173D2" w:rsidRDefault="00AB3B0F">
      <w:pPr>
        <w:rPr>
          <w:rFonts w:ascii="Times New Roman" w:eastAsia="Times New Roman" w:hAnsi="Times New Roman" w:cs="Times New Roman"/>
          <w:b/>
          <w:bCs/>
          <w:color w:val="000000" w:themeColor="text1"/>
          <w:sz w:val="24"/>
          <w:szCs w:val="24"/>
        </w:rPr>
      </w:pPr>
      <w:r w:rsidRPr="004173D2">
        <w:rPr>
          <w:rFonts w:ascii="Times New Roman" w:eastAsia="Times New Roman" w:hAnsi="Times New Roman" w:cs="Times New Roman"/>
          <w:b/>
          <w:bCs/>
          <w:color w:val="000000" w:themeColor="text1"/>
          <w:sz w:val="24"/>
          <w:szCs w:val="24"/>
        </w:rPr>
        <w:br w:type="page"/>
      </w:r>
    </w:p>
    <w:p w14:paraId="0CB3AD89" w14:textId="77777777" w:rsidR="000C3211" w:rsidRPr="00A5151E" w:rsidRDefault="000C3211" w:rsidP="000C3211">
      <w:pPr>
        <w:rPr>
          <w:rFonts w:ascii="Times New Roman" w:hAnsi="Times New Roman" w:cs="Times New Roman"/>
          <w:sz w:val="24"/>
          <w:szCs w:val="24"/>
        </w:rPr>
      </w:pPr>
      <w:r w:rsidRPr="00A5151E">
        <w:rPr>
          <w:rFonts w:ascii="Times New Roman" w:hAnsi="Times New Roman" w:cs="Times New Roman"/>
          <w:b/>
          <w:bCs/>
          <w:sz w:val="24"/>
          <w:szCs w:val="24"/>
        </w:rPr>
        <w:lastRenderedPageBreak/>
        <w:t>eFigure 1.</w:t>
      </w:r>
      <w:r w:rsidRPr="00A5151E">
        <w:rPr>
          <w:rFonts w:ascii="Times New Roman" w:hAnsi="Times New Roman" w:cs="Times New Roman"/>
          <w:sz w:val="24"/>
          <w:szCs w:val="24"/>
        </w:rPr>
        <w:t xml:space="preserve"> Distribution of PHQ-9 scores among individuals with and without major depression</w:t>
      </w:r>
    </w:p>
    <w:p w14:paraId="641505B5" w14:textId="77777777" w:rsidR="000C3211" w:rsidRPr="00324982" w:rsidRDefault="000C3211" w:rsidP="000C3211">
      <w:pPr>
        <w:rPr>
          <w:rFonts w:ascii="Times New Roman" w:hAnsi="Times New Roman" w:cs="Times New Roman"/>
          <w:b/>
          <w:bCs/>
        </w:rPr>
      </w:pPr>
    </w:p>
    <w:p w14:paraId="180EB7C5" w14:textId="1588DFA7" w:rsidR="000C3211" w:rsidRDefault="000C3211" w:rsidP="000C3211">
      <w:pPr>
        <w:rPr>
          <w:rFonts w:ascii="Times New Roman" w:hAnsi="Times New Roman" w:cs="Times New Roman"/>
          <w:color w:val="FF0000"/>
          <w:sz w:val="20"/>
          <w:szCs w:val="20"/>
        </w:rPr>
      </w:pPr>
      <w:r>
        <w:rPr>
          <w:rFonts w:ascii="Times New Roman" w:eastAsia="Times New Roman" w:hAnsi="Times New Roman" w:cs="Times New Roman"/>
          <w:b/>
          <w:bCs/>
          <w:noProof/>
          <w:color w:val="000000" w:themeColor="text1"/>
          <w:sz w:val="24"/>
          <w:szCs w:val="24"/>
        </w:rPr>
        <w:drawing>
          <wp:inline distT="0" distB="0" distL="0" distR="0" wp14:anchorId="3EF8B68D" wp14:editId="6680117E">
            <wp:extent cx="8863330" cy="2671445"/>
            <wp:effectExtent l="0" t="0" r="1270" b="0"/>
            <wp:docPr id="850839486" name="Picture 6" descr="A comparison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39486" name="Picture 6" descr="A comparison of a graph&#10;&#10;Description automatically generated with medium confidence"/>
                    <pic:cNvPicPr/>
                  </pic:nvPicPr>
                  <pic:blipFill>
                    <a:blip r:embed="rId14"/>
                    <a:stretch>
                      <a:fillRect/>
                    </a:stretch>
                  </pic:blipFill>
                  <pic:spPr>
                    <a:xfrm>
                      <a:off x="0" y="0"/>
                      <a:ext cx="8863330" cy="2671445"/>
                    </a:xfrm>
                    <a:prstGeom prst="rect">
                      <a:avLst/>
                    </a:prstGeom>
                  </pic:spPr>
                </pic:pic>
              </a:graphicData>
            </a:graphic>
          </wp:inline>
        </w:drawing>
      </w:r>
      <w:r>
        <w:rPr>
          <w:rFonts w:ascii="Times New Roman" w:hAnsi="Times New Roman" w:cs="Times New Roman"/>
          <w:color w:val="FF0000"/>
          <w:sz w:val="20"/>
          <w:szCs w:val="20"/>
        </w:rPr>
        <w:br w:type="page"/>
      </w:r>
    </w:p>
    <w:p w14:paraId="1D4D95F4" w14:textId="77777777" w:rsidR="000C3211" w:rsidRDefault="000C3211" w:rsidP="006A308C">
      <w:pPr>
        <w:spacing w:line="240" w:lineRule="auto"/>
        <w:rPr>
          <w:rFonts w:ascii="Times New Roman" w:hAnsi="Times New Roman" w:cs="Times New Roman"/>
          <w:color w:val="FF0000"/>
          <w:sz w:val="20"/>
          <w:szCs w:val="20"/>
        </w:rPr>
        <w:sectPr w:rsidR="000C3211" w:rsidSect="00BA0BA9">
          <w:pgSz w:w="16838" w:h="11906" w:orient="landscape"/>
          <w:pgMar w:top="1440" w:right="1440" w:bottom="1440" w:left="1440" w:header="720" w:footer="720" w:gutter="0"/>
          <w:cols w:space="720"/>
          <w:docGrid w:linePitch="299"/>
        </w:sectPr>
      </w:pPr>
    </w:p>
    <w:p w14:paraId="3D1D6718" w14:textId="70F170D0" w:rsidR="00E41740" w:rsidRDefault="00E41740" w:rsidP="00E41740">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REFERENCES</w:t>
      </w:r>
    </w:p>
    <w:p w14:paraId="2D66FE50" w14:textId="77777777" w:rsidR="00695184" w:rsidRPr="00A5151E"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A5151E">
        <w:rPr>
          <w:rFonts w:ascii="Times New Roman" w:hAnsi="Times New Roman"/>
          <w:sz w:val="24"/>
          <w:szCs w:val="24"/>
        </w:rPr>
        <w:t>Diagnostic and statistical manual of mental disorders: DSM-III 3rd ed, revised. Washington, DC: American Psychiatric Association 1987</w:t>
      </w:r>
      <w:r>
        <w:rPr>
          <w:rFonts w:ascii="Times New Roman" w:hAnsi="Times New Roman"/>
          <w:sz w:val="24"/>
          <w:szCs w:val="24"/>
        </w:rPr>
        <w:t>.</w:t>
      </w:r>
    </w:p>
    <w:p w14:paraId="491F5A1A" w14:textId="77777777" w:rsidR="00695184" w:rsidRPr="00A5151E"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A5151E">
        <w:rPr>
          <w:rFonts w:ascii="Times New Roman" w:hAnsi="Times New Roman"/>
          <w:sz w:val="24"/>
          <w:szCs w:val="24"/>
        </w:rPr>
        <w:t>Diagnostic and statistical manual of mental disorders: DSM-IV 4th ed. Washington, DC: American Psychiatric Association 1994</w:t>
      </w:r>
      <w:r>
        <w:rPr>
          <w:rFonts w:ascii="Times New Roman" w:hAnsi="Times New Roman"/>
          <w:sz w:val="24"/>
          <w:szCs w:val="24"/>
        </w:rPr>
        <w:t>.</w:t>
      </w:r>
    </w:p>
    <w:p w14:paraId="34A49023" w14:textId="77777777" w:rsidR="00695184" w:rsidRPr="00A5151E"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A5151E">
        <w:rPr>
          <w:rFonts w:ascii="Times New Roman" w:hAnsi="Times New Roman"/>
          <w:sz w:val="24"/>
          <w:szCs w:val="24"/>
        </w:rPr>
        <w:t>Diagnostic and statistical manual of mental disorders: DSM-IV 4th ed, text revised. Washington, DC: American Psychiatric Association 2000</w:t>
      </w:r>
      <w:r>
        <w:rPr>
          <w:rFonts w:ascii="Times New Roman" w:hAnsi="Times New Roman"/>
          <w:sz w:val="24"/>
          <w:szCs w:val="24"/>
        </w:rPr>
        <w:t>.</w:t>
      </w:r>
    </w:p>
    <w:p w14:paraId="3FA29B14" w14:textId="77777777" w:rsidR="00695184" w:rsidRPr="00A5151E"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A5151E">
        <w:rPr>
          <w:rFonts w:ascii="Times New Roman" w:hAnsi="Times New Roman"/>
          <w:sz w:val="24"/>
          <w:szCs w:val="24"/>
        </w:rPr>
        <w:t>The ICD-10 Classifications of Mental and Behavioural Disorder: Clinical Descriptions and Diagnostic Guidelines Geneva: World Health Organization 1992.</w:t>
      </w:r>
    </w:p>
    <w:p w14:paraId="0976F6C1" w14:textId="6DBE738F" w:rsidR="00695184" w:rsidRPr="00A5151E"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A5151E">
        <w:rPr>
          <w:rFonts w:ascii="Times New Roman" w:hAnsi="Times New Roman"/>
          <w:sz w:val="24"/>
          <w:szCs w:val="24"/>
        </w:rPr>
        <w:t>Sampson M, McGowan J, Lefebvre C, Moher D, Grimshaw J. PRESS: peer review of electronic search strategies</w:t>
      </w:r>
      <w:r w:rsidRPr="00A5151E">
        <w:rPr>
          <w:rFonts w:ascii="Times New Roman" w:hAnsi="Times New Roman"/>
          <w:i/>
          <w:iCs/>
          <w:sz w:val="24"/>
          <w:szCs w:val="24"/>
        </w:rPr>
        <w:t>. Ottawa: Canadian Agency for Drugs and Technologies in Health</w:t>
      </w:r>
      <w:r w:rsidRPr="00A5151E">
        <w:rPr>
          <w:rFonts w:ascii="Times New Roman" w:hAnsi="Times New Roman"/>
          <w:sz w:val="24"/>
          <w:szCs w:val="24"/>
        </w:rPr>
        <w:t>. 2008.</w:t>
      </w:r>
    </w:p>
    <w:p w14:paraId="794531A0" w14:textId="678BD5DB"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Alamri SH, Bari AI, Ali AT. Depression and associated factors in hospitalized elderly: a cross-sectional study in a Saudi teaching hospital. </w:t>
      </w:r>
      <w:r w:rsidRPr="004A3DCB">
        <w:rPr>
          <w:rFonts w:ascii="Times New Roman" w:eastAsia="MS Mincho" w:hAnsi="Times New Roman" w:cs="Times New Roman"/>
          <w:i/>
          <w:iCs/>
          <w:sz w:val="24"/>
          <w:szCs w:val="24"/>
          <w:lang w:bidi="ar-SA"/>
        </w:rPr>
        <w:t>Ann Saudi Med</w:t>
      </w:r>
      <w:r w:rsidRPr="004A3DCB">
        <w:rPr>
          <w:rFonts w:ascii="Times New Roman" w:eastAsia="MS Mincho" w:hAnsi="Times New Roman" w:cs="Times New Roman"/>
          <w:sz w:val="24"/>
          <w:szCs w:val="24"/>
          <w:lang w:bidi="ar-SA"/>
        </w:rPr>
        <w:t xml:space="preserve"> 2017;37:122-129. doi:10.5144/0256-4947.2017.122</w:t>
      </w:r>
    </w:p>
    <w:p w14:paraId="6E8DD0B1"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Amoozegar F, Patten SB, Becker WJ, et al. The prevalence of depression and the accuracy of depression screening tools in migraine patients. </w:t>
      </w:r>
      <w:r w:rsidRPr="004A3DCB">
        <w:rPr>
          <w:rFonts w:ascii="Times New Roman" w:eastAsia="MS Mincho" w:hAnsi="Times New Roman" w:cs="Times New Roman"/>
          <w:i/>
          <w:iCs/>
          <w:sz w:val="24"/>
          <w:szCs w:val="24"/>
          <w:lang w:bidi="ar-SA"/>
        </w:rPr>
        <w:t>Gen Hosp Psychiatry</w:t>
      </w:r>
      <w:r w:rsidRPr="004A3DCB">
        <w:rPr>
          <w:rFonts w:ascii="Times New Roman" w:eastAsia="MS Mincho" w:hAnsi="Times New Roman" w:cs="Times New Roman"/>
          <w:sz w:val="24"/>
          <w:szCs w:val="24"/>
          <w:lang w:bidi="ar-SA"/>
        </w:rPr>
        <w:t xml:space="preserve"> 2017;48:25-31. doi: 10.1016/j.genhosppsych.2017.06.006</w:t>
      </w:r>
    </w:p>
    <w:p w14:paraId="518C0305"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Amtmann D, Bamer AM, Johnson KL, et al. A comparison of multiple patient reported outcome measures in identifying major depressive disorder in people with multiple sclerosis. </w:t>
      </w:r>
      <w:r w:rsidRPr="004A3DCB">
        <w:rPr>
          <w:rFonts w:ascii="Times New Roman" w:eastAsia="MS Mincho" w:hAnsi="Times New Roman" w:cs="Times New Roman"/>
          <w:i/>
          <w:iCs/>
          <w:sz w:val="24"/>
          <w:szCs w:val="24"/>
          <w:lang w:bidi="ar-SA"/>
        </w:rPr>
        <w:t>J Psychosom Res</w:t>
      </w:r>
      <w:r w:rsidRPr="004A3DCB">
        <w:rPr>
          <w:rFonts w:ascii="Times New Roman" w:eastAsia="MS Mincho" w:hAnsi="Times New Roman" w:cs="Times New Roman"/>
          <w:sz w:val="24"/>
          <w:szCs w:val="24"/>
          <w:lang w:bidi="ar-SA"/>
        </w:rPr>
        <w:t xml:space="preserve"> 2015;79:550-557. doi:10.1016/j.jpsychores.2015.08.007</w:t>
      </w:r>
    </w:p>
    <w:p w14:paraId="035CC63D"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Ayalon L, Goldfracht M, Bech P. 'Do you think you suffer from depression?' Re-evaluating the use of a single item question for the screening of depression in older primary care patients. </w:t>
      </w:r>
      <w:r w:rsidRPr="004A3DCB">
        <w:rPr>
          <w:rFonts w:ascii="Times New Roman" w:eastAsia="MS Mincho" w:hAnsi="Times New Roman" w:cs="Times New Roman"/>
          <w:i/>
          <w:iCs/>
          <w:sz w:val="24"/>
          <w:szCs w:val="24"/>
          <w:lang w:bidi="ar-SA"/>
        </w:rPr>
        <w:t>Int J Geriatr Psychiatry</w:t>
      </w:r>
      <w:r w:rsidRPr="004A3DCB">
        <w:rPr>
          <w:rFonts w:ascii="Times New Roman" w:eastAsia="MS Mincho" w:hAnsi="Times New Roman" w:cs="Times New Roman"/>
          <w:sz w:val="24"/>
          <w:szCs w:val="24"/>
          <w:lang w:bidi="ar-SA"/>
        </w:rPr>
        <w:t xml:space="preserve"> 2010;25:497-502. doi: 10.1002/gps.2368</w:t>
      </w:r>
    </w:p>
    <w:p w14:paraId="192DC976"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lastRenderedPageBreak/>
        <w:t xml:space="preserve">Beraldi A, Baklayan A, Hoster E, et al. </w:t>
      </w:r>
      <w:r w:rsidRPr="004A3DCB">
        <w:rPr>
          <w:rFonts w:ascii="Times New Roman" w:eastAsia="MS Mincho" w:hAnsi="Times New Roman" w:cs="Times New Roman"/>
          <w:sz w:val="24"/>
          <w:szCs w:val="24"/>
          <w:lang w:bidi="ar-SA"/>
        </w:rPr>
        <w:t xml:space="preserve">Which questionnaire is most suitable for the detection of depressive disorders in haemato-oncological patients? Comparison between HADS, CES-D and PHQ-9. </w:t>
      </w:r>
      <w:r w:rsidRPr="004A3DCB">
        <w:rPr>
          <w:rFonts w:ascii="Times New Roman" w:eastAsia="MS Mincho" w:hAnsi="Times New Roman" w:cs="Times New Roman"/>
          <w:i/>
          <w:iCs/>
          <w:sz w:val="24"/>
          <w:szCs w:val="24"/>
          <w:lang w:bidi="ar-SA"/>
        </w:rPr>
        <w:t>Oncol Res Treat</w:t>
      </w:r>
      <w:r w:rsidRPr="004A3DCB">
        <w:rPr>
          <w:rFonts w:ascii="Times New Roman" w:eastAsia="MS Mincho" w:hAnsi="Times New Roman" w:cs="Times New Roman"/>
          <w:sz w:val="24"/>
          <w:szCs w:val="24"/>
          <w:lang w:bidi="ar-SA"/>
        </w:rPr>
        <w:t xml:space="preserve"> 2014;37:108–109.</w:t>
      </w:r>
    </w:p>
    <w:p w14:paraId="0C96694B"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Bernstein CN, Zhang L, Lix LM, et al. The validity and reliability of screening measures for depression and anxiety disorders in inflammatory bowel disease. </w:t>
      </w:r>
      <w:r w:rsidRPr="004A3DCB">
        <w:rPr>
          <w:rFonts w:ascii="Times New Roman" w:eastAsia="MS Mincho" w:hAnsi="Times New Roman" w:cs="Times New Roman"/>
          <w:i/>
          <w:iCs/>
          <w:sz w:val="24"/>
          <w:szCs w:val="24"/>
          <w:lang w:bidi="ar-SA"/>
        </w:rPr>
        <w:t>Inflamm Bowel Dis</w:t>
      </w:r>
      <w:r w:rsidRPr="004A3DCB">
        <w:rPr>
          <w:rFonts w:ascii="Times New Roman" w:eastAsia="MS Mincho" w:hAnsi="Times New Roman" w:cs="Times New Roman"/>
          <w:sz w:val="24"/>
          <w:szCs w:val="24"/>
          <w:lang w:bidi="ar-SA"/>
        </w:rPr>
        <w:t xml:space="preserve"> 2018;24:1867-1875. doi: 10.1093/ibd/izy068</w:t>
      </w:r>
    </w:p>
    <w:p w14:paraId="01522948"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Bhana A, Rathod SD, Selohilwe O, et al. The validity of the Patient Health Questionnaire for screening depression in chronic care patients in primary health care in South Africa. </w:t>
      </w:r>
      <w:r w:rsidRPr="004A3DCB">
        <w:rPr>
          <w:rFonts w:ascii="Times New Roman" w:eastAsia="MS Mincho" w:hAnsi="Times New Roman" w:cs="Times New Roman"/>
          <w:i/>
          <w:iCs/>
          <w:sz w:val="24"/>
          <w:szCs w:val="24"/>
          <w:lang w:bidi="ar-SA"/>
        </w:rPr>
        <w:t>BMC psychiatry</w:t>
      </w:r>
      <w:r w:rsidRPr="004A3DCB">
        <w:rPr>
          <w:rFonts w:ascii="Times New Roman" w:eastAsia="MS Mincho" w:hAnsi="Times New Roman" w:cs="Times New Roman"/>
          <w:sz w:val="24"/>
          <w:szCs w:val="24"/>
          <w:lang w:bidi="ar-SA"/>
        </w:rPr>
        <w:t xml:space="preserve"> 2015;15:118. doi: 10.1186/s12888-015-0503-0</w:t>
      </w:r>
    </w:p>
    <w:p w14:paraId="48066A20"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Bombardier CH, Kalpakjian CZ, Graves DE, et al. </w:t>
      </w:r>
      <w:r w:rsidRPr="004A3DCB">
        <w:rPr>
          <w:rFonts w:ascii="Times New Roman" w:eastAsia="MS Mincho" w:hAnsi="Times New Roman" w:cs="Times New Roman"/>
          <w:sz w:val="24"/>
          <w:szCs w:val="24"/>
          <w:lang w:bidi="ar-SA"/>
        </w:rPr>
        <w:t xml:space="preserve">Validity of the Patient Health Questionnaire-9 in assessing major depressive disorder during inpatient spinal cord injury rehabilitation. </w:t>
      </w:r>
      <w:r w:rsidRPr="004A3DCB">
        <w:rPr>
          <w:rFonts w:ascii="Times New Roman" w:eastAsia="MS Mincho" w:hAnsi="Times New Roman" w:cs="Times New Roman"/>
          <w:i/>
          <w:iCs/>
          <w:sz w:val="24"/>
          <w:szCs w:val="24"/>
          <w:lang w:bidi="ar-SA"/>
        </w:rPr>
        <w:t>Arch Phys Med Rehabil</w:t>
      </w:r>
      <w:r w:rsidRPr="004A3DCB">
        <w:rPr>
          <w:rFonts w:ascii="Times New Roman" w:eastAsia="MS Mincho" w:hAnsi="Times New Roman" w:cs="Times New Roman"/>
          <w:sz w:val="24"/>
          <w:szCs w:val="24"/>
          <w:lang w:bidi="ar-SA"/>
        </w:rPr>
        <w:t xml:space="preserve"> 2012;93:1838-1845. doi: 10.1016/j.apmr.2012.04.019</w:t>
      </w:r>
    </w:p>
    <w:p w14:paraId="39222598"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Chagas MH, Tumas V, Rodrigues GR, et al. </w:t>
      </w:r>
      <w:r w:rsidRPr="004A3DCB">
        <w:rPr>
          <w:rFonts w:ascii="Times New Roman" w:eastAsia="MS Mincho" w:hAnsi="Times New Roman" w:cs="Times New Roman"/>
          <w:sz w:val="24"/>
          <w:szCs w:val="24"/>
          <w:lang w:bidi="ar-SA"/>
        </w:rPr>
        <w:t xml:space="preserve">Validation and internal consistency of Patient Health Questionnaire-9 for major depression in Parkinson's disease. </w:t>
      </w:r>
      <w:r w:rsidRPr="004A3DCB">
        <w:rPr>
          <w:rFonts w:ascii="Times New Roman" w:eastAsia="MS Mincho" w:hAnsi="Times New Roman" w:cs="Times New Roman"/>
          <w:i/>
          <w:iCs/>
          <w:sz w:val="24"/>
          <w:szCs w:val="24"/>
          <w:lang w:bidi="ar-SA"/>
        </w:rPr>
        <w:t>Age Ageing</w:t>
      </w:r>
      <w:r w:rsidRPr="004A3DCB">
        <w:rPr>
          <w:rFonts w:ascii="Times New Roman" w:eastAsia="MS Mincho" w:hAnsi="Times New Roman" w:cs="Times New Roman"/>
          <w:sz w:val="24"/>
          <w:szCs w:val="24"/>
          <w:lang w:bidi="ar-SA"/>
        </w:rPr>
        <w:t xml:space="preserve"> 2013;42:645-49. doi: 10.1093/ageing/aft065</w:t>
      </w:r>
    </w:p>
    <w:p w14:paraId="6E090099"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Chibanda D, Verhey R, Gibson LJ, et al. </w:t>
      </w:r>
      <w:r w:rsidRPr="004A3DCB">
        <w:rPr>
          <w:rFonts w:ascii="Times New Roman" w:eastAsia="MS Mincho" w:hAnsi="Times New Roman" w:cs="Times New Roman"/>
          <w:sz w:val="24"/>
          <w:szCs w:val="24"/>
          <w:lang w:bidi="ar-SA"/>
        </w:rPr>
        <w:t xml:space="preserve">Validation of screening tools for depression and anxiety disorders in a primary care population with high HIV prevalence in Zimbabwe. </w:t>
      </w:r>
      <w:r w:rsidRPr="004A3DCB">
        <w:rPr>
          <w:rFonts w:ascii="Times New Roman" w:eastAsia="MS Mincho" w:hAnsi="Times New Roman" w:cs="Times New Roman"/>
          <w:i/>
          <w:iCs/>
          <w:sz w:val="24"/>
          <w:szCs w:val="24"/>
          <w:lang w:bidi="ar-SA"/>
        </w:rPr>
        <w:t>J Affect Disord</w:t>
      </w:r>
      <w:r w:rsidRPr="004A3DCB">
        <w:rPr>
          <w:rFonts w:ascii="Times New Roman" w:eastAsia="MS Mincho" w:hAnsi="Times New Roman" w:cs="Times New Roman"/>
          <w:sz w:val="24"/>
          <w:szCs w:val="24"/>
          <w:lang w:bidi="ar-SA"/>
        </w:rPr>
        <w:t xml:space="preserve"> 2016;198:50-55. doi: 10.1016/j.jad.2016.03.006</w:t>
      </w:r>
    </w:p>
    <w:p w14:paraId="6A68D940"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Eack SM, Greeno CG, Lee BJ. Limitations of the Patient Health Questionnaire in identifying anxiety and depression in community mental health: many cases are undetected. </w:t>
      </w:r>
      <w:r w:rsidRPr="004A3DCB">
        <w:rPr>
          <w:rFonts w:ascii="Times New Roman" w:eastAsia="MS Mincho" w:hAnsi="Times New Roman" w:cs="Times New Roman"/>
          <w:i/>
          <w:iCs/>
          <w:sz w:val="24"/>
          <w:szCs w:val="24"/>
          <w:lang w:bidi="ar-SA"/>
        </w:rPr>
        <w:t>Res Soc Work Pract</w:t>
      </w:r>
      <w:r w:rsidRPr="004A3DCB">
        <w:rPr>
          <w:rFonts w:ascii="Times New Roman" w:eastAsia="MS Mincho" w:hAnsi="Times New Roman" w:cs="Times New Roman"/>
          <w:sz w:val="24"/>
          <w:szCs w:val="24"/>
          <w:lang w:bidi="ar-SA"/>
        </w:rPr>
        <w:t xml:space="preserve"> 2006;16:625-631. doi: </w:t>
      </w:r>
      <w:hyperlink r:id="rId15" w:tgtFrame="_blank" w:history="1">
        <w:r w:rsidRPr="004A3DCB">
          <w:rPr>
            <w:rFonts w:ascii="Times New Roman" w:eastAsia="MS Mincho" w:hAnsi="Times New Roman" w:cs="Times New Roman"/>
            <w:sz w:val="24"/>
            <w:szCs w:val="24"/>
            <w:lang w:bidi="ar-SA"/>
          </w:rPr>
          <w:t>10.1177/1049731506291582</w:t>
        </w:r>
      </w:hyperlink>
    </w:p>
    <w:p w14:paraId="53636D33"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Fann JR, Bombardier CH, Dikmen S, et al. Validity of the Patient Health Questionnaire-9 in assessing depression following traumatic brain injury. </w:t>
      </w:r>
      <w:r w:rsidRPr="004A3DCB">
        <w:rPr>
          <w:rFonts w:ascii="Times New Roman" w:eastAsia="MS Mincho" w:hAnsi="Times New Roman" w:cs="Times New Roman"/>
          <w:i/>
          <w:iCs/>
          <w:sz w:val="24"/>
          <w:szCs w:val="24"/>
          <w:lang w:bidi="ar-SA"/>
        </w:rPr>
        <w:t>J Head Trauma Rehabil</w:t>
      </w:r>
      <w:r w:rsidRPr="004A3DCB">
        <w:rPr>
          <w:rFonts w:ascii="Times New Roman" w:eastAsia="MS Mincho" w:hAnsi="Times New Roman" w:cs="Times New Roman"/>
          <w:sz w:val="24"/>
          <w:szCs w:val="24"/>
          <w:lang w:bidi="ar-SA"/>
        </w:rPr>
        <w:t xml:space="preserve"> 2005;20:501-511. doi: 10.1097/00001199-200511000-00003</w:t>
      </w:r>
    </w:p>
    <w:p w14:paraId="28612E85"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lastRenderedPageBreak/>
        <w:t xml:space="preserve">Fiest KM, Patten SB, Wiebe S, et al. Validating screening tools for depression in epilepsy. </w:t>
      </w:r>
      <w:r w:rsidRPr="004A3DCB">
        <w:rPr>
          <w:rFonts w:ascii="Times New Roman" w:eastAsia="MS Mincho" w:hAnsi="Times New Roman" w:cs="Times New Roman"/>
          <w:i/>
          <w:iCs/>
          <w:sz w:val="24"/>
          <w:szCs w:val="24"/>
          <w:lang w:bidi="ar-SA"/>
        </w:rPr>
        <w:t>Epilepsia</w:t>
      </w:r>
      <w:r w:rsidRPr="004A3DCB">
        <w:rPr>
          <w:rFonts w:ascii="Times New Roman" w:eastAsia="MS Mincho" w:hAnsi="Times New Roman" w:cs="Times New Roman"/>
          <w:sz w:val="24"/>
          <w:szCs w:val="24"/>
          <w:lang w:bidi="ar-SA"/>
        </w:rPr>
        <w:t xml:space="preserve"> 2014;55:1642-1650. doi: 10.1111/epi.12754</w:t>
      </w:r>
    </w:p>
    <w:p w14:paraId="33427ADC"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Fischer HF, Klug C, Roeper K, et al. Screening for mental disorders in heart failure patients using computer-adaptive tests. </w:t>
      </w:r>
      <w:r w:rsidRPr="004A3DCB">
        <w:rPr>
          <w:rFonts w:ascii="Times New Roman" w:eastAsia="MS Mincho" w:hAnsi="Times New Roman" w:cs="Times New Roman"/>
          <w:i/>
          <w:iCs/>
          <w:sz w:val="24"/>
          <w:szCs w:val="24"/>
          <w:lang w:bidi="ar-SA"/>
        </w:rPr>
        <w:t>Qual Life Res</w:t>
      </w:r>
      <w:r w:rsidRPr="004A3DCB">
        <w:rPr>
          <w:rFonts w:ascii="Times New Roman" w:eastAsia="MS Mincho" w:hAnsi="Times New Roman" w:cs="Times New Roman"/>
          <w:sz w:val="24"/>
          <w:szCs w:val="24"/>
          <w:lang w:bidi="ar-SA"/>
        </w:rPr>
        <w:t xml:space="preserve"> 2014;23:1609-1618. doi: 10.1007/s11136-013-0599-y</w:t>
      </w:r>
    </w:p>
    <w:p w14:paraId="18701BE5"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Gjerdingen D, Crow S, McGovern P, et al. Postpartum depression screening at well-child visits: validity of a 2-question screen and the PHQ-9. </w:t>
      </w:r>
      <w:r w:rsidRPr="004A3DCB">
        <w:rPr>
          <w:rFonts w:ascii="Times New Roman" w:eastAsia="MS Mincho" w:hAnsi="Times New Roman" w:cs="Times New Roman"/>
          <w:i/>
          <w:iCs/>
          <w:sz w:val="24"/>
          <w:szCs w:val="24"/>
          <w:lang w:bidi="ar-SA"/>
        </w:rPr>
        <w:t>Ann Fam Med</w:t>
      </w:r>
      <w:r w:rsidRPr="004A3DCB">
        <w:rPr>
          <w:rFonts w:ascii="Times New Roman" w:eastAsia="MS Mincho" w:hAnsi="Times New Roman" w:cs="Times New Roman"/>
          <w:sz w:val="24"/>
          <w:szCs w:val="24"/>
          <w:lang w:bidi="ar-SA"/>
        </w:rPr>
        <w:t xml:space="preserve"> 2009;7:63-70. doi: 10.1370/afm.933</w:t>
      </w:r>
    </w:p>
    <w:p w14:paraId="1FEAEF18"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Gräfe K, Zipfel S, Herzog W, et al. Screening for psychiatric disorders with the Patient Health Questionnaire (PHQ). Results from the German validation study. </w:t>
      </w:r>
      <w:r w:rsidRPr="004A3DCB">
        <w:rPr>
          <w:rFonts w:ascii="Times New Roman" w:eastAsia="MS Mincho" w:hAnsi="Times New Roman" w:cs="Times New Roman"/>
          <w:i/>
          <w:iCs/>
          <w:sz w:val="24"/>
          <w:szCs w:val="24"/>
          <w:lang w:bidi="ar-SA"/>
        </w:rPr>
        <w:t>Diagnostica</w:t>
      </w:r>
      <w:r w:rsidRPr="004A3DCB">
        <w:rPr>
          <w:rFonts w:ascii="Times New Roman" w:eastAsia="MS Mincho" w:hAnsi="Times New Roman" w:cs="Times New Roman"/>
          <w:sz w:val="24"/>
          <w:szCs w:val="24"/>
          <w:lang w:bidi="ar-SA"/>
        </w:rPr>
        <w:t xml:space="preserve"> 2004;50:171-181. doi: </w:t>
      </w:r>
      <w:hyperlink r:id="rId16" w:history="1">
        <w:r w:rsidRPr="004A3DCB">
          <w:rPr>
            <w:rFonts w:ascii="Times New Roman" w:eastAsia="MS Mincho" w:hAnsi="Times New Roman" w:cs="Times New Roman"/>
            <w:sz w:val="24"/>
            <w:szCs w:val="24"/>
            <w:lang w:bidi="ar-SA"/>
          </w:rPr>
          <w:t>10.1026/0012-1924.50.4.171</w:t>
        </w:r>
      </w:hyperlink>
    </w:p>
    <w:p w14:paraId="12E32976"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Green JD, Annunziata A, Kleiman SE, et al. </w:t>
      </w:r>
      <w:r w:rsidRPr="004A3DCB">
        <w:rPr>
          <w:rFonts w:ascii="Times New Roman" w:eastAsia="MS Mincho" w:hAnsi="Times New Roman" w:cs="Times New Roman"/>
          <w:sz w:val="24"/>
          <w:szCs w:val="24"/>
          <w:lang w:bidi="ar-SA"/>
        </w:rPr>
        <w:t xml:space="preserve">Examining the diagnostic utility of the DSM‐5 PTSD symptoms among male and female returning veterans. </w:t>
      </w:r>
      <w:r w:rsidRPr="004A3DCB">
        <w:rPr>
          <w:rFonts w:ascii="Times New Roman" w:eastAsia="MS Mincho" w:hAnsi="Times New Roman" w:cs="Times New Roman"/>
          <w:i/>
          <w:iCs/>
          <w:sz w:val="24"/>
          <w:szCs w:val="24"/>
          <w:lang w:bidi="ar-SA"/>
        </w:rPr>
        <w:t>Depress Anxiety</w:t>
      </w:r>
      <w:r w:rsidRPr="004A3DCB">
        <w:rPr>
          <w:rFonts w:ascii="Times New Roman" w:eastAsia="MS Mincho" w:hAnsi="Times New Roman" w:cs="Times New Roman"/>
          <w:sz w:val="24"/>
          <w:szCs w:val="24"/>
          <w:lang w:bidi="ar-SA"/>
        </w:rPr>
        <w:t xml:space="preserve"> 2017;34:752-760. doi: 10.1002/da.22667</w:t>
      </w:r>
    </w:p>
    <w:p w14:paraId="2FBA611F"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Green EP, Tuli H, Kwobah E, et al. </w:t>
      </w:r>
      <w:r w:rsidRPr="004A3DCB">
        <w:rPr>
          <w:rFonts w:ascii="Times New Roman" w:eastAsia="MS Mincho" w:hAnsi="Times New Roman" w:cs="Times New Roman"/>
          <w:sz w:val="24"/>
          <w:szCs w:val="24"/>
          <w:lang w:bidi="ar-SA"/>
        </w:rPr>
        <w:t xml:space="preserve">Developing and validating a perinatal depression screening tool in Kenya blending Western criteria with local idioms: a mixed methods study. </w:t>
      </w:r>
      <w:r w:rsidRPr="004A3DCB">
        <w:rPr>
          <w:rFonts w:ascii="Times New Roman" w:eastAsia="MS Mincho" w:hAnsi="Times New Roman" w:cs="Times New Roman"/>
          <w:i/>
          <w:iCs/>
          <w:sz w:val="24"/>
          <w:szCs w:val="24"/>
          <w:lang w:bidi="ar-SA"/>
        </w:rPr>
        <w:t>J Affect Disord</w:t>
      </w:r>
      <w:r w:rsidRPr="004A3DCB">
        <w:rPr>
          <w:rFonts w:ascii="Times New Roman" w:eastAsia="MS Mincho" w:hAnsi="Times New Roman" w:cs="Times New Roman"/>
          <w:sz w:val="24"/>
          <w:szCs w:val="24"/>
          <w:lang w:bidi="ar-SA"/>
        </w:rPr>
        <w:t xml:space="preserve"> 2018;228:49-59. doi: 10.1016/j.jad.2017.11.027</w:t>
      </w:r>
    </w:p>
    <w:p w14:paraId="1C2CA028"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Haroz EE, Bass J, Lee C, et al. </w:t>
      </w:r>
      <w:r w:rsidRPr="004A3DCB">
        <w:rPr>
          <w:rFonts w:ascii="Times New Roman" w:eastAsia="MS Mincho" w:hAnsi="Times New Roman" w:cs="Times New Roman"/>
          <w:sz w:val="24"/>
          <w:szCs w:val="24"/>
          <w:lang w:bidi="ar-SA"/>
        </w:rPr>
        <w:t xml:space="preserve">Development and cross-cultural testing of the International Depression Symptom Scale (IDSS): a measurement instrument designed to represent global presentations of depression. </w:t>
      </w:r>
      <w:r w:rsidRPr="004A3DCB">
        <w:rPr>
          <w:rFonts w:ascii="Times New Roman" w:eastAsia="MS Mincho" w:hAnsi="Times New Roman" w:cs="Times New Roman"/>
          <w:i/>
          <w:iCs/>
          <w:sz w:val="24"/>
          <w:szCs w:val="24"/>
          <w:lang w:bidi="ar-SA"/>
        </w:rPr>
        <w:t>Glob Ment Health (Camb)</w:t>
      </w:r>
      <w:r w:rsidRPr="004A3DCB">
        <w:rPr>
          <w:rFonts w:ascii="Times New Roman" w:eastAsia="MS Mincho" w:hAnsi="Times New Roman" w:cs="Times New Roman"/>
          <w:sz w:val="24"/>
          <w:szCs w:val="24"/>
          <w:lang w:bidi="ar-SA"/>
        </w:rPr>
        <w:t xml:space="preserve"> 2017;4:e17. doi: </w:t>
      </w:r>
      <w:hyperlink r:id="rId17" w:tgtFrame="_blank" w:history="1">
        <w:r w:rsidRPr="004A3DCB">
          <w:rPr>
            <w:rFonts w:ascii="Times New Roman" w:eastAsia="MS Mincho" w:hAnsi="Times New Roman" w:cs="Times New Roman"/>
            <w:sz w:val="24"/>
            <w:szCs w:val="24"/>
            <w:lang w:bidi="ar-SA"/>
          </w:rPr>
          <w:t>10.1017/gmh.2017.16</w:t>
        </w:r>
      </w:hyperlink>
    </w:p>
    <w:p w14:paraId="7708D35A"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Hitchon CA, Zhang L, Peschken CA, et al. Validity and reliability of screening measures for depression and anxiety disorders in rheumatoid arthritis. </w:t>
      </w:r>
      <w:r w:rsidRPr="004A3DCB">
        <w:rPr>
          <w:rFonts w:ascii="Times New Roman" w:eastAsia="MS Mincho" w:hAnsi="Times New Roman" w:cs="Times New Roman"/>
          <w:i/>
          <w:iCs/>
          <w:sz w:val="24"/>
          <w:szCs w:val="24"/>
          <w:lang w:bidi="ar-SA"/>
        </w:rPr>
        <w:t>Arthritis Care Res (Hoboken)</w:t>
      </w:r>
      <w:r w:rsidRPr="004A3DCB">
        <w:rPr>
          <w:rFonts w:ascii="Times New Roman" w:eastAsia="MS Mincho" w:hAnsi="Times New Roman" w:cs="Times New Roman"/>
          <w:sz w:val="24"/>
          <w:szCs w:val="24"/>
          <w:lang w:bidi="ar-SA"/>
        </w:rPr>
        <w:t xml:space="preserve"> 2020;72:1130-1139. doi: </w:t>
      </w:r>
      <w:hyperlink r:id="rId18" w:tgtFrame="_blank" w:history="1">
        <w:r w:rsidRPr="004A3DCB">
          <w:rPr>
            <w:rFonts w:ascii="Times New Roman" w:eastAsia="MS Mincho" w:hAnsi="Times New Roman" w:cs="Times New Roman"/>
            <w:sz w:val="24"/>
            <w:szCs w:val="24"/>
            <w:lang w:bidi="ar-SA"/>
          </w:rPr>
          <w:t>10.1002/acr.24011</w:t>
        </w:r>
      </w:hyperlink>
    </w:p>
    <w:p w14:paraId="28A12613"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lastRenderedPageBreak/>
        <w:t xml:space="preserve">Khamseh ME, Baradaran HR, Javanbakht A, et al. Comparison of the CES-D and PHQ-9 depression scales in people with type 2 diabetes in Tehran, Iran. </w:t>
      </w:r>
      <w:r w:rsidRPr="004A3DCB">
        <w:rPr>
          <w:rFonts w:ascii="Times New Roman" w:eastAsia="MS Mincho" w:hAnsi="Times New Roman" w:cs="Times New Roman"/>
          <w:i/>
          <w:iCs/>
          <w:sz w:val="24"/>
          <w:szCs w:val="24"/>
          <w:lang w:bidi="ar-SA"/>
        </w:rPr>
        <w:t>BMC Psychiatry</w:t>
      </w:r>
      <w:r w:rsidRPr="004A3DCB">
        <w:rPr>
          <w:rFonts w:ascii="Times New Roman" w:eastAsia="MS Mincho" w:hAnsi="Times New Roman" w:cs="Times New Roman"/>
          <w:sz w:val="24"/>
          <w:szCs w:val="24"/>
          <w:lang w:bidi="ar-SA"/>
        </w:rPr>
        <w:t xml:space="preserve"> 2011;11:61. doi: </w:t>
      </w:r>
      <w:hyperlink r:id="rId19" w:tgtFrame="_blank" w:history="1">
        <w:r w:rsidRPr="004A3DCB">
          <w:rPr>
            <w:rFonts w:ascii="Times New Roman" w:eastAsia="MS Mincho" w:hAnsi="Times New Roman" w:cs="Times New Roman"/>
            <w:sz w:val="24"/>
            <w:szCs w:val="24"/>
            <w:lang w:bidi="ar-SA"/>
          </w:rPr>
          <w:t>10.1186/1471-244X-11-61</w:t>
        </w:r>
      </w:hyperlink>
    </w:p>
    <w:p w14:paraId="493E5C7A"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Kwan Y, Tham WY, Ang A. Validity of the Patient Health Questionnaire-9 (PHQ-9) in the screening of post-stroke depression in a multi-ethnic population. </w:t>
      </w:r>
      <w:r w:rsidRPr="004A3DCB">
        <w:rPr>
          <w:rFonts w:ascii="Times New Roman" w:eastAsia="MS Mincho" w:hAnsi="Times New Roman" w:cs="Times New Roman"/>
          <w:i/>
          <w:iCs/>
          <w:sz w:val="24"/>
          <w:szCs w:val="24"/>
          <w:lang w:bidi="ar-SA"/>
        </w:rPr>
        <w:t>Biol Psychiatry</w:t>
      </w:r>
      <w:r w:rsidRPr="004A3DCB">
        <w:rPr>
          <w:rFonts w:ascii="Times New Roman" w:eastAsia="MS Mincho" w:hAnsi="Times New Roman" w:cs="Times New Roman"/>
          <w:sz w:val="24"/>
          <w:szCs w:val="24"/>
          <w:lang w:bidi="ar-SA"/>
        </w:rPr>
        <w:t xml:space="preserve"> 2012;71:141S-141S. doi: </w:t>
      </w:r>
      <w:hyperlink r:id="rId20" w:tgtFrame="_blank" w:tooltip="Persistent link using digital object identifier" w:history="1">
        <w:r w:rsidRPr="004A3DCB">
          <w:rPr>
            <w:rFonts w:ascii="Times New Roman" w:eastAsia="MS Mincho" w:hAnsi="Times New Roman" w:cs="Times New Roman"/>
            <w:sz w:val="24"/>
            <w:szCs w:val="24"/>
            <w:lang w:bidi="ar-SA"/>
          </w:rPr>
          <w:t>10.1016/j.biopsych.2012.02.013</w:t>
        </w:r>
      </w:hyperlink>
    </w:p>
    <w:p w14:paraId="786E8949"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Lambert SD, Clover K, Pallant JF, et al. Making sense of variations in prevalence estimates of depression in cancer: a co-calibration of commonly used depression scales using Rasch analysis. </w:t>
      </w:r>
      <w:r w:rsidRPr="004A3DCB">
        <w:rPr>
          <w:rFonts w:ascii="Times New Roman" w:eastAsia="MS Mincho" w:hAnsi="Times New Roman" w:cs="Times New Roman"/>
          <w:i/>
          <w:iCs/>
          <w:sz w:val="24"/>
          <w:szCs w:val="24"/>
          <w:lang w:bidi="ar-SA"/>
        </w:rPr>
        <w:t>J Natl Compr Canc Netw</w:t>
      </w:r>
      <w:r w:rsidRPr="004A3DCB">
        <w:rPr>
          <w:rFonts w:ascii="Times New Roman" w:eastAsia="MS Mincho" w:hAnsi="Times New Roman" w:cs="Times New Roman"/>
          <w:sz w:val="24"/>
          <w:szCs w:val="24"/>
          <w:lang w:bidi="ar-SA"/>
        </w:rPr>
        <w:t xml:space="preserve"> 2015;13:1203-1211. doi: 10.6004/jnccn.2015.0149</w:t>
      </w:r>
    </w:p>
    <w:p w14:paraId="4395B4F9"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Lara MA, Navarrete L, Nieto L, et al. </w:t>
      </w:r>
      <w:r w:rsidRPr="004A3DCB">
        <w:rPr>
          <w:rFonts w:ascii="Times New Roman" w:eastAsia="MS Mincho" w:hAnsi="Times New Roman" w:cs="Times New Roman"/>
          <w:sz w:val="24"/>
          <w:szCs w:val="24"/>
          <w:lang w:bidi="ar-SA"/>
        </w:rPr>
        <w:t xml:space="preserve">Prevalence and incidence of perinatal depression and depressive symptoms among Mexican women. </w:t>
      </w:r>
      <w:r w:rsidRPr="004A3DCB">
        <w:rPr>
          <w:rFonts w:ascii="Times New Roman" w:eastAsia="MS Mincho" w:hAnsi="Times New Roman" w:cs="Times New Roman"/>
          <w:i/>
          <w:iCs/>
          <w:sz w:val="24"/>
          <w:szCs w:val="24"/>
          <w:lang w:bidi="ar-SA"/>
        </w:rPr>
        <w:t>J Affect Disord</w:t>
      </w:r>
      <w:r w:rsidRPr="004A3DCB">
        <w:rPr>
          <w:rFonts w:ascii="Times New Roman" w:eastAsia="MS Mincho" w:hAnsi="Times New Roman" w:cs="Times New Roman"/>
          <w:sz w:val="24"/>
          <w:szCs w:val="24"/>
          <w:lang w:bidi="ar-SA"/>
        </w:rPr>
        <w:t xml:space="preserve"> 2015;175:18-24. doi: 10.1016/j.jad.2014.12.035</w:t>
      </w:r>
    </w:p>
    <w:p w14:paraId="614C8D3F"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Liu SI, Yeh ZT, Huang HC, et al. </w:t>
      </w:r>
      <w:r w:rsidRPr="004A3DCB">
        <w:rPr>
          <w:rFonts w:ascii="Times New Roman" w:eastAsia="MS Mincho" w:hAnsi="Times New Roman" w:cs="Times New Roman"/>
          <w:sz w:val="24"/>
          <w:szCs w:val="24"/>
          <w:lang w:bidi="ar-SA"/>
        </w:rPr>
        <w:t xml:space="preserve">Validation of Patient Health Questionnaire for depression screening among primary care patients in Taiwan. </w:t>
      </w:r>
      <w:r w:rsidRPr="004A3DCB">
        <w:rPr>
          <w:rFonts w:ascii="Times New Roman" w:eastAsia="MS Mincho" w:hAnsi="Times New Roman" w:cs="Times New Roman"/>
          <w:i/>
          <w:iCs/>
          <w:sz w:val="24"/>
          <w:szCs w:val="24"/>
          <w:lang w:bidi="ar-SA"/>
        </w:rPr>
        <w:t>Compr Psychiatry</w:t>
      </w:r>
      <w:r w:rsidRPr="004A3DCB">
        <w:rPr>
          <w:rFonts w:ascii="Times New Roman" w:eastAsia="MS Mincho" w:hAnsi="Times New Roman" w:cs="Times New Roman"/>
          <w:sz w:val="24"/>
          <w:szCs w:val="24"/>
          <w:lang w:bidi="ar-SA"/>
        </w:rPr>
        <w:t xml:space="preserve"> 2011;52:96-101. doi: 10.1016/j.comppsych.2010.04.013</w:t>
      </w:r>
    </w:p>
    <w:p w14:paraId="50D38D17"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Marrie RA, Zhang L, Lix LM, et al. The validity and reliability of screening measures for depression and anxiety disorders in multiple sclerosis. </w:t>
      </w:r>
      <w:r w:rsidRPr="004A3DCB">
        <w:rPr>
          <w:rFonts w:ascii="Times New Roman" w:eastAsia="MS Mincho" w:hAnsi="Times New Roman" w:cs="Times New Roman"/>
          <w:i/>
          <w:iCs/>
          <w:sz w:val="24"/>
          <w:szCs w:val="24"/>
          <w:lang w:bidi="ar-SA"/>
        </w:rPr>
        <w:t>Mult Scler Relat Dis</w:t>
      </w:r>
      <w:r w:rsidRPr="004A3DCB">
        <w:rPr>
          <w:rFonts w:ascii="Times New Roman" w:eastAsia="MS Mincho" w:hAnsi="Times New Roman" w:cs="Times New Roman" w:hint="eastAsia"/>
          <w:i/>
          <w:iCs/>
          <w:sz w:val="24"/>
          <w:szCs w:val="24"/>
          <w:lang w:eastAsia="zh-CN" w:bidi="ar-SA"/>
        </w:rPr>
        <w:t>ord</w:t>
      </w:r>
      <w:r w:rsidRPr="004A3DCB">
        <w:rPr>
          <w:rFonts w:ascii="Times New Roman" w:eastAsia="MS Mincho" w:hAnsi="Times New Roman" w:cs="Times New Roman"/>
          <w:sz w:val="24"/>
          <w:szCs w:val="24"/>
          <w:lang w:bidi="ar-SA"/>
        </w:rPr>
        <w:t xml:space="preserve"> 2018;20:9-15. doi: 10.1016/j.msard.2017.12.007</w:t>
      </w:r>
    </w:p>
    <w:p w14:paraId="5ED89813"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Martin-Subero M, Kroenke K, Diez-Quevedo C, et al. </w:t>
      </w:r>
      <w:r w:rsidRPr="004A3DCB">
        <w:rPr>
          <w:rFonts w:ascii="Times New Roman" w:eastAsia="MS Mincho" w:hAnsi="Times New Roman" w:cs="Times New Roman"/>
          <w:sz w:val="24"/>
          <w:szCs w:val="24"/>
          <w:lang w:bidi="ar-SA"/>
        </w:rPr>
        <w:t xml:space="preserve">Depression as measured by PHQ-9 versus clinical diagnosis as an independent predictor of long-term mortality in a prospective cohort of medical inpatients. </w:t>
      </w:r>
      <w:r w:rsidRPr="004A3DCB">
        <w:rPr>
          <w:rFonts w:ascii="Times New Roman" w:eastAsia="MS Mincho" w:hAnsi="Times New Roman" w:cs="Times New Roman"/>
          <w:i/>
          <w:iCs/>
          <w:sz w:val="24"/>
          <w:szCs w:val="24"/>
          <w:lang w:bidi="ar-SA"/>
        </w:rPr>
        <w:t>Psychosom Med</w:t>
      </w:r>
      <w:r w:rsidRPr="004A3DCB">
        <w:rPr>
          <w:rFonts w:ascii="Times New Roman" w:eastAsia="MS Mincho" w:hAnsi="Times New Roman" w:cs="Times New Roman"/>
          <w:sz w:val="24"/>
          <w:szCs w:val="24"/>
          <w:lang w:bidi="ar-SA"/>
        </w:rPr>
        <w:t xml:space="preserve"> 2017;79:273-282. doi: 10.1097/PSY.0000000000000390</w:t>
      </w:r>
    </w:p>
    <w:p w14:paraId="364F003F"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lastRenderedPageBreak/>
        <w:t xml:space="preserve">McGuire AW, Eastwood JA, Macabasco-O'Connell A, et al. Depression screening: utility of the Patient Health Questionnaire in patients with acute coronary syndrome. </w:t>
      </w:r>
      <w:r w:rsidRPr="004A3DCB">
        <w:rPr>
          <w:rFonts w:ascii="Times New Roman" w:eastAsia="MS Mincho" w:hAnsi="Times New Roman" w:cs="Times New Roman"/>
          <w:i/>
          <w:iCs/>
          <w:sz w:val="24"/>
          <w:szCs w:val="24"/>
          <w:lang w:bidi="ar-SA"/>
        </w:rPr>
        <w:t>Am J Crit Care</w:t>
      </w:r>
      <w:r w:rsidRPr="004A3DCB">
        <w:rPr>
          <w:rFonts w:ascii="Times New Roman" w:eastAsia="MS Mincho" w:hAnsi="Times New Roman" w:cs="Times New Roman"/>
          <w:sz w:val="24"/>
          <w:szCs w:val="24"/>
          <w:lang w:bidi="ar-SA"/>
        </w:rPr>
        <w:t xml:space="preserve"> 2013;22:12-19. doi: 10.4037/ajcc2013899</w:t>
      </w:r>
    </w:p>
    <w:p w14:paraId="0FC94795"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Osório FL, Vilela Mendes A, Crippa JA, et al. </w:t>
      </w:r>
      <w:r w:rsidRPr="004A3DCB">
        <w:rPr>
          <w:rFonts w:ascii="Times New Roman" w:eastAsia="MS Mincho" w:hAnsi="Times New Roman" w:cs="Times New Roman"/>
          <w:sz w:val="24"/>
          <w:szCs w:val="24"/>
          <w:lang w:bidi="ar-SA"/>
        </w:rPr>
        <w:t xml:space="preserve">Study of the discriminative validity of the PHQ-9 and PHQ-2 in a sample of Brazilian women in the context of primary health care. </w:t>
      </w:r>
      <w:r w:rsidRPr="004A3DCB">
        <w:rPr>
          <w:rFonts w:ascii="Times New Roman" w:eastAsia="MS Mincho" w:hAnsi="Times New Roman" w:cs="Times New Roman"/>
          <w:i/>
          <w:iCs/>
          <w:sz w:val="24"/>
          <w:szCs w:val="24"/>
          <w:lang w:bidi="ar-SA"/>
        </w:rPr>
        <w:t xml:space="preserve">Perspect Psychiatr Care </w:t>
      </w:r>
      <w:r w:rsidRPr="004A3DCB">
        <w:rPr>
          <w:rFonts w:ascii="Times New Roman" w:eastAsia="MS Mincho" w:hAnsi="Times New Roman" w:cs="Times New Roman"/>
          <w:sz w:val="24"/>
          <w:szCs w:val="24"/>
          <w:lang w:bidi="ar-SA"/>
        </w:rPr>
        <w:t>2009;45:216-227. doi: 10.1111/j.1744-6163.2009.00224.x</w:t>
      </w:r>
    </w:p>
    <w:p w14:paraId="37CBD8AD"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Osório FL, Carvalho AC, Fracalossi TA, et al. </w:t>
      </w:r>
      <w:r w:rsidRPr="004A3DCB">
        <w:rPr>
          <w:rFonts w:ascii="Times New Roman" w:eastAsia="MS Mincho" w:hAnsi="Times New Roman" w:cs="Times New Roman"/>
          <w:sz w:val="24"/>
          <w:szCs w:val="24"/>
          <w:lang w:bidi="ar-SA"/>
        </w:rPr>
        <w:t xml:space="preserve">Are two items sufficient to screen for depression within the hospital context? </w:t>
      </w:r>
      <w:r w:rsidRPr="004A3DCB">
        <w:rPr>
          <w:rFonts w:ascii="Times New Roman" w:eastAsia="MS Mincho" w:hAnsi="Times New Roman" w:cs="Times New Roman"/>
          <w:i/>
          <w:iCs/>
          <w:sz w:val="24"/>
          <w:szCs w:val="24"/>
          <w:lang w:bidi="ar-SA"/>
        </w:rPr>
        <w:t>Int J Psychiatry Med</w:t>
      </w:r>
      <w:r w:rsidRPr="004A3DCB">
        <w:rPr>
          <w:rFonts w:ascii="Times New Roman" w:eastAsia="MS Mincho" w:hAnsi="Times New Roman" w:cs="Times New Roman"/>
          <w:sz w:val="24"/>
          <w:szCs w:val="24"/>
          <w:lang w:bidi="ar-SA"/>
        </w:rPr>
        <w:t xml:space="preserve"> 2012;44:141-148. doi: 10.2190/PM.44.2.e</w:t>
      </w:r>
    </w:p>
    <w:p w14:paraId="22442B82"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Patten SB, Burton JM, Fiest KM, et al. Validity of four screening scales for major depression in MS. </w:t>
      </w:r>
      <w:r w:rsidRPr="004A3DCB">
        <w:rPr>
          <w:rFonts w:ascii="Times New Roman" w:eastAsia="MS Mincho" w:hAnsi="Times New Roman" w:cs="Times New Roman"/>
          <w:i/>
          <w:iCs/>
          <w:sz w:val="24"/>
          <w:szCs w:val="24"/>
          <w:lang w:bidi="ar-SA"/>
        </w:rPr>
        <w:t>Mult Scler</w:t>
      </w:r>
      <w:r w:rsidRPr="004A3DCB">
        <w:rPr>
          <w:rFonts w:ascii="Times New Roman" w:eastAsia="MS Mincho" w:hAnsi="Times New Roman" w:cs="Times New Roman"/>
          <w:sz w:val="24"/>
          <w:szCs w:val="24"/>
          <w:lang w:bidi="ar-SA"/>
        </w:rPr>
        <w:t xml:space="preserve"> 2015;21:1064-1071. doi: 10.1177/1352458514559297</w:t>
      </w:r>
    </w:p>
    <w:p w14:paraId="2C45D8B8"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Picardi A, Adler DA, Abeni D, et al. </w:t>
      </w:r>
      <w:r w:rsidRPr="004A3DCB">
        <w:rPr>
          <w:rFonts w:ascii="Times New Roman" w:eastAsia="MS Mincho" w:hAnsi="Times New Roman" w:cs="Times New Roman"/>
          <w:sz w:val="24"/>
          <w:szCs w:val="24"/>
          <w:lang w:bidi="ar-SA"/>
        </w:rPr>
        <w:t xml:space="preserve">Screening for depressive disorders in patients with skin diseases: a comparison of three screeners. </w:t>
      </w:r>
      <w:r w:rsidRPr="004A3DCB">
        <w:rPr>
          <w:rFonts w:ascii="Times New Roman" w:eastAsia="MS Mincho" w:hAnsi="Times New Roman" w:cs="Times New Roman"/>
          <w:i/>
          <w:iCs/>
          <w:sz w:val="24"/>
          <w:szCs w:val="24"/>
          <w:lang w:bidi="ar-SA"/>
        </w:rPr>
        <w:t>Acta Derm Venereol</w:t>
      </w:r>
      <w:r w:rsidRPr="004A3DCB">
        <w:rPr>
          <w:rFonts w:ascii="Times New Roman" w:eastAsia="MS Mincho" w:hAnsi="Times New Roman" w:cs="Times New Roman"/>
          <w:sz w:val="24"/>
          <w:szCs w:val="24"/>
          <w:lang w:bidi="ar-SA"/>
        </w:rPr>
        <w:t xml:space="preserve"> 2005;85:414-419. doi: 10.1080/00015550510034966</w:t>
      </w:r>
    </w:p>
    <w:p w14:paraId="0E97D10E"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Prisnie JC, Fiest KM, Coutts SB, et al. Validating screening tools for depression in stroke and transient ischemic attack patients. </w:t>
      </w:r>
      <w:r w:rsidRPr="004A3DCB">
        <w:rPr>
          <w:rFonts w:ascii="Times New Roman" w:eastAsia="MS Mincho" w:hAnsi="Times New Roman" w:cs="Times New Roman"/>
          <w:i/>
          <w:iCs/>
          <w:sz w:val="24"/>
          <w:szCs w:val="24"/>
          <w:lang w:bidi="ar-SA"/>
        </w:rPr>
        <w:t>Int J Psychiatry Med</w:t>
      </w:r>
      <w:r w:rsidRPr="004A3DCB">
        <w:rPr>
          <w:rFonts w:ascii="Times New Roman" w:eastAsia="MS Mincho" w:hAnsi="Times New Roman" w:cs="Times New Roman"/>
          <w:sz w:val="24"/>
          <w:szCs w:val="24"/>
          <w:lang w:bidi="ar-SA"/>
        </w:rPr>
        <w:t xml:space="preserve"> 2016;51:262-277. doi: 10.1177/0091217416652616</w:t>
      </w:r>
    </w:p>
    <w:p w14:paraId="713BC120" w14:textId="77777777" w:rsidR="00695184" w:rsidRPr="00357164"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Quinn TJ, Taylor-Rowan M, Elliott E, et al. </w:t>
      </w:r>
      <w:r w:rsidRPr="00357164">
        <w:rPr>
          <w:rFonts w:ascii="Times New Roman" w:eastAsia="MS Mincho" w:hAnsi="Times New Roman" w:cs="Times New Roman"/>
          <w:sz w:val="24"/>
          <w:szCs w:val="24"/>
          <w:lang w:bidi="ar-SA"/>
        </w:rPr>
        <w:t xml:space="preserve">Research protocol - Assessing Post-Stroke Psychology Longitudinal Evaluation (APPLE) study: A prospective cohort study in stroke. </w:t>
      </w:r>
      <w:r w:rsidRPr="00357164">
        <w:rPr>
          <w:rFonts w:ascii="Times New Roman" w:eastAsia="MS Mincho" w:hAnsi="Times New Roman" w:cs="Times New Roman"/>
          <w:i/>
          <w:iCs/>
          <w:sz w:val="24"/>
          <w:szCs w:val="24"/>
          <w:lang w:bidi="ar-SA"/>
        </w:rPr>
        <w:t>Cereb Circ Cogn Behav</w:t>
      </w:r>
      <w:r w:rsidRPr="00357164">
        <w:rPr>
          <w:rFonts w:ascii="Times New Roman" w:eastAsia="MS Mincho" w:hAnsi="Times New Roman" w:cs="Times New Roman"/>
          <w:sz w:val="24"/>
          <w:szCs w:val="24"/>
          <w:lang w:bidi="ar-SA"/>
        </w:rPr>
        <w:t xml:space="preserve"> 2022;3:100042. doi: 10.1016/j.cccb.2022.100042. </w:t>
      </w:r>
    </w:p>
    <w:p w14:paraId="1C6CEDED"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Richardson TM, He H, Podgorski C, et al. Screening depression aging services clients. </w:t>
      </w:r>
      <w:r w:rsidRPr="004A3DCB">
        <w:rPr>
          <w:rFonts w:ascii="Times New Roman" w:eastAsia="MS Mincho" w:hAnsi="Times New Roman" w:cs="Times New Roman"/>
          <w:i/>
          <w:iCs/>
          <w:sz w:val="24"/>
          <w:szCs w:val="24"/>
          <w:lang w:bidi="ar-SA"/>
        </w:rPr>
        <w:t>Am J Geriatr Psychiatry</w:t>
      </w:r>
      <w:r w:rsidRPr="004A3DCB">
        <w:rPr>
          <w:rFonts w:ascii="Times New Roman" w:eastAsia="MS Mincho" w:hAnsi="Times New Roman" w:cs="Times New Roman"/>
          <w:sz w:val="24"/>
          <w:szCs w:val="24"/>
          <w:lang w:bidi="ar-SA"/>
        </w:rPr>
        <w:t xml:space="preserve"> 2010;18:1116-1123. doi: 10.1097/JGP.0b013e3181dd1c26</w:t>
      </w:r>
    </w:p>
    <w:p w14:paraId="19F055F9"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lastRenderedPageBreak/>
        <w:t xml:space="preserve">Rooney AG, McNamara S, Mackinnon M, et al. Screening for major depressive disorder in adults with cerebral glioma: an initial validation of 3 self-report instruments. </w:t>
      </w:r>
      <w:r w:rsidRPr="004A3DCB">
        <w:rPr>
          <w:rFonts w:ascii="Times New Roman" w:eastAsia="MS Mincho" w:hAnsi="Times New Roman" w:cs="Times New Roman"/>
          <w:i/>
          <w:iCs/>
          <w:sz w:val="24"/>
          <w:szCs w:val="24"/>
          <w:lang w:bidi="ar-SA"/>
        </w:rPr>
        <w:t>Neuro Oncol</w:t>
      </w:r>
      <w:r w:rsidRPr="004A3DCB">
        <w:rPr>
          <w:rFonts w:ascii="Times New Roman" w:eastAsia="MS Mincho" w:hAnsi="Times New Roman" w:cs="Times New Roman"/>
          <w:sz w:val="24"/>
          <w:szCs w:val="24"/>
          <w:lang w:bidi="ar-SA"/>
        </w:rPr>
        <w:t xml:space="preserve"> 2013;15:122-129. doi: 10.1093/neuonc/nos282</w:t>
      </w:r>
    </w:p>
    <w:p w14:paraId="341EDFC4"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Shinn EH, Valentine A, Baum G, et al. Comparison of four brief depression screening instruments in ovarian cancer patients: </w:t>
      </w:r>
      <w:r w:rsidRPr="004A3DCB">
        <w:rPr>
          <w:rFonts w:ascii="Times New Roman" w:eastAsia="MS Mincho" w:hAnsi="Times New Roman" w:cs="Times New Roman" w:hint="eastAsia"/>
          <w:sz w:val="24"/>
          <w:szCs w:val="24"/>
          <w:lang w:eastAsia="zh-CN" w:bidi="ar-SA"/>
        </w:rPr>
        <w:t>d</w:t>
      </w:r>
      <w:r w:rsidRPr="004A3DCB">
        <w:rPr>
          <w:rFonts w:ascii="Times New Roman" w:eastAsia="MS Mincho" w:hAnsi="Times New Roman" w:cs="Times New Roman"/>
          <w:sz w:val="24"/>
          <w:szCs w:val="24"/>
          <w:lang w:bidi="ar-SA"/>
        </w:rPr>
        <w:t xml:space="preserve">iagnostic accuracy using traditional versus alternative cutpoints. </w:t>
      </w:r>
      <w:r w:rsidRPr="004A3DCB">
        <w:rPr>
          <w:rFonts w:ascii="Times New Roman" w:eastAsia="MS Mincho" w:hAnsi="Times New Roman" w:cs="Times New Roman"/>
          <w:i/>
          <w:iCs/>
          <w:sz w:val="24"/>
          <w:szCs w:val="24"/>
          <w:lang w:bidi="ar-SA"/>
        </w:rPr>
        <w:t>Gynecol Oncol</w:t>
      </w:r>
      <w:r w:rsidRPr="004A3DCB">
        <w:rPr>
          <w:rFonts w:ascii="Times New Roman" w:eastAsia="MS Mincho" w:hAnsi="Times New Roman" w:cs="Times New Roman"/>
          <w:sz w:val="24"/>
          <w:szCs w:val="24"/>
          <w:lang w:bidi="ar-SA"/>
        </w:rPr>
        <w:t xml:space="preserve"> 2017;145:562-568. doi: 10.1016/j.ygyno.2017.03.024</w:t>
      </w:r>
    </w:p>
    <w:p w14:paraId="1F7B1F6C"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Sidebottom AC, Harrison PA, Godecker A, et al. Validation of the Patient Health Questionnaire (PHQ)-9 for prenatal depression screening. </w:t>
      </w:r>
      <w:r w:rsidRPr="004A3DCB">
        <w:rPr>
          <w:rFonts w:ascii="Times New Roman" w:eastAsia="MS Mincho" w:hAnsi="Times New Roman" w:cs="Times New Roman"/>
          <w:i/>
          <w:iCs/>
          <w:sz w:val="24"/>
          <w:szCs w:val="24"/>
          <w:lang w:bidi="ar-SA"/>
        </w:rPr>
        <w:t>Arch Womens Ment Health</w:t>
      </w:r>
      <w:r w:rsidRPr="004A3DCB">
        <w:rPr>
          <w:rFonts w:ascii="Times New Roman" w:eastAsia="MS Mincho" w:hAnsi="Times New Roman" w:cs="Times New Roman"/>
          <w:sz w:val="24"/>
          <w:szCs w:val="24"/>
          <w:lang w:bidi="ar-SA"/>
        </w:rPr>
        <w:t xml:space="preserve"> 2012;15:367-374. doi: 10.1007/s00737-012-0295-x</w:t>
      </w:r>
    </w:p>
    <w:p w14:paraId="51713512"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Simning A, van Wijngaarden E, Fisher SG, et al. </w:t>
      </w:r>
      <w:r w:rsidRPr="004A3DCB">
        <w:rPr>
          <w:rFonts w:ascii="Times New Roman" w:eastAsia="MS Mincho" w:hAnsi="Times New Roman" w:cs="Times New Roman"/>
          <w:sz w:val="24"/>
          <w:szCs w:val="24"/>
          <w:lang w:bidi="ar-SA"/>
        </w:rPr>
        <w:t xml:space="preserve">Mental healthcare need and service utilization in older adults living in public housing. </w:t>
      </w:r>
      <w:r w:rsidRPr="004A3DCB">
        <w:rPr>
          <w:rFonts w:ascii="Times New Roman" w:eastAsia="MS Mincho" w:hAnsi="Times New Roman" w:cs="Times New Roman"/>
          <w:i/>
          <w:iCs/>
          <w:sz w:val="24"/>
          <w:szCs w:val="24"/>
          <w:lang w:bidi="ar-SA"/>
        </w:rPr>
        <w:t>Am J Geriatr Psychiatry</w:t>
      </w:r>
      <w:r w:rsidRPr="004A3DCB">
        <w:rPr>
          <w:rFonts w:ascii="Times New Roman" w:eastAsia="MS Mincho" w:hAnsi="Times New Roman" w:cs="Times New Roman"/>
          <w:sz w:val="24"/>
          <w:szCs w:val="24"/>
          <w:lang w:bidi="ar-SA"/>
        </w:rPr>
        <w:t xml:space="preserve"> 2012;20:441-451. doi: 10.1097/JGP.0b013e31822003a7</w:t>
      </w:r>
    </w:p>
    <w:p w14:paraId="7F0DCE46"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Spangenberg L, Glaesmer H, Boecker M, et al. Differences in Patient Health Questionnaire and Aachen Depression Item Bank scores between tablet versus paper-and-pencil administration. </w:t>
      </w:r>
      <w:r w:rsidRPr="004A3DCB">
        <w:rPr>
          <w:rFonts w:ascii="Times New Roman" w:eastAsia="MS Mincho" w:hAnsi="Times New Roman" w:cs="Times New Roman"/>
          <w:i/>
          <w:iCs/>
          <w:sz w:val="24"/>
          <w:szCs w:val="24"/>
          <w:lang w:bidi="ar-SA"/>
        </w:rPr>
        <w:t>Qual Life Res</w:t>
      </w:r>
      <w:r w:rsidRPr="004A3DCB">
        <w:rPr>
          <w:rFonts w:ascii="Times New Roman" w:eastAsia="MS Mincho" w:hAnsi="Times New Roman" w:cs="Times New Roman"/>
          <w:sz w:val="24"/>
          <w:szCs w:val="24"/>
          <w:lang w:bidi="ar-SA"/>
        </w:rPr>
        <w:t xml:space="preserve"> 2015;24:3023-3032. doi: 10.1007/s11136-015-1040-5</w:t>
      </w:r>
    </w:p>
    <w:p w14:paraId="4FAF525C" w14:textId="77777777" w:rsidR="00695184" w:rsidRPr="00CF5651"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Turner A, Hambridge J, White J, et al. Depression screening in stroke: a comparison of alternative measures with the structured diagnostic interview for the Diagnostic and Statistical Manual of Mental Disorders, Fourth Edition (major depressive episode) as criterion </w:t>
      </w:r>
      <w:r w:rsidRPr="00CF5651">
        <w:rPr>
          <w:rFonts w:ascii="Times New Roman" w:eastAsia="MS Mincho" w:hAnsi="Times New Roman" w:cs="Times New Roman"/>
          <w:sz w:val="24"/>
          <w:szCs w:val="24"/>
          <w:lang w:bidi="ar-SA"/>
        </w:rPr>
        <w:t xml:space="preserve">standard. </w:t>
      </w:r>
      <w:r w:rsidRPr="00CF5651">
        <w:rPr>
          <w:rFonts w:ascii="Times New Roman" w:eastAsia="MS Mincho" w:hAnsi="Times New Roman" w:cs="Times New Roman"/>
          <w:i/>
          <w:iCs/>
          <w:sz w:val="24"/>
          <w:szCs w:val="24"/>
          <w:lang w:bidi="ar-SA"/>
        </w:rPr>
        <w:t>Stroke</w:t>
      </w:r>
      <w:r w:rsidRPr="00CF5651">
        <w:rPr>
          <w:rFonts w:ascii="Times New Roman" w:eastAsia="MS Mincho" w:hAnsi="Times New Roman" w:cs="Times New Roman"/>
          <w:sz w:val="24"/>
          <w:szCs w:val="24"/>
          <w:lang w:bidi="ar-SA"/>
        </w:rPr>
        <w:t xml:space="preserve"> 2012;43:1000-1005. doi: 10.1161/STROKEAHA.111.643296</w:t>
      </w:r>
    </w:p>
    <w:p w14:paraId="13F761BA" w14:textId="77777777" w:rsidR="00695184" w:rsidRPr="00CF5651"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CF5651">
        <w:rPr>
          <w:rFonts w:ascii="Times New Roman" w:eastAsia="Times New Roman" w:hAnsi="Times New Roman" w:cs="Times New Roman"/>
          <w:color w:val="000000"/>
          <w:sz w:val="24"/>
          <w:szCs w:val="24"/>
          <w:lang w:eastAsia="zh-CN"/>
        </w:rPr>
        <w:t>T</w:t>
      </w:r>
      <w:r w:rsidRPr="00CF5651">
        <w:rPr>
          <w:rFonts w:ascii="Times New Roman" w:eastAsia="MS Mincho" w:hAnsi="Times New Roman" w:cs="Times New Roman" w:hint="eastAsia"/>
          <w:sz w:val="24"/>
          <w:szCs w:val="24"/>
          <w:lang w:bidi="ar-SA"/>
        </w:rPr>
        <w:t>urner, A, Clover, K, Carter, G, Hambridge, J, White, J, Nelson, L, Alston, M, &amp; Baker, A. Touchscreen: A new approach to depression screening in CVD patients. Heart Foundation Conference 2011: Heart to Heart: from Access to Action, March 17</w:t>
      </w:r>
      <w:r>
        <w:rPr>
          <w:rFonts w:ascii="Times New Roman" w:eastAsia="MS Mincho" w:hAnsi="Times New Roman" w:cs="Times New Roman"/>
          <w:sz w:val="24"/>
          <w:szCs w:val="24"/>
          <w:lang w:bidi="ar-SA"/>
        </w:rPr>
        <w:t xml:space="preserve"> - 1</w:t>
      </w:r>
      <w:r w:rsidRPr="00CF5651">
        <w:rPr>
          <w:rFonts w:ascii="Times New Roman" w:eastAsia="MS Mincho" w:hAnsi="Times New Roman" w:cs="Times New Roman" w:hint="eastAsia"/>
          <w:sz w:val="24"/>
          <w:szCs w:val="24"/>
          <w:lang w:bidi="ar-SA"/>
        </w:rPr>
        <w:t>9, 2011. * Wi</w:t>
      </w:r>
      <w:r w:rsidRPr="00CF5651">
        <w:rPr>
          <w:rFonts w:ascii="Times New Roman" w:eastAsia="MS Mincho" w:hAnsi="Times New Roman" w:cs="Times New Roman"/>
          <w:sz w:val="24"/>
          <w:szCs w:val="24"/>
          <w:lang w:bidi="ar-SA"/>
        </w:rPr>
        <w:t>nner 2nd Poster Prize</w:t>
      </w:r>
    </w:p>
    <w:p w14:paraId="146CC8EE"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lastRenderedPageBreak/>
        <w:t xml:space="preserve">Twist K, Stahl D, Amiel SA, et al. Comparison of depressive symptoms in type 2 diabetes using a two-stage survey design. </w:t>
      </w:r>
      <w:r w:rsidRPr="004A3DCB">
        <w:rPr>
          <w:rFonts w:ascii="Times New Roman" w:eastAsia="MS Mincho" w:hAnsi="Times New Roman" w:cs="Times New Roman"/>
          <w:i/>
          <w:iCs/>
          <w:sz w:val="24"/>
          <w:szCs w:val="24"/>
          <w:lang w:bidi="ar-SA"/>
        </w:rPr>
        <w:t>Psychosom Med</w:t>
      </w:r>
      <w:r w:rsidRPr="004A3DCB">
        <w:rPr>
          <w:rFonts w:ascii="Times New Roman" w:eastAsia="MS Mincho" w:hAnsi="Times New Roman" w:cs="Times New Roman"/>
          <w:sz w:val="24"/>
          <w:szCs w:val="24"/>
          <w:lang w:bidi="ar-SA"/>
        </w:rPr>
        <w:t xml:space="preserve"> 2013;75:791-797. doi: 10.1097/PSY.0b013e3182a2b108</w:t>
      </w:r>
    </w:p>
    <w:p w14:paraId="2C651A52"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Vöhringer PA, Jimenez MI, Igor MA, et al. </w:t>
      </w:r>
      <w:r w:rsidRPr="004A3DCB">
        <w:rPr>
          <w:rFonts w:ascii="Times New Roman" w:eastAsia="MS Mincho" w:hAnsi="Times New Roman" w:cs="Times New Roman"/>
          <w:sz w:val="24"/>
          <w:szCs w:val="24"/>
          <w:lang w:bidi="ar-SA"/>
        </w:rPr>
        <w:t xml:space="preserve">Detecting mood disorder in resource-limited primary care settings: comparison of a self-administered screening tool to general practitioner assessment. </w:t>
      </w:r>
      <w:r w:rsidRPr="004A3DCB">
        <w:rPr>
          <w:rFonts w:ascii="Times New Roman" w:eastAsia="MS Mincho" w:hAnsi="Times New Roman" w:cs="Times New Roman"/>
          <w:i/>
          <w:iCs/>
          <w:sz w:val="24"/>
          <w:szCs w:val="24"/>
          <w:lang w:bidi="ar-SA"/>
        </w:rPr>
        <w:t>J Med Screen</w:t>
      </w:r>
      <w:r w:rsidRPr="004A3DCB">
        <w:rPr>
          <w:rFonts w:ascii="Times New Roman" w:eastAsia="MS Mincho" w:hAnsi="Times New Roman" w:cs="Times New Roman"/>
          <w:sz w:val="24"/>
          <w:szCs w:val="24"/>
          <w:lang w:bidi="ar-SA"/>
        </w:rPr>
        <w:t xml:space="preserve"> 2013;20:118-124. doi: 10.1177/0969141313503954</w:t>
      </w:r>
    </w:p>
    <w:p w14:paraId="3DAF76AF"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Wagner LI, Pugh SL, Small Jr W, et al. Screening for depression in cancer patients receiving radiotherapy: feasibility and identification of effective tools in the NRG Oncology RTOG 0841 trial. </w:t>
      </w:r>
      <w:r w:rsidRPr="004A3DCB">
        <w:rPr>
          <w:rFonts w:ascii="Times New Roman" w:eastAsia="MS Mincho" w:hAnsi="Times New Roman" w:cs="Times New Roman"/>
          <w:i/>
          <w:iCs/>
          <w:sz w:val="24"/>
          <w:szCs w:val="24"/>
          <w:lang w:bidi="ar-SA"/>
        </w:rPr>
        <w:t>Cancer</w:t>
      </w:r>
      <w:r w:rsidRPr="004A3DCB">
        <w:rPr>
          <w:rFonts w:ascii="Times New Roman" w:eastAsia="MS Mincho" w:hAnsi="Times New Roman" w:cs="Times New Roman"/>
          <w:sz w:val="24"/>
          <w:szCs w:val="24"/>
          <w:lang w:bidi="ar-SA"/>
        </w:rPr>
        <w:t xml:space="preserve"> 2017;123:485-93. doi: 10.1002/cncr.29969</w:t>
      </w:r>
    </w:p>
    <w:p w14:paraId="0F68E893"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Williams JR, Hirsch ES, Anderson K, et al. A comparison of nine scales to detect depression in Parkinson disease: which scale to use? </w:t>
      </w:r>
      <w:r w:rsidRPr="004A3DCB">
        <w:rPr>
          <w:rFonts w:ascii="Times New Roman" w:eastAsia="MS Mincho" w:hAnsi="Times New Roman" w:cs="Times New Roman"/>
          <w:i/>
          <w:iCs/>
          <w:sz w:val="24"/>
          <w:szCs w:val="24"/>
          <w:lang w:bidi="ar-SA"/>
        </w:rPr>
        <w:t>Neurology</w:t>
      </w:r>
      <w:r w:rsidRPr="004A3DCB">
        <w:rPr>
          <w:rFonts w:ascii="Times New Roman" w:eastAsia="MS Mincho" w:hAnsi="Times New Roman" w:cs="Times New Roman"/>
          <w:sz w:val="24"/>
          <w:szCs w:val="24"/>
          <w:lang w:bidi="ar-SA"/>
        </w:rPr>
        <w:t xml:space="preserve"> 2012;78:998-1006. doi: 10.1212/WNL.0b013e31824d587f</w:t>
      </w:r>
    </w:p>
    <w:p w14:paraId="46AF1071"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Wittkampf K, van Ravesteijn H, Baas K, et al. </w:t>
      </w:r>
      <w:r w:rsidRPr="004A3DCB">
        <w:rPr>
          <w:rFonts w:ascii="Times New Roman" w:eastAsia="MS Mincho" w:hAnsi="Times New Roman" w:cs="Times New Roman"/>
          <w:sz w:val="24"/>
          <w:szCs w:val="24"/>
          <w:lang w:bidi="ar-SA"/>
        </w:rPr>
        <w:t xml:space="preserve">The accuracy of Patient Health Questionnaire-9 in detecting depression and measuring depression severity in high-risk groups in primary care. </w:t>
      </w:r>
      <w:r w:rsidRPr="004A3DCB">
        <w:rPr>
          <w:rFonts w:ascii="Times New Roman" w:eastAsia="MS Mincho" w:hAnsi="Times New Roman" w:cs="Times New Roman"/>
          <w:i/>
          <w:iCs/>
          <w:sz w:val="24"/>
          <w:szCs w:val="24"/>
          <w:lang w:bidi="ar-SA"/>
        </w:rPr>
        <w:t>Gen Hosp Psychiatry</w:t>
      </w:r>
      <w:r w:rsidRPr="004A3DCB">
        <w:rPr>
          <w:rFonts w:ascii="Times New Roman" w:eastAsia="MS Mincho" w:hAnsi="Times New Roman" w:cs="Times New Roman"/>
          <w:sz w:val="24"/>
          <w:szCs w:val="24"/>
          <w:lang w:bidi="ar-SA"/>
        </w:rPr>
        <w:t xml:space="preserve"> 2009;31:451-459. doi: 10.1016/j.genhosppsych.2009.06.001</w:t>
      </w:r>
    </w:p>
    <w:p w14:paraId="45168C01"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Arroll B, Goodyear-Smith F, Crengle S, et al. Validation of PHQ-2 and PHQ-9 to screen for major depression in the primary care population. </w:t>
      </w:r>
      <w:r w:rsidRPr="004A3DCB">
        <w:rPr>
          <w:rFonts w:ascii="Times New Roman" w:eastAsia="MS Mincho" w:hAnsi="Times New Roman" w:cs="Times New Roman"/>
          <w:i/>
          <w:iCs/>
          <w:sz w:val="24"/>
          <w:szCs w:val="24"/>
          <w:lang w:bidi="ar-SA"/>
        </w:rPr>
        <w:t>Ann Fam Med</w:t>
      </w:r>
      <w:r w:rsidRPr="004A3DCB">
        <w:rPr>
          <w:rFonts w:ascii="Times New Roman" w:eastAsia="MS Mincho" w:hAnsi="Times New Roman" w:cs="Times New Roman"/>
          <w:sz w:val="24"/>
          <w:szCs w:val="24"/>
          <w:lang w:bidi="ar-SA"/>
        </w:rPr>
        <w:t xml:space="preserve"> 2010;8:348-53. doi: 10.1370/afm.1139</w:t>
      </w:r>
    </w:p>
    <w:p w14:paraId="0D05CABF"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Azah MN, Shah ME, Juwita S, et al. Validation of the Malay version brief Patient Health Questionnaire (PHQ-9) among adult attending family medicine clinics. </w:t>
      </w:r>
      <w:r w:rsidRPr="004A3DCB">
        <w:rPr>
          <w:rFonts w:ascii="Times New Roman" w:eastAsia="MS Mincho" w:hAnsi="Times New Roman" w:cs="Times New Roman"/>
          <w:i/>
          <w:iCs/>
          <w:sz w:val="24"/>
          <w:szCs w:val="24"/>
          <w:lang w:bidi="ar-SA"/>
        </w:rPr>
        <w:t xml:space="preserve">International Medical Journal </w:t>
      </w:r>
      <w:r w:rsidRPr="004A3DCB">
        <w:rPr>
          <w:rFonts w:ascii="Times New Roman" w:eastAsia="MS Mincho" w:hAnsi="Times New Roman" w:cs="Times New Roman"/>
          <w:sz w:val="24"/>
          <w:szCs w:val="24"/>
          <w:lang w:bidi="ar-SA"/>
        </w:rPr>
        <w:t>2005;12:259-63.</w:t>
      </w:r>
    </w:p>
    <w:p w14:paraId="323FC6B2"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De Man-van Ginkel JM, Hafsteinsdóttir T, Lindeman E, et al. </w:t>
      </w:r>
      <w:r w:rsidRPr="004A3DCB">
        <w:rPr>
          <w:rFonts w:ascii="Times New Roman" w:eastAsia="MS Mincho" w:hAnsi="Times New Roman" w:cs="Times New Roman"/>
          <w:sz w:val="24"/>
          <w:szCs w:val="24"/>
          <w:lang w:bidi="ar-SA"/>
        </w:rPr>
        <w:t xml:space="preserve">An efficient way to detect poststroke depression by subsequent administration of a 9-item and a 2-item Patient Health Questionnaire. </w:t>
      </w:r>
      <w:r w:rsidRPr="004A3DCB">
        <w:rPr>
          <w:rFonts w:ascii="Times New Roman" w:eastAsia="MS Mincho" w:hAnsi="Times New Roman" w:cs="Times New Roman"/>
          <w:i/>
          <w:iCs/>
          <w:sz w:val="24"/>
          <w:szCs w:val="24"/>
          <w:lang w:bidi="ar-SA"/>
        </w:rPr>
        <w:t>Stroke</w:t>
      </w:r>
      <w:r w:rsidRPr="004A3DCB">
        <w:rPr>
          <w:rFonts w:ascii="Times New Roman" w:eastAsia="MS Mincho" w:hAnsi="Times New Roman" w:cs="Times New Roman"/>
          <w:sz w:val="24"/>
          <w:szCs w:val="24"/>
          <w:lang w:bidi="ar-SA"/>
        </w:rPr>
        <w:t xml:space="preserve"> 2012;43:854-56. doi: 10.1161/STROKEAHA.111.640276</w:t>
      </w:r>
    </w:p>
    <w:p w14:paraId="53B6752D"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lastRenderedPageBreak/>
        <w:t xml:space="preserve">Delgadillo J, Payne S, Gilbody S, et al. How reliable is depression screening in alcohol and drug users? A validation of brief and ultra-brief questionnaires. </w:t>
      </w:r>
      <w:r w:rsidRPr="004A3DCB">
        <w:rPr>
          <w:rFonts w:ascii="Times New Roman" w:eastAsia="MS Mincho" w:hAnsi="Times New Roman" w:cs="Times New Roman"/>
          <w:i/>
          <w:iCs/>
          <w:sz w:val="24"/>
          <w:szCs w:val="24"/>
          <w:lang w:bidi="ar-SA"/>
        </w:rPr>
        <w:t>J Affect Disord</w:t>
      </w:r>
      <w:r w:rsidRPr="004A3DCB">
        <w:rPr>
          <w:rFonts w:ascii="Times New Roman" w:eastAsia="MS Mincho" w:hAnsi="Times New Roman" w:cs="Times New Roman"/>
          <w:sz w:val="24"/>
          <w:szCs w:val="24"/>
          <w:lang w:bidi="ar-SA"/>
        </w:rPr>
        <w:t xml:space="preserve"> 2011;134:266-71. doi: 10.1016/j.jad.2011.06.017</w:t>
      </w:r>
    </w:p>
    <w:p w14:paraId="19BA2960"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Fisher J, Rowe H, Wynter K, et al. Gender-informed, psychoeducational programme for couples to prevent postnatal common mental disorders among primiparous women: cluster randomised controlled trial. </w:t>
      </w:r>
      <w:r w:rsidRPr="004A3DCB">
        <w:rPr>
          <w:rFonts w:ascii="Times New Roman" w:eastAsia="MS Mincho" w:hAnsi="Times New Roman" w:cs="Times New Roman"/>
          <w:i/>
          <w:iCs/>
          <w:sz w:val="24"/>
          <w:szCs w:val="24"/>
          <w:lang w:bidi="ar-SA"/>
        </w:rPr>
        <w:t>BMJ Open</w:t>
      </w:r>
      <w:r w:rsidRPr="004A3DCB">
        <w:rPr>
          <w:rFonts w:ascii="Times New Roman" w:eastAsia="MS Mincho" w:hAnsi="Times New Roman" w:cs="Times New Roman"/>
          <w:sz w:val="24"/>
          <w:szCs w:val="24"/>
          <w:lang w:bidi="ar-SA"/>
        </w:rPr>
        <w:t xml:space="preserve"> 2016;6:e009396. doi:10.1136/bmjopen-2015- 009396</w:t>
      </w:r>
    </w:p>
    <w:p w14:paraId="15D1FC2E"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Gelaye B, Tadesse MG, Williams MA, et al. Assessing validity of a depression screening instrument in the absence of a gold standard. </w:t>
      </w:r>
      <w:r w:rsidRPr="004A3DCB">
        <w:rPr>
          <w:rFonts w:ascii="Times New Roman" w:eastAsia="MS Mincho" w:hAnsi="Times New Roman" w:cs="Times New Roman"/>
          <w:i/>
          <w:iCs/>
          <w:sz w:val="24"/>
          <w:szCs w:val="24"/>
          <w:lang w:bidi="ar-SA"/>
        </w:rPr>
        <w:t>Ann Epidemiol</w:t>
      </w:r>
      <w:r w:rsidRPr="004A3DCB">
        <w:rPr>
          <w:rFonts w:ascii="Times New Roman" w:eastAsia="MS Mincho" w:hAnsi="Times New Roman" w:cs="Times New Roman"/>
          <w:sz w:val="24"/>
          <w:szCs w:val="24"/>
          <w:lang w:bidi="ar-SA"/>
        </w:rPr>
        <w:t xml:space="preserve"> 2014;24:527-31. doi: 10.1016/j.annepidem.2014.04.009</w:t>
      </w:r>
    </w:p>
    <w:p w14:paraId="33C41BF2"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Grool AM, van der Graaf Y, Mali WP, et al. </w:t>
      </w:r>
      <w:r w:rsidRPr="004A3DCB">
        <w:rPr>
          <w:rFonts w:ascii="Times New Roman" w:eastAsia="MS Mincho" w:hAnsi="Times New Roman" w:cs="Times New Roman"/>
          <w:sz w:val="24"/>
          <w:szCs w:val="24"/>
          <w:lang w:bidi="ar-SA"/>
        </w:rPr>
        <w:t xml:space="preserve">Location of cerebrovascular and degenerative changes, depressive symptoms and cognitive functioning in later life: the SMART-Medea study. </w:t>
      </w:r>
      <w:r w:rsidRPr="004A3DCB">
        <w:rPr>
          <w:rFonts w:ascii="Times New Roman" w:eastAsia="MS Mincho" w:hAnsi="Times New Roman" w:cs="Times New Roman"/>
          <w:i/>
          <w:iCs/>
          <w:sz w:val="24"/>
          <w:szCs w:val="24"/>
          <w:lang w:bidi="ar-SA"/>
        </w:rPr>
        <w:t>J Neurol Neurosurg Psychiatry</w:t>
      </w:r>
      <w:r w:rsidRPr="004A3DCB">
        <w:rPr>
          <w:rFonts w:ascii="Times New Roman" w:eastAsia="MS Mincho" w:hAnsi="Times New Roman" w:cs="Times New Roman"/>
          <w:sz w:val="24"/>
          <w:szCs w:val="24"/>
          <w:lang w:bidi="ar-SA"/>
        </w:rPr>
        <w:t xml:space="preserve"> 2011;82:1093-1100. </w:t>
      </w:r>
      <w:r w:rsidRPr="004A3DCB">
        <w:rPr>
          <w:rFonts w:ascii="Times New Roman" w:eastAsia="MS Mincho" w:hAnsi="Times New Roman" w:cs="Times New Roman" w:hint="eastAsia"/>
          <w:sz w:val="24"/>
          <w:szCs w:val="24"/>
          <w:lang w:eastAsia="zh-CN" w:bidi="ar-SA"/>
        </w:rPr>
        <w:t>doi</w:t>
      </w:r>
      <w:r w:rsidRPr="004A3DCB">
        <w:rPr>
          <w:rFonts w:ascii="Times New Roman" w:eastAsia="MS Mincho" w:hAnsi="Times New Roman" w:cs="Times New Roman"/>
          <w:sz w:val="24"/>
          <w:szCs w:val="24"/>
          <w:lang w:bidi="ar-SA"/>
        </w:rPr>
        <w:t>:</w:t>
      </w:r>
      <w:hyperlink r:id="rId21" w:tgtFrame="_blank" w:history="1">
        <w:r w:rsidRPr="004A3DCB">
          <w:rPr>
            <w:rFonts w:ascii="Times New Roman" w:eastAsia="MS Mincho" w:hAnsi="Times New Roman" w:cs="Times New Roman"/>
            <w:sz w:val="24"/>
            <w:szCs w:val="24"/>
            <w:lang w:bidi="ar-SA"/>
          </w:rPr>
          <w:t>10.1136/jnnp.2010.232413</w:t>
        </w:r>
      </w:hyperlink>
    </w:p>
    <w:p w14:paraId="0570E557"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Hahn D, Reuter K, Harter M. Screening for affective and anxiety disorders in medical patients - comparison of HADS, GHQ-12 and Brief-PHQ. </w:t>
      </w:r>
      <w:r w:rsidRPr="004A3DCB">
        <w:rPr>
          <w:rFonts w:ascii="Times New Roman" w:eastAsia="MS Mincho" w:hAnsi="Times New Roman" w:cs="Times New Roman"/>
          <w:i/>
          <w:iCs/>
          <w:sz w:val="24"/>
          <w:szCs w:val="24"/>
          <w:lang w:bidi="ar-SA"/>
        </w:rPr>
        <w:t xml:space="preserve">Psychsoc Med </w:t>
      </w:r>
      <w:r w:rsidRPr="004A3DCB">
        <w:rPr>
          <w:rFonts w:ascii="Times New Roman" w:eastAsia="MS Mincho" w:hAnsi="Times New Roman" w:cs="Times New Roman"/>
          <w:sz w:val="24"/>
          <w:szCs w:val="24"/>
          <w:lang w:bidi="ar-SA"/>
        </w:rPr>
        <w:t>2006;3.</w:t>
      </w:r>
    </w:p>
    <w:p w14:paraId="571AE696"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Henkel V, Mergl R, Kohnen R, et al. Use of brief depression screening tools in primary care: consideration of heterogeneity in performance in different patient groups. </w:t>
      </w:r>
      <w:r w:rsidRPr="004A3DCB">
        <w:rPr>
          <w:rFonts w:ascii="Times New Roman" w:eastAsia="MS Mincho" w:hAnsi="Times New Roman" w:cs="Times New Roman"/>
          <w:i/>
          <w:iCs/>
          <w:sz w:val="24"/>
          <w:szCs w:val="24"/>
          <w:lang w:bidi="ar-SA"/>
        </w:rPr>
        <w:t>Gen Hosp Psychiatry</w:t>
      </w:r>
      <w:r w:rsidRPr="004A3DCB">
        <w:rPr>
          <w:rFonts w:ascii="Times New Roman" w:eastAsia="MS Mincho" w:hAnsi="Times New Roman" w:cs="Times New Roman"/>
          <w:sz w:val="24"/>
          <w:szCs w:val="24"/>
          <w:lang w:bidi="ar-SA"/>
        </w:rPr>
        <w:t xml:space="preserve"> 2004;26:190-98. doi: 10.1016/j.genhosppsych.2004.02.003</w:t>
      </w:r>
    </w:p>
    <w:p w14:paraId="3E0CFA3C"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Hobfoll SE, Canetti D, Hall BJ, et al. Are community studies of psychological trauma's impact accurate? A study among Jews and Palestinians. </w:t>
      </w:r>
      <w:r w:rsidRPr="004A3DCB">
        <w:rPr>
          <w:rFonts w:ascii="Times New Roman" w:eastAsia="MS Mincho" w:hAnsi="Times New Roman" w:cs="Times New Roman"/>
          <w:i/>
          <w:iCs/>
          <w:sz w:val="24"/>
          <w:szCs w:val="24"/>
          <w:lang w:bidi="ar-SA"/>
        </w:rPr>
        <w:t>Psychol Assess</w:t>
      </w:r>
      <w:r w:rsidRPr="004A3DCB">
        <w:rPr>
          <w:rFonts w:ascii="Times New Roman" w:eastAsia="MS Mincho" w:hAnsi="Times New Roman" w:cs="Times New Roman"/>
          <w:sz w:val="24"/>
          <w:szCs w:val="24"/>
          <w:lang w:bidi="ar-SA"/>
        </w:rPr>
        <w:t xml:space="preserve"> 2011;23:599-605. doi: </w:t>
      </w:r>
      <w:hyperlink r:id="rId22" w:tgtFrame="_blank" w:history="1">
        <w:r w:rsidRPr="004A3DCB">
          <w:rPr>
            <w:rFonts w:ascii="Times New Roman" w:eastAsia="MS Mincho" w:hAnsi="Times New Roman" w:cs="Times New Roman"/>
            <w:sz w:val="24"/>
            <w:szCs w:val="24"/>
            <w:lang w:bidi="ar-SA"/>
          </w:rPr>
          <w:t>10.1037/a0022817</w:t>
        </w:r>
      </w:hyperlink>
    </w:p>
    <w:p w14:paraId="12E89F4D"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Kiely KM, Butterworth P. Validation of four measures of mental health against depression and generalized anxiety in a community based sample. </w:t>
      </w:r>
      <w:r w:rsidRPr="004A3DCB">
        <w:rPr>
          <w:rFonts w:ascii="Times New Roman" w:eastAsia="MS Mincho" w:hAnsi="Times New Roman" w:cs="Times New Roman"/>
          <w:i/>
          <w:iCs/>
          <w:sz w:val="24"/>
          <w:szCs w:val="24"/>
          <w:lang w:bidi="ar-SA"/>
        </w:rPr>
        <w:t>Psychiatry Res</w:t>
      </w:r>
      <w:r w:rsidRPr="004A3DCB">
        <w:rPr>
          <w:rFonts w:ascii="Times New Roman" w:eastAsia="MS Mincho" w:hAnsi="Times New Roman" w:cs="Times New Roman"/>
          <w:sz w:val="24"/>
          <w:szCs w:val="24"/>
          <w:lang w:bidi="ar-SA"/>
        </w:rPr>
        <w:t xml:space="preserve"> 2015;225:291-98. doi: 10.1016/j.psychres.2014.12.023</w:t>
      </w:r>
    </w:p>
    <w:p w14:paraId="0133F5BD"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lastRenderedPageBreak/>
        <w:t xml:space="preserve">Kim DJ, Kim K, Lee HW, et al. Internet game addiction, depression, and escape from negative emotions in adulthood: a nationwide community sample of Korea. </w:t>
      </w:r>
      <w:r w:rsidRPr="004A3DCB">
        <w:rPr>
          <w:rFonts w:ascii="Times New Roman" w:eastAsia="MS Mincho" w:hAnsi="Times New Roman" w:cs="Times New Roman"/>
          <w:i/>
          <w:iCs/>
          <w:sz w:val="24"/>
          <w:szCs w:val="24"/>
          <w:lang w:bidi="ar-SA"/>
        </w:rPr>
        <w:t>J Nerv Ment Dis</w:t>
      </w:r>
      <w:r w:rsidRPr="004A3DCB">
        <w:rPr>
          <w:rFonts w:ascii="Times New Roman" w:eastAsia="MS Mincho" w:hAnsi="Times New Roman" w:cs="Times New Roman"/>
          <w:sz w:val="24"/>
          <w:szCs w:val="24"/>
          <w:lang w:bidi="ar-SA"/>
        </w:rPr>
        <w:t xml:space="preserve"> 2017;205:568-73.</w:t>
      </w:r>
      <w:r w:rsidRPr="004A3DCB">
        <w:rPr>
          <w:rFonts w:ascii="Segoe UI" w:hAnsi="Segoe UI" w:cs="Segoe UI"/>
          <w:color w:val="5B616B"/>
          <w:shd w:val="clear" w:color="auto" w:fill="FFFFFF"/>
        </w:rPr>
        <w:t xml:space="preserve"> </w:t>
      </w:r>
      <w:r w:rsidRPr="004A3DCB">
        <w:rPr>
          <w:rFonts w:ascii="Times New Roman" w:eastAsia="MS Mincho" w:hAnsi="Times New Roman" w:cs="Times New Roman"/>
          <w:sz w:val="24"/>
          <w:szCs w:val="24"/>
          <w:lang w:bidi="ar-SA"/>
        </w:rPr>
        <w:t>doi: 10.1097/NMD.0000000000000698</w:t>
      </w:r>
    </w:p>
    <w:p w14:paraId="4166FFF1"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Kohrt BA, Luitel NP, Acharya P, et al. Detection of depression in low resource settings: validation of the Patient Health Questionnaire (PHQ-9) and cultural concepts of distress in Nepal. </w:t>
      </w:r>
      <w:r w:rsidRPr="004A3DCB">
        <w:rPr>
          <w:rFonts w:ascii="Times New Roman" w:eastAsia="MS Mincho" w:hAnsi="Times New Roman" w:cs="Times New Roman"/>
          <w:i/>
          <w:iCs/>
          <w:sz w:val="24"/>
          <w:szCs w:val="24"/>
          <w:lang w:bidi="ar-SA"/>
        </w:rPr>
        <w:t>BMC Psychiatry</w:t>
      </w:r>
      <w:r w:rsidRPr="004A3DCB">
        <w:rPr>
          <w:rFonts w:ascii="Times New Roman" w:eastAsia="MS Mincho" w:hAnsi="Times New Roman" w:cs="Times New Roman"/>
          <w:sz w:val="24"/>
          <w:szCs w:val="24"/>
          <w:lang w:bidi="ar-SA"/>
        </w:rPr>
        <w:t xml:space="preserve"> 2016;16:58. doi: 10.1186/s12888-016-0768-y</w:t>
      </w:r>
    </w:p>
    <w:p w14:paraId="2775A7CE"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Liu Y, Wang J. Validity of the Patient Health Questionnaire-9 for DSM-IV major depressive disorder in a sample of Canadian working population</w:t>
      </w:r>
      <w:r w:rsidRPr="004A3DCB">
        <w:rPr>
          <w:rFonts w:ascii="Times New Roman" w:eastAsia="MS Mincho" w:hAnsi="Times New Roman" w:cs="Times New Roman"/>
          <w:i/>
          <w:iCs/>
          <w:sz w:val="24"/>
          <w:szCs w:val="24"/>
          <w:lang w:bidi="ar-SA"/>
        </w:rPr>
        <w:t>. J Affect Disord</w:t>
      </w:r>
      <w:r w:rsidRPr="004A3DCB">
        <w:rPr>
          <w:rFonts w:ascii="Times New Roman" w:eastAsia="MS Mincho" w:hAnsi="Times New Roman" w:cs="Times New Roman"/>
          <w:sz w:val="24"/>
          <w:szCs w:val="24"/>
          <w:lang w:bidi="ar-SA"/>
        </w:rPr>
        <w:t xml:space="preserve"> 2015;187:122-26. doi: 10.1016/j.jad.2015.07.044</w:t>
      </w:r>
    </w:p>
    <w:p w14:paraId="67B35450"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hint="eastAsia"/>
          <w:sz w:val="24"/>
          <w:szCs w:val="24"/>
          <w:lang w:eastAsia="zh-CN" w:bidi="ar-SA"/>
        </w:rPr>
        <w:t>Mohd Sidik S,</w:t>
      </w:r>
      <w:r w:rsidRPr="004A3DCB">
        <w:rPr>
          <w:rFonts w:ascii="Times New Roman" w:eastAsia="MS Mincho" w:hAnsi="Times New Roman" w:cs="Times New Roman"/>
          <w:sz w:val="24"/>
          <w:szCs w:val="24"/>
          <w:lang w:bidi="ar-SA"/>
        </w:rPr>
        <w:t xml:space="preserve"> Arroll B, Goodyear-Smith F. Criterion validity of the PHQ-9 (Malay version) in a primary care clinic in Malaysia. </w:t>
      </w:r>
      <w:r w:rsidRPr="004A3DCB">
        <w:rPr>
          <w:rFonts w:ascii="Times New Roman" w:eastAsia="MS Mincho" w:hAnsi="Times New Roman" w:cs="Times New Roman"/>
          <w:i/>
          <w:iCs/>
          <w:sz w:val="24"/>
          <w:szCs w:val="24"/>
          <w:lang w:bidi="ar-SA"/>
        </w:rPr>
        <w:t>Med J Malaysia</w:t>
      </w:r>
      <w:r w:rsidRPr="004A3DCB">
        <w:rPr>
          <w:rFonts w:ascii="Times New Roman" w:eastAsia="MS Mincho" w:hAnsi="Times New Roman" w:cs="Times New Roman"/>
          <w:sz w:val="24"/>
          <w:szCs w:val="24"/>
          <w:lang w:bidi="ar-SA"/>
        </w:rPr>
        <w:t xml:space="preserve"> 2012;67:309-15.</w:t>
      </w:r>
    </w:p>
    <w:p w14:paraId="65B67008"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Patel V, Araya R, Chowdhary N, et al. Detecting common mental disorders in primary care in India: a comparison of five screening questionnaires. </w:t>
      </w:r>
      <w:r w:rsidRPr="004A3DCB">
        <w:rPr>
          <w:rFonts w:ascii="Times New Roman" w:eastAsia="MS Mincho" w:hAnsi="Times New Roman" w:cs="Times New Roman"/>
          <w:i/>
          <w:iCs/>
          <w:sz w:val="24"/>
          <w:szCs w:val="24"/>
          <w:lang w:bidi="ar-SA"/>
        </w:rPr>
        <w:t>Psychol Med</w:t>
      </w:r>
      <w:r w:rsidRPr="004A3DCB">
        <w:rPr>
          <w:rFonts w:ascii="Times New Roman" w:eastAsia="MS Mincho" w:hAnsi="Times New Roman" w:cs="Times New Roman"/>
          <w:sz w:val="24"/>
          <w:szCs w:val="24"/>
          <w:lang w:bidi="ar-SA"/>
        </w:rPr>
        <w:t xml:space="preserve"> 2008;38:221-28. doi: 10.1017/S0033291707002334</w:t>
      </w:r>
    </w:p>
    <w:p w14:paraId="22F4BD1F"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Pence BW, Gaynes BN, Atashili J, et al. Validity of an interviewer-administered Patient Health Questionnaire-9 to screen for depression in HIV-infected patients in Cameroon</w:t>
      </w:r>
      <w:r w:rsidRPr="004A3DCB">
        <w:rPr>
          <w:rFonts w:ascii="Times New Roman" w:eastAsia="MS Mincho" w:hAnsi="Times New Roman" w:cs="Times New Roman"/>
          <w:i/>
          <w:iCs/>
          <w:sz w:val="24"/>
          <w:szCs w:val="24"/>
          <w:lang w:bidi="ar-SA"/>
        </w:rPr>
        <w:t>. J Affect Disord</w:t>
      </w:r>
      <w:r w:rsidRPr="004A3DCB">
        <w:rPr>
          <w:rFonts w:ascii="Times New Roman" w:eastAsia="MS Mincho" w:hAnsi="Times New Roman" w:cs="Times New Roman"/>
          <w:sz w:val="24"/>
          <w:szCs w:val="24"/>
          <w:lang w:bidi="ar-SA"/>
        </w:rPr>
        <w:t xml:space="preserve"> 2012;143:208-13. doi: 10.1016/j.jad.2012.05.056</w:t>
      </w:r>
    </w:p>
    <w:p w14:paraId="22081C6A"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Razykov I, Hudson M, Baron M, et al. Utility of the Patient Health Questionnaire-9 to assess suicide risk in patients with systemic sclerosis. </w:t>
      </w:r>
      <w:r w:rsidRPr="004A3DCB">
        <w:rPr>
          <w:rFonts w:ascii="Times New Roman" w:eastAsia="MS Mincho" w:hAnsi="Times New Roman" w:cs="Times New Roman"/>
          <w:i/>
          <w:iCs/>
          <w:sz w:val="24"/>
          <w:szCs w:val="24"/>
          <w:lang w:bidi="ar-SA"/>
        </w:rPr>
        <w:t>Arthritis Care Res (Hoboken)</w:t>
      </w:r>
      <w:r w:rsidRPr="004A3DCB">
        <w:rPr>
          <w:rFonts w:ascii="Times New Roman" w:eastAsia="MS Mincho" w:hAnsi="Times New Roman" w:cs="Times New Roman"/>
          <w:sz w:val="24"/>
          <w:szCs w:val="24"/>
          <w:lang w:bidi="ar-SA"/>
        </w:rPr>
        <w:t xml:space="preserve"> 2013;65:753-58. doi: 10.1002/acr.21894</w:t>
      </w:r>
    </w:p>
    <w:p w14:paraId="2C36D34B"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Thombs BD, Ziegelstein RC, Whooley MA. Optimizing detection of major depression among patients with coronary artery disease using the Patient Health Questionnaire: data from the heart and soul study. </w:t>
      </w:r>
      <w:r w:rsidRPr="004A3DCB">
        <w:rPr>
          <w:rFonts w:ascii="Times New Roman" w:eastAsia="MS Mincho" w:hAnsi="Times New Roman" w:cs="Times New Roman"/>
          <w:i/>
          <w:iCs/>
          <w:sz w:val="24"/>
          <w:szCs w:val="24"/>
          <w:lang w:bidi="ar-SA"/>
        </w:rPr>
        <w:t>J Gen Intern Med</w:t>
      </w:r>
      <w:r w:rsidRPr="004A3DCB">
        <w:rPr>
          <w:rFonts w:ascii="Times New Roman" w:eastAsia="MS Mincho" w:hAnsi="Times New Roman" w:cs="Times New Roman"/>
          <w:sz w:val="24"/>
          <w:szCs w:val="24"/>
          <w:lang w:bidi="ar-SA"/>
        </w:rPr>
        <w:t xml:space="preserve"> 2008;23:2014-17. doi: 10.1007/s11606-008-0802-y</w:t>
      </w:r>
    </w:p>
    <w:p w14:paraId="4E54B458"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lastRenderedPageBreak/>
        <w:t xml:space="preserve">Zuithoff NP, Vergouwe Y, King M, et al. A clinical prediction rule for detecting major depressive disorder in primary care: the PREDICT-NL study. </w:t>
      </w:r>
      <w:r w:rsidRPr="004A3DCB">
        <w:rPr>
          <w:rFonts w:ascii="Times New Roman" w:eastAsia="MS Mincho" w:hAnsi="Times New Roman" w:cs="Times New Roman"/>
          <w:i/>
          <w:iCs/>
          <w:sz w:val="24"/>
          <w:szCs w:val="24"/>
          <w:lang w:bidi="ar-SA"/>
        </w:rPr>
        <w:t>Fam Pract</w:t>
      </w:r>
      <w:r w:rsidRPr="004A3DCB">
        <w:rPr>
          <w:rFonts w:ascii="Times New Roman" w:eastAsia="MS Mincho" w:hAnsi="Times New Roman" w:cs="Times New Roman"/>
          <w:sz w:val="24"/>
          <w:szCs w:val="24"/>
          <w:lang w:bidi="ar-SA"/>
        </w:rPr>
        <w:t xml:space="preserve"> 2009;26:241-50. doi: 10.1093/fampra/cmp036</w:t>
      </w:r>
    </w:p>
    <w:p w14:paraId="2297747A"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Akena D, Joska J, Obuku EA, et al. </w:t>
      </w:r>
      <w:r w:rsidRPr="004A3DCB">
        <w:rPr>
          <w:rFonts w:ascii="Times New Roman" w:eastAsia="MS Mincho" w:hAnsi="Times New Roman" w:cs="Times New Roman"/>
          <w:sz w:val="24"/>
          <w:szCs w:val="24"/>
          <w:lang w:bidi="ar-SA"/>
        </w:rPr>
        <w:t xml:space="preserve">Sensitivity and specificity of clinician administered screening instruments in detecting depression among HIV-positive individuals in Uganda. </w:t>
      </w:r>
      <w:r w:rsidRPr="004A3DCB">
        <w:rPr>
          <w:rFonts w:ascii="Times New Roman" w:eastAsia="MS Mincho" w:hAnsi="Times New Roman" w:cs="Times New Roman"/>
          <w:i/>
          <w:iCs/>
          <w:sz w:val="24"/>
          <w:szCs w:val="24"/>
          <w:lang w:bidi="ar-SA"/>
        </w:rPr>
        <w:t>AIDS Care</w:t>
      </w:r>
      <w:r w:rsidRPr="004A3DCB">
        <w:rPr>
          <w:rFonts w:ascii="Times New Roman" w:eastAsia="MS Mincho" w:hAnsi="Times New Roman" w:cs="Times New Roman"/>
          <w:sz w:val="24"/>
          <w:szCs w:val="24"/>
          <w:lang w:bidi="ar-SA"/>
        </w:rPr>
        <w:t xml:space="preserve"> 2013;25:1245-52. doi: 10.1080/09540121.2013.764385</w:t>
      </w:r>
    </w:p>
    <w:p w14:paraId="275C445D"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Baron EC, Davies T, Lund C. Validation of the 10-item Centre for Epidemiological Studies Depression scale (CES-D-10) in Zulu, Xhosa and Afrikaans populations in South Africa. </w:t>
      </w:r>
      <w:r w:rsidRPr="004A3DCB">
        <w:rPr>
          <w:rFonts w:ascii="Times New Roman" w:eastAsia="MS Mincho" w:hAnsi="Times New Roman" w:cs="Times New Roman"/>
          <w:i/>
          <w:iCs/>
          <w:sz w:val="24"/>
          <w:szCs w:val="24"/>
          <w:lang w:bidi="ar-SA"/>
        </w:rPr>
        <w:t>BMC Psychiatry</w:t>
      </w:r>
      <w:r w:rsidRPr="004A3DCB">
        <w:rPr>
          <w:rFonts w:ascii="Times New Roman" w:eastAsia="MS Mincho" w:hAnsi="Times New Roman" w:cs="Times New Roman"/>
          <w:sz w:val="24"/>
          <w:szCs w:val="24"/>
          <w:lang w:bidi="ar-SA"/>
        </w:rPr>
        <w:t xml:space="preserve"> 2017;17:6. doi: 10.1186/s12888-016-1178-x</w:t>
      </w:r>
    </w:p>
    <w:p w14:paraId="19B767AC"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Buji RI, Abdul Murad NA, Chan LF, et al. Suicidal ideation in systemic lupus erythematosus: NR2A gene polymorphism, clinical and psychosocial factors. </w:t>
      </w:r>
      <w:r w:rsidRPr="004A3DCB">
        <w:rPr>
          <w:rFonts w:ascii="Times New Roman" w:eastAsia="MS Mincho" w:hAnsi="Times New Roman" w:cs="Times New Roman"/>
          <w:i/>
          <w:iCs/>
          <w:sz w:val="24"/>
          <w:szCs w:val="24"/>
          <w:lang w:bidi="ar-SA"/>
        </w:rPr>
        <w:t>Lupus</w:t>
      </w:r>
      <w:r w:rsidRPr="004A3DCB">
        <w:rPr>
          <w:rFonts w:ascii="Times New Roman" w:eastAsia="MS Mincho" w:hAnsi="Times New Roman" w:cs="Times New Roman"/>
          <w:sz w:val="24"/>
          <w:szCs w:val="24"/>
          <w:lang w:bidi="ar-SA"/>
        </w:rPr>
        <w:t xml:space="preserve"> 2018;27:744-52. doi: 10.1177/0961203317742711</w:t>
      </w:r>
    </w:p>
    <w:p w14:paraId="2C10FAB1"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Cholera R, Gaynes BN, Pence BW, et al. Validity of the Patient Health Questionnaire-9 to screen for depression in a high-HIV burden primary healthcare clinic in Johannesburg, South Africa. </w:t>
      </w:r>
      <w:r w:rsidRPr="004A3DCB">
        <w:rPr>
          <w:rFonts w:ascii="Times New Roman" w:eastAsia="MS Mincho" w:hAnsi="Times New Roman" w:cs="Times New Roman"/>
          <w:i/>
          <w:iCs/>
          <w:sz w:val="24"/>
          <w:szCs w:val="24"/>
          <w:lang w:bidi="ar-SA"/>
        </w:rPr>
        <w:t>J Affect Disord</w:t>
      </w:r>
      <w:r w:rsidRPr="004A3DCB">
        <w:rPr>
          <w:rFonts w:ascii="Times New Roman" w:eastAsia="MS Mincho" w:hAnsi="Times New Roman" w:cs="Times New Roman"/>
          <w:sz w:val="24"/>
          <w:szCs w:val="24"/>
          <w:lang w:bidi="ar-SA"/>
        </w:rPr>
        <w:t xml:space="preserve"> 2014;167:160-66. doi: 10.1016/j.jad.2014.06.003</w:t>
      </w:r>
    </w:p>
    <w:p w14:paraId="226E1D89"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Conway A, Sheridan J, Maddicks-Law J, et al. Accuracy of anxiety and depression screening tools in heart transplant recipients. </w:t>
      </w:r>
      <w:r w:rsidRPr="004A3DCB">
        <w:rPr>
          <w:rFonts w:ascii="Times New Roman" w:eastAsia="MS Mincho" w:hAnsi="Times New Roman" w:cs="Times New Roman"/>
          <w:i/>
          <w:iCs/>
          <w:sz w:val="24"/>
          <w:szCs w:val="24"/>
          <w:lang w:bidi="ar-SA"/>
        </w:rPr>
        <w:t>Appl Nurs Res</w:t>
      </w:r>
      <w:r w:rsidRPr="004A3DCB">
        <w:rPr>
          <w:rFonts w:ascii="Times New Roman" w:eastAsia="MS Mincho" w:hAnsi="Times New Roman" w:cs="Times New Roman"/>
          <w:sz w:val="24"/>
          <w:szCs w:val="24"/>
          <w:lang w:bidi="ar-SA"/>
        </w:rPr>
        <w:t xml:space="preserve"> 2016;32:177-81. doi: 10.1016/j.apnr.2016.07.015</w:t>
      </w:r>
    </w:p>
    <w:p w14:paraId="756FE450" w14:textId="77777777" w:rsidR="00695184" w:rsidRPr="00AC11DF"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de la Torre AY, Oliva N, Echevarrieta PL, et al. </w:t>
      </w:r>
      <w:r w:rsidRPr="004A3DCB">
        <w:rPr>
          <w:rFonts w:ascii="Times New Roman" w:eastAsia="MS Mincho" w:hAnsi="Times New Roman" w:cs="Times New Roman"/>
          <w:sz w:val="24"/>
          <w:szCs w:val="24"/>
          <w:lang w:bidi="ar-SA"/>
        </w:rPr>
        <w:t xml:space="preserve">Major depression in hospitalized Argentine general medical patients: prevalence and risk factors. </w:t>
      </w:r>
      <w:r w:rsidRPr="004A3DCB">
        <w:rPr>
          <w:rFonts w:ascii="Times New Roman" w:eastAsia="MS Mincho" w:hAnsi="Times New Roman" w:cs="Times New Roman"/>
          <w:i/>
          <w:iCs/>
          <w:sz w:val="24"/>
          <w:szCs w:val="24"/>
          <w:lang w:bidi="ar-SA"/>
        </w:rPr>
        <w:t>J Affect Disord</w:t>
      </w:r>
      <w:r w:rsidRPr="004A3DCB">
        <w:rPr>
          <w:rFonts w:ascii="Times New Roman" w:eastAsia="MS Mincho" w:hAnsi="Times New Roman" w:cs="Times New Roman"/>
          <w:sz w:val="24"/>
          <w:szCs w:val="24"/>
          <w:lang w:bidi="ar-SA"/>
        </w:rPr>
        <w:t xml:space="preserve"> </w:t>
      </w:r>
      <w:r w:rsidRPr="00AC11DF">
        <w:rPr>
          <w:rFonts w:ascii="Times New Roman" w:eastAsia="MS Mincho" w:hAnsi="Times New Roman" w:cs="Times New Roman"/>
          <w:sz w:val="24"/>
          <w:szCs w:val="24"/>
          <w:lang w:bidi="ar-SA"/>
        </w:rPr>
        <w:t>2016;197:36-42. doi: 10.1016/j.jad.2016.02.066</w:t>
      </w:r>
    </w:p>
    <w:p w14:paraId="6096BF35" w14:textId="77777777" w:rsidR="00695184" w:rsidRPr="009A65E3"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9A65E3">
        <w:rPr>
          <w:rFonts w:ascii="Times New Roman" w:eastAsia="MS Mincho" w:hAnsi="Times New Roman" w:cs="Times New Roman"/>
          <w:sz w:val="24"/>
          <w:szCs w:val="24"/>
          <w:lang w:bidi="ar-SA"/>
        </w:rPr>
        <w:t xml:space="preserve">Garabiles MR, Lao CK, Yip P, Chan EWW, Mordeno I, Hall BJ. Psychometric validation of PHQ-9 and GAD-7 in Filipino migrant domestic workers in Macao (SAR), China. </w:t>
      </w:r>
      <w:r w:rsidRPr="009A65E3">
        <w:rPr>
          <w:rFonts w:ascii="Times New Roman" w:eastAsia="MS Mincho" w:hAnsi="Times New Roman" w:cs="Times New Roman"/>
          <w:i/>
          <w:iCs/>
          <w:sz w:val="24"/>
          <w:szCs w:val="24"/>
          <w:lang w:bidi="ar-SA"/>
        </w:rPr>
        <w:t>J Pers Assess</w:t>
      </w:r>
      <w:r w:rsidRPr="009A65E3">
        <w:rPr>
          <w:rFonts w:ascii="Times New Roman" w:eastAsia="MS Mincho" w:hAnsi="Times New Roman" w:cs="Times New Roman"/>
          <w:sz w:val="24"/>
          <w:szCs w:val="24"/>
          <w:lang w:bidi="ar-SA"/>
        </w:rPr>
        <w:t xml:space="preserve"> 2020;102(6):833-844. doi: 10.1080/00223891.2019.1644343. </w:t>
      </w:r>
    </w:p>
    <w:p w14:paraId="12322E8C"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lastRenderedPageBreak/>
        <w:t xml:space="preserve">Gholizadeh L, Shahmansouri N, Heydari M, et al. Assessment and detection of depression in patients with coronary artery disease: validation of the Persian version of the PHQ-9. </w:t>
      </w:r>
      <w:r w:rsidRPr="004A3DCB">
        <w:rPr>
          <w:rFonts w:ascii="Times New Roman" w:eastAsia="MS Mincho" w:hAnsi="Times New Roman" w:cs="Times New Roman"/>
          <w:i/>
          <w:iCs/>
          <w:sz w:val="24"/>
          <w:szCs w:val="24"/>
          <w:lang w:bidi="ar-SA"/>
        </w:rPr>
        <w:t>Contemp Nurse</w:t>
      </w:r>
      <w:r w:rsidRPr="004A3DCB">
        <w:rPr>
          <w:rFonts w:ascii="Times New Roman" w:eastAsia="MS Mincho" w:hAnsi="Times New Roman" w:cs="Times New Roman"/>
          <w:sz w:val="24"/>
          <w:szCs w:val="24"/>
          <w:lang w:bidi="ar-SA"/>
        </w:rPr>
        <w:t xml:space="preserve"> 2019;55:185-94. doi: 10.1080/10376178.2019.1641119</w:t>
      </w:r>
    </w:p>
    <w:p w14:paraId="2A305F9E"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Hantsoo L, Podcasy J, Sammel M, et al. Pregnancy and the acceptability of computer-based versus traditional mental health treatments. </w:t>
      </w:r>
      <w:r w:rsidRPr="004A3DCB">
        <w:rPr>
          <w:rFonts w:ascii="Times New Roman" w:eastAsia="MS Mincho" w:hAnsi="Times New Roman" w:cs="Times New Roman"/>
          <w:i/>
          <w:iCs/>
          <w:sz w:val="24"/>
          <w:szCs w:val="24"/>
          <w:lang w:bidi="ar-SA"/>
        </w:rPr>
        <w:t>J Womens Health (Larchmt)</w:t>
      </w:r>
      <w:r w:rsidRPr="004A3DCB">
        <w:rPr>
          <w:rFonts w:ascii="Times New Roman" w:eastAsia="MS Mincho" w:hAnsi="Times New Roman" w:cs="Times New Roman"/>
          <w:sz w:val="24"/>
          <w:szCs w:val="24"/>
          <w:lang w:bidi="ar-SA"/>
        </w:rPr>
        <w:t xml:space="preserve"> 2017;26:1106-13. doi: </w:t>
      </w:r>
      <w:hyperlink r:id="rId23" w:tgtFrame="_blank" w:history="1">
        <w:r w:rsidRPr="004A3DCB">
          <w:rPr>
            <w:rFonts w:ascii="Times New Roman" w:eastAsia="MS Mincho" w:hAnsi="Times New Roman" w:cs="Times New Roman"/>
            <w:sz w:val="24"/>
            <w:szCs w:val="24"/>
            <w:lang w:bidi="ar-SA"/>
          </w:rPr>
          <w:t>10.1089/jwh.2016.6255</w:t>
        </w:r>
      </w:hyperlink>
    </w:p>
    <w:p w14:paraId="1CD0F110"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Hides L, Lubman DI, Devlin H, et al. Reliability and validity of the Kessler 10 and Patient Health Questionnaire among injecting drug users. Aust N Z Psychiatry 2007;41:166-68. doi: 10.1080/00048670601109949</w:t>
      </w:r>
    </w:p>
    <w:p w14:paraId="16BCC34A"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Hyphantis T, Kotsis K, Voulgari PV, et al. Diagnostic accuracy, internal consistency, and convergent validity of the Greek version of the Patient Health Questionnaire 9 in diagnosing depression in rheumatologic disorders. </w:t>
      </w:r>
      <w:r w:rsidRPr="004A3DCB">
        <w:rPr>
          <w:rFonts w:ascii="Times New Roman" w:eastAsia="MS Mincho" w:hAnsi="Times New Roman" w:cs="Times New Roman"/>
          <w:i/>
          <w:iCs/>
          <w:sz w:val="24"/>
          <w:szCs w:val="24"/>
          <w:lang w:bidi="ar-SA"/>
        </w:rPr>
        <w:t>Arthritis Care Res (Hoboken)</w:t>
      </w:r>
      <w:r w:rsidRPr="004A3DCB">
        <w:rPr>
          <w:rFonts w:ascii="Times New Roman" w:eastAsia="MS Mincho" w:hAnsi="Times New Roman" w:cs="Times New Roman"/>
          <w:sz w:val="24"/>
          <w:szCs w:val="24"/>
          <w:lang w:bidi="ar-SA"/>
        </w:rPr>
        <w:t xml:space="preserve"> 2011;63:1313-21. doi: 10.1002/acr.20505.</w:t>
      </w:r>
    </w:p>
    <w:p w14:paraId="629CA481"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Hyphantis T, Kroenke K, Papatheodorou E, et al. Validity of the Greek version of the PHQ 15-item Somatic Symptom Severity Scale in patients with chronic medical conditions and correlations with emergency department use and illness perceptions. </w:t>
      </w:r>
      <w:r w:rsidRPr="004A3DCB">
        <w:rPr>
          <w:rFonts w:ascii="Times New Roman" w:eastAsia="MS Mincho" w:hAnsi="Times New Roman" w:cs="Times New Roman"/>
          <w:i/>
          <w:iCs/>
          <w:sz w:val="24"/>
          <w:szCs w:val="24"/>
          <w:lang w:bidi="ar-SA"/>
        </w:rPr>
        <w:t>Compr Psychiatry</w:t>
      </w:r>
      <w:r w:rsidRPr="004A3DCB">
        <w:rPr>
          <w:rFonts w:ascii="Times New Roman" w:eastAsia="MS Mincho" w:hAnsi="Times New Roman" w:cs="Times New Roman"/>
          <w:sz w:val="24"/>
          <w:szCs w:val="24"/>
          <w:lang w:bidi="ar-SA"/>
        </w:rPr>
        <w:t xml:space="preserve"> 2014;55:1950-59. doi: 10.1016/j.comppsych.2014.08.042</w:t>
      </w:r>
    </w:p>
    <w:p w14:paraId="2E5FD2AA"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Inagaki M, Ohtsuki T, Yonemoto N, et al. Validity of the Patient Health Questionnaire (PHQ)-9 and PHQ-2 in general internal medicine primary care at a Japanese rural hospital: a cross-sectional study. </w:t>
      </w:r>
      <w:r w:rsidRPr="004A3DCB">
        <w:rPr>
          <w:rFonts w:ascii="Times New Roman" w:eastAsia="MS Mincho" w:hAnsi="Times New Roman" w:cs="Times New Roman"/>
          <w:i/>
          <w:iCs/>
          <w:sz w:val="24"/>
          <w:szCs w:val="24"/>
          <w:lang w:bidi="ar-SA"/>
        </w:rPr>
        <w:t>Gen Hosp Psychiatry</w:t>
      </w:r>
      <w:r w:rsidRPr="004A3DCB">
        <w:rPr>
          <w:rFonts w:ascii="Times New Roman" w:eastAsia="MS Mincho" w:hAnsi="Times New Roman" w:cs="Times New Roman"/>
          <w:sz w:val="24"/>
          <w:szCs w:val="24"/>
          <w:lang w:bidi="ar-SA"/>
        </w:rPr>
        <w:t xml:space="preserve"> 2013;35:592-97. </w:t>
      </w:r>
      <w:r w:rsidRPr="004A3DCB">
        <w:rPr>
          <w:rFonts w:ascii="Times New Roman" w:eastAsia="MS Mincho" w:hAnsi="Times New Roman" w:cs="Times New Roman" w:hint="eastAsia"/>
          <w:sz w:val="24"/>
          <w:szCs w:val="24"/>
          <w:lang w:eastAsia="zh-CN" w:bidi="ar-SA"/>
        </w:rPr>
        <w:t>doi</w:t>
      </w:r>
      <w:r w:rsidRPr="004A3DCB">
        <w:rPr>
          <w:rFonts w:ascii="Times New Roman" w:eastAsia="MS Mincho" w:hAnsi="Times New Roman" w:cs="Times New Roman"/>
          <w:sz w:val="24"/>
          <w:szCs w:val="24"/>
          <w:lang w:bidi="ar-SA"/>
        </w:rPr>
        <w:t xml:space="preserve">: </w:t>
      </w:r>
      <w:hyperlink r:id="rId24" w:tgtFrame="_blank" w:history="1">
        <w:r w:rsidRPr="004A3DCB">
          <w:rPr>
            <w:rFonts w:ascii="Times New Roman" w:eastAsia="MS Mincho" w:hAnsi="Times New Roman" w:cs="Times New Roman"/>
            <w:sz w:val="24"/>
            <w:szCs w:val="24"/>
            <w:lang w:bidi="ar-SA"/>
          </w:rPr>
          <w:t>10.1016/j.genhosppsych.2013.08.001</w:t>
        </w:r>
      </w:hyperlink>
    </w:p>
    <w:p w14:paraId="2D218984"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Janssen EP, Köhler S, Stehouwer CD, et al. The Patient Health Questionnaire‐9 as a screening tool for depression in individuals with type 2 diabetes mellitus: </w:t>
      </w:r>
      <w:r w:rsidRPr="004A3DCB">
        <w:rPr>
          <w:rFonts w:ascii="Times New Roman" w:eastAsia="MS Mincho" w:hAnsi="Times New Roman" w:cs="Times New Roman" w:hint="eastAsia"/>
          <w:sz w:val="24"/>
          <w:szCs w:val="24"/>
          <w:lang w:eastAsia="zh-CN" w:bidi="ar-SA"/>
        </w:rPr>
        <w:t>th</w:t>
      </w:r>
      <w:r w:rsidRPr="004A3DCB">
        <w:rPr>
          <w:rFonts w:ascii="Times New Roman" w:eastAsia="MS Mincho" w:hAnsi="Times New Roman" w:cs="Times New Roman"/>
          <w:sz w:val="24"/>
          <w:szCs w:val="24"/>
          <w:lang w:bidi="ar-SA"/>
        </w:rPr>
        <w:t xml:space="preserve">e Maastricht study. </w:t>
      </w:r>
      <w:r w:rsidRPr="004A3DCB">
        <w:rPr>
          <w:rFonts w:ascii="Times New Roman" w:eastAsia="MS Mincho" w:hAnsi="Times New Roman" w:cs="Times New Roman"/>
          <w:i/>
          <w:iCs/>
          <w:sz w:val="24"/>
          <w:szCs w:val="24"/>
          <w:lang w:bidi="ar-SA"/>
        </w:rPr>
        <w:t>J Am Geriatr Soc</w:t>
      </w:r>
      <w:r w:rsidRPr="004A3DCB">
        <w:rPr>
          <w:rFonts w:ascii="Times New Roman" w:eastAsia="MS Mincho" w:hAnsi="Times New Roman" w:cs="Times New Roman"/>
          <w:sz w:val="24"/>
          <w:szCs w:val="24"/>
          <w:lang w:bidi="ar-SA"/>
        </w:rPr>
        <w:t xml:space="preserve"> 2016;64:e201-06. doi: 10.1111/jgs.14388</w:t>
      </w:r>
    </w:p>
    <w:p w14:paraId="7AA56AE9"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lastRenderedPageBreak/>
        <w:t xml:space="preserve">Lamers F, Jonkers CC, Bosma H, et al. Summed score of the Patient Health Questionnaire-9 was a reliable and valid method for depression screening in chronically ill elderly patients. </w:t>
      </w:r>
      <w:r w:rsidRPr="004A3DCB">
        <w:rPr>
          <w:rFonts w:ascii="Times New Roman" w:eastAsia="MS Mincho" w:hAnsi="Times New Roman" w:cs="Times New Roman"/>
          <w:i/>
          <w:iCs/>
          <w:sz w:val="24"/>
          <w:szCs w:val="24"/>
          <w:lang w:bidi="ar-SA"/>
        </w:rPr>
        <w:t>J Clin Epidemiol</w:t>
      </w:r>
      <w:r w:rsidRPr="004A3DCB">
        <w:rPr>
          <w:rFonts w:ascii="Times New Roman" w:eastAsia="MS Mincho" w:hAnsi="Times New Roman" w:cs="Times New Roman"/>
          <w:sz w:val="24"/>
          <w:szCs w:val="24"/>
          <w:lang w:bidi="ar-SA"/>
        </w:rPr>
        <w:t xml:space="preserve"> 2008;61:679-87. doi: 10.1016/j.jclinepi.2007.07.018</w:t>
      </w:r>
    </w:p>
    <w:p w14:paraId="3703644E"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Levin-Aspenson HF, Watson D. Mode of administration effects in psychopathology assessment: </w:t>
      </w:r>
      <w:r w:rsidRPr="004A3DCB">
        <w:rPr>
          <w:rFonts w:ascii="Times New Roman" w:eastAsia="MS Mincho" w:hAnsi="Times New Roman" w:cs="Times New Roman" w:hint="eastAsia"/>
          <w:sz w:val="24"/>
          <w:szCs w:val="24"/>
          <w:lang w:eastAsia="zh-CN" w:bidi="ar-SA"/>
        </w:rPr>
        <w:t>a</w:t>
      </w:r>
      <w:r w:rsidRPr="004A3DCB">
        <w:rPr>
          <w:rFonts w:ascii="Times New Roman" w:eastAsia="MS Mincho" w:hAnsi="Times New Roman" w:cs="Times New Roman"/>
          <w:sz w:val="24"/>
          <w:szCs w:val="24"/>
          <w:lang w:bidi="ar-SA"/>
        </w:rPr>
        <w:t xml:space="preserve">nalyses of sex, age, and education differences in self-rated versus interview-based depression. </w:t>
      </w:r>
      <w:r w:rsidRPr="004A3DCB">
        <w:rPr>
          <w:rFonts w:ascii="Times New Roman" w:eastAsia="MS Mincho" w:hAnsi="Times New Roman" w:cs="Times New Roman"/>
          <w:i/>
          <w:iCs/>
          <w:sz w:val="24"/>
          <w:szCs w:val="24"/>
          <w:lang w:bidi="ar-SA"/>
        </w:rPr>
        <w:t>Psychol Assess</w:t>
      </w:r>
      <w:r w:rsidRPr="004A3DCB">
        <w:rPr>
          <w:rFonts w:ascii="Times New Roman" w:eastAsia="MS Mincho" w:hAnsi="Times New Roman" w:cs="Times New Roman"/>
          <w:sz w:val="24"/>
          <w:szCs w:val="24"/>
          <w:lang w:bidi="ar-SA"/>
        </w:rPr>
        <w:t xml:space="preserve"> 2018;30:287-295.</w:t>
      </w:r>
      <w:r w:rsidRPr="004A3DCB">
        <w:rPr>
          <w:rFonts w:ascii="Times New Roman" w:eastAsia="MS Mincho" w:hAnsi="Times New Roman" w:cs="Times New Roman" w:hint="eastAsia"/>
          <w:sz w:val="24"/>
          <w:szCs w:val="24"/>
          <w:lang w:bidi="ar-SA"/>
        </w:rPr>
        <w:t xml:space="preserve"> </w:t>
      </w:r>
      <w:r w:rsidRPr="004A3DCB">
        <w:rPr>
          <w:rFonts w:ascii="Times New Roman" w:eastAsia="MS Mincho" w:hAnsi="Times New Roman" w:cs="Times New Roman"/>
          <w:sz w:val="24"/>
          <w:szCs w:val="24"/>
          <w:lang w:bidi="ar-SA"/>
        </w:rPr>
        <w:t>doi: 10.1037/pas0000474</w:t>
      </w:r>
    </w:p>
    <w:p w14:paraId="182BE153"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Liu h, He YL, Miao JM, et al. Validity and reliability of the 12-item Short Form Health Survey in outpatients from traditional Chinese internal department. </w:t>
      </w:r>
      <w:r w:rsidRPr="004A3DCB">
        <w:rPr>
          <w:rFonts w:ascii="Times New Roman" w:eastAsia="MS Mincho" w:hAnsi="Times New Roman" w:cs="Times New Roman"/>
          <w:i/>
          <w:iCs/>
          <w:sz w:val="24"/>
          <w:szCs w:val="24"/>
          <w:lang w:bidi="ar-SA"/>
        </w:rPr>
        <w:t>Chinese Mental Health Journal</w:t>
      </w:r>
      <w:r w:rsidRPr="004A3DCB">
        <w:rPr>
          <w:rFonts w:ascii="Times New Roman" w:eastAsia="MS Mincho" w:hAnsi="Times New Roman" w:cs="Times New Roman"/>
          <w:sz w:val="24"/>
          <w:szCs w:val="24"/>
          <w:lang w:bidi="ar-SA"/>
        </w:rPr>
        <w:t xml:space="preserve"> 2016;30:6-12.</w:t>
      </w:r>
    </w:p>
    <w:p w14:paraId="666FF096"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Lotrakul M, Sumrithe S, Saipanish R. Reliability and validity of the Thai version of the PHQ-9. </w:t>
      </w:r>
      <w:r w:rsidRPr="004A3DCB">
        <w:rPr>
          <w:rFonts w:ascii="Times New Roman" w:eastAsia="MS Mincho" w:hAnsi="Times New Roman" w:cs="Times New Roman"/>
          <w:i/>
          <w:iCs/>
          <w:sz w:val="24"/>
          <w:szCs w:val="24"/>
          <w:lang w:bidi="ar-SA"/>
        </w:rPr>
        <w:t>BMC Psychiatry</w:t>
      </w:r>
      <w:r w:rsidRPr="004A3DCB">
        <w:rPr>
          <w:rFonts w:ascii="Times New Roman" w:eastAsia="MS Mincho" w:hAnsi="Times New Roman" w:cs="Times New Roman"/>
          <w:sz w:val="24"/>
          <w:szCs w:val="24"/>
          <w:lang w:bidi="ar-SA"/>
        </w:rPr>
        <w:t xml:space="preserve"> 2008;8:46. doi: </w:t>
      </w:r>
      <w:hyperlink r:id="rId25" w:tgtFrame="_blank" w:history="1">
        <w:r w:rsidRPr="004A3DCB">
          <w:rPr>
            <w:rFonts w:ascii="Times New Roman" w:eastAsia="MS Mincho" w:hAnsi="Times New Roman" w:cs="Times New Roman"/>
            <w:sz w:val="24"/>
            <w:szCs w:val="24"/>
            <w:lang w:bidi="ar-SA"/>
          </w:rPr>
          <w:t>10.1186/1471-244X-8-46</w:t>
        </w:r>
      </w:hyperlink>
    </w:p>
    <w:p w14:paraId="6F6D969C"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Muramatsu K, Miyaoka H, Kamijima K, et al. The Patient Health Questionnaire, Japanese version: validity according to the Mini-International Neuropsychiatric Interview-Plus. </w:t>
      </w:r>
      <w:r w:rsidRPr="004A3DCB">
        <w:rPr>
          <w:rFonts w:ascii="Times New Roman" w:eastAsia="MS Mincho" w:hAnsi="Times New Roman" w:cs="Times New Roman"/>
          <w:i/>
          <w:iCs/>
          <w:sz w:val="24"/>
          <w:szCs w:val="24"/>
          <w:lang w:bidi="ar-SA"/>
        </w:rPr>
        <w:t>Psychol Rep</w:t>
      </w:r>
      <w:r w:rsidRPr="004A3DCB">
        <w:rPr>
          <w:rFonts w:ascii="Times New Roman" w:eastAsia="MS Mincho" w:hAnsi="Times New Roman" w:cs="Times New Roman"/>
          <w:sz w:val="24"/>
          <w:szCs w:val="24"/>
          <w:lang w:bidi="ar-SA"/>
        </w:rPr>
        <w:t xml:space="preserve"> 2007;101:952-60. doi: 10.2466/pr0.101.3.952-960.</w:t>
      </w:r>
    </w:p>
    <w:p w14:paraId="5A37E2FE"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Muramatsu K, Miyaoka H, Kamijima K, et al. Performance of the Japanese version of the Patient Health Questionnaire-9 (J-PHQ-9) for depression in primary care. </w:t>
      </w:r>
      <w:r w:rsidRPr="004A3DCB">
        <w:rPr>
          <w:rFonts w:ascii="Times New Roman" w:eastAsia="MS Mincho" w:hAnsi="Times New Roman" w:cs="Times New Roman"/>
          <w:i/>
          <w:iCs/>
          <w:sz w:val="24"/>
          <w:szCs w:val="24"/>
          <w:lang w:bidi="ar-SA"/>
        </w:rPr>
        <w:t>Gen Hosp Psychiatry</w:t>
      </w:r>
      <w:r w:rsidRPr="004A3DCB">
        <w:rPr>
          <w:rFonts w:ascii="Times New Roman" w:eastAsia="MS Mincho" w:hAnsi="Times New Roman" w:cs="Times New Roman"/>
          <w:sz w:val="24"/>
          <w:szCs w:val="24"/>
          <w:lang w:bidi="ar-SA"/>
        </w:rPr>
        <w:t xml:space="preserve"> 2018;52:64-9. doi: 10.1016/j.genhosppsych.2018.03.007</w:t>
      </w:r>
    </w:p>
    <w:p w14:paraId="2D0C21EF"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t xml:space="preserve">Nakku JE, Rathod SD, Kizza D, et al. Validity and diagnostic accuracy of the Luganda version of the 9-item and 2-item Patient Health Questionnaire for detecting major depressive disorder in rural Uganda. </w:t>
      </w:r>
      <w:r w:rsidRPr="004A3DCB">
        <w:rPr>
          <w:rFonts w:ascii="Times New Roman" w:eastAsia="MS Mincho" w:hAnsi="Times New Roman" w:cs="Times New Roman"/>
          <w:i/>
          <w:iCs/>
          <w:sz w:val="24"/>
          <w:szCs w:val="24"/>
          <w:lang w:bidi="ar-SA"/>
        </w:rPr>
        <w:t>Glob Ment Health (Camb)</w:t>
      </w:r>
      <w:r w:rsidRPr="004A3DCB">
        <w:rPr>
          <w:rFonts w:ascii="Times New Roman" w:eastAsia="MS Mincho" w:hAnsi="Times New Roman" w:cs="Times New Roman"/>
          <w:sz w:val="24"/>
          <w:szCs w:val="24"/>
          <w:lang w:bidi="ar-SA"/>
        </w:rPr>
        <w:t xml:space="preserve"> 2016;3:e20</w:t>
      </w:r>
      <w:r w:rsidRPr="004A3DCB">
        <w:rPr>
          <w:rFonts w:ascii="Times New Roman" w:eastAsia="MS Mincho" w:hAnsi="Times New Roman" w:cs="Times New Roman" w:hint="eastAsia"/>
          <w:sz w:val="24"/>
          <w:szCs w:val="24"/>
          <w:lang w:eastAsia="ko-KR" w:bidi="ar-SA"/>
        </w:rPr>
        <w:t>.</w:t>
      </w:r>
      <w:r w:rsidRPr="004A3DCB">
        <w:rPr>
          <w:rFonts w:ascii="Times New Roman" w:eastAsia="MS Mincho" w:hAnsi="Times New Roman" w:cs="Times New Roman"/>
          <w:sz w:val="24"/>
          <w:szCs w:val="24"/>
          <w:lang w:eastAsia="ko-KR" w:bidi="ar-SA"/>
        </w:rPr>
        <w:t xml:space="preserve"> </w:t>
      </w:r>
      <w:r w:rsidRPr="004A3DCB">
        <w:rPr>
          <w:rFonts w:ascii="Times New Roman" w:eastAsia="MS Mincho" w:hAnsi="Times New Roman" w:cs="Times New Roman"/>
          <w:sz w:val="24"/>
          <w:szCs w:val="24"/>
          <w:lang w:bidi="ar-SA"/>
        </w:rPr>
        <w:t>doi: 10.1017/gmh.2016.14</w:t>
      </w:r>
    </w:p>
    <w:p w14:paraId="457EAABC"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DC4D48">
        <w:rPr>
          <w:rFonts w:ascii="Times New Roman" w:eastAsia="MS Mincho" w:hAnsi="Times New Roman" w:cs="Times New Roman"/>
          <w:sz w:val="24"/>
          <w:szCs w:val="24"/>
          <w:lang w:val="es-MX" w:bidi="ar-SA"/>
        </w:rPr>
        <w:t xml:space="preserve">Paika V, Andreoulakis E, Ntountoulaki E, et al. </w:t>
      </w:r>
      <w:r w:rsidRPr="004A3DCB">
        <w:rPr>
          <w:rFonts w:ascii="Times New Roman" w:eastAsia="MS Mincho" w:hAnsi="Times New Roman" w:cs="Times New Roman"/>
          <w:sz w:val="24"/>
          <w:szCs w:val="24"/>
          <w:lang w:bidi="ar-SA"/>
        </w:rPr>
        <w:t xml:space="preserve">The Greek-Orthodox version of the Brief Religious Coping (B-RCOPE) instrument: psychometric properties in three samples and associations with mental disorders, suicidality, illness perceptions, and quality of life. </w:t>
      </w:r>
      <w:r w:rsidRPr="004A3DCB">
        <w:rPr>
          <w:rFonts w:ascii="Times New Roman" w:eastAsia="MS Mincho" w:hAnsi="Times New Roman" w:cs="Times New Roman"/>
          <w:i/>
          <w:iCs/>
          <w:sz w:val="24"/>
          <w:szCs w:val="24"/>
          <w:lang w:bidi="ar-SA"/>
        </w:rPr>
        <w:t>Ann Gen Psychiatry</w:t>
      </w:r>
      <w:r w:rsidRPr="004A3DCB">
        <w:rPr>
          <w:rFonts w:ascii="Times New Roman" w:eastAsia="MS Mincho" w:hAnsi="Times New Roman" w:cs="Times New Roman"/>
          <w:sz w:val="24"/>
          <w:szCs w:val="24"/>
          <w:lang w:bidi="ar-SA"/>
        </w:rPr>
        <w:t xml:space="preserve"> 2017;16:13. doi: 10.1186/s12991-017-0136-4</w:t>
      </w:r>
    </w:p>
    <w:p w14:paraId="2768D121" w14:textId="77777777" w:rsidR="00695184" w:rsidRPr="004A3DCB" w:rsidRDefault="00695184" w:rsidP="00695184">
      <w:pPr>
        <w:pStyle w:val="ListParagraph"/>
        <w:numPr>
          <w:ilvl w:val="0"/>
          <w:numId w:val="15"/>
        </w:numPr>
        <w:spacing w:line="480" w:lineRule="auto"/>
        <w:ind w:left="319" w:hanging="425"/>
        <w:rPr>
          <w:rFonts w:ascii="Times New Roman" w:eastAsia="MS Mincho" w:hAnsi="Times New Roman" w:cs="Times New Roman"/>
          <w:sz w:val="24"/>
          <w:szCs w:val="24"/>
          <w:lang w:bidi="ar-SA"/>
        </w:rPr>
      </w:pPr>
      <w:r w:rsidRPr="004A3DCB">
        <w:rPr>
          <w:rFonts w:ascii="Times New Roman" w:eastAsia="MS Mincho" w:hAnsi="Times New Roman" w:cs="Times New Roman"/>
          <w:sz w:val="24"/>
          <w:szCs w:val="24"/>
          <w:lang w:bidi="ar-SA"/>
        </w:rPr>
        <w:lastRenderedPageBreak/>
        <w:t>Persoons P, Luyckx K, Fischler B. Psychiatric diagnoses in Gastroenterolgy: v</w:t>
      </w:r>
      <w:r w:rsidRPr="004A3DCB">
        <w:rPr>
          <w:rFonts w:ascii="Times New Roman" w:eastAsia="MS Mincho" w:hAnsi="Times New Roman" w:cs="Times New Roman" w:hint="eastAsia"/>
          <w:sz w:val="24"/>
          <w:szCs w:val="24"/>
          <w:lang w:eastAsia="zh-CN" w:bidi="ar-SA"/>
        </w:rPr>
        <w:t>a</w:t>
      </w:r>
      <w:r w:rsidRPr="004A3DCB">
        <w:rPr>
          <w:rFonts w:ascii="Times New Roman" w:eastAsia="MS Mincho" w:hAnsi="Times New Roman" w:cs="Times New Roman"/>
          <w:sz w:val="24"/>
          <w:szCs w:val="24"/>
          <w:lang w:bidi="ar-SA"/>
        </w:rPr>
        <w:t>lidation of</w:t>
      </w:r>
      <w:r w:rsidRPr="004A3DCB">
        <w:rPr>
          <w:rFonts w:ascii="Times New Roman" w:eastAsia="Times New Roman" w:hAnsi="Times New Roman" w:cs="Times New Roman"/>
          <w:sz w:val="24"/>
          <w:szCs w:val="24"/>
          <w:lang w:eastAsia="zh-CN"/>
        </w:rPr>
        <w:t xml:space="preserve"> a self-report instrument (PRIME-MD Patient Health Questionnaire), epidemiology and recognition. </w:t>
      </w:r>
      <w:r w:rsidRPr="004A3DCB">
        <w:rPr>
          <w:rFonts w:ascii="Times New Roman" w:eastAsia="Times New Roman" w:hAnsi="Times New Roman" w:cs="Times New Roman"/>
          <w:i/>
          <w:iCs/>
          <w:sz w:val="24"/>
          <w:szCs w:val="24"/>
          <w:lang w:eastAsia="zh-CN"/>
        </w:rPr>
        <w:t>Gastroenterology</w:t>
      </w:r>
      <w:r w:rsidRPr="004A3DCB">
        <w:rPr>
          <w:rFonts w:ascii="Times New Roman" w:eastAsia="Times New Roman" w:hAnsi="Times New Roman" w:cs="Times New Roman"/>
          <w:sz w:val="24"/>
          <w:szCs w:val="24"/>
          <w:lang w:eastAsia="zh-CN"/>
        </w:rPr>
        <w:t xml:space="preserve"> 2001;120:A114-A114</w:t>
      </w:r>
      <w:r w:rsidRPr="004A3DCB">
        <w:rPr>
          <w:rFonts w:ascii="Times New Roman" w:eastAsia="MS Mincho" w:hAnsi="Times New Roman" w:cs="Times New Roman"/>
          <w:sz w:val="24"/>
          <w:szCs w:val="24"/>
          <w:lang w:bidi="ar-SA"/>
        </w:rPr>
        <w:t xml:space="preserve">. doi: </w:t>
      </w:r>
      <w:hyperlink r:id="rId26" w:tgtFrame="_blank" w:history="1">
        <w:r w:rsidRPr="004A3DCB">
          <w:rPr>
            <w:rFonts w:ascii="Times New Roman" w:eastAsia="MS Mincho" w:hAnsi="Times New Roman" w:cs="Times New Roman"/>
            <w:sz w:val="24"/>
            <w:szCs w:val="24"/>
            <w:lang w:bidi="ar-SA"/>
          </w:rPr>
          <w:t>10.1016/S0016-5085(08)80560-4</w:t>
        </w:r>
      </w:hyperlink>
    </w:p>
    <w:p w14:paraId="7B2BA8DD" w14:textId="77777777" w:rsidR="00695184" w:rsidRPr="004A3DCB" w:rsidRDefault="00695184" w:rsidP="00695184">
      <w:pPr>
        <w:pStyle w:val="ListParagraph"/>
        <w:numPr>
          <w:ilvl w:val="0"/>
          <w:numId w:val="15"/>
        </w:numPr>
        <w:spacing w:line="480" w:lineRule="auto"/>
        <w:ind w:left="319" w:hanging="425"/>
        <w:rPr>
          <w:rFonts w:ascii="Times New Roman" w:eastAsia="Times New Roman" w:hAnsi="Times New Roman" w:cs="Times New Roman"/>
          <w:sz w:val="24"/>
          <w:szCs w:val="24"/>
          <w:lang w:eastAsia="zh-CN"/>
        </w:rPr>
      </w:pPr>
      <w:r w:rsidRPr="00DC4D48">
        <w:rPr>
          <w:rFonts w:ascii="Times New Roman" w:eastAsia="Times New Roman" w:hAnsi="Times New Roman" w:cs="Times New Roman"/>
          <w:sz w:val="24"/>
          <w:szCs w:val="24"/>
          <w:lang w:val="es-MX" w:eastAsia="zh-CN"/>
        </w:rPr>
        <w:t xml:space="preserve">Rancans E, Trapencieris M, Ivanovs R, et al. </w:t>
      </w:r>
      <w:r w:rsidRPr="004A3DCB">
        <w:rPr>
          <w:rFonts w:ascii="Times New Roman" w:eastAsia="Times New Roman" w:hAnsi="Times New Roman" w:cs="Times New Roman"/>
          <w:sz w:val="24"/>
          <w:szCs w:val="24"/>
          <w:lang w:eastAsia="zh-CN"/>
        </w:rPr>
        <w:t xml:space="preserve">Validity of the PHQ-9 and PHQ-2 to screen for depression in nationwide primary care population in Latvia. </w:t>
      </w:r>
      <w:r w:rsidRPr="004A3DCB">
        <w:rPr>
          <w:rFonts w:ascii="Times New Roman" w:eastAsia="Times New Roman" w:hAnsi="Times New Roman" w:cs="Times New Roman"/>
          <w:i/>
          <w:iCs/>
          <w:sz w:val="24"/>
          <w:szCs w:val="24"/>
          <w:lang w:eastAsia="zh-CN"/>
        </w:rPr>
        <w:t>Ann Gen Psychiatry</w:t>
      </w:r>
      <w:r w:rsidRPr="004A3DCB">
        <w:rPr>
          <w:rFonts w:ascii="Times New Roman" w:eastAsia="Times New Roman" w:hAnsi="Times New Roman" w:cs="Times New Roman"/>
          <w:sz w:val="24"/>
          <w:szCs w:val="24"/>
          <w:lang w:eastAsia="zh-CN"/>
        </w:rPr>
        <w:t xml:space="preserve"> 2018;17:33. doi: 10.1186/s12991-018-0203-5</w:t>
      </w:r>
    </w:p>
    <w:p w14:paraId="54FA2A3C" w14:textId="77777777" w:rsidR="00695184" w:rsidRPr="004A3DCB" w:rsidRDefault="00695184" w:rsidP="00695184">
      <w:pPr>
        <w:pStyle w:val="ListParagraph"/>
        <w:numPr>
          <w:ilvl w:val="0"/>
          <w:numId w:val="15"/>
        </w:numPr>
        <w:spacing w:line="480" w:lineRule="auto"/>
        <w:ind w:left="319" w:hanging="425"/>
        <w:rPr>
          <w:rFonts w:ascii="Times New Roman" w:eastAsia="Times New Roman" w:hAnsi="Times New Roman" w:cs="Times New Roman"/>
          <w:sz w:val="24"/>
          <w:szCs w:val="24"/>
          <w:lang w:eastAsia="zh-CN"/>
        </w:rPr>
      </w:pPr>
      <w:r w:rsidRPr="00DC4D48">
        <w:rPr>
          <w:rFonts w:ascii="Times New Roman" w:eastAsia="Times New Roman" w:hAnsi="Times New Roman" w:cs="Times New Roman"/>
          <w:sz w:val="24"/>
          <w:szCs w:val="24"/>
          <w:lang w:val="es-MX" w:eastAsia="zh-CN"/>
        </w:rPr>
        <w:t xml:space="preserve">Santos IS, Tavares BF, Munhoz TN, et al. </w:t>
      </w:r>
      <w:r w:rsidRPr="004A3DCB">
        <w:rPr>
          <w:rFonts w:ascii="Times New Roman" w:eastAsia="Times New Roman" w:hAnsi="Times New Roman" w:cs="Times New Roman"/>
          <w:sz w:val="24"/>
          <w:szCs w:val="24"/>
          <w:lang w:eastAsia="zh-CN"/>
        </w:rPr>
        <w:t xml:space="preserve">[Sensitivity and specificity of the Patient Health Questionnaire-9 (PHQ-9) among adults from the general population.] </w:t>
      </w:r>
      <w:r w:rsidRPr="004A3DCB">
        <w:rPr>
          <w:rFonts w:ascii="Times New Roman" w:eastAsia="Times New Roman" w:hAnsi="Times New Roman" w:cs="Times New Roman"/>
          <w:i/>
          <w:iCs/>
          <w:sz w:val="24"/>
          <w:szCs w:val="24"/>
          <w:lang w:eastAsia="zh-CN"/>
        </w:rPr>
        <w:t>Cad Saude Publica</w:t>
      </w:r>
      <w:r w:rsidRPr="004A3DCB">
        <w:rPr>
          <w:rFonts w:ascii="Times New Roman" w:eastAsia="Times New Roman" w:hAnsi="Times New Roman" w:cs="Times New Roman"/>
          <w:sz w:val="24"/>
          <w:szCs w:val="24"/>
          <w:lang w:eastAsia="zh-CN"/>
        </w:rPr>
        <w:t xml:space="preserve"> 2013;29:1533-43. doi: 10.1590/0102-311x00144612</w:t>
      </w:r>
    </w:p>
    <w:p w14:paraId="1C3314B1" w14:textId="77777777" w:rsidR="00695184" w:rsidRPr="004A3DCB" w:rsidRDefault="00695184" w:rsidP="00695184">
      <w:pPr>
        <w:pStyle w:val="ListParagraph"/>
        <w:numPr>
          <w:ilvl w:val="0"/>
          <w:numId w:val="15"/>
        </w:numPr>
        <w:spacing w:line="480" w:lineRule="auto"/>
        <w:ind w:left="319" w:hanging="425"/>
        <w:rPr>
          <w:rFonts w:ascii="Times New Roman" w:eastAsia="Times New Roman" w:hAnsi="Times New Roman" w:cs="Times New Roman"/>
          <w:sz w:val="24"/>
          <w:szCs w:val="24"/>
          <w:lang w:eastAsia="zh-CN"/>
        </w:rPr>
      </w:pPr>
      <w:r w:rsidRPr="004A3DCB">
        <w:rPr>
          <w:rFonts w:ascii="Times New Roman" w:eastAsia="Times New Roman" w:hAnsi="Times New Roman" w:cs="Times New Roman"/>
          <w:sz w:val="24"/>
          <w:szCs w:val="24"/>
          <w:lang w:eastAsia="zh-CN"/>
        </w:rPr>
        <w:t xml:space="preserve">Stafford L, Berk M, Jackson HJ. Validity of the Hospital Anxiety and Depression Scale and Patient Health Questionnaire-9 to screen for depression in patients with coronary artery disease. </w:t>
      </w:r>
      <w:r w:rsidRPr="004A3DCB">
        <w:rPr>
          <w:rFonts w:ascii="Times New Roman" w:eastAsia="Times New Roman" w:hAnsi="Times New Roman" w:cs="Times New Roman"/>
          <w:i/>
          <w:iCs/>
          <w:sz w:val="24"/>
          <w:szCs w:val="24"/>
          <w:lang w:eastAsia="zh-CN"/>
        </w:rPr>
        <w:t>Gen Hosp Psychiatry</w:t>
      </w:r>
      <w:r w:rsidRPr="004A3DCB">
        <w:rPr>
          <w:rFonts w:ascii="Times New Roman" w:eastAsia="Times New Roman" w:hAnsi="Times New Roman" w:cs="Times New Roman"/>
          <w:sz w:val="24"/>
          <w:szCs w:val="24"/>
          <w:lang w:eastAsia="zh-CN"/>
        </w:rPr>
        <w:t xml:space="preserve"> 2007;29:417-24. doi: 10.1016/j.genhosppsych.2007.06.005</w:t>
      </w:r>
    </w:p>
    <w:p w14:paraId="6EAD9C6B" w14:textId="77777777" w:rsidR="00695184" w:rsidRPr="004A3DCB" w:rsidRDefault="00695184" w:rsidP="00695184">
      <w:pPr>
        <w:pStyle w:val="ListParagraph"/>
        <w:numPr>
          <w:ilvl w:val="0"/>
          <w:numId w:val="15"/>
        </w:numPr>
        <w:spacing w:line="480" w:lineRule="auto"/>
        <w:ind w:left="319" w:hanging="425"/>
        <w:rPr>
          <w:rFonts w:ascii="Times New Roman" w:eastAsia="Times New Roman" w:hAnsi="Times New Roman" w:cs="Times New Roman"/>
          <w:sz w:val="24"/>
          <w:szCs w:val="24"/>
          <w:lang w:eastAsia="zh-CN"/>
        </w:rPr>
      </w:pPr>
      <w:r w:rsidRPr="004A3DCB">
        <w:rPr>
          <w:rFonts w:ascii="Times New Roman" w:eastAsia="Times New Roman" w:hAnsi="Times New Roman" w:cs="Times New Roman"/>
          <w:sz w:val="24"/>
          <w:szCs w:val="24"/>
          <w:lang w:eastAsia="zh-CN"/>
        </w:rPr>
        <w:t xml:space="preserve">Sung SC, Low CC, Fung DS, et al. Screening for major and minor depression in a multiethnic sample of Asian primary care patients: a comparison of the nine-item Patient Health Questionnaire (PHQ-9) and the 16-item Quick Inventory of Depressive Symptomatology - Self-Report (QIDS-SR16). </w:t>
      </w:r>
      <w:r w:rsidRPr="004A3DCB">
        <w:rPr>
          <w:rFonts w:ascii="Times New Roman" w:eastAsia="Times New Roman" w:hAnsi="Times New Roman" w:cs="Times New Roman"/>
          <w:i/>
          <w:iCs/>
          <w:sz w:val="24"/>
          <w:szCs w:val="24"/>
          <w:lang w:eastAsia="zh-CN"/>
        </w:rPr>
        <w:t>Asia Pac Psychiatry</w:t>
      </w:r>
      <w:r w:rsidRPr="004A3DCB">
        <w:rPr>
          <w:rFonts w:ascii="Times New Roman" w:eastAsia="Times New Roman" w:hAnsi="Times New Roman" w:cs="Times New Roman"/>
          <w:sz w:val="24"/>
          <w:szCs w:val="24"/>
          <w:lang w:eastAsia="zh-CN"/>
        </w:rPr>
        <w:t xml:space="preserve"> 2013;5:249-58. </w:t>
      </w:r>
      <w:r w:rsidRPr="004A3DCB">
        <w:rPr>
          <w:rFonts w:ascii="Times New Roman" w:eastAsia="Times New Roman" w:hAnsi="Times New Roman" w:cs="Times New Roman"/>
          <w:sz w:val="24"/>
          <w:szCs w:val="24"/>
          <w:lang w:val="en-CA" w:eastAsia="zh-CN"/>
        </w:rPr>
        <w:t>doi</w:t>
      </w:r>
      <w:r w:rsidRPr="004A3DCB">
        <w:rPr>
          <w:rFonts w:ascii="Times New Roman" w:eastAsia="Times New Roman" w:hAnsi="Times New Roman" w:cs="Times New Roman" w:hint="eastAsia"/>
          <w:sz w:val="24"/>
          <w:szCs w:val="24"/>
          <w:lang w:eastAsia="zh-CN"/>
        </w:rPr>
        <w:t>:</w:t>
      </w:r>
      <w:r w:rsidRPr="004A3DCB">
        <w:rPr>
          <w:rFonts w:ascii="Times New Roman" w:eastAsia="Times New Roman" w:hAnsi="Times New Roman" w:cs="Times New Roman"/>
          <w:sz w:val="24"/>
          <w:szCs w:val="24"/>
          <w:lang w:eastAsia="zh-CN"/>
        </w:rPr>
        <w:t xml:space="preserve"> </w:t>
      </w:r>
      <w:hyperlink r:id="rId27" w:tgtFrame="_blank" w:history="1">
        <w:r w:rsidRPr="004A3DCB">
          <w:rPr>
            <w:rFonts w:ascii="Times New Roman" w:eastAsia="Times New Roman" w:hAnsi="Times New Roman" w:cs="Times New Roman"/>
            <w:sz w:val="24"/>
            <w:szCs w:val="24"/>
            <w:lang w:eastAsia="zh-CN"/>
          </w:rPr>
          <w:t>10.1111/appy.12101</w:t>
        </w:r>
      </w:hyperlink>
    </w:p>
    <w:p w14:paraId="1556B813" w14:textId="77777777" w:rsidR="00695184" w:rsidRPr="004A3DCB" w:rsidRDefault="00695184" w:rsidP="00695184">
      <w:pPr>
        <w:pStyle w:val="ListParagraph"/>
        <w:numPr>
          <w:ilvl w:val="0"/>
          <w:numId w:val="15"/>
        </w:numPr>
        <w:spacing w:line="480" w:lineRule="auto"/>
        <w:ind w:left="319" w:hanging="425"/>
        <w:rPr>
          <w:rFonts w:ascii="Times New Roman" w:eastAsia="Times New Roman" w:hAnsi="Times New Roman" w:cs="Times New Roman"/>
          <w:sz w:val="24"/>
          <w:szCs w:val="24"/>
          <w:lang w:eastAsia="zh-CN"/>
        </w:rPr>
      </w:pPr>
      <w:r w:rsidRPr="004A3DCB">
        <w:rPr>
          <w:rFonts w:ascii="Times New Roman" w:eastAsia="Times New Roman" w:hAnsi="Times New Roman" w:cs="Times New Roman"/>
          <w:sz w:val="24"/>
          <w:szCs w:val="24"/>
          <w:lang w:eastAsia="zh-CN"/>
        </w:rPr>
        <w:t xml:space="preserve">Suzuki K, Kumei S, Ohhira M, et al. Screening for major depressive disorder with the Patient Health Questionnaire (PHQ-9 and PHQ-2) in an outpatient clinic staffed by primary care physicians in Japan: a case control study. </w:t>
      </w:r>
      <w:r w:rsidRPr="004A3DCB">
        <w:rPr>
          <w:rFonts w:ascii="Times New Roman" w:eastAsia="Times New Roman" w:hAnsi="Times New Roman" w:cs="Times New Roman"/>
          <w:i/>
          <w:iCs/>
          <w:sz w:val="24"/>
          <w:szCs w:val="24"/>
          <w:lang w:eastAsia="zh-CN"/>
        </w:rPr>
        <w:t>PloS One</w:t>
      </w:r>
      <w:r w:rsidRPr="004A3DCB">
        <w:rPr>
          <w:rFonts w:ascii="Times New Roman" w:eastAsia="Times New Roman" w:hAnsi="Times New Roman" w:cs="Times New Roman"/>
          <w:sz w:val="24"/>
          <w:szCs w:val="24"/>
          <w:lang w:eastAsia="zh-CN"/>
        </w:rPr>
        <w:t xml:space="preserve"> 2015;10:e0119147. doi: 10.1371/journal.pone.0119147</w:t>
      </w:r>
    </w:p>
    <w:p w14:paraId="3AE0667A" w14:textId="77777777" w:rsidR="00695184" w:rsidRPr="004A3DCB" w:rsidRDefault="00695184" w:rsidP="00695184">
      <w:pPr>
        <w:pStyle w:val="ListParagraph"/>
        <w:numPr>
          <w:ilvl w:val="0"/>
          <w:numId w:val="15"/>
        </w:numPr>
        <w:spacing w:line="480" w:lineRule="auto"/>
        <w:ind w:left="319" w:hanging="425"/>
        <w:rPr>
          <w:rFonts w:ascii="Times New Roman" w:eastAsia="Times New Roman" w:hAnsi="Times New Roman" w:cs="Times New Roman"/>
          <w:sz w:val="24"/>
          <w:szCs w:val="24"/>
          <w:lang w:eastAsia="zh-CN"/>
        </w:rPr>
      </w:pPr>
      <w:r w:rsidRPr="004A3DCB">
        <w:rPr>
          <w:rFonts w:ascii="Times New Roman" w:eastAsia="Times New Roman" w:hAnsi="Times New Roman" w:cs="Times New Roman"/>
          <w:sz w:val="24"/>
          <w:szCs w:val="24"/>
          <w:lang w:eastAsia="zh-CN"/>
        </w:rPr>
        <w:lastRenderedPageBreak/>
        <w:t xml:space="preserve">van Heyningen T, Honikman S, Tomlinson M, et al. Comparison of mental health screening tools for detecting antenatal depression and anxiety disorders in South African women. </w:t>
      </w:r>
      <w:r w:rsidRPr="004A3DCB">
        <w:rPr>
          <w:rFonts w:ascii="Times New Roman" w:eastAsia="Times New Roman" w:hAnsi="Times New Roman" w:cs="Times New Roman"/>
          <w:i/>
          <w:iCs/>
          <w:sz w:val="24"/>
          <w:szCs w:val="24"/>
          <w:lang w:eastAsia="zh-CN"/>
        </w:rPr>
        <w:t>PloS One</w:t>
      </w:r>
      <w:r w:rsidRPr="004A3DCB">
        <w:rPr>
          <w:rFonts w:ascii="Times New Roman" w:eastAsia="Times New Roman" w:hAnsi="Times New Roman" w:cs="Times New Roman"/>
          <w:sz w:val="24"/>
          <w:szCs w:val="24"/>
          <w:lang w:eastAsia="zh-CN"/>
        </w:rPr>
        <w:t xml:space="preserve"> 2018;13:e0193697. doi: 10.1371/journal.pone.0193697</w:t>
      </w:r>
    </w:p>
    <w:p w14:paraId="4DC82B4A" w14:textId="77777777" w:rsidR="00695184" w:rsidRPr="004A3DCB" w:rsidRDefault="00695184" w:rsidP="00695184">
      <w:pPr>
        <w:pStyle w:val="ListParagraph"/>
        <w:numPr>
          <w:ilvl w:val="0"/>
          <w:numId w:val="15"/>
        </w:numPr>
        <w:spacing w:line="480" w:lineRule="auto"/>
        <w:ind w:left="319" w:hanging="425"/>
        <w:rPr>
          <w:rFonts w:ascii="Times New Roman" w:eastAsia="Times New Roman" w:hAnsi="Times New Roman" w:cs="Times New Roman"/>
          <w:sz w:val="24"/>
          <w:szCs w:val="24"/>
          <w:lang w:eastAsia="zh-CN"/>
        </w:rPr>
      </w:pPr>
      <w:r w:rsidRPr="004A3DCB">
        <w:rPr>
          <w:rFonts w:ascii="Times New Roman" w:eastAsia="Times New Roman" w:hAnsi="Times New Roman" w:cs="Times New Roman"/>
          <w:sz w:val="24"/>
          <w:szCs w:val="24"/>
          <w:lang w:eastAsia="zh-CN"/>
        </w:rPr>
        <w:t xml:space="preserve">van Steenbergen-Weijenburg KM, de Vroege L, Ploeger RR, et al. Validation of the PHQ-9 as a screening instrument for depression in diabetes patients in specialized outpatient clinics. </w:t>
      </w:r>
      <w:r w:rsidRPr="004A3DCB">
        <w:rPr>
          <w:rFonts w:ascii="Times New Roman" w:eastAsia="Times New Roman" w:hAnsi="Times New Roman" w:cs="Times New Roman"/>
          <w:i/>
          <w:iCs/>
          <w:sz w:val="24"/>
          <w:szCs w:val="24"/>
          <w:lang w:eastAsia="zh-CN"/>
        </w:rPr>
        <w:t>BMC Health Serv Res</w:t>
      </w:r>
      <w:r w:rsidRPr="004A3DCB">
        <w:rPr>
          <w:rFonts w:ascii="Times New Roman" w:eastAsia="Times New Roman" w:hAnsi="Times New Roman" w:cs="Times New Roman"/>
          <w:sz w:val="24"/>
          <w:szCs w:val="24"/>
          <w:lang w:eastAsia="zh-CN"/>
        </w:rPr>
        <w:t xml:space="preserve"> 2010;10:235. doi: 10.1186/1472-6963-10-235</w:t>
      </w:r>
    </w:p>
    <w:p w14:paraId="13318EFA" w14:textId="77777777" w:rsidR="00695184" w:rsidRPr="004A3DCB" w:rsidRDefault="00695184" w:rsidP="00695184">
      <w:pPr>
        <w:pStyle w:val="ListParagraph"/>
        <w:numPr>
          <w:ilvl w:val="0"/>
          <w:numId w:val="15"/>
        </w:numPr>
        <w:spacing w:line="480" w:lineRule="auto"/>
        <w:ind w:left="319" w:hanging="425"/>
        <w:rPr>
          <w:rFonts w:ascii="Times New Roman" w:eastAsia="Times New Roman" w:hAnsi="Times New Roman" w:cs="Times New Roman"/>
          <w:sz w:val="24"/>
          <w:szCs w:val="24"/>
          <w:lang w:eastAsia="zh-CN"/>
        </w:rPr>
      </w:pPr>
      <w:r w:rsidRPr="004A3DCB">
        <w:rPr>
          <w:rFonts w:ascii="Times New Roman" w:eastAsia="Times New Roman" w:hAnsi="Times New Roman" w:cs="Times New Roman"/>
          <w:sz w:val="24"/>
          <w:szCs w:val="24"/>
          <w:lang w:eastAsia="zh-CN"/>
        </w:rPr>
        <w:t xml:space="preserve">Volker D, Zijlstra-Vlasveld MC, Brouwers EP, et al. Validation of the Patient Health Questionnaire-9 for major depressive disorder in the occupational health setting. </w:t>
      </w:r>
      <w:r w:rsidRPr="004A3DCB">
        <w:rPr>
          <w:rFonts w:ascii="Times New Roman" w:eastAsia="Times New Roman" w:hAnsi="Times New Roman" w:cs="Times New Roman"/>
          <w:i/>
          <w:iCs/>
          <w:sz w:val="24"/>
          <w:szCs w:val="24"/>
          <w:lang w:eastAsia="zh-CN"/>
        </w:rPr>
        <w:t>J Occup Rehabil</w:t>
      </w:r>
      <w:r w:rsidRPr="004A3DCB">
        <w:rPr>
          <w:rFonts w:ascii="Times New Roman" w:eastAsia="Times New Roman" w:hAnsi="Times New Roman" w:cs="Times New Roman"/>
          <w:sz w:val="24"/>
          <w:szCs w:val="24"/>
          <w:lang w:eastAsia="zh-CN"/>
        </w:rPr>
        <w:t xml:space="preserve"> 2016;26:237-44. doi: 10.1007/s10926-015-9607-0</w:t>
      </w:r>
    </w:p>
    <w:p w14:paraId="6F46BF2B" w14:textId="77777777" w:rsidR="00695184" w:rsidRPr="004A3DCB" w:rsidRDefault="00695184" w:rsidP="00695184">
      <w:pPr>
        <w:pStyle w:val="ListParagraph"/>
        <w:numPr>
          <w:ilvl w:val="0"/>
          <w:numId w:val="15"/>
        </w:numPr>
        <w:spacing w:line="480" w:lineRule="auto"/>
        <w:ind w:left="319" w:hanging="425"/>
        <w:rPr>
          <w:rFonts w:ascii="Times New Roman" w:eastAsia="Times New Roman" w:hAnsi="Times New Roman" w:cs="Times New Roman"/>
          <w:sz w:val="24"/>
          <w:szCs w:val="24"/>
          <w:lang w:eastAsia="zh-CN"/>
        </w:rPr>
      </w:pPr>
      <w:r w:rsidRPr="00DC4D48">
        <w:rPr>
          <w:rFonts w:ascii="Times New Roman" w:eastAsia="Times New Roman" w:hAnsi="Times New Roman" w:cs="Times New Roman"/>
          <w:sz w:val="24"/>
          <w:szCs w:val="24"/>
          <w:lang w:val="es-MX" w:eastAsia="zh-CN"/>
        </w:rPr>
        <w:t xml:space="preserve">Wang W, Bian Q, Zhao Y, et al. </w:t>
      </w:r>
      <w:r w:rsidRPr="004A3DCB">
        <w:rPr>
          <w:rFonts w:ascii="Times New Roman" w:eastAsia="Times New Roman" w:hAnsi="Times New Roman" w:cs="Times New Roman"/>
          <w:sz w:val="24"/>
          <w:szCs w:val="24"/>
          <w:lang w:eastAsia="zh-CN"/>
        </w:rPr>
        <w:t xml:space="preserve">Reliability and validity of the Chinese version of the Patient Health Questionnaire (PHQ-9) in the general population. </w:t>
      </w:r>
      <w:r w:rsidRPr="004A3DCB">
        <w:rPr>
          <w:rFonts w:ascii="Times New Roman" w:eastAsia="Times New Roman" w:hAnsi="Times New Roman" w:cs="Times New Roman"/>
          <w:i/>
          <w:iCs/>
          <w:sz w:val="24"/>
          <w:szCs w:val="24"/>
          <w:lang w:eastAsia="zh-CN"/>
        </w:rPr>
        <w:t>Gen Hosp Psychiatry</w:t>
      </w:r>
      <w:r w:rsidRPr="004A3DCB">
        <w:rPr>
          <w:rFonts w:ascii="Times New Roman" w:eastAsia="Times New Roman" w:hAnsi="Times New Roman" w:cs="Times New Roman"/>
          <w:sz w:val="24"/>
          <w:szCs w:val="24"/>
          <w:lang w:eastAsia="zh-CN"/>
        </w:rPr>
        <w:t xml:space="preserve"> 2014;36:539-44. doi: 10.1016/j.genhosppsych.2014.05.021</w:t>
      </w:r>
    </w:p>
    <w:p w14:paraId="27690E96" w14:textId="2AFF8516" w:rsidR="00695184" w:rsidRPr="00695184" w:rsidRDefault="00695184" w:rsidP="00695184">
      <w:pPr>
        <w:pStyle w:val="ListParagraph"/>
        <w:numPr>
          <w:ilvl w:val="0"/>
          <w:numId w:val="15"/>
        </w:numPr>
        <w:spacing w:line="480" w:lineRule="auto"/>
        <w:ind w:left="319" w:hanging="425"/>
        <w:rPr>
          <w:rFonts w:ascii="Times New Roman" w:eastAsia="Times New Roman" w:hAnsi="Times New Roman" w:cs="Times New Roman"/>
          <w:sz w:val="24"/>
          <w:szCs w:val="24"/>
          <w:lang w:eastAsia="zh-CN"/>
        </w:rPr>
      </w:pPr>
      <w:r w:rsidRPr="004A3DCB">
        <w:rPr>
          <w:rFonts w:ascii="Times New Roman" w:eastAsia="Times New Roman" w:hAnsi="Times New Roman" w:cs="Times New Roman"/>
          <w:sz w:val="24"/>
          <w:szCs w:val="24"/>
          <w:lang w:eastAsia="zh-CN"/>
        </w:rPr>
        <w:t xml:space="preserve">Zhang Y, Ting R, Lam M, et al. Measuring depressive symptoms using the Patient Health Questionnaire-9 in Hong Kong Chinese subjects with type 2 diabetes. </w:t>
      </w:r>
      <w:r w:rsidRPr="004A3DCB">
        <w:rPr>
          <w:rFonts w:ascii="Times New Roman" w:eastAsia="Times New Roman" w:hAnsi="Times New Roman" w:cs="Times New Roman"/>
          <w:i/>
          <w:iCs/>
          <w:sz w:val="24"/>
          <w:szCs w:val="24"/>
          <w:lang w:eastAsia="zh-CN"/>
        </w:rPr>
        <w:t>J Affect Disord</w:t>
      </w:r>
      <w:r w:rsidRPr="004A3DCB">
        <w:rPr>
          <w:rFonts w:ascii="Times New Roman" w:eastAsia="Times New Roman" w:hAnsi="Times New Roman" w:cs="Times New Roman"/>
          <w:sz w:val="24"/>
          <w:szCs w:val="24"/>
          <w:lang w:eastAsia="zh-CN"/>
        </w:rPr>
        <w:t xml:space="preserve"> 2013;151:660-66. doi: 10.1016/j.jad.2013.07.01</w:t>
      </w:r>
    </w:p>
    <w:p w14:paraId="4215B501" w14:textId="77777777" w:rsidR="00695184" w:rsidRPr="00695184" w:rsidRDefault="00695184" w:rsidP="00A5151E">
      <w:pPr>
        <w:rPr>
          <w:rFonts w:ascii="Times New Roman" w:hAnsi="Times New Roman" w:cs="Times New Roman"/>
          <w:sz w:val="20"/>
          <w:szCs w:val="20"/>
        </w:rPr>
      </w:pPr>
    </w:p>
    <w:sectPr w:rsidR="00695184" w:rsidRPr="00695184" w:rsidSect="00BA0BA9">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E03A2" w14:textId="77777777" w:rsidR="00BA0BA9" w:rsidRDefault="00BA0BA9" w:rsidP="00D40D1F">
      <w:pPr>
        <w:spacing w:line="240" w:lineRule="auto"/>
      </w:pPr>
      <w:r>
        <w:separator/>
      </w:r>
    </w:p>
  </w:endnote>
  <w:endnote w:type="continuationSeparator" w:id="0">
    <w:p w14:paraId="0E049453" w14:textId="77777777" w:rsidR="00BA0BA9" w:rsidRDefault="00BA0BA9" w:rsidP="00D40D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88C30" w14:textId="77777777" w:rsidR="001F0FBC" w:rsidRDefault="001F0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2"/>
      </w:rPr>
      <w:id w:val="-800926612"/>
      <w:docPartObj>
        <w:docPartGallery w:val="Page Numbers (Bottom of Page)"/>
        <w:docPartUnique/>
      </w:docPartObj>
    </w:sdtPr>
    <w:sdtEndPr>
      <w:rPr>
        <w:noProof/>
      </w:rPr>
    </w:sdtEndPr>
    <w:sdtContent>
      <w:p w14:paraId="292C57BF" w14:textId="15F4B71D" w:rsidR="007341A7" w:rsidRPr="00F62A08" w:rsidRDefault="007341A7">
        <w:pPr>
          <w:pStyle w:val="Footer"/>
          <w:jc w:val="center"/>
          <w:rPr>
            <w:rFonts w:ascii="Times New Roman" w:hAnsi="Times New Roman" w:cs="Times New Roman"/>
            <w:sz w:val="24"/>
            <w:szCs w:val="22"/>
          </w:rPr>
        </w:pPr>
        <w:r w:rsidRPr="00F62A08">
          <w:rPr>
            <w:rFonts w:ascii="Times New Roman" w:hAnsi="Times New Roman" w:cs="Times New Roman"/>
            <w:sz w:val="24"/>
            <w:szCs w:val="22"/>
          </w:rPr>
          <w:fldChar w:fldCharType="begin"/>
        </w:r>
        <w:r w:rsidRPr="00F62A08">
          <w:rPr>
            <w:rFonts w:ascii="Times New Roman" w:hAnsi="Times New Roman" w:cs="Times New Roman"/>
            <w:sz w:val="24"/>
            <w:szCs w:val="22"/>
          </w:rPr>
          <w:instrText xml:space="preserve"> PAGE   \* MERGEFORMAT </w:instrText>
        </w:r>
        <w:r w:rsidRPr="00F62A08">
          <w:rPr>
            <w:rFonts w:ascii="Times New Roman" w:hAnsi="Times New Roman" w:cs="Times New Roman"/>
            <w:sz w:val="24"/>
            <w:szCs w:val="22"/>
          </w:rPr>
          <w:fldChar w:fldCharType="separate"/>
        </w:r>
        <w:r>
          <w:rPr>
            <w:rFonts w:ascii="Times New Roman" w:hAnsi="Times New Roman" w:cs="Times New Roman"/>
            <w:noProof/>
            <w:sz w:val="24"/>
            <w:szCs w:val="22"/>
          </w:rPr>
          <w:t>12</w:t>
        </w:r>
        <w:r w:rsidRPr="00F62A08">
          <w:rPr>
            <w:rFonts w:ascii="Times New Roman" w:hAnsi="Times New Roman" w:cs="Times New Roman"/>
            <w:noProof/>
            <w:sz w:val="24"/>
            <w:szCs w:val="22"/>
          </w:rPr>
          <w:fldChar w:fldCharType="end"/>
        </w:r>
      </w:p>
    </w:sdtContent>
  </w:sdt>
  <w:p w14:paraId="64048F1D" w14:textId="77777777" w:rsidR="007341A7" w:rsidRPr="00F62A08" w:rsidRDefault="007341A7">
    <w:pPr>
      <w:pStyle w:val="Footer"/>
      <w:rPr>
        <w:rFonts w:ascii="Times New Roman" w:hAnsi="Times New Roman" w:cs="Times New Roman"/>
        <w:sz w:val="24"/>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3AB30" w14:textId="77777777" w:rsidR="001F0FBC" w:rsidRDefault="001F0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DFCAB" w14:textId="77777777" w:rsidR="00BA0BA9" w:rsidRDefault="00BA0BA9" w:rsidP="00D40D1F">
      <w:pPr>
        <w:spacing w:line="240" w:lineRule="auto"/>
      </w:pPr>
      <w:r>
        <w:separator/>
      </w:r>
    </w:p>
  </w:footnote>
  <w:footnote w:type="continuationSeparator" w:id="0">
    <w:p w14:paraId="798896BE" w14:textId="77777777" w:rsidR="00BA0BA9" w:rsidRDefault="00BA0BA9" w:rsidP="00D40D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A264D" w14:textId="77777777" w:rsidR="007341A7" w:rsidRDefault="0073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CAE4E" w14:textId="77777777" w:rsidR="007341A7" w:rsidRDefault="00734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3465B" w14:textId="77777777" w:rsidR="007341A7" w:rsidRDefault="00734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799A"/>
    <w:multiLevelType w:val="multilevel"/>
    <w:tmpl w:val="BB58C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BF3E57"/>
    <w:multiLevelType w:val="multilevel"/>
    <w:tmpl w:val="D5E06A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2A59BD"/>
    <w:multiLevelType w:val="multilevel"/>
    <w:tmpl w:val="E6D87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259B1"/>
    <w:multiLevelType w:val="hybridMultilevel"/>
    <w:tmpl w:val="52424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57641E"/>
    <w:multiLevelType w:val="hybridMultilevel"/>
    <w:tmpl w:val="27C04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45E76"/>
    <w:multiLevelType w:val="hybridMultilevel"/>
    <w:tmpl w:val="1D6C1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770A6"/>
    <w:multiLevelType w:val="hybridMultilevel"/>
    <w:tmpl w:val="6CC42B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9974AD"/>
    <w:multiLevelType w:val="hybridMultilevel"/>
    <w:tmpl w:val="E00CA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B24283"/>
    <w:multiLevelType w:val="multilevel"/>
    <w:tmpl w:val="9CC6C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9F044C"/>
    <w:multiLevelType w:val="multilevel"/>
    <w:tmpl w:val="07082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4A388F"/>
    <w:multiLevelType w:val="multilevel"/>
    <w:tmpl w:val="D5E06A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4849F7"/>
    <w:multiLevelType w:val="multilevel"/>
    <w:tmpl w:val="AF9EA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3D7C98"/>
    <w:multiLevelType w:val="multilevel"/>
    <w:tmpl w:val="3710C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954EA9"/>
    <w:multiLevelType w:val="multilevel"/>
    <w:tmpl w:val="D5E06A1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6D29F9"/>
    <w:multiLevelType w:val="multilevel"/>
    <w:tmpl w:val="DE088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6D39B4"/>
    <w:multiLevelType w:val="multilevel"/>
    <w:tmpl w:val="004E1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DD7E3A"/>
    <w:multiLevelType w:val="hybridMultilevel"/>
    <w:tmpl w:val="88604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246955"/>
    <w:multiLevelType w:val="hybridMultilevel"/>
    <w:tmpl w:val="BDD8852E"/>
    <w:lvl w:ilvl="0" w:tplc="A1AE2F2E">
      <w:start w:val="1"/>
      <w:numFmt w:val="decimal"/>
      <w:lvlText w:val="A%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724518">
    <w:abstractNumId w:val="8"/>
  </w:num>
  <w:num w:numId="2" w16cid:durableId="1062364206">
    <w:abstractNumId w:val="15"/>
  </w:num>
  <w:num w:numId="3" w16cid:durableId="1365595727">
    <w:abstractNumId w:val="11"/>
  </w:num>
  <w:num w:numId="4" w16cid:durableId="2076657492">
    <w:abstractNumId w:val="9"/>
  </w:num>
  <w:num w:numId="5" w16cid:durableId="487329205">
    <w:abstractNumId w:val="6"/>
  </w:num>
  <w:num w:numId="6" w16cid:durableId="415322902">
    <w:abstractNumId w:val="7"/>
  </w:num>
  <w:num w:numId="7" w16cid:durableId="729840224">
    <w:abstractNumId w:val="4"/>
  </w:num>
  <w:num w:numId="8" w16cid:durableId="767233032">
    <w:abstractNumId w:val="3"/>
  </w:num>
  <w:num w:numId="9" w16cid:durableId="740491438">
    <w:abstractNumId w:val="2"/>
  </w:num>
  <w:num w:numId="10" w16cid:durableId="1107504175">
    <w:abstractNumId w:val="12"/>
  </w:num>
  <w:num w:numId="11" w16cid:durableId="1205676240">
    <w:abstractNumId w:val="14"/>
  </w:num>
  <w:num w:numId="12" w16cid:durableId="1564026820">
    <w:abstractNumId w:val="5"/>
  </w:num>
  <w:num w:numId="13" w16cid:durableId="1156259553">
    <w:abstractNumId w:val="0"/>
  </w:num>
  <w:num w:numId="14" w16cid:durableId="1174416635">
    <w:abstractNumId w:val="16"/>
  </w:num>
  <w:num w:numId="15" w16cid:durableId="1635790020">
    <w:abstractNumId w:val="17"/>
  </w:num>
  <w:num w:numId="16" w16cid:durableId="787630118">
    <w:abstractNumId w:val="10"/>
  </w:num>
  <w:num w:numId="17" w16cid:durableId="1836724605">
    <w:abstractNumId w:val="1"/>
  </w:num>
  <w:num w:numId="18" w16cid:durableId="17564402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eaasdduzsxdlew0r9vse5bddztftp9tedv&quot;&gt;Cherrypicking&lt;record-ids&gt;&lt;item&gt;24&lt;/item&gt;&lt;item&gt;25&lt;/item&gt;&lt;item&gt;26&lt;/item&gt;&lt;item&gt;27&lt;/item&gt;&lt;item&gt;28&lt;/item&gt;&lt;item&gt;29&lt;/item&gt;&lt;item&gt;30&lt;/item&gt;&lt;item&gt;31&lt;/item&gt;&lt;item&gt;32&lt;/item&gt;&lt;item&gt;33&lt;/item&gt;&lt;item&gt;34&lt;/item&gt;&lt;/record-ids&gt;&lt;/item&gt;&lt;/Libraries&gt;"/>
  </w:docVars>
  <w:rsids>
    <w:rsidRoot w:val="00DF5EDD"/>
    <w:rsid w:val="00002DE0"/>
    <w:rsid w:val="0001123A"/>
    <w:rsid w:val="00012F0A"/>
    <w:rsid w:val="00017429"/>
    <w:rsid w:val="00021D75"/>
    <w:rsid w:val="0002451A"/>
    <w:rsid w:val="000245A0"/>
    <w:rsid w:val="0003182A"/>
    <w:rsid w:val="000347DB"/>
    <w:rsid w:val="00036789"/>
    <w:rsid w:val="00036F10"/>
    <w:rsid w:val="00037667"/>
    <w:rsid w:val="00040093"/>
    <w:rsid w:val="00041BA7"/>
    <w:rsid w:val="00043291"/>
    <w:rsid w:val="000433EA"/>
    <w:rsid w:val="00044288"/>
    <w:rsid w:val="00045322"/>
    <w:rsid w:val="00045520"/>
    <w:rsid w:val="00045DAA"/>
    <w:rsid w:val="00051F01"/>
    <w:rsid w:val="00053C7D"/>
    <w:rsid w:val="000552C9"/>
    <w:rsid w:val="00060D4A"/>
    <w:rsid w:val="00065671"/>
    <w:rsid w:val="000668FA"/>
    <w:rsid w:val="000713B7"/>
    <w:rsid w:val="00073315"/>
    <w:rsid w:val="00073C41"/>
    <w:rsid w:val="0008137A"/>
    <w:rsid w:val="00083108"/>
    <w:rsid w:val="00090355"/>
    <w:rsid w:val="00097298"/>
    <w:rsid w:val="000A1798"/>
    <w:rsid w:val="000A53A6"/>
    <w:rsid w:val="000A5EF4"/>
    <w:rsid w:val="000A6A1B"/>
    <w:rsid w:val="000B1E0C"/>
    <w:rsid w:val="000B3C47"/>
    <w:rsid w:val="000B531D"/>
    <w:rsid w:val="000C3211"/>
    <w:rsid w:val="000C3B2D"/>
    <w:rsid w:val="000C4613"/>
    <w:rsid w:val="000C4A93"/>
    <w:rsid w:val="000D4ED1"/>
    <w:rsid w:val="000D721C"/>
    <w:rsid w:val="000D756D"/>
    <w:rsid w:val="000E029E"/>
    <w:rsid w:val="000E1836"/>
    <w:rsid w:val="000E184F"/>
    <w:rsid w:val="000E4038"/>
    <w:rsid w:val="000F19D9"/>
    <w:rsid w:val="000F5C01"/>
    <w:rsid w:val="00102974"/>
    <w:rsid w:val="00105B8D"/>
    <w:rsid w:val="00110395"/>
    <w:rsid w:val="00112667"/>
    <w:rsid w:val="0011487A"/>
    <w:rsid w:val="00121DD2"/>
    <w:rsid w:val="001236EA"/>
    <w:rsid w:val="001249F7"/>
    <w:rsid w:val="0012705E"/>
    <w:rsid w:val="00127AA8"/>
    <w:rsid w:val="00127FD5"/>
    <w:rsid w:val="00130775"/>
    <w:rsid w:val="00132AD4"/>
    <w:rsid w:val="00134163"/>
    <w:rsid w:val="0014484C"/>
    <w:rsid w:val="00150F65"/>
    <w:rsid w:val="00154C40"/>
    <w:rsid w:val="00160568"/>
    <w:rsid w:val="00161B9B"/>
    <w:rsid w:val="00162B14"/>
    <w:rsid w:val="00162E52"/>
    <w:rsid w:val="00170837"/>
    <w:rsid w:val="001726E7"/>
    <w:rsid w:val="0017348C"/>
    <w:rsid w:val="00182B19"/>
    <w:rsid w:val="00183FFF"/>
    <w:rsid w:val="0018624E"/>
    <w:rsid w:val="00186452"/>
    <w:rsid w:val="001A1923"/>
    <w:rsid w:val="001A339F"/>
    <w:rsid w:val="001A52AD"/>
    <w:rsid w:val="001B0C1E"/>
    <w:rsid w:val="001B0CDA"/>
    <w:rsid w:val="001B2838"/>
    <w:rsid w:val="001B3F28"/>
    <w:rsid w:val="001B5348"/>
    <w:rsid w:val="001C0B8D"/>
    <w:rsid w:val="001C1374"/>
    <w:rsid w:val="001C162A"/>
    <w:rsid w:val="001C3245"/>
    <w:rsid w:val="001C55EB"/>
    <w:rsid w:val="001D32E1"/>
    <w:rsid w:val="001D5B94"/>
    <w:rsid w:val="001D785F"/>
    <w:rsid w:val="001D7921"/>
    <w:rsid w:val="001E173E"/>
    <w:rsid w:val="001E5172"/>
    <w:rsid w:val="001E5D93"/>
    <w:rsid w:val="001F0FBC"/>
    <w:rsid w:val="00203C18"/>
    <w:rsid w:val="00205FEB"/>
    <w:rsid w:val="00206A8C"/>
    <w:rsid w:val="002071FB"/>
    <w:rsid w:val="00215231"/>
    <w:rsid w:val="00215991"/>
    <w:rsid w:val="00224AC8"/>
    <w:rsid w:val="00237276"/>
    <w:rsid w:val="00240B35"/>
    <w:rsid w:val="002527C2"/>
    <w:rsid w:val="00254D53"/>
    <w:rsid w:val="00256E3F"/>
    <w:rsid w:val="00261DAA"/>
    <w:rsid w:val="00272C60"/>
    <w:rsid w:val="0028080C"/>
    <w:rsid w:val="0028442D"/>
    <w:rsid w:val="00291CAF"/>
    <w:rsid w:val="00292678"/>
    <w:rsid w:val="00294FE7"/>
    <w:rsid w:val="002966A0"/>
    <w:rsid w:val="002A3309"/>
    <w:rsid w:val="002A7AD0"/>
    <w:rsid w:val="002B1FC3"/>
    <w:rsid w:val="002B5DDC"/>
    <w:rsid w:val="002B77CC"/>
    <w:rsid w:val="002C0C36"/>
    <w:rsid w:val="002C49D8"/>
    <w:rsid w:val="002C4EE2"/>
    <w:rsid w:val="002C5222"/>
    <w:rsid w:val="002C5382"/>
    <w:rsid w:val="002D21EF"/>
    <w:rsid w:val="002E3514"/>
    <w:rsid w:val="002E399E"/>
    <w:rsid w:val="002E46B5"/>
    <w:rsid w:val="002E7751"/>
    <w:rsid w:val="002E7CEA"/>
    <w:rsid w:val="002F358F"/>
    <w:rsid w:val="002F3983"/>
    <w:rsid w:val="002F51A5"/>
    <w:rsid w:val="00300D69"/>
    <w:rsid w:val="00302344"/>
    <w:rsid w:val="00303336"/>
    <w:rsid w:val="00303DF3"/>
    <w:rsid w:val="003166F8"/>
    <w:rsid w:val="00317658"/>
    <w:rsid w:val="00324982"/>
    <w:rsid w:val="00324FB7"/>
    <w:rsid w:val="003250FA"/>
    <w:rsid w:val="00330C12"/>
    <w:rsid w:val="00337398"/>
    <w:rsid w:val="003378A0"/>
    <w:rsid w:val="00341B98"/>
    <w:rsid w:val="00344FEA"/>
    <w:rsid w:val="003457C0"/>
    <w:rsid w:val="00352835"/>
    <w:rsid w:val="00353A77"/>
    <w:rsid w:val="00356CD0"/>
    <w:rsid w:val="00357164"/>
    <w:rsid w:val="00362759"/>
    <w:rsid w:val="003631A1"/>
    <w:rsid w:val="00367309"/>
    <w:rsid w:val="0038331F"/>
    <w:rsid w:val="0038433B"/>
    <w:rsid w:val="00392810"/>
    <w:rsid w:val="0039388C"/>
    <w:rsid w:val="003A44CA"/>
    <w:rsid w:val="003A5F10"/>
    <w:rsid w:val="003A7881"/>
    <w:rsid w:val="003B1BFD"/>
    <w:rsid w:val="003B3F5F"/>
    <w:rsid w:val="003B672E"/>
    <w:rsid w:val="003C1733"/>
    <w:rsid w:val="003D0D88"/>
    <w:rsid w:val="003D197D"/>
    <w:rsid w:val="003D3693"/>
    <w:rsid w:val="003E1287"/>
    <w:rsid w:val="003E58D2"/>
    <w:rsid w:val="003E6EBB"/>
    <w:rsid w:val="003F1F25"/>
    <w:rsid w:val="004064F2"/>
    <w:rsid w:val="004068B9"/>
    <w:rsid w:val="00407386"/>
    <w:rsid w:val="00411143"/>
    <w:rsid w:val="00415F55"/>
    <w:rsid w:val="004167A2"/>
    <w:rsid w:val="004173D2"/>
    <w:rsid w:val="00420692"/>
    <w:rsid w:val="00422228"/>
    <w:rsid w:val="0042759B"/>
    <w:rsid w:val="004356A7"/>
    <w:rsid w:val="00446CEA"/>
    <w:rsid w:val="00462A5D"/>
    <w:rsid w:val="00463985"/>
    <w:rsid w:val="00464CD0"/>
    <w:rsid w:val="00470D93"/>
    <w:rsid w:val="00472FCF"/>
    <w:rsid w:val="00475374"/>
    <w:rsid w:val="00475B94"/>
    <w:rsid w:val="0047757C"/>
    <w:rsid w:val="0048449A"/>
    <w:rsid w:val="00484579"/>
    <w:rsid w:val="0049085A"/>
    <w:rsid w:val="0049754F"/>
    <w:rsid w:val="004A3DCB"/>
    <w:rsid w:val="004A68A3"/>
    <w:rsid w:val="004C2EC5"/>
    <w:rsid w:val="004C4B8E"/>
    <w:rsid w:val="004C7928"/>
    <w:rsid w:val="004D03D1"/>
    <w:rsid w:val="004D6173"/>
    <w:rsid w:val="004E09D3"/>
    <w:rsid w:val="004E1AFC"/>
    <w:rsid w:val="004E4BEF"/>
    <w:rsid w:val="004E7A6F"/>
    <w:rsid w:val="004F1088"/>
    <w:rsid w:val="004F1E7F"/>
    <w:rsid w:val="004F2854"/>
    <w:rsid w:val="004F3992"/>
    <w:rsid w:val="004F4371"/>
    <w:rsid w:val="004F4C3C"/>
    <w:rsid w:val="004F4E59"/>
    <w:rsid w:val="0050209A"/>
    <w:rsid w:val="00507BF1"/>
    <w:rsid w:val="00511136"/>
    <w:rsid w:val="00511597"/>
    <w:rsid w:val="005147CD"/>
    <w:rsid w:val="00514E87"/>
    <w:rsid w:val="00523F00"/>
    <w:rsid w:val="00526563"/>
    <w:rsid w:val="00531105"/>
    <w:rsid w:val="00540140"/>
    <w:rsid w:val="005406CE"/>
    <w:rsid w:val="00541F3E"/>
    <w:rsid w:val="00542071"/>
    <w:rsid w:val="005443E4"/>
    <w:rsid w:val="005478AA"/>
    <w:rsid w:val="00554DF1"/>
    <w:rsid w:val="00562C50"/>
    <w:rsid w:val="00562D03"/>
    <w:rsid w:val="005645A6"/>
    <w:rsid w:val="0056488B"/>
    <w:rsid w:val="00575B8B"/>
    <w:rsid w:val="005767EA"/>
    <w:rsid w:val="00576B39"/>
    <w:rsid w:val="005830BE"/>
    <w:rsid w:val="00583E88"/>
    <w:rsid w:val="00596769"/>
    <w:rsid w:val="005A373B"/>
    <w:rsid w:val="005A4130"/>
    <w:rsid w:val="005A73E8"/>
    <w:rsid w:val="005B4D28"/>
    <w:rsid w:val="005B73D6"/>
    <w:rsid w:val="005C0F3A"/>
    <w:rsid w:val="005C4BF6"/>
    <w:rsid w:val="005C7EA4"/>
    <w:rsid w:val="005D384A"/>
    <w:rsid w:val="005D6E4C"/>
    <w:rsid w:val="005E4819"/>
    <w:rsid w:val="005E7959"/>
    <w:rsid w:val="005F2D19"/>
    <w:rsid w:val="005F6AB6"/>
    <w:rsid w:val="005F6D3F"/>
    <w:rsid w:val="00605B92"/>
    <w:rsid w:val="00606E88"/>
    <w:rsid w:val="00614D32"/>
    <w:rsid w:val="006214E7"/>
    <w:rsid w:val="00626BCA"/>
    <w:rsid w:val="006301DE"/>
    <w:rsid w:val="00632CB6"/>
    <w:rsid w:val="0063574E"/>
    <w:rsid w:val="0063590B"/>
    <w:rsid w:val="00644793"/>
    <w:rsid w:val="00644B74"/>
    <w:rsid w:val="00666B84"/>
    <w:rsid w:val="00667395"/>
    <w:rsid w:val="006708DF"/>
    <w:rsid w:val="00671C91"/>
    <w:rsid w:val="00677A8D"/>
    <w:rsid w:val="00691554"/>
    <w:rsid w:val="00695184"/>
    <w:rsid w:val="006A08D0"/>
    <w:rsid w:val="006A100D"/>
    <w:rsid w:val="006A308C"/>
    <w:rsid w:val="006A6F2D"/>
    <w:rsid w:val="006A71BE"/>
    <w:rsid w:val="006B177C"/>
    <w:rsid w:val="006B599F"/>
    <w:rsid w:val="006C63BC"/>
    <w:rsid w:val="006D6782"/>
    <w:rsid w:val="006E0F5E"/>
    <w:rsid w:val="006E3A4B"/>
    <w:rsid w:val="006E6686"/>
    <w:rsid w:val="006E6992"/>
    <w:rsid w:val="006E7D67"/>
    <w:rsid w:val="006F0195"/>
    <w:rsid w:val="006F4676"/>
    <w:rsid w:val="0070278A"/>
    <w:rsid w:val="00706E01"/>
    <w:rsid w:val="007073D1"/>
    <w:rsid w:val="00714D95"/>
    <w:rsid w:val="007169F7"/>
    <w:rsid w:val="00717ABA"/>
    <w:rsid w:val="00723406"/>
    <w:rsid w:val="00726317"/>
    <w:rsid w:val="007315DA"/>
    <w:rsid w:val="00731873"/>
    <w:rsid w:val="007341A7"/>
    <w:rsid w:val="00741AE4"/>
    <w:rsid w:val="00747FBE"/>
    <w:rsid w:val="00750B75"/>
    <w:rsid w:val="00751127"/>
    <w:rsid w:val="00751D95"/>
    <w:rsid w:val="00751F9E"/>
    <w:rsid w:val="00755691"/>
    <w:rsid w:val="007562A9"/>
    <w:rsid w:val="00760377"/>
    <w:rsid w:val="00760BCA"/>
    <w:rsid w:val="0076166E"/>
    <w:rsid w:val="00764410"/>
    <w:rsid w:val="00783C58"/>
    <w:rsid w:val="007841C6"/>
    <w:rsid w:val="00790619"/>
    <w:rsid w:val="00792D9A"/>
    <w:rsid w:val="00796C0E"/>
    <w:rsid w:val="007A1FFD"/>
    <w:rsid w:val="007B14B8"/>
    <w:rsid w:val="007B1B30"/>
    <w:rsid w:val="007B3A96"/>
    <w:rsid w:val="007B3E02"/>
    <w:rsid w:val="007C20D9"/>
    <w:rsid w:val="007C30B6"/>
    <w:rsid w:val="007D441E"/>
    <w:rsid w:val="007D4DF6"/>
    <w:rsid w:val="007D7E71"/>
    <w:rsid w:val="007E06AB"/>
    <w:rsid w:val="007E42A2"/>
    <w:rsid w:val="007E6EE1"/>
    <w:rsid w:val="007F23F5"/>
    <w:rsid w:val="007F3F70"/>
    <w:rsid w:val="007F4CF0"/>
    <w:rsid w:val="007F5A83"/>
    <w:rsid w:val="008004F3"/>
    <w:rsid w:val="00804940"/>
    <w:rsid w:val="00812FF5"/>
    <w:rsid w:val="00816988"/>
    <w:rsid w:val="00830D61"/>
    <w:rsid w:val="00833B4C"/>
    <w:rsid w:val="008358FF"/>
    <w:rsid w:val="0084062E"/>
    <w:rsid w:val="0084178F"/>
    <w:rsid w:val="00844AF7"/>
    <w:rsid w:val="00845F7B"/>
    <w:rsid w:val="00846005"/>
    <w:rsid w:val="00847892"/>
    <w:rsid w:val="0084792A"/>
    <w:rsid w:val="0085446E"/>
    <w:rsid w:val="008632EB"/>
    <w:rsid w:val="00863B0D"/>
    <w:rsid w:val="0087186C"/>
    <w:rsid w:val="00875AFF"/>
    <w:rsid w:val="00876A63"/>
    <w:rsid w:val="00877017"/>
    <w:rsid w:val="008825BF"/>
    <w:rsid w:val="00890AA0"/>
    <w:rsid w:val="00890C84"/>
    <w:rsid w:val="00891E49"/>
    <w:rsid w:val="00895D0A"/>
    <w:rsid w:val="008960BC"/>
    <w:rsid w:val="008A2E4E"/>
    <w:rsid w:val="008A31AC"/>
    <w:rsid w:val="008B3940"/>
    <w:rsid w:val="008C19B7"/>
    <w:rsid w:val="008C3F65"/>
    <w:rsid w:val="008D072A"/>
    <w:rsid w:val="008D0F26"/>
    <w:rsid w:val="008D1927"/>
    <w:rsid w:val="008D390C"/>
    <w:rsid w:val="008E7F71"/>
    <w:rsid w:val="008F2A27"/>
    <w:rsid w:val="008F359F"/>
    <w:rsid w:val="008F7856"/>
    <w:rsid w:val="008F7D68"/>
    <w:rsid w:val="0090404A"/>
    <w:rsid w:val="00904690"/>
    <w:rsid w:val="00904E89"/>
    <w:rsid w:val="009056BC"/>
    <w:rsid w:val="00906D40"/>
    <w:rsid w:val="00913818"/>
    <w:rsid w:val="00914FEA"/>
    <w:rsid w:val="0091690E"/>
    <w:rsid w:val="0092366A"/>
    <w:rsid w:val="00933C05"/>
    <w:rsid w:val="00935F1F"/>
    <w:rsid w:val="00942F87"/>
    <w:rsid w:val="00945855"/>
    <w:rsid w:val="00950D59"/>
    <w:rsid w:val="0095473A"/>
    <w:rsid w:val="009563D3"/>
    <w:rsid w:val="00956BA7"/>
    <w:rsid w:val="00957417"/>
    <w:rsid w:val="009622BF"/>
    <w:rsid w:val="009667B7"/>
    <w:rsid w:val="00975021"/>
    <w:rsid w:val="0097545F"/>
    <w:rsid w:val="0097548C"/>
    <w:rsid w:val="0097559B"/>
    <w:rsid w:val="00976AC4"/>
    <w:rsid w:val="00976F9A"/>
    <w:rsid w:val="009801B5"/>
    <w:rsid w:val="00980945"/>
    <w:rsid w:val="00981F78"/>
    <w:rsid w:val="00984592"/>
    <w:rsid w:val="00984C4F"/>
    <w:rsid w:val="00987F62"/>
    <w:rsid w:val="0099066C"/>
    <w:rsid w:val="0099200E"/>
    <w:rsid w:val="009A1872"/>
    <w:rsid w:val="009A3691"/>
    <w:rsid w:val="009A65E3"/>
    <w:rsid w:val="009B469F"/>
    <w:rsid w:val="009C0C66"/>
    <w:rsid w:val="009C68CA"/>
    <w:rsid w:val="009C71D5"/>
    <w:rsid w:val="009D074A"/>
    <w:rsid w:val="009D0F11"/>
    <w:rsid w:val="009D3815"/>
    <w:rsid w:val="009D451D"/>
    <w:rsid w:val="009E0F45"/>
    <w:rsid w:val="009F0737"/>
    <w:rsid w:val="009F4528"/>
    <w:rsid w:val="00A012E7"/>
    <w:rsid w:val="00A027FA"/>
    <w:rsid w:val="00A03461"/>
    <w:rsid w:val="00A038C3"/>
    <w:rsid w:val="00A045BB"/>
    <w:rsid w:val="00A05230"/>
    <w:rsid w:val="00A10F67"/>
    <w:rsid w:val="00A14967"/>
    <w:rsid w:val="00A1748C"/>
    <w:rsid w:val="00A17EA6"/>
    <w:rsid w:val="00A20465"/>
    <w:rsid w:val="00A23E19"/>
    <w:rsid w:val="00A247BE"/>
    <w:rsid w:val="00A277B0"/>
    <w:rsid w:val="00A32CC2"/>
    <w:rsid w:val="00A34C29"/>
    <w:rsid w:val="00A368A1"/>
    <w:rsid w:val="00A418FE"/>
    <w:rsid w:val="00A41CC2"/>
    <w:rsid w:val="00A44926"/>
    <w:rsid w:val="00A5151E"/>
    <w:rsid w:val="00A51BEB"/>
    <w:rsid w:val="00A52FD0"/>
    <w:rsid w:val="00A5354C"/>
    <w:rsid w:val="00A5528D"/>
    <w:rsid w:val="00A61F66"/>
    <w:rsid w:val="00A63FFA"/>
    <w:rsid w:val="00A66699"/>
    <w:rsid w:val="00A671F7"/>
    <w:rsid w:val="00A67950"/>
    <w:rsid w:val="00A714CD"/>
    <w:rsid w:val="00A7672F"/>
    <w:rsid w:val="00A812D8"/>
    <w:rsid w:val="00A81A72"/>
    <w:rsid w:val="00A84FF5"/>
    <w:rsid w:val="00A858C2"/>
    <w:rsid w:val="00A86C31"/>
    <w:rsid w:val="00A94A1C"/>
    <w:rsid w:val="00A95399"/>
    <w:rsid w:val="00AB1689"/>
    <w:rsid w:val="00AB2D5A"/>
    <w:rsid w:val="00AB3B0F"/>
    <w:rsid w:val="00AC11DF"/>
    <w:rsid w:val="00AC6097"/>
    <w:rsid w:val="00AC76D7"/>
    <w:rsid w:val="00AD52E3"/>
    <w:rsid w:val="00AD7342"/>
    <w:rsid w:val="00AF17A5"/>
    <w:rsid w:val="00AF3630"/>
    <w:rsid w:val="00AF444E"/>
    <w:rsid w:val="00AF57FF"/>
    <w:rsid w:val="00AF6D69"/>
    <w:rsid w:val="00B0016F"/>
    <w:rsid w:val="00B0370A"/>
    <w:rsid w:val="00B117DA"/>
    <w:rsid w:val="00B16D51"/>
    <w:rsid w:val="00B17D9E"/>
    <w:rsid w:val="00B17DAE"/>
    <w:rsid w:val="00B24C43"/>
    <w:rsid w:val="00B36421"/>
    <w:rsid w:val="00B4608B"/>
    <w:rsid w:val="00B51A4D"/>
    <w:rsid w:val="00B572D5"/>
    <w:rsid w:val="00B57E73"/>
    <w:rsid w:val="00B62EA3"/>
    <w:rsid w:val="00B65F5B"/>
    <w:rsid w:val="00B70535"/>
    <w:rsid w:val="00B7759E"/>
    <w:rsid w:val="00B81C91"/>
    <w:rsid w:val="00B8573C"/>
    <w:rsid w:val="00B935CD"/>
    <w:rsid w:val="00B943BB"/>
    <w:rsid w:val="00B95FDF"/>
    <w:rsid w:val="00BA0BA9"/>
    <w:rsid w:val="00BB1608"/>
    <w:rsid w:val="00BC06CD"/>
    <w:rsid w:val="00BC2D71"/>
    <w:rsid w:val="00BC7CFA"/>
    <w:rsid w:val="00BD339F"/>
    <w:rsid w:val="00BD3558"/>
    <w:rsid w:val="00BE1088"/>
    <w:rsid w:val="00BE59C4"/>
    <w:rsid w:val="00BF1348"/>
    <w:rsid w:val="00BF2631"/>
    <w:rsid w:val="00BF2A04"/>
    <w:rsid w:val="00BF2B88"/>
    <w:rsid w:val="00BF398A"/>
    <w:rsid w:val="00BF449B"/>
    <w:rsid w:val="00BF6A7C"/>
    <w:rsid w:val="00BF6F48"/>
    <w:rsid w:val="00C00209"/>
    <w:rsid w:val="00C116C7"/>
    <w:rsid w:val="00C1228B"/>
    <w:rsid w:val="00C15308"/>
    <w:rsid w:val="00C15AF5"/>
    <w:rsid w:val="00C15C1F"/>
    <w:rsid w:val="00C174A1"/>
    <w:rsid w:val="00C271CF"/>
    <w:rsid w:val="00C2733A"/>
    <w:rsid w:val="00C276EC"/>
    <w:rsid w:val="00C27A47"/>
    <w:rsid w:val="00C34CF1"/>
    <w:rsid w:val="00C46230"/>
    <w:rsid w:val="00C53ACC"/>
    <w:rsid w:val="00C57816"/>
    <w:rsid w:val="00C6128D"/>
    <w:rsid w:val="00C62E74"/>
    <w:rsid w:val="00C64402"/>
    <w:rsid w:val="00C76B69"/>
    <w:rsid w:val="00C77C29"/>
    <w:rsid w:val="00C82298"/>
    <w:rsid w:val="00C8538A"/>
    <w:rsid w:val="00C855B2"/>
    <w:rsid w:val="00C90F06"/>
    <w:rsid w:val="00C91246"/>
    <w:rsid w:val="00C9320A"/>
    <w:rsid w:val="00C95976"/>
    <w:rsid w:val="00C96466"/>
    <w:rsid w:val="00C97178"/>
    <w:rsid w:val="00C9727E"/>
    <w:rsid w:val="00C972E2"/>
    <w:rsid w:val="00CA44BC"/>
    <w:rsid w:val="00CA6298"/>
    <w:rsid w:val="00CB0B20"/>
    <w:rsid w:val="00CB15C6"/>
    <w:rsid w:val="00CC19CF"/>
    <w:rsid w:val="00CD036F"/>
    <w:rsid w:val="00CD5944"/>
    <w:rsid w:val="00CD5E75"/>
    <w:rsid w:val="00CE2471"/>
    <w:rsid w:val="00CE382A"/>
    <w:rsid w:val="00CE3F0F"/>
    <w:rsid w:val="00CE7337"/>
    <w:rsid w:val="00CF2002"/>
    <w:rsid w:val="00CF5651"/>
    <w:rsid w:val="00D00B4B"/>
    <w:rsid w:val="00D01B68"/>
    <w:rsid w:val="00D01E24"/>
    <w:rsid w:val="00D04CFD"/>
    <w:rsid w:val="00D10416"/>
    <w:rsid w:val="00D13F49"/>
    <w:rsid w:val="00D141FC"/>
    <w:rsid w:val="00D14CB0"/>
    <w:rsid w:val="00D2016F"/>
    <w:rsid w:val="00D20F8F"/>
    <w:rsid w:val="00D22338"/>
    <w:rsid w:val="00D23512"/>
    <w:rsid w:val="00D26C8B"/>
    <w:rsid w:val="00D32DD6"/>
    <w:rsid w:val="00D32E25"/>
    <w:rsid w:val="00D3407E"/>
    <w:rsid w:val="00D40D1F"/>
    <w:rsid w:val="00D41309"/>
    <w:rsid w:val="00D41C70"/>
    <w:rsid w:val="00D42C81"/>
    <w:rsid w:val="00D4498D"/>
    <w:rsid w:val="00D468AD"/>
    <w:rsid w:val="00D5387F"/>
    <w:rsid w:val="00D56B00"/>
    <w:rsid w:val="00D57A77"/>
    <w:rsid w:val="00D608E1"/>
    <w:rsid w:val="00D63162"/>
    <w:rsid w:val="00D63DFD"/>
    <w:rsid w:val="00D70ED1"/>
    <w:rsid w:val="00D71340"/>
    <w:rsid w:val="00D7210E"/>
    <w:rsid w:val="00D756D0"/>
    <w:rsid w:val="00D7624A"/>
    <w:rsid w:val="00D85B69"/>
    <w:rsid w:val="00D862B5"/>
    <w:rsid w:val="00D951F7"/>
    <w:rsid w:val="00DA28BD"/>
    <w:rsid w:val="00DA793F"/>
    <w:rsid w:val="00DB0AFD"/>
    <w:rsid w:val="00DB0E25"/>
    <w:rsid w:val="00DB18B7"/>
    <w:rsid w:val="00DB2A92"/>
    <w:rsid w:val="00DB4A9C"/>
    <w:rsid w:val="00DC23AE"/>
    <w:rsid w:val="00DC2532"/>
    <w:rsid w:val="00DC2AAC"/>
    <w:rsid w:val="00DC4D48"/>
    <w:rsid w:val="00DC5245"/>
    <w:rsid w:val="00DC746D"/>
    <w:rsid w:val="00DD00F1"/>
    <w:rsid w:val="00DD2827"/>
    <w:rsid w:val="00DD5C96"/>
    <w:rsid w:val="00DE1DDA"/>
    <w:rsid w:val="00DE3922"/>
    <w:rsid w:val="00DE432F"/>
    <w:rsid w:val="00DE64E3"/>
    <w:rsid w:val="00DF14BF"/>
    <w:rsid w:val="00DF2D73"/>
    <w:rsid w:val="00DF4580"/>
    <w:rsid w:val="00DF5EDD"/>
    <w:rsid w:val="00DF7B05"/>
    <w:rsid w:val="00E05EAE"/>
    <w:rsid w:val="00E11CD7"/>
    <w:rsid w:val="00E2614F"/>
    <w:rsid w:val="00E26234"/>
    <w:rsid w:val="00E37F84"/>
    <w:rsid w:val="00E40222"/>
    <w:rsid w:val="00E4112D"/>
    <w:rsid w:val="00E41740"/>
    <w:rsid w:val="00E41F6F"/>
    <w:rsid w:val="00E4447A"/>
    <w:rsid w:val="00E464E9"/>
    <w:rsid w:val="00E46FC8"/>
    <w:rsid w:val="00E5483A"/>
    <w:rsid w:val="00E65D94"/>
    <w:rsid w:val="00E713E4"/>
    <w:rsid w:val="00E73799"/>
    <w:rsid w:val="00E74B40"/>
    <w:rsid w:val="00E761F4"/>
    <w:rsid w:val="00E7764B"/>
    <w:rsid w:val="00E81499"/>
    <w:rsid w:val="00E8350B"/>
    <w:rsid w:val="00E92F2F"/>
    <w:rsid w:val="00E931C3"/>
    <w:rsid w:val="00EA03A0"/>
    <w:rsid w:val="00EA15A8"/>
    <w:rsid w:val="00EA517E"/>
    <w:rsid w:val="00EA7458"/>
    <w:rsid w:val="00EA779D"/>
    <w:rsid w:val="00EB3812"/>
    <w:rsid w:val="00EB6EBD"/>
    <w:rsid w:val="00EC34FD"/>
    <w:rsid w:val="00EC4D5A"/>
    <w:rsid w:val="00EC5E88"/>
    <w:rsid w:val="00ED2A46"/>
    <w:rsid w:val="00ED53F7"/>
    <w:rsid w:val="00ED571A"/>
    <w:rsid w:val="00ED5EBB"/>
    <w:rsid w:val="00EE209D"/>
    <w:rsid w:val="00F12EE7"/>
    <w:rsid w:val="00F1315A"/>
    <w:rsid w:val="00F14106"/>
    <w:rsid w:val="00F16989"/>
    <w:rsid w:val="00F2047A"/>
    <w:rsid w:val="00F33BB4"/>
    <w:rsid w:val="00F4596E"/>
    <w:rsid w:val="00F62A08"/>
    <w:rsid w:val="00F63634"/>
    <w:rsid w:val="00F64256"/>
    <w:rsid w:val="00F676EE"/>
    <w:rsid w:val="00F7029F"/>
    <w:rsid w:val="00F73FC9"/>
    <w:rsid w:val="00F86947"/>
    <w:rsid w:val="00F90126"/>
    <w:rsid w:val="00F964BC"/>
    <w:rsid w:val="00F97B35"/>
    <w:rsid w:val="00FA221D"/>
    <w:rsid w:val="00FA3713"/>
    <w:rsid w:val="00FA5F1C"/>
    <w:rsid w:val="00FA6656"/>
    <w:rsid w:val="00FB30CD"/>
    <w:rsid w:val="00FB340D"/>
    <w:rsid w:val="00FB390F"/>
    <w:rsid w:val="00FC2855"/>
    <w:rsid w:val="00FC64A1"/>
    <w:rsid w:val="00FC699D"/>
    <w:rsid w:val="00FC7962"/>
    <w:rsid w:val="00FC7FF0"/>
    <w:rsid w:val="00FD55C0"/>
    <w:rsid w:val="00FD61FA"/>
    <w:rsid w:val="00FE34E7"/>
    <w:rsid w:val="00FE356A"/>
    <w:rsid w:val="00FF148B"/>
    <w:rsid w:val="00FF4F9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16E0B"/>
  <w15:docId w15:val="{555AD921-88F0-514F-82E2-A901FC24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z w:val="22"/>
        <w:szCs w:val="22"/>
        <w:lang w:val="en" w:eastAsia="en-US" w:bidi="ne-NP"/>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EndNoteBibliographyTitle">
    <w:name w:val="EndNote Bibliography Title"/>
    <w:basedOn w:val="Normal"/>
    <w:link w:val="EndNoteBibliographyTitleChar"/>
    <w:rsid w:val="002E46B5"/>
    <w:pPr>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2E46B5"/>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2E46B5"/>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2E46B5"/>
    <w:rPr>
      <w:rFonts w:ascii="Times New Roman" w:hAnsi="Times New Roman" w:cs="Times New Roman"/>
      <w:noProof/>
      <w:sz w:val="24"/>
      <w:lang w:val="en-US"/>
    </w:rPr>
  </w:style>
  <w:style w:type="paragraph" w:styleId="Header">
    <w:name w:val="header"/>
    <w:basedOn w:val="Normal"/>
    <w:link w:val="HeaderChar"/>
    <w:uiPriority w:val="99"/>
    <w:unhideWhenUsed/>
    <w:rsid w:val="00D40D1F"/>
    <w:pPr>
      <w:tabs>
        <w:tab w:val="center" w:pos="4680"/>
        <w:tab w:val="right" w:pos="9360"/>
      </w:tabs>
      <w:spacing w:line="240" w:lineRule="auto"/>
    </w:pPr>
    <w:rPr>
      <w:szCs w:val="20"/>
    </w:rPr>
  </w:style>
  <w:style w:type="character" w:customStyle="1" w:styleId="HeaderChar">
    <w:name w:val="Header Char"/>
    <w:basedOn w:val="DefaultParagraphFont"/>
    <w:link w:val="Header"/>
    <w:uiPriority w:val="99"/>
    <w:rsid w:val="00D40D1F"/>
    <w:rPr>
      <w:szCs w:val="20"/>
    </w:rPr>
  </w:style>
  <w:style w:type="paragraph" w:styleId="Footer">
    <w:name w:val="footer"/>
    <w:basedOn w:val="Normal"/>
    <w:link w:val="FooterChar"/>
    <w:uiPriority w:val="99"/>
    <w:unhideWhenUsed/>
    <w:rsid w:val="00D40D1F"/>
    <w:pPr>
      <w:tabs>
        <w:tab w:val="center" w:pos="4680"/>
        <w:tab w:val="right" w:pos="9360"/>
      </w:tabs>
      <w:spacing w:line="240" w:lineRule="auto"/>
    </w:pPr>
    <w:rPr>
      <w:szCs w:val="20"/>
    </w:rPr>
  </w:style>
  <w:style w:type="character" w:customStyle="1" w:styleId="FooterChar">
    <w:name w:val="Footer Char"/>
    <w:basedOn w:val="DefaultParagraphFont"/>
    <w:link w:val="Footer"/>
    <w:uiPriority w:val="99"/>
    <w:rsid w:val="00D40D1F"/>
    <w:rPr>
      <w:szCs w:val="20"/>
    </w:rPr>
  </w:style>
  <w:style w:type="paragraph" w:styleId="BalloonText">
    <w:name w:val="Balloon Text"/>
    <w:basedOn w:val="Normal"/>
    <w:link w:val="BalloonTextChar"/>
    <w:uiPriority w:val="99"/>
    <w:semiHidden/>
    <w:unhideWhenUsed/>
    <w:rsid w:val="00BF398A"/>
    <w:pPr>
      <w:spacing w:line="240" w:lineRule="auto"/>
    </w:pPr>
    <w:rPr>
      <w:rFonts w:ascii="Times New Roman" w:hAnsi="Times New Roman" w:cs="Times New Roman"/>
      <w:sz w:val="18"/>
      <w:szCs w:val="16"/>
    </w:rPr>
  </w:style>
  <w:style w:type="character" w:customStyle="1" w:styleId="BalloonTextChar">
    <w:name w:val="Balloon Text Char"/>
    <w:basedOn w:val="DefaultParagraphFont"/>
    <w:link w:val="BalloonText"/>
    <w:uiPriority w:val="99"/>
    <w:semiHidden/>
    <w:rsid w:val="00BF398A"/>
    <w:rPr>
      <w:rFonts w:ascii="Times New Roman" w:hAnsi="Times New Roman" w:cs="Times New Roman"/>
      <w:sz w:val="18"/>
      <w:szCs w:val="16"/>
    </w:rPr>
  </w:style>
  <w:style w:type="character" w:styleId="CommentReference">
    <w:name w:val="annotation reference"/>
    <w:basedOn w:val="DefaultParagraphFont"/>
    <w:uiPriority w:val="99"/>
    <w:semiHidden/>
    <w:unhideWhenUsed/>
    <w:rsid w:val="00AD7342"/>
    <w:rPr>
      <w:sz w:val="16"/>
      <w:szCs w:val="16"/>
    </w:rPr>
  </w:style>
  <w:style w:type="paragraph" w:styleId="CommentText">
    <w:name w:val="annotation text"/>
    <w:basedOn w:val="Normal"/>
    <w:link w:val="CommentTextChar"/>
    <w:uiPriority w:val="99"/>
    <w:semiHidden/>
    <w:unhideWhenUsed/>
    <w:rsid w:val="00AD7342"/>
    <w:pPr>
      <w:spacing w:line="240" w:lineRule="auto"/>
    </w:pPr>
    <w:rPr>
      <w:sz w:val="20"/>
      <w:szCs w:val="18"/>
    </w:rPr>
  </w:style>
  <w:style w:type="character" w:customStyle="1" w:styleId="CommentTextChar">
    <w:name w:val="Comment Text Char"/>
    <w:basedOn w:val="DefaultParagraphFont"/>
    <w:link w:val="CommentText"/>
    <w:uiPriority w:val="99"/>
    <w:semiHidden/>
    <w:rsid w:val="00AD7342"/>
    <w:rPr>
      <w:sz w:val="20"/>
      <w:szCs w:val="18"/>
    </w:rPr>
  </w:style>
  <w:style w:type="paragraph" w:styleId="CommentSubject">
    <w:name w:val="annotation subject"/>
    <w:basedOn w:val="CommentText"/>
    <w:next w:val="CommentText"/>
    <w:link w:val="CommentSubjectChar"/>
    <w:uiPriority w:val="99"/>
    <w:semiHidden/>
    <w:unhideWhenUsed/>
    <w:rsid w:val="00AD7342"/>
    <w:rPr>
      <w:b/>
      <w:bCs/>
    </w:rPr>
  </w:style>
  <w:style w:type="character" w:customStyle="1" w:styleId="CommentSubjectChar">
    <w:name w:val="Comment Subject Char"/>
    <w:basedOn w:val="CommentTextChar"/>
    <w:link w:val="CommentSubject"/>
    <w:uiPriority w:val="99"/>
    <w:semiHidden/>
    <w:rsid w:val="00AD7342"/>
    <w:rPr>
      <w:b/>
      <w:bCs/>
      <w:sz w:val="20"/>
      <w:szCs w:val="18"/>
    </w:rPr>
  </w:style>
  <w:style w:type="paragraph" w:styleId="Revision">
    <w:name w:val="Revision"/>
    <w:hidden/>
    <w:uiPriority w:val="99"/>
    <w:semiHidden/>
    <w:rsid w:val="0099066C"/>
    <w:pPr>
      <w:spacing w:line="240" w:lineRule="auto"/>
    </w:pPr>
  </w:style>
  <w:style w:type="paragraph" w:styleId="BodyText">
    <w:name w:val="Body Text"/>
    <w:basedOn w:val="Normal"/>
    <w:link w:val="BodyTextChar"/>
    <w:rsid w:val="00E931C3"/>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rPr>
      <w:rFonts w:ascii="Times New Roman" w:eastAsia="Times New Roman" w:hAnsi="Times New Roman" w:cs="Times New Roman"/>
      <w:sz w:val="24"/>
      <w:szCs w:val="24"/>
      <w:lang w:val="en-CA" w:bidi="ar-SA"/>
    </w:rPr>
  </w:style>
  <w:style w:type="character" w:customStyle="1" w:styleId="BodyTextChar">
    <w:name w:val="Body Text Char"/>
    <w:basedOn w:val="DefaultParagraphFont"/>
    <w:link w:val="BodyText"/>
    <w:rsid w:val="00E931C3"/>
    <w:rPr>
      <w:rFonts w:ascii="Times New Roman" w:eastAsia="Times New Roman" w:hAnsi="Times New Roman" w:cs="Times New Roman"/>
      <w:sz w:val="24"/>
      <w:szCs w:val="24"/>
      <w:lang w:val="en-CA" w:bidi="ar-SA"/>
    </w:rPr>
  </w:style>
  <w:style w:type="paragraph" w:customStyle="1" w:styleId="p1">
    <w:name w:val="p1"/>
    <w:basedOn w:val="Normal"/>
    <w:rsid w:val="0084178F"/>
    <w:pPr>
      <w:spacing w:line="240" w:lineRule="auto"/>
    </w:pPr>
    <w:rPr>
      <w:rFonts w:ascii="Times" w:eastAsia="Times New Roman" w:hAnsi="Times" w:cs="Times New Roman"/>
      <w:sz w:val="14"/>
      <w:szCs w:val="14"/>
      <w:lang w:val="en-CA" w:bidi="ar-SA"/>
    </w:rPr>
  </w:style>
  <w:style w:type="character" w:styleId="Hyperlink">
    <w:name w:val="Hyperlink"/>
    <w:uiPriority w:val="99"/>
    <w:rsid w:val="0084178F"/>
    <w:rPr>
      <w:color w:val="0000FF"/>
      <w:u w:val="single"/>
    </w:rPr>
  </w:style>
  <w:style w:type="character" w:styleId="FollowedHyperlink">
    <w:name w:val="FollowedHyperlink"/>
    <w:basedOn w:val="DefaultParagraphFont"/>
    <w:uiPriority w:val="99"/>
    <w:semiHidden/>
    <w:unhideWhenUsed/>
    <w:rsid w:val="00303DF3"/>
    <w:rPr>
      <w:color w:val="800080" w:themeColor="followedHyperlink"/>
      <w:u w:val="single"/>
    </w:rPr>
  </w:style>
  <w:style w:type="character" w:customStyle="1" w:styleId="UnresolvedMention1">
    <w:name w:val="Unresolved Mention1"/>
    <w:basedOn w:val="DefaultParagraphFont"/>
    <w:uiPriority w:val="99"/>
    <w:semiHidden/>
    <w:unhideWhenUsed/>
    <w:rsid w:val="00303DF3"/>
    <w:rPr>
      <w:color w:val="605E5C"/>
      <w:shd w:val="clear" w:color="auto" w:fill="E1DFDD"/>
    </w:rPr>
  </w:style>
  <w:style w:type="paragraph" w:styleId="NormalWeb">
    <w:name w:val="Normal (Web)"/>
    <w:basedOn w:val="Normal"/>
    <w:uiPriority w:val="99"/>
    <w:unhideWhenUsed/>
    <w:rsid w:val="005767EA"/>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PlaceholderText">
    <w:name w:val="Placeholder Text"/>
    <w:basedOn w:val="DefaultParagraphFont"/>
    <w:uiPriority w:val="99"/>
    <w:semiHidden/>
    <w:rsid w:val="00A67950"/>
    <w:rPr>
      <w:color w:val="808080"/>
    </w:rPr>
  </w:style>
  <w:style w:type="character" w:customStyle="1" w:styleId="cit-auth">
    <w:name w:val="cit-auth"/>
    <w:basedOn w:val="DefaultParagraphFont"/>
    <w:rsid w:val="004E09D3"/>
  </w:style>
  <w:style w:type="character" w:customStyle="1" w:styleId="cit-name-surname">
    <w:name w:val="cit-name-surname"/>
    <w:basedOn w:val="DefaultParagraphFont"/>
    <w:rsid w:val="004E09D3"/>
  </w:style>
  <w:style w:type="character" w:customStyle="1" w:styleId="cit-name-given-names">
    <w:name w:val="cit-name-given-names"/>
    <w:basedOn w:val="DefaultParagraphFont"/>
    <w:rsid w:val="004E09D3"/>
  </w:style>
  <w:style w:type="character" w:styleId="HTMLCite">
    <w:name w:val="HTML Cite"/>
    <w:basedOn w:val="DefaultParagraphFont"/>
    <w:uiPriority w:val="99"/>
    <w:semiHidden/>
    <w:unhideWhenUsed/>
    <w:rsid w:val="004E09D3"/>
    <w:rPr>
      <w:i/>
      <w:iCs/>
    </w:rPr>
  </w:style>
  <w:style w:type="character" w:customStyle="1" w:styleId="cit-article-title">
    <w:name w:val="cit-article-title"/>
    <w:basedOn w:val="DefaultParagraphFont"/>
    <w:rsid w:val="004E09D3"/>
  </w:style>
  <w:style w:type="character" w:customStyle="1" w:styleId="cit-pub-date">
    <w:name w:val="cit-pub-date"/>
    <w:basedOn w:val="DefaultParagraphFont"/>
    <w:rsid w:val="004E09D3"/>
  </w:style>
  <w:style w:type="character" w:customStyle="1" w:styleId="cit-vol">
    <w:name w:val="cit-vol"/>
    <w:basedOn w:val="DefaultParagraphFont"/>
    <w:rsid w:val="004E09D3"/>
  </w:style>
  <w:style w:type="character" w:customStyle="1" w:styleId="cit-fpage">
    <w:name w:val="cit-fpage"/>
    <w:basedOn w:val="DefaultParagraphFont"/>
    <w:rsid w:val="004E09D3"/>
  </w:style>
  <w:style w:type="character" w:customStyle="1" w:styleId="cit-lpage">
    <w:name w:val="cit-lpage"/>
    <w:basedOn w:val="DefaultParagraphFont"/>
    <w:rsid w:val="004E09D3"/>
  </w:style>
  <w:style w:type="character" w:customStyle="1" w:styleId="cit-etal">
    <w:name w:val="cit-etal"/>
    <w:basedOn w:val="DefaultParagraphFont"/>
    <w:rsid w:val="004E09D3"/>
  </w:style>
  <w:style w:type="paragraph" w:customStyle="1" w:styleId="MediumList2-Accent51">
    <w:name w:val="Medium List 2 - Accent 51"/>
    <w:uiPriority w:val="1"/>
    <w:qFormat/>
    <w:rsid w:val="008A31AC"/>
    <w:pPr>
      <w:spacing w:line="240" w:lineRule="auto"/>
    </w:pPr>
    <w:rPr>
      <w:rFonts w:ascii="Calibri" w:eastAsia="Calibri" w:hAnsi="Calibri" w:cs="Times New Roman"/>
      <w:lang w:val="en-CA" w:bidi="ar-SA"/>
    </w:rPr>
  </w:style>
  <w:style w:type="character" w:styleId="Strong">
    <w:name w:val="Strong"/>
    <w:basedOn w:val="DefaultParagraphFont"/>
    <w:uiPriority w:val="22"/>
    <w:qFormat/>
    <w:rsid w:val="00F16989"/>
    <w:rPr>
      <w:b/>
      <w:bCs/>
    </w:rPr>
  </w:style>
  <w:style w:type="table" w:customStyle="1" w:styleId="ListTable6Colorful1">
    <w:name w:val="List Table 6 Colorful1"/>
    <w:basedOn w:val="TableNormal"/>
    <w:uiPriority w:val="51"/>
    <w:rsid w:val="001D792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ubtleEmphasis1">
    <w:name w:val="Subtle Emphasis1"/>
    <w:basedOn w:val="Normal"/>
    <w:uiPriority w:val="34"/>
    <w:qFormat/>
    <w:rsid w:val="00FC7962"/>
    <w:pPr>
      <w:spacing w:line="240" w:lineRule="auto"/>
      <w:ind w:left="720"/>
      <w:contextualSpacing/>
    </w:pPr>
    <w:rPr>
      <w:rFonts w:ascii="Cambria" w:eastAsia="MS Mincho" w:hAnsi="Cambria" w:cs="Times New Roman"/>
      <w:sz w:val="24"/>
      <w:szCs w:val="24"/>
      <w:lang w:val="en-CA" w:bidi="ar-SA"/>
    </w:rPr>
  </w:style>
  <w:style w:type="table" w:styleId="ListTable6Colorful">
    <w:name w:val="List Table 6 Colorful"/>
    <w:basedOn w:val="TableNormal"/>
    <w:uiPriority w:val="51"/>
    <w:rsid w:val="00DB2A92"/>
    <w:pPr>
      <w:spacing w:line="240" w:lineRule="auto"/>
    </w:pPr>
    <w:rPr>
      <w:rFonts w:asciiTheme="minorHAnsi" w:eastAsiaTheme="minorHAnsi" w:hAnsiTheme="minorHAnsi" w:cstheme="minorBidi"/>
      <w:color w:val="000000" w:themeColor="text1"/>
      <w:szCs w:val="20"/>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8C3F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F65"/>
    <w:pPr>
      <w:ind w:left="720"/>
      <w:contextualSpacing/>
    </w:pPr>
    <w:rPr>
      <w:szCs w:val="20"/>
    </w:rPr>
  </w:style>
  <w:style w:type="paragraph" w:styleId="NoSpacing">
    <w:name w:val="No Spacing"/>
    <w:uiPriority w:val="1"/>
    <w:qFormat/>
    <w:rsid w:val="00BF6F48"/>
    <w:pPr>
      <w:spacing w:line="240" w:lineRule="auto"/>
    </w:pPr>
    <w:rPr>
      <w:rFonts w:asciiTheme="minorHAnsi" w:eastAsiaTheme="minorHAnsi" w:hAnsiTheme="minorHAnsi" w:cstheme="minorBidi"/>
      <w:lang w:val="en-CA" w:bidi="ar-SA"/>
    </w:rPr>
  </w:style>
  <w:style w:type="paragraph" w:customStyle="1" w:styleId="msonormal0">
    <w:name w:val="msonormal"/>
    <w:basedOn w:val="Normal"/>
    <w:rsid w:val="00BF6F48"/>
    <w:pPr>
      <w:spacing w:before="100" w:beforeAutospacing="1" w:after="100" w:afterAutospacing="1" w:line="240" w:lineRule="auto"/>
    </w:pPr>
    <w:rPr>
      <w:rFonts w:ascii="Times New Roman" w:eastAsia="Times New Roman" w:hAnsi="Times New Roman" w:cs="Times New Roman"/>
      <w:sz w:val="24"/>
      <w:szCs w:val="24"/>
      <w:lang w:val="en-CA" w:eastAsia="zh-CN" w:bidi="ar-SA"/>
    </w:rPr>
  </w:style>
  <w:style w:type="paragraph" w:customStyle="1" w:styleId="font5">
    <w:name w:val="font5"/>
    <w:basedOn w:val="Normal"/>
    <w:rsid w:val="00BF6F48"/>
    <w:pPr>
      <w:spacing w:before="100" w:beforeAutospacing="1" w:after="100" w:afterAutospacing="1" w:line="240" w:lineRule="auto"/>
    </w:pPr>
    <w:rPr>
      <w:rFonts w:ascii="Times New Roman" w:eastAsia="Times New Roman" w:hAnsi="Times New Roman" w:cs="Times New Roman"/>
      <w:color w:val="000000"/>
      <w:sz w:val="20"/>
      <w:szCs w:val="20"/>
      <w:lang w:val="en-CA" w:eastAsia="zh-CN" w:bidi="ar-SA"/>
    </w:rPr>
  </w:style>
  <w:style w:type="paragraph" w:customStyle="1" w:styleId="xl66">
    <w:name w:val="xl66"/>
    <w:basedOn w:val="Normal"/>
    <w:rsid w:val="00BF6F48"/>
    <w:pPr>
      <w:spacing w:before="100" w:beforeAutospacing="1" w:after="100" w:afterAutospacing="1" w:line="240" w:lineRule="auto"/>
      <w:textAlignment w:val="center"/>
    </w:pPr>
    <w:rPr>
      <w:rFonts w:ascii="Times New Roman" w:eastAsia="Times New Roman" w:hAnsi="Times New Roman" w:cs="Times New Roman"/>
      <w:sz w:val="20"/>
      <w:szCs w:val="20"/>
      <w:lang w:val="en-CA" w:eastAsia="zh-CN" w:bidi="ar-SA"/>
    </w:rPr>
  </w:style>
  <w:style w:type="paragraph" w:customStyle="1" w:styleId="xl67">
    <w:name w:val="xl67"/>
    <w:basedOn w:val="Normal"/>
    <w:rsid w:val="00BF6F48"/>
    <w:pPr>
      <w:spacing w:before="100" w:beforeAutospacing="1" w:after="100" w:afterAutospacing="1" w:line="240" w:lineRule="auto"/>
      <w:textAlignment w:val="center"/>
    </w:pPr>
    <w:rPr>
      <w:rFonts w:ascii="Times New Roman" w:eastAsia="Times New Roman" w:hAnsi="Times New Roman" w:cs="Times New Roman"/>
      <w:sz w:val="20"/>
      <w:szCs w:val="20"/>
      <w:lang w:val="en-CA" w:eastAsia="zh-CN" w:bidi="ar-SA"/>
    </w:rPr>
  </w:style>
  <w:style w:type="paragraph" w:customStyle="1" w:styleId="xl68">
    <w:name w:val="xl68"/>
    <w:basedOn w:val="Normal"/>
    <w:rsid w:val="00BF6F48"/>
    <w:pPr>
      <w:spacing w:before="100" w:beforeAutospacing="1" w:after="100" w:afterAutospacing="1" w:line="240" w:lineRule="auto"/>
      <w:jc w:val="center"/>
      <w:textAlignment w:val="center"/>
    </w:pPr>
    <w:rPr>
      <w:rFonts w:ascii="Times New Roman" w:eastAsia="Times New Roman" w:hAnsi="Times New Roman" w:cs="Times New Roman"/>
      <w:sz w:val="20"/>
      <w:szCs w:val="20"/>
      <w:lang w:val="en-CA" w:eastAsia="zh-CN" w:bidi="ar-SA"/>
    </w:rPr>
  </w:style>
  <w:style w:type="paragraph" w:customStyle="1" w:styleId="xl69">
    <w:name w:val="xl69"/>
    <w:basedOn w:val="Normal"/>
    <w:rsid w:val="00BF6F48"/>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CA" w:eastAsia="zh-CN" w:bidi="ar-SA"/>
    </w:rPr>
  </w:style>
  <w:style w:type="paragraph" w:customStyle="1" w:styleId="xl70">
    <w:name w:val="xl70"/>
    <w:basedOn w:val="Normal"/>
    <w:rsid w:val="00BF6F48"/>
    <w:pPr>
      <w:spacing w:before="100" w:beforeAutospacing="1" w:after="100" w:afterAutospacing="1" w:line="240" w:lineRule="auto"/>
    </w:pPr>
    <w:rPr>
      <w:rFonts w:ascii="Times New Roman" w:eastAsia="Times New Roman" w:hAnsi="Times New Roman" w:cs="Times New Roman"/>
      <w:b/>
      <w:bCs/>
      <w:sz w:val="24"/>
      <w:szCs w:val="24"/>
      <w:lang w:val="en-CA" w:eastAsia="zh-CN" w:bidi="ar-SA"/>
    </w:rPr>
  </w:style>
  <w:style w:type="paragraph" w:customStyle="1" w:styleId="xl71">
    <w:name w:val="xl71"/>
    <w:basedOn w:val="Normal"/>
    <w:rsid w:val="00BF6F4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CA" w:eastAsia="zh-CN" w:bidi="ar-SA"/>
    </w:rPr>
  </w:style>
  <w:style w:type="paragraph" w:customStyle="1" w:styleId="xl72">
    <w:name w:val="xl72"/>
    <w:basedOn w:val="Normal"/>
    <w:rsid w:val="00BF6F4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CA" w:eastAsia="zh-CN" w:bidi="ar-SA"/>
    </w:rPr>
  </w:style>
  <w:style w:type="paragraph" w:customStyle="1" w:styleId="xl73">
    <w:name w:val="xl73"/>
    <w:basedOn w:val="Normal"/>
    <w:rsid w:val="00BF6F48"/>
    <w:pPr>
      <w:spacing w:before="100" w:beforeAutospacing="1" w:after="100" w:afterAutospacing="1" w:line="240" w:lineRule="auto"/>
      <w:jc w:val="center"/>
    </w:pPr>
    <w:rPr>
      <w:rFonts w:ascii="Times New Roman" w:eastAsia="Times New Roman" w:hAnsi="Times New Roman" w:cs="Times New Roman"/>
      <w:sz w:val="24"/>
      <w:szCs w:val="24"/>
      <w:lang w:val="en-CA" w:eastAsia="zh-CN" w:bidi="ar-SA"/>
    </w:rPr>
  </w:style>
  <w:style w:type="paragraph" w:customStyle="1" w:styleId="xl74">
    <w:name w:val="xl74"/>
    <w:basedOn w:val="Normal"/>
    <w:rsid w:val="00BF6F4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val="en-CA" w:eastAsia="zh-CN" w:bidi="ar-SA"/>
    </w:rPr>
  </w:style>
  <w:style w:type="paragraph" w:customStyle="1" w:styleId="xl75">
    <w:name w:val="xl75"/>
    <w:basedOn w:val="Normal"/>
    <w:rsid w:val="00BF6F48"/>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CA" w:eastAsia="zh-CN" w:bidi="ar-SA"/>
    </w:rPr>
  </w:style>
  <w:style w:type="paragraph" w:customStyle="1" w:styleId="xl76">
    <w:name w:val="xl76"/>
    <w:basedOn w:val="Normal"/>
    <w:rsid w:val="00BF6F48"/>
    <w:pP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lang w:val="en-CA" w:eastAsia="zh-CN" w:bidi="ar-SA"/>
    </w:rPr>
  </w:style>
  <w:style w:type="paragraph" w:customStyle="1" w:styleId="xl77">
    <w:name w:val="xl77"/>
    <w:basedOn w:val="Normal"/>
    <w:rsid w:val="00BF6F48"/>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CA" w:eastAsia="zh-CN" w:bidi="ar-SA"/>
    </w:rPr>
  </w:style>
  <w:style w:type="paragraph" w:customStyle="1" w:styleId="xl78">
    <w:name w:val="xl78"/>
    <w:basedOn w:val="Normal"/>
    <w:rsid w:val="00BF6F4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lang w:val="en-CA" w:eastAsia="zh-CN" w:bidi="ar-SA"/>
    </w:rPr>
  </w:style>
  <w:style w:type="paragraph" w:customStyle="1" w:styleId="xl79">
    <w:name w:val="xl79"/>
    <w:basedOn w:val="Normal"/>
    <w:rsid w:val="00BF6F48"/>
    <w:pP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lang w:val="en-CA" w:eastAsia="zh-CN" w:bidi="ar-SA"/>
    </w:rPr>
  </w:style>
  <w:style w:type="paragraph" w:customStyle="1" w:styleId="xl80">
    <w:name w:val="xl80"/>
    <w:basedOn w:val="Normal"/>
    <w:rsid w:val="00BF6F48"/>
    <w:pPr>
      <w:spacing w:before="100" w:beforeAutospacing="1" w:after="100" w:afterAutospacing="1" w:line="240" w:lineRule="auto"/>
      <w:jc w:val="center"/>
      <w:textAlignment w:val="center"/>
    </w:pPr>
    <w:rPr>
      <w:rFonts w:ascii="Times New Roman" w:eastAsia="Times New Roman" w:hAnsi="Times New Roman" w:cs="Times New Roman"/>
      <w:color w:val="010205"/>
      <w:sz w:val="24"/>
      <w:szCs w:val="24"/>
      <w:lang w:val="en-CA" w:eastAsia="zh-CN" w:bidi="ar-SA"/>
    </w:rPr>
  </w:style>
  <w:style w:type="numbering" w:customStyle="1" w:styleId="NoList1">
    <w:name w:val="No List1"/>
    <w:next w:val="NoList"/>
    <w:uiPriority w:val="99"/>
    <w:semiHidden/>
    <w:unhideWhenUsed/>
    <w:rsid w:val="00BF6F48"/>
  </w:style>
  <w:style w:type="paragraph" w:styleId="Caption">
    <w:name w:val="caption"/>
    <w:basedOn w:val="Normal"/>
    <w:next w:val="Normal"/>
    <w:uiPriority w:val="35"/>
    <w:unhideWhenUsed/>
    <w:qFormat/>
    <w:rsid w:val="00BF6F48"/>
    <w:pPr>
      <w:spacing w:after="200" w:line="240" w:lineRule="auto"/>
    </w:pPr>
    <w:rPr>
      <w:rFonts w:asciiTheme="minorHAnsi" w:eastAsiaTheme="minorHAnsi" w:hAnsiTheme="minorHAnsi" w:cstheme="minorBidi"/>
      <w:i/>
      <w:iCs/>
      <w:color w:val="1F497D" w:themeColor="text2"/>
      <w:sz w:val="18"/>
      <w:szCs w:val="18"/>
      <w:lang w:val="en-CA" w:bidi="ar-SA"/>
    </w:rPr>
  </w:style>
  <w:style w:type="character" w:customStyle="1" w:styleId="citation-doi">
    <w:name w:val="citation-doi"/>
    <w:basedOn w:val="DefaultParagraphFont"/>
    <w:rsid w:val="005443E4"/>
  </w:style>
  <w:style w:type="character" w:customStyle="1" w:styleId="secondary-date">
    <w:name w:val="secondary-date"/>
    <w:basedOn w:val="DefaultParagraphFont"/>
    <w:rsid w:val="005443E4"/>
  </w:style>
  <w:style w:type="numbering" w:customStyle="1" w:styleId="CurrentList1">
    <w:name w:val="Current List1"/>
    <w:uiPriority w:val="99"/>
    <w:rsid w:val="004068B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517">
      <w:bodyDiv w:val="1"/>
      <w:marLeft w:val="0"/>
      <w:marRight w:val="0"/>
      <w:marTop w:val="0"/>
      <w:marBottom w:val="0"/>
      <w:divBdr>
        <w:top w:val="none" w:sz="0" w:space="0" w:color="auto"/>
        <w:left w:val="none" w:sz="0" w:space="0" w:color="auto"/>
        <w:bottom w:val="none" w:sz="0" w:space="0" w:color="auto"/>
        <w:right w:val="none" w:sz="0" w:space="0" w:color="auto"/>
      </w:divBdr>
      <w:divsChild>
        <w:div w:id="269749212">
          <w:marLeft w:val="0"/>
          <w:marRight w:val="0"/>
          <w:marTop w:val="0"/>
          <w:marBottom w:val="0"/>
          <w:divBdr>
            <w:top w:val="none" w:sz="0" w:space="0" w:color="auto"/>
            <w:left w:val="none" w:sz="0" w:space="0" w:color="auto"/>
            <w:bottom w:val="none" w:sz="0" w:space="0" w:color="auto"/>
            <w:right w:val="none" w:sz="0" w:space="0" w:color="auto"/>
          </w:divBdr>
        </w:div>
        <w:div w:id="1993560066">
          <w:marLeft w:val="0"/>
          <w:marRight w:val="0"/>
          <w:marTop w:val="0"/>
          <w:marBottom w:val="0"/>
          <w:divBdr>
            <w:top w:val="none" w:sz="0" w:space="0" w:color="auto"/>
            <w:left w:val="none" w:sz="0" w:space="0" w:color="auto"/>
            <w:bottom w:val="none" w:sz="0" w:space="0" w:color="auto"/>
            <w:right w:val="none" w:sz="0" w:space="0" w:color="auto"/>
          </w:divBdr>
          <w:divsChild>
            <w:div w:id="1708410583">
              <w:marLeft w:val="0"/>
              <w:marRight w:val="0"/>
              <w:marTop w:val="0"/>
              <w:marBottom w:val="0"/>
              <w:divBdr>
                <w:top w:val="none" w:sz="0" w:space="0" w:color="auto"/>
                <w:left w:val="none" w:sz="0" w:space="0" w:color="auto"/>
                <w:bottom w:val="none" w:sz="0" w:space="0" w:color="auto"/>
                <w:right w:val="none" w:sz="0" w:space="0" w:color="auto"/>
              </w:divBdr>
            </w:div>
            <w:div w:id="13781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1263">
      <w:bodyDiv w:val="1"/>
      <w:marLeft w:val="0"/>
      <w:marRight w:val="0"/>
      <w:marTop w:val="0"/>
      <w:marBottom w:val="0"/>
      <w:divBdr>
        <w:top w:val="none" w:sz="0" w:space="0" w:color="auto"/>
        <w:left w:val="none" w:sz="0" w:space="0" w:color="auto"/>
        <w:bottom w:val="none" w:sz="0" w:space="0" w:color="auto"/>
        <w:right w:val="none" w:sz="0" w:space="0" w:color="auto"/>
      </w:divBdr>
    </w:div>
    <w:div w:id="83380298">
      <w:bodyDiv w:val="1"/>
      <w:marLeft w:val="0"/>
      <w:marRight w:val="0"/>
      <w:marTop w:val="0"/>
      <w:marBottom w:val="0"/>
      <w:divBdr>
        <w:top w:val="none" w:sz="0" w:space="0" w:color="auto"/>
        <w:left w:val="none" w:sz="0" w:space="0" w:color="auto"/>
        <w:bottom w:val="none" w:sz="0" w:space="0" w:color="auto"/>
        <w:right w:val="none" w:sz="0" w:space="0" w:color="auto"/>
      </w:divBdr>
    </w:div>
    <w:div w:id="103621798">
      <w:bodyDiv w:val="1"/>
      <w:marLeft w:val="0"/>
      <w:marRight w:val="0"/>
      <w:marTop w:val="0"/>
      <w:marBottom w:val="0"/>
      <w:divBdr>
        <w:top w:val="none" w:sz="0" w:space="0" w:color="auto"/>
        <w:left w:val="none" w:sz="0" w:space="0" w:color="auto"/>
        <w:bottom w:val="none" w:sz="0" w:space="0" w:color="auto"/>
        <w:right w:val="none" w:sz="0" w:space="0" w:color="auto"/>
      </w:divBdr>
    </w:div>
    <w:div w:id="116685515">
      <w:bodyDiv w:val="1"/>
      <w:marLeft w:val="0"/>
      <w:marRight w:val="0"/>
      <w:marTop w:val="0"/>
      <w:marBottom w:val="0"/>
      <w:divBdr>
        <w:top w:val="none" w:sz="0" w:space="0" w:color="auto"/>
        <w:left w:val="none" w:sz="0" w:space="0" w:color="auto"/>
        <w:bottom w:val="none" w:sz="0" w:space="0" w:color="auto"/>
        <w:right w:val="none" w:sz="0" w:space="0" w:color="auto"/>
      </w:divBdr>
    </w:div>
    <w:div w:id="122502707">
      <w:bodyDiv w:val="1"/>
      <w:marLeft w:val="0"/>
      <w:marRight w:val="0"/>
      <w:marTop w:val="0"/>
      <w:marBottom w:val="0"/>
      <w:divBdr>
        <w:top w:val="none" w:sz="0" w:space="0" w:color="auto"/>
        <w:left w:val="none" w:sz="0" w:space="0" w:color="auto"/>
        <w:bottom w:val="none" w:sz="0" w:space="0" w:color="auto"/>
        <w:right w:val="none" w:sz="0" w:space="0" w:color="auto"/>
      </w:divBdr>
    </w:div>
    <w:div w:id="132140524">
      <w:bodyDiv w:val="1"/>
      <w:marLeft w:val="0"/>
      <w:marRight w:val="0"/>
      <w:marTop w:val="0"/>
      <w:marBottom w:val="0"/>
      <w:divBdr>
        <w:top w:val="none" w:sz="0" w:space="0" w:color="auto"/>
        <w:left w:val="none" w:sz="0" w:space="0" w:color="auto"/>
        <w:bottom w:val="none" w:sz="0" w:space="0" w:color="auto"/>
        <w:right w:val="none" w:sz="0" w:space="0" w:color="auto"/>
      </w:divBdr>
    </w:div>
    <w:div w:id="138302489">
      <w:bodyDiv w:val="1"/>
      <w:marLeft w:val="0"/>
      <w:marRight w:val="0"/>
      <w:marTop w:val="0"/>
      <w:marBottom w:val="0"/>
      <w:divBdr>
        <w:top w:val="none" w:sz="0" w:space="0" w:color="auto"/>
        <w:left w:val="none" w:sz="0" w:space="0" w:color="auto"/>
        <w:bottom w:val="none" w:sz="0" w:space="0" w:color="auto"/>
        <w:right w:val="none" w:sz="0" w:space="0" w:color="auto"/>
      </w:divBdr>
    </w:div>
    <w:div w:id="162823425">
      <w:bodyDiv w:val="1"/>
      <w:marLeft w:val="0"/>
      <w:marRight w:val="0"/>
      <w:marTop w:val="0"/>
      <w:marBottom w:val="0"/>
      <w:divBdr>
        <w:top w:val="none" w:sz="0" w:space="0" w:color="auto"/>
        <w:left w:val="none" w:sz="0" w:space="0" w:color="auto"/>
        <w:bottom w:val="none" w:sz="0" w:space="0" w:color="auto"/>
        <w:right w:val="none" w:sz="0" w:space="0" w:color="auto"/>
      </w:divBdr>
    </w:div>
    <w:div w:id="166601081">
      <w:bodyDiv w:val="1"/>
      <w:marLeft w:val="0"/>
      <w:marRight w:val="0"/>
      <w:marTop w:val="0"/>
      <w:marBottom w:val="0"/>
      <w:divBdr>
        <w:top w:val="none" w:sz="0" w:space="0" w:color="auto"/>
        <w:left w:val="none" w:sz="0" w:space="0" w:color="auto"/>
        <w:bottom w:val="none" w:sz="0" w:space="0" w:color="auto"/>
        <w:right w:val="none" w:sz="0" w:space="0" w:color="auto"/>
      </w:divBdr>
    </w:div>
    <w:div w:id="171379213">
      <w:bodyDiv w:val="1"/>
      <w:marLeft w:val="0"/>
      <w:marRight w:val="0"/>
      <w:marTop w:val="0"/>
      <w:marBottom w:val="0"/>
      <w:divBdr>
        <w:top w:val="none" w:sz="0" w:space="0" w:color="auto"/>
        <w:left w:val="none" w:sz="0" w:space="0" w:color="auto"/>
        <w:bottom w:val="none" w:sz="0" w:space="0" w:color="auto"/>
        <w:right w:val="none" w:sz="0" w:space="0" w:color="auto"/>
      </w:divBdr>
    </w:div>
    <w:div w:id="189345367">
      <w:bodyDiv w:val="1"/>
      <w:marLeft w:val="0"/>
      <w:marRight w:val="0"/>
      <w:marTop w:val="0"/>
      <w:marBottom w:val="0"/>
      <w:divBdr>
        <w:top w:val="none" w:sz="0" w:space="0" w:color="auto"/>
        <w:left w:val="none" w:sz="0" w:space="0" w:color="auto"/>
        <w:bottom w:val="none" w:sz="0" w:space="0" w:color="auto"/>
        <w:right w:val="none" w:sz="0" w:space="0" w:color="auto"/>
      </w:divBdr>
    </w:div>
    <w:div w:id="192614008">
      <w:bodyDiv w:val="1"/>
      <w:marLeft w:val="0"/>
      <w:marRight w:val="0"/>
      <w:marTop w:val="0"/>
      <w:marBottom w:val="0"/>
      <w:divBdr>
        <w:top w:val="none" w:sz="0" w:space="0" w:color="auto"/>
        <w:left w:val="none" w:sz="0" w:space="0" w:color="auto"/>
        <w:bottom w:val="none" w:sz="0" w:space="0" w:color="auto"/>
        <w:right w:val="none" w:sz="0" w:space="0" w:color="auto"/>
      </w:divBdr>
    </w:div>
    <w:div w:id="193275058">
      <w:bodyDiv w:val="1"/>
      <w:marLeft w:val="0"/>
      <w:marRight w:val="0"/>
      <w:marTop w:val="0"/>
      <w:marBottom w:val="0"/>
      <w:divBdr>
        <w:top w:val="none" w:sz="0" w:space="0" w:color="auto"/>
        <w:left w:val="none" w:sz="0" w:space="0" w:color="auto"/>
        <w:bottom w:val="none" w:sz="0" w:space="0" w:color="auto"/>
        <w:right w:val="none" w:sz="0" w:space="0" w:color="auto"/>
      </w:divBdr>
    </w:div>
    <w:div w:id="207107809">
      <w:bodyDiv w:val="1"/>
      <w:marLeft w:val="0"/>
      <w:marRight w:val="0"/>
      <w:marTop w:val="0"/>
      <w:marBottom w:val="0"/>
      <w:divBdr>
        <w:top w:val="none" w:sz="0" w:space="0" w:color="auto"/>
        <w:left w:val="none" w:sz="0" w:space="0" w:color="auto"/>
        <w:bottom w:val="none" w:sz="0" w:space="0" w:color="auto"/>
        <w:right w:val="none" w:sz="0" w:space="0" w:color="auto"/>
      </w:divBdr>
    </w:div>
    <w:div w:id="214662336">
      <w:bodyDiv w:val="1"/>
      <w:marLeft w:val="0"/>
      <w:marRight w:val="0"/>
      <w:marTop w:val="0"/>
      <w:marBottom w:val="0"/>
      <w:divBdr>
        <w:top w:val="none" w:sz="0" w:space="0" w:color="auto"/>
        <w:left w:val="none" w:sz="0" w:space="0" w:color="auto"/>
        <w:bottom w:val="none" w:sz="0" w:space="0" w:color="auto"/>
        <w:right w:val="none" w:sz="0" w:space="0" w:color="auto"/>
      </w:divBdr>
    </w:div>
    <w:div w:id="246036410">
      <w:bodyDiv w:val="1"/>
      <w:marLeft w:val="0"/>
      <w:marRight w:val="0"/>
      <w:marTop w:val="0"/>
      <w:marBottom w:val="0"/>
      <w:divBdr>
        <w:top w:val="none" w:sz="0" w:space="0" w:color="auto"/>
        <w:left w:val="none" w:sz="0" w:space="0" w:color="auto"/>
        <w:bottom w:val="none" w:sz="0" w:space="0" w:color="auto"/>
        <w:right w:val="none" w:sz="0" w:space="0" w:color="auto"/>
      </w:divBdr>
    </w:div>
    <w:div w:id="247421840">
      <w:bodyDiv w:val="1"/>
      <w:marLeft w:val="0"/>
      <w:marRight w:val="0"/>
      <w:marTop w:val="0"/>
      <w:marBottom w:val="0"/>
      <w:divBdr>
        <w:top w:val="none" w:sz="0" w:space="0" w:color="auto"/>
        <w:left w:val="none" w:sz="0" w:space="0" w:color="auto"/>
        <w:bottom w:val="none" w:sz="0" w:space="0" w:color="auto"/>
        <w:right w:val="none" w:sz="0" w:space="0" w:color="auto"/>
      </w:divBdr>
    </w:div>
    <w:div w:id="277027364">
      <w:bodyDiv w:val="1"/>
      <w:marLeft w:val="0"/>
      <w:marRight w:val="0"/>
      <w:marTop w:val="0"/>
      <w:marBottom w:val="0"/>
      <w:divBdr>
        <w:top w:val="none" w:sz="0" w:space="0" w:color="auto"/>
        <w:left w:val="none" w:sz="0" w:space="0" w:color="auto"/>
        <w:bottom w:val="none" w:sz="0" w:space="0" w:color="auto"/>
        <w:right w:val="none" w:sz="0" w:space="0" w:color="auto"/>
      </w:divBdr>
    </w:div>
    <w:div w:id="326172745">
      <w:bodyDiv w:val="1"/>
      <w:marLeft w:val="0"/>
      <w:marRight w:val="0"/>
      <w:marTop w:val="0"/>
      <w:marBottom w:val="0"/>
      <w:divBdr>
        <w:top w:val="none" w:sz="0" w:space="0" w:color="auto"/>
        <w:left w:val="none" w:sz="0" w:space="0" w:color="auto"/>
        <w:bottom w:val="none" w:sz="0" w:space="0" w:color="auto"/>
        <w:right w:val="none" w:sz="0" w:space="0" w:color="auto"/>
      </w:divBdr>
    </w:div>
    <w:div w:id="348683757">
      <w:bodyDiv w:val="1"/>
      <w:marLeft w:val="0"/>
      <w:marRight w:val="0"/>
      <w:marTop w:val="0"/>
      <w:marBottom w:val="0"/>
      <w:divBdr>
        <w:top w:val="none" w:sz="0" w:space="0" w:color="auto"/>
        <w:left w:val="none" w:sz="0" w:space="0" w:color="auto"/>
        <w:bottom w:val="none" w:sz="0" w:space="0" w:color="auto"/>
        <w:right w:val="none" w:sz="0" w:space="0" w:color="auto"/>
      </w:divBdr>
    </w:div>
    <w:div w:id="370081864">
      <w:bodyDiv w:val="1"/>
      <w:marLeft w:val="0"/>
      <w:marRight w:val="0"/>
      <w:marTop w:val="0"/>
      <w:marBottom w:val="0"/>
      <w:divBdr>
        <w:top w:val="none" w:sz="0" w:space="0" w:color="auto"/>
        <w:left w:val="none" w:sz="0" w:space="0" w:color="auto"/>
        <w:bottom w:val="none" w:sz="0" w:space="0" w:color="auto"/>
        <w:right w:val="none" w:sz="0" w:space="0" w:color="auto"/>
      </w:divBdr>
    </w:div>
    <w:div w:id="379869581">
      <w:bodyDiv w:val="1"/>
      <w:marLeft w:val="0"/>
      <w:marRight w:val="0"/>
      <w:marTop w:val="0"/>
      <w:marBottom w:val="0"/>
      <w:divBdr>
        <w:top w:val="none" w:sz="0" w:space="0" w:color="auto"/>
        <w:left w:val="none" w:sz="0" w:space="0" w:color="auto"/>
        <w:bottom w:val="none" w:sz="0" w:space="0" w:color="auto"/>
        <w:right w:val="none" w:sz="0" w:space="0" w:color="auto"/>
      </w:divBdr>
    </w:div>
    <w:div w:id="396245672">
      <w:bodyDiv w:val="1"/>
      <w:marLeft w:val="0"/>
      <w:marRight w:val="0"/>
      <w:marTop w:val="0"/>
      <w:marBottom w:val="0"/>
      <w:divBdr>
        <w:top w:val="none" w:sz="0" w:space="0" w:color="auto"/>
        <w:left w:val="none" w:sz="0" w:space="0" w:color="auto"/>
        <w:bottom w:val="none" w:sz="0" w:space="0" w:color="auto"/>
        <w:right w:val="none" w:sz="0" w:space="0" w:color="auto"/>
      </w:divBdr>
    </w:div>
    <w:div w:id="432941833">
      <w:bodyDiv w:val="1"/>
      <w:marLeft w:val="0"/>
      <w:marRight w:val="0"/>
      <w:marTop w:val="0"/>
      <w:marBottom w:val="0"/>
      <w:divBdr>
        <w:top w:val="none" w:sz="0" w:space="0" w:color="auto"/>
        <w:left w:val="none" w:sz="0" w:space="0" w:color="auto"/>
        <w:bottom w:val="none" w:sz="0" w:space="0" w:color="auto"/>
        <w:right w:val="none" w:sz="0" w:space="0" w:color="auto"/>
      </w:divBdr>
    </w:div>
    <w:div w:id="501553900">
      <w:bodyDiv w:val="1"/>
      <w:marLeft w:val="0"/>
      <w:marRight w:val="0"/>
      <w:marTop w:val="0"/>
      <w:marBottom w:val="0"/>
      <w:divBdr>
        <w:top w:val="none" w:sz="0" w:space="0" w:color="auto"/>
        <w:left w:val="none" w:sz="0" w:space="0" w:color="auto"/>
        <w:bottom w:val="none" w:sz="0" w:space="0" w:color="auto"/>
        <w:right w:val="none" w:sz="0" w:space="0" w:color="auto"/>
      </w:divBdr>
    </w:div>
    <w:div w:id="583957461">
      <w:bodyDiv w:val="1"/>
      <w:marLeft w:val="0"/>
      <w:marRight w:val="0"/>
      <w:marTop w:val="0"/>
      <w:marBottom w:val="0"/>
      <w:divBdr>
        <w:top w:val="none" w:sz="0" w:space="0" w:color="auto"/>
        <w:left w:val="none" w:sz="0" w:space="0" w:color="auto"/>
        <w:bottom w:val="none" w:sz="0" w:space="0" w:color="auto"/>
        <w:right w:val="none" w:sz="0" w:space="0" w:color="auto"/>
      </w:divBdr>
    </w:div>
    <w:div w:id="595407680">
      <w:bodyDiv w:val="1"/>
      <w:marLeft w:val="0"/>
      <w:marRight w:val="0"/>
      <w:marTop w:val="0"/>
      <w:marBottom w:val="0"/>
      <w:divBdr>
        <w:top w:val="none" w:sz="0" w:space="0" w:color="auto"/>
        <w:left w:val="none" w:sz="0" w:space="0" w:color="auto"/>
        <w:bottom w:val="none" w:sz="0" w:space="0" w:color="auto"/>
        <w:right w:val="none" w:sz="0" w:space="0" w:color="auto"/>
      </w:divBdr>
    </w:div>
    <w:div w:id="599485789">
      <w:bodyDiv w:val="1"/>
      <w:marLeft w:val="0"/>
      <w:marRight w:val="0"/>
      <w:marTop w:val="0"/>
      <w:marBottom w:val="0"/>
      <w:divBdr>
        <w:top w:val="none" w:sz="0" w:space="0" w:color="auto"/>
        <w:left w:val="none" w:sz="0" w:space="0" w:color="auto"/>
        <w:bottom w:val="none" w:sz="0" w:space="0" w:color="auto"/>
        <w:right w:val="none" w:sz="0" w:space="0" w:color="auto"/>
      </w:divBdr>
      <w:divsChild>
        <w:div w:id="2035568107">
          <w:marLeft w:val="0"/>
          <w:marRight w:val="0"/>
          <w:marTop w:val="0"/>
          <w:marBottom w:val="0"/>
          <w:divBdr>
            <w:top w:val="none" w:sz="0" w:space="0" w:color="auto"/>
            <w:left w:val="none" w:sz="0" w:space="0" w:color="auto"/>
            <w:bottom w:val="none" w:sz="0" w:space="0" w:color="auto"/>
            <w:right w:val="none" w:sz="0" w:space="0" w:color="auto"/>
          </w:divBdr>
        </w:div>
        <w:div w:id="1907762506">
          <w:marLeft w:val="0"/>
          <w:marRight w:val="0"/>
          <w:marTop w:val="0"/>
          <w:marBottom w:val="0"/>
          <w:divBdr>
            <w:top w:val="none" w:sz="0" w:space="0" w:color="auto"/>
            <w:left w:val="none" w:sz="0" w:space="0" w:color="auto"/>
            <w:bottom w:val="none" w:sz="0" w:space="0" w:color="auto"/>
            <w:right w:val="none" w:sz="0" w:space="0" w:color="auto"/>
          </w:divBdr>
          <w:divsChild>
            <w:div w:id="314338599">
              <w:marLeft w:val="0"/>
              <w:marRight w:val="0"/>
              <w:marTop w:val="0"/>
              <w:marBottom w:val="0"/>
              <w:divBdr>
                <w:top w:val="none" w:sz="0" w:space="0" w:color="auto"/>
                <w:left w:val="none" w:sz="0" w:space="0" w:color="auto"/>
                <w:bottom w:val="none" w:sz="0" w:space="0" w:color="auto"/>
                <w:right w:val="none" w:sz="0" w:space="0" w:color="auto"/>
              </w:divBdr>
            </w:div>
            <w:div w:id="4299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5832">
      <w:bodyDiv w:val="1"/>
      <w:marLeft w:val="0"/>
      <w:marRight w:val="0"/>
      <w:marTop w:val="0"/>
      <w:marBottom w:val="0"/>
      <w:divBdr>
        <w:top w:val="none" w:sz="0" w:space="0" w:color="auto"/>
        <w:left w:val="none" w:sz="0" w:space="0" w:color="auto"/>
        <w:bottom w:val="none" w:sz="0" w:space="0" w:color="auto"/>
        <w:right w:val="none" w:sz="0" w:space="0" w:color="auto"/>
      </w:divBdr>
    </w:div>
    <w:div w:id="678969179">
      <w:bodyDiv w:val="1"/>
      <w:marLeft w:val="0"/>
      <w:marRight w:val="0"/>
      <w:marTop w:val="0"/>
      <w:marBottom w:val="0"/>
      <w:divBdr>
        <w:top w:val="none" w:sz="0" w:space="0" w:color="auto"/>
        <w:left w:val="none" w:sz="0" w:space="0" w:color="auto"/>
        <w:bottom w:val="none" w:sz="0" w:space="0" w:color="auto"/>
        <w:right w:val="none" w:sz="0" w:space="0" w:color="auto"/>
      </w:divBdr>
    </w:div>
    <w:div w:id="688338259">
      <w:bodyDiv w:val="1"/>
      <w:marLeft w:val="0"/>
      <w:marRight w:val="0"/>
      <w:marTop w:val="0"/>
      <w:marBottom w:val="0"/>
      <w:divBdr>
        <w:top w:val="none" w:sz="0" w:space="0" w:color="auto"/>
        <w:left w:val="none" w:sz="0" w:space="0" w:color="auto"/>
        <w:bottom w:val="none" w:sz="0" w:space="0" w:color="auto"/>
        <w:right w:val="none" w:sz="0" w:space="0" w:color="auto"/>
      </w:divBdr>
    </w:div>
    <w:div w:id="696851507">
      <w:bodyDiv w:val="1"/>
      <w:marLeft w:val="0"/>
      <w:marRight w:val="0"/>
      <w:marTop w:val="0"/>
      <w:marBottom w:val="0"/>
      <w:divBdr>
        <w:top w:val="none" w:sz="0" w:space="0" w:color="auto"/>
        <w:left w:val="none" w:sz="0" w:space="0" w:color="auto"/>
        <w:bottom w:val="none" w:sz="0" w:space="0" w:color="auto"/>
        <w:right w:val="none" w:sz="0" w:space="0" w:color="auto"/>
      </w:divBdr>
    </w:div>
    <w:div w:id="706174239">
      <w:bodyDiv w:val="1"/>
      <w:marLeft w:val="0"/>
      <w:marRight w:val="0"/>
      <w:marTop w:val="0"/>
      <w:marBottom w:val="0"/>
      <w:divBdr>
        <w:top w:val="none" w:sz="0" w:space="0" w:color="auto"/>
        <w:left w:val="none" w:sz="0" w:space="0" w:color="auto"/>
        <w:bottom w:val="none" w:sz="0" w:space="0" w:color="auto"/>
        <w:right w:val="none" w:sz="0" w:space="0" w:color="auto"/>
      </w:divBdr>
    </w:div>
    <w:div w:id="748309559">
      <w:bodyDiv w:val="1"/>
      <w:marLeft w:val="0"/>
      <w:marRight w:val="0"/>
      <w:marTop w:val="0"/>
      <w:marBottom w:val="0"/>
      <w:divBdr>
        <w:top w:val="none" w:sz="0" w:space="0" w:color="auto"/>
        <w:left w:val="none" w:sz="0" w:space="0" w:color="auto"/>
        <w:bottom w:val="none" w:sz="0" w:space="0" w:color="auto"/>
        <w:right w:val="none" w:sz="0" w:space="0" w:color="auto"/>
      </w:divBdr>
    </w:div>
    <w:div w:id="775758025">
      <w:bodyDiv w:val="1"/>
      <w:marLeft w:val="0"/>
      <w:marRight w:val="0"/>
      <w:marTop w:val="0"/>
      <w:marBottom w:val="0"/>
      <w:divBdr>
        <w:top w:val="none" w:sz="0" w:space="0" w:color="auto"/>
        <w:left w:val="none" w:sz="0" w:space="0" w:color="auto"/>
        <w:bottom w:val="none" w:sz="0" w:space="0" w:color="auto"/>
        <w:right w:val="none" w:sz="0" w:space="0" w:color="auto"/>
      </w:divBdr>
    </w:div>
    <w:div w:id="793985116">
      <w:bodyDiv w:val="1"/>
      <w:marLeft w:val="0"/>
      <w:marRight w:val="0"/>
      <w:marTop w:val="0"/>
      <w:marBottom w:val="0"/>
      <w:divBdr>
        <w:top w:val="none" w:sz="0" w:space="0" w:color="auto"/>
        <w:left w:val="none" w:sz="0" w:space="0" w:color="auto"/>
        <w:bottom w:val="none" w:sz="0" w:space="0" w:color="auto"/>
        <w:right w:val="none" w:sz="0" w:space="0" w:color="auto"/>
      </w:divBdr>
    </w:div>
    <w:div w:id="821001421">
      <w:bodyDiv w:val="1"/>
      <w:marLeft w:val="0"/>
      <w:marRight w:val="0"/>
      <w:marTop w:val="0"/>
      <w:marBottom w:val="0"/>
      <w:divBdr>
        <w:top w:val="none" w:sz="0" w:space="0" w:color="auto"/>
        <w:left w:val="none" w:sz="0" w:space="0" w:color="auto"/>
        <w:bottom w:val="none" w:sz="0" w:space="0" w:color="auto"/>
        <w:right w:val="none" w:sz="0" w:space="0" w:color="auto"/>
      </w:divBdr>
    </w:div>
    <w:div w:id="834418897">
      <w:bodyDiv w:val="1"/>
      <w:marLeft w:val="0"/>
      <w:marRight w:val="0"/>
      <w:marTop w:val="0"/>
      <w:marBottom w:val="0"/>
      <w:divBdr>
        <w:top w:val="none" w:sz="0" w:space="0" w:color="auto"/>
        <w:left w:val="none" w:sz="0" w:space="0" w:color="auto"/>
        <w:bottom w:val="none" w:sz="0" w:space="0" w:color="auto"/>
        <w:right w:val="none" w:sz="0" w:space="0" w:color="auto"/>
      </w:divBdr>
    </w:div>
    <w:div w:id="874200885">
      <w:bodyDiv w:val="1"/>
      <w:marLeft w:val="0"/>
      <w:marRight w:val="0"/>
      <w:marTop w:val="0"/>
      <w:marBottom w:val="0"/>
      <w:divBdr>
        <w:top w:val="none" w:sz="0" w:space="0" w:color="auto"/>
        <w:left w:val="none" w:sz="0" w:space="0" w:color="auto"/>
        <w:bottom w:val="none" w:sz="0" w:space="0" w:color="auto"/>
        <w:right w:val="none" w:sz="0" w:space="0" w:color="auto"/>
      </w:divBdr>
    </w:div>
    <w:div w:id="875850121">
      <w:bodyDiv w:val="1"/>
      <w:marLeft w:val="0"/>
      <w:marRight w:val="0"/>
      <w:marTop w:val="0"/>
      <w:marBottom w:val="0"/>
      <w:divBdr>
        <w:top w:val="none" w:sz="0" w:space="0" w:color="auto"/>
        <w:left w:val="none" w:sz="0" w:space="0" w:color="auto"/>
        <w:bottom w:val="none" w:sz="0" w:space="0" w:color="auto"/>
        <w:right w:val="none" w:sz="0" w:space="0" w:color="auto"/>
      </w:divBdr>
    </w:div>
    <w:div w:id="883835486">
      <w:bodyDiv w:val="1"/>
      <w:marLeft w:val="0"/>
      <w:marRight w:val="0"/>
      <w:marTop w:val="0"/>
      <w:marBottom w:val="0"/>
      <w:divBdr>
        <w:top w:val="none" w:sz="0" w:space="0" w:color="auto"/>
        <w:left w:val="none" w:sz="0" w:space="0" w:color="auto"/>
        <w:bottom w:val="none" w:sz="0" w:space="0" w:color="auto"/>
        <w:right w:val="none" w:sz="0" w:space="0" w:color="auto"/>
      </w:divBdr>
    </w:div>
    <w:div w:id="884367096">
      <w:bodyDiv w:val="1"/>
      <w:marLeft w:val="0"/>
      <w:marRight w:val="0"/>
      <w:marTop w:val="0"/>
      <w:marBottom w:val="0"/>
      <w:divBdr>
        <w:top w:val="none" w:sz="0" w:space="0" w:color="auto"/>
        <w:left w:val="none" w:sz="0" w:space="0" w:color="auto"/>
        <w:bottom w:val="none" w:sz="0" w:space="0" w:color="auto"/>
        <w:right w:val="none" w:sz="0" w:space="0" w:color="auto"/>
      </w:divBdr>
    </w:div>
    <w:div w:id="948587225">
      <w:bodyDiv w:val="1"/>
      <w:marLeft w:val="0"/>
      <w:marRight w:val="0"/>
      <w:marTop w:val="0"/>
      <w:marBottom w:val="0"/>
      <w:divBdr>
        <w:top w:val="none" w:sz="0" w:space="0" w:color="auto"/>
        <w:left w:val="none" w:sz="0" w:space="0" w:color="auto"/>
        <w:bottom w:val="none" w:sz="0" w:space="0" w:color="auto"/>
        <w:right w:val="none" w:sz="0" w:space="0" w:color="auto"/>
      </w:divBdr>
    </w:div>
    <w:div w:id="977688684">
      <w:bodyDiv w:val="1"/>
      <w:marLeft w:val="0"/>
      <w:marRight w:val="0"/>
      <w:marTop w:val="0"/>
      <w:marBottom w:val="0"/>
      <w:divBdr>
        <w:top w:val="none" w:sz="0" w:space="0" w:color="auto"/>
        <w:left w:val="none" w:sz="0" w:space="0" w:color="auto"/>
        <w:bottom w:val="none" w:sz="0" w:space="0" w:color="auto"/>
        <w:right w:val="none" w:sz="0" w:space="0" w:color="auto"/>
      </w:divBdr>
    </w:div>
    <w:div w:id="1012606423">
      <w:bodyDiv w:val="1"/>
      <w:marLeft w:val="0"/>
      <w:marRight w:val="0"/>
      <w:marTop w:val="0"/>
      <w:marBottom w:val="0"/>
      <w:divBdr>
        <w:top w:val="none" w:sz="0" w:space="0" w:color="auto"/>
        <w:left w:val="none" w:sz="0" w:space="0" w:color="auto"/>
        <w:bottom w:val="none" w:sz="0" w:space="0" w:color="auto"/>
        <w:right w:val="none" w:sz="0" w:space="0" w:color="auto"/>
      </w:divBdr>
    </w:div>
    <w:div w:id="1032078039">
      <w:bodyDiv w:val="1"/>
      <w:marLeft w:val="0"/>
      <w:marRight w:val="0"/>
      <w:marTop w:val="0"/>
      <w:marBottom w:val="0"/>
      <w:divBdr>
        <w:top w:val="none" w:sz="0" w:space="0" w:color="auto"/>
        <w:left w:val="none" w:sz="0" w:space="0" w:color="auto"/>
        <w:bottom w:val="none" w:sz="0" w:space="0" w:color="auto"/>
        <w:right w:val="none" w:sz="0" w:space="0" w:color="auto"/>
      </w:divBdr>
    </w:div>
    <w:div w:id="1100687201">
      <w:bodyDiv w:val="1"/>
      <w:marLeft w:val="0"/>
      <w:marRight w:val="0"/>
      <w:marTop w:val="0"/>
      <w:marBottom w:val="0"/>
      <w:divBdr>
        <w:top w:val="none" w:sz="0" w:space="0" w:color="auto"/>
        <w:left w:val="none" w:sz="0" w:space="0" w:color="auto"/>
        <w:bottom w:val="none" w:sz="0" w:space="0" w:color="auto"/>
        <w:right w:val="none" w:sz="0" w:space="0" w:color="auto"/>
      </w:divBdr>
    </w:div>
    <w:div w:id="1101609781">
      <w:bodyDiv w:val="1"/>
      <w:marLeft w:val="0"/>
      <w:marRight w:val="0"/>
      <w:marTop w:val="0"/>
      <w:marBottom w:val="0"/>
      <w:divBdr>
        <w:top w:val="none" w:sz="0" w:space="0" w:color="auto"/>
        <w:left w:val="none" w:sz="0" w:space="0" w:color="auto"/>
        <w:bottom w:val="none" w:sz="0" w:space="0" w:color="auto"/>
        <w:right w:val="none" w:sz="0" w:space="0" w:color="auto"/>
      </w:divBdr>
    </w:div>
    <w:div w:id="1277369760">
      <w:bodyDiv w:val="1"/>
      <w:marLeft w:val="0"/>
      <w:marRight w:val="0"/>
      <w:marTop w:val="0"/>
      <w:marBottom w:val="0"/>
      <w:divBdr>
        <w:top w:val="none" w:sz="0" w:space="0" w:color="auto"/>
        <w:left w:val="none" w:sz="0" w:space="0" w:color="auto"/>
        <w:bottom w:val="none" w:sz="0" w:space="0" w:color="auto"/>
        <w:right w:val="none" w:sz="0" w:space="0" w:color="auto"/>
      </w:divBdr>
    </w:div>
    <w:div w:id="1286698857">
      <w:bodyDiv w:val="1"/>
      <w:marLeft w:val="0"/>
      <w:marRight w:val="0"/>
      <w:marTop w:val="0"/>
      <w:marBottom w:val="0"/>
      <w:divBdr>
        <w:top w:val="none" w:sz="0" w:space="0" w:color="auto"/>
        <w:left w:val="none" w:sz="0" w:space="0" w:color="auto"/>
        <w:bottom w:val="none" w:sz="0" w:space="0" w:color="auto"/>
        <w:right w:val="none" w:sz="0" w:space="0" w:color="auto"/>
      </w:divBdr>
    </w:div>
    <w:div w:id="1328826262">
      <w:bodyDiv w:val="1"/>
      <w:marLeft w:val="0"/>
      <w:marRight w:val="0"/>
      <w:marTop w:val="0"/>
      <w:marBottom w:val="0"/>
      <w:divBdr>
        <w:top w:val="none" w:sz="0" w:space="0" w:color="auto"/>
        <w:left w:val="none" w:sz="0" w:space="0" w:color="auto"/>
        <w:bottom w:val="none" w:sz="0" w:space="0" w:color="auto"/>
        <w:right w:val="none" w:sz="0" w:space="0" w:color="auto"/>
      </w:divBdr>
    </w:div>
    <w:div w:id="1354575293">
      <w:bodyDiv w:val="1"/>
      <w:marLeft w:val="0"/>
      <w:marRight w:val="0"/>
      <w:marTop w:val="0"/>
      <w:marBottom w:val="0"/>
      <w:divBdr>
        <w:top w:val="none" w:sz="0" w:space="0" w:color="auto"/>
        <w:left w:val="none" w:sz="0" w:space="0" w:color="auto"/>
        <w:bottom w:val="none" w:sz="0" w:space="0" w:color="auto"/>
        <w:right w:val="none" w:sz="0" w:space="0" w:color="auto"/>
      </w:divBdr>
    </w:div>
    <w:div w:id="1366977509">
      <w:bodyDiv w:val="1"/>
      <w:marLeft w:val="0"/>
      <w:marRight w:val="0"/>
      <w:marTop w:val="0"/>
      <w:marBottom w:val="0"/>
      <w:divBdr>
        <w:top w:val="none" w:sz="0" w:space="0" w:color="auto"/>
        <w:left w:val="none" w:sz="0" w:space="0" w:color="auto"/>
        <w:bottom w:val="none" w:sz="0" w:space="0" w:color="auto"/>
        <w:right w:val="none" w:sz="0" w:space="0" w:color="auto"/>
      </w:divBdr>
    </w:div>
    <w:div w:id="1371228235">
      <w:bodyDiv w:val="1"/>
      <w:marLeft w:val="0"/>
      <w:marRight w:val="0"/>
      <w:marTop w:val="0"/>
      <w:marBottom w:val="0"/>
      <w:divBdr>
        <w:top w:val="none" w:sz="0" w:space="0" w:color="auto"/>
        <w:left w:val="none" w:sz="0" w:space="0" w:color="auto"/>
        <w:bottom w:val="none" w:sz="0" w:space="0" w:color="auto"/>
        <w:right w:val="none" w:sz="0" w:space="0" w:color="auto"/>
      </w:divBdr>
      <w:divsChild>
        <w:div w:id="349182662">
          <w:marLeft w:val="0"/>
          <w:marRight w:val="0"/>
          <w:marTop w:val="0"/>
          <w:marBottom w:val="0"/>
          <w:divBdr>
            <w:top w:val="none" w:sz="0" w:space="0" w:color="auto"/>
            <w:left w:val="none" w:sz="0" w:space="0" w:color="auto"/>
            <w:bottom w:val="none" w:sz="0" w:space="0" w:color="auto"/>
            <w:right w:val="none" w:sz="0" w:space="0" w:color="auto"/>
          </w:divBdr>
        </w:div>
        <w:div w:id="414597126">
          <w:marLeft w:val="0"/>
          <w:marRight w:val="0"/>
          <w:marTop w:val="0"/>
          <w:marBottom w:val="0"/>
          <w:divBdr>
            <w:top w:val="none" w:sz="0" w:space="0" w:color="auto"/>
            <w:left w:val="none" w:sz="0" w:space="0" w:color="auto"/>
            <w:bottom w:val="none" w:sz="0" w:space="0" w:color="auto"/>
            <w:right w:val="none" w:sz="0" w:space="0" w:color="auto"/>
          </w:divBdr>
          <w:divsChild>
            <w:div w:id="1172186714">
              <w:marLeft w:val="0"/>
              <w:marRight w:val="0"/>
              <w:marTop w:val="0"/>
              <w:marBottom w:val="0"/>
              <w:divBdr>
                <w:top w:val="none" w:sz="0" w:space="0" w:color="auto"/>
                <w:left w:val="none" w:sz="0" w:space="0" w:color="auto"/>
                <w:bottom w:val="none" w:sz="0" w:space="0" w:color="auto"/>
                <w:right w:val="none" w:sz="0" w:space="0" w:color="auto"/>
              </w:divBdr>
            </w:div>
            <w:div w:id="13226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4648">
      <w:bodyDiv w:val="1"/>
      <w:marLeft w:val="0"/>
      <w:marRight w:val="0"/>
      <w:marTop w:val="0"/>
      <w:marBottom w:val="0"/>
      <w:divBdr>
        <w:top w:val="none" w:sz="0" w:space="0" w:color="auto"/>
        <w:left w:val="none" w:sz="0" w:space="0" w:color="auto"/>
        <w:bottom w:val="none" w:sz="0" w:space="0" w:color="auto"/>
        <w:right w:val="none" w:sz="0" w:space="0" w:color="auto"/>
      </w:divBdr>
    </w:div>
    <w:div w:id="1397708478">
      <w:bodyDiv w:val="1"/>
      <w:marLeft w:val="0"/>
      <w:marRight w:val="0"/>
      <w:marTop w:val="0"/>
      <w:marBottom w:val="0"/>
      <w:divBdr>
        <w:top w:val="none" w:sz="0" w:space="0" w:color="auto"/>
        <w:left w:val="none" w:sz="0" w:space="0" w:color="auto"/>
        <w:bottom w:val="none" w:sz="0" w:space="0" w:color="auto"/>
        <w:right w:val="none" w:sz="0" w:space="0" w:color="auto"/>
      </w:divBdr>
    </w:div>
    <w:div w:id="1441989853">
      <w:bodyDiv w:val="1"/>
      <w:marLeft w:val="0"/>
      <w:marRight w:val="0"/>
      <w:marTop w:val="0"/>
      <w:marBottom w:val="0"/>
      <w:divBdr>
        <w:top w:val="none" w:sz="0" w:space="0" w:color="auto"/>
        <w:left w:val="none" w:sz="0" w:space="0" w:color="auto"/>
        <w:bottom w:val="none" w:sz="0" w:space="0" w:color="auto"/>
        <w:right w:val="none" w:sz="0" w:space="0" w:color="auto"/>
      </w:divBdr>
    </w:div>
    <w:div w:id="1478063175">
      <w:bodyDiv w:val="1"/>
      <w:marLeft w:val="0"/>
      <w:marRight w:val="0"/>
      <w:marTop w:val="0"/>
      <w:marBottom w:val="0"/>
      <w:divBdr>
        <w:top w:val="none" w:sz="0" w:space="0" w:color="auto"/>
        <w:left w:val="none" w:sz="0" w:space="0" w:color="auto"/>
        <w:bottom w:val="none" w:sz="0" w:space="0" w:color="auto"/>
        <w:right w:val="none" w:sz="0" w:space="0" w:color="auto"/>
      </w:divBdr>
    </w:div>
    <w:div w:id="1496260077">
      <w:bodyDiv w:val="1"/>
      <w:marLeft w:val="0"/>
      <w:marRight w:val="0"/>
      <w:marTop w:val="0"/>
      <w:marBottom w:val="0"/>
      <w:divBdr>
        <w:top w:val="none" w:sz="0" w:space="0" w:color="auto"/>
        <w:left w:val="none" w:sz="0" w:space="0" w:color="auto"/>
        <w:bottom w:val="none" w:sz="0" w:space="0" w:color="auto"/>
        <w:right w:val="none" w:sz="0" w:space="0" w:color="auto"/>
      </w:divBdr>
    </w:div>
    <w:div w:id="1515803367">
      <w:bodyDiv w:val="1"/>
      <w:marLeft w:val="0"/>
      <w:marRight w:val="0"/>
      <w:marTop w:val="0"/>
      <w:marBottom w:val="0"/>
      <w:divBdr>
        <w:top w:val="none" w:sz="0" w:space="0" w:color="auto"/>
        <w:left w:val="none" w:sz="0" w:space="0" w:color="auto"/>
        <w:bottom w:val="none" w:sz="0" w:space="0" w:color="auto"/>
        <w:right w:val="none" w:sz="0" w:space="0" w:color="auto"/>
      </w:divBdr>
    </w:div>
    <w:div w:id="1549879265">
      <w:bodyDiv w:val="1"/>
      <w:marLeft w:val="0"/>
      <w:marRight w:val="0"/>
      <w:marTop w:val="0"/>
      <w:marBottom w:val="0"/>
      <w:divBdr>
        <w:top w:val="none" w:sz="0" w:space="0" w:color="auto"/>
        <w:left w:val="none" w:sz="0" w:space="0" w:color="auto"/>
        <w:bottom w:val="none" w:sz="0" w:space="0" w:color="auto"/>
        <w:right w:val="none" w:sz="0" w:space="0" w:color="auto"/>
      </w:divBdr>
    </w:div>
    <w:div w:id="1557936476">
      <w:bodyDiv w:val="1"/>
      <w:marLeft w:val="0"/>
      <w:marRight w:val="0"/>
      <w:marTop w:val="0"/>
      <w:marBottom w:val="0"/>
      <w:divBdr>
        <w:top w:val="none" w:sz="0" w:space="0" w:color="auto"/>
        <w:left w:val="none" w:sz="0" w:space="0" w:color="auto"/>
        <w:bottom w:val="none" w:sz="0" w:space="0" w:color="auto"/>
        <w:right w:val="none" w:sz="0" w:space="0" w:color="auto"/>
      </w:divBdr>
    </w:div>
    <w:div w:id="1558391747">
      <w:bodyDiv w:val="1"/>
      <w:marLeft w:val="0"/>
      <w:marRight w:val="0"/>
      <w:marTop w:val="0"/>
      <w:marBottom w:val="0"/>
      <w:divBdr>
        <w:top w:val="none" w:sz="0" w:space="0" w:color="auto"/>
        <w:left w:val="none" w:sz="0" w:space="0" w:color="auto"/>
        <w:bottom w:val="none" w:sz="0" w:space="0" w:color="auto"/>
        <w:right w:val="none" w:sz="0" w:space="0" w:color="auto"/>
      </w:divBdr>
    </w:div>
    <w:div w:id="1573655483">
      <w:bodyDiv w:val="1"/>
      <w:marLeft w:val="0"/>
      <w:marRight w:val="0"/>
      <w:marTop w:val="0"/>
      <w:marBottom w:val="0"/>
      <w:divBdr>
        <w:top w:val="none" w:sz="0" w:space="0" w:color="auto"/>
        <w:left w:val="none" w:sz="0" w:space="0" w:color="auto"/>
        <w:bottom w:val="none" w:sz="0" w:space="0" w:color="auto"/>
        <w:right w:val="none" w:sz="0" w:space="0" w:color="auto"/>
      </w:divBdr>
    </w:div>
    <w:div w:id="1599946908">
      <w:bodyDiv w:val="1"/>
      <w:marLeft w:val="0"/>
      <w:marRight w:val="0"/>
      <w:marTop w:val="0"/>
      <w:marBottom w:val="0"/>
      <w:divBdr>
        <w:top w:val="none" w:sz="0" w:space="0" w:color="auto"/>
        <w:left w:val="none" w:sz="0" w:space="0" w:color="auto"/>
        <w:bottom w:val="none" w:sz="0" w:space="0" w:color="auto"/>
        <w:right w:val="none" w:sz="0" w:space="0" w:color="auto"/>
      </w:divBdr>
    </w:div>
    <w:div w:id="1614173561">
      <w:bodyDiv w:val="1"/>
      <w:marLeft w:val="0"/>
      <w:marRight w:val="0"/>
      <w:marTop w:val="0"/>
      <w:marBottom w:val="0"/>
      <w:divBdr>
        <w:top w:val="none" w:sz="0" w:space="0" w:color="auto"/>
        <w:left w:val="none" w:sz="0" w:space="0" w:color="auto"/>
        <w:bottom w:val="none" w:sz="0" w:space="0" w:color="auto"/>
        <w:right w:val="none" w:sz="0" w:space="0" w:color="auto"/>
      </w:divBdr>
    </w:div>
    <w:div w:id="1673948264">
      <w:bodyDiv w:val="1"/>
      <w:marLeft w:val="0"/>
      <w:marRight w:val="0"/>
      <w:marTop w:val="0"/>
      <w:marBottom w:val="0"/>
      <w:divBdr>
        <w:top w:val="none" w:sz="0" w:space="0" w:color="auto"/>
        <w:left w:val="none" w:sz="0" w:space="0" w:color="auto"/>
        <w:bottom w:val="none" w:sz="0" w:space="0" w:color="auto"/>
        <w:right w:val="none" w:sz="0" w:space="0" w:color="auto"/>
      </w:divBdr>
    </w:div>
    <w:div w:id="1678539844">
      <w:bodyDiv w:val="1"/>
      <w:marLeft w:val="0"/>
      <w:marRight w:val="0"/>
      <w:marTop w:val="0"/>
      <w:marBottom w:val="0"/>
      <w:divBdr>
        <w:top w:val="none" w:sz="0" w:space="0" w:color="auto"/>
        <w:left w:val="none" w:sz="0" w:space="0" w:color="auto"/>
        <w:bottom w:val="none" w:sz="0" w:space="0" w:color="auto"/>
        <w:right w:val="none" w:sz="0" w:space="0" w:color="auto"/>
      </w:divBdr>
    </w:div>
    <w:div w:id="1731726142">
      <w:bodyDiv w:val="1"/>
      <w:marLeft w:val="0"/>
      <w:marRight w:val="0"/>
      <w:marTop w:val="0"/>
      <w:marBottom w:val="0"/>
      <w:divBdr>
        <w:top w:val="none" w:sz="0" w:space="0" w:color="auto"/>
        <w:left w:val="none" w:sz="0" w:space="0" w:color="auto"/>
        <w:bottom w:val="none" w:sz="0" w:space="0" w:color="auto"/>
        <w:right w:val="none" w:sz="0" w:space="0" w:color="auto"/>
      </w:divBdr>
    </w:div>
    <w:div w:id="1735735510">
      <w:bodyDiv w:val="1"/>
      <w:marLeft w:val="0"/>
      <w:marRight w:val="0"/>
      <w:marTop w:val="0"/>
      <w:marBottom w:val="0"/>
      <w:divBdr>
        <w:top w:val="none" w:sz="0" w:space="0" w:color="auto"/>
        <w:left w:val="none" w:sz="0" w:space="0" w:color="auto"/>
        <w:bottom w:val="none" w:sz="0" w:space="0" w:color="auto"/>
        <w:right w:val="none" w:sz="0" w:space="0" w:color="auto"/>
      </w:divBdr>
    </w:div>
    <w:div w:id="1750076413">
      <w:bodyDiv w:val="1"/>
      <w:marLeft w:val="0"/>
      <w:marRight w:val="0"/>
      <w:marTop w:val="0"/>
      <w:marBottom w:val="0"/>
      <w:divBdr>
        <w:top w:val="none" w:sz="0" w:space="0" w:color="auto"/>
        <w:left w:val="none" w:sz="0" w:space="0" w:color="auto"/>
        <w:bottom w:val="none" w:sz="0" w:space="0" w:color="auto"/>
        <w:right w:val="none" w:sz="0" w:space="0" w:color="auto"/>
      </w:divBdr>
    </w:div>
    <w:div w:id="1783500819">
      <w:bodyDiv w:val="1"/>
      <w:marLeft w:val="0"/>
      <w:marRight w:val="0"/>
      <w:marTop w:val="0"/>
      <w:marBottom w:val="0"/>
      <w:divBdr>
        <w:top w:val="none" w:sz="0" w:space="0" w:color="auto"/>
        <w:left w:val="none" w:sz="0" w:space="0" w:color="auto"/>
        <w:bottom w:val="none" w:sz="0" w:space="0" w:color="auto"/>
        <w:right w:val="none" w:sz="0" w:space="0" w:color="auto"/>
      </w:divBdr>
    </w:div>
    <w:div w:id="1801415767">
      <w:bodyDiv w:val="1"/>
      <w:marLeft w:val="0"/>
      <w:marRight w:val="0"/>
      <w:marTop w:val="0"/>
      <w:marBottom w:val="0"/>
      <w:divBdr>
        <w:top w:val="none" w:sz="0" w:space="0" w:color="auto"/>
        <w:left w:val="none" w:sz="0" w:space="0" w:color="auto"/>
        <w:bottom w:val="none" w:sz="0" w:space="0" w:color="auto"/>
        <w:right w:val="none" w:sz="0" w:space="0" w:color="auto"/>
      </w:divBdr>
    </w:div>
    <w:div w:id="1985310426">
      <w:bodyDiv w:val="1"/>
      <w:marLeft w:val="0"/>
      <w:marRight w:val="0"/>
      <w:marTop w:val="0"/>
      <w:marBottom w:val="0"/>
      <w:divBdr>
        <w:top w:val="none" w:sz="0" w:space="0" w:color="auto"/>
        <w:left w:val="none" w:sz="0" w:space="0" w:color="auto"/>
        <w:bottom w:val="none" w:sz="0" w:space="0" w:color="auto"/>
        <w:right w:val="none" w:sz="0" w:space="0" w:color="auto"/>
      </w:divBdr>
    </w:div>
    <w:div w:id="2008703267">
      <w:bodyDiv w:val="1"/>
      <w:marLeft w:val="0"/>
      <w:marRight w:val="0"/>
      <w:marTop w:val="0"/>
      <w:marBottom w:val="0"/>
      <w:divBdr>
        <w:top w:val="none" w:sz="0" w:space="0" w:color="auto"/>
        <w:left w:val="none" w:sz="0" w:space="0" w:color="auto"/>
        <w:bottom w:val="none" w:sz="0" w:space="0" w:color="auto"/>
        <w:right w:val="none" w:sz="0" w:space="0" w:color="auto"/>
      </w:divBdr>
    </w:div>
    <w:div w:id="2029870477">
      <w:bodyDiv w:val="1"/>
      <w:marLeft w:val="0"/>
      <w:marRight w:val="0"/>
      <w:marTop w:val="0"/>
      <w:marBottom w:val="0"/>
      <w:divBdr>
        <w:top w:val="none" w:sz="0" w:space="0" w:color="auto"/>
        <w:left w:val="none" w:sz="0" w:space="0" w:color="auto"/>
        <w:bottom w:val="none" w:sz="0" w:space="0" w:color="auto"/>
        <w:right w:val="none" w:sz="0" w:space="0" w:color="auto"/>
      </w:divBdr>
    </w:div>
    <w:div w:id="2048335388">
      <w:bodyDiv w:val="1"/>
      <w:marLeft w:val="0"/>
      <w:marRight w:val="0"/>
      <w:marTop w:val="0"/>
      <w:marBottom w:val="0"/>
      <w:divBdr>
        <w:top w:val="none" w:sz="0" w:space="0" w:color="auto"/>
        <w:left w:val="none" w:sz="0" w:space="0" w:color="auto"/>
        <w:bottom w:val="none" w:sz="0" w:space="0" w:color="auto"/>
        <w:right w:val="none" w:sz="0" w:space="0" w:color="auto"/>
      </w:divBdr>
    </w:div>
    <w:div w:id="2098553800">
      <w:bodyDiv w:val="1"/>
      <w:marLeft w:val="0"/>
      <w:marRight w:val="0"/>
      <w:marTop w:val="0"/>
      <w:marBottom w:val="0"/>
      <w:divBdr>
        <w:top w:val="none" w:sz="0" w:space="0" w:color="auto"/>
        <w:left w:val="none" w:sz="0" w:space="0" w:color="auto"/>
        <w:bottom w:val="none" w:sz="0" w:space="0" w:color="auto"/>
        <w:right w:val="none" w:sz="0" w:space="0" w:color="auto"/>
      </w:divBdr>
    </w:div>
    <w:div w:id="2105106026">
      <w:bodyDiv w:val="1"/>
      <w:marLeft w:val="0"/>
      <w:marRight w:val="0"/>
      <w:marTop w:val="0"/>
      <w:marBottom w:val="0"/>
      <w:divBdr>
        <w:top w:val="none" w:sz="0" w:space="0" w:color="auto"/>
        <w:left w:val="none" w:sz="0" w:space="0" w:color="auto"/>
        <w:bottom w:val="none" w:sz="0" w:space="0" w:color="auto"/>
        <w:right w:val="none" w:sz="0" w:space="0" w:color="auto"/>
      </w:divBdr>
    </w:div>
    <w:div w:id="2113668397">
      <w:bodyDiv w:val="1"/>
      <w:marLeft w:val="0"/>
      <w:marRight w:val="0"/>
      <w:marTop w:val="0"/>
      <w:marBottom w:val="0"/>
      <w:divBdr>
        <w:top w:val="none" w:sz="0" w:space="0" w:color="auto"/>
        <w:left w:val="none" w:sz="0" w:space="0" w:color="auto"/>
        <w:bottom w:val="none" w:sz="0" w:space="0" w:color="auto"/>
        <w:right w:val="none" w:sz="0" w:space="0" w:color="auto"/>
      </w:divBdr>
    </w:div>
    <w:div w:id="2118329882">
      <w:bodyDiv w:val="1"/>
      <w:marLeft w:val="0"/>
      <w:marRight w:val="0"/>
      <w:marTop w:val="0"/>
      <w:marBottom w:val="0"/>
      <w:divBdr>
        <w:top w:val="none" w:sz="0" w:space="0" w:color="auto"/>
        <w:left w:val="none" w:sz="0" w:space="0" w:color="auto"/>
        <w:bottom w:val="none" w:sz="0" w:space="0" w:color="auto"/>
        <w:right w:val="none" w:sz="0" w:space="0" w:color="auto"/>
      </w:divBdr>
    </w:div>
    <w:div w:id="212527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2%2Facr.24011" TargetMode="External"/><Relationship Id="rId26" Type="http://schemas.openxmlformats.org/officeDocument/2006/relationships/hyperlink" Target="http://dx.doi.org/10.1016/S0016-5085(08)80560-4" TargetMode="External"/><Relationship Id="rId3" Type="http://schemas.openxmlformats.org/officeDocument/2006/relationships/styles" Target="styles.xml"/><Relationship Id="rId21" Type="http://schemas.openxmlformats.org/officeDocument/2006/relationships/hyperlink" Target="http://dx.doi.org/10.1136/jnnp.2010.23241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7%2Fgmh.2017.16" TargetMode="External"/><Relationship Id="rId25" Type="http://schemas.openxmlformats.org/officeDocument/2006/relationships/hyperlink" Target="https://doi.org/10.1186%2F1471-244X-8-46" TargetMode="External"/><Relationship Id="rId2" Type="http://schemas.openxmlformats.org/officeDocument/2006/relationships/numbering" Target="numbering.xml"/><Relationship Id="rId16" Type="http://schemas.openxmlformats.org/officeDocument/2006/relationships/hyperlink" Target="https://doi.org/10.1026/0012-1924.50.4.171" TargetMode="External"/><Relationship Id="rId20" Type="http://schemas.openxmlformats.org/officeDocument/2006/relationships/hyperlink" Target="https://doi.org/10.1016/j.biopsych.2012.02.0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x.doi.org/10.1016/j.genhosppsych.2013.08.001" TargetMode="External"/><Relationship Id="rId5" Type="http://schemas.openxmlformats.org/officeDocument/2006/relationships/webSettings" Target="webSettings.xml"/><Relationship Id="rId15" Type="http://schemas.openxmlformats.org/officeDocument/2006/relationships/hyperlink" Target="https://doi.org/10.1177%2F1049731506291582" TargetMode="External"/><Relationship Id="rId23" Type="http://schemas.openxmlformats.org/officeDocument/2006/relationships/hyperlink" Target="https://doi.org/10.1089%2Fjwh.2016.6255"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186%2F1471-244X-11-6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37%2Fa0022817" TargetMode="External"/><Relationship Id="rId27" Type="http://schemas.openxmlformats.org/officeDocument/2006/relationships/hyperlink" Target="http://dx.doi.org/10.1111/appy.12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5EF35C-AF3B-407F-A29D-6D3F97ACF61C}">
  <we:reference id="wa104380122" version="1.0.0.1" store="en-US" storeType="OMEX"/>
  <we:alternateReferences>
    <we:reference id="wa104380122" version="1.0.0.1" store="wa104380122" storeType="OMEX"/>
  </we:alternateReferences>
  <we:properties>
    <we:property name="optionsValues" value="&quot;{\&quot;204&amp;-745883098\&quot;:{\&quot;id\&quot;:\&quot;204\&quot;,\&quot;projectId\&quot;:null,\&quot;pageReplace\&quot;:\&quot;\&quot;,\&quot;author\&quot;:true,\&quot;year\&quot;:true,\&quot;prefix\&quot;:\&quot;\&quot;,\&quot;suffix\&quot;:\&quot;\&quot;},\&quot;153&amp;1063680916\&quot;:{\&quot;id\&quot;:\&quot;153\&quot;,\&quot;projectId\&quot;:null,\&quot;pageReplace\&quot;:\&quot;\&quot;,\&quot;author\&quot;:true,\&quot;year\&quot;:true,\&quot;prefix\&quot;:\&quot;\&quot;,\&quot;suffix\&quot;:\&quot;\&quot;},\&quot;154&amp;1063680916\&quot;:{\&quot;id\&quot;:\&quot;154\&quot;,\&quot;projectId\&quot;:null,\&quot;pageReplace\&quot;:\&quot;\&quot;,\&quot;author\&quot;:true,\&quot;year\&quot;:true,\&quot;prefix\&quot;:\&quot;\&quot;,\&quot;suffix\&quot;:\&quot;\&quot;},\&quot;192&amp;1063680916\&quot;:{\&quot;id\&quot;:\&quot;192\&quot;,\&quot;projectId\&quot;:null,\&quot;pageReplace\&quot;:\&quot;\&quot;,\&quot;author\&quot;:true,\&quot;year\&quot;:true,\&quot;prefix\&quot;:\&quot;\&quot;,\&quot;suffix\&quot;:\&quot;\&quot;},\&quot;153&amp;-1383408326\&quot;:{\&quot;id\&quot;:\&quot;153\&quot;,\&quot;projectId\&quot;:null,\&quot;pageReplace\&quot;:\&quot;\&quot;,\&quot;author\&quot;:true,\&quot;year\&quot;:true,\&quot;prefix\&quot;:\&quot;\&quot;,\&quot;suffix\&quot;:\&quot;\&quot;},\&quot;192&amp;-1383408326\&quot;:{\&quot;id\&quot;:\&quot;192\&quot;,\&quot;projectId\&quot;:null,\&quot;pageReplace\&quot;:\&quot;\&quot;,\&quot;author\&quot;:true,\&quot;year\&quot;:true,\&quot;prefix\&quot;:\&quot;\&quot;,\&quot;suffix\&quot;:\&quot;\&quot;},\&quot;154&amp;-1383408326\&quot;:{\&quot;id\&quot;:\&quot;154\&quot;,\&quot;projectId\&quot;:null,\&quot;pageReplace\&quot;:\&quot;\&quot;,\&quot;author\&quot;:true,\&quot;year\&quot;:true,\&quot;prefix\&quot;:\&quot;\&quot;,\&quot;suffix\&quot;:\&quot;\&quot;},\&quot;11&amp;-1183815476\&quot;:{\&quot;id\&quot;:\&quot;11\&quot;,\&quot;projectId\&quot;:null,\&quot;pageReplace\&quot;:\&quot;\&quot;,\&quot;author\&quot;:true,\&quot;year\&quot;:true,\&quot;prefix\&quot;:\&quot;\&quot;,\&quot;suffix\&quot;:\&quot;\&quot;},\&quot;32&amp;1673148526\&quot;:{\&quot;id\&quot;:\&quot;32\&quot;,\&quot;projectId\&quot;:null,\&quot;pageReplace\&quot;:\&quot;\&quot;,\&quot;author\&quot;:true,\&quot;year\&quot;:true,\&quot;prefix\&quot;:\&quot;\&quot;,\&quot;suffix\&quot;:\&quot;\&quot;},\&quot;10&amp;-1319575207\&quot;:{\&quot;id\&quot;:\&quot;10\&quot;,\&quot;projectId\&quot;:null,\&quot;pageReplace\&quot;:\&quot;\&quot;,\&quot;author\&quot;:true,\&quot;year\&quot;:true,\&quot;prefix\&quot;:\&quot;\&quot;,\&quot;suffix\&quot;:\&quot;\&quot;},\&quot;200&amp;1325854968\&quot;:{\&quot;id\&quot;:\&quot;200\&quot;,\&quot;projectId\&quot;:null,\&quot;pageReplace\&quot;:\&quot;\&quot;,\&quot;author\&quot;:true,\&quot;year\&quot;:true,\&quot;prefix\&quot;:\&quot;\&quot;,\&quot;suffix\&quot;:\&quot;\&quot;},\&quot;149&amp;1325854968\&quot;:{\&quot;id\&quot;:\&quot;149\&quot;,\&quot;projectId\&quot;:null,\&quot;pageReplace\&quot;:\&quot;\&quot;,\&quot;author\&quot;:true,\&quot;year\&quot;:true,\&quot;prefix\&quot;:\&quot;\&quot;,\&quot;suffix\&quot;:\&quot;\&quot;},\&quot;149&amp;-560481558\&quot;:{\&quot;id\&quot;:\&quot;149\&quot;,\&quot;projectId\&quot;:null,\&quot;pageReplace\&quot;:\&quot;\&quot;,\&quot;author\&quot;:true,\&quot;year\&quot;:true,\&quot;prefix\&quot;:\&quot;\&quot;,\&quot;suffix\&quot;:\&quot;\&quot;},\&quot;208&amp;1376741001\&quot;:{\&quot;id\&quot;:\&quot;208\&quot;,\&quot;projectId\&quot;:null,\&quot;pageReplace\&quot;:\&quot;\&quot;,\&quot;author\&quot;:true,\&quot;year\&quot;:true,\&quot;prefix\&quot;:\&quot;\&quot;,\&quot;suffix\&quot;:\&quot;\&quot;},\&quot;207&amp;1376741001\&quot;:{\&quot;id\&quot;:\&quot;207\&quot;,\&quot;projectId\&quot;:null,\&quot;pageReplace\&quot;:\&quot;\&quot;,\&quot;author\&quot;:true,\&quot;year\&quot;:true,\&quot;prefix\&quot;:\&quot;\&quot;,\&quot;suffix\&quot;:\&quot;\&quot;},\&quot;149&amp;837888264\&quot;:{\&quot;id\&quot;:\&quot;149\&quot;,\&quot;projectId\&quot;:null,\&quot;pageReplace\&quot;:\&quot;\&quot;,\&quot;author\&quot;:true,\&quot;year\&quot;:true,\&quot;prefix\&quot;:\&quot;\&quot;,\&quot;suffix\&quot;:\&quot;\&quot;},\&quot;204&amp;-1771388432\&quot;:{\&quot;id\&quot;:\&quot;204\&quot;,\&quot;projectId\&quot;:null,\&quot;pageReplace\&quot;:\&quot;\&quot;,\&quot;author\&quot;:true,\&quot;year\&quot;:true,\&quot;prefix\&quot;:\&quot;\&quot;,\&quot;suffix\&quot;:\&quot;\&quot;}}&quot;"/>
    <we:property name="contentControlsValues" value="&quot;{\&quot;cit:1063680916\&quot;:\&quot;&lt;sup&gt;1-3&lt;/sup&gt;\&quot;,\&quot;cit:1376741001\&quot;:\&quot;&lt;sup&gt;4, 5&lt;/sup&gt;\&quot;,\&quot;cit:_1383408326\&quot;:\&quot;&lt;sup&gt;1-3&lt;/sup&gt;\&quot;,\&quot;cit:837888264\&quot;:\&quot;&lt;sup&gt;6&lt;/sup&gt;\&quot;,\&quot;cit:_1183815476\&quot;:\&quot;&lt;sup&gt;7&lt;/sup&gt;\&quot;,\&quot;cit:1673148526\&quot;:\&quot;&lt;sup&gt;8&lt;/sup&gt;\&quot;,\&quot;cit:_1319575207\&quot;:\&quot;&lt;sup&gt;9&lt;/sup&gt;\&quot;,\&quot;cit:1325854968\&quot;:\&quot;&lt;sup&gt;6, 10&lt;/sup&gt;\&quot;,\&quot;cit:_560481558\&quot;:\&quot;&lt;sup&gt;6&lt;/sup&gt;\&quot;,\&quot;cit:_1771388432\&quot;:\&quot;&lt;sup&gt;11&lt;/sup&gt;\&quot;,\&quot;cit:1318078999\&quot;:\&quot;&lt;p align='center' style='line-height: 2;'&gt;REFERENCES&lt;/p&gt;\\n&lt;p style='line-height: 2;'&gt;1. Ewald B. Post hoc choice of cut points introduced bias to diagnostic research&lt;i&gt;. J Clin Epidemiol&lt;/i&gt;. 2006;59(8):798-801.&lt;/p&gt;\\n&lt;p style='line-height: 2;'&gt;2. Leeflang MM, Moons KG, Reitsma JB, Zwinderman AH. Bias in sensitivity and specificity caused by data-driven selection of optimal cutoff values: mechanisms, magnitude, and solutions&lt;i&gt;. Clin Chem&lt;/i&gt;. 2008;54(4):729-737.&lt;/p&gt;\\n&lt;p style='line-height: 2;'&gt;3. Hirschfeld G, do Brasil PE. A simulation study into the performance of \\\&quot;optimal\\\&quot; diagnostic thresholds in the population:\\\&quot;Large\\\&quot; effect sizes are not enough&lt;i&gt;. J Clin Epidemiol&lt;/i&gt;. 2014;67(4):449-453. doi: 10.1016/j.jclinepi.2013.07.018.&lt;/p&gt;\\n&lt;p style='line-height: 2;'&gt;4. Pitkin RM, Branagan MA. Can the accuracy of abstracts be improved by providing specific instructions? A randomized controlled trial&lt;i&gt;. JAMA&lt;/i&gt;. 1998;280(3):267-269. doi: jpv71005 [pii].&lt;/p&gt;\\n&lt;p style='line-height: 2;'&gt;5. Beller EM, Glasziou PP, Altman DG, et al. PRISMA for Abstracts: reporting systematic reviews in journal and conference abstracts&lt;i&gt;. PLoS Med&lt;/i&gt;. 2013;10(4):e1001419. doi: 10.1371/journal.pmed.1001419 [doi].&lt;/p&gt;\\n&lt;p style='line-height: 2;'&gt;6. Hewitt C, Gilbody S, Brealey S, et al. Methods to identify postnatal depression in primary care: an integrated evidence synthesis and value of information analysis&lt;i&gt;. Health Technol Assess&lt;/i&gt;. 2009;13(36):1-145, 147. doi: 10.3310/hta13360 [doi].&lt;/p&gt;\\n&lt;p style='line-height: 2;'&gt;7. Thombs BD, Benedetti A, Kloda LA, et al. Diagnostic accuracy of the Edinburgh Postnatal Depression Scale (EPDS) for detecting major depression in pregnant and postnatal women: protocol for a systematic review and individual patient data meta-analyses&lt;i&gt;. BMJ Open&lt;/i&gt;. 2015;5(10):e009742-2015. doi: 10.1136/bmjopen-2015-009742 [doi].&lt;/p&gt;\\n&lt;p style='line-height: 2;'&gt;8. Sampson M, McGowan J, Lefebvre C, Moher D, Grimshaw J. PRESS: peer review of electronic search strategies&lt;i&gt;. Ottawa: Canadian Agency for Drugs and Technologies in Health&lt;/i&gt;. 2008.&lt;/p&gt;\\n&lt;p style='line-height: 2;'&gt;9. Cox JL, Holden JM, Sagovsky R. Detection of postnatal depression: development of the 10-item Edinburgh Postnatal Depression Scale&lt;i&gt;. The British Journal of Psychiatry&lt;/i&gt;. 1987;150(6):782-786.&lt;/p&gt;\\n&lt;p style='line-height: 2;'&gt;10. O'Connor E, Rossom RC, Henninger M, Groom HC, Burda BU. Primary Care Screening for and Treatment of Depression in Pregnant and Postpartum Women: Evidence Report and Systematic Review for the US Preventive Services Task Force&lt;i&gt;. JAMA&lt;/i&gt;. 2016;315(4):388-406. doi: 10.1001/jama.2015.18948 [doi].&lt;/p&gt;\\n&lt;p style='line-height: 2;'&gt;11. Youden WJ. Index for rating diagnostic tests&lt;i&gt;. Cancer&lt;/i&gt;. 1950;3(1):32-35.&lt;/p&gt;\\n\&quot;}&quot;"/>
    <we:property name="citationStyle" value="&quot;{\&quot;id\&quot;:\&quot;4\&quot;,\&quot;name\&quot;:\&quot;JAMA - Journal of the American Medical Association\&quot;,\&quot;isInstitutional\&quot;:false,\&quot;$$hashKey\&quot;:\&quot;object:287\&quot;}&quot;"/>
    <we:property name="cit:_745883098" value="&quot;{\&quot;docs\&quot;:[{\&quot;id\&quot;:\&quot;204\&quot;,\&quot;projectId\&quot;:null,\&quot;pageReplace\&quot;:\&quot;\&quot;,\&quot;author\&quot;:true,\&quot;year\&quot;:true,\&quot;prefix\&quot;:\&quot;\&quot;,\&quot;suffix\&quot;:\&quot;\&quot;}],\&quot;position\&quot;:\&quot;body\&quot;}&quot;"/>
    <we:property name="cit:_560481558" value="&quot;{\&quot;docs\&quot;:[{\&quot;id\&quot;:\&quot;149\&quot;,\&quot;projectId\&quot;:null,\&quot;pageReplace\&quot;:\&quot;\&quot;,\&quot;author\&quot;:true,\&quot;year\&quot;:true,\&quot;prefix\&quot;:\&quot;\&quot;,\&quot;suffix\&quot;:\&quot;\&quot;}],\&quot;position\&quot;:\&quot;body\&quot;}&quot;"/>
    <we:property name="cit:_1771388432" value="&quot;{\&quot;docs\&quot;:[{\&quot;id\&quot;:\&quot;204\&quot;,\&quot;projectId\&quot;:null,\&quot;pageReplace\&quot;:\&quot;\&quot;,\&quot;author\&quot;:true,\&quot;year\&quot;:true,\&quot;prefix\&quot;:\&quot;\&quot;,\&quot;suffix\&quot;:\&quot;\&quot;}],\&quot;position\&quot;:\&quot;body\&quot;}&quot;"/>
    <we:property name="cit:_1383408326" value="&quot;{\&quot;docs\&quot;:[{\&quot;id\&quot;:\&quot;153\&quot;,\&quot;projectId\&quot;:null,\&quot;pageReplace\&quot;:\&quot;\&quot;,\&quot;author\&quot;:true,\&quot;year\&quot;:true,\&quot;prefix\&quot;:\&quot;\&quot;,\&quot;suffix\&quot;:\&quot;\&quot;},{\&quot;id\&quot;:\&quot;192\&quot;,\&quot;projectId\&quot;:null,\&quot;pageReplace\&quot;:\&quot;\&quot;,\&quot;author\&quot;:true,\&quot;year\&quot;:true,\&quot;prefix\&quot;:\&quot;\&quot;,\&quot;suffix\&quot;:\&quot;\&quot;},{\&quot;id\&quot;:\&quot;154\&quot;,\&quot;projectId\&quot;:null,\&quot;pageReplace\&quot;:\&quot;\&quot;,\&quot;author\&quot;:true,\&quot;year\&quot;:true,\&quot;prefix\&quot;:\&quot;\&quot;,\&quot;suffix\&quot;:\&quot;\&quot;}],\&quot;position\&quot;:\&quot;body\&quot;}&quot;"/>
    <we:property name="cit:_1319575207" value="&quot;{\&quot;docs\&quot;:[{\&quot;id\&quot;:\&quot;10\&quot;,\&quot;projectId\&quot;:null,\&quot;pageReplace\&quot;:\&quot;\&quot;,\&quot;author\&quot;:true,\&quot;year\&quot;:true,\&quot;prefix\&quot;:\&quot;\&quot;,\&quot;suffix\&quot;:\&quot;\&quot;}],\&quot;position\&quot;:\&quot;body\&quot;}&quot;"/>
    <we:property name="cit:_1183815476" value="&quot;{\&quot;docs\&quot;:[{\&quot;id\&quot;:\&quot;11\&quot;,\&quot;projectId\&quot;:null,\&quot;pageReplace\&quot;:\&quot;\&quot;,\&quot;author\&quot;:true,\&quot;year\&quot;:true,\&quot;prefix\&quot;:\&quot;\&quot;,\&quot;suffix\&quot;:\&quot;\&quot;}],\&quot;position\&quot;:\&quot;body\&quot;}&quot;"/>
    <we:property name="cit:837888264" value="&quot;{\&quot;docs\&quot;:[{\&quot;id\&quot;:\&quot;149\&quot;,\&quot;projectId\&quot;:null,\&quot;pageReplace\&quot;:\&quot;\&quot;,\&quot;author\&quot;:true,\&quot;year\&quot;:true,\&quot;prefix\&quot;:\&quot;\&quot;,\&quot;suffix\&quot;:\&quot;\&quot;}],\&quot;position\&quot;:\&quot;body\&quot;}&quot;"/>
    <we:property name="cit:1673148526" value="&quot;{\&quot;docs\&quot;:[{\&quot;id\&quot;:\&quot;32\&quot;,\&quot;projectId\&quot;:null,\&quot;pageReplace\&quot;:\&quot;\&quot;,\&quot;author\&quot;:true,\&quot;year\&quot;:true,\&quot;prefix\&quot;:\&quot;\&quot;,\&quot;suffix\&quot;:\&quot;\&quot;}],\&quot;position\&quot;:\&quot;body\&quot;}&quot;"/>
    <we:property name="cit:1376741001" value="&quot;{\&quot;docs\&quot;:[{\&quot;id\&quot;:\&quot;208\&quot;,\&quot;projectId\&quot;:null,\&quot;pageReplace\&quot;:\&quot;\&quot;,\&quot;author\&quot;:true,\&quot;year\&quot;:true,\&quot;prefix\&quot;:\&quot;\&quot;,\&quot;suffix\&quot;:\&quot;\&quot;},{\&quot;id\&quot;:\&quot;207\&quot;,\&quot;projectId\&quot;:null,\&quot;pageReplace\&quot;:\&quot;\&quot;,\&quot;author\&quot;:true,\&quot;year\&quot;:true,\&quot;prefix\&quot;:\&quot;\&quot;,\&quot;suffix\&quot;:\&quot;\&quot;}],\&quot;position\&quot;:\&quot;body\&quot;}&quot;"/>
    <we:property name="cit:1325854968" value="&quot;{\&quot;docs\&quot;:[{\&quot;id\&quot;:\&quot;200\&quot;,\&quot;projectId\&quot;:null,\&quot;pageReplace\&quot;:\&quot;\&quot;,\&quot;author\&quot;:true,\&quot;year\&quot;:true,\&quot;prefix\&quot;:\&quot;\&quot;,\&quot;suffix\&quot;:\&quot;\&quot;},{\&quot;id\&quot;:\&quot;149\&quot;,\&quot;projectId\&quot;:null,\&quot;pageReplace\&quot;:\&quot;\&quot;,\&quot;author\&quot;:true,\&quot;year\&quot;:true,\&quot;prefix\&quot;:\&quot;\&quot;,\&quot;suffix\&quot;:\&quot;\&quot;}],\&quot;position\&quot;:\&quot;body\&quot;}&quot;"/>
    <we:property name="cit:1063680916" value="&quot;{\&quot;docs\&quot;:[{\&quot;id\&quot;:\&quot;153\&quot;,\&quot;projectId\&quot;:null,\&quot;pageReplace\&quot;:\&quot;\&quot;,\&quot;author\&quot;:true,\&quot;year\&quot;:true,\&quot;prefix\&quot;:\&quot;\&quot;,\&quot;suffix\&quot;:\&quot;\&quot;},{\&quot;id\&quot;:\&quot;154\&quot;,\&quot;projectId\&quot;:null,\&quot;pageReplace\&quot;:\&quot;\&quot;,\&quot;author\&quot;:true,\&quot;year\&quot;:true,\&quot;prefix\&quot;:\&quot;\&quot;,\&quot;suffix\&quot;:\&quot;\&quot;},{\&quot;id\&quot;:\&quot;192\&quot;,\&quot;projectId\&quot;:null,\&quot;pageReplace\&quot;:\&quot;\&quot;,\&quot;author\&quot;:true,\&quot;year\&quot;:true,\&quot;prefix\&quot;:\&quot;\&quot;,\&quot;suffix\&quot;:\&quot;\&quot;}],\&quot;position\&quot;:\&quot;body\&quot;}&quot;"/>
    <we:property name="biblioId" value="1318078999"/>
    <we:property name="RCMUserId" value="&quot;2797&quot;"/>
    <we:property name="RCMSubscriberId" value="&quot;6888&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1E8E3-D724-7D4D-A489-060C698E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6771</Words>
  <Characters>38597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PMBhandari</dc:creator>
  <cp:lastModifiedBy>Jo Orchard</cp:lastModifiedBy>
  <cp:revision>2</cp:revision>
  <cp:lastPrinted>2019-08-22T18:18:00Z</cp:lastPrinted>
  <dcterms:created xsi:type="dcterms:W3CDTF">2024-07-15T13:28:00Z</dcterms:created>
  <dcterms:modified xsi:type="dcterms:W3CDTF">2024-07-15T13:28:00Z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2797</vt:lpwstr>
  </property>
  <property fmtid="{D5CDD505-2E9C-101B-9397-08002B2CF9AE}" pid="3" name="WnCSubscriberId">
    <vt:lpwstr>6888</vt:lpwstr>
  </property>
  <property fmtid="{D5CDD505-2E9C-101B-9397-08002B2CF9AE}" pid="4" name="WnCOutputStyleId">
    <vt:lpwstr>1004</vt:lpwstr>
  </property>
  <property fmtid="{D5CDD505-2E9C-101B-9397-08002B2CF9AE}" pid="5" name="RWProductId">
    <vt:lpwstr>WnC</vt:lpwstr>
  </property>
  <property fmtid="{D5CDD505-2E9C-101B-9397-08002B2CF9AE}" pid="6" name="WnC4Folder">
    <vt:lpwstr>Documents///EPDS cherry-picking - study protocol [11 Feb 2019]</vt:lpwstr>
  </property>
</Properties>
</file>