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3A24" w14:textId="7777777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kern w:val="0"/>
          <w:sz w:val="24"/>
          <w:szCs w:val="24"/>
          <w:lang w:eastAsia="en-GB"/>
          <w14:ligatures w14:val="none"/>
        </w:rPr>
        <w:t>Supplementary information for</w:t>
      </w:r>
    </w:p>
    <w:p w14:paraId="4A1E7831" w14:textId="7777777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0216D889" w14:textId="7FE3A184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Full title: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Alkylresorcinol</w:t>
      </w:r>
      <w:proofErr w:type="spell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detection and identification in archaeological pottery by </w:t>
      </w:r>
      <w:proofErr w:type="spell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ultra </w:t>
      </w:r>
      <w:proofErr w:type="gram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high</w:t>
      </w:r>
      <w:proofErr w:type="spell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performance</w:t>
      </w:r>
      <w:proofErr w:type="gram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liquid chromatography-quadrupole/Orbitrap mass spectrometry</w:t>
      </w:r>
    </w:p>
    <w:p w14:paraId="417DB4F8" w14:textId="77777777" w:rsidR="00A77433" w:rsidRPr="008B291D" w:rsidRDefault="00A77433" w:rsidP="00A77433">
      <w:pPr>
        <w:spacing w:after="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0E946697" w14:textId="7777777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Short title: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  </w:t>
      </w:r>
      <w:proofErr w:type="spell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Alkylresorcinol</w:t>
      </w:r>
      <w:proofErr w:type="spell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detection and identification in pottery by UHPLC-Q/Orbitrap MS</w:t>
      </w:r>
    </w:p>
    <w:p w14:paraId="6E3066D3" w14:textId="77777777" w:rsidR="00A77433" w:rsidRPr="008B291D" w:rsidRDefault="00A77433" w:rsidP="00A77433">
      <w:pPr>
        <w:spacing w:after="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51E5A0CA" w14:textId="7777777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Authors: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Jonica Ella Doliente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1,2,3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, Swen Langer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4,5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, Marc R. Dickinson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, Miriam Cubas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6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, André C. Colonese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3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, Kirsty Penkman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, Oliver E. Craig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2</w:t>
      </w:r>
    </w:p>
    <w:p w14:paraId="71565433" w14:textId="77777777" w:rsidR="00A77433" w:rsidRPr="008B291D" w:rsidRDefault="00A77433" w:rsidP="00A77433">
      <w:pPr>
        <w:spacing w:after="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17E91B2C" w14:textId="1AB1C285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Affiliations: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Department of Chemistry, University of York, York, United Kingdom;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2</w:t>
      </w:r>
      <w:r w:rsidR="008D0495"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BioArCh,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Department of Archaeology, University of York, York, United Kingdom;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3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Department of Prehistory, Institute of Environmental Science and Technology (ICTA), </w:t>
      </w:r>
      <w:proofErr w:type="spell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Universitat</w:t>
      </w:r>
      <w:proofErr w:type="spell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Autònoma</w:t>
      </w:r>
      <w:proofErr w:type="spell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de Barcelona, Barcelona, Spain;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4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Department of Biology, Bioscience Technology Facility, University of York, York, United Kingdom;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5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Centre of Excellence in Mass Spectrometry,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University of York, York, United Kingdom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;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6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Department of History and Philosophy, University of Alcalá, Madrid, Spain</w:t>
      </w:r>
    </w:p>
    <w:p w14:paraId="64C41729" w14:textId="77777777" w:rsidR="00A77433" w:rsidRPr="008B291D" w:rsidRDefault="00A77433" w:rsidP="00A77433">
      <w:pPr>
        <w:spacing w:after="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51B9783B" w14:textId="7777777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Correspondence: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Jonica Ella Doliente, Department of Chemistry, University of York, York YO10 5DD, United Kingdom; Email: </w:t>
      </w:r>
      <w:hyperlink r:id="rId6" w:history="1">
        <w:r w:rsidRPr="008B291D">
          <w:rPr>
            <w:rFonts w:ascii="Times" w:eastAsia="Times New Roman" w:hAnsi="Times" w:cs="Times"/>
            <w:color w:val="1155CC"/>
            <w:kern w:val="0"/>
            <w:sz w:val="24"/>
            <w:szCs w:val="24"/>
            <w:u w:val="single"/>
            <w:lang w:eastAsia="en-GB"/>
            <w14:ligatures w14:val="none"/>
          </w:rPr>
          <w:t>jonica.doliente@york.ac.uk</w:t>
        </w:r>
      </w:hyperlink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; Telephone: +44 7443981282</w:t>
      </w:r>
    </w:p>
    <w:p w14:paraId="53463E55" w14:textId="77777777" w:rsidR="00A77433" w:rsidRPr="008B291D" w:rsidRDefault="00A77433" w:rsidP="00A77433">
      <w:pPr>
        <w:spacing w:after="24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3734B096" w14:textId="77777777" w:rsidR="008B291D" w:rsidRDefault="008B291D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21FF4C9" w14:textId="77777777" w:rsidR="008B291D" w:rsidRDefault="008B291D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99DAC8A" w14:textId="77777777" w:rsidR="008B291D" w:rsidRDefault="008B291D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8D226FC" w14:textId="5EFEA21A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This pdf contains:</w:t>
      </w:r>
    </w:p>
    <w:p w14:paraId="412E5ECC" w14:textId="77777777" w:rsidR="00A77433" w:rsidRPr="008B291D" w:rsidRDefault="00A77433" w:rsidP="00A77433">
      <w:pPr>
        <w:spacing w:after="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50190E72" w14:textId="55377543" w:rsidR="00A77433" w:rsidRPr="008B291D" w:rsidRDefault="00A77433" w:rsidP="00252BE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Discussion</w:t>
      </w:r>
    </w:p>
    <w:p w14:paraId="3E4A2E9F" w14:textId="77777777" w:rsidR="00252BE3" w:rsidRDefault="00252BE3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C4C07A6" w14:textId="102A3544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Tables:</w:t>
      </w:r>
    </w:p>
    <w:p w14:paraId="3BCE5C26" w14:textId="7777777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Table 1.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Modern cereal samples analysed in this study.</w:t>
      </w:r>
    </w:p>
    <w:p w14:paraId="76B1E68F" w14:textId="7777777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Table 2.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Archaeological samples from the site of Must Farm.</w:t>
      </w:r>
    </w:p>
    <w:p w14:paraId="21E6E41A" w14:textId="7777777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Table 3.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Comparison of the three instruments – GC/MS vs UHPLC-Q/TOFMS vs UHPLC-Q/Orbitrap MS. The sample analysed was common wheat extract at 1:100 dilution.</w:t>
      </w:r>
    </w:p>
    <w:p w14:paraId="31C97F81" w14:textId="799E699D" w:rsidR="00A77433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Table 4.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Distribution of AR homologues in </w:t>
      </w:r>
      <w:r w:rsid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purified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Must Farm archaeological pot samples</w:t>
      </w:r>
      <w:r w:rsid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6F46F4CC" w14:textId="77777777" w:rsidR="00252BE3" w:rsidRDefault="00252BE3" w:rsidP="00252BE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01B23AC" w14:textId="45A8941D" w:rsidR="00252BE3" w:rsidRPr="008B291D" w:rsidRDefault="00252BE3" w:rsidP="00252BE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Figures:</w:t>
      </w:r>
    </w:p>
    <w:p w14:paraId="2C343010" w14:textId="77777777" w:rsidR="00252BE3" w:rsidRPr="008B291D" w:rsidRDefault="00252BE3" w:rsidP="00252BE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Figure 1.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Bar charts showing the relative abundance of saturated AR homologues in modern common wheat extracts diluted at different concentrations. The ARs were detected using GC/MS, UHPLC-Q/TOFMS, and UHPLC-Q/Orbitrap MS.</w:t>
      </w:r>
    </w:p>
    <w:p w14:paraId="6924A097" w14:textId="77777777" w:rsidR="00252BE3" w:rsidRPr="008B291D" w:rsidRDefault="00252BE3" w:rsidP="00252BE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Figure 2.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Calibration curve and regression equation of AR 22:0 standard solutions analysed by the UHPLC-Q/Orbitrap MS method.</w:t>
      </w:r>
    </w:p>
    <w:p w14:paraId="3D31B3B9" w14:textId="77777777" w:rsidR="00252BE3" w:rsidRPr="008B291D" w:rsidRDefault="00252BE3" w:rsidP="00252BE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Figure 3.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Structures of some AR homologues detected in modern cereal species using UHPLC-Q/Orbitrap MS. Saturated (A) and unsaturated (B) ARs.</w:t>
      </w:r>
    </w:p>
    <w:p w14:paraId="36C88524" w14:textId="77777777" w:rsidR="00252BE3" w:rsidRPr="008B291D" w:rsidRDefault="00252BE3" w:rsidP="00252BE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Figure 4.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Relative distribution of AR homologues in different cereal species using GC/</w:t>
      </w:r>
      <w:hyperlink r:id="rId7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vertAlign w:val="superscript"/>
            <w:lang w:eastAsia="en-GB"/>
            <w14:ligatures w14:val="none"/>
          </w:rPr>
          <w:t>1–5</w:t>
        </w:r>
      </w:hyperlink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(A) and LC/MS-based</w:t>
      </w:r>
      <w:hyperlink r:id="rId8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vertAlign w:val="superscript"/>
            <w:lang w:eastAsia="en-GB"/>
            <w14:ligatures w14:val="none"/>
          </w:rPr>
          <w:t>6,7</w:t>
        </w:r>
      </w:hyperlink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protocols (B). The distribution patterns of AR homologues in the five different cereal species remain unchanged whether LC/ or GC/MS-based methods were used.</w:t>
      </w:r>
    </w:p>
    <w:p w14:paraId="09CA4039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kern w:val="0"/>
          <w:sz w:val="24"/>
          <w:szCs w:val="24"/>
          <w:lang w:eastAsia="en-GB"/>
          <w14:ligatures w14:val="none"/>
        </w:rPr>
      </w:pPr>
      <w:r w:rsidRPr="00C04952">
        <w:rPr>
          <w:rFonts w:ascii="Times" w:eastAsia="Times New Roman" w:hAnsi="Times" w:cs="Times"/>
          <w:b/>
          <w:bCs/>
          <w:kern w:val="0"/>
          <w:sz w:val="24"/>
          <w:szCs w:val="24"/>
          <w:lang w:eastAsia="en-GB"/>
          <w14:ligatures w14:val="none"/>
        </w:rPr>
        <w:lastRenderedPageBreak/>
        <w:t>Supplementary Discussion</w:t>
      </w:r>
    </w:p>
    <w:p w14:paraId="5A6D5E59" w14:textId="77777777" w:rsidR="00C04952" w:rsidRP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kern w:val="0"/>
          <w:sz w:val="24"/>
          <w:szCs w:val="24"/>
          <w:lang w:eastAsia="en-GB"/>
          <w14:ligatures w14:val="none"/>
        </w:rPr>
      </w:pPr>
    </w:p>
    <w:p w14:paraId="34A66E7F" w14:textId="6C295C63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Comparison of the three instruments </w:t>
      </w:r>
    </w:p>
    <w:p w14:paraId="6FE9D2E1" w14:textId="7777777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Overall, UHPLC-Q/Orbitrap MS was the most sensitive instrument among the three techniques, able to detect the major AR homologues (AR 19:0, AR 21:0, and AR 23:0) at a 1:10,000 dilution of common wheat extracts using the developed method. UHPLC-Q/TOFMS and GC/MS detected the same ARs of the same cereal extracts at 1:1000 and 1:100 dilutions, respectively (Supplementary Figure 1). Further comparison among the three techniques is presented in Supplementary Table 3. </w:t>
      </w:r>
    </w:p>
    <w:p w14:paraId="784BEC49" w14:textId="77777777" w:rsidR="00A77433" w:rsidRPr="008B291D" w:rsidRDefault="00A77433" w:rsidP="00A77433">
      <w:pPr>
        <w:spacing w:after="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13B491C0" w14:textId="77777777" w:rsidR="00A77433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UHPLC-Q/Orbitrap MS instrument detected more types and numbers of AR homologues (five saturated ARs, two unsaturated ARs, and four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5-(2-</w:t>
      </w:r>
      <w:proofErr w:type="gram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oxo)ARs</w:t>
      </w:r>
      <w:proofErr w:type="gram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) in a common wheat extract at 1:100 dilution than the other two instruments. UHPLC-Q/TOFMS detected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five saturated ARs, and three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5-(2-</w:t>
      </w:r>
      <w:proofErr w:type="gram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oxo)ARs</w:t>
      </w:r>
      <w:proofErr w:type="gram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, while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the conventional GC/MS in SIM mode didn’t detect any other type of AR homologues other than the four saturated ones (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Supplementary Table 3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). </w:t>
      </w:r>
    </w:p>
    <w:p w14:paraId="2A8878BE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14D130FB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0FA2468C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47E9F6C1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67BE1B61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7BFD4BDC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1C2CF6CE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4C6A1FE6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7A459B56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5130D50F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476045E0" w14:textId="5B651DB0" w:rsidR="00C04952" w:rsidRP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C04952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lastRenderedPageBreak/>
        <w:t>Supplementary Tables</w:t>
      </w:r>
    </w:p>
    <w:p w14:paraId="31881D5E" w14:textId="77777777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Table 1.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Modern cereal samples analysed in this study.</w:t>
      </w:r>
    </w:p>
    <w:tbl>
      <w:tblPr>
        <w:tblW w:w="92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0"/>
        <w:gridCol w:w="2178"/>
      </w:tblGrid>
      <w:tr w:rsidR="00C04952" w:rsidRPr="008B291D" w14:paraId="39869113" w14:textId="77777777" w:rsidTr="00C04952">
        <w:trPr>
          <w:trHeight w:val="5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B6AE7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0EBE4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Ploidy level*</w:t>
            </w:r>
          </w:p>
        </w:tc>
      </w:tr>
      <w:tr w:rsidR="00C04952" w:rsidRPr="008B291D" w14:paraId="5A880AB5" w14:textId="77777777" w:rsidTr="00C04952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85A7E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Common wheat (</w:t>
            </w:r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Triticum aestivum</w:t>
            </w: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spp. </w:t>
            </w:r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aestivum</w:t>
            </w: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496BF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hexaploid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(6x)</w:t>
            </w:r>
          </w:p>
        </w:tc>
      </w:tr>
      <w:tr w:rsidR="00C04952" w:rsidRPr="008B291D" w14:paraId="70B48730" w14:textId="77777777" w:rsidTr="00C04952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F9C32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Khorasan wheat (</w:t>
            </w:r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Triticum turgidum </w:t>
            </w: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spp. </w:t>
            </w:r>
            <w:proofErr w:type="spellStart"/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turanicum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7E6DB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tetraploid (4x)</w:t>
            </w:r>
          </w:p>
          <w:p w14:paraId="18903E58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04952" w:rsidRPr="008B291D" w14:paraId="5A659B32" w14:textId="77777777" w:rsidTr="00C04952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338BE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Emmer (</w:t>
            </w:r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Triticum turgidum </w:t>
            </w: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spp. </w:t>
            </w:r>
            <w:proofErr w:type="spellStart"/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dicoccum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B80C" w14:textId="77777777" w:rsidR="00C04952" w:rsidRPr="008B291D" w:rsidRDefault="00C04952" w:rsidP="00C04952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04952" w:rsidRPr="008B291D" w14:paraId="25B39CDA" w14:textId="77777777" w:rsidTr="00C04952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FAA4E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Einkorn (</w:t>
            </w:r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Triticum </w:t>
            </w:r>
            <w:proofErr w:type="spellStart"/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monococcum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spp. </w:t>
            </w:r>
            <w:proofErr w:type="spellStart"/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monococcum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51D59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diploid (2x)</w:t>
            </w:r>
          </w:p>
        </w:tc>
      </w:tr>
      <w:tr w:rsidR="00C04952" w:rsidRPr="008B291D" w14:paraId="4BEFCCE3" w14:textId="77777777" w:rsidTr="00C04952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50F8A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Barley (</w:t>
            </w:r>
            <w:r w:rsidRPr="008B291D">
              <w:rPr>
                <w:rFonts w:ascii="Times" w:eastAsia="Times New Roman" w:hAnsi="Times" w:cs="Times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Hordeum vulgare</w:t>
            </w: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211C0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</w:tbl>
    <w:p w14:paraId="49940E02" w14:textId="77777777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*Ploidy level = number of sets of chromosomes.</w:t>
      </w:r>
    </w:p>
    <w:p w14:paraId="65805371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D2EAA33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D01E35E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AC73240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69EE8F5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25B967F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2527150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11B525C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E97A4A8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FEA51FF" w14:textId="20336432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Supplementary Table 2.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Archaeological samples from the site of Must Farm</w:t>
      </w:r>
      <w:hyperlink r:id="rId9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vertAlign w:val="superscript"/>
            <w:lang w:eastAsia="en-GB"/>
            <w14:ligatures w14:val="none"/>
          </w:rPr>
          <w:t>8</w:t>
        </w:r>
      </w:hyperlink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tbl>
      <w:tblPr>
        <w:tblW w:w="9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310"/>
        <w:gridCol w:w="3258"/>
        <w:gridCol w:w="2918"/>
      </w:tblGrid>
      <w:tr w:rsidR="00C04952" w:rsidRPr="008B291D" w14:paraId="29C3AC61" w14:textId="77777777" w:rsidTr="00C04952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58735C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Sample 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E7474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Structure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D64C7F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Typological classification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41937A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Location of the sample</w:t>
            </w:r>
          </w:p>
        </w:tc>
      </w:tr>
      <w:tr w:rsidR="00C04952" w:rsidRPr="008B291D" w14:paraId="3559B95C" w14:textId="77777777" w:rsidTr="00C04952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B8BEDB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7ECB8D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539A97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E7FCE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C04952" w:rsidRPr="008B291D" w14:paraId="7481AD03" w14:textId="77777777" w:rsidTr="00C04952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28C8C0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AA4EC9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9D311C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Fineware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bowl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71F2EF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Body under the rim</w:t>
            </w:r>
          </w:p>
        </w:tc>
      </w:tr>
      <w:tr w:rsidR="00C04952" w:rsidRPr="008B291D" w14:paraId="052AAF30" w14:textId="77777777" w:rsidTr="00C04952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D74566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8E36E4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DCA4B2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Coarseware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jar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A6E84E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Bottom</w:t>
            </w:r>
          </w:p>
        </w:tc>
      </w:tr>
      <w:tr w:rsidR="00C04952" w:rsidRPr="008B291D" w14:paraId="4D63875B" w14:textId="77777777" w:rsidTr="00C04952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8F766A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1379A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BEA045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172FCA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Coarseware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jar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911F1E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Rim</w:t>
            </w:r>
          </w:p>
        </w:tc>
      </w:tr>
      <w:tr w:rsidR="00C04952" w:rsidRPr="008B291D" w14:paraId="02074252" w14:textId="77777777" w:rsidTr="00C04952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C9681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1924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6DB02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7CB736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Coarseware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bowl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8D8A80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Under the rim</w:t>
            </w:r>
          </w:p>
        </w:tc>
      </w:tr>
      <w:tr w:rsidR="00C04952" w:rsidRPr="008B291D" w14:paraId="1D7CAA0B" w14:textId="77777777" w:rsidTr="00C04952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87F3E4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A46332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E5F31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Coarseware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bowl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168F1B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Rim and under the rim</w:t>
            </w:r>
          </w:p>
        </w:tc>
      </w:tr>
      <w:tr w:rsidR="00C04952" w:rsidRPr="008B291D" w14:paraId="5767DEE1" w14:textId="77777777" w:rsidTr="00C04952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43A6B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91ED38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4648B9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Fineware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bowl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60B0B5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Body under the rim</w:t>
            </w:r>
          </w:p>
        </w:tc>
      </w:tr>
      <w:tr w:rsidR="00C04952" w:rsidRPr="008B291D" w14:paraId="044B771B" w14:textId="77777777" w:rsidTr="00C04952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DE3062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2835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F306DA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5ABE94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Fineware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bowl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4DDE06" w14:textId="77777777" w:rsidR="00C04952" w:rsidRPr="008B291D" w:rsidRDefault="00C04952" w:rsidP="00C04952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Rim and under the rim</w:t>
            </w:r>
          </w:p>
        </w:tc>
      </w:tr>
    </w:tbl>
    <w:p w14:paraId="5E250200" w14:textId="77777777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*M: midden</w:t>
      </w:r>
    </w:p>
    <w:p w14:paraId="4CCAA6DF" w14:textId="77777777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15708FEE" w14:textId="77777777" w:rsidR="00C04952" w:rsidRPr="008B291D" w:rsidRDefault="00C04952" w:rsidP="00C04952">
      <w:pPr>
        <w:spacing w:after="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47B1CD60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F69B059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EF71535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A4E6BEA" w14:textId="149F511A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Supplementary Table 3.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Comparison of the three instruments – GC/MS vs UHPLC-Q/TOFMS vs UHPLC-Q/Orbitrap MS. The sample analysed was common wheat extract at 1:100 dilution.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1839"/>
        <w:gridCol w:w="2286"/>
        <w:gridCol w:w="2514"/>
      </w:tblGrid>
      <w:tr w:rsidR="00C04952" w:rsidRPr="008B291D" w14:paraId="7E3B3982" w14:textId="77777777" w:rsidTr="009C06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8EAA4D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Parameters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2831F2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GC/MS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111949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UHPLC-Q/TOFMS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03CF7A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UHPLC-Q/Orbitrap MS</w:t>
            </w:r>
          </w:p>
        </w:tc>
      </w:tr>
      <w:tr w:rsidR="00C04952" w:rsidRPr="008B291D" w14:paraId="3F97C7B0" w14:textId="77777777" w:rsidTr="009C06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1A274A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detected saturated AR at 1:100 dilution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620D7D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 17:0, AR 19:0, AR 21:0, AR 23:0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C3274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 17:0, AR 19:0, AR 21:0, AR 23:0, AR 25:0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184EE8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 17:0, AR 19:0, AR 21:0, AR 23:0, AR 25:0</w:t>
            </w:r>
          </w:p>
        </w:tc>
      </w:tr>
      <w:tr w:rsidR="00C04952" w:rsidRPr="008B291D" w14:paraId="43C1C317" w14:textId="77777777" w:rsidTr="009C06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D487A0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detected unsaturated AR at 1:100 dilution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63E0B0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AF986D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777B4B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 19:1 and AR 21:1</w:t>
            </w:r>
          </w:p>
        </w:tc>
      </w:tr>
      <w:tr w:rsidR="00C04952" w:rsidRPr="008B291D" w14:paraId="3C787501" w14:textId="77777777" w:rsidTr="009C06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6610D5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detected 5-(2-</w:t>
            </w:r>
            <w:proofErr w:type="gram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oxo)ARs</w:t>
            </w:r>
            <w:proofErr w:type="gram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at 1:100 dilution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A0C686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ECC1FE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 21:0 oxo, AR 23:0 oxo, AR 25:0 oxo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DB19C5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 21:0 oxo, AR 23:1 oxo, AR 23:0 oxo, AR 25:0 oxo</w:t>
            </w:r>
          </w:p>
        </w:tc>
      </w:tr>
      <w:tr w:rsidR="00C04952" w:rsidRPr="008B291D" w14:paraId="06849A6F" w14:textId="77777777" w:rsidTr="009C06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2D8A6A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dilution in which major ARs* are detectable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2409A9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1:100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934355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1:1000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8ACA6E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1:10,000</w:t>
            </w:r>
          </w:p>
        </w:tc>
      </w:tr>
      <w:tr w:rsidR="00C04952" w:rsidRPr="008B291D" w14:paraId="7AF43676" w14:textId="77777777" w:rsidTr="009C06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2537D8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derivatisation step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DC10B1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792B1F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780F6A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required</w:t>
            </w:r>
          </w:p>
        </w:tc>
      </w:tr>
      <w:tr w:rsidR="00C04952" w:rsidRPr="008B291D" w14:paraId="2CEE4ACA" w14:textId="77777777" w:rsidTr="009C06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DA4EB9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analysis time (min/sample)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0ABA71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F5378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521B4E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</w:tr>
      <w:tr w:rsidR="00C04952" w:rsidRPr="008B291D" w14:paraId="3C6561A1" w14:textId="77777777" w:rsidTr="009C06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7FDDA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cost (£ per </w:t>
            </w:r>
            <w:proofErr w:type="gram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sample)*</w:t>
            </w:r>
            <w:proofErr w:type="gram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925F33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AFA8D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4AB097" w14:textId="77777777" w:rsidR="00C04952" w:rsidRPr="008B291D" w:rsidRDefault="00C04952" w:rsidP="009C0615">
            <w:pPr>
              <w:spacing w:before="240"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</w:p>
        </w:tc>
      </w:tr>
    </w:tbl>
    <w:p w14:paraId="185F2FFD" w14:textId="77777777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*</w:t>
      </w:r>
      <w:proofErr w:type="gram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major</w:t>
      </w:r>
      <w:proofErr w:type="gram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ARs include AR 19:0, AR 21:0, and AR 23:0</w:t>
      </w:r>
    </w:p>
    <w:p w14:paraId="16C0AFDD" w14:textId="77777777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**cost depends on the laboratory/university</w:t>
      </w:r>
    </w:p>
    <w:p w14:paraId="7927788A" w14:textId="77777777" w:rsidR="00C04952" w:rsidRPr="008B291D" w:rsidRDefault="00C04952" w:rsidP="00C04952">
      <w:pPr>
        <w:spacing w:after="24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  <w:br/>
      </w:r>
    </w:p>
    <w:p w14:paraId="7E848C55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7CC3011" w14:textId="77777777" w:rsidR="00C04952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A483C5E" w14:textId="5D6940BA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Supplementary Table 4.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Distribution of AR homologues in </w:t>
      </w:r>
      <w:r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purified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Must Farm archaeological pot samples</w:t>
      </w:r>
      <w:r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tbl>
      <w:tblPr>
        <w:tblW w:w="9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1147"/>
        <w:gridCol w:w="1516"/>
        <w:gridCol w:w="1147"/>
        <w:gridCol w:w="1516"/>
        <w:gridCol w:w="1147"/>
      </w:tblGrid>
      <w:tr w:rsidR="00C04952" w:rsidRPr="008B291D" w14:paraId="5755D3F6" w14:textId="77777777" w:rsidTr="00C04952">
        <w:trPr>
          <w:trHeight w:val="59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0D444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Sample ID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C00C2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 homologue content (%)</w:t>
            </w:r>
          </w:p>
        </w:tc>
      </w:tr>
      <w:tr w:rsidR="00C04952" w:rsidRPr="008B291D" w14:paraId="5E83070A" w14:textId="77777777" w:rsidTr="00C04952">
        <w:trPr>
          <w:trHeight w:val="5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17B22" w14:textId="77777777" w:rsidR="00C04952" w:rsidRPr="008B291D" w:rsidRDefault="00C04952" w:rsidP="00C04952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D7702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17:0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B4F49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19:0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D68E7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21:0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E4767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23:0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5F9F6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25:0</w:t>
            </w:r>
          </w:p>
        </w:tc>
      </w:tr>
      <w:tr w:rsidR="00C04952" w:rsidRPr="008B291D" w14:paraId="3E781EF8" w14:textId="77777777" w:rsidTr="00C04952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1FF12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339B8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A1C10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371F2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72C79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21CD0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</w:tr>
      <w:tr w:rsidR="00C04952" w:rsidRPr="008B291D" w14:paraId="227AD8C6" w14:textId="77777777" w:rsidTr="00C04952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8EDE8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BA0A5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E98BB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62004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70A61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5E54E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</w:tr>
      <w:tr w:rsidR="00C04952" w:rsidRPr="008B291D" w14:paraId="2A743BBA" w14:textId="77777777" w:rsidTr="00C04952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AEBEF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A1F05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4CB92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28831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F85B5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95CA7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</w:tr>
      <w:tr w:rsidR="00C04952" w:rsidRPr="008B291D" w14:paraId="1E5F434C" w14:textId="77777777" w:rsidTr="00C04952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405DE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1379A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1F170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81CB8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2A02D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7B650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9FE57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</w:tr>
      <w:tr w:rsidR="00C04952" w:rsidRPr="008B291D" w14:paraId="58A8CC3A" w14:textId="77777777" w:rsidTr="00C04952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57F78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1924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7F5A9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830C8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44112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13645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&lt;LOD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BA9AB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</w:tr>
      <w:tr w:rsidR="00C04952" w:rsidRPr="008B291D" w14:paraId="504982CF" w14:textId="77777777" w:rsidTr="00C04952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FB55E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DD15C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573B7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4FD48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5B023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307A8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</w:tr>
      <w:tr w:rsidR="00C04952" w:rsidRPr="008B291D" w14:paraId="37BB03F0" w14:textId="77777777" w:rsidTr="00C04952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C23AE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193F1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55432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C0597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F3C69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D57B8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</w:tr>
      <w:tr w:rsidR="00C04952" w:rsidRPr="008B291D" w14:paraId="475D737F" w14:textId="77777777" w:rsidTr="00C04952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2DCB7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 2835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A19BE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</w:t>
            </w:r>
            <w:proofErr w:type="spellEnd"/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A6FE1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&lt;LOD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2ED1E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F84C5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5507B" w14:textId="77777777" w:rsidR="00C04952" w:rsidRPr="008B291D" w:rsidRDefault="00C04952" w:rsidP="00C04952">
            <w:pPr>
              <w:spacing w:after="0" w:line="240" w:lineRule="auto"/>
              <w:jc w:val="both"/>
              <w:rPr>
                <w:rFonts w:ascii="Times" w:eastAsia="Times New Roman" w:hAnsi="Times" w:cs="Time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91D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</w:tr>
    </w:tbl>
    <w:p w14:paraId="6724AFDE" w14:textId="77777777" w:rsidR="00C04952" w:rsidRPr="008B291D" w:rsidRDefault="00C04952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*</w:t>
      </w:r>
      <w:proofErr w:type="spellStart"/>
      <w:proofErr w:type="gramStart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nd</w:t>
      </w:r>
      <w:proofErr w:type="spellEnd"/>
      <w:proofErr w:type="gramEnd"/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: not detected</w:t>
      </w:r>
    </w:p>
    <w:p w14:paraId="6BA4EF95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42436C29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23D0F715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7D9D061E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0F290533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6443DC0E" w14:textId="77777777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7F852728" w14:textId="33B93C1C" w:rsidR="00C04952" w:rsidRDefault="00C04952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C04952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lastRenderedPageBreak/>
        <w:t>Supplementary Figures</w:t>
      </w:r>
    </w:p>
    <w:p w14:paraId="1E7AA742" w14:textId="77777777" w:rsidR="009C0615" w:rsidRPr="00C04952" w:rsidRDefault="009C0615" w:rsidP="00A77433">
      <w:pPr>
        <w:spacing w:after="0" w:line="480" w:lineRule="auto"/>
        <w:jc w:val="both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1A39B65D" w14:textId="6991FB87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noProof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inline distT="0" distB="0" distL="0" distR="0" wp14:anchorId="4AD88AA5" wp14:editId="6936C1BD">
            <wp:extent cx="5731510" cy="3814445"/>
            <wp:effectExtent l="0" t="0" r="2540" b="0"/>
            <wp:docPr id="2355348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C41C" w14:textId="77777777" w:rsidR="00A77433" w:rsidRPr="008B291D" w:rsidRDefault="00A77433" w:rsidP="00A77433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Figure 1.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Bar charts showing the relative abundance of saturated AR homologues in modern common wheat extracts diluted at different concentrations. The ARs were detected using GC/MS, UHPLC-Q/TOFMS, and UHPLC-Q/Orbitrap MS.</w:t>
      </w:r>
    </w:p>
    <w:p w14:paraId="65113418" w14:textId="77777777" w:rsidR="00A77433" w:rsidRPr="008B291D" w:rsidRDefault="00A77433" w:rsidP="00A77433">
      <w:pPr>
        <w:spacing w:after="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60087953" w14:textId="328CEC5B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noProof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lastRenderedPageBreak/>
        <w:drawing>
          <wp:inline distT="0" distB="0" distL="0" distR="0" wp14:anchorId="704BBD6C" wp14:editId="4FE39778">
            <wp:extent cx="5731510" cy="3744595"/>
            <wp:effectExtent l="0" t="0" r="2540" b="8255"/>
            <wp:docPr id="92342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419D" w14:textId="77777777" w:rsidR="00A77433" w:rsidRPr="008B291D" w:rsidRDefault="00A77433" w:rsidP="00A77433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Figure 2.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Calibration curve and regression equation of AR 22:0 standard solutions analysed by the UHPLC-Q/Orbitrap MS method.</w:t>
      </w:r>
    </w:p>
    <w:p w14:paraId="2399036C" w14:textId="2987F14D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noProof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lastRenderedPageBreak/>
        <w:drawing>
          <wp:inline distT="0" distB="0" distL="0" distR="0" wp14:anchorId="24AEBE24" wp14:editId="046C757B">
            <wp:extent cx="5731510" cy="5001895"/>
            <wp:effectExtent l="0" t="0" r="2540" b="8255"/>
            <wp:docPr id="8836183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027A" w14:textId="77777777" w:rsidR="00A77433" w:rsidRPr="008B291D" w:rsidRDefault="00A77433" w:rsidP="00A77433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Figure 3.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Structures of some AR homologues detected in modern cereal species using UHPLC-Q/Orbitrap MS. Saturated (A) and unsaturated (B) ARs.</w:t>
      </w:r>
    </w:p>
    <w:p w14:paraId="66DCDDA8" w14:textId="1680D6A0" w:rsidR="00A77433" w:rsidRPr="008B291D" w:rsidRDefault="00A77433" w:rsidP="00A77433">
      <w:pPr>
        <w:spacing w:after="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noProof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lastRenderedPageBreak/>
        <w:drawing>
          <wp:inline distT="0" distB="0" distL="0" distR="0" wp14:anchorId="5EC11FC0" wp14:editId="51C89173">
            <wp:extent cx="5168900" cy="6832600"/>
            <wp:effectExtent l="0" t="0" r="0" b="6350"/>
            <wp:docPr id="687762055" name="Picture 1" descr="A comparison of different species and spec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62055" name="Picture 1" descr="A comparison of different species and speci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68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2B4F" w14:textId="4509B6DF" w:rsidR="00A77433" w:rsidRPr="008B291D" w:rsidRDefault="00A77433" w:rsidP="00C04952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Supplementary Figure 4.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Relative distribution of AR homologues in different cereal species</w:t>
      </w:r>
      <w:r w:rsid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using GC/</w:t>
      </w:r>
      <w:hyperlink r:id="rId14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vertAlign w:val="superscript"/>
            <w:lang w:eastAsia="en-GB"/>
            <w14:ligatures w14:val="none"/>
          </w:rPr>
          <w:t>1–5</w:t>
        </w:r>
      </w:hyperlink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(A) and LC/MS-based</w:t>
      </w:r>
      <w:hyperlink r:id="rId15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vertAlign w:val="superscript"/>
            <w:lang w:eastAsia="en-GB"/>
            <w14:ligatures w14:val="none"/>
          </w:rPr>
          <w:t>6,7</w:t>
        </w:r>
      </w:hyperlink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protocols (B). The distribution patterns of AR</w:t>
      </w:r>
      <w:r w:rsid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homologues in the five different cereal species remain unchanged whether LC/ or GC/MS-based methods were used.</w:t>
      </w:r>
      <w:r w:rsidRPr="008B291D"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  <w:br/>
      </w:r>
    </w:p>
    <w:p w14:paraId="63415B3A" w14:textId="77777777" w:rsidR="00A77433" w:rsidRPr="008B291D" w:rsidRDefault="00A77433" w:rsidP="00A77433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Supplementary References</w:t>
      </w:r>
    </w:p>
    <w:p w14:paraId="5D559EA1" w14:textId="77777777" w:rsidR="00A77433" w:rsidRPr="00C04952" w:rsidRDefault="00A77433" w:rsidP="00C04952">
      <w:pPr>
        <w:spacing w:before="240" w:after="240" w:line="480" w:lineRule="auto"/>
        <w:ind w:hanging="480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1.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hyperlink r:id="rId16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Ross AB, Kamal-Eldin A, Jung C, Shepherd MJ, </w:t>
        </w:r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Åman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P. Gas chromatographic analysis of </w:t>
        </w:r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alkylresorcinols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in rye (Secale cereale L) grains. </w:t>
        </w:r>
        <w:r w:rsidRPr="00C04952">
          <w:rPr>
            <w:rFonts w:ascii="Times" w:eastAsia="Times New Roman" w:hAnsi="Times" w:cs="Times"/>
            <w:i/>
            <w:iCs/>
            <w:color w:val="000000"/>
            <w:kern w:val="0"/>
            <w:sz w:val="24"/>
            <w:szCs w:val="24"/>
            <w:lang w:eastAsia="en-GB"/>
            <w14:ligatures w14:val="none"/>
          </w:rPr>
          <w:t>J Sci Food Agric</w:t>
        </w:r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. 2001;81(14):1405-1411. doi:</w:t>
        </w:r>
      </w:hyperlink>
      <w:hyperlink r:id="rId17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10.1002/jsfa.956</w:t>
        </w:r>
      </w:hyperlink>
    </w:p>
    <w:p w14:paraId="38B3692B" w14:textId="77777777" w:rsidR="00A77433" w:rsidRPr="00C04952" w:rsidRDefault="00A77433" w:rsidP="00C04952">
      <w:pPr>
        <w:spacing w:after="240" w:line="480" w:lineRule="auto"/>
        <w:ind w:hanging="480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2.</w:t>
      </w: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hyperlink r:id="rId18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Ross AB, Shepherd MJ, </w:t>
        </w:r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Schüpphaus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M, et al. </w:t>
        </w:r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Alkylresorcinols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in cereals and cereal products. </w:t>
        </w:r>
        <w:r w:rsidRPr="00C04952">
          <w:rPr>
            <w:rFonts w:ascii="Times" w:eastAsia="Times New Roman" w:hAnsi="Times" w:cs="Times"/>
            <w:i/>
            <w:iCs/>
            <w:color w:val="000000"/>
            <w:kern w:val="0"/>
            <w:sz w:val="24"/>
            <w:szCs w:val="24"/>
            <w:lang w:eastAsia="en-GB"/>
            <w14:ligatures w14:val="none"/>
          </w:rPr>
          <w:t>J Agric Food Chem</w:t>
        </w:r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. 2003;51(14):4111-4118. doi:</w:t>
        </w:r>
      </w:hyperlink>
      <w:hyperlink r:id="rId19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10.1021/jf0340456</w:t>
        </w:r>
      </w:hyperlink>
    </w:p>
    <w:p w14:paraId="55D678ED" w14:textId="77777777" w:rsidR="00A77433" w:rsidRPr="00C04952" w:rsidRDefault="00A77433" w:rsidP="00C04952">
      <w:pPr>
        <w:spacing w:after="240" w:line="480" w:lineRule="auto"/>
        <w:ind w:hanging="480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3.</w:t>
      </w: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hyperlink r:id="rId20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Chen Y, Ross AB, Aman P, Kamal-Eldin A. </w:t>
        </w:r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Alkylresorcinols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as markers of whole grain wheat and rye in cereal products. </w:t>
        </w:r>
        <w:r w:rsidRPr="00C04952">
          <w:rPr>
            <w:rFonts w:ascii="Times" w:eastAsia="Times New Roman" w:hAnsi="Times" w:cs="Times"/>
            <w:i/>
            <w:iCs/>
            <w:color w:val="000000"/>
            <w:kern w:val="0"/>
            <w:sz w:val="24"/>
            <w:szCs w:val="24"/>
            <w:lang w:eastAsia="en-GB"/>
            <w14:ligatures w14:val="none"/>
          </w:rPr>
          <w:t>J Agric Food Chem</w:t>
        </w:r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. 2004;52(26):8242-8246. doi:</w:t>
        </w:r>
      </w:hyperlink>
      <w:hyperlink r:id="rId21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10.1021/jf049726v</w:t>
        </w:r>
      </w:hyperlink>
    </w:p>
    <w:p w14:paraId="1FEA01ED" w14:textId="77777777" w:rsidR="00A77433" w:rsidRPr="00C04952" w:rsidRDefault="00A77433" w:rsidP="00C04952">
      <w:pPr>
        <w:spacing w:after="240" w:line="480" w:lineRule="auto"/>
        <w:ind w:hanging="480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4.</w:t>
      </w: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hyperlink r:id="rId22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Hammann S, Korf A, Bull ID, Hayen H, Cramp LJE. Lipid profiling and analytical discrimination of seven cereals using high temperature gas chromatography coupled to high resolution quadrupole time-of-flight mass spectrometry. </w:t>
        </w:r>
        <w:r w:rsidRPr="00C04952">
          <w:rPr>
            <w:rFonts w:ascii="Times" w:eastAsia="Times New Roman" w:hAnsi="Times" w:cs="Times"/>
            <w:i/>
            <w:iCs/>
            <w:color w:val="000000"/>
            <w:kern w:val="0"/>
            <w:sz w:val="24"/>
            <w:szCs w:val="24"/>
            <w:lang w:eastAsia="en-GB"/>
            <w14:ligatures w14:val="none"/>
          </w:rPr>
          <w:t>Food Chem</w:t>
        </w:r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. </w:t>
        </w:r>
        <w:proofErr w:type="gram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2019;282:27</w:t>
        </w:r>
        <w:proofErr w:type="gram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-35. doi:</w:t>
        </w:r>
      </w:hyperlink>
      <w:hyperlink r:id="rId23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10.1016/j.foodchem.2018.12.109</w:t>
        </w:r>
      </w:hyperlink>
    </w:p>
    <w:p w14:paraId="6F58B52A" w14:textId="77777777" w:rsidR="00A77433" w:rsidRPr="00C04952" w:rsidRDefault="00A77433" w:rsidP="00C04952">
      <w:pPr>
        <w:spacing w:after="240" w:line="480" w:lineRule="auto"/>
        <w:ind w:hanging="480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5.</w:t>
      </w: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hyperlink r:id="rId24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Andersson AAM, Kamal-Eldin A, Aman P. Effects of environment and variety on </w:t>
        </w:r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alkylresorcinols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in wheat in the HEALTHGRAIN diversity screen. </w:t>
        </w:r>
        <w:r w:rsidRPr="00C04952">
          <w:rPr>
            <w:rFonts w:ascii="Times" w:eastAsia="Times New Roman" w:hAnsi="Times" w:cs="Times"/>
            <w:i/>
            <w:iCs/>
            <w:color w:val="000000"/>
            <w:kern w:val="0"/>
            <w:sz w:val="24"/>
            <w:szCs w:val="24"/>
            <w:lang w:eastAsia="en-GB"/>
            <w14:ligatures w14:val="none"/>
          </w:rPr>
          <w:t>J Agric Food Chem</w:t>
        </w:r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. 2010;58(17):9299-9305. doi:</w:t>
        </w:r>
      </w:hyperlink>
      <w:hyperlink r:id="rId25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10.1021/jf904526d</w:t>
        </w:r>
      </w:hyperlink>
    </w:p>
    <w:p w14:paraId="392B04D1" w14:textId="77777777" w:rsidR="00A77433" w:rsidRPr="00C04952" w:rsidRDefault="00A77433" w:rsidP="00C04952">
      <w:pPr>
        <w:spacing w:after="240" w:line="480" w:lineRule="auto"/>
        <w:ind w:hanging="480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6.</w:t>
      </w: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hyperlink r:id="rId26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Ziegler JU, Steingass CB, Longin CFH, </w:t>
        </w:r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Würschum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T, Carle R, </w:t>
        </w:r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Schweiggert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RM. </w:t>
        </w:r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Alkylresorcinol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composition allows the differentiation of Triticum spp. having different degrees of ploidy. </w:t>
        </w:r>
        <w:r w:rsidRPr="00C04952">
          <w:rPr>
            <w:rFonts w:ascii="Times" w:eastAsia="Times New Roman" w:hAnsi="Times" w:cs="Times"/>
            <w:i/>
            <w:iCs/>
            <w:color w:val="000000"/>
            <w:kern w:val="0"/>
            <w:sz w:val="24"/>
            <w:szCs w:val="24"/>
            <w:lang w:eastAsia="en-GB"/>
            <w14:ligatures w14:val="none"/>
          </w:rPr>
          <w:t>J Cereal Sci</w:t>
        </w:r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. </w:t>
        </w:r>
        <w:proofErr w:type="gram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2015;65:244</w:t>
        </w:r>
        <w:proofErr w:type="gram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-251. doi:</w:t>
        </w:r>
      </w:hyperlink>
      <w:hyperlink r:id="rId27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10.1016/j.jcs.2015.07.013</w:t>
        </w:r>
      </w:hyperlink>
    </w:p>
    <w:p w14:paraId="4264A9CE" w14:textId="77777777" w:rsidR="00A77433" w:rsidRPr="00C04952" w:rsidRDefault="00A77433" w:rsidP="00C04952">
      <w:pPr>
        <w:spacing w:after="240" w:line="480" w:lineRule="auto"/>
        <w:ind w:hanging="480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7.</w:t>
      </w:r>
      <w:r w:rsidRPr="00C04952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hyperlink r:id="rId28" w:history="1">
        <w:proofErr w:type="spellStart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Pedrazzani</w:t>
        </w:r>
        <w:proofErr w:type="spellEnd"/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C, Vanara F, Bhandari DR, et al. 5-n-Alkylresorcinol Profiles in Different Cultivars of Einkorn, Emmer, Spelt, Common Wheat, and Tritordeum. </w:t>
        </w:r>
        <w:r w:rsidRPr="00C04952">
          <w:rPr>
            <w:rFonts w:ascii="Times" w:eastAsia="Times New Roman" w:hAnsi="Times" w:cs="Times"/>
            <w:i/>
            <w:iCs/>
            <w:color w:val="000000"/>
            <w:kern w:val="0"/>
            <w:sz w:val="24"/>
            <w:szCs w:val="24"/>
            <w:lang w:eastAsia="en-GB"/>
            <w14:ligatures w14:val="none"/>
          </w:rPr>
          <w:t>J Agric Food Chem</w:t>
        </w:r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. 2021;69(47):14092-14102. doi:</w:t>
        </w:r>
      </w:hyperlink>
      <w:hyperlink r:id="rId29" w:history="1">
        <w:r w:rsidRPr="00C04952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10.1021/acs.jafc.1c05451</w:t>
        </w:r>
      </w:hyperlink>
    </w:p>
    <w:p w14:paraId="2AD3228C" w14:textId="77777777" w:rsidR="00A77433" w:rsidRPr="008B291D" w:rsidRDefault="00A77433" w:rsidP="00AC7E71">
      <w:pPr>
        <w:spacing w:after="240" w:line="480" w:lineRule="auto"/>
        <w:ind w:hanging="480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lastRenderedPageBreak/>
        <w:t>8.</w:t>
      </w:r>
      <w:r w:rsidRPr="008B291D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hyperlink r:id="rId30" w:history="1">
        <w:r w:rsidRPr="00AC7E71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Cubas M, Dickinson M, von </w:t>
        </w:r>
        <w:proofErr w:type="spellStart"/>
        <w:r w:rsidRPr="00AC7E71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Tersch</w:t>
        </w:r>
        <w:proofErr w:type="spellEnd"/>
        <w:r w:rsidRPr="00AC7E71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M, </w:t>
        </w:r>
        <w:proofErr w:type="spellStart"/>
        <w:r w:rsidRPr="00AC7E71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Lucquin</w:t>
        </w:r>
        <w:proofErr w:type="spellEnd"/>
        <w:r w:rsidRPr="00AC7E71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 xml:space="preserve"> A, Craig OE. Chapter 28: Organic residues. In: Knight M, Ballantyne R, Cooper A, Gibson D, Zeki IR, eds. </w:t>
        </w:r>
        <w:r w:rsidRPr="00AC7E71">
          <w:rPr>
            <w:rFonts w:ascii="Times" w:eastAsia="Times New Roman" w:hAnsi="Times" w:cs="Times"/>
            <w:i/>
            <w:iCs/>
            <w:color w:val="000000"/>
            <w:kern w:val="0"/>
            <w:sz w:val="24"/>
            <w:szCs w:val="24"/>
            <w:lang w:eastAsia="en-GB"/>
            <w14:ligatures w14:val="none"/>
          </w:rPr>
          <w:t>Must Farm Pile Dwelling Settlement</w:t>
        </w:r>
        <w:r w:rsidRPr="00AC7E71">
          <w:rPr>
            <w:rFonts w:ascii="Times" w:eastAsia="Times New Roman" w:hAnsi="Times" w:cs="Times"/>
            <w:color w:val="000000"/>
            <w:kern w:val="0"/>
            <w:sz w:val="24"/>
            <w:szCs w:val="24"/>
            <w:lang w:eastAsia="en-GB"/>
            <w14:ligatures w14:val="none"/>
          </w:rPr>
          <w:t>. Vol 2. In Press; :1175-1187.</w:t>
        </w:r>
      </w:hyperlink>
    </w:p>
    <w:p w14:paraId="00E11F1E" w14:textId="77777777" w:rsidR="00A77433" w:rsidRPr="008B291D" w:rsidRDefault="00A77433" w:rsidP="00A77433">
      <w:pPr>
        <w:spacing w:after="240" w:line="480" w:lineRule="auto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</w:p>
    <w:p w14:paraId="57737599" w14:textId="77777777" w:rsidR="00A77433" w:rsidRPr="008B291D" w:rsidRDefault="00A77433" w:rsidP="00A77433">
      <w:pPr>
        <w:spacing w:before="240" w:after="240" w:line="480" w:lineRule="auto"/>
        <w:jc w:val="both"/>
        <w:rPr>
          <w:rFonts w:ascii="Times" w:eastAsia="Times New Roman" w:hAnsi="Times" w:cs="Times"/>
          <w:kern w:val="0"/>
          <w:sz w:val="24"/>
          <w:szCs w:val="24"/>
          <w:lang w:eastAsia="en-GB"/>
          <w14:ligatures w14:val="none"/>
        </w:rPr>
      </w:pPr>
      <w:r w:rsidRPr="008B291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4EBED5AA" w14:textId="77777777" w:rsidR="00657820" w:rsidRPr="008B291D" w:rsidRDefault="00657820" w:rsidP="00A77433">
      <w:pPr>
        <w:spacing w:line="480" w:lineRule="auto"/>
        <w:rPr>
          <w:rFonts w:ascii="Times" w:hAnsi="Times" w:cs="Times"/>
          <w:sz w:val="24"/>
          <w:szCs w:val="24"/>
        </w:rPr>
      </w:pPr>
    </w:p>
    <w:sectPr w:rsidR="00657820" w:rsidRPr="008B291D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D7AF" w14:textId="77777777" w:rsidR="00460EE8" w:rsidRDefault="00460EE8" w:rsidP="008B291D">
      <w:pPr>
        <w:spacing w:after="0" w:line="240" w:lineRule="auto"/>
      </w:pPr>
      <w:r>
        <w:separator/>
      </w:r>
    </w:p>
  </w:endnote>
  <w:endnote w:type="continuationSeparator" w:id="0">
    <w:p w14:paraId="6E2B4AF8" w14:textId="77777777" w:rsidR="00460EE8" w:rsidRDefault="00460EE8" w:rsidP="008B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F0C0" w14:textId="77777777" w:rsidR="00460EE8" w:rsidRDefault="00460EE8" w:rsidP="008B291D">
      <w:pPr>
        <w:spacing w:after="0" w:line="240" w:lineRule="auto"/>
      </w:pPr>
      <w:r>
        <w:separator/>
      </w:r>
    </w:p>
  </w:footnote>
  <w:footnote w:type="continuationSeparator" w:id="0">
    <w:p w14:paraId="00EEE4B3" w14:textId="77777777" w:rsidR="00460EE8" w:rsidRDefault="00460EE8" w:rsidP="008B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Times" w:hAnsi="Times" w:cs="Times"/>
        <w:sz w:val="24"/>
        <w:szCs w:val="24"/>
      </w:rPr>
    </w:sdtEndPr>
    <w:sdtContent>
      <w:p w14:paraId="6FFE2F4A" w14:textId="77777777" w:rsidR="008B291D" w:rsidRPr="008B291D" w:rsidRDefault="008B291D">
        <w:pPr>
          <w:pStyle w:val="Header"/>
          <w:rPr>
            <w:rFonts w:ascii="Times" w:hAnsi="Times" w:cs="Times"/>
            <w:sz w:val="24"/>
            <w:szCs w:val="24"/>
          </w:rPr>
        </w:pPr>
        <w:r w:rsidRPr="008B291D">
          <w:rPr>
            <w:rFonts w:ascii="Times" w:hAnsi="Times" w:cs="Times"/>
            <w:sz w:val="24"/>
            <w:szCs w:val="24"/>
          </w:rPr>
          <w:t xml:space="preserve">Page </w:t>
        </w:r>
        <w:r w:rsidRPr="008B291D">
          <w:rPr>
            <w:rFonts w:ascii="Times" w:hAnsi="Times" w:cs="Times"/>
            <w:b/>
            <w:bCs/>
            <w:sz w:val="24"/>
            <w:szCs w:val="24"/>
          </w:rPr>
          <w:fldChar w:fldCharType="begin"/>
        </w:r>
        <w:r w:rsidRPr="008B291D">
          <w:rPr>
            <w:rFonts w:ascii="Times" w:hAnsi="Times" w:cs="Times"/>
            <w:b/>
            <w:bCs/>
            <w:sz w:val="24"/>
            <w:szCs w:val="24"/>
          </w:rPr>
          <w:instrText xml:space="preserve"> PAGE </w:instrText>
        </w:r>
        <w:r w:rsidRPr="008B291D">
          <w:rPr>
            <w:rFonts w:ascii="Times" w:hAnsi="Times" w:cs="Times"/>
            <w:b/>
            <w:bCs/>
            <w:sz w:val="24"/>
            <w:szCs w:val="24"/>
          </w:rPr>
          <w:fldChar w:fldCharType="separate"/>
        </w:r>
        <w:r w:rsidRPr="008B291D">
          <w:rPr>
            <w:rFonts w:ascii="Times" w:hAnsi="Times" w:cs="Times"/>
            <w:b/>
            <w:bCs/>
            <w:noProof/>
            <w:sz w:val="24"/>
            <w:szCs w:val="24"/>
          </w:rPr>
          <w:t>2</w:t>
        </w:r>
        <w:r w:rsidRPr="008B291D">
          <w:rPr>
            <w:rFonts w:ascii="Times" w:hAnsi="Times" w:cs="Times"/>
            <w:b/>
            <w:bCs/>
            <w:sz w:val="24"/>
            <w:szCs w:val="24"/>
          </w:rPr>
          <w:fldChar w:fldCharType="end"/>
        </w:r>
        <w:r w:rsidRPr="008B291D">
          <w:rPr>
            <w:rFonts w:ascii="Times" w:hAnsi="Times" w:cs="Times"/>
            <w:sz w:val="24"/>
            <w:szCs w:val="24"/>
          </w:rPr>
          <w:t xml:space="preserve"> of </w:t>
        </w:r>
        <w:r w:rsidRPr="008B291D">
          <w:rPr>
            <w:rFonts w:ascii="Times" w:hAnsi="Times" w:cs="Times"/>
            <w:b/>
            <w:bCs/>
            <w:sz w:val="24"/>
            <w:szCs w:val="24"/>
          </w:rPr>
          <w:fldChar w:fldCharType="begin"/>
        </w:r>
        <w:r w:rsidRPr="008B291D">
          <w:rPr>
            <w:rFonts w:ascii="Times" w:hAnsi="Times" w:cs="Times"/>
            <w:b/>
            <w:bCs/>
            <w:sz w:val="24"/>
            <w:szCs w:val="24"/>
          </w:rPr>
          <w:instrText xml:space="preserve"> NUMPAGES  </w:instrText>
        </w:r>
        <w:r w:rsidRPr="008B291D">
          <w:rPr>
            <w:rFonts w:ascii="Times" w:hAnsi="Times" w:cs="Times"/>
            <w:b/>
            <w:bCs/>
            <w:sz w:val="24"/>
            <w:szCs w:val="24"/>
          </w:rPr>
          <w:fldChar w:fldCharType="separate"/>
        </w:r>
        <w:r w:rsidRPr="008B291D">
          <w:rPr>
            <w:rFonts w:ascii="Times" w:hAnsi="Times" w:cs="Times"/>
            <w:b/>
            <w:bCs/>
            <w:noProof/>
            <w:sz w:val="24"/>
            <w:szCs w:val="24"/>
          </w:rPr>
          <w:t>2</w:t>
        </w:r>
        <w:r w:rsidRPr="008B291D">
          <w:rPr>
            <w:rFonts w:ascii="Times" w:hAnsi="Times" w:cs="Times"/>
            <w:b/>
            <w:bCs/>
            <w:sz w:val="24"/>
            <w:szCs w:val="24"/>
          </w:rPr>
          <w:fldChar w:fldCharType="end"/>
        </w:r>
      </w:p>
    </w:sdtContent>
  </w:sdt>
  <w:p w14:paraId="3369952A" w14:textId="77777777" w:rsidR="008B291D" w:rsidRDefault="008B2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33"/>
    <w:rsid w:val="000A6CB8"/>
    <w:rsid w:val="00252BE3"/>
    <w:rsid w:val="003F25C0"/>
    <w:rsid w:val="00460EE8"/>
    <w:rsid w:val="00657820"/>
    <w:rsid w:val="00876822"/>
    <w:rsid w:val="008A7244"/>
    <w:rsid w:val="008B291D"/>
    <w:rsid w:val="008D0495"/>
    <w:rsid w:val="009C0615"/>
    <w:rsid w:val="00A77433"/>
    <w:rsid w:val="00AC7E71"/>
    <w:rsid w:val="00C04952"/>
    <w:rsid w:val="00E643E5"/>
    <w:rsid w:val="00F8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754EC"/>
  <w15:chartTrackingRefBased/>
  <w15:docId w15:val="{47247209-0E13-4D4D-AC60-C1093504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3E5"/>
  </w:style>
  <w:style w:type="paragraph" w:styleId="Heading1">
    <w:name w:val="heading 1"/>
    <w:basedOn w:val="Normal"/>
    <w:link w:val="Heading1Char"/>
    <w:uiPriority w:val="9"/>
    <w:qFormat/>
    <w:rsid w:val="00A77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43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7743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77433"/>
  </w:style>
  <w:style w:type="paragraph" w:styleId="Header">
    <w:name w:val="header"/>
    <w:basedOn w:val="Normal"/>
    <w:link w:val="HeaderChar"/>
    <w:uiPriority w:val="99"/>
    <w:unhideWhenUsed/>
    <w:rsid w:val="008B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1D"/>
  </w:style>
  <w:style w:type="paragraph" w:styleId="Footer">
    <w:name w:val="footer"/>
    <w:basedOn w:val="Normal"/>
    <w:link w:val="FooterChar"/>
    <w:uiPriority w:val="99"/>
    <w:unhideWhenUsed/>
    <w:rsid w:val="008B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1D"/>
  </w:style>
  <w:style w:type="character" w:styleId="LineNumber">
    <w:name w:val="line number"/>
    <w:basedOn w:val="DefaultParagraphFont"/>
    <w:uiPriority w:val="99"/>
    <w:semiHidden/>
    <w:unhideWhenUsed/>
    <w:rsid w:val="008A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paperpile.com/b/YjTOZI/yAhj" TargetMode="External"/><Relationship Id="rId26" Type="http://schemas.openxmlformats.org/officeDocument/2006/relationships/hyperlink" Target="http://paperpile.com/b/YjTOZI/gc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x.doi.org/10.1021/jf049726v" TargetMode="External"/><Relationship Id="rId7" Type="http://schemas.openxmlformats.org/officeDocument/2006/relationships/hyperlink" Target="https://paperpile.com/c/YjTOZI/cLWt+yAhj+bL2Z+iDh7+NkL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dx.doi.org/10.1002/jsfa.956" TargetMode="External"/><Relationship Id="rId25" Type="http://schemas.openxmlformats.org/officeDocument/2006/relationships/hyperlink" Target="http://dx.doi.org/10.1021/jf904526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aperpile.com/b/YjTOZI/cLWt" TargetMode="External"/><Relationship Id="rId20" Type="http://schemas.openxmlformats.org/officeDocument/2006/relationships/hyperlink" Target="http://paperpile.com/b/YjTOZI/bL2Z" TargetMode="External"/><Relationship Id="rId29" Type="http://schemas.openxmlformats.org/officeDocument/2006/relationships/hyperlink" Target="http://dx.doi.org/10.1021/acs.jafc.1c05451" TargetMode="External"/><Relationship Id="rId1" Type="http://schemas.openxmlformats.org/officeDocument/2006/relationships/styles" Target="styles.xml"/><Relationship Id="rId6" Type="http://schemas.openxmlformats.org/officeDocument/2006/relationships/hyperlink" Target="mailto:jonica.doliente@york.ac.uk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paperpile.com/b/YjTOZI/NkLM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aperpile.com/c/YjTOZI/gc8C+fuKG" TargetMode="External"/><Relationship Id="rId23" Type="http://schemas.openxmlformats.org/officeDocument/2006/relationships/hyperlink" Target="http://dx.doi.org/10.1016/j.foodchem.2018.12.109" TargetMode="External"/><Relationship Id="rId28" Type="http://schemas.openxmlformats.org/officeDocument/2006/relationships/hyperlink" Target="http://paperpile.com/b/YjTOZI/fuKG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dx.doi.org/10.1021/jf0340456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aperpile.com/c/YjTOZI/tSmN" TargetMode="External"/><Relationship Id="rId14" Type="http://schemas.openxmlformats.org/officeDocument/2006/relationships/hyperlink" Target="https://paperpile.com/c/YjTOZI/cLWt+yAhj+bL2Z+iDh7+NkLM" TargetMode="External"/><Relationship Id="rId22" Type="http://schemas.openxmlformats.org/officeDocument/2006/relationships/hyperlink" Target="http://paperpile.com/b/YjTOZI/iDh7" TargetMode="External"/><Relationship Id="rId27" Type="http://schemas.openxmlformats.org/officeDocument/2006/relationships/hyperlink" Target="http://dx.doi.org/10.1016/j.jcs.2015.07.013" TargetMode="External"/><Relationship Id="rId30" Type="http://schemas.openxmlformats.org/officeDocument/2006/relationships/hyperlink" Target="http://paperpile.com/b/YjTOZI/tSmN" TargetMode="External"/><Relationship Id="rId8" Type="http://schemas.openxmlformats.org/officeDocument/2006/relationships/hyperlink" Target="https://paperpile.com/c/YjTOZI/gc8C+fu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1372</Words>
  <Characters>8072</Characters>
  <Application>Microsoft Office Word</Application>
  <DocSecurity>0</DocSecurity>
  <Lines>366</Lines>
  <Paragraphs>242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Jonica Doliente</dc:creator>
  <cp:keywords/>
  <dc:description/>
  <cp:lastModifiedBy>Jonica Doliente</cp:lastModifiedBy>
  <cp:revision>8</cp:revision>
  <dcterms:created xsi:type="dcterms:W3CDTF">2024-04-26T17:07:00Z</dcterms:created>
  <dcterms:modified xsi:type="dcterms:W3CDTF">2024-04-26T17:34:00Z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872df7bf-d69b-45c4-80d9-57ec43172dd0</vt:lpwstr>
  </property>
</Properties>
</file>