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6F012" w14:textId="77777777" w:rsidR="00BA5F1E" w:rsidRPr="002B6281" w:rsidRDefault="00E47816" w:rsidP="004D0985">
      <w:pPr>
        <w:spacing w:before="240" w:after="240" w:line="480" w:lineRule="auto"/>
        <w:jc w:val="center"/>
        <w:rPr>
          <w:rFonts w:ascii="Times New Roman" w:hAnsi="Times New Roman" w:cs="Times New Roman"/>
          <w:b/>
          <w:bCs/>
          <w:sz w:val="28"/>
          <w:szCs w:val="28"/>
        </w:rPr>
      </w:pPr>
      <w:r w:rsidRPr="002B6281">
        <w:rPr>
          <w:rFonts w:ascii="Times New Roman" w:hAnsi="Times New Roman" w:cs="Times New Roman"/>
          <w:b/>
          <w:bCs/>
          <w:sz w:val="28"/>
          <w:szCs w:val="28"/>
        </w:rPr>
        <w:t>Training Semantic Long-Term Memory Retrieval transfers to executive function and reading fluency</w:t>
      </w:r>
    </w:p>
    <w:p w14:paraId="01D4ADC5" w14:textId="77777777" w:rsidR="00BA5F1E" w:rsidRPr="002B6281" w:rsidRDefault="00E47816" w:rsidP="004D0985">
      <w:pPr>
        <w:pStyle w:val="1"/>
        <w:keepNext w:val="0"/>
        <w:keepLines w:val="0"/>
        <w:spacing w:before="480" w:line="480" w:lineRule="auto"/>
        <w:jc w:val="center"/>
        <w:rPr>
          <w:rFonts w:ascii="Times New Roman" w:hAnsi="Times New Roman" w:cs="Times New Roman"/>
          <w:b/>
          <w:sz w:val="24"/>
          <w:szCs w:val="24"/>
        </w:rPr>
      </w:pPr>
      <w:bookmarkStart w:id="0" w:name="_woxml35rlq5m" w:colFirst="0" w:colLast="0"/>
      <w:bookmarkEnd w:id="0"/>
      <w:r w:rsidRPr="002B6281">
        <w:rPr>
          <w:rFonts w:ascii="Times New Roman" w:hAnsi="Times New Roman" w:cs="Times New Roman"/>
          <w:b/>
          <w:sz w:val="24"/>
          <w:szCs w:val="24"/>
        </w:rPr>
        <w:t>Abstract:</w:t>
      </w:r>
    </w:p>
    <w:p w14:paraId="571B2021" w14:textId="3647ECB5" w:rsidR="00BA5F1E" w:rsidRPr="002B6281" w:rsidRDefault="00E47816" w:rsidP="004D0985">
      <w:pPr>
        <w:spacing w:before="240" w:after="240" w:line="480" w:lineRule="auto"/>
        <w:ind w:firstLineChars="200" w:firstLine="440"/>
        <w:jc w:val="both"/>
        <w:rPr>
          <w:rFonts w:ascii="Times New Roman" w:hAnsi="Times New Roman" w:cs="Times New Roman"/>
        </w:rPr>
      </w:pPr>
      <w:r w:rsidRPr="002B6281">
        <w:rPr>
          <w:rFonts w:ascii="Times New Roman" w:hAnsi="Times New Roman" w:cs="Times New Roman"/>
        </w:rPr>
        <w:t>The retrieval of information from long-term memory is a fundamental cognitive ability, crucial for most aspects of successful human functioning. Whether and how long-term memory retrieval (LTMR) can be improved with training has clear societal importance but also theoretical value for furthering our understanding of underlying mechanisms. Here, we provide electrophysiological evidence for the plasticity of semantic LTMR. Thirty-five university students were randomly assigned to adaptive semantic LTMR training (using a Posner task) or to a non-adaptive version of the training. Before and after training they were assessed on measures of semantic LTMR, working memory, central executive function (interference control, switching), reading fluency, and fluid intelligence. Adaptive LTMR training (relative to non-adaptive training) led to significant improvements in semantic LTMR. The intervention group (in contrast to the control group) also showed a significant reduction in the mean amplitude of the N400 ERP component and 700-1000ms measured during a semantic LTMR task, suggesting that changes in retrieval occurred at an early/automatic point and retrieval processing in semantic processing. Moreover, transfer effects were observed for switching</w:t>
      </w:r>
      <w:r w:rsidRPr="002B6281">
        <w:rPr>
          <w:rFonts w:ascii="Times New Roman" w:hAnsi="Times New Roman" w:cs="Times New Roman" w:hint="eastAsia"/>
        </w:rPr>
        <w:t>,</w:t>
      </w:r>
      <w:r w:rsidRPr="002B6281">
        <w:rPr>
          <w:rFonts w:ascii="Times New Roman" w:hAnsi="Times New Roman" w:cs="Times New Roman"/>
        </w:rPr>
        <w:t xml:space="preserve"> working memory and reading fluency, but not for interference control or fluid intelligence. </w:t>
      </w:r>
      <w:r w:rsidR="0042465C" w:rsidRPr="002B6281">
        <w:rPr>
          <w:rFonts w:ascii="Times New Roman" w:hAnsi="Times New Roman" w:cs="Times New Roman"/>
        </w:rPr>
        <w:t>These results point to the plasticity of semantic LTMR, and suggest that improvement in this ability can transfer to other domains for which LTMR is key.</w:t>
      </w:r>
    </w:p>
    <w:p w14:paraId="025B8C3C" w14:textId="30B664EF" w:rsidR="00BA5F1E" w:rsidRPr="002B6281" w:rsidRDefault="00E47816" w:rsidP="004D0985">
      <w:pPr>
        <w:spacing w:before="240" w:after="240" w:line="480" w:lineRule="auto"/>
        <w:rPr>
          <w:rFonts w:ascii="Times New Roman" w:hAnsi="Times New Roman" w:cs="Times New Roman"/>
        </w:rPr>
      </w:pPr>
      <w:r w:rsidRPr="002B6281">
        <w:rPr>
          <w:rFonts w:ascii="Times New Roman" w:eastAsia="Times New Roman" w:hAnsi="Times New Roman" w:cs="Times New Roman"/>
          <w:b/>
          <w:bCs/>
        </w:rPr>
        <w:t>Key words:</w:t>
      </w:r>
      <w:r w:rsidRPr="002B6281">
        <w:rPr>
          <w:rFonts w:ascii="Times New Roman" w:eastAsia="Times New Roman" w:hAnsi="Times New Roman" w:cs="Times New Roman"/>
        </w:rPr>
        <w:t xml:space="preserve"> long-term memory retrieval (LTMR), working memory, transfer, training</w:t>
      </w:r>
    </w:p>
    <w:p w14:paraId="10C30DDB" w14:textId="10EEC86F" w:rsidR="00BA5F1E" w:rsidRPr="002B6281" w:rsidRDefault="00E47816" w:rsidP="004D0985">
      <w:pPr>
        <w:spacing w:before="240" w:after="240" w:line="480" w:lineRule="auto"/>
        <w:rPr>
          <w:rFonts w:ascii="Times New Roman" w:eastAsia="Times New Roman" w:hAnsi="Times New Roman" w:cs="Times New Roman"/>
          <w:b/>
          <w:sz w:val="24"/>
          <w:szCs w:val="24"/>
        </w:rPr>
      </w:pPr>
      <w:r w:rsidRPr="002B6281">
        <w:rPr>
          <w:rFonts w:ascii="Times New Roman" w:eastAsia="Times New Roman" w:hAnsi="Times New Roman" w:cs="Times New Roman"/>
          <w:b/>
          <w:sz w:val="20"/>
          <w:szCs w:val="20"/>
        </w:rPr>
        <w:t xml:space="preserve"> </w:t>
      </w:r>
      <w:bookmarkStart w:id="1" w:name="_8dup5kn97bbg" w:colFirst="0" w:colLast="0"/>
      <w:bookmarkEnd w:id="1"/>
      <w:r w:rsidRPr="002B6281">
        <w:rPr>
          <w:rFonts w:ascii="Times New Roman" w:hAnsi="Times New Roman" w:cs="Times New Roman"/>
        </w:rPr>
        <w:br w:type="page"/>
      </w:r>
    </w:p>
    <w:p w14:paraId="25F735A3" w14:textId="77777777" w:rsidR="00BA5F1E" w:rsidRPr="002B6281" w:rsidRDefault="00E47816" w:rsidP="004D0985">
      <w:pPr>
        <w:pStyle w:val="1"/>
        <w:keepNext w:val="0"/>
        <w:keepLines w:val="0"/>
        <w:spacing w:before="480" w:line="480" w:lineRule="auto"/>
        <w:rPr>
          <w:rFonts w:ascii="Times New Roman" w:eastAsia="Times New Roman" w:hAnsi="Times New Roman" w:cs="Times New Roman"/>
          <w:b/>
          <w:sz w:val="28"/>
          <w:szCs w:val="28"/>
          <w:highlight w:val="yellow"/>
        </w:rPr>
      </w:pPr>
      <w:bookmarkStart w:id="2" w:name="_c233rzbqs5h8" w:colFirst="0" w:colLast="0"/>
      <w:bookmarkEnd w:id="2"/>
      <w:r w:rsidRPr="002B6281">
        <w:rPr>
          <w:rFonts w:ascii="Times New Roman" w:eastAsia="Times New Roman" w:hAnsi="Times New Roman" w:cs="Times New Roman"/>
          <w:b/>
          <w:sz w:val="28"/>
          <w:szCs w:val="28"/>
        </w:rPr>
        <w:lastRenderedPageBreak/>
        <w:t xml:space="preserve">Introduction </w:t>
      </w:r>
    </w:p>
    <w:p w14:paraId="17D16374" w14:textId="77777777" w:rsidR="00BA5F1E" w:rsidRPr="002B6281" w:rsidRDefault="00E47816" w:rsidP="004D0985">
      <w:pPr>
        <w:spacing w:before="240" w:after="240" w:line="480" w:lineRule="auto"/>
        <w:jc w:val="both"/>
        <w:rPr>
          <w:rFonts w:ascii="Times New Roman" w:eastAsia="Times New Roman" w:hAnsi="Times New Roman" w:cs="Times New Roman"/>
          <w:sz w:val="24"/>
          <w:szCs w:val="24"/>
        </w:rPr>
      </w:pPr>
      <w:r w:rsidRPr="002B6281">
        <w:rPr>
          <w:rFonts w:ascii="Times New Roman" w:eastAsia="Times New Roman" w:hAnsi="Times New Roman" w:cs="Times New Roman"/>
          <w:sz w:val="24"/>
          <w:szCs w:val="24"/>
        </w:rPr>
        <w:t xml:space="preserve">Long-term memory retrieval (LTMR) is an essential component of higher-order cognitive ability, it plays a fundamental role in many cognitive tasks (Cowan, 2010) and deficient LTMR is the leading cause of forgetfulness (Shiffrin &amp; Atkinson, 1969; </w:t>
      </w:r>
      <w:proofErr w:type="spellStart"/>
      <w:r w:rsidRPr="002B6281">
        <w:rPr>
          <w:rFonts w:ascii="Times New Roman" w:eastAsia="Times New Roman" w:hAnsi="Times New Roman" w:cs="Times New Roman"/>
          <w:sz w:val="24"/>
          <w:szCs w:val="24"/>
        </w:rPr>
        <w:t>Juola</w:t>
      </w:r>
      <w:proofErr w:type="spellEnd"/>
      <w:r w:rsidRPr="002B6281">
        <w:rPr>
          <w:rFonts w:ascii="Times New Roman" w:eastAsia="Times New Roman" w:hAnsi="Times New Roman" w:cs="Times New Roman"/>
          <w:sz w:val="24"/>
          <w:szCs w:val="24"/>
        </w:rPr>
        <w:t xml:space="preserve"> et al., 1971; Nobel &amp; Shiffrin, 2001). Over the last two decades, there has been continued interest in the value of cognitive training to improve long-term memory retrieval (LTMR) (Anderson et al., 2018; Finn &amp;</w:t>
      </w:r>
      <w:r w:rsidRPr="002B6281">
        <w:t xml:space="preserve"> </w:t>
      </w:r>
      <w:r w:rsidRPr="002B6281">
        <w:rPr>
          <w:rFonts w:ascii="Times New Roman" w:eastAsia="Times New Roman" w:hAnsi="Times New Roman" w:cs="Times New Roman"/>
          <w:sz w:val="24"/>
          <w:szCs w:val="24"/>
        </w:rPr>
        <w:t xml:space="preserve">McDonald, 2015; Jennings et al., 2005; Ma et al., 2020; </w:t>
      </w:r>
      <w:proofErr w:type="spellStart"/>
      <w:r w:rsidRPr="002B6281">
        <w:rPr>
          <w:rFonts w:ascii="Times New Roman" w:eastAsia="Times New Roman" w:hAnsi="Times New Roman" w:cs="Times New Roman"/>
          <w:sz w:val="24"/>
          <w:szCs w:val="24"/>
        </w:rPr>
        <w:t>Stamenova</w:t>
      </w:r>
      <w:proofErr w:type="spellEnd"/>
      <w:r w:rsidRPr="002B6281">
        <w:rPr>
          <w:rFonts w:ascii="Times New Roman" w:eastAsia="Times New Roman" w:hAnsi="Times New Roman" w:cs="Times New Roman"/>
          <w:sz w:val="24"/>
          <w:szCs w:val="24"/>
        </w:rPr>
        <w:t xml:space="preserve"> et al., 2014). However, extant research is not comprehensive and thus the plasticity and </w:t>
      </w:r>
      <w:proofErr w:type="spellStart"/>
      <w:r w:rsidRPr="002B6281">
        <w:rPr>
          <w:rFonts w:ascii="Times New Roman" w:eastAsia="Times New Roman" w:hAnsi="Times New Roman" w:cs="Times New Roman"/>
          <w:sz w:val="24"/>
          <w:szCs w:val="24"/>
        </w:rPr>
        <w:t>generalisability</w:t>
      </w:r>
      <w:proofErr w:type="spellEnd"/>
      <w:r w:rsidRPr="002B6281">
        <w:rPr>
          <w:rFonts w:ascii="Times New Roman" w:eastAsia="Times New Roman" w:hAnsi="Times New Roman" w:cs="Times New Roman"/>
          <w:sz w:val="24"/>
          <w:szCs w:val="24"/>
        </w:rPr>
        <w:t xml:space="preserve"> of training LTMR remain unclear.</w:t>
      </w:r>
    </w:p>
    <w:p w14:paraId="56E121EF" w14:textId="77777777" w:rsidR="00BA5F1E" w:rsidRPr="002B6281" w:rsidRDefault="00E47816" w:rsidP="004D0985">
      <w:pPr>
        <w:spacing w:before="240" w:after="240" w:line="480" w:lineRule="auto"/>
        <w:ind w:firstLineChars="200" w:firstLine="480"/>
        <w:jc w:val="both"/>
        <w:rPr>
          <w:rFonts w:ascii="Times New Roman" w:eastAsia="Times New Roman" w:hAnsi="Times New Roman" w:cs="Times New Roman"/>
          <w:sz w:val="24"/>
          <w:szCs w:val="24"/>
        </w:rPr>
      </w:pPr>
      <w:r w:rsidRPr="002B6281">
        <w:rPr>
          <w:rFonts w:ascii="Times New Roman" w:eastAsia="Times New Roman" w:hAnsi="Times New Roman" w:cs="Times New Roman"/>
          <w:sz w:val="24"/>
          <w:szCs w:val="24"/>
        </w:rPr>
        <w:t xml:space="preserve">LTMR has long been categorized into different types. Tulving (1972), for example, proposed that LTMR should be divided into episodic (for events) and semantic (for facts). The majority of previous LTMR training studies have specifically targeted episodic LTMR (Jennings et al., 2005; </w:t>
      </w:r>
      <w:proofErr w:type="spellStart"/>
      <w:r w:rsidRPr="002B6281">
        <w:rPr>
          <w:rFonts w:ascii="Times New Roman" w:eastAsia="Times New Roman" w:hAnsi="Times New Roman" w:cs="Times New Roman"/>
          <w:sz w:val="24"/>
          <w:szCs w:val="24"/>
        </w:rPr>
        <w:t>Stamenova</w:t>
      </w:r>
      <w:proofErr w:type="spellEnd"/>
      <w:r w:rsidRPr="002B6281">
        <w:rPr>
          <w:rFonts w:ascii="Times New Roman" w:eastAsia="Times New Roman" w:hAnsi="Times New Roman" w:cs="Times New Roman"/>
          <w:sz w:val="24"/>
          <w:szCs w:val="24"/>
        </w:rPr>
        <w:t xml:space="preserve"> et al., 2014; Finn et al., 2015; Anderson et al., 2018). For example, Jennings et al (2005) trained “consciously-controlled recollection” via a continuous recognition task, in which participants were required to recollect repeating concrete nouns over increasing lag intervals, twice a week for three weeks. In each session, participants had the task of indicating which nouns were encountered in a study phase by responding “yes” to old nouns and “no” to new nouns, both at their first and presentations during a test phase. To accurately respond, participants had to rely on recollection, a consciously controlled process that involves retrieving specific details from a previous event. More specifically, they had to recollect that a repeated word was first presented at test rather than at the study phase, and recollect whether they had already encountered it at </w:t>
      </w:r>
      <w:r w:rsidRPr="002B6281">
        <w:rPr>
          <w:rFonts w:ascii="Times New Roman" w:eastAsia="Times New Roman" w:hAnsi="Times New Roman" w:cs="Times New Roman"/>
          <w:sz w:val="24"/>
          <w:szCs w:val="24"/>
        </w:rPr>
        <w:lastRenderedPageBreak/>
        <w:t xml:space="preserve">test. Importantly, the number of intervening nouns between the first and second presentation was “adaptively” increased as performance improved.  Following training, recollection performance improved relative to a recognition practice and no-contact control group. Further to this, performance on “near transfer” tasks (i.e., n-back (working memory) and self-ordered pointing tasks, which entailed retrieval of contextual information similar to the training task) and “far transfer” tasks (i.e., digit symbol substitution, a speed of processing measure which has less overlap with the training task) also improved relative to the control groups. Based on this, the authors argued that the procedure improved the act of recollection rather than teaching a specific task-based strategy. Demonstration of such transfer effects is important for clinical and/or pedagogical utility: Training a particular skill should not only benefit that skill but also produce generalizable benefits that extend to proximal and more distal contexts. </w:t>
      </w:r>
    </w:p>
    <w:p w14:paraId="15DFA648" w14:textId="618B370B" w:rsidR="00BA5F1E" w:rsidRPr="002B6281" w:rsidRDefault="00E47816" w:rsidP="004D0985">
      <w:pPr>
        <w:spacing w:before="240" w:after="240" w:line="480" w:lineRule="auto"/>
        <w:ind w:firstLine="720"/>
        <w:jc w:val="both"/>
        <w:rPr>
          <w:rFonts w:ascii="Times New Roman" w:eastAsia="Times New Roman" w:hAnsi="Times New Roman" w:cs="Times New Roman"/>
          <w:sz w:val="24"/>
          <w:szCs w:val="24"/>
        </w:rPr>
      </w:pPr>
      <w:r w:rsidRPr="002B6281">
        <w:rPr>
          <w:rFonts w:ascii="Times New Roman" w:eastAsia="Times New Roman" w:hAnsi="Times New Roman" w:cs="Times New Roman"/>
          <w:sz w:val="24"/>
          <w:szCs w:val="24"/>
        </w:rPr>
        <w:t xml:space="preserve">Few studies have explicitly focused on training </w:t>
      </w:r>
      <w:r w:rsidRPr="002B6281">
        <w:rPr>
          <w:rFonts w:ascii="Times New Roman" w:eastAsia="Times New Roman" w:hAnsi="Times New Roman" w:cs="Times New Roman"/>
          <w:i/>
          <w:sz w:val="24"/>
          <w:szCs w:val="24"/>
        </w:rPr>
        <w:t>semantic</w:t>
      </w:r>
      <w:r w:rsidRPr="002B6281">
        <w:rPr>
          <w:rFonts w:ascii="Times New Roman" w:eastAsia="Times New Roman" w:hAnsi="Times New Roman" w:cs="Times New Roman"/>
          <w:sz w:val="24"/>
          <w:szCs w:val="24"/>
        </w:rPr>
        <w:t xml:space="preserve"> LTMR, which involves automatic processes of retrieval that are more under the control of stimuli rather than intention (Jacoby, 1991). In one exception, Ma et al. (2020) used the Posner mixed task </w:t>
      </w:r>
      <w:bookmarkStart w:id="3" w:name="_Hlk160403987"/>
      <w:r w:rsidRPr="002B6281">
        <w:rPr>
          <w:rFonts w:ascii="Times New Roman" w:eastAsia="Times New Roman" w:hAnsi="Times New Roman" w:cs="Times New Roman"/>
          <w:sz w:val="24"/>
          <w:szCs w:val="24"/>
        </w:rPr>
        <w:t xml:space="preserve">(i.e., adapted from Wang et al., 2017 </w:t>
      </w:r>
      <w:r w:rsidRPr="002B6281">
        <w:rPr>
          <w:rFonts w:ascii="Times New Roman" w:hAnsi="Times New Roman" w:cs="Times New Roman"/>
          <w:sz w:val="24"/>
          <w:szCs w:val="24"/>
        </w:rPr>
        <w:t>an</w:t>
      </w:r>
      <w:r w:rsidRPr="002B6281">
        <w:rPr>
          <w:rFonts w:ascii="Times New Roman" w:eastAsia="Times New Roman" w:hAnsi="Times New Roman" w:cs="Times New Roman"/>
          <w:sz w:val="24"/>
          <w:szCs w:val="24"/>
        </w:rPr>
        <w:t>d see</w:t>
      </w:r>
      <w:r w:rsidRPr="002B6281">
        <w:rPr>
          <w:rFonts w:ascii="Times New Roman" w:eastAsia="Times New Roman" w:hAnsi="Times New Roman" w:cs="Times New Roman"/>
        </w:rPr>
        <w:t xml:space="preserve"> </w:t>
      </w:r>
      <w:r w:rsidRPr="002B6281">
        <w:rPr>
          <w:rFonts w:ascii="Times New Roman" w:eastAsia="Times New Roman" w:hAnsi="Times New Roman" w:cs="Times New Roman"/>
          <w:sz w:val="24"/>
          <w:szCs w:val="24"/>
        </w:rPr>
        <w:t xml:space="preserve">Posner &amp; Mitchell (1967) for </w:t>
      </w:r>
      <w:r w:rsidRPr="002B6281">
        <w:rPr>
          <w:rFonts w:ascii="Times New Roman" w:eastAsia="Times New Roman" w:hAnsi="Times New Roman" w:cs="Times New Roman" w:hint="eastAsia"/>
          <w:sz w:val="24"/>
          <w:szCs w:val="24"/>
        </w:rPr>
        <w:t>details</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of</w:t>
      </w:r>
      <w:r w:rsidRPr="002B6281">
        <w:rPr>
          <w:rFonts w:ascii="Times New Roman" w:eastAsia="Times New Roman" w:hAnsi="Times New Roman" w:cs="Times New Roman"/>
          <w:sz w:val="24"/>
          <w:szCs w:val="24"/>
        </w:rPr>
        <w:t xml:space="preserve"> the original </w:t>
      </w:r>
      <w:proofErr w:type="spellStart"/>
      <w:r w:rsidRPr="002B6281">
        <w:rPr>
          <w:rFonts w:ascii="Times New Roman" w:eastAsia="Times New Roman" w:hAnsi="Times New Roman" w:cs="Times New Roman"/>
          <w:sz w:val="24"/>
          <w:szCs w:val="24"/>
        </w:rPr>
        <w:t>posner</w:t>
      </w:r>
      <w:proofErr w:type="spellEnd"/>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rPr>
        <w:t>task)</w:t>
      </w:r>
      <w:bookmarkEnd w:id="3"/>
      <w:r w:rsidRPr="002B6281">
        <w:rPr>
          <w:rFonts w:ascii="Times New Roman" w:eastAsia="Times New Roman" w:hAnsi="Times New Roman" w:cs="Times New Roman"/>
          <w:sz w:val="24"/>
          <w:szCs w:val="24"/>
        </w:rPr>
        <w:t xml:space="preserve"> to adaptively train semantic LTMR over 12 days. The Posner task comprised 4 levels: Levels 1 and 2 include lower grade retrieval tasks (</w:t>
      </w:r>
      <w:proofErr w:type="spellStart"/>
      <w:r w:rsidRPr="002B6281">
        <w:rPr>
          <w:rFonts w:ascii="Times New Roman" w:eastAsia="Times New Roman" w:hAnsi="Times New Roman" w:cs="Times New Roman"/>
          <w:sz w:val="24"/>
          <w:szCs w:val="24"/>
        </w:rPr>
        <w:t>i.e</w:t>
      </w:r>
      <w:proofErr w:type="spellEnd"/>
      <w:r w:rsidRPr="002B6281">
        <w:rPr>
          <w:rFonts w:ascii="Times New Roman" w:eastAsia="Times New Roman" w:hAnsi="Times New Roman" w:cs="Times New Roman"/>
          <w:sz w:val="24"/>
          <w:szCs w:val="24"/>
        </w:rPr>
        <w:t xml:space="preserve">, retrieving physical properties or implications concerning items, such as whether the items share a meaning), whereas Levels 3 and 4 require retrieval at a higher grade (i.e., retrieving conceptual information, such as whether the items have the same odd-even property). Level 1 and 2 tasks were used at training; Level 3 and 4 tasks were used as a measure of semantic LTMR at test, as a way to measure near transfer effects.  To capture far transfer effects, </w:t>
      </w:r>
      <w:r w:rsidRPr="002B6281">
        <w:rPr>
          <w:rFonts w:ascii="Times New Roman" w:eastAsia="Times New Roman" w:hAnsi="Times New Roman" w:cs="Times New Roman"/>
          <w:sz w:val="24"/>
          <w:szCs w:val="24"/>
        </w:rPr>
        <w:lastRenderedPageBreak/>
        <w:t xml:space="preserve">Ma et al assessed a range of cognitive abilities previously linked to semantic LTMR before and after the start of training, including fluid intelligence (Raven’s Matrices), updating (working memory), interference control (Stroop), and a Switching task. Post training improvements were observed for semantic LTMR as well as for interference control, updating, and fluid intelligence. </w:t>
      </w:r>
      <w:bookmarkStart w:id="4" w:name="_Hlk109226738"/>
      <w:r w:rsidRPr="002B6281">
        <w:rPr>
          <w:rFonts w:ascii="Times New Roman" w:eastAsia="Times New Roman" w:hAnsi="Times New Roman" w:cs="Times New Roman"/>
          <w:sz w:val="24"/>
          <w:szCs w:val="24"/>
        </w:rPr>
        <w:t>In fact, most cognitive tasks have the potential to draw semantic LTM</w:t>
      </w:r>
      <w:r w:rsidR="0042465C" w:rsidRPr="002B6281">
        <w:rPr>
          <w:rFonts w:ascii="Times New Roman" w:eastAsia="Times New Roman" w:hAnsi="Times New Roman" w:cs="Times New Roman"/>
          <w:sz w:val="24"/>
          <w:szCs w:val="24"/>
        </w:rPr>
        <w:t>R</w:t>
      </w:r>
      <w:r w:rsidRPr="002B6281">
        <w:rPr>
          <w:rFonts w:ascii="Times New Roman" w:eastAsia="Times New Roman" w:hAnsi="Times New Roman" w:cs="Times New Roman"/>
          <w:sz w:val="24"/>
          <w:szCs w:val="24"/>
        </w:rPr>
        <w:t xml:space="preserve"> to some extent, but in the selection of transfer tasks in the cognitive training research, transfer tasks are mainly focused on other abilities that have established a clear association with the trained ability. Given that fluid intelligence, interference control, and </w:t>
      </w:r>
      <w:r w:rsidRPr="002B6281">
        <w:rPr>
          <w:rFonts w:ascii="Times New Roman" w:eastAsia="Times New Roman" w:hAnsi="Times New Roman" w:cs="Times New Roman" w:hint="eastAsia"/>
          <w:sz w:val="24"/>
          <w:szCs w:val="24"/>
        </w:rPr>
        <w:t>switching</w:t>
      </w:r>
      <w:r w:rsidRPr="002B6281">
        <w:rPr>
          <w:rFonts w:ascii="Times New Roman" w:eastAsia="Times New Roman" w:hAnsi="Times New Roman" w:cs="Times New Roman"/>
          <w:sz w:val="24"/>
          <w:szCs w:val="24"/>
        </w:rPr>
        <w:t xml:space="preserve"> abilities have been closely </w:t>
      </w:r>
      <w:r w:rsidRPr="002B6281">
        <w:rPr>
          <w:rFonts w:ascii="Times New Roman" w:eastAsia="Times New Roman" w:hAnsi="Times New Roman" w:cs="Times New Roman" w:hint="eastAsia"/>
          <w:sz w:val="24"/>
          <w:szCs w:val="24"/>
        </w:rPr>
        <w:t>associated</w:t>
      </w:r>
      <w:r w:rsidRPr="002B6281">
        <w:rPr>
          <w:rFonts w:ascii="Times New Roman" w:eastAsia="Times New Roman" w:hAnsi="Times New Roman" w:cs="Times New Roman"/>
          <w:sz w:val="24"/>
          <w:szCs w:val="24"/>
        </w:rPr>
        <w:t xml:space="preserve"> to semantic LTMR (</w:t>
      </w:r>
      <w:r w:rsidRPr="002B6281">
        <w:rPr>
          <w:rFonts w:ascii="Times New Roman" w:eastAsia="Times New Roman" w:hAnsi="Times New Roman" w:cs="Times New Roman" w:hint="eastAsia"/>
          <w:sz w:val="24"/>
          <w:szCs w:val="24"/>
        </w:rPr>
        <w:t>Cowan</w:t>
      </w:r>
      <w:r w:rsidRPr="002B6281">
        <w:rPr>
          <w:rFonts w:ascii="宋体" w:eastAsia="宋体" w:hAnsi="宋体" w:cs="宋体" w:hint="eastAsia"/>
          <w:sz w:val="24"/>
          <w:szCs w:val="24"/>
        </w:rPr>
        <w:t>，</w:t>
      </w:r>
      <w:r w:rsidRPr="002B6281">
        <w:rPr>
          <w:rFonts w:ascii="Times New Roman" w:eastAsia="Times New Roman" w:hAnsi="Times New Roman" w:cs="Times New Roman" w:hint="eastAsia"/>
          <w:sz w:val="24"/>
          <w:szCs w:val="24"/>
        </w:rPr>
        <w:t>2010</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 xml:space="preserve">Unsworth </w:t>
      </w:r>
      <w:r w:rsidRPr="002B6281">
        <w:rPr>
          <w:rFonts w:ascii="Times New Roman" w:eastAsia="Times New Roman" w:hAnsi="Times New Roman" w:cs="Times New Roman"/>
          <w:sz w:val="24"/>
          <w:szCs w:val="24"/>
        </w:rPr>
        <w:t xml:space="preserve">&amp; </w:t>
      </w:r>
      <w:r w:rsidRPr="002B6281">
        <w:rPr>
          <w:rFonts w:ascii="Times New Roman" w:eastAsia="Times New Roman" w:hAnsi="Times New Roman" w:cs="Times New Roman" w:hint="eastAsia"/>
          <w:sz w:val="24"/>
          <w:szCs w:val="24"/>
        </w:rPr>
        <w:t>Engle</w:t>
      </w:r>
      <w:r w:rsidRPr="002B6281">
        <w:rPr>
          <w:rFonts w:ascii="宋体" w:eastAsia="宋体" w:hAnsi="宋体" w:cs="宋体" w:hint="eastAsia"/>
          <w:sz w:val="24"/>
          <w:szCs w:val="24"/>
        </w:rPr>
        <w:t>,</w:t>
      </w:r>
      <w:r w:rsidRPr="002B6281">
        <w:rPr>
          <w:rFonts w:ascii="Times New Roman" w:eastAsia="Times New Roman" w:hAnsi="Times New Roman" w:cs="Times New Roman" w:hint="eastAsia"/>
          <w:sz w:val="24"/>
          <w:szCs w:val="24"/>
        </w:rPr>
        <w:t>2007</w:t>
      </w:r>
      <w:r w:rsidRPr="002B6281">
        <w:rPr>
          <w:rFonts w:ascii="Times New Roman" w:eastAsia="Times New Roman" w:hAnsi="Times New Roman" w:cs="Times New Roman"/>
          <w:sz w:val="24"/>
          <w:szCs w:val="24"/>
        </w:rPr>
        <w:t>; Wang et al., 2017), Ma et al.</w:t>
      </w:r>
      <w:r w:rsidRPr="002B6281">
        <w:rPr>
          <w:rFonts w:ascii="Times New Roman" w:eastAsia="Times New Roman" w:hAnsi="Times New Roman" w:cs="Times New Roman" w:hint="eastAsia"/>
          <w:sz w:val="24"/>
          <w:szCs w:val="24"/>
        </w:rPr>
        <w:t>(</w:t>
      </w:r>
      <w:r w:rsidRPr="002B6281">
        <w:rPr>
          <w:rFonts w:ascii="Times New Roman" w:eastAsia="Times New Roman" w:hAnsi="Times New Roman" w:cs="Times New Roman"/>
          <w:sz w:val="24"/>
          <w:szCs w:val="24"/>
        </w:rPr>
        <w:t>2022) argued that the semantic LTMR training not only improved performance on direct measures of the same skill but also improved performance on tasks that draw on this skill in different contexts.</w:t>
      </w:r>
      <w:r w:rsidRPr="002B6281">
        <w:rPr>
          <w:rFonts w:ascii="Times New Roman" w:hAnsi="Times New Roman" w:cs="Times New Roman"/>
          <w:sz w:val="24"/>
          <w:szCs w:val="24"/>
        </w:rPr>
        <w:t xml:space="preserve"> </w:t>
      </w:r>
      <w:bookmarkEnd w:id="4"/>
      <w:r w:rsidRPr="002B6281">
        <w:rPr>
          <w:rFonts w:ascii="Times New Roman" w:eastAsia="Times New Roman" w:hAnsi="Times New Roman" w:cs="Times New Roman"/>
          <w:sz w:val="24"/>
          <w:szCs w:val="24"/>
        </w:rPr>
        <w:t xml:space="preserve">For example, interference control not only involves volitional efforts to exclude or suppress task-irrelevant information it also requires efficient retrieval of task relevant information (Nigg, 2000; Unsworth et al., 2013; Shiffrin et al., 1969; </w:t>
      </w:r>
      <w:proofErr w:type="spellStart"/>
      <w:r w:rsidRPr="002B6281">
        <w:rPr>
          <w:rFonts w:ascii="Times New Roman" w:eastAsia="Times New Roman" w:hAnsi="Times New Roman" w:cs="Times New Roman"/>
          <w:sz w:val="24"/>
          <w:szCs w:val="24"/>
        </w:rPr>
        <w:t>Juola</w:t>
      </w:r>
      <w:proofErr w:type="spellEnd"/>
      <w:r w:rsidRPr="002B6281">
        <w:rPr>
          <w:rFonts w:ascii="Times New Roman" w:eastAsia="Times New Roman" w:hAnsi="Times New Roman" w:cs="Times New Roman"/>
          <w:sz w:val="24"/>
          <w:szCs w:val="24"/>
        </w:rPr>
        <w:t xml:space="preserve"> et al., 1971). </w:t>
      </w:r>
    </w:p>
    <w:p w14:paraId="3FFAC8DC" w14:textId="023E4B7C" w:rsidR="00BA5F1E" w:rsidRPr="002B6281" w:rsidRDefault="00E47816" w:rsidP="004D0985">
      <w:pPr>
        <w:spacing w:before="240" w:after="240" w:line="480" w:lineRule="auto"/>
        <w:ind w:firstLine="720"/>
        <w:jc w:val="both"/>
        <w:rPr>
          <w:rFonts w:ascii="Times New Roman" w:eastAsia="Times New Roman" w:hAnsi="Times New Roman" w:cs="Times New Roman"/>
          <w:sz w:val="24"/>
          <w:szCs w:val="24"/>
        </w:rPr>
      </w:pPr>
      <w:r w:rsidRPr="002B6281">
        <w:rPr>
          <w:rFonts w:ascii="Times New Roman" w:eastAsia="Times New Roman" w:hAnsi="Times New Roman" w:cs="Times New Roman"/>
          <w:sz w:val="24"/>
          <w:szCs w:val="24"/>
        </w:rPr>
        <w:t xml:space="preserve">However, the design of Ma et al (2020) has key limitations that constrain claims that the semantic LTMR intervention led to training or transfer effects. First, Ma et al </w:t>
      </w:r>
      <w:r w:rsidR="004D0985" w:rsidRPr="002B6281">
        <w:rPr>
          <w:rFonts w:ascii="Times New Roman" w:eastAsia="Times New Roman" w:hAnsi="Times New Roman" w:cs="Times New Roman"/>
          <w:sz w:val="24"/>
          <w:szCs w:val="24"/>
        </w:rPr>
        <w:t>utilized</w:t>
      </w:r>
      <w:r w:rsidRPr="002B6281">
        <w:rPr>
          <w:rFonts w:ascii="Times New Roman" w:eastAsia="Times New Roman" w:hAnsi="Times New Roman" w:cs="Times New Roman"/>
          <w:sz w:val="24"/>
          <w:szCs w:val="24"/>
        </w:rPr>
        <w:t xml:space="preserve"> a control intervention that involved a vastly different sand painting task. It is therefore possible that the observed improvements following Posner training were a consequence of training reaction time (given this was not a component of the control intervention) rather than training LTMR </w:t>
      </w:r>
      <w:r w:rsidRPr="002B6281">
        <w:rPr>
          <w:rFonts w:ascii="Times New Roman" w:eastAsia="Times New Roman" w:hAnsi="Times New Roman" w:cs="Times New Roman"/>
          <w:i/>
          <w:sz w:val="24"/>
          <w:szCs w:val="24"/>
        </w:rPr>
        <w:t>per se</w:t>
      </w:r>
      <w:r w:rsidRPr="002B6281">
        <w:rPr>
          <w:rFonts w:ascii="Times New Roman" w:eastAsia="Times New Roman" w:hAnsi="Times New Roman" w:cs="Times New Roman"/>
          <w:sz w:val="24"/>
          <w:szCs w:val="24"/>
        </w:rPr>
        <w:t>. A recent meta-analysis on working memory training argued that using an active control condition is crucial for making claims as to the locus of the improvement (</w:t>
      </w:r>
      <w:bookmarkStart w:id="5" w:name="_Hlk108009428"/>
      <w:r w:rsidRPr="002B6281">
        <w:rPr>
          <w:rFonts w:ascii="Times New Roman" w:eastAsia="Times New Roman" w:hAnsi="Times New Roman" w:cs="Times New Roman"/>
          <w:sz w:val="24"/>
          <w:szCs w:val="24"/>
        </w:rPr>
        <w:t>Melby-Lervåg</w:t>
      </w:r>
      <w:bookmarkEnd w:id="5"/>
      <w:r w:rsidRPr="002B6281">
        <w:rPr>
          <w:rFonts w:ascii="Times New Roman" w:eastAsia="Times New Roman" w:hAnsi="Times New Roman" w:cs="Times New Roman"/>
          <w:sz w:val="24"/>
          <w:szCs w:val="24"/>
        </w:rPr>
        <w:t xml:space="preserve"> et al., 2016). A good active control </w:t>
      </w:r>
      <w:r w:rsidRPr="002B6281">
        <w:rPr>
          <w:rFonts w:ascii="Times New Roman" w:eastAsia="Times New Roman" w:hAnsi="Times New Roman" w:cs="Times New Roman"/>
          <w:sz w:val="24"/>
          <w:szCs w:val="24"/>
        </w:rPr>
        <w:lastRenderedPageBreak/>
        <w:t xml:space="preserve">intervention should adopt the same materials and procedures as the training task, without the “adaptive” element (i.e., the difficulty level increasing with improvements in performance), and/or maintain consistency in all aspects of the training with the exception of non-involvement of the trained ability. </w:t>
      </w:r>
    </w:p>
    <w:p w14:paraId="12F87C50" w14:textId="77777777" w:rsidR="00BA5F1E" w:rsidRPr="002B6281" w:rsidRDefault="00E47816" w:rsidP="004D0985">
      <w:pPr>
        <w:spacing w:before="240" w:after="240" w:line="480" w:lineRule="auto"/>
        <w:ind w:firstLine="720"/>
        <w:jc w:val="both"/>
        <w:rPr>
          <w:rFonts w:ascii="Times New Roman" w:eastAsia="Times New Roman" w:hAnsi="Times New Roman" w:cs="Times New Roman"/>
          <w:sz w:val="24"/>
          <w:szCs w:val="24"/>
        </w:rPr>
      </w:pPr>
      <w:r w:rsidRPr="002B6281">
        <w:rPr>
          <w:rFonts w:ascii="Times New Roman" w:eastAsia="Times New Roman" w:hAnsi="Times New Roman" w:cs="Times New Roman"/>
          <w:sz w:val="24"/>
          <w:szCs w:val="24"/>
        </w:rPr>
        <w:t xml:space="preserve">Another key limitation of Ma et al (2020) is that purely </w:t>
      </w:r>
      <w:proofErr w:type="spellStart"/>
      <w:r w:rsidRPr="002B6281">
        <w:rPr>
          <w:rFonts w:ascii="Times New Roman" w:eastAsia="Times New Roman" w:hAnsi="Times New Roman" w:cs="Times New Roman"/>
          <w:sz w:val="24"/>
          <w:szCs w:val="24"/>
        </w:rPr>
        <w:t>behavioural</w:t>
      </w:r>
      <w:proofErr w:type="spellEnd"/>
      <w:r w:rsidRPr="002B6281">
        <w:rPr>
          <w:rFonts w:ascii="Times New Roman" w:eastAsia="Times New Roman" w:hAnsi="Times New Roman" w:cs="Times New Roman"/>
          <w:sz w:val="24"/>
          <w:szCs w:val="24"/>
        </w:rPr>
        <w:t xml:space="preserve"> measures of the effect of the intervention were included (e.g., reaction time and correctness) which are arguably prone to practice and/or strategic effects. Studies of working memory training have used neuroimaging and electrophysiological measures alongside </w:t>
      </w:r>
      <w:proofErr w:type="spellStart"/>
      <w:r w:rsidRPr="002B6281">
        <w:rPr>
          <w:rFonts w:ascii="Times New Roman" w:eastAsia="Times New Roman" w:hAnsi="Times New Roman" w:cs="Times New Roman"/>
          <w:sz w:val="24"/>
          <w:szCs w:val="24"/>
        </w:rPr>
        <w:t>behavioural</w:t>
      </w:r>
      <w:proofErr w:type="spellEnd"/>
      <w:r w:rsidRPr="002B6281">
        <w:rPr>
          <w:rFonts w:ascii="Times New Roman" w:eastAsia="Times New Roman" w:hAnsi="Times New Roman" w:cs="Times New Roman"/>
          <w:sz w:val="24"/>
          <w:szCs w:val="24"/>
        </w:rPr>
        <w:t xml:space="preserve"> tasks, to capture more objective changes in performance and reveal information on underlying neurological mechanisms. Such studies have found that </w:t>
      </w:r>
      <w:proofErr w:type="spellStart"/>
      <w:r w:rsidRPr="002B6281">
        <w:rPr>
          <w:rFonts w:ascii="Times New Roman" w:eastAsia="Times New Roman" w:hAnsi="Times New Roman" w:cs="Times New Roman"/>
          <w:sz w:val="24"/>
          <w:szCs w:val="24"/>
        </w:rPr>
        <w:t>behavioural</w:t>
      </w:r>
      <w:proofErr w:type="spellEnd"/>
      <w:r w:rsidRPr="002B6281">
        <w:rPr>
          <w:rFonts w:ascii="Times New Roman" w:eastAsia="Times New Roman" w:hAnsi="Times New Roman" w:cs="Times New Roman"/>
          <w:sz w:val="24"/>
          <w:szCs w:val="24"/>
        </w:rPr>
        <w:t xml:space="preserve"> improvements on working memory tasks following training are associated with enhanced activation in brain regions associated with working memory performance (Westerberg &amp; Klingberg, 2007; Olesen et al., 2004; Jolles et al., 2010). Other studies have explored changes in electrophysiological performance when completing specific tasks before and after the training by capturing event-related potentials (ERPs) with electroencephalography (EEG). For example, Zhao et al. (2020) found changes in electrophysiological indicators such as mean wave amplitude </w:t>
      </w:r>
      <w:r w:rsidRPr="002B6281">
        <w:rPr>
          <w:rFonts w:ascii="Times New Roman" w:eastAsia="Times New Roman" w:hAnsi="Times New Roman" w:cs="Times New Roman" w:hint="eastAsia"/>
          <w:sz w:val="24"/>
          <w:szCs w:val="24"/>
        </w:rPr>
        <w:t>of</w:t>
      </w:r>
      <w:r w:rsidRPr="002B6281">
        <w:rPr>
          <w:rFonts w:ascii="Times New Roman" w:eastAsia="Times New Roman" w:hAnsi="Times New Roman" w:cs="Times New Roman"/>
          <w:sz w:val="24"/>
          <w:szCs w:val="24"/>
        </w:rPr>
        <w:t xml:space="preserve"> P1, N170, P2, and N2 in individuals after systematic working memory training than compared to pre-training. Based on these findings the authors concluded that the WM training enhanced individuals’ attentional control mechanisms which underlined the training and transfer effects.  Thus, the ERP technique, capturing changes in the brain responses involved in trained and transfer tasks, has been argued to provide an important direct measure of brain responses with high temporal resolution, as a complement to </w:t>
      </w:r>
      <w:proofErr w:type="spellStart"/>
      <w:r w:rsidRPr="002B6281">
        <w:rPr>
          <w:rFonts w:ascii="Times New Roman" w:eastAsia="Times New Roman" w:hAnsi="Times New Roman" w:cs="Times New Roman"/>
          <w:sz w:val="24"/>
          <w:szCs w:val="24"/>
        </w:rPr>
        <w:t>behavioural</w:t>
      </w:r>
      <w:proofErr w:type="spellEnd"/>
      <w:r w:rsidRPr="002B6281">
        <w:rPr>
          <w:rFonts w:ascii="Times New Roman" w:eastAsia="Times New Roman" w:hAnsi="Times New Roman" w:cs="Times New Roman"/>
          <w:sz w:val="24"/>
          <w:szCs w:val="24"/>
        </w:rPr>
        <w:t xml:space="preserve"> measures. </w:t>
      </w:r>
    </w:p>
    <w:p w14:paraId="61C5BB1D" w14:textId="77777777" w:rsidR="00BA5F1E" w:rsidRPr="002B6281" w:rsidRDefault="00E47816" w:rsidP="004D0985">
      <w:pPr>
        <w:spacing w:before="240" w:after="240" w:line="480" w:lineRule="auto"/>
        <w:rPr>
          <w:rFonts w:ascii="Times New Roman" w:eastAsia="Times New Roman" w:hAnsi="Times New Roman" w:cs="Times New Roman"/>
          <w:b/>
          <w:bCs/>
          <w:i/>
          <w:sz w:val="24"/>
          <w:szCs w:val="24"/>
        </w:rPr>
      </w:pPr>
      <w:r w:rsidRPr="002B6281">
        <w:rPr>
          <w:rFonts w:ascii="Times New Roman" w:eastAsia="Times New Roman" w:hAnsi="Times New Roman" w:cs="Times New Roman"/>
          <w:b/>
          <w:bCs/>
          <w:i/>
          <w:sz w:val="24"/>
          <w:szCs w:val="24"/>
        </w:rPr>
        <w:lastRenderedPageBreak/>
        <w:t>The present study</w:t>
      </w:r>
    </w:p>
    <w:p w14:paraId="79A82E42" w14:textId="77777777" w:rsidR="00BA5F1E" w:rsidRPr="002B6281" w:rsidRDefault="00E47816" w:rsidP="004D0985">
      <w:pPr>
        <w:spacing w:before="240" w:after="240" w:line="480" w:lineRule="auto"/>
        <w:jc w:val="both"/>
        <w:rPr>
          <w:rFonts w:ascii="Times New Roman" w:eastAsia="Times New Roman" w:hAnsi="Times New Roman" w:cs="Times New Roman"/>
          <w:sz w:val="24"/>
          <w:szCs w:val="24"/>
        </w:rPr>
      </w:pPr>
      <w:r w:rsidRPr="002B6281">
        <w:rPr>
          <w:rFonts w:ascii="Times New Roman" w:eastAsia="Times New Roman" w:hAnsi="Times New Roman" w:cs="Times New Roman"/>
          <w:sz w:val="24"/>
          <w:szCs w:val="24"/>
        </w:rPr>
        <w:t>This study examined the extent to which semantic LTMR can be trained and crucially whether the effects have the potential to transfer to near and far domains. Following Ma et al (2020), we used the Posner task to train LTMR. To assess near-transfer, we used the Semantic Object Retrieval Test (SORT). The SORT was selected as it has been argued to rely on semantic LTMR (</w:t>
      </w:r>
      <w:proofErr w:type="spellStart"/>
      <w:r w:rsidRPr="002B6281">
        <w:rPr>
          <w:rFonts w:ascii="Times New Roman" w:eastAsia="Times New Roman" w:hAnsi="Times New Roman" w:cs="Times New Roman"/>
          <w:sz w:val="24"/>
          <w:szCs w:val="24"/>
        </w:rPr>
        <w:t>Fratantoni</w:t>
      </w:r>
      <w:proofErr w:type="spellEnd"/>
      <w:r w:rsidRPr="002B6281">
        <w:rPr>
          <w:rFonts w:ascii="Times New Roman" w:eastAsia="Times New Roman" w:hAnsi="Times New Roman" w:cs="Times New Roman"/>
          <w:sz w:val="24"/>
          <w:szCs w:val="24"/>
        </w:rPr>
        <w:t xml:space="preserve"> et al., 2017; Wieser &amp; Wieser, 2003), requiring participants to indicate whether a presented word pair elicits the retrieval of an object name. Brier et al. (2008) first explored ERP metrics for characterizing semantic memory retrieval as captured by the SORT. The SORT required subjects to judge whether the presented word pairs pointed to the same object (e.g., “desert” and “humps”). The trials that pointed to the same object were referred to as “semantic retrieval trials”, whereas trials that did not point to the same object were termed “non-semantic retrieval trials”. The ERP markers characterizing semantic memory retrieval were obtained by comparing the ERPs of subjects completing semantic and non-semantic retrieval trials. </w:t>
      </w:r>
      <w:bookmarkStart w:id="6" w:name="_Hlk150850133"/>
      <w:r w:rsidRPr="002B6281">
        <w:rPr>
          <w:rFonts w:ascii="Times New Roman" w:eastAsia="Times New Roman" w:hAnsi="Times New Roman" w:cs="Times New Roman"/>
          <w:sz w:val="24"/>
          <w:szCs w:val="24"/>
        </w:rPr>
        <w:t xml:space="preserve">The results revealed that the mean wave amplitude of semantic and non-semantic retrieval trials were significantly different in the left frontotemporal electrodes (F7, FT7, T7) starting from 700 </w:t>
      </w:r>
      <w:proofErr w:type="spellStart"/>
      <w:r w:rsidRPr="002B6281">
        <w:rPr>
          <w:rFonts w:ascii="Times New Roman" w:eastAsia="Times New Roman" w:hAnsi="Times New Roman" w:cs="Times New Roman"/>
          <w:sz w:val="24"/>
          <w:szCs w:val="24"/>
        </w:rPr>
        <w:t>ms</w:t>
      </w:r>
      <w:proofErr w:type="spellEnd"/>
      <w:r w:rsidRPr="002B6281">
        <w:rPr>
          <w:rFonts w:ascii="Times New Roman" w:eastAsia="Times New Roman" w:hAnsi="Times New Roman" w:cs="Times New Roman"/>
          <w:sz w:val="24"/>
          <w:szCs w:val="24"/>
        </w:rPr>
        <w:t xml:space="preserve"> until 1000 </w:t>
      </w:r>
      <w:proofErr w:type="spellStart"/>
      <w:r w:rsidRPr="002B6281">
        <w:rPr>
          <w:rFonts w:ascii="Times New Roman" w:eastAsia="Times New Roman" w:hAnsi="Times New Roman" w:cs="Times New Roman"/>
          <w:sz w:val="24"/>
          <w:szCs w:val="24"/>
        </w:rPr>
        <w:t>ms.</w:t>
      </w:r>
      <w:bookmarkEnd w:id="6"/>
      <w:proofErr w:type="spellEnd"/>
      <w:r w:rsidRPr="002B6281">
        <w:rPr>
          <w:rFonts w:ascii="Times New Roman" w:eastAsia="Times New Roman" w:hAnsi="Times New Roman" w:cs="Times New Roman"/>
          <w:sz w:val="24"/>
          <w:szCs w:val="24"/>
        </w:rPr>
        <w:t xml:space="preserve"> The authors concluded that this component characterized semantic memory retrieval ability. Subsequently, studies on specific subject conditions have reiterated the validity of this ERP component. Chiang et al. (2015) compared the ERPs of patients with amnestic mild cognitive impairment to the ERPs of normal individuals whilst they completed the SORT. They did this to verify whether the semantic memory deficit in patients with mild cognitive impairment is due to semantic memory retrieval deficits. The key findings were that, in contrast to normal controls, the patients showed lower correctness on the SORT </w:t>
      </w:r>
      <w:r w:rsidRPr="002B6281">
        <w:rPr>
          <w:rFonts w:ascii="Times New Roman" w:eastAsia="Times New Roman" w:hAnsi="Times New Roman" w:cs="Times New Roman"/>
          <w:sz w:val="24"/>
          <w:szCs w:val="24"/>
        </w:rPr>
        <w:lastRenderedPageBreak/>
        <w:t xml:space="preserve">and an increase in the frontal-parietal scalp potential that differentiated retrieval from non-retrieval trials between 900-1000ms post-stimulus onset.  This suggests, therefore, that the </w:t>
      </w:r>
      <w:bookmarkStart w:id="7" w:name="_Hlk107921314"/>
      <w:r w:rsidRPr="002B6281">
        <w:rPr>
          <w:rFonts w:ascii="Times New Roman" w:eastAsia="Times New Roman" w:hAnsi="Times New Roman" w:cs="Times New Roman"/>
          <w:sz w:val="24"/>
          <w:szCs w:val="24"/>
        </w:rPr>
        <w:t>mean wave amplitude</w:t>
      </w:r>
      <w:bookmarkEnd w:id="7"/>
      <w:r w:rsidRPr="002B6281">
        <w:rPr>
          <w:rFonts w:ascii="Times New Roman" w:eastAsia="Times New Roman" w:hAnsi="Times New Roman" w:cs="Times New Roman"/>
          <w:sz w:val="24"/>
          <w:szCs w:val="24"/>
        </w:rPr>
        <w:t xml:space="preserve"> in the 900-1000ms time window may capture semantic memory retrieval ability, but leaves open the question of whether this ERP is sensitive to semantic LTMR training. </w:t>
      </w:r>
    </w:p>
    <w:p w14:paraId="44039B4E" w14:textId="77777777" w:rsidR="00BA5F1E" w:rsidRPr="002B6281" w:rsidRDefault="00E47816" w:rsidP="004D0985">
      <w:pPr>
        <w:spacing w:before="240" w:after="240" w:line="480" w:lineRule="auto"/>
        <w:ind w:firstLineChars="200" w:firstLine="480"/>
        <w:jc w:val="both"/>
        <w:rPr>
          <w:rFonts w:ascii="Times New Roman" w:eastAsia="Times New Roman" w:hAnsi="Times New Roman" w:cs="Times New Roman"/>
          <w:sz w:val="24"/>
          <w:szCs w:val="24"/>
        </w:rPr>
      </w:pPr>
      <w:r w:rsidRPr="002B6281">
        <w:rPr>
          <w:rFonts w:ascii="Times New Roman" w:eastAsia="Times New Roman" w:hAnsi="Times New Roman" w:cs="Times New Roman"/>
          <w:sz w:val="24"/>
          <w:szCs w:val="24"/>
        </w:rPr>
        <w:t>As discussed above, working memory, interference control and fluid intelligence have been the focus of previous studies examining transfer effects in the context of semantic LTMR training (e.g., Ma et al., 2020), with studies claiming that LTMR is key to these abilities. Beyond this, there is clear value in assessing real-world skills for which LTMR plays a well-established role, such as reading fluency. Ericsson and Kintsch (1995) suggested that highly-complex skills such as reading require the support of semantic LTMR, and this claim has gained support from subsequent studies. For example, Brenner (2010) found that deficits in LTMR can lead to a reduction in reading speed. Fernández et al (2014) attributed suboptimal eye movements during reading in Alzheimer’s patients to semantic LTMR impairments.</w:t>
      </w:r>
      <w:r w:rsidRPr="002B6281">
        <w:t xml:space="preserve"> </w:t>
      </w:r>
      <w:r w:rsidRPr="002B6281">
        <w:rPr>
          <w:rFonts w:ascii="Times New Roman" w:eastAsia="Times New Roman" w:hAnsi="Times New Roman" w:cs="Times New Roman"/>
          <w:sz w:val="24"/>
          <w:szCs w:val="24"/>
        </w:rPr>
        <w:t>Nash and Unsworth (2019), in a systematic review, also highlighted the relationship between semantic LTMR and reading fluency. Therefore, there is an accumulation of research pointing to a link between semantic LTMR and reading fluency, eliciting the hypothesis that improving semantic LTMR may have benefits for this vital component of reading.</w:t>
      </w:r>
    </w:p>
    <w:p w14:paraId="5969C697" w14:textId="7218CA0C" w:rsidR="00BA5F1E" w:rsidRPr="002B6281" w:rsidRDefault="00E47816" w:rsidP="005E5CEA">
      <w:pPr>
        <w:spacing w:line="480" w:lineRule="auto"/>
        <w:ind w:firstLineChars="200" w:firstLine="480"/>
        <w:jc w:val="both"/>
        <w:rPr>
          <w:rFonts w:ascii="Times New Roman" w:eastAsia="Times New Roman" w:hAnsi="Times New Roman" w:cs="Times New Roman"/>
          <w:sz w:val="24"/>
          <w:szCs w:val="24"/>
        </w:rPr>
      </w:pPr>
      <w:bookmarkStart w:id="8" w:name="_Hlk107914219"/>
      <w:r w:rsidRPr="002B6281">
        <w:rPr>
          <w:rFonts w:ascii="Times New Roman" w:eastAsia="Times New Roman" w:hAnsi="Times New Roman" w:cs="Times New Roman"/>
          <w:sz w:val="24"/>
          <w:szCs w:val="24"/>
        </w:rPr>
        <w:t>To address these empirical gaps</w:t>
      </w:r>
      <w:r w:rsidRPr="002B6281">
        <w:rPr>
          <w:rFonts w:ascii="宋体" w:eastAsia="宋体" w:hAnsi="宋体" w:cs="宋体" w:hint="eastAsia"/>
          <w:sz w:val="24"/>
          <w:szCs w:val="24"/>
        </w:rPr>
        <w:t>,</w:t>
      </w:r>
      <w:r w:rsidRPr="002B6281">
        <w:rPr>
          <w:rFonts w:ascii="Times New Roman" w:eastAsia="Times New Roman" w:hAnsi="Times New Roman" w:cs="Times New Roman"/>
          <w:sz w:val="24"/>
          <w:szCs w:val="24"/>
        </w:rPr>
        <w:t xml:space="preserve"> in the present study, participants were randomly assigned to an adaptive training condition or an active control condition.</w:t>
      </w:r>
      <w:bookmarkEnd w:id="8"/>
      <w:r w:rsidRPr="002B6281">
        <w:rPr>
          <w:rFonts w:ascii="Times New Roman" w:eastAsia="Times New Roman" w:hAnsi="Times New Roman" w:cs="Times New Roman"/>
          <w:sz w:val="24"/>
          <w:szCs w:val="24"/>
        </w:rPr>
        <w:t xml:space="preserve"> The training group completed 12 days of adaptive Posner task training (which involved Levels 1 and 2, as </w:t>
      </w:r>
      <w:r w:rsidRPr="002B6281">
        <w:rPr>
          <w:rFonts w:ascii="Times New Roman" w:eastAsia="Times New Roman" w:hAnsi="Times New Roman" w:cs="Times New Roman"/>
          <w:sz w:val="24"/>
          <w:szCs w:val="24"/>
        </w:rPr>
        <w:lastRenderedPageBreak/>
        <w:t xml:space="preserve">described above) whilst the active control condition performed the same </w:t>
      </w:r>
      <w:r w:rsidR="004D0985" w:rsidRPr="002B6281">
        <w:rPr>
          <w:rFonts w:ascii="Times New Roman" w:eastAsia="Times New Roman" w:hAnsi="Times New Roman" w:cs="Times New Roman"/>
          <w:sz w:val="24"/>
          <w:szCs w:val="24"/>
        </w:rPr>
        <w:t>computerized</w:t>
      </w:r>
      <w:r w:rsidRPr="002B6281">
        <w:rPr>
          <w:rFonts w:ascii="Times New Roman" w:eastAsia="Times New Roman" w:hAnsi="Times New Roman" w:cs="Times New Roman"/>
          <w:sz w:val="24"/>
          <w:szCs w:val="24"/>
        </w:rPr>
        <w:t xml:space="preserve"> task but without the adaptive element (in keeping with the recommendations of Melby-Lervåg et al., 2016). </w:t>
      </w:r>
      <w:bookmarkStart w:id="9" w:name="_Hlk155687153"/>
      <w:r w:rsidR="0042465C" w:rsidRPr="002B6281">
        <w:rPr>
          <w:rFonts w:ascii="Times New Roman" w:hAnsi="Times New Roman" w:cs="Times New Roman"/>
          <w:sz w:val="24"/>
          <w:szCs w:val="24"/>
        </w:rPr>
        <w:t>While it may be debatable that the training task only involved levels 1 and 2, our aim was to ensure consistency with the training task used in the study by Ma et al. (2020), as one of our main objectives was to test the reliability of their findings</w:t>
      </w:r>
      <w:r w:rsidR="00CA3D53" w:rsidRPr="002B6281">
        <w:rPr>
          <w:rFonts w:ascii="Times New Roman" w:eastAsia="Times New Roman" w:hAnsi="Times New Roman" w:cs="Times New Roman"/>
          <w:sz w:val="24"/>
          <w:szCs w:val="24"/>
        </w:rPr>
        <w:t>.</w:t>
      </w:r>
      <w:bookmarkEnd w:id="9"/>
      <w:r w:rsidR="00CA3D53" w:rsidRPr="002B6281">
        <w:rPr>
          <w:rFonts w:ascii="Times New Roman" w:eastAsia="Times New Roman" w:hAnsi="Times New Roman" w:cs="Times New Roman"/>
          <w:sz w:val="24"/>
          <w:szCs w:val="24"/>
        </w:rPr>
        <w:t xml:space="preserve"> </w:t>
      </w:r>
      <w:bookmarkStart w:id="10" w:name="_Hlk160411365"/>
      <w:r w:rsidR="005E5CEA" w:rsidRPr="002B6281">
        <w:rPr>
          <w:rFonts w:ascii="Times New Roman" w:hAnsi="Times New Roman" w:cs="Times New Roman"/>
          <w:sz w:val="24"/>
          <w:szCs w:val="24"/>
        </w:rPr>
        <w:t>Additionally</w:t>
      </w:r>
      <w:r w:rsidR="005E5CEA" w:rsidRPr="002B6281">
        <w:rPr>
          <w:rFonts w:ascii="Times New Roman" w:eastAsia="Times New Roman" w:hAnsi="Times New Roman" w:cs="Times New Roman"/>
          <w:sz w:val="24"/>
          <w:szCs w:val="24"/>
        </w:rPr>
        <w:t xml:space="preserve">, the </w:t>
      </w:r>
      <w:r w:rsidR="005E5CEA" w:rsidRPr="002B6281">
        <w:rPr>
          <w:rFonts w:ascii="Times New Roman" w:hAnsi="Times New Roman" w:cs="Times New Roman"/>
          <w:sz w:val="24"/>
          <w:szCs w:val="24"/>
        </w:rPr>
        <w:t>different</w:t>
      </w:r>
      <w:r w:rsidR="005E5CEA" w:rsidRPr="002B6281">
        <w:rPr>
          <w:rFonts w:ascii="Times New Roman" w:eastAsia="Times New Roman" w:hAnsi="Times New Roman" w:cs="Times New Roman"/>
          <w:sz w:val="24"/>
          <w:szCs w:val="24"/>
        </w:rPr>
        <w:t xml:space="preserve"> levels of the P</w:t>
      </w:r>
      <w:r w:rsidR="005E5CEA" w:rsidRPr="002B6281">
        <w:rPr>
          <w:rFonts w:ascii="Times New Roman" w:hAnsi="Times New Roman" w:cs="Times New Roman"/>
          <w:sz w:val="24"/>
          <w:szCs w:val="24"/>
        </w:rPr>
        <w:t>osner</w:t>
      </w:r>
      <w:r w:rsidR="005E5CEA" w:rsidRPr="002B6281">
        <w:rPr>
          <w:rFonts w:ascii="Times New Roman" w:eastAsia="Times New Roman" w:hAnsi="Times New Roman" w:cs="Times New Roman"/>
          <w:sz w:val="24"/>
          <w:szCs w:val="24"/>
        </w:rPr>
        <w:t xml:space="preserve"> task were considered homogeneous but with different levels of difficulty. Using only levels 1 and 2 as training tasks would, on the one hand, somewhat avoid the influence of the practice effect on the training effect, and, on the other hand, </w:t>
      </w:r>
      <w:r w:rsidR="005E5CEA" w:rsidRPr="002B6281">
        <w:rPr>
          <w:rFonts w:ascii="Times New Roman" w:eastAsia="Times New Roman" w:hAnsi="Times New Roman" w:cs="Times New Roman" w:hint="eastAsia"/>
          <w:sz w:val="24"/>
          <w:szCs w:val="24"/>
        </w:rPr>
        <w:t>i</w:t>
      </w:r>
      <w:r w:rsidR="005E5CEA" w:rsidRPr="002B6281">
        <w:rPr>
          <w:rFonts w:ascii="Times New Roman" w:eastAsia="Times New Roman" w:hAnsi="Times New Roman" w:cs="Times New Roman"/>
          <w:sz w:val="24"/>
          <w:szCs w:val="24"/>
        </w:rPr>
        <w:t xml:space="preserve">f improvement can be observed at higher levels of the task by training at lower levels, which better supporting that the LTMR ability </w:t>
      </w:r>
      <w:r w:rsidR="005E5CEA" w:rsidRPr="002B6281">
        <w:rPr>
          <w:rFonts w:ascii="Times New Roman" w:hAnsi="Times New Roman" w:cs="Times New Roman"/>
          <w:sz w:val="24"/>
          <w:szCs w:val="24"/>
        </w:rPr>
        <w:t>can</w:t>
      </w:r>
      <w:r w:rsidR="005E5CEA" w:rsidRPr="002B6281">
        <w:rPr>
          <w:rFonts w:ascii="Times New Roman" w:eastAsia="Times New Roman" w:hAnsi="Times New Roman" w:cs="Times New Roman"/>
          <w:sz w:val="24"/>
          <w:szCs w:val="24"/>
        </w:rPr>
        <w:t xml:space="preserve"> be </w:t>
      </w:r>
      <w:r w:rsidR="005E5CEA" w:rsidRPr="002B6281">
        <w:rPr>
          <w:rFonts w:ascii="Times New Roman" w:hAnsi="Times New Roman" w:cs="Times New Roman"/>
          <w:sz w:val="24"/>
          <w:szCs w:val="24"/>
        </w:rPr>
        <w:t>improving</w:t>
      </w:r>
      <w:r w:rsidR="005E5CEA" w:rsidRPr="002B6281">
        <w:rPr>
          <w:rFonts w:ascii="Times New Roman" w:eastAsia="Times New Roman" w:hAnsi="Times New Roman" w:cs="Times New Roman"/>
          <w:sz w:val="24"/>
          <w:szCs w:val="24"/>
        </w:rPr>
        <w:t xml:space="preserve"> </w:t>
      </w:r>
      <w:r w:rsidR="005E5CEA" w:rsidRPr="002B6281">
        <w:rPr>
          <w:rFonts w:ascii="Times New Roman" w:hAnsi="Times New Roman" w:cs="Times New Roman"/>
          <w:sz w:val="24"/>
          <w:szCs w:val="24"/>
        </w:rPr>
        <w:t>by</w:t>
      </w:r>
      <w:r w:rsidR="005E5CEA" w:rsidRPr="002B6281">
        <w:rPr>
          <w:rFonts w:ascii="Times New Roman" w:eastAsia="Times New Roman" w:hAnsi="Times New Roman" w:cs="Times New Roman"/>
          <w:sz w:val="24"/>
          <w:szCs w:val="24"/>
        </w:rPr>
        <w:t xml:space="preserve"> </w:t>
      </w:r>
      <w:r w:rsidR="005E5CEA" w:rsidRPr="002B6281">
        <w:rPr>
          <w:rFonts w:ascii="Times New Roman" w:hAnsi="Times New Roman" w:cs="Times New Roman"/>
          <w:sz w:val="24"/>
          <w:szCs w:val="24"/>
        </w:rPr>
        <w:t>training</w:t>
      </w:r>
      <w:r w:rsidR="005E5CEA" w:rsidRPr="002B6281">
        <w:rPr>
          <w:rFonts w:ascii="Times New Roman" w:eastAsia="Times New Roman" w:hAnsi="Times New Roman" w:cs="Times New Roman"/>
          <w:sz w:val="24"/>
          <w:szCs w:val="24"/>
        </w:rPr>
        <w:t>.</w:t>
      </w:r>
      <w:bookmarkEnd w:id="10"/>
      <w:r w:rsidR="005E5CEA"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sz w:val="24"/>
          <w:szCs w:val="24"/>
        </w:rPr>
        <w:t xml:space="preserve">The training task was administered by the same experimenter in the same environment for 12 consecutive days. Transfer effects were assessed using the higher levels of semantic LTMR Posner task, the SORT (captured by parallel </w:t>
      </w:r>
      <w:proofErr w:type="spellStart"/>
      <w:r w:rsidRPr="002B6281">
        <w:rPr>
          <w:rFonts w:ascii="Times New Roman" w:eastAsia="Times New Roman" w:hAnsi="Times New Roman" w:cs="Times New Roman"/>
          <w:sz w:val="24"/>
          <w:szCs w:val="24"/>
        </w:rPr>
        <w:t>behavioural</w:t>
      </w:r>
      <w:proofErr w:type="spellEnd"/>
      <w:r w:rsidRPr="002B6281">
        <w:rPr>
          <w:rFonts w:ascii="Times New Roman" w:eastAsia="Times New Roman" w:hAnsi="Times New Roman" w:cs="Times New Roman"/>
          <w:sz w:val="24"/>
          <w:szCs w:val="24"/>
        </w:rPr>
        <w:t xml:space="preserve"> and ERP responses), working memory, reading fluency, and a general fluid intelligence task. </w:t>
      </w:r>
      <w:r w:rsidRPr="002B6281">
        <w:rPr>
          <w:rFonts w:ascii="Times New Roman" w:hAnsi="Times New Roman" w:cs="Times New Roman"/>
        </w:rPr>
        <w:t xml:space="preserve"> </w:t>
      </w:r>
      <w:r w:rsidRPr="002B6281">
        <w:rPr>
          <w:rFonts w:ascii="Times New Roman" w:eastAsia="Times New Roman" w:hAnsi="Times New Roman" w:cs="Times New Roman"/>
          <w:sz w:val="24"/>
          <w:szCs w:val="24"/>
        </w:rPr>
        <w:t>By comparing performance on these tasks pre and post training in each group, and the intervention vs control groups post training, we tested the following hypotheses:</w:t>
      </w:r>
    </w:p>
    <w:p w14:paraId="1D9C7146" w14:textId="3DCF7987" w:rsidR="00414A18" w:rsidRPr="002B6281" w:rsidRDefault="00414A18" w:rsidP="00414A18">
      <w:pPr>
        <w:spacing w:line="480" w:lineRule="auto"/>
        <w:ind w:firstLineChars="200" w:firstLine="480"/>
        <w:jc w:val="both"/>
        <w:rPr>
          <w:rFonts w:ascii="Times New Roman" w:eastAsia="Times New Roman" w:hAnsi="Times New Roman" w:cs="Times New Roman"/>
          <w:sz w:val="24"/>
          <w:szCs w:val="24"/>
        </w:rPr>
      </w:pPr>
      <w:bookmarkStart w:id="11" w:name="_Hlk155794430"/>
      <w:r w:rsidRPr="002B6281">
        <w:rPr>
          <w:rFonts w:ascii="Times New Roman" w:eastAsia="Times New Roman" w:hAnsi="Times New Roman" w:cs="Times New Roman"/>
          <w:sz w:val="24"/>
          <w:szCs w:val="24"/>
        </w:rPr>
        <w:t xml:space="preserve">For the </w:t>
      </w:r>
      <w:proofErr w:type="spellStart"/>
      <w:r w:rsidRPr="002B6281">
        <w:rPr>
          <w:rFonts w:ascii="Times New Roman" w:eastAsia="Times New Roman" w:hAnsi="Times New Roman" w:cs="Times New Roman"/>
          <w:sz w:val="24"/>
          <w:szCs w:val="24"/>
        </w:rPr>
        <w:t>behavioural</w:t>
      </w:r>
      <w:proofErr w:type="spellEnd"/>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measures</w:t>
      </w:r>
      <w:r w:rsidRPr="002B6281">
        <w:rPr>
          <w:rFonts w:ascii="Times New Roman" w:eastAsia="Times New Roman" w:hAnsi="Times New Roman" w:cs="Times New Roman"/>
          <w:sz w:val="24"/>
          <w:szCs w:val="24"/>
        </w:rPr>
        <w:t>, 1) T</w:t>
      </w:r>
      <w:r w:rsidRPr="002B6281">
        <w:rPr>
          <w:rFonts w:ascii="Times New Roman" w:eastAsia="Times New Roman" w:hAnsi="Times New Roman" w:cs="Times New Roman" w:hint="eastAsia"/>
          <w:sz w:val="24"/>
          <w:szCs w:val="24"/>
        </w:rPr>
        <w:t>he</w:t>
      </w:r>
      <w:r w:rsidRPr="002B6281">
        <w:rPr>
          <w:rFonts w:ascii="Times New Roman" w:eastAsia="Times New Roman" w:hAnsi="Times New Roman" w:cs="Times New Roman"/>
          <w:sz w:val="24"/>
          <w:szCs w:val="24"/>
        </w:rPr>
        <w:t xml:space="preserve"> semantic LTMR ability would improve through training, which would be reflected by greater pre-/post-test improvements in performance on the semantic LTMR task (i.e., the Posner task); Semantic LTMR training will have significant transfer effects to 2) working memory </w:t>
      </w:r>
      <w:r w:rsidRPr="002B6281">
        <w:rPr>
          <w:rFonts w:ascii="Times New Roman" w:eastAsia="Times New Roman" w:hAnsi="Times New Roman" w:cs="Times New Roman" w:hint="eastAsia"/>
          <w:sz w:val="24"/>
          <w:szCs w:val="24"/>
        </w:rPr>
        <w:t>ability</w:t>
      </w:r>
      <w:r w:rsidRPr="002B6281">
        <w:rPr>
          <w:rFonts w:ascii="Times New Roman" w:eastAsia="Times New Roman" w:hAnsi="Times New Roman" w:cs="Times New Roman"/>
          <w:sz w:val="24"/>
          <w:szCs w:val="24"/>
        </w:rPr>
        <w:t xml:space="preserve">; 3) switching </w:t>
      </w:r>
      <w:r w:rsidRPr="002B6281">
        <w:rPr>
          <w:rFonts w:ascii="Times New Roman" w:eastAsia="Times New Roman" w:hAnsi="Times New Roman" w:cs="Times New Roman" w:hint="eastAsia"/>
          <w:sz w:val="24"/>
          <w:szCs w:val="24"/>
        </w:rPr>
        <w:t>ability</w:t>
      </w:r>
      <w:r w:rsidRPr="002B6281">
        <w:rPr>
          <w:rFonts w:ascii="Times New Roman" w:eastAsia="Times New Roman" w:hAnsi="Times New Roman" w:cs="Times New Roman"/>
          <w:sz w:val="24"/>
          <w:szCs w:val="24"/>
        </w:rPr>
        <w:t xml:space="preserve">; 4) interference control </w:t>
      </w:r>
      <w:r w:rsidRPr="002B6281">
        <w:rPr>
          <w:rFonts w:ascii="Times New Roman" w:eastAsia="Times New Roman" w:hAnsi="Times New Roman" w:cs="Times New Roman" w:hint="eastAsia"/>
          <w:sz w:val="24"/>
          <w:szCs w:val="24"/>
        </w:rPr>
        <w:t>ability</w:t>
      </w:r>
      <w:r w:rsidRPr="002B6281">
        <w:rPr>
          <w:rFonts w:ascii="Times New Roman" w:eastAsia="Times New Roman" w:hAnsi="Times New Roman" w:cs="Times New Roman"/>
          <w:sz w:val="24"/>
          <w:szCs w:val="24"/>
        </w:rPr>
        <w:t xml:space="preserve">; 5) reading fluency; </w:t>
      </w:r>
      <w:bookmarkStart w:id="12" w:name="_Hlk160408121"/>
      <w:r w:rsidR="003B7989" w:rsidRPr="002B6281">
        <w:rPr>
          <w:rFonts w:ascii="Times New Roman" w:eastAsia="Times New Roman" w:hAnsi="Times New Roman" w:cs="Times New Roman"/>
          <w:sz w:val="24"/>
          <w:szCs w:val="24"/>
        </w:rPr>
        <w:t>6</w:t>
      </w:r>
      <w:r w:rsidRPr="002B6281">
        <w:rPr>
          <w:rFonts w:ascii="Times New Roman" w:eastAsia="Times New Roman" w:hAnsi="Times New Roman" w:cs="Times New Roman"/>
          <w:sz w:val="24"/>
          <w:szCs w:val="24"/>
        </w:rPr>
        <w:t>) and fluid intelligence</w:t>
      </w:r>
      <w:bookmarkEnd w:id="12"/>
      <w:r w:rsidRPr="002B6281">
        <w:rPr>
          <w:rFonts w:ascii="Times New Roman" w:eastAsia="Times New Roman" w:hAnsi="Times New Roman" w:cs="Times New Roman"/>
          <w:sz w:val="24"/>
          <w:szCs w:val="24"/>
        </w:rPr>
        <w:t>.</w:t>
      </w:r>
    </w:p>
    <w:p w14:paraId="318ECF0B" w14:textId="6D7179E7" w:rsidR="00414A18" w:rsidRPr="002B6281" w:rsidRDefault="00414A18" w:rsidP="00414A18">
      <w:pPr>
        <w:spacing w:line="480" w:lineRule="auto"/>
        <w:ind w:firstLineChars="200" w:firstLine="480"/>
        <w:jc w:val="both"/>
        <w:rPr>
          <w:rFonts w:ascii="Times New Roman" w:hAnsi="Times New Roman" w:cs="Times New Roman"/>
          <w:sz w:val="24"/>
          <w:szCs w:val="24"/>
        </w:rPr>
      </w:pPr>
      <w:r w:rsidRPr="002B6281">
        <w:rPr>
          <w:rFonts w:ascii="Times New Roman" w:hAnsi="Times New Roman" w:cs="Times New Roman" w:hint="eastAsia"/>
          <w:sz w:val="24"/>
          <w:szCs w:val="24"/>
        </w:rPr>
        <w:lastRenderedPageBreak/>
        <w:t>F</w:t>
      </w:r>
      <w:r w:rsidRPr="002B6281">
        <w:rPr>
          <w:rFonts w:ascii="Times New Roman" w:hAnsi="Times New Roman" w:cs="Times New Roman"/>
          <w:sz w:val="24"/>
          <w:szCs w:val="24"/>
        </w:rPr>
        <w:t xml:space="preserve">or ERP </w:t>
      </w:r>
      <w:r w:rsidRPr="002B6281">
        <w:rPr>
          <w:rFonts w:ascii="Times New Roman" w:hAnsi="Times New Roman" w:cs="Times New Roman" w:hint="eastAsia"/>
          <w:sz w:val="24"/>
          <w:szCs w:val="24"/>
        </w:rPr>
        <w:t>measures</w:t>
      </w:r>
      <w:r w:rsidRPr="002B6281">
        <w:rPr>
          <w:rFonts w:ascii="Times New Roman" w:hAnsi="Times New Roman" w:cs="Times New Roman"/>
          <w:sz w:val="24"/>
          <w:szCs w:val="24"/>
        </w:rPr>
        <w:t xml:space="preserve">, </w:t>
      </w:r>
      <w:r w:rsidR="007F5058" w:rsidRPr="002B6281">
        <w:rPr>
          <w:rFonts w:ascii="Times New Roman" w:hAnsi="Times New Roman" w:cs="Times New Roman"/>
          <w:sz w:val="24"/>
          <w:szCs w:val="24"/>
        </w:rPr>
        <w:t>we expect to observe significant training effects in the 700-1000ms time window, whereas no training-specific effects are observed for the other two-time windows (300-500ms and 500-700ms) and for the P2 components.</w:t>
      </w:r>
    </w:p>
    <w:p w14:paraId="3112EF32" w14:textId="77777777" w:rsidR="00BA5F1E" w:rsidRPr="002B6281" w:rsidRDefault="00E47816" w:rsidP="004D0985">
      <w:pPr>
        <w:pStyle w:val="1"/>
        <w:keepNext w:val="0"/>
        <w:keepLines w:val="0"/>
        <w:spacing w:before="480" w:line="480" w:lineRule="auto"/>
        <w:rPr>
          <w:rFonts w:ascii="Times New Roman" w:hAnsi="Times New Roman" w:cs="Times New Roman"/>
          <w:b/>
          <w:sz w:val="28"/>
          <w:szCs w:val="28"/>
        </w:rPr>
      </w:pPr>
      <w:bookmarkStart w:id="13" w:name="_e63enaae8f6" w:colFirst="0" w:colLast="0"/>
      <w:bookmarkEnd w:id="13"/>
      <w:bookmarkEnd w:id="11"/>
      <w:r w:rsidRPr="002B6281">
        <w:rPr>
          <w:rFonts w:ascii="Times New Roman" w:hAnsi="Times New Roman" w:cs="Times New Roman"/>
          <w:b/>
          <w:sz w:val="28"/>
          <w:szCs w:val="28"/>
        </w:rPr>
        <w:t>Methods</w:t>
      </w:r>
    </w:p>
    <w:p w14:paraId="3E6F13ED" w14:textId="77777777" w:rsidR="00BA5F1E" w:rsidRPr="002B6281" w:rsidRDefault="00E47816" w:rsidP="004D0985">
      <w:pPr>
        <w:pStyle w:val="2"/>
        <w:keepNext w:val="0"/>
        <w:keepLines w:val="0"/>
        <w:spacing w:after="60" w:line="480" w:lineRule="auto"/>
        <w:rPr>
          <w:rFonts w:ascii="Times New Roman" w:eastAsia="Times New Roman" w:hAnsi="Times New Roman" w:cs="Times New Roman"/>
          <w:b/>
          <w:i/>
          <w:sz w:val="24"/>
          <w:szCs w:val="24"/>
        </w:rPr>
      </w:pPr>
      <w:bookmarkStart w:id="14" w:name="_pxhgwkaajczb" w:colFirst="0" w:colLast="0"/>
      <w:bookmarkEnd w:id="14"/>
      <w:r w:rsidRPr="002B6281">
        <w:rPr>
          <w:rFonts w:ascii="Times New Roman" w:eastAsia="Times New Roman" w:hAnsi="Times New Roman" w:cs="Times New Roman"/>
          <w:b/>
          <w:i/>
          <w:sz w:val="24"/>
          <w:szCs w:val="24"/>
        </w:rPr>
        <w:t>Participants</w:t>
      </w:r>
    </w:p>
    <w:p w14:paraId="465C3EDE" w14:textId="77777777" w:rsidR="00BA5F1E" w:rsidRPr="002B6281" w:rsidRDefault="00E47816" w:rsidP="004D0985">
      <w:pPr>
        <w:pStyle w:val="2"/>
        <w:keepNext w:val="0"/>
        <w:keepLines w:val="0"/>
        <w:spacing w:after="60" w:line="480" w:lineRule="auto"/>
        <w:jc w:val="both"/>
        <w:rPr>
          <w:rFonts w:ascii="Times New Roman" w:eastAsia="Times New Roman" w:hAnsi="Times New Roman" w:cs="Times New Roman"/>
          <w:sz w:val="24"/>
          <w:szCs w:val="24"/>
        </w:rPr>
      </w:pPr>
      <w:bookmarkStart w:id="15" w:name="_uz6q00yd7zc5" w:colFirst="0" w:colLast="0"/>
      <w:bookmarkEnd w:id="15"/>
      <w:r w:rsidRPr="002B6281">
        <w:rPr>
          <w:rFonts w:ascii="Times New Roman" w:eastAsia="Times New Roman" w:hAnsi="Times New Roman" w:cs="Times New Roman"/>
          <w:sz w:val="24"/>
          <w:szCs w:val="24"/>
        </w:rPr>
        <w:t>The minimum number of participants required was 28</w:t>
      </w:r>
      <w:r w:rsidRPr="002B6281">
        <w:rPr>
          <w:rFonts w:ascii="Times New Roman" w:eastAsia="Times New Roman" w:hAnsi="Times New Roman" w:cs="Times New Roman" w:hint="eastAsia"/>
          <w:sz w:val="24"/>
          <w:szCs w:val="24"/>
        </w:rPr>
        <w:t>-</w:t>
      </w:r>
      <w:r w:rsidRPr="002B6281">
        <w:rPr>
          <w:rFonts w:ascii="Times New Roman" w:eastAsia="Times New Roman" w:hAnsi="Times New Roman" w:cs="Times New Roman"/>
          <w:sz w:val="24"/>
          <w:szCs w:val="24"/>
        </w:rPr>
        <w:t xml:space="preserve">66, as calculated by G*power (selected a F test as ‘ANOVA: Repeated measures, within-between interaction’ </w:t>
      </w:r>
      <w:r w:rsidRPr="002B6281">
        <w:rPr>
          <w:rFonts w:ascii="Times New Roman" w:eastAsia="Times New Roman" w:hAnsi="Times New Roman" w:cs="Times New Roman" w:hint="eastAsia"/>
          <w:sz w:val="24"/>
          <w:szCs w:val="24"/>
        </w:rPr>
        <w:t>and</w:t>
      </w:r>
      <w:r w:rsidRPr="002B6281">
        <w:rPr>
          <w:rFonts w:ascii="Times New Roman" w:eastAsia="Times New Roman" w:hAnsi="Times New Roman" w:cs="Times New Roman"/>
          <w:sz w:val="24"/>
          <w:szCs w:val="24"/>
        </w:rPr>
        <w:t xml:space="preserve"> parameters: effect size=0.4</w:t>
      </w:r>
      <w:r w:rsidRPr="002B6281">
        <w:rPr>
          <w:rFonts w:asciiTheme="minorEastAsia" w:hAnsiTheme="minorEastAsia" w:cs="Times New Roman" w:hint="eastAsia"/>
          <w:sz w:val="24"/>
          <w:szCs w:val="24"/>
        </w:rPr>
        <w:t>-</w:t>
      </w:r>
      <w:r w:rsidRPr="002B6281">
        <w:rPr>
          <w:rFonts w:ascii="Times New Roman" w:eastAsia="Times New Roman" w:hAnsi="Times New Roman" w:cs="Times New Roman"/>
          <w:sz w:val="24"/>
          <w:szCs w:val="24"/>
        </w:rPr>
        <w:t xml:space="preserve">0.25, α=0.05, power=0.8). </w:t>
      </w:r>
      <w:bookmarkStart w:id="16" w:name="_Hlk150850355"/>
      <w:r w:rsidRPr="002B6281">
        <w:rPr>
          <w:rFonts w:ascii="Times New Roman" w:eastAsia="Times New Roman" w:hAnsi="Times New Roman" w:cs="Times New Roman"/>
          <w:sz w:val="24"/>
          <w:szCs w:val="24"/>
        </w:rPr>
        <w:t>We recruited 60 college students (</w:t>
      </w:r>
      <w:r w:rsidRPr="002B6281">
        <w:rPr>
          <w:rFonts w:ascii="Times New Roman" w:eastAsia="Times New Roman" w:hAnsi="Times New Roman" w:cs="Times New Roman"/>
          <w:iCs/>
          <w:sz w:val="24"/>
          <w:szCs w:val="24"/>
        </w:rPr>
        <w:t>M</w:t>
      </w:r>
      <w:r w:rsidRPr="002B6281">
        <w:rPr>
          <w:rFonts w:ascii="Times New Roman" w:hAnsi="Times New Roman" w:cs="Times New Roman"/>
          <w:iCs/>
          <w:sz w:val="24"/>
          <w:szCs w:val="24"/>
        </w:rPr>
        <w:t>ean</w:t>
      </w:r>
      <w:r w:rsidRPr="002B6281">
        <w:rPr>
          <w:rFonts w:ascii="Times New Roman" w:eastAsia="Times New Roman" w:hAnsi="Times New Roman" w:cs="Times New Roman"/>
          <w:iCs/>
          <w:sz w:val="24"/>
          <w:szCs w:val="24"/>
        </w:rPr>
        <w:t xml:space="preserve"> </w:t>
      </w:r>
      <w:r w:rsidRPr="002B6281">
        <w:rPr>
          <w:rFonts w:ascii="Times New Roman" w:hAnsi="Times New Roman" w:cs="Times New Roman"/>
          <w:iCs/>
          <w:sz w:val="24"/>
          <w:szCs w:val="24"/>
        </w:rPr>
        <w:t>age</w:t>
      </w:r>
      <w:r w:rsidRPr="002B6281">
        <w:rPr>
          <w:rFonts w:ascii="Times New Roman" w:eastAsia="Times New Roman" w:hAnsi="Times New Roman" w:cs="Times New Roman"/>
          <w:sz w:val="24"/>
          <w:szCs w:val="24"/>
        </w:rPr>
        <w:t xml:space="preserve">=22.8, </w:t>
      </w:r>
      <w:r w:rsidRPr="002B6281">
        <w:rPr>
          <w:rFonts w:ascii="Times New Roman" w:hAnsi="Times New Roman" w:cs="Times New Roman"/>
          <w:iCs/>
          <w:sz w:val="24"/>
          <w:szCs w:val="24"/>
        </w:rPr>
        <w:t xml:space="preserve">SD </w:t>
      </w:r>
      <w:r w:rsidRPr="002B6281">
        <w:rPr>
          <w:rFonts w:ascii="Times New Roman" w:hAnsi="Times New Roman" w:cs="Times New Roman" w:hint="eastAsia"/>
          <w:iCs/>
          <w:sz w:val="24"/>
          <w:szCs w:val="24"/>
        </w:rPr>
        <w:t>age</w:t>
      </w:r>
      <w:r w:rsidRPr="002B6281">
        <w:rPr>
          <w:rFonts w:ascii="Times New Roman" w:hAnsi="Times New Roman" w:cs="Times New Roman"/>
          <w:iCs/>
          <w:sz w:val="24"/>
          <w:szCs w:val="24"/>
        </w:rPr>
        <w:t xml:space="preserve"> </w:t>
      </w:r>
      <w:r w:rsidRPr="002B6281">
        <w:rPr>
          <w:rFonts w:ascii="Times New Roman" w:eastAsia="Times New Roman" w:hAnsi="Times New Roman" w:cs="Times New Roman"/>
          <w:sz w:val="24"/>
          <w:szCs w:val="24"/>
        </w:rPr>
        <w:t xml:space="preserve">=1.98; male: 26, female: 34) whose native language was Chinese. Subjects were randomly assigned to the training condition </w:t>
      </w:r>
      <w:r w:rsidRPr="002B6281">
        <w:rPr>
          <w:rFonts w:asciiTheme="minorEastAsia" w:hAnsiTheme="minorEastAsia" w:cs="Times New Roman"/>
          <w:sz w:val="24"/>
          <w:szCs w:val="24"/>
        </w:rPr>
        <w:t>(</w:t>
      </w:r>
      <w:r w:rsidRPr="002B6281">
        <w:rPr>
          <w:rFonts w:ascii="Times New Roman" w:eastAsia="Times New Roman" w:hAnsi="Times New Roman" w:cs="Times New Roman"/>
          <w:i/>
          <w:sz w:val="24"/>
          <w:szCs w:val="24"/>
        </w:rPr>
        <w:t xml:space="preserve">n </w:t>
      </w:r>
      <w:r w:rsidRPr="002B6281">
        <w:rPr>
          <w:rFonts w:ascii="Times New Roman" w:eastAsia="Times New Roman" w:hAnsi="Times New Roman" w:cs="Times New Roman"/>
          <w:sz w:val="24"/>
          <w:szCs w:val="24"/>
        </w:rPr>
        <w:t xml:space="preserve">= 30) and the control group </w:t>
      </w:r>
      <w:r w:rsidRPr="002B6281">
        <w:rPr>
          <w:rFonts w:asciiTheme="minorEastAsia" w:hAnsiTheme="minorEastAsia" w:cs="Times New Roman"/>
          <w:sz w:val="24"/>
          <w:szCs w:val="24"/>
        </w:rPr>
        <w:t>(</w:t>
      </w:r>
      <w:r w:rsidRPr="002B6281">
        <w:rPr>
          <w:rFonts w:ascii="Times New Roman" w:eastAsia="Times New Roman" w:hAnsi="Times New Roman" w:cs="Times New Roman"/>
          <w:i/>
          <w:sz w:val="24"/>
          <w:szCs w:val="24"/>
        </w:rPr>
        <w:t xml:space="preserve">n </w:t>
      </w:r>
      <w:r w:rsidRPr="002B6281">
        <w:rPr>
          <w:rFonts w:ascii="Times New Roman" w:eastAsia="Times New Roman" w:hAnsi="Times New Roman" w:cs="Times New Roman"/>
          <w:sz w:val="24"/>
          <w:szCs w:val="24"/>
        </w:rPr>
        <w:t>= 30).</w:t>
      </w:r>
      <w:bookmarkEnd w:id="16"/>
      <w:r w:rsidRPr="002B6281">
        <w:rPr>
          <w:rFonts w:ascii="Times New Roman" w:eastAsia="Times New Roman" w:hAnsi="Times New Roman" w:cs="Times New Roman"/>
          <w:sz w:val="24"/>
          <w:szCs w:val="24"/>
        </w:rPr>
        <w:t xml:space="preserve"> Crucially, there were no significant group differences in any of the pre-training tasks (</w:t>
      </w:r>
      <w:r w:rsidRPr="002B6281">
        <w:rPr>
          <w:rFonts w:ascii="Times New Roman" w:eastAsia="Times New Roman" w:hAnsi="Times New Roman" w:cs="Times New Roman"/>
          <w:b/>
          <w:bCs/>
          <w:sz w:val="24"/>
          <w:szCs w:val="24"/>
        </w:rPr>
        <w:t>Table 2)</w:t>
      </w:r>
      <w:r w:rsidRPr="002B6281">
        <w:rPr>
          <w:rFonts w:ascii="Times New Roman" w:eastAsia="Times New Roman" w:hAnsi="Times New Roman" w:cs="Times New Roman"/>
          <w:sz w:val="24"/>
          <w:szCs w:val="24"/>
        </w:rPr>
        <w:t xml:space="preserve">. Four participants in the training condition and two participants in the control condition were excluded from </w:t>
      </w:r>
      <w:r w:rsidRPr="002B6281">
        <w:rPr>
          <w:rFonts w:ascii="Times New Roman" w:eastAsia="Times New Roman" w:hAnsi="Times New Roman" w:cs="Times New Roman" w:hint="eastAsia"/>
          <w:sz w:val="24"/>
          <w:szCs w:val="24"/>
        </w:rPr>
        <w:t>behavioral</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data</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analysis</w:t>
      </w:r>
      <w:r w:rsidRPr="002B6281">
        <w:rPr>
          <w:rFonts w:ascii="Times New Roman" w:eastAsia="Times New Roman" w:hAnsi="Times New Roman" w:cs="Times New Roman"/>
          <w:sz w:val="24"/>
          <w:szCs w:val="24"/>
        </w:rPr>
        <w:t xml:space="preserve">, because they failed to comply with the experimental instructions. </w:t>
      </w:r>
      <w:bookmarkStart w:id="17" w:name="_Hlk150866973"/>
      <w:r w:rsidRPr="002B6281">
        <w:rPr>
          <w:rFonts w:ascii="Times New Roman" w:eastAsia="Times New Roman" w:hAnsi="Times New Roman" w:cs="Times New Roman"/>
          <w:sz w:val="24"/>
          <w:szCs w:val="24"/>
        </w:rPr>
        <w:t xml:space="preserve">Additionally, six participants in the training condition and ten participants in the control condition were excluded from ERP data analysis due to noisy (coughing or muscle artifacts), incomplete data or not enough trials for ERP averaging (Fewer than 15 trials). </w:t>
      </w:r>
      <w:bookmarkStart w:id="18" w:name="_Hlk150898237"/>
      <w:bookmarkEnd w:id="17"/>
      <w:r w:rsidRPr="002B6281">
        <w:rPr>
          <w:rFonts w:ascii="Times New Roman" w:eastAsia="Times New Roman" w:hAnsi="Times New Roman" w:cs="Times New Roman"/>
          <w:sz w:val="24"/>
          <w:szCs w:val="24"/>
        </w:rPr>
        <w:t xml:space="preserve">Therefore, for the analysis of the </w:t>
      </w:r>
      <w:proofErr w:type="spellStart"/>
      <w:r w:rsidRPr="002B6281">
        <w:rPr>
          <w:rFonts w:ascii="Times New Roman" w:eastAsia="Times New Roman" w:hAnsi="Times New Roman" w:cs="Times New Roman"/>
          <w:sz w:val="24"/>
          <w:szCs w:val="24"/>
        </w:rPr>
        <w:t>behavioural</w:t>
      </w:r>
      <w:proofErr w:type="spellEnd"/>
      <w:r w:rsidRPr="002B6281">
        <w:rPr>
          <w:rFonts w:ascii="Times New Roman" w:eastAsia="Times New Roman" w:hAnsi="Times New Roman" w:cs="Times New Roman"/>
          <w:sz w:val="24"/>
          <w:szCs w:val="24"/>
        </w:rPr>
        <w:t xml:space="preserve"> data, there were 54 subjects (training condition: </w:t>
      </w:r>
      <w:r w:rsidRPr="002B6281">
        <w:rPr>
          <w:rFonts w:ascii="Times New Roman" w:eastAsia="Times New Roman" w:hAnsi="Times New Roman" w:cs="Times New Roman"/>
          <w:i/>
          <w:sz w:val="24"/>
          <w:szCs w:val="24"/>
        </w:rPr>
        <w:t>n</w:t>
      </w:r>
      <w:r w:rsidRPr="002B6281">
        <w:rPr>
          <w:rFonts w:ascii="Times New Roman" w:eastAsia="Times New Roman" w:hAnsi="Times New Roman" w:cs="Times New Roman"/>
          <w:sz w:val="24"/>
          <w:szCs w:val="24"/>
        </w:rPr>
        <w:t xml:space="preserve"> = 26</w:t>
      </w:r>
      <w:r w:rsidRPr="002B6281">
        <w:rPr>
          <w:rFonts w:ascii="Times New Roman" w:eastAsia="宋体" w:hAnsi="Times New Roman" w:cs="Times New Roman" w:hint="eastAsia"/>
          <w:sz w:val="24"/>
          <w:szCs w:val="24"/>
        </w:rPr>
        <w:t>,</w:t>
      </w:r>
      <w:r w:rsidRPr="002B6281">
        <w:rPr>
          <w:rFonts w:ascii="Times New Roman" w:eastAsia="宋体" w:hAnsi="Times New Roman" w:cs="Times New Roman"/>
          <w:sz w:val="24"/>
          <w:szCs w:val="24"/>
        </w:rPr>
        <w:t xml:space="preserve"> Mean age =20.62, SD age = 1.98, male = 7</w:t>
      </w:r>
      <w:r w:rsidRPr="002B6281">
        <w:rPr>
          <w:rFonts w:ascii="Times New Roman" w:eastAsia="Times New Roman" w:hAnsi="Times New Roman" w:cs="Times New Roman"/>
          <w:sz w:val="24"/>
          <w:szCs w:val="24"/>
        </w:rPr>
        <w:t xml:space="preserve">; control condition: </w:t>
      </w:r>
      <w:r w:rsidRPr="002B6281">
        <w:rPr>
          <w:rFonts w:ascii="Times New Roman" w:eastAsia="Times New Roman" w:hAnsi="Times New Roman" w:cs="Times New Roman"/>
          <w:i/>
          <w:sz w:val="24"/>
          <w:szCs w:val="24"/>
        </w:rPr>
        <w:t>n</w:t>
      </w:r>
      <w:r w:rsidRPr="002B6281">
        <w:rPr>
          <w:rFonts w:ascii="Times New Roman" w:eastAsia="Times New Roman" w:hAnsi="Times New Roman" w:cs="Times New Roman"/>
          <w:sz w:val="24"/>
          <w:szCs w:val="24"/>
        </w:rPr>
        <w:t xml:space="preserve"> = 28, Mean age = 20.18, SD age = 1.74, male = 13)</w:t>
      </w:r>
      <w:bookmarkEnd w:id="18"/>
      <w:r w:rsidRPr="002B6281">
        <w:rPr>
          <w:rFonts w:ascii="Times New Roman" w:eastAsia="Times New Roman" w:hAnsi="Times New Roman" w:cs="Times New Roman"/>
          <w:sz w:val="24"/>
          <w:szCs w:val="24"/>
        </w:rPr>
        <w:t xml:space="preserve">, while for the ERP data, there were 40 subjects (training condition: </w:t>
      </w:r>
      <w:r w:rsidRPr="002B6281">
        <w:rPr>
          <w:rFonts w:ascii="Times New Roman" w:eastAsia="Times New Roman" w:hAnsi="Times New Roman" w:cs="Times New Roman"/>
          <w:i/>
          <w:sz w:val="24"/>
          <w:szCs w:val="24"/>
        </w:rPr>
        <w:t>n</w:t>
      </w:r>
      <w:r w:rsidRPr="002B6281">
        <w:rPr>
          <w:rFonts w:ascii="Times New Roman" w:eastAsia="Times New Roman" w:hAnsi="Times New Roman" w:cs="Times New Roman"/>
          <w:sz w:val="24"/>
          <w:szCs w:val="24"/>
        </w:rPr>
        <w:t xml:space="preserve"> = 20; control condition: </w:t>
      </w:r>
      <w:r w:rsidRPr="002B6281">
        <w:rPr>
          <w:rFonts w:ascii="Times New Roman" w:eastAsia="Times New Roman" w:hAnsi="Times New Roman" w:cs="Times New Roman"/>
          <w:i/>
          <w:sz w:val="24"/>
          <w:szCs w:val="24"/>
        </w:rPr>
        <w:t>n</w:t>
      </w:r>
      <w:r w:rsidRPr="002B6281">
        <w:rPr>
          <w:rFonts w:ascii="Times New Roman" w:eastAsia="Times New Roman" w:hAnsi="Times New Roman" w:cs="Times New Roman"/>
          <w:sz w:val="24"/>
          <w:szCs w:val="24"/>
        </w:rPr>
        <w:t xml:space="preserve"> = 18). All participants reported normal or corrected vision and no history of psychosis or </w:t>
      </w:r>
      <w:r w:rsidRPr="002B6281">
        <w:rPr>
          <w:rFonts w:ascii="Times New Roman" w:eastAsia="Times New Roman" w:hAnsi="Times New Roman" w:cs="Times New Roman"/>
          <w:sz w:val="24"/>
          <w:szCs w:val="24"/>
        </w:rPr>
        <w:lastRenderedPageBreak/>
        <w:t>neurological disorders. The study was approved by the local ethics committee and all experimental operations were conducted by following the approved guidelines. All participants provided informed consent and received cash compensation.</w:t>
      </w:r>
    </w:p>
    <w:p w14:paraId="5BE4A755" w14:textId="77777777" w:rsidR="00BA5F1E" w:rsidRPr="002B6281" w:rsidRDefault="00E47816" w:rsidP="004D0985">
      <w:pPr>
        <w:pStyle w:val="2"/>
        <w:keepNext w:val="0"/>
        <w:keepLines w:val="0"/>
        <w:spacing w:after="60" w:line="480" w:lineRule="auto"/>
        <w:rPr>
          <w:rFonts w:ascii="Times New Roman" w:eastAsia="Times New Roman" w:hAnsi="Times New Roman" w:cs="Times New Roman"/>
          <w:b/>
          <w:i/>
          <w:sz w:val="24"/>
          <w:szCs w:val="24"/>
        </w:rPr>
      </w:pPr>
      <w:bookmarkStart w:id="19" w:name="_q4aqgapjypoh" w:colFirst="0" w:colLast="0"/>
      <w:bookmarkEnd w:id="19"/>
      <w:r w:rsidRPr="002B6281">
        <w:rPr>
          <w:rFonts w:ascii="Times New Roman" w:eastAsia="Times New Roman" w:hAnsi="Times New Roman" w:cs="Times New Roman"/>
          <w:b/>
          <w:i/>
          <w:sz w:val="24"/>
          <w:szCs w:val="24"/>
        </w:rPr>
        <w:t>Materials</w:t>
      </w:r>
    </w:p>
    <w:p w14:paraId="6DF45C2A" w14:textId="77777777" w:rsidR="00BA5F1E" w:rsidRPr="002B6281" w:rsidRDefault="00E47816" w:rsidP="004D0985">
      <w:pPr>
        <w:pStyle w:val="2"/>
        <w:keepNext w:val="0"/>
        <w:keepLines w:val="0"/>
        <w:spacing w:after="60" w:line="480" w:lineRule="auto"/>
        <w:rPr>
          <w:rFonts w:ascii="Times New Roman" w:eastAsia="Times New Roman" w:hAnsi="Times New Roman" w:cs="Times New Roman"/>
          <w:b/>
          <w:i/>
          <w:sz w:val="24"/>
          <w:szCs w:val="24"/>
        </w:rPr>
      </w:pPr>
      <w:bookmarkStart w:id="20" w:name="_hcfhhvut6jci" w:colFirst="0" w:colLast="0"/>
      <w:bookmarkEnd w:id="20"/>
      <w:r w:rsidRPr="002B6281">
        <w:rPr>
          <w:rFonts w:ascii="Times New Roman" w:eastAsia="Times New Roman" w:hAnsi="Times New Roman" w:cs="Times New Roman"/>
          <w:b/>
          <w:i/>
          <w:sz w:val="24"/>
          <w:szCs w:val="24"/>
        </w:rPr>
        <w:t>Computerized training programs</w:t>
      </w:r>
    </w:p>
    <w:p w14:paraId="5280B3DD" w14:textId="4798FAC7" w:rsidR="00BA5F1E" w:rsidRPr="002B6281" w:rsidRDefault="00E47816" w:rsidP="004D0985">
      <w:pPr>
        <w:spacing w:line="480" w:lineRule="auto"/>
        <w:rPr>
          <w:rFonts w:ascii="Times New Roman" w:eastAsia="Times New Roman" w:hAnsi="Times New Roman"/>
          <w:sz w:val="24"/>
          <w:szCs w:val="24"/>
        </w:rPr>
      </w:pPr>
      <w:r w:rsidRPr="002B6281">
        <w:rPr>
          <w:rFonts w:ascii="Times New Roman" w:eastAsia="Gungsuh" w:hAnsi="Times New Roman"/>
          <w:sz w:val="24"/>
          <w:szCs w:val="24"/>
        </w:rPr>
        <w:t>The training task from Ma et al. (2020) was used. Materials comprised two rules and character-pairing consisting of Arabic numerals (1~9) or Chinese-characters (</w:t>
      </w:r>
      <w:r w:rsidRPr="002B6281">
        <w:rPr>
          <w:rFonts w:ascii="Times New Roman" w:eastAsia="Gungsuh" w:hAnsi="Times New Roman"/>
          <w:sz w:val="24"/>
          <w:szCs w:val="24"/>
        </w:rPr>
        <w:t>一</w:t>
      </w:r>
      <w:r w:rsidRPr="002B6281">
        <w:rPr>
          <w:rFonts w:ascii="Times New Roman" w:eastAsia="Gungsuh" w:hAnsi="Times New Roman"/>
          <w:sz w:val="24"/>
          <w:szCs w:val="24"/>
        </w:rPr>
        <w:t>~</w:t>
      </w:r>
      <w:r w:rsidRPr="002B6281">
        <w:rPr>
          <w:rFonts w:ascii="Times New Roman" w:eastAsia="Gungsuh" w:hAnsi="Times New Roman"/>
          <w:sz w:val="24"/>
          <w:szCs w:val="24"/>
        </w:rPr>
        <w:t>九</w:t>
      </w:r>
      <w:r w:rsidRPr="002B6281">
        <w:rPr>
          <w:rFonts w:ascii="Times New Roman" w:eastAsia="Gungsuh" w:hAnsi="Times New Roman"/>
          <w:sz w:val="24"/>
          <w:szCs w:val="24"/>
        </w:rPr>
        <w:t xml:space="preserve">). The task involved responding to the character-pairing according to the given rules. If the character-pairing conformed to the rules participants were instructed to press the “J” key on a keyboard, if the pairing did not conform to the </w:t>
      </w:r>
      <w:r w:rsidR="007F5058" w:rsidRPr="002B6281">
        <w:rPr>
          <w:rFonts w:ascii="Times New Roman" w:eastAsia="Gungsuh" w:hAnsi="Times New Roman"/>
          <w:sz w:val="24"/>
          <w:szCs w:val="24"/>
        </w:rPr>
        <w:t>rules,</w:t>
      </w:r>
      <w:r w:rsidRPr="002B6281">
        <w:rPr>
          <w:rFonts w:ascii="Times New Roman" w:eastAsia="Gungsuh" w:hAnsi="Times New Roman"/>
          <w:sz w:val="24"/>
          <w:szCs w:val="24"/>
        </w:rPr>
        <w:t xml:space="preserve"> they were instructed to press the “F” key. The rules were as follows: (1) Whether the </w:t>
      </w:r>
      <w:bookmarkStart w:id="21" w:name="_Hlk84976157"/>
      <w:r w:rsidRPr="002B6281">
        <w:rPr>
          <w:rFonts w:ascii="Times New Roman" w:eastAsia="Times New Roman" w:hAnsi="Times New Roman"/>
          <w:sz w:val="24"/>
          <w:szCs w:val="24"/>
        </w:rPr>
        <w:t>physical properties</w:t>
      </w:r>
      <w:bookmarkEnd w:id="21"/>
      <w:r w:rsidRPr="002B6281">
        <w:rPr>
          <w:rFonts w:ascii="Times New Roman" w:eastAsia="Gungsuh" w:hAnsi="Times New Roman"/>
          <w:sz w:val="24"/>
          <w:szCs w:val="24"/>
        </w:rPr>
        <w:t xml:space="preserve"> are the same (e.g., 1-9, correct response “J”; 1-</w:t>
      </w:r>
      <w:r w:rsidRPr="002B6281">
        <w:rPr>
          <w:rFonts w:ascii="Times New Roman" w:eastAsia="Gungsuh" w:hAnsi="Times New Roman"/>
          <w:sz w:val="24"/>
          <w:szCs w:val="24"/>
        </w:rPr>
        <w:t>九</w:t>
      </w:r>
      <w:r w:rsidRPr="002B6281">
        <w:rPr>
          <w:rFonts w:ascii="Times New Roman" w:eastAsia="Gungsuh" w:hAnsi="Times New Roman"/>
          <w:sz w:val="24"/>
          <w:szCs w:val="24"/>
        </w:rPr>
        <w:t>, correct response “F”; (2) Whether the meanings are the same (e.g., 4–</w:t>
      </w:r>
      <w:r w:rsidRPr="002B6281">
        <w:rPr>
          <w:rFonts w:ascii="Times New Roman" w:eastAsia="Gungsuh" w:hAnsi="Times New Roman"/>
          <w:sz w:val="24"/>
          <w:szCs w:val="24"/>
        </w:rPr>
        <w:t>四</w:t>
      </w:r>
      <w:r w:rsidRPr="002B6281">
        <w:rPr>
          <w:rFonts w:ascii="Times New Roman" w:eastAsia="Gungsuh" w:hAnsi="Times New Roman"/>
          <w:sz w:val="24"/>
          <w:szCs w:val="24"/>
        </w:rPr>
        <w:t>, correct response “J”; 4-3, correct response “F”</w:t>
      </w:r>
      <w:r w:rsidRPr="002B6281">
        <w:rPr>
          <w:rFonts w:ascii="Times New Roman" w:eastAsia="Times New Roman" w:hAnsi="Times New Roman"/>
          <w:sz w:val="24"/>
          <w:szCs w:val="24"/>
        </w:rPr>
        <w:t xml:space="preserve">). The training task contained ten difficulty levels, which were determined by stimulus presentation time (i.e., presentation time decreased with each difficulty level). There were 32 trials in each difficulty level (16 trials in each of the two rules, and half of them conformed to rules). </w:t>
      </w:r>
      <w:bookmarkStart w:id="22" w:name="_Hlk107937952"/>
      <w:bookmarkStart w:id="23" w:name="_Hlk108010985"/>
      <w:r w:rsidRPr="002B6281">
        <w:rPr>
          <w:rFonts w:ascii="Times New Roman" w:eastAsia="Times New Roman" w:hAnsi="Times New Roman"/>
          <w:sz w:val="24"/>
          <w:szCs w:val="24"/>
        </w:rPr>
        <w:t xml:space="preserve">On each trial, a rule was first presented in the center of the screen. After reading the rule, the participants had to press the “space” key, then a fixation cross was presented for 500 </w:t>
      </w:r>
      <w:proofErr w:type="spellStart"/>
      <w:r w:rsidRPr="002B6281">
        <w:rPr>
          <w:rFonts w:ascii="Times New Roman" w:eastAsia="Times New Roman" w:hAnsi="Times New Roman"/>
          <w:sz w:val="24"/>
          <w:szCs w:val="24"/>
        </w:rPr>
        <w:t>ms</w:t>
      </w:r>
      <w:proofErr w:type="spellEnd"/>
      <w:r w:rsidRPr="002B6281">
        <w:rPr>
          <w:rFonts w:ascii="Times New Roman" w:eastAsia="Times New Roman" w:hAnsi="Times New Roman"/>
          <w:sz w:val="24"/>
          <w:szCs w:val="24"/>
        </w:rPr>
        <w:t>, followed by a random character-pairing</w:t>
      </w:r>
      <w:r w:rsidRPr="002B6281">
        <w:rPr>
          <w:rFonts w:ascii="Times New Roman" w:eastAsia="Times New Roman" w:hAnsi="Times New Roman" w:hint="eastAsia"/>
          <w:sz w:val="24"/>
          <w:szCs w:val="24"/>
        </w:rPr>
        <w:t>,</w:t>
      </w:r>
      <w:r w:rsidRPr="002B6281">
        <w:rPr>
          <w:rFonts w:ascii="Times New Roman" w:eastAsia="Times New Roman" w:hAnsi="Times New Roman"/>
          <w:sz w:val="24"/>
          <w:szCs w:val="24"/>
        </w:rPr>
        <w:t xml:space="preserve"> </w:t>
      </w:r>
      <w:r w:rsidRPr="002B6281">
        <w:rPr>
          <w:rFonts w:ascii="Times New Roman" w:eastAsia="Times New Roman" w:hAnsi="Times New Roman" w:hint="eastAsia"/>
          <w:sz w:val="24"/>
          <w:szCs w:val="24"/>
        </w:rPr>
        <w:t>which</w:t>
      </w:r>
      <w:r w:rsidRPr="002B6281">
        <w:rPr>
          <w:rFonts w:ascii="Times New Roman" w:eastAsia="Times New Roman" w:hAnsi="Times New Roman"/>
          <w:sz w:val="24"/>
          <w:szCs w:val="24"/>
        </w:rPr>
        <w:t xml:space="preserve"> </w:t>
      </w:r>
      <w:r w:rsidRPr="002B6281">
        <w:rPr>
          <w:rFonts w:ascii="Times New Roman" w:eastAsia="Times New Roman" w:hAnsi="Times New Roman" w:hint="eastAsia"/>
          <w:sz w:val="24"/>
          <w:szCs w:val="24"/>
        </w:rPr>
        <w:t>as</w:t>
      </w:r>
      <w:r w:rsidRPr="002B6281">
        <w:rPr>
          <w:rFonts w:ascii="Times New Roman" w:eastAsia="Times New Roman" w:hAnsi="Times New Roman"/>
          <w:sz w:val="24"/>
          <w:szCs w:val="24"/>
        </w:rPr>
        <w:t xml:space="preserve"> </w:t>
      </w:r>
      <w:r w:rsidRPr="002B6281">
        <w:rPr>
          <w:rFonts w:ascii="Times New Roman" w:eastAsia="Times New Roman" w:hAnsi="Times New Roman" w:hint="eastAsia"/>
          <w:sz w:val="24"/>
          <w:szCs w:val="24"/>
        </w:rPr>
        <w:t>shown</w:t>
      </w:r>
      <w:r w:rsidRPr="002B6281">
        <w:rPr>
          <w:rFonts w:ascii="Times New Roman" w:eastAsia="Times New Roman" w:hAnsi="Times New Roman"/>
          <w:sz w:val="24"/>
          <w:szCs w:val="24"/>
        </w:rPr>
        <w:t xml:space="preserve"> </w:t>
      </w:r>
      <w:r w:rsidRPr="002B6281">
        <w:rPr>
          <w:rFonts w:ascii="Times New Roman" w:eastAsia="Times New Roman" w:hAnsi="Times New Roman" w:hint="eastAsia"/>
          <w:sz w:val="24"/>
          <w:szCs w:val="24"/>
        </w:rPr>
        <w:t>in</w:t>
      </w:r>
      <w:r w:rsidRPr="002B6281">
        <w:rPr>
          <w:rFonts w:ascii="Times New Roman" w:eastAsia="Times New Roman" w:hAnsi="Times New Roman"/>
          <w:b/>
          <w:bCs/>
          <w:sz w:val="24"/>
          <w:szCs w:val="24"/>
        </w:rPr>
        <w:t xml:space="preserve"> </w:t>
      </w:r>
      <w:r w:rsidRPr="002B6281">
        <w:rPr>
          <w:rFonts w:ascii="Times New Roman" w:eastAsia="Times New Roman" w:hAnsi="Times New Roman" w:cs="Times New Roman"/>
          <w:b/>
          <w:bCs/>
          <w:sz w:val="24"/>
          <w:szCs w:val="24"/>
        </w:rPr>
        <w:t>Fig</w:t>
      </w:r>
      <w:r w:rsidRPr="002B6281">
        <w:rPr>
          <w:rFonts w:ascii="Times New Roman" w:eastAsia="宋体" w:hAnsi="Times New Roman" w:cs="Times New Roman"/>
          <w:b/>
          <w:bCs/>
          <w:sz w:val="24"/>
          <w:szCs w:val="24"/>
        </w:rPr>
        <w:t>.</w:t>
      </w:r>
      <w:r w:rsidRPr="002B6281">
        <w:rPr>
          <w:rFonts w:ascii="Times New Roman" w:eastAsia="Times New Roman" w:hAnsi="Times New Roman" w:cs="Times New Roman"/>
          <w:b/>
          <w:bCs/>
          <w:sz w:val="24"/>
          <w:szCs w:val="24"/>
        </w:rPr>
        <w:t>1</w:t>
      </w:r>
      <w:r w:rsidRPr="002B6281">
        <w:rPr>
          <w:rFonts w:ascii="Times New Roman" w:eastAsia="Times New Roman" w:hAnsi="Times New Roman"/>
          <w:sz w:val="24"/>
          <w:szCs w:val="24"/>
        </w:rPr>
        <w:t>. Participants had to respond while the stimulus was on the screen, otherwise the trial was regarded as an incorrect response. The next trial began immediately thereafter.</w:t>
      </w:r>
      <w:bookmarkEnd w:id="22"/>
      <w:r w:rsidRPr="002B6281">
        <w:rPr>
          <w:rFonts w:ascii="Times New Roman" w:eastAsia="Times New Roman" w:hAnsi="Times New Roman"/>
          <w:sz w:val="24"/>
          <w:szCs w:val="24"/>
        </w:rPr>
        <w:t xml:space="preserve"> Each subject had 10 </w:t>
      </w:r>
      <w:r w:rsidRPr="002B6281">
        <w:rPr>
          <w:rFonts w:ascii="Times New Roman" w:eastAsia="Times New Roman" w:hAnsi="Times New Roman"/>
          <w:sz w:val="24"/>
          <w:szCs w:val="24"/>
        </w:rPr>
        <w:lastRenderedPageBreak/>
        <w:t xml:space="preserve">opportunities to </w:t>
      </w:r>
      <w:r w:rsidRPr="002B6281">
        <w:rPr>
          <w:rFonts w:ascii="Times New Roman" w:eastAsia="Times New Roman" w:hAnsi="Times New Roman" w:hint="eastAsia"/>
          <w:sz w:val="24"/>
          <w:szCs w:val="24"/>
        </w:rPr>
        <w:t>pass</w:t>
      </w:r>
      <w:r w:rsidRPr="002B6281">
        <w:rPr>
          <w:rFonts w:ascii="Times New Roman" w:eastAsia="Times New Roman" w:hAnsi="Times New Roman"/>
          <w:sz w:val="24"/>
          <w:szCs w:val="24"/>
        </w:rPr>
        <w:t xml:space="preserve"> </w:t>
      </w:r>
      <w:r w:rsidRPr="002B6281">
        <w:rPr>
          <w:rFonts w:ascii="Times New Roman" w:eastAsia="Times New Roman" w:hAnsi="Times New Roman" w:hint="eastAsia"/>
          <w:sz w:val="24"/>
          <w:szCs w:val="24"/>
        </w:rPr>
        <w:t>the</w:t>
      </w:r>
      <w:r w:rsidRPr="002B6281">
        <w:rPr>
          <w:rFonts w:ascii="Times New Roman" w:eastAsia="Times New Roman" w:hAnsi="Times New Roman"/>
          <w:sz w:val="24"/>
          <w:szCs w:val="24"/>
        </w:rPr>
        <w:t xml:space="preserve"> </w:t>
      </w:r>
      <w:r w:rsidRPr="002B6281">
        <w:rPr>
          <w:rFonts w:ascii="Times New Roman" w:eastAsia="Times New Roman" w:hAnsi="Times New Roman" w:hint="eastAsia"/>
          <w:sz w:val="24"/>
          <w:szCs w:val="24"/>
        </w:rPr>
        <w:t>task</w:t>
      </w:r>
      <w:r w:rsidRPr="002B6281">
        <w:rPr>
          <w:rFonts w:ascii="Times New Roman" w:eastAsia="Times New Roman" w:hAnsi="Times New Roman"/>
          <w:sz w:val="24"/>
          <w:szCs w:val="24"/>
        </w:rPr>
        <w:t xml:space="preserve"> </w:t>
      </w:r>
      <w:r w:rsidRPr="002B6281">
        <w:rPr>
          <w:rFonts w:ascii="Times New Roman" w:eastAsia="Times New Roman" w:hAnsi="Times New Roman" w:hint="eastAsia"/>
          <w:sz w:val="24"/>
          <w:szCs w:val="24"/>
        </w:rPr>
        <w:t>that</w:t>
      </w:r>
      <w:r w:rsidRPr="002B6281">
        <w:rPr>
          <w:rFonts w:ascii="Times New Roman" w:eastAsia="Times New Roman" w:hAnsi="Times New Roman"/>
          <w:sz w:val="24"/>
          <w:szCs w:val="24"/>
        </w:rPr>
        <w:t xml:space="preserve"> </w:t>
      </w:r>
      <w:r w:rsidRPr="002B6281">
        <w:rPr>
          <w:rFonts w:ascii="Times New Roman" w:eastAsia="Times New Roman" w:hAnsi="Times New Roman" w:hint="eastAsia"/>
          <w:sz w:val="24"/>
          <w:szCs w:val="24"/>
        </w:rPr>
        <w:t>have</w:t>
      </w:r>
      <w:r w:rsidRPr="002B6281">
        <w:rPr>
          <w:rFonts w:ascii="Times New Roman" w:eastAsia="Times New Roman" w:hAnsi="Times New Roman"/>
          <w:sz w:val="24"/>
          <w:szCs w:val="24"/>
        </w:rPr>
        <w:t xml:space="preserve"> </w:t>
      </w:r>
      <w:r w:rsidRPr="002B6281">
        <w:rPr>
          <w:rFonts w:ascii="Times New Roman" w:eastAsia="Times New Roman" w:hAnsi="Times New Roman" w:hint="eastAsia"/>
          <w:sz w:val="24"/>
          <w:szCs w:val="24"/>
        </w:rPr>
        <w:t>specific</w:t>
      </w:r>
      <w:r w:rsidRPr="002B6281">
        <w:rPr>
          <w:rFonts w:ascii="Times New Roman" w:eastAsia="Times New Roman" w:hAnsi="Times New Roman"/>
          <w:sz w:val="24"/>
          <w:szCs w:val="24"/>
        </w:rPr>
        <w:t xml:space="preserve"> </w:t>
      </w:r>
      <w:r w:rsidRPr="002B6281">
        <w:rPr>
          <w:rFonts w:ascii="Times New Roman" w:eastAsia="Times New Roman" w:hAnsi="Times New Roman" w:hint="eastAsia"/>
          <w:sz w:val="24"/>
          <w:szCs w:val="24"/>
        </w:rPr>
        <w:t>difficulty</w:t>
      </w:r>
      <w:r w:rsidRPr="002B6281">
        <w:rPr>
          <w:rFonts w:ascii="Times New Roman" w:eastAsia="Times New Roman" w:hAnsi="Times New Roman"/>
          <w:sz w:val="24"/>
          <w:szCs w:val="24"/>
        </w:rPr>
        <w:t xml:space="preserve"> </w:t>
      </w:r>
      <w:r w:rsidRPr="002B6281">
        <w:rPr>
          <w:rFonts w:ascii="Times New Roman" w:eastAsia="Times New Roman" w:hAnsi="Times New Roman" w:hint="eastAsia"/>
          <w:sz w:val="24"/>
          <w:szCs w:val="24"/>
        </w:rPr>
        <w:t>level</w:t>
      </w:r>
      <w:r w:rsidRPr="002B6281">
        <w:rPr>
          <w:rFonts w:ascii="Times New Roman" w:eastAsia="Times New Roman" w:hAnsi="Times New Roman"/>
          <w:sz w:val="24"/>
          <w:szCs w:val="24"/>
        </w:rPr>
        <w:t xml:space="preserve"> every day, which means everyone must and only complete 10 times training (a total of 320 trials) </w:t>
      </w:r>
      <w:proofErr w:type="spellStart"/>
      <w:r w:rsidRPr="002B6281">
        <w:rPr>
          <w:rFonts w:ascii="Times New Roman" w:eastAsia="Times New Roman" w:hAnsi="Times New Roman"/>
          <w:sz w:val="24"/>
          <w:szCs w:val="24"/>
        </w:rPr>
        <w:t>everyday</w:t>
      </w:r>
      <w:proofErr w:type="spellEnd"/>
      <w:r w:rsidRPr="002B6281">
        <w:rPr>
          <w:rFonts w:ascii="Times New Roman" w:eastAsia="Times New Roman" w:hAnsi="Times New Roman"/>
          <w:sz w:val="24"/>
          <w:szCs w:val="24"/>
        </w:rPr>
        <w:t xml:space="preserve">, and the entire task lasted about 25 minutes. Importantly, the training task was adaptive, such that task difficulty varied according to the performance of the participant (as captured by the number of incorrect trials at each difficulty level). See </w:t>
      </w:r>
      <w:r w:rsidRPr="002B6281">
        <w:rPr>
          <w:rFonts w:ascii="Times New Roman" w:eastAsia="Times New Roman" w:hAnsi="Times New Roman"/>
          <w:b/>
          <w:bCs/>
          <w:sz w:val="24"/>
          <w:szCs w:val="24"/>
        </w:rPr>
        <w:t>Table 1</w:t>
      </w:r>
      <w:r w:rsidRPr="002B6281">
        <w:rPr>
          <w:rFonts w:ascii="Times New Roman" w:eastAsia="Times New Roman" w:hAnsi="Times New Roman"/>
          <w:sz w:val="24"/>
          <w:szCs w:val="24"/>
        </w:rPr>
        <w:t xml:space="preserve"> for specific difficulty levels. The score standard was as follows: Each participant in the training condition would begin training at the first difficulty level (1200ms). In each difficulty level, if the number of wrong responses was less than or equal to 3, they would progress to the next difficulty level. If the number of wrong responses was greater than or equal to 4, they would remain at that difficulty level for retraining (If they fail three time in a row, which also means that they have used 3 training opportunities and have 7 training opportunities remaining on this day, they would drop to the previous difficulty level). </w:t>
      </w:r>
      <w:bookmarkEnd w:id="23"/>
      <w:r w:rsidRPr="002B6281">
        <w:rPr>
          <w:rFonts w:ascii="Times New Roman" w:eastAsia="Times New Roman" w:hAnsi="Times New Roman"/>
          <w:sz w:val="24"/>
          <w:szCs w:val="24"/>
        </w:rPr>
        <w:t>There were 10 opportunities for each participant every day. Finally, the last difficulty level of the participant would be recorded. The next time the same participant was trained, they would start from the last recorded difficulty level. The results of the participants’ daily training were determined by their final difficulty level on that day. For example, on the first day, if a participant progressed to the third difficulty level (1000ms) by 10 opportunities, his or her score was 3. On the second day, if he or she progressed from the third difficulty level to the fifth difficulty level (800ms) by 10 opportunities, his or her score was 5.</w:t>
      </w:r>
      <w:bookmarkStart w:id="24" w:name="_Hlk12309847"/>
    </w:p>
    <w:p w14:paraId="2E8101D3" w14:textId="77777777" w:rsidR="00BA5F1E" w:rsidRPr="002B6281" w:rsidRDefault="00E47816" w:rsidP="004D0985">
      <w:pPr>
        <w:spacing w:line="480" w:lineRule="auto"/>
        <w:jc w:val="center"/>
        <w:rPr>
          <w:rFonts w:ascii="Times New Roman" w:hAnsi="Times New Roman"/>
          <w:sz w:val="24"/>
          <w:szCs w:val="24"/>
        </w:rPr>
      </w:pPr>
      <w:bookmarkStart w:id="25" w:name="_Hlk150899664"/>
      <w:r w:rsidRPr="002B6281">
        <w:rPr>
          <w:noProof/>
        </w:rPr>
        <w:lastRenderedPageBreak/>
        <w:drawing>
          <wp:inline distT="0" distB="0" distL="0" distR="0" wp14:anchorId="3A8902A0" wp14:editId="35369469">
            <wp:extent cx="4646930" cy="1373505"/>
            <wp:effectExtent l="0" t="0" r="1270" b="0"/>
            <wp:docPr id="396563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6323"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654161" cy="1375778"/>
                    </a:xfrm>
                    <a:prstGeom prst="rect">
                      <a:avLst/>
                    </a:prstGeom>
                    <a:noFill/>
                    <a:ln>
                      <a:noFill/>
                    </a:ln>
                  </pic:spPr>
                </pic:pic>
              </a:graphicData>
            </a:graphic>
          </wp:inline>
        </w:drawing>
      </w:r>
    </w:p>
    <w:p w14:paraId="103E6111" w14:textId="5D6BC09F" w:rsidR="00BA5F1E" w:rsidRPr="002B6281" w:rsidRDefault="00E47816" w:rsidP="007F5058">
      <w:pPr>
        <w:spacing w:line="480" w:lineRule="auto"/>
        <w:jc w:val="center"/>
        <w:rPr>
          <w:rFonts w:ascii="Times New Roman" w:hAnsi="Times New Roman" w:cs="Times New Roman"/>
          <w:sz w:val="20"/>
          <w:szCs w:val="20"/>
        </w:rPr>
      </w:pPr>
      <w:r w:rsidRPr="002B6281">
        <w:rPr>
          <w:rFonts w:ascii="Times New Roman" w:hAnsi="Times New Roman" w:cs="Times New Roman"/>
          <w:b/>
          <w:sz w:val="20"/>
          <w:szCs w:val="20"/>
        </w:rPr>
        <w:t>Fig 1.</w:t>
      </w:r>
      <w:r w:rsidRPr="002B6281">
        <w:rPr>
          <w:rFonts w:ascii="Times New Roman" w:hAnsi="Times New Roman" w:cs="Times New Roman"/>
          <w:sz w:val="20"/>
          <w:szCs w:val="20"/>
        </w:rPr>
        <w:t xml:space="preserve"> Schematic diagram of the trial flow in the training task.</w:t>
      </w:r>
      <w:bookmarkEnd w:id="25"/>
    </w:p>
    <w:p w14:paraId="441E7E86" w14:textId="3A49CCBA" w:rsidR="00BA5F1E" w:rsidRPr="002B6281" w:rsidRDefault="00E47816" w:rsidP="004D0985">
      <w:pPr>
        <w:spacing w:before="240" w:line="480" w:lineRule="auto"/>
        <w:jc w:val="center"/>
        <w:rPr>
          <w:rFonts w:ascii="Times New Roman" w:hAnsi="Times New Roman" w:cs="Times New Roman"/>
          <w:sz w:val="20"/>
          <w:szCs w:val="20"/>
        </w:rPr>
      </w:pPr>
      <w:r w:rsidRPr="002B6281">
        <w:rPr>
          <w:rFonts w:ascii="Times New Roman" w:hAnsi="Times New Roman" w:cs="Times New Roman"/>
          <w:b/>
          <w:bCs/>
          <w:sz w:val="20"/>
          <w:szCs w:val="20"/>
        </w:rPr>
        <w:t xml:space="preserve">Table 1 </w:t>
      </w:r>
      <w:r w:rsidRPr="002B6281">
        <w:rPr>
          <w:rFonts w:ascii="Times New Roman" w:hAnsi="Times New Roman" w:cs="Times New Roman"/>
          <w:sz w:val="20"/>
          <w:szCs w:val="20"/>
        </w:rPr>
        <w:t>Specific difficulty level</w:t>
      </w:r>
    </w:p>
    <w:tbl>
      <w:tblPr>
        <w:tblStyle w:val="10"/>
        <w:tblW w:w="5103"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2976"/>
      </w:tblGrid>
      <w:tr w:rsidR="002B6281" w:rsidRPr="002B6281" w14:paraId="6040F7EE" w14:textId="77777777">
        <w:trPr>
          <w:trHeight w:val="340"/>
          <w:jc w:val="center"/>
        </w:trPr>
        <w:tc>
          <w:tcPr>
            <w:tcW w:w="2127" w:type="dxa"/>
            <w:tcBorders>
              <w:top w:val="single" w:sz="12" w:space="0" w:color="auto"/>
              <w:bottom w:val="single" w:sz="4" w:space="0" w:color="auto"/>
              <w:tl2br w:val="nil"/>
              <w:tr2bl w:val="nil"/>
            </w:tcBorders>
            <w:vAlign w:val="center"/>
          </w:tcPr>
          <w:p w14:paraId="60E8C11B" w14:textId="77777777" w:rsidR="00BA5F1E" w:rsidRPr="002B6281" w:rsidRDefault="00E47816" w:rsidP="005C5C16">
            <w:pPr>
              <w:pStyle w:val="Figurecaption"/>
              <w:spacing w:before="0" w:line="240" w:lineRule="auto"/>
              <w:jc w:val="center"/>
              <w:rPr>
                <w:sz w:val="20"/>
                <w:szCs w:val="20"/>
              </w:rPr>
            </w:pPr>
            <w:r w:rsidRPr="002B6281">
              <w:rPr>
                <w:sz w:val="20"/>
                <w:szCs w:val="20"/>
              </w:rPr>
              <w:t>Difficulty level</w:t>
            </w:r>
          </w:p>
        </w:tc>
        <w:tc>
          <w:tcPr>
            <w:tcW w:w="2976" w:type="dxa"/>
            <w:tcBorders>
              <w:top w:val="single" w:sz="12" w:space="0" w:color="auto"/>
              <w:bottom w:val="single" w:sz="4" w:space="0" w:color="auto"/>
              <w:tl2br w:val="nil"/>
              <w:tr2bl w:val="nil"/>
            </w:tcBorders>
            <w:vAlign w:val="center"/>
          </w:tcPr>
          <w:p w14:paraId="5C450E43" w14:textId="260E12BC" w:rsidR="00BA5F1E" w:rsidRPr="002B6281" w:rsidRDefault="00E47816" w:rsidP="005C5C16">
            <w:pPr>
              <w:pStyle w:val="Figurecaption"/>
              <w:spacing w:before="0" w:line="240" w:lineRule="auto"/>
              <w:jc w:val="center"/>
              <w:rPr>
                <w:sz w:val="20"/>
                <w:szCs w:val="20"/>
                <w:lang w:eastAsia="zh-CN"/>
              </w:rPr>
            </w:pPr>
            <w:r w:rsidRPr="002B6281">
              <w:rPr>
                <w:sz w:val="20"/>
                <w:szCs w:val="20"/>
              </w:rPr>
              <w:t>Duration</w:t>
            </w:r>
            <w:r w:rsidR="00A836E5" w:rsidRPr="002B6281">
              <w:rPr>
                <w:sz w:val="20"/>
                <w:szCs w:val="20"/>
              </w:rPr>
              <w:t xml:space="preserve"> </w:t>
            </w:r>
            <w:r w:rsidR="00A836E5" w:rsidRPr="002B6281">
              <w:rPr>
                <w:rFonts w:hint="eastAsia"/>
                <w:sz w:val="20"/>
                <w:szCs w:val="20"/>
                <w:lang w:eastAsia="zh-CN"/>
              </w:rPr>
              <w:t>(</w:t>
            </w:r>
            <w:proofErr w:type="spellStart"/>
            <w:r w:rsidRPr="002B6281">
              <w:rPr>
                <w:sz w:val="20"/>
                <w:szCs w:val="20"/>
              </w:rPr>
              <w:t>ms</w:t>
            </w:r>
            <w:proofErr w:type="spellEnd"/>
            <w:r w:rsidR="00A836E5" w:rsidRPr="002B6281">
              <w:rPr>
                <w:rFonts w:hint="eastAsia"/>
                <w:sz w:val="20"/>
                <w:szCs w:val="20"/>
                <w:lang w:eastAsia="zh-CN"/>
              </w:rPr>
              <w:t>)</w:t>
            </w:r>
          </w:p>
        </w:tc>
      </w:tr>
      <w:tr w:rsidR="002B6281" w:rsidRPr="002B6281" w14:paraId="73DEA86A" w14:textId="77777777">
        <w:trPr>
          <w:jc w:val="center"/>
        </w:trPr>
        <w:tc>
          <w:tcPr>
            <w:tcW w:w="2127" w:type="dxa"/>
            <w:tcBorders>
              <w:top w:val="single" w:sz="4" w:space="0" w:color="auto"/>
              <w:tl2br w:val="nil"/>
              <w:tr2bl w:val="nil"/>
            </w:tcBorders>
            <w:vAlign w:val="center"/>
          </w:tcPr>
          <w:p w14:paraId="37744C43" w14:textId="77777777" w:rsidR="00BA5F1E" w:rsidRPr="002B6281" w:rsidRDefault="00E47816" w:rsidP="005C5C16">
            <w:pPr>
              <w:pStyle w:val="Figurecaption"/>
              <w:spacing w:before="0" w:line="240" w:lineRule="auto"/>
              <w:jc w:val="center"/>
              <w:rPr>
                <w:sz w:val="20"/>
                <w:szCs w:val="20"/>
              </w:rPr>
            </w:pPr>
            <w:r w:rsidRPr="002B6281">
              <w:rPr>
                <w:sz w:val="20"/>
                <w:szCs w:val="20"/>
              </w:rPr>
              <w:t>1</w:t>
            </w:r>
            <w:r w:rsidRPr="002B6281">
              <w:rPr>
                <w:sz w:val="20"/>
                <w:szCs w:val="20"/>
              </w:rPr>
              <w:t>（</w:t>
            </w:r>
            <w:r w:rsidRPr="002B6281">
              <w:rPr>
                <w:sz w:val="20"/>
                <w:szCs w:val="20"/>
              </w:rPr>
              <w:t>easiest</w:t>
            </w:r>
            <w:r w:rsidRPr="002B6281">
              <w:rPr>
                <w:sz w:val="20"/>
                <w:szCs w:val="20"/>
              </w:rPr>
              <w:t>）</w:t>
            </w:r>
          </w:p>
        </w:tc>
        <w:tc>
          <w:tcPr>
            <w:tcW w:w="2976" w:type="dxa"/>
            <w:tcBorders>
              <w:top w:val="single" w:sz="4" w:space="0" w:color="auto"/>
              <w:tl2br w:val="nil"/>
              <w:tr2bl w:val="nil"/>
            </w:tcBorders>
            <w:vAlign w:val="center"/>
          </w:tcPr>
          <w:p w14:paraId="039E8846" w14:textId="77777777" w:rsidR="00BA5F1E" w:rsidRPr="002B6281" w:rsidRDefault="00E47816" w:rsidP="005C5C16">
            <w:pPr>
              <w:pStyle w:val="Figurecaption"/>
              <w:spacing w:before="0" w:line="240" w:lineRule="auto"/>
              <w:jc w:val="center"/>
              <w:rPr>
                <w:sz w:val="20"/>
                <w:szCs w:val="20"/>
              </w:rPr>
            </w:pPr>
            <w:r w:rsidRPr="002B6281">
              <w:rPr>
                <w:sz w:val="20"/>
                <w:szCs w:val="20"/>
              </w:rPr>
              <w:t>1200</w:t>
            </w:r>
          </w:p>
        </w:tc>
      </w:tr>
      <w:tr w:rsidR="002B6281" w:rsidRPr="002B6281" w14:paraId="12EB31FA" w14:textId="77777777">
        <w:trPr>
          <w:jc w:val="center"/>
        </w:trPr>
        <w:tc>
          <w:tcPr>
            <w:tcW w:w="2127" w:type="dxa"/>
            <w:tcBorders>
              <w:tl2br w:val="nil"/>
              <w:tr2bl w:val="nil"/>
            </w:tcBorders>
            <w:vAlign w:val="center"/>
          </w:tcPr>
          <w:p w14:paraId="3FEFD32F" w14:textId="77777777" w:rsidR="00BA5F1E" w:rsidRPr="002B6281" w:rsidRDefault="00E47816" w:rsidP="005C5C16">
            <w:pPr>
              <w:pStyle w:val="Figurecaption"/>
              <w:spacing w:before="0" w:line="240" w:lineRule="auto"/>
              <w:jc w:val="center"/>
              <w:rPr>
                <w:sz w:val="20"/>
                <w:szCs w:val="20"/>
              </w:rPr>
            </w:pPr>
            <w:r w:rsidRPr="002B6281">
              <w:rPr>
                <w:sz w:val="20"/>
                <w:szCs w:val="20"/>
              </w:rPr>
              <w:t>2</w:t>
            </w:r>
          </w:p>
        </w:tc>
        <w:tc>
          <w:tcPr>
            <w:tcW w:w="2976" w:type="dxa"/>
            <w:tcBorders>
              <w:tl2br w:val="nil"/>
              <w:tr2bl w:val="nil"/>
            </w:tcBorders>
            <w:vAlign w:val="center"/>
          </w:tcPr>
          <w:p w14:paraId="6E858278" w14:textId="77777777" w:rsidR="00BA5F1E" w:rsidRPr="002B6281" w:rsidRDefault="00E47816" w:rsidP="005C5C16">
            <w:pPr>
              <w:pStyle w:val="Figurecaption"/>
              <w:spacing w:before="0" w:line="240" w:lineRule="auto"/>
              <w:jc w:val="center"/>
              <w:rPr>
                <w:sz w:val="20"/>
                <w:szCs w:val="20"/>
              </w:rPr>
            </w:pPr>
            <w:r w:rsidRPr="002B6281">
              <w:rPr>
                <w:sz w:val="20"/>
                <w:szCs w:val="20"/>
              </w:rPr>
              <w:t>1100</w:t>
            </w:r>
          </w:p>
        </w:tc>
      </w:tr>
      <w:tr w:rsidR="002B6281" w:rsidRPr="002B6281" w14:paraId="35BCAE3F" w14:textId="77777777">
        <w:trPr>
          <w:jc w:val="center"/>
        </w:trPr>
        <w:tc>
          <w:tcPr>
            <w:tcW w:w="2127" w:type="dxa"/>
            <w:tcBorders>
              <w:tl2br w:val="nil"/>
              <w:tr2bl w:val="nil"/>
            </w:tcBorders>
            <w:vAlign w:val="center"/>
          </w:tcPr>
          <w:p w14:paraId="63E90B60" w14:textId="77777777" w:rsidR="00BA5F1E" w:rsidRPr="002B6281" w:rsidRDefault="00E47816" w:rsidP="005C5C16">
            <w:pPr>
              <w:pStyle w:val="Figurecaption"/>
              <w:spacing w:before="0" w:line="240" w:lineRule="auto"/>
              <w:jc w:val="center"/>
              <w:rPr>
                <w:sz w:val="20"/>
                <w:szCs w:val="20"/>
              </w:rPr>
            </w:pPr>
            <w:r w:rsidRPr="002B6281">
              <w:rPr>
                <w:sz w:val="20"/>
                <w:szCs w:val="20"/>
              </w:rPr>
              <w:t>……</w:t>
            </w:r>
          </w:p>
        </w:tc>
        <w:tc>
          <w:tcPr>
            <w:tcW w:w="2976" w:type="dxa"/>
            <w:tcBorders>
              <w:tl2br w:val="nil"/>
              <w:tr2bl w:val="nil"/>
            </w:tcBorders>
            <w:vAlign w:val="center"/>
          </w:tcPr>
          <w:p w14:paraId="7E664D9E" w14:textId="77777777" w:rsidR="00BA5F1E" w:rsidRPr="002B6281" w:rsidRDefault="00E47816" w:rsidP="005C5C16">
            <w:pPr>
              <w:pStyle w:val="Figurecaption"/>
              <w:spacing w:before="0" w:line="240" w:lineRule="auto"/>
              <w:jc w:val="center"/>
              <w:rPr>
                <w:sz w:val="20"/>
                <w:szCs w:val="20"/>
              </w:rPr>
            </w:pPr>
            <w:r w:rsidRPr="002B6281">
              <w:rPr>
                <w:sz w:val="20"/>
                <w:szCs w:val="20"/>
              </w:rPr>
              <w:t>……</w:t>
            </w:r>
          </w:p>
        </w:tc>
      </w:tr>
      <w:tr w:rsidR="002B6281" w:rsidRPr="002B6281" w14:paraId="0CA12B2F" w14:textId="77777777">
        <w:trPr>
          <w:jc w:val="center"/>
        </w:trPr>
        <w:tc>
          <w:tcPr>
            <w:tcW w:w="2127" w:type="dxa"/>
            <w:tcBorders>
              <w:tl2br w:val="nil"/>
              <w:tr2bl w:val="nil"/>
            </w:tcBorders>
            <w:vAlign w:val="center"/>
          </w:tcPr>
          <w:p w14:paraId="22756681" w14:textId="77777777" w:rsidR="00BA5F1E" w:rsidRPr="002B6281" w:rsidRDefault="00E47816" w:rsidP="005C5C16">
            <w:pPr>
              <w:pStyle w:val="Figurecaption"/>
              <w:spacing w:before="0" w:line="240" w:lineRule="auto"/>
              <w:jc w:val="center"/>
              <w:rPr>
                <w:sz w:val="20"/>
                <w:szCs w:val="20"/>
              </w:rPr>
            </w:pPr>
            <w:r w:rsidRPr="002B6281">
              <w:rPr>
                <w:sz w:val="20"/>
                <w:szCs w:val="20"/>
              </w:rPr>
              <w:t>9</w:t>
            </w:r>
          </w:p>
        </w:tc>
        <w:tc>
          <w:tcPr>
            <w:tcW w:w="2976" w:type="dxa"/>
            <w:tcBorders>
              <w:tl2br w:val="nil"/>
              <w:tr2bl w:val="nil"/>
            </w:tcBorders>
            <w:vAlign w:val="center"/>
          </w:tcPr>
          <w:p w14:paraId="0CEA1E82" w14:textId="77777777" w:rsidR="00BA5F1E" w:rsidRPr="002B6281" w:rsidRDefault="00E47816" w:rsidP="005C5C16">
            <w:pPr>
              <w:pStyle w:val="Figurecaption"/>
              <w:spacing w:before="0" w:line="240" w:lineRule="auto"/>
              <w:jc w:val="center"/>
              <w:rPr>
                <w:sz w:val="20"/>
                <w:szCs w:val="20"/>
              </w:rPr>
            </w:pPr>
            <w:r w:rsidRPr="002B6281">
              <w:rPr>
                <w:sz w:val="20"/>
                <w:szCs w:val="20"/>
              </w:rPr>
              <w:t>400</w:t>
            </w:r>
          </w:p>
        </w:tc>
      </w:tr>
      <w:tr w:rsidR="002B6281" w:rsidRPr="002B6281" w14:paraId="4B493FF2" w14:textId="77777777">
        <w:trPr>
          <w:trHeight w:val="60"/>
          <w:jc w:val="center"/>
        </w:trPr>
        <w:tc>
          <w:tcPr>
            <w:tcW w:w="2127" w:type="dxa"/>
            <w:tcBorders>
              <w:bottom w:val="single" w:sz="12" w:space="0" w:color="auto"/>
              <w:tl2br w:val="nil"/>
              <w:tr2bl w:val="nil"/>
            </w:tcBorders>
            <w:vAlign w:val="center"/>
          </w:tcPr>
          <w:p w14:paraId="1E026844" w14:textId="77777777" w:rsidR="00BA5F1E" w:rsidRPr="002B6281" w:rsidRDefault="00E47816" w:rsidP="005C5C16">
            <w:pPr>
              <w:pStyle w:val="Figurecaption"/>
              <w:spacing w:before="0" w:line="240" w:lineRule="auto"/>
              <w:jc w:val="center"/>
              <w:rPr>
                <w:sz w:val="20"/>
                <w:szCs w:val="20"/>
              </w:rPr>
            </w:pPr>
            <w:r w:rsidRPr="002B6281">
              <w:rPr>
                <w:sz w:val="20"/>
                <w:szCs w:val="20"/>
              </w:rPr>
              <w:t>10</w:t>
            </w:r>
            <w:r w:rsidRPr="002B6281">
              <w:rPr>
                <w:sz w:val="20"/>
                <w:szCs w:val="20"/>
              </w:rPr>
              <w:t>（</w:t>
            </w:r>
            <w:r w:rsidRPr="002B6281">
              <w:rPr>
                <w:sz w:val="20"/>
                <w:szCs w:val="20"/>
              </w:rPr>
              <w:t>hardest</w:t>
            </w:r>
            <w:r w:rsidRPr="002B6281">
              <w:rPr>
                <w:sz w:val="20"/>
                <w:szCs w:val="20"/>
              </w:rPr>
              <w:t>）</w:t>
            </w:r>
          </w:p>
        </w:tc>
        <w:tc>
          <w:tcPr>
            <w:tcW w:w="2976" w:type="dxa"/>
            <w:tcBorders>
              <w:bottom w:val="single" w:sz="12" w:space="0" w:color="auto"/>
              <w:tl2br w:val="nil"/>
              <w:tr2bl w:val="nil"/>
            </w:tcBorders>
            <w:vAlign w:val="center"/>
          </w:tcPr>
          <w:p w14:paraId="5D66C966" w14:textId="77777777" w:rsidR="00BA5F1E" w:rsidRPr="002B6281" w:rsidRDefault="00E47816" w:rsidP="005C5C16">
            <w:pPr>
              <w:pStyle w:val="Figurecaption"/>
              <w:spacing w:before="0" w:line="240" w:lineRule="auto"/>
              <w:jc w:val="center"/>
              <w:rPr>
                <w:sz w:val="20"/>
                <w:szCs w:val="20"/>
              </w:rPr>
            </w:pPr>
            <w:r w:rsidRPr="002B6281">
              <w:rPr>
                <w:sz w:val="20"/>
                <w:szCs w:val="20"/>
              </w:rPr>
              <w:t>300</w:t>
            </w:r>
          </w:p>
        </w:tc>
      </w:tr>
    </w:tbl>
    <w:bookmarkEnd w:id="24"/>
    <w:p w14:paraId="54270459" w14:textId="77777777" w:rsidR="00BA5F1E" w:rsidRPr="002B6281" w:rsidRDefault="00E47816" w:rsidP="004D0985">
      <w:pPr>
        <w:spacing w:before="240" w:after="240" w:line="480" w:lineRule="auto"/>
        <w:ind w:firstLineChars="200" w:firstLine="480"/>
        <w:rPr>
          <w:rFonts w:ascii="Times New Roman" w:hAnsi="Times New Roman" w:cs="Times New Roman"/>
          <w:sz w:val="24"/>
          <w:szCs w:val="24"/>
          <w:lang w:val="en-US"/>
        </w:rPr>
      </w:pPr>
      <w:r w:rsidRPr="002B6281">
        <w:rPr>
          <w:rFonts w:ascii="Times New Roman" w:eastAsia="Times New Roman" w:hAnsi="Times New Roman" w:cs="Times New Roman"/>
          <w:sz w:val="24"/>
          <w:szCs w:val="24"/>
        </w:rPr>
        <w:t xml:space="preserve">The control task used the same procedures and materials as the training task. The only difference was that task difficulty did not vary with participant performance. The participants in the active control condition were required to complete the same number of trials at the same time and place every day as the training condition. During each trial, a rule was first displayed in the center of the screen. After reading the rule, participants had to press the “spacebar” key. Upon pressing, a 500 </w:t>
      </w:r>
      <w:proofErr w:type="spellStart"/>
      <w:r w:rsidRPr="002B6281">
        <w:rPr>
          <w:rFonts w:ascii="Times New Roman" w:eastAsia="Times New Roman" w:hAnsi="Times New Roman" w:cs="Times New Roman"/>
          <w:sz w:val="24"/>
          <w:szCs w:val="24"/>
        </w:rPr>
        <w:t>ms</w:t>
      </w:r>
      <w:proofErr w:type="spellEnd"/>
      <w:r w:rsidRPr="002B6281">
        <w:rPr>
          <w:rFonts w:ascii="Times New Roman" w:eastAsia="Times New Roman" w:hAnsi="Times New Roman" w:cs="Times New Roman"/>
          <w:sz w:val="24"/>
          <w:szCs w:val="24"/>
        </w:rPr>
        <w:t xml:space="preserve"> fixed cross was presented, followed by a random character pairing (response window). </w:t>
      </w:r>
      <w:bookmarkStart w:id="26" w:name="_Hlk108010482"/>
      <w:r w:rsidRPr="002B6281">
        <w:rPr>
          <w:rFonts w:ascii="Times New Roman" w:eastAsia="Times New Roman" w:hAnsi="Times New Roman"/>
          <w:sz w:val="24"/>
          <w:szCs w:val="24"/>
        </w:rPr>
        <w:t>After the participants responded, they would receive feedback on whether they were right or wrong. The next trial started immediately after the feedback. The participants were given a break after every 32 trials. Thus, there was a total of 320 trials per participant every day. Participant in active control group would know their performance after every task day, including correctness of the reaction and the mean reaction time (RT) of the correct reaction.</w:t>
      </w:r>
      <w:r w:rsidRPr="002B6281">
        <w:rPr>
          <w:rFonts w:ascii="Times New Roman" w:eastAsia="Times New Roman" w:hAnsi="Times New Roman" w:hint="eastAsia"/>
          <w:sz w:val="24"/>
          <w:szCs w:val="24"/>
        </w:rPr>
        <w:t xml:space="preserve"> </w:t>
      </w:r>
    </w:p>
    <w:p w14:paraId="77DEB793" w14:textId="77777777" w:rsidR="00BA5F1E" w:rsidRPr="002B6281" w:rsidRDefault="00E47816" w:rsidP="004D0985">
      <w:pPr>
        <w:pStyle w:val="3"/>
        <w:keepNext w:val="0"/>
        <w:keepLines w:val="0"/>
        <w:spacing w:before="280" w:line="480" w:lineRule="auto"/>
        <w:rPr>
          <w:rFonts w:ascii="Times New Roman" w:eastAsia="Times New Roman" w:hAnsi="Times New Roman" w:cs="Times New Roman"/>
          <w:b/>
          <w:i/>
          <w:color w:val="auto"/>
          <w:sz w:val="24"/>
          <w:szCs w:val="24"/>
        </w:rPr>
      </w:pPr>
      <w:bookmarkStart w:id="27" w:name="_timp7z1q6pj6" w:colFirst="0" w:colLast="0"/>
      <w:bookmarkEnd w:id="26"/>
      <w:bookmarkEnd w:id="27"/>
      <w:r w:rsidRPr="002B6281">
        <w:rPr>
          <w:rFonts w:ascii="Times New Roman" w:eastAsia="Times New Roman" w:hAnsi="Times New Roman" w:cs="Times New Roman"/>
          <w:b/>
          <w:i/>
          <w:color w:val="auto"/>
          <w:sz w:val="24"/>
          <w:szCs w:val="24"/>
        </w:rPr>
        <w:t>Pre- and post-test tasks</w:t>
      </w:r>
    </w:p>
    <w:p w14:paraId="36357C29" w14:textId="77777777" w:rsidR="00BA5F1E" w:rsidRPr="002B6281" w:rsidRDefault="00E47816" w:rsidP="004D0985">
      <w:pPr>
        <w:spacing w:before="240" w:after="240" w:line="480" w:lineRule="auto"/>
        <w:rPr>
          <w:rFonts w:ascii="Times New Roman" w:eastAsia="Times New Roman" w:hAnsi="Times New Roman" w:cs="Times New Roman"/>
          <w:sz w:val="24"/>
          <w:szCs w:val="24"/>
        </w:rPr>
      </w:pPr>
      <w:r w:rsidRPr="002B6281">
        <w:rPr>
          <w:rFonts w:ascii="Times New Roman" w:eastAsia="Times New Roman" w:hAnsi="Times New Roman" w:cs="Times New Roman"/>
          <w:sz w:val="24"/>
          <w:szCs w:val="24"/>
        </w:rPr>
        <w:lastRenderedPageBreak/>
        <w:t>This study used six tasks to measure transfer effects, all of which were prepared using the E-Prime 2.0 software (Psychology Soft-ware Tools, Pittsburgh, PA).</w:t>
      </w:r>
    </w:p>
    <w:p w14:paraId="3CE9112E" w14:textId="77777777" w:rsidR="00BA5F1E" w:rsidRPr="002B6281" w:rsidRDefault="00E47816" w:rsidP="004D0985">
      <w:pPr>
        <w:spacing w:before="240" w:after="240" w:line="480" w:lineRule="auto"/>
        <w:rPr>
          <w:rFonts w:ascii="Times New Roman" w:eastAsia="Times New Roman" w:hAnsi="Times New Roman" w:cs="Times New Roman"/>
          <w:i/>
          <w:sz w:val="24"/>
          <w:szCs w:val="24"/>
        </w:rPr>
      </w:pPr>
      <w:r w:rsidRPr="002B6281">
        <w:rPr>
          <w:rFonts w:ascii="Times New Roman" w:eastAsia="Times New Roman" w:hAnsi="Times New Roman" w:cs="Times New Roman"/>
          <w:i/>
          <w:sz w:val="24"/>
          <w:szCs w:val="24"/>
        </w:rPr>
        <w:t>Near Transfer</w:t>
      </w:r>
    </w:p>
    <w:p w14:paraId="5444D4D9" w14:textId="77777777" w:rsidR="00BA5F1E" w:rsidRPr="002B6281" w:rsidRDefault="00E47816" w:rsidP="004D0985">
      <w:pPr>
        <w:spacing w:before="240" w:after="240" w:line="480" w:lineRule="auto"/>
        <w:jc w:val="both"/>
        <w:rPr>
          <w:rFonts w:ascii="Times New Roman" w:eastAsia="Times New Roman" w:hAnsi="Times New Roman" w:cs="Times New Roman"/>
          <w:sz w:val="24"/>
          <w:szCs w:val="24"/>
        </w:rPr>
      </w:pPr>
      <w:r w:rsidRPr="002B6281">
        <w:rPr>
          <w:rFonts w:ascii="Times New Roman" w:eastAsia="Times New Roman" w:hAnsi="Times New Roman" w:cs="Times New Roman"/>
          <w:i/>
          <w:sz w:val="24"/>
          <w:szCs w:val="24"/>
        </w:rPr>
        <w:t>Posner task.</w:t>
      </w:r>
      <w:r w:rsidRPr="002B6281">
        <w:rPr>
          <w:rFonts w:ascii="Times New Roman" w:eastAsia="Times New Roman" w:hAnsi="Times New Roman" w:cs="Times New Roman"/>
          <w:sz w:val="24"/>
          <w:szCs w:val="24"/>
        </w:rPr>
        <w:t xml:space="preserve"> This task measured LTMR, referring to Level 3 and 4 tasks used in Wang et al., (2017). Stimuli comprised a rule and character-pairing consisting of Arabic numerals 1~9 and Chinese number </w:t>
      </w:r>
      <w:r w:rsidRPr="002B6281">
        <w:rPr>
          <w:rFonts w:ascii="宋体" w:eastAsia="宋体" w:hAnsi="宋体" w:cs="宋体" w:hint="eastAsia"/>
          <w:sz w:val="24"/>
          <w:szCs w:val="24"/>
        </w:rPr>
        <w:t>一</w:t>
      </w:r>
      <w:r w:rsidRPr="002B6281">
        <w:rPr>
          <w:rFonts w:ascii="Times New Roman" w:eastAsia="Times New Roman" w:hAnsi="Times New Roman" w:cs="Times New Roman"/>
          <w:sz w:val="24"/>
          <w:szCs w:val="24"/>
        </w:rPr>
        <w:t>~</w:t>
      </w:r>
      <w:r w:rsidRPr="002B6281">
        <w:rPr>
          <w:rFonts w:ascii="宋体" w:eastAsia="宋体" w:hAnsi="宋体" w:cs="宋体" w:hint="eastAsia"/>
          <w:sz w:val="24"/>
          <w:szCs w:val="24"/>
        </w:rPr>
        <w:t>九</w:t>
      </w:r>
      <w:r w:rsidRPr="002B6281">
        <w:rPr>
          <w:rFonts w:ascii="Times New Roman" w:eastAsia="Times New Roman" w:hAnsi="Times New Roman" w:cs="Times New Roman"/>
          <w:sz w:val="24"/>
          <w:szCs w:val="24"/>
        </w:rPr>
        <w:t>. Subjects had to make a response in accordance with the character-pairing by pressing the “J” or “F” on the keyboard if the character-pairing conformed the rule or not, respectively. The Level 3 task involved making a parity (odd/even) judgement with pairs comprising Chinese characters or numbers (e.g. “1,2”; “</w:t>
      </w:r>
      <w:r w:rsidRPr="002B6281">
        <w:rPr>
          <w:rFonts w:ascii="宋体" w:eastAsia="宋体" w:hAnsi="宋体" w:cs="宋体" w:hint="eastAsia"/>
          <w:sz w:val="24"/>
          <w:szCs w:val="24"/>
        </w:rPr>
        <w:t>一</w:t>
      </w:r>
      <w:r w:rsidRPr="002B6281">
        <w:rPr>
          <w:rFonts w:ascii="Times New Roman" w:eastAsia="Times New Roman" w:hAnsi="Times New Roman" w:cs="Times New Roman"/>
          <w:sz w:val="24"/>
          <w:szCs w:val="24"/>
        </w:rPr>
        <w:t>,</w:t>
      </w:r>
      <w:r w:rsidRPr="002B6281">
        <w:rPr>
          <w:rFonts w:ascii="宋体" w:eastAsia="宋体" w:hAnsi="宋体" w:cs="宋体" w:hint="eastAsia"/>
          <w:sz w:val="24"/>
          <w:szCs w:val="24"/>
        </w:rPr>
        <w:t>二</w:t>
      </w:r>
      <w:r w:rsidRPr="002B6281">
        <w:rPr>
          <w:rFonts w:ascii="Times New Roman" w:eastAsia="Times New Roman" w:hAnsi="Times New Roman" w:cs="Times New Roman"/>
          <w:sz w:val="24"/>
          <w:szCs w:val="24"/>
        </w:rPr>
        <w:t xml:space="preserve">”); the Level 4 task involved the same judgement but for pairs consisting of Chinese characters and numbers (e.g. “1, </w:t>
      </w:r>
      <w:r w:rsidRPr="002B6281">
        <w:rPr>
          <w:rFonts w:ascii="宋体" w:eastAsia="宋体" w:hAnsi="宋体" w:cs="宋体" w:hint="eastAsia"/>
          <w:sz w:val="24"/>
          <w:szCs w:val="24"/>
        </w:rPr>
        <w:t>二</w:t>
      </w:r>
      <w:r w:rsidRPr="002B6281">
        <w:rPr>
          <w:rFonts w:ascii="Times New Roman" w:eastAsia="Times New Roman" w:hAnsi="Times New Roman" w:cs="Times New Roman"/>
          <w:sz w:val="24"/>
          <w:szCs w:val="24"/>
        </w:rPr>
        <w:t>”; “</w:t>
      </w:r>
      <w:r w:rsidRPr="002B6281">
        <w:rPr>
          <w:rFonts w:ascii="宋体" w:eastAsia="宋体" w:hAnsi="宋体" w:cs="宋体" w:hint="eastAsia"/>
          <w:sz w:val="24"/>
          <w:szCs w:val="24"/>
        </w:rPr>
        <w:t>一</w:t>
      </w:r>
      <w:r w:rsidRPr="002B6281">
        <w:rPr>
          <w:rFonts w:ascii="Times New Roman" w:eastAsia="Times New Roman" w:hAnsi="Times New Roman" w:cs="Times New Roman"/>
          <w:sz w:val="24"/>
          <w:szCs w:val="24"/>
        </w:rPr>
        <w:t>, 2”). When the character-pairings were both odd or even, participants pressed the “J” key (e.g. 1,9; 1,</w:t>
      </w:r>
      <w:r w:rsidRPr="002B6281">
        <w:rPr>
          <w:rFonts w:ascii="宋体" w:eastAsia="宋体" w:hAnsi="宋体" w:cs="宋体" w:hint="eastAsia"/>
          <w:sz w:val="24"/>
          <w:szCs w:val="24"/>
        </w:rPr>
        <w:t>九</w:t>
      </w:r>
      <w:r w:rsidRPr="002B6281">
        <w:rPr>
          <w:rFonts w:ascii="Times New Roman" w:eastAsia="Times New Roman" w:hAnsi="Times New Roman" w:cs="Times New Roman"/>
          <w:sz w:val="24"/>
          <w:szCs w:val="24"/>
        </w:rPr>
        <w:t xml:space="preserve">); when there was an odd number and an even number, participants pressed the “F” key (e.g. 1, 2; 1, </w:t>
      </w:r>
      <w:r w:rsidRPr="002B6281">
        <w:rPr>
          <w:rFonts w:ascii="宋体" w:eastAsia="宋体" w:hAnsi="宋体" w:cs="宋体" w:hint="eastAsia"/>
          <w:sz w:val="24"/>
          <w:szCs w:val="24"/>
        </w:rPr>
        <w:t>二</w:t>
      </w:r>
      <w:r w:rsidRPr="002B6281">
        <w:rPr>
          <w:rFonts w:ascii="Times New Roman" w:eastAsia="Times New Roman" w:hAnsi="Times New Roman" w:cs="Times New Roman"/>
          <w:sz w:val="24"/>
          <w:szCs w:val="24"/>
        </w:rPr>
        <w:t>). On each trial, a rule was first presented in the center of the screen; after reading the rule, the subjects had to press the “space” key, then a red fixation cross was presented for 500ms, followed by a character-pairing stimuli (response window). After the response, the next trial started immediately. After 16 practice trials, the main task was initiated, which comprised 32 trials. The stimulus presentation sequence was random. The dependent measure was the correctness of the reaction and the mean RT of the correct reaction, the higher the correctness and the faster the RT, the better the long-term memory retrieval ability.</w:t>
      </w:r>
    </w:p>
    <w:p w14:paraId="6FA65914" w14:textId="77777777" w:rsidR="00BA5F1E" w:rsidRPr="002B6281" w:rsidRDefault="00E47816" w:rsidP="004D0985">
      <w:pPr>
        <w:spacing w:before="240" w:after="240" w:line="480" w:lineRule="auto"/>
        <w:ind w:firstLineChars="200" w:firstLine="480"/>
        <w:jc w:val="both"/>
        <w:rPr>
          <w:rFonts w:ascii="Times New Roman" w:eastAsia="Times New Roman" w:hAnsi="Times New Roman" w:cs="Times New Roman"/>
          <w:sz w:val="24"/>
          <w:szCs w:val="24"/>
        </w:rPr>
      </w:pPr>
      <w:r w:rsidRPr="002B6281">
        <w:rPr>
          <w:rFonts w:ascii="Times New Roman" w:eastAsia="Times New Roman" w:hAnsi="Times New Roman" w:cs="Times New Roman"/>
          <w:i/>
          <w:sz w:val="24"/>
          <w:szCs w:val="24"/>
        </w:rPr>
        <w:t xml:space="preserve">SORT. </w:t>
      </w:r>
      <w:r w:rsidRPr="002B6281">
        <w:rPr>
          <w:rFonts w:ascii="Times New Roman" w:eastAsia="Times New Roman" w:hAnsi="Times New Roman" w:cs="Times New Roman"/>
          <w:sz w:val="24"/>
          <w:szCs w:val="24"/>
        </w:rPr>
        <w:t xml:space="preserve">This task was used to obtain ERP indicators of semantic LTMR. The task material consisted of word pairs that represent the object’s features (e.g., “desert” and </w:t>
      </w:r>
      <w:r w:rsidRPr="002B6281">
        <w:rPr>
          <w:rFonts w:ascii="Times New Roman" w:eastAsia="Times New Roman" w:hAnsi="Times New Roman" w:cs="Times New Roman"/>
          <w:sz w:val="24"/>
          <w:szCs w:val="24"/>
        </w:rPr>
        <w:lastRenderedPageBreak/>
        <w:t>“hump”). Participants were asked to determine whether the combination of the features depicted by the two words led to the memory concerning the same object (e.g., “desert” and “hump,” which together point to “camel”) or not (e.g., “mane” and “wings”). Moreover, the participants were informed that the object must be a specific object and not represent an association between the two words (e.g., “mane” and “wings” both pertain to living creatures). Trials that pointed to the same object were considered to be able to induce a semantic retrieval process (Assaf et al., 2006a). As such, they are referred to as “semantic retrieval trials”. Trials that could not point to the same object were called “non-semantic retrieval trials”. All word pairs used can be found in the supplementary material</w:t>
      </w:r>
      <w:r w:rsidRPr="002B6281">
        <w:rPr>
          <w:rFonts w:ascii="宋体" w:eastAsia="宋体" w:hAnsi="宋体" w:cs="宋体"/>
          <w:sz w:val="24"/>
          <w:szCs w:val="24"/>
        </w:rPr>
        <w:t>.</w:t>
      </w:r>
      <w:r w:rsidRPr="002B6281">
        <w:rPr>
          <w:rFonts w:ascii="Times New Roman" w:eastAsia="Times New Roman" w:hAnsi="Times New Roman" w:cs="Times New Roman"/>
          <w:sz w:val="24"/>
          <w:szCs w:val="24"/>
        </w:rPr>
        <w:t xml:space="preserve"> The whole task consisted of 100 trials. There were 50 semantic retrieval trials and 50 non-semantic retrieval trials, presented randomly. Participants were required to press “J” for semantic retrieval trials and “F” for non-semantic retrieval trials. In each trial, a random gaze point “+” was presented for 2000–3000 </w:t>
      </w:r>
      <w:proofErr w:type="spellStart"/>
      <w:r w:rsidRPr="002B6281">
        <w:rPr>
          <w:rFonts w:ascii="Times New Roman" w:eastAsia="Times New Roman" w:hAnsi="Times New Roman" w:cs="Times New Roman"/>
          <w:sz w:val="24"/>
          <w:szCs w:val="24"/>
        </w:rPr>
        <w:t>ms.</w:t>
      </w:r>
      <w:proofErr w:type="spellEnd"/>
      <w:r w:rsidRPr="002B6281">
        <w:rPr>
          <w:rFonts w:ascii="Times New Roman" w:eastAsia="Times New Roman" w:hAnsi="Times New Roman" w:cs="Times New Roman"/>
          <w:sz w:val="24"/>
          <w:szCs w:val="24"/>
        </w:rPr>
        <w:t xml:space="preserve"> The word pair stimuli were then presented for 3000 </w:t>
      </w:r>
      <w:proofErr w:type="spellStart"/>
      <w:r w:rsidRPr="002B6281">
        <w:rPr>
          <w:rFonts w:ascii="Times New Roman" w:eastAsia="Times New Roman" w:hAnsi="Times New Roman" w:cs="Times New Roman"/>
          <w:sz w:val="24"/>
          <w:szCs w:val="24"/>
        </w:rPr>
        <w:t>ms</w:t>
      </w:r>
      <w:proofErr w:type="spellEnd"/>
      <w:r w:rsidRPr="002B6281">
        <w:rPr>
          <w:rFonts w:ascii="Times New Roman" w:eastAsia="Times New Roman" w:hAnsi="Times New Roman" w:cs="Times New Roman"/>
          <w:sz w:val="24"/>
          <w:szCs w:val="24"/>
        </w:rPr>
        <w:t>, during which participants respond by pressing the appropriate key. The subsequent trial started after the presentation ended or after the participants pressed the key. There was a break opportunity (1.5 minutes) after every 25 trials, and the whole task lasted for approximately 10 minutes.</w:t>
      </w:r>
    </w:p>
    <w:p w14:paraId="5BB442B5" w14:textId="328C0C97" w:rsidR="00BA5F1E" w:rsidRPr="002B6281" w:rsidRDefault="00E47816" w:rsidP="004D0985">
      <w:pPr>
        <w:spacing w:before="240" w:after="240" w:line="480" w:lineRule="auto"/>
        <w:ind w:firstLineChars="200" w:firstLine="480"/>
        <w:jc w:val="both"/>
        <w:rPr>
          <w:rFonts w:ascii="Times New Roman" w:eastAsia="Times New Roman" w:hAnsi="Times New Roman" w:cs="Times New Roman"/>
          <w:sz w:val="24"/>
          <w:szCs w:val="24"/>
        </w:rPr>
      </w:pPr>
      <w:r w:rsidRPr="002B6281">
        <w:rPr>
          <w:rFonts w:ascii="Times New Roman" w:eastAsia="Times New Roman" w:hAnsi="Times New Roman" w:cs="Times New Roman"/>
          <w:i/>
          <w:sz w:val="24"/>
          <w:szCs w:val="24"/>
        </w:rPr>
        <w:t xml:space="preserve">Stroop task. </w:t>
      </w:r>
      <w:bookmarkStart w:id="28" w:name="_Hlk152681233"/>
      <w:r w:rsidRPr="002B6281">
        <w:rPr>
          <w:rFonts w:ascii="Times New Roman" w:eastAsia="Times New Roman" w:hAnsi="Times New Roman" w:cs="Times New Roman"/>
          <w:sz w:val="24"/>
          <w:szCs w:val="24"/>
        </w:rPr>
        <w:t xml:space="preserve">This task was used to measure interference control. </w:t>
      </w:r>
      <w:bookmarkStart w:id="29" w:name="_Hlk150851072"/>
      <w:r w:rsidRPr="002B6281">
        <w:rPr>
          <w:rFonts w:ascii="Times New Roman" w:eastAsia="Times New Roman" w:hAnsi="Times New Roman" w:cs="Times New Roman"/>
          <w:sz w:val="24"/>
          <w:szCs w:val="24"/>
        </w:rPr>
        <w:t xml:space="preserve">The stimuli comprised Chinese characters (Hanzi) and strings (# # # #), each printed in a color that may or may not correspond to the actual meaning of the word (e.g., the word "red" printed in blue ink). The participant's task is to ignore the semantic content of the word and instead focus on responding </w:t>
      </w:r>
      <w:r w:rsidRPr="002B6281">
        <w:rPr>
          <w:rFonts w:ascii="Times New Roman" w:eastAsia="Times New Roman" w:hAnsi="Times New Roman" w:cs="Times New Roman" w:hint="eastAsia"/>
          <w:sz w:val="24"/>
          <w:szCs w:val="24"/>
        </w:rPr>
        <w:t>to</w:t>
      </w:r>
      <w:r w:rsidRPr="002B6281">
        <w:rPr>
          <w:rFonts w:ascii="Times New Roman" w:eastAsia="Times New Roman" w:hAnsi="Times New Roman" w:cs="Times New Roman"/>
          <w:sz w:val="24"/>
          <w:szCs w:val="24"/>
        </w:rPr>
        <w:t xml:space="preserve"> the ink color in which the word is presented as quickly and accurately as possible.</w:t>
      </w:r>
      <w:bookmarkEnd w:id="29"/>
      <w:r w:rsidRPr="002B6281">
        <w:rPr>
          <w:rFonts w:ascii="Times New Roman" w:eastAsia="Times New Roman" w:hAnsi="Times New Roman" w:cs="Times New Roman"/>
          <w:sz w:val="24"/>
          <w:szCs w:val="24"/>
        </w:rPr>
        <w:t xml:space="preserve"> Pressing “F” for red and “J” for green on a keyboard. The task </w:t>
      </w:r>
      <w:r w:rsidRPr="002B6281">
        <w:rPr>
          <w:rFonts w:ascii="Times New Roman" w:eastAsia="Times New Roman" w:hAnsi="Times New Roman" w:cs="Times New Roman"/>
          <w:sz w:val="24"/>
          <w:szCs w:val="24"/>
        </w:rPr>
        <w:lastRenderedPageBreak/>
        <w:t xml:space="preserve">contained three kinds of trials: congruent, incongruent, and neutral. On congruent trials, the Hanzi referring to the word “green” was printed in green and the character representing “red” was printed in red. On incongruent trials, the “green” Hanzi was printed in red and the “red” Hanzi was printed in green. Finally, on neutral trials, the symbols “####” were either printed in green or red. Each trial started with a fixation cross that was presented for 500ms, followed by a blank screen presented for 1000ms. Thereafter, the target stimulus (colored Hanzi or strings) was presented for 1500ms, followed by a blank screen that was presented for a variable duration lasting between 600ms and 1000ms. The next trial began immediately thereafter. The task comprised 18 practice trials and three blocks, each of which has 36 trials. The participants were invited to take a break between the blocks. Each block contained 12 congruent, 12 incongruent, and 12 neutral trials. The task lasted roughly 15 minutes. </w:t>
      </w:r>
      <w:r w:rsidRPr="002B6281">
        <w:rPr>
          <w:rFonts w:ascii="Times New Roman" w:eastAsia="Times New Roman" w:hAnsi="Times New Roman"/>
          <w:sz w:val="24"/>
          <w:szCs w:val="24"/>
        </w:rPr>
        <w:t>The dependent measure was the mean RT of correct responses, we computed the interference index by computing proportional cost (</w:t>
      </w:r>
      <w:proofErr w:type="spellStart"/>
      <w:r w:rsidRPr="002B6281">
        <w:rPr>
          <w:rFonts w:ascii="Times New Roman" w:eastAsia="Times New Roman" w:hAnsi="Times New Roman"/>
          <w:sz w:val="24"/>
          <w:szCs w:val="24"/>
        </w:rPr>
        <w:t>Verhaeghen</w:t>
      </w:r>
      <w:proofErr w:type="spellEnd"/>
      <w:r w:rsidRPr="002B6281">
        <w:rPr>
          <w:rFonts w:ascii="Times New Roman" w:eastAsia="Times New Roman" w:hAnsi="Times New Roman"/>
          <w:sz w:val="24"/>
          <w:szCs w:val="24"/>
        </w:rPr>
        <w:t>, 2011 &amp; 2014):</w:t>
      </w:r>
      <w:r w:rsidR="002613E4" w:rsidRPr="002B6281">
        <w:rPr>
          <w:rFonts w:ascii="Times New Roman" w:eastAsia="Times New Roman" w:hAnsi="Times New Roman"/>
          <w:sz w:val="24"/>
          <w:szCs w:val="24"/>
        </w:rPr>
        <w:t xml:space="preserve"> </w:t>
      </w:r>
      <w:r w:rsidRPr="002B6281">
        <w:rPr>
          <w:rFonts w:ascii="Times New Roman" w:eastAsia="Times New Roman" w:hAnsi="Times New Roman"/>
          <w:sz w:val="24"/>
          <w:szCs w:val="24"/>
        </w:rPr>
        <w:t>(the mean RT of incongruent trials minus the mean RT of neutral trials) divided by the mean RT of neutral trials. A high index score represents weak interference control.</w:t>
      </w:r>
      <w:bookmarkEnd w:id="28"/>
    </w:p>
    <w:p w14:paraId="2D701011" w14:textId="134A6255" w:rsidR="00BA5F1E" w:rsidRPr="002B6281" w:rsidRDefault="00E47816" w:rsidP="004D0985">
      <w:pPr>
        <w:spacing w:before="240" w:after="240" w:line="480" w:lineRule="auto"/>
        <w:ind w:firstLineChars="200" w:firstLine="480"/>
        <w:rPr>
          <w:rFonts w:ascii="Times New Roman" w:eastAsia="Times New Roman" w:hAnsi="Times New Roman"/>
          <w:sz w:val="24"/>
          <w:szCs w:val="24"/>
        </w:rPr>
      </w:pPr>
      <w:r w:rsidRPr="002B6281">
        <w:rPr>
          <w:rFonts w:ascii="Times New Roman" w:eastAsia="Times New Roman" w:hAnsi="Times New Roman" w:cs="Times New Roman"/>
          <w:i/>
          <w:sz w:val="24"/>
          <w:szCs w:val="24"/>
        </w:rPr>
        <w:t xml:space="preserve">Flanker task. </w:t>
      </w:r>
      <w:r w:rsidRPr="002B6281">
        <w:rPr>
          <w:rFonts w:ascii="Times New Roman" w:eastAsia="Times New Roman" w:hAnsi="Times New Roman" w:cs="Times New Roman"/>
          <w:sz w:val="24"/>
          <w:szCs w:val="24"/>
        </w:rPr>
        <w:t xml:space="preserve">This task measured interference control ability. Stimuli comprised five arrows presented in the center of the screen. If the direction of the middle arrow was pointing to the left, the subjects had to press the “F” key, and if the direction was pointing to the right, the subjects had to press the </w:t>
      </w:r>
      <w:r w:rsidRPr="002B6281">
        <w:rPr>
          <w:rFonts w:ascii="Times New Roman" w:hAnsi="Times New Roman" w:cs="Times New Roman"/>
          <w:sz w:val="24"/>
          <w:szCs w:val="24"/>
        </w:rPr>
        <w:t>“</w:t>
      </w:r>
      <w:r w:rsidRPr="002B6281">
        <w:rPr>
          <w:rFonts w:ascii="Times New Roman" w:eastAsia="Times New Roman" w:hAnsi="Times New Roman" w:cs="Times New Roman"/>
          <w:sz w:val="24"/>
          <w:szCs w:val="24"/>
        </w:rPr>
        <w:t>J</w:t>
      </w:r>
      <w:r w:rsidRPr="002B6281">
        <w:rPr>
          <w:rFonts w:ascii="Times New Roman" w:hAnsi="Times New Roman" w:cs="Times New Roman"/>
          <w:sz w:val="24"/>
          <w:szCs w:val="24"/>
        </w:rPr>
        <w:t>”</w:t>
      </w:r>
      <w:r w:rsidRPr="002B6281">
        <w:rPr>
          <w:rFonts w:ascii="Times New Roman" w:eastAsia="Times New Roman" w:hAnsi="Times New Roman" w:cs="Times New Roman"/>
          <w:sz w:val="24"/>
          <w:szCs w:val="24"/>
        </w:rPr>
        <w:t xml:space="preserve"> key. The task comprised trials of two kinds: congruent (</w:t>
      </w:r>
      <w:r w:rsidRPr="002B6281">
        <w:rPr>
          <w:rFonts w:ascii="Times New Roman" w:eastAsia="Arial Unicode MS" w:hAnsi="Times New Roman" w:cs="Times New Roman"/>
          <w:sz w:val="24"/>
          <w:szCs w:val="24"/>
        </w:rPr>
        <w:t>→→→→→</w:t>
      </w:r>
      <w:r w:rsidRPr="002B6281">
        <w:rPr>
          <w:rFonts w:ascii="Times New Roman" w:eastAsia="Times New Roman" w:hAnsi="Times New Roman" w:cs="Times New Roman"/>
          <w:sz w:val="24"/>
          <w:szCs w:val="24"/>
        </w:rPr>
        <w:t>or</w:t>
      </w:r>
      <w:r w:rsidRPr="002B6281">
        <w:rPr>
          <w:rFonts w:ascii="Times New Roman" w:eastAsia="Arial Unicode MS" w:hAnsi="Times New Roman" w:cs="Times New Roman"/>
          <w:sz w:val="24"/>
          <w:szCs w:val="24"/>
        </w:rPr>
        <w:t>←←←←←</w:t>
      </w:r>
      <w:r w:rsidRPr="002B6281">
        <w:rPr>
          <w:rFonts w:ascii="Times New Roman" w:eastAsia="Times New Roman" w:hAnsi="Times New Roman" w:cs="Times New Roman"/>
          <w:sz w:val="24"/>
          <w:szCs w:val="24"/>
        </w:rPr>
        <w:t>) and incongruent (</w:t>
      </w:r>
      <w:r w:rsidRPr="002B6281">
        <w:rPr>
          <w:rFonts w:ascii="Times New Roman" w:eastAsia="Arial Unicode MS" w:hAnsi="Times New Roman" w:cs="Times New Roman"/>
          <w:sz w:val="24"/>
          <w:szCs w:val="24"/>
        </w:rPr>
        <w:t>→→←→→</w:t>
      </w:r>
      <w:r w:rsidRPr="002B6281">
        <w:rPr>
          <w:rFonts w:ascii="Times New Roman" w:eastAsia="Times New Roman" w:hAnsi="Times New Roman" w:cs="Times New Roman"/>
          <w:sz w:val="24"/>
          <w:szCs w:val="24"/>
        </w:rPr>
        <w:t>or</w:t>
      </w:r>
      <w:r w:rsidRPr="002B6281">
        <w:rPr>
          <w:rFonts w:ascii="Times New Roman" w:eastAsia="Arial Unicode MS" w:hAnsi="Times New Roman" w:cs="Times New Roman"/>
          <w:sz w:val="24"/>
          <w:szCs w:val="24"/>
        </w:rPr>
        <w:t>←←→←←</w:t>
      </w:r>
      <w:r w:rsidRPr="002B6281">
        <w:rPr>
          <w:rFonts w:ascii="Times New Roman" w:eastAsia="Times New Roman" w:hAnsi="Times New Roman" w:cs="Times New Roman"/>
          <w:sz w:val="24"/>
          <w:szCs w:val="24"/>
        </w:rPr>
        <w:t xml:space="preserve">). For each trial, a fixation cross was first presented for 500ms, followed by a blank screen that was presented for a variable duration lasting between 300ms and 500ms, then the stimulus was presented for 1500 </w:t>
      </w:r>
      <w:proofErr w:type="spellStart"/>
      <w:r w:rsidRPr="002B6281">
        <w:rPr>
          <w:rFonts w:ascii="Times New Roman" w:eastAsia="Times New Roman" w:hAnsi="Times New Roman" w:cs="Times New Roman"/>
          <w:sz w:val="24"/>
          <w:szCs w:val="24"/>
        </w:rPr>
        <w:t>ms</w:t>
      </w:r>
      <w:proofErr w:type="spellEnd"/>
      <w:r w:rsidRPr="002B6281">
        <w:rPr>
          <w:rFonts w:ascii="Times New Roman" w:eastAsia="Times New Roman" w:hAnsi="Times New Roman" w:cs="Times New Roman"/>
          <w:sz w:val="24"/>
          <w:szCs w:val="24"/>
        </w:rPr>
        <w:t xml:space="preserve"> (response window), after that was a 1000 </w:t>
      </w:r>
      <w:proofErr w:type="spellStart"/>
      <w:r w:rsidRPr="002B6281">
        <w:rPr>
          <w:rFonts w:ascii="Times New Roman" w:eastAsia="Times New Roman" w:hAnsi="Times New Roman" w:cs="Times New Roman"/>
          <w:sz w:val="24"/>
          <w:szCs w:val="24"/>
        </w:rPr>
        <w:t>ms</w:t>
      </w:r>
      <w:proofErr w:type="spellEnd"/>
      <w:r w:rsidRPr="002B6281">
        <w:rPr>
          <w:rFonts w:ascii="Times New Roman" w:eastAsia="Times New Roman" w:hAnsi="Times New Roman" w:cs="Times New Roman"/>
          <w:sz w:val="24"/>
          <w:szCs w:val="24"/>
        </w:rPr>
        <w:t xml:space="preserve"> blank </w:t>
      </w:r>
      <w:r w:rsidRPr="002B6281">
        <w:rPr>
          <w:rFonts w:ascii="Times New Roman" w:eastAsia="Times New Roman" w:hAnsi="Times New Roman" w:cs="Times New Roman"/>
          <w:sz w:val="24"/>
          <w:szCs w:val="24"/>
        </w:rPr>
        <w:lastRenderedPageBreak/>
        <w:t xml:space="preserve">screen. The next trial began immediately thereafter. The task comprised 5 blocks, each of which had 32 trials (16 congruent), the first block was the practice block, and the latter four blocks comprised the main task. Participants were invited to take short breaks between blocks. This task lasted ~15 minutes. </w:t>
      </w:r>
      <w:r w:rsidRPr="002B6281">
        <w:rPr>
          <w:rFonts w:ascii="Times New Roman" w:eastAsia="Times New Roman" w:hAnsi="Times New Roman"/>
          <w:sz w:val="24"/>
          <w:szCs w:val="24"/>
        </w:rPr>
        <w:t>The interference index was computed by (the mean RT of incongruent trials minus the mean RT of congruent trials) divided by the mean RT of congruent trials. The higher the index score, the weaker the interference control ability.</w:t>
      </w:r>
    </w:p>
    <w:p w14:paraId="3F252EBF" w14:textId="77777777" w:rsidR="00BA5F1E" w:rsidRPr="002B6281" w:rsidRDefault="00E47816" w:rsidP="004D0985">
      <w:pPr>
        <w:spacing w:before="240" w:after="240" w:line="480" w:lineRule="auto"/>
        <w:ind w:firstLineChars="200" w:firstLine="480"/>
        <w:jc w:val="both"/>
        <w:rPr>
          <w:rFonts w:ascii="Times New Roman" w:hAnsi="Times New Roman" w:cs="Times New Roman"/>
          <w:sz w:val="24"/>
          <w:szCs w:val="24"/>
        </w:rPr>
      </w:pPr>
      <w:bookmarkStart w:id="30" w:name="_Hlk152681258"/>
      <w:r w:rsidRPr="002B6281">
        <w:rPr>
          <w:rFonts w:ascii="Times New Roman" w:hAnsi="Times New Roman" w:cs="Times New Roman"/>
          <w:i/>
          <w:sz w:val="24"/>
          <w:szCs w:val="24"/>
        </w:rPr>
        <w:t>Number Updating task</w:t>
      </w:r>
      <w:bookmarkEnd w:id="30"/>
      <w:r w:rsidRPr="002B6281">
        <w:rPr>
          <w:rFonts w:ascii="Times New Roman" w:hAnsi="Times New Roman" w:cs="Times New Roman"/>
          <w:i/>
          <w:sz w:val="24"/>
          <w:szCs w:val="24"/>
        </w:rPr>
        <w:t xml:space="preserve">. </w:t>
      </w:r>
      <w:r w:rsidRPr="002B6281">
        <w:rPr>
          <w:rFonts w:ascii="Times New Roman" w:hAnsi="Times New Roman" w:cs="Times New Roman"/>
          <w:sz w:val="24"/>
          <w:szCs w:val="24"/>
        </w:rPr>
        <w:t xml:space="preserve">This task was used to assess working memory (updating) ability. A series of single numbers from 0 to 9 were presented in the center of the screen. The length of the digital sequence varied with the type of trial; there were four types of trials with 5, 7, 9, or 11 digits. The number of occurrences of each trial type was the same and presented in random order. </w:t>
      </w:r>
      <w:bookmarkStart w:id="31" w:name="_Hlk150876216"/>
      <w:r w:rsidRPr="002B6281">
        <w:rPr>
          <w:rFonts w:ascii="Times New Roman" w:hAnsi="Times New Roman" w:cs="Times New Roman"/>
          <w:sz w:val="24"/>
          <w:szCs w:val="24"/>
        </w:rPr>
        <w:t>Participants had to remember the last three numbers in sequence,</w:t>
      </w:r>
      <w:r w:rsidRPr="002B6281">
        <w:t xml:space="preserve"> </w:t>
      </w:r>
      <w:r w:rsidRPr="002B6281">
        <w:rPr>
          <w:rFonts w:ascii="Times New Roman" w:hAnsi="Times New Roman" w:cs="Times New Roman" w:hint="eastAsia"/>
          <w:sz w:val="24"/>
          <w:szCs w:val="24"/>
        </w:rPr>
        <w:t>r</w:t>
      </w:r>
      <w:r w:rsidRPr="002B6281">
        <w:rPr>
          <w:rFonts w:ascii="Times New Roman" w:hAnsi="Times New Roman" w:cs="Times New Roman"/>
          <w:sz w:val="24"/>
          <w:szCs w:val="24"/>
        </w:rPr>
        <w:t xml:space="preserve">egardless of the </w:t>
      </w:r>
      <w:r w:rsidRPr="002B6281">
        <w:rPr>
          <w:rFonts w:ascii="Times New Roman" w:hAnsi="Times New Roman" w:cs="Times New Roman" w:hint="eastAsia"/>
          <w:sz w:val="24"/>
          <w:szCs w:val="24"/>
        </w:rPr>
        <w:t>l</w:t>
      </w:r>
      <w:r w:rsidRPr="002B6281">
        <w:rPr>
          <w:rFonts w:ascii="Times New Roman" w:hAnsi="Times New Roman" w:cs="Times New Roman"/>
          <w:sz w:val="24"/>
          <w:szCs w:val="24"/>
        </w:rPr>
        <w:t>ength of the digital sequence.</w:t>
      </w:r>
      <w:bookmarkEnd w:id="31"/>
      <w:r w:rsidRPr="002B6281">
        <w:rPr>
          <w:rFonts w:ascii="Times New Roman" w:hAnsi="Times New Roman" w:cs="Times New Roman"/>
          <w:sz w:val="24"/>
          <w:szCs w:val="24"/>
        </w:rPr>
        <w:t xml:space="preserve"> For example, if the number presented was 7-3-2-4-6-2-1, participants should remember 7-73-732-324-246-462-621. Finally, when blank bars were presented on the screen, participants had to use the keyboard to enter the last three digits presented (that is, 6-2-1). Each trial began with the “+” fixation point, which was presented for 500ms. Subsequently, the number was displayed, and the empty screen was displayed during the trial. The duration of the empty screen varied from between 800 </w:t>
      </w:r>
      <w:proofErr w:type="spellStart"/>
      <w:r w:rsidRPr="002B6281">
        <w:rPr>
          <w:rFonts w:ascii="Times New Roman" w:hAnsi="Times New Roman" w:cs="Times New Roman"/>
          <w:sz w:val="24"/>
          <w:szCs w:val="24"/>
        </w:rPr>
        <w:t>ms</w:t>
      </w:r>
      <w:proofErr w:type="spellEnd"/>
      <w:r w:rsidRPr="002B6281">
        <w:rPr>
          <w:rFonts w:ascii="Times New Roman" w:hAnsi="Times New Roman" w:cs="Times New Roman"/>
          <w:sz w:val="24"/>
          <w:szCs w:val="24"/>
        </w:rPr>
        <w:t xml:space="preserve"> to 1200 </w:t>
      </w:r>
      <w:proofErr w:type="spellStart"/>
      <w:r w:rsidRPr="002B6281">
        <w:rPr>
          <w:rFonts w:ascii="Times New Roman" w:hAnsi="Times New Roman" w:cs="Times New Roman"/>
          <w:sz w:val="24"/>
          <w:szCs w:val="24"/>
        </w:rPr>
        <w:t>ms.</w:t>
      </w:r>
      <w:proofErr w:type="spellEnd"/>
      <w:r w:rsidRPr="002B6281">
        <w:rPr>
          <w:rFonts w:ascii="Times New Roman" w:hAnsi="Times New Roman" w:cs="Times New Roman"/>
          <w:sz w:val="24"/>
          <w:szCs w:val="24"/>
        </w:rPr>
        <w:t xml:space="preserve"> The presenting time (PT) of each number distinguishes the difficulty of the task. We defined 750ms as a difficult task that we used. The tasks consisted of three blocks; the first block was a practice block, comprising eight trials, each of which occurred twice randomly. The main task included two test blocks, each comprising 12 trials. </w:t>
      </w:r>
      <w:bookmarkStart w:id="32" w:name="_Hlk150876239"/>
      <w:r w:rsidRPr="002B6281">
        <w:rPr>
          <w:rFonts w:ascii="Times New Roman" w:hAnsi="Times New Roman" w:cs="Times New Roman"/>
          <w:sz w:val="24"/>
          <w:szCs w:val="24"/>
        </w:rPr>
        <w:lastRenderedPageBreak/>
        <w:t xml:space="preserve">The evaluation index was proportion of correct responses </w:t>
      </w:r>
      <w:r w:rsidRPr="002B6281">
        <w:rPr>
          <w:rFonts w:ascii="Times New Roman" w:hAnsi="Times New Roman" w:cs="Times New Roman" w:hint="eastAsia"/>
          <w:sz w:val="24"/>
          <w:szCs w:val="24"/>
        </w:rPr>
        <w:t>(only all of the numbers were correct</w:t>
      </w:r>
      <w:r w:rsidRPr="002B6281">
        <w:rPr>
          <w:rFonts w:ascii="Times New Roman" w:hAnsi="Times New Roman" w:cs="Times New Roman"/>
          <w:sz w:val="24"/>
          <w:szCs w:val="24"/>
        </w:rPr>
        <w:t xml:space="preserve">, </w:t>
      </w:r>
      <w:r w:rsidRPr="002B6281">
        <w:rPr>
          <w:rFonts w:ascii="Times New Roman" w:hAnsi="Times New Roman" w:cs="Times New Roman" w:hint="eastAsia"/>
          <w:sz w:val="24"/>
          <w:szCs w:val="24"/>
        </w:rPr>
        <w:t>the response was regard as correct</w:t>
      </w:r>
      <w:r w:rsidRPr="002B6281">
        <w:rPr>
          <w:rFonts w:ascii="Times New Roman" w:hAnsi="Times New Roman" w:cs="Times New Roman"/>
          <w:sz w:val="24"/>
          <w:szCs w:val="24"/>
        </w:rPr>
        <w:t>).</w:t>
      </w:r>
      <w:bookmarkEnd w:id="32"/>
    </w:p>
    <w:p w14:paraId="107F35AC" w14:textId="77777777" w:rsidR="00BA5F1E" w:rsidRPr="002B6281" w:rsidRDefault="00E47816" w:rsidP="004D0985">
      <w:pPr>
        <w:spacing w:before="240" w:after="240" w:line="480" w:lineRule="auto"/>
        <w:ind w:firstLineChars="200" w:firstLine="480"/>
        <w:jc w:val="both"/>
        <w:rPr>
          <w:rFonts w:ascii="Times New Roman" w:hAnsi="Times New Roman" w:cs="Times New Roman"/>
          <w:sz w:val="24"/>
          <w:szCs w:val="24"/>
        </w:rPr>
      </w:pPr>
      <w:r w:rsidRPr="002B6281">
        <w:rPr>
          <w:rFonts w:ascii="Times New Roman" w:hAnsi="Times New Roman" w:cs="Times New Roman"/>
          <w:i/>
          <w:sz w:val="24"/>
          <w:szCs w:val="24"/>
        </w:rPr>
        <w:t xml:space="preserve">Switching tasks. </w:t>
      </w:r>
      <w:r w:rsidRPr="002B6281">
        <w:rPr>
          <w:rFonts w:ascii="Times New Roman" w:hAnsi="Times New Roman" w:cs="Times New Roman"/>
          <w:sz w:val="24"/>
          <w:szCs w:val="24"/>
        </w:rPr>
        <w:t xml:space="preserve">This task was used to evaluate the ability to flexibly switch between tasks. The stimuli comprised red or blue numbers 1–9 (excluding number 5). Participants were asked to judge the size or parity of each number. The specific rules depended on the color of the number. In Task A, if the color of the number was red, a size judgment should be made (magnitude task). If the number was &gt; 5, then “A” should be pressed. If the number was &lt; 5, then “L” should be pressed. In Task B, if the color of the stimulus number was blue, a parity judgment should be made (parity task). If the number was odd, then “A” should be pressed. If the number was even, “L” should be pressed. The participants first performed two task blocks (task A and task B) until the correct rate reached 75%. Then, they completed 20 experimental blocks: 10 single-task blocks, each comprising 8 trials, and 10 mixed-task blocks, each comprising 17 trials. </w:t>
      </w:r>
      <w:bookmarkStart w:id="33" w:name="_Hlk150877432"/>
      <w:r w:rsidRPr="002B6281">
        <w:rPr>
          <w:rFonts w:ascii="Times New Roman" w:hAnsi="Times New Roman" w:cs="Times New Roman"/>
          <w:sz w:val="24"/>
          <w:szCs w:val="24"/>
        </w:rPr>
        <w:t xml:space="preserve">During mixed-task blocks, the participant had to switch between tasks A and B every second trial. </w:t>
      </w:r>
      <w:bookmarkEnd w:id="33"/>
      <w:r w:rsidRPr="002B6281">
        <w:rPr>
          <w:rFonts w:ascii="Times New Roman" w:hAnsi="Times New Roman" w:cs="Times New Roman"/>
          <w:sz w:val="24"/>
          <w:szCs w:val="24"/>
        </w:rPr>
        <w:t xml:space="preserve">The order of blocks was random, but there were restrictions on combining two single and two mixed task blocks. On each trial, the fixation cross was first presented for 1400 </w:t>
      </w:r>
      <w:proofErr w:type="spellStart"/>
      <w:r w:rsidRPr="002B6281">
        <w:rPr>
          <w:rFonts w:ascii="Times New Roman" w:hAnsi="Times New Roman" w:cs="Times New Roman"/>
          <w:sz w:val="24"/>
          <w:szCs w:val="24"/>
        </w:rPr>
        <w:t>ms</w:t>
      </w:r>
      <w:proofErr w:type="spellEnd"/>
      <w:r w:rsidRPr="002B6281">
        <w:rPr>
          <w:rFonts w:ascii="Times New Roman" w:hAnsi="Times New Roman" w:cs="Times New Roman"/>
          <w:sz w:val="24"/>
          <w:szCs w:val="24"/>
        </w:rPr>
        <w:t xml:space="preserve">, then, the stimulus was presented until the subject responded. The next trial began immediately thereafter. The task lasted about 20 minutes. </w:t>
      </w:r>
      <w:r w:rsidRPr="002B6281">
        <w:rPr>
          <w:rFonts w:ascii="Times New Roman" w:eastAsia="Times New Roman" w:hAnsi="Times New Roman"/>
          <w:sz w:val="24"/>
          <w:szCs w:val="24"/>
        </w:rPr>
        <w:t>The dependent measure was the switching cost and</w:t>
      </w:r>
      <w:r w:rsidRPr="002B6281">
        <w:rPr>
          <w:rFonts w:ascii="Times New Roman" w:eastAsia="Times New Roman" w:hAnsi="Times New Roman" w:hint="eastAsia"/>
          <w:sz w:val="24"/>
          <w:szCs w:val="24"/>
        </w:rPr>
        <w:t xml:space="preserve"> </w:t>
      </w:r>
      <w:r w:rsidRPr="002B6281">
        <w:rPr>
          <w:rFonts w:ascii="Times New Roman" w:eastAsia="Times New Roman" w:hAnsi="Times New Roman"/>
          <w:sz w:val="24"/>
          <w:szCs w:val="24"/>
        </w:rPr>
        <w:t xml:space="preserve">mixed cost. The </w:t>
      </w:r>
      <w:r w:rsidRPr="002B6281">
        <w:rPr>
          <w:rFonts w:ascii="Times New Roman" w:eastAsia="Times New Roman" w:hAnsi="Times New Roman" w:hint="eastAsia"/>
          <w:sz w:val="24"/>
          <w:szCs w:val="24"/>
        </w:rPr>
        <w:t>switching</w:t>
      </w:r>
      <w:r w:rsidRPr="002B6281">
        <w:rPr>
          <w:rFonts w:ascii="Times New Roman" w:eastAsia="Times New Roman" w:hAnsi="Times New Roman"/>
          <w:sz w:val="24"/>
          <w:szCs w:val="24"/>
        </w:rPr>
        <w:t xml:space="preserve"> </w:t>
      </w:r>
      <w:r w:rsidRPr="002B6281">
        <w:rPr>
          <w:rFonts w:ascii="Times New Roman" w:eastAsia="Times New Roman" w:hAnsi="Times New Roman" w:hint="eastAsia"/>
          <w:sz w:val="24"/>
          <w:szCs w:val="24"/>
        </w:rPr>
        <w:t>cost</w:t>
      </w:r>
      <w:r w:rsidRPr="002B6281">
        <w:rPr>
          <w:rFonts w:ascii="Times New Roman" w:eastAsia="Times New Roman" w:hAnsi="Times New Roman"/>
          <w:sz w:val="24"/>
          <w:szCs w:val="24"/>
        </w:rPr>
        <w:t xml:space="preserve"> </w:t>
      </w:r>
      <w:r w:rsidRPr="002B6281">
        <w:rPr>
          <w:rFonts w:ascii="Times New Roman" w:eastAsia="Times New Roman" w:hAnsi="Times New Roman" w:hint="eastAsia"/>
          <w:sz w:val="24"/>
          <w:szCs w:val="24"/>
        </w:rPr>
        <w:t>was</w:t>
      </w:r>
      <w:r w:rsidRPr="002B6281">
        <w:rPr>
          <w:rFonts w:ascii="Times New Roman" w:eastAsia="Times New Roman" w:hAnsi="Times New Roman"/>
          <w:sz w:val="24"/>
          <w:szCs w:val="24"/>
        </w:rPr>
        <w:t xml:space="preserve"> </w:t>
      </w:r>
      <w:r w:rsidRPr="002B6281">
        <w:rPr>
          <w:rFonts w:ascii="Times New Roman" w:eastAsia="Times New Roman" w:hAnsi="Times New Roman" w:hint="eastAsia"/>
          <w:sz w:val="24"/>
          <w:szCs w:val="24"/>
        </w:rPr>
        <w:t>computed</w:t>
      </w:r>
      <w:r w:rsidRPr="002B6281">
        <w:rPr>
          <w:rFonts w:ascii="Times New Roman" w:eastAsia="Times New Roman" w:hAnsi="Times New Roman"/>
          <w:sz w:val="24"/>
          <w:szCs w:val="24"/>
        </w:rPr>
        <w:t xml:space="preserve"> </w:t>
      </w:r>
      <w:r w:rsidRPr="002B6281">
        <w:rPr>
          <w:rFonts w:ascii="Times New Roman" w:eastAsia="Times New Roman" w:hAnsi="Times New Roman" w:hint="eastAsia"/>
          <w:sz w:val="24"/>
          <w:szCs w:val="24"/>
        </w:rPr>
        <w:t>by</w:t>
      </w:r>
      <w:r w:rsidRPr="002B6281">
        <w:rPr>
          <w:rFonts w:ascii="Times New Roman" w:eastAsia="Times New Roman" w:hAnsi="Times New Roman"/>
          <w:sz w:val="24"/>
          <w:szCs w:val="24"/>
        </w:rPr>
        <w:t xml:space="preserve"> (mean RT on switch trials minus mean RT on non-switch trials) divided by mean RT on non-switch trials. The mixed cost was </w:t>
      </w:r>
      <w:r w:rsidRPr="002B6281">
        <w:rPr>
          <w:rFonts w:ascii="Times New Roman" w:eastAsia="Times New Roman" w:hAnsi="Times New Roman" w:hint="eastAsia"/>
          <w:sz w:val="24"/>
          <w:szCs w:val="24"/>
        </w:rPr>
        <w:t>computed</w:t>
      </w:r>
      <w:r w:rsidRPr="002B6281">
        <w:rPr>
          <w:rFonts w:ascii="Times New Roman" w:eastAsia="Times New Roman" w:hAnsi="Times New Roman"/>
          <w:sz w:val="24"/>
          <w:szCs w:val="24"/>
        </w:rPr>
        <w:t xml:space="preserve"> </w:t>
      </w:r>
      <w:r w:rsidRPr="002B6281">
        <w:rPr>
          <w:rFonts w:ascii="Times New Roman" w:eastAsia="Times New Roman" w:hAnsi="Times New Roman" w:hint="eastAsia"/>
          <w:sz w:val="24"/>
          <w:szCs w:val="24"/>
        </w:rPr>
        <w:t>by</w:t>
      </w:r>
      <w:r w:rsidRPr="002B6281">
        <w:rPr>
          <w:rFonts w:ascii="Times New Roman" w:eastAsia="Times New Roman" w:hAnsi="Times New Roman"/>
          <w:sz w:val="24"/>
          <w:szCs w:val="24"/>
        </w:rPr>
        <w:t xml:space="preserve"> </w:t>
      </w:r>
      <w:r w:rsidRPr="002B6281">
        <w:rPr>
          <w:rFonts w:ascii="Times New Roman" w:eastAsia="Times New Roman" w:hAnsi="Times New Roman" w:hint="eastAsia"/>
          <w:sz w:val="24"/>
          <w:szCs w:val="24"/>
        </w:rPr>
        <w:t>mean</w:t>
      </w:r>
      <w:r w:rsidRPr="002B6281">
        <w:rPr>
          <w:rFonts w:ascii="Times New Roman" w:eastAsia="Times New Roman" w:hAnsi="Times New Roman"/>
          <w:sz w:val="24"/>
          <w:szCs w:val="24"/>
        </w:rPr>
        <w:t xml:space="preserve"> RT on single-task blocks minus mean RT on repeat trials in switching blocks. The greater the dependent measures, the worse the switching ability.</w:t>
      </w:r>
    </w:p>
    <w:p w14:paraId="7B3ACA9E" w14:textId="2DAEAA9A" w:rsidR="00BA5F1E" w:rsidRPr="002B6281" w:rsidRDefault="00E47816" w:rsidP="004D0985">
      <w:pPr>
        <w:spacing w:before="240" w:after="240" w:line="480" w:lineRule="auto"/>
        <w:ind w:firstLineChars="200" w:firstLine="480"/>
        <w:jc w:val="both"/>
        <w:rPr>
          <w:rFonts w:ascii="Times New Roman" w:hAnsi="Times New Roman" w:cs="Times New Roman"/>
          <w:sz w:val="24"/>
          <w:szCs w:val="24"/>
        </w:rPr>
      </w:pPr>
      <w:r w:rsidRPr="002B6281">
        <w:rPr>
          <w:rFonts w:ascii="Times New Roman" w:hAnsi="Times New Roman" w:cs="Times New Roman"/>
          <w:i/>
          <w:sz w:val="24"/>
          <w:szCs w:val="24"/>
        </w:rPr>
        <w:lastRenderedPageBreak/>
        <w:t xml:space="preserve">Reading Fluency tasks. </w:t>
      </w:r>
      <w:r w:rsidRPr="002B6281">
        <w:rPr>
          <w:rFonts w:ascii="Times New Roman" w:hAnsi="Times New Roman" w:cs="Times New Roman"/>
          <w:sz w:val="24"/>
          <w:szCs w:val="24"/>
        </w:rPr>
        <w:t>R</w:t>
      </w:r>
      <w:r w:rsidRPr="002B6281">
        <w:rPr>
          <w:rFonts w:ascii="Times New Roman" w:eastAsia="Arial Unicode MS" w:hAnsi="Times New Roman" w:cs="Times New Roman"/>
          <w:sz w:val="24"/>
          <w:szCs w:val="24"/>
        </w:rPr>
        <w:t>eading fluency was measured with a three-minute rapid reading task (Lei et al., 2011). The task material consisted of 100 simple sentences, sorted in an ascending order with respect to the number of words in the sentence. Participants read aloud as many sentences as possible in three minutes. They were further asked to determine whether the meaning of the sentence was correct (i.e., consistent with objective facts or patterns). They had to press “J” if the meaning was correct and “F” if the meaning was incorrect. For example, in response to “the sun rises in the west” (</w:t>
      </w:r>
      <w:r w:rsidR="00221818" w:rsidRPr="002B6281">
        <w:rPr>
          <w:rFonts w:ascii="Times New Roman" w:eastAsia="Arial Unicode MS" w:hAnsi="Times New Roman" w:cs="Times New Roman"/>
          <w:sz w:val="24"/>
          <w:szCs w:val="24"/>
        </w:rPr>
        <w:t>by</w:t>
      </w:r>
      <w:r w:rsidRPr="002B6281">
        <w:rPr>
          <w:rFonts w:ascii="Times New Roman" w:eastAsia="Arial Unicode MS" w:hAnsi="Times New Roman" w:cs="Times New Roman"/>
          <w:sz w:val="24"/>
          <w:szCs w:val="24"/>
        </w:rPr>
        <w:t>), participants should have pressed the “F” key; in response to “the swallow flies” (√), participants should have pressed the “J” key. The procedure ended automatically after three minutes. The number of sentences correctly answered by each participant and the average response time for correct responses were calculated.</w:t>
      </w:r>
    </w:p>
    <w:p w14:paraId="197C0603" w14:textId="33ABA974" w:rsidR="00BA5F1E" w:rsidRPr="002B6281" w:rsidRDefault="00836744" w:rsidP="004D0985">
      <w:pPr>
        <w:spacing w:before="240" w:after="240" w:line="480" w:lineRule="auto"/>
        <w:ind w:firstLineChars="200" w:firstLine="480"/>
        <w:jc w:val="both"/>
        <w:rPr>
          <w:rFonts w:ascii="Times New Roman" w:eastAsia="Times New Roman" w:hAnsi="Times New Roman" w:cs="Times New Roman"/>
          <w:sz w:val="24"/>
          <w:szCs w:val="24"/>
        </w:rPr>
      </w:pPr>
      <w:r w:rsidRPr="002B6281">
        <w:rPr>
          <w:rFonts w:ascii="Times New Roman" w:eastAsia="Times New Roman" w:hAnsi="Times New Roman" w:cs="Times New Roman"/>
          <w:i/>
          <w:sz w:val="24"/>
          <w:szCs w:val="24"/>
        </w:rPr>
        <w:t>Raven's Advanced Progressive Matrices</w:t>
      </w:r>
      <w:r w:rsidR="00E47816" w:rsidRPr="002B6281">
        <w:rPr>
          <w:rFonts w:ascii="Times New Roman" w:eastAsia="Times New Roman" w:hAnsi="Times New Roman" w:cs="Times New Roman"/>
          <w:i/>
          <w:sz w:val="24"/>
          <w:szCs w:val="24"/>
        </w:rPr>
        <w:t>.</w:t>
      </w:r>
      <w:r w:rsidR="00E47816" w:rsidRPr="002B6281">
        <w:rPr>
          <w:rFonts w:ascii="Times New Roman" w:eastAsia="Times New Roman" w:hAnsi="Times New Roman" w:cs="Times New Roman"/>
          <w:sz w:val="24"/>
          <w:szCs w:val="24"/>
        </w:rPr>
        <w:t xml:space="preserve"> </w:t>
      </w:r>
      <w:bookmarkStart w:id="34" w:name="_Hlk150851231"/>
      <w:r w:rsidR="00E47816" w:rsidRPr="002B6281">
        <w:rPr>
          <w:rFonts w:ascii="Times New Roman" w:eastAsia="Times New Roman" w:hAnsi="Times New Roman" w:cs="Times New Roman"/>
          <w:sz w:val="24"/>
          <w:szCs w:val="24"/>
        </w:rPr>
        <w:t>The Raven’s Advanced Progressive Matrix</w:t>
      </w:r>
      <w:bookmarkEnd w:id="34"/>
      <w:r w:rsidR="00E47816" w:rsidRPr="002B6281">
        <w:rPr>
          <w:rFonts w:ascii="Times New Roman" w:eastAsia="Times New Roman" w:hAnsi="Times New Roman" w:cs="Times New Roman"/>
          <w:sz w:val="24"/>
          <w:szCs w:val="24"/>
        </w:rPr>
        <w:t xml:space="preserve"> (Raven, 1983) test was used to measure fluid intelligence. The test comprised a series of diagrams or designs with a missing part. The participant needed to select the correct part from multiple options provided to complete the presented picture. Sixty items were divided into two equal parts by title. Participants were asked to complete the even-numbered items in the pre-training test and the odd-numbered items in the post-training test. Each participant was given a limited time (20 minutes) to complete the test. The dependent measure was the proportion of correctly solved items.</w:t>
      </w:r>
    </w:p>
    <w:p w14:paraId="45FF693F" w14:textId="77777777" w:rsidR="00BA5F1E" w:rsidRPr="002B6281" w:rsidRDefault="00E47816" w:rsidP="004D0985">
      <w:pPr>
        <w:pStyle w:val="2"/>
        <w:keepNext w:val="0"/>
        <w:keepLines w:val="0"/>
        <w:spacing w:after="60" w:line="480" w:lineRule="auto"/>
        <w:rPr>
          <w:rFonts w:ascii="Times New Roman" w:eastAsia="Times New Roman" w:hAnsi="Times New Roman" w:cs="Times New Roman"/>
          <w:b/>
          <w:i/>
          <w:sz w:val="24"/>
          <w:szCs w:val="24"/>
        </w:rPr>
      </w:pPr>
      <w:bookmarkStart w:id="35" w:name="_6lp5e6v8vdds" w:colFirst="0" w:colLast="0"/>
      <w:bookmarkEnd w:id="35"/>
      <w:r w:rsidRPr="002B6281">
        <w:rPr>
          <w:rFonts w:ascii="Times New Roman" w:eastAsia="Times New Roman" w:hAnsi="Times New Roman" w:cs="Times New Roman"/>
          <w:b/>
          <w:i/>
          <w:sz w:val="24"/>
          <w:szCs w:val="24"/>
        </w:rPr>
        <w:t>Procedures</w:t>
      </w:r>
    </w:p>
    <w:p w14:paraId="72756CA7" w14:textId="77777777" w:rsidR="00BA5F1E" w:rsidRPr="002B6281" w:rsidRDefault="00E47816" w:rsidP="004D0985">
      <w:pPr>
        <w:spacing w:before="240" w:after="240" w:line="480" w:lineRule="auto"/>
        <w:jc w:val="both"/>
        <w:rPr>
          <w:rFonts w:ascii="Times New Roman" w:eastAsia="Times New Roman" w:hAnsi="Times New Roman"/>
          <w:sz w:val="24"/>
          <w:szCs w:val="24"/>
        </w:rPr>
      </w:pPr>
      <w:r w:rsidRPr="002B6281">
        <w:rPr>
          <w:rFonts w:ascii="Times New Roman" w:eastAsia="Times New Roman" w:hAnsi="Times New Roman"/>
          <w:sz w:val="24"/>
          <w:szCs w:val="24"/>
        </w:rPr>
        <w:t xml:space="preserve">The design of the present study was double-blind. Specifically, we used the following to ensure that the double-blind was performed correctly: 1) the experimenters responsible for </w:t>
      </w:r>
      <w:r w:rsidRPr="002B6281">
        <w:rPr>
          <w:rFonts w:ascii="Times New Roman" w:eastAsia="Times New Roman" w:hAnsi="Times New Roman"/>
          <w:sz w:val="24"/>
          <w:szCs w:val="24"/>
        </w:rPr>
        <w:lastRenderedPageBreak/>
        <w:t xml:space="preserve">supervising the subjects' completion of the training task and the control task each day were different, while these experimenters did not know whether they were responsible for the subjects in the training or the control group, as there was no difference between the names of the two tasks; 2) the subjects in the </w:t>
      </w:r>
      <w:r w:rsidRPr="002B6281">
        <w:rPr>
          <w:rFonts w:ascii="Times New Roman" w:eastAsia="Times New Roman" w:hAnsi="Times New Roman" w:hint="eastAsia"/>
          <w:sz w:val="24"/>
          <w:szCs w:val="24"/>
        </w:rPr>
        <w:t>control</w:t>
      </w:r>
      <w:r w:rsidRPr="002B6281">
        <w:rPr>
          <w:rFonts w:ascii="Times New Roman" w:eastAsia="Times New Roman" w:hAnsi="Times New Roman"/>
          <w:sz w:val="24"/>
          <w:szCs w:val="24"/>
        </w:rPr>
        <w:t xml:space="preserve"> group were also informed each day after completing the task that they had completed 10 training sets that day, although there was no specific level of difficulty; and 3) above all, the experimenters who performed the daily training and those who performed the pre and post-tests were different, and </w:t>
      </w:r>
      <w:r w:rsidRPr="002B6281">
        <w:rPr>
          <w:rFonts w:ascii="Times New Roman" w:eastAsia="Times New Roman" w:hAnsi="Times New Roman" w:hint="eastAsia"/>
          <w:sz w:val="24"/>
          <w:szCs w:val="24"/>
        </w:rPr>
        <w:t>all</w:t>
      </w:r>
      <w:r w:rsidRPr="002B6281">
        <w:rPr>
          <w:rFonts w:ascii="Times New Roman" w:eastAsia="Times New Roman" w:hAnsi="Times New Roman"/>
          <w:sz w:val="24"/>
          <w:szCs w:val="24"/>
        </w:rPr>
        <w:t xml:space="preserve"> </w:t>
      </w:r>
      <w:r w:rsidRPr="002B6281">
        <w:rPr>
          <w:rFonts w:ascii="Times New Roman" w:eastAsia="Times New Roman" w:hAnsi="Times New Roman" w:hint="eastAsia"/>
          <w:sz w:val="24"/>
          <w:szCs w:val="24"/>
        </w:rPr>
        <w:t>of</w:t>
      </w:r>
      <w:r w:rsidRPr="002B6281">
        <w:rPr>
          <w:rFonts w:ascii="Times New Roman" w:eastAsia="Times New Roman" w:hAnsi="Times New Roman"/>
          <w:sz w:val="24"/>
          <w:szCs w:val="24"/>
        </w:rPr>
        <w:t xml:space="preserve"> </w:t>
      </w:r>
      <w:r w:rsidRPr="002B6281">
        <w:rPr>
          <w:rFonts w:ascii="Times New Roman" w:eastAsia="Times New Roman" w:hAnsi="Times New Roman" w:hint="eastAsia"/>
          <w:sz w:val="24"/>
          <w:szCs w:val="24"/>
        </w:rPr>
        <w:t>them</w:t>
      </w:r>
      <w:r w:rsidRPr="002B6281">
        <w:rPr>
          <w:rFonts w:ascii="Times New Roman" w:eastAsia="Times New Roman" w:hAnsi="Times New Roman"/>
          <w:sz w:val="24"/>
          <w:szCs w:val="24"/>
        </w:rPr>
        <w:t xml:space="preserve"> did not come into direct contact with the handling of any of the data.</w:t>
      </w:r>
      <w:r w:rsidRPr="002B6281">
        <w:rPr>
          <w:rFonts w:ascii="Times New Roman" w:hAnsi="Times New Roman" w:hint="eastAsia"/>
          <w:sz w:val="24"/>
          <w:szCs w:val="24"/>
        </w:rPr>
        <w:t xml:space="preserve"> </w:t>
      </w:r>
      <w:r w:rsidRPr="002B6281">
        <w:rPr>
          <w:rFonts w:ascii="Times New Roman" w:eastAsia="Times New Roman" w:hAnsi="Times New Roman" w:cs="Times New Roman"/>
          <w:sz w:val="24"/>
          <w:szCs w:val="24"/>
        </w:rPr>
        <w:t xml:space="preserve">Participants completed the pre-training tests in the following order: Posner task, Stroop task, Flanker task, Number Updating task, Reading Fluency task, Raven’s advanced progressive matrices, and SORT. They completed these in a span of 48 hours with adequate rest between each task. The training condition then completed an adaptive training process consisting of 12 working days. This took roughly 25 minutes per day in the school’s standard computer </w:t>
      </w:r>
      <w:proofErr w:type="spellStart"/>
      <w:r w:rsidRPr="002B6281">
        <w:rPr>
          <w:rFonts w:ascii="Times New Roman" w:eastAsia="Times New Roman" w:hAnsi="Times New Roman" w:cs="Times New Roman"/>
          <w:sz w:val="24"/>
          <w:szCs w:val="24"/>
        </w:rPr>
        <w:t>behaviour</w:t>
      </w:r>
      <w:proofErr w:type="spellEnd"/>
      <w:r w:rsidRPr="002B6281">
        <w:rPr>
          <w:rFonts w:ascii="Times New Roman" w:eastAsia="Times New Roman" w:hAnsi="Times New Roman" w:cs="Times New Roman"/>
          <w:sz w:val="24"/>
          <w:szCs w:val="24"/>
        </w:rPr>
        <w:t xml:space="preserve"> lab. The control condition completed the control task at the same time and place each day. All participants completed the post-training test in the same order as in the pre-training test</w:t>
      </w:r>
      <w:r w:rsidRPr="002B6281">
        <w:rPr>
          <w:rFonts w:ascii="Times New Roman" w:hAnsi="Times New Roman" w:cs="Times New Roman"/>
        </w:rPr>
        <w:t xml:space="preserve"> </w:t>
      </w:r>
      <w:r w:rsidRPr="002B6281">
        <w:rPr>
          <w:rFonts w:ascii="Times New Roman" w:eastAsia="Times New Roman" w:hAnsi="Times New Roman" w:cs="Times New Roman"/>
          <w:sz w:val="24"/>
          <w:szCs w:val="24"/>
        </w:rPr>
        <w:t>immediately after completing the training or control process.</w:t>
      </w:r>
    </w:p>
    <w:p w14:paraId="1DD6298C" w14:textId="77777777" w:rsidR="00BA5F1E" w:rsidRPr="002B6281" w:rsidRDefault="00E47816" w:rsidP="004D0985">
      <w:pPr>
        <w:pStyle w:val="2"/>
        <w:keepNext w:val="0"/>
        <w:keepLines w:val="0"/>
        <w:spacing w:after="60" w:line="480" w:lineRule="auto"/>
        <w:rPr>
          <w:rFonts w:ascii="Times New Roman" w:eastAsia="Times New Roman" w:hAnsi="Times New Roman" w:cs="Times New Roman"/>
          <w:b/>
          <w:i/>
          <w:sz w:val="24"/>
          <w:szCs w:val="24"/>
        </w:rPr>
      </w:pPr>
      <w:bookmarkStart w:id="36" w:name="_koosqljh23hc" w:colFirst="0" w:colLast="0"/>
      <w:bookmarkEnd w:id="36"/>
      <w:r w:rsidRPr="002B6281">
        <w:rPr>
          <w:rFonts w:ascii="Times New Roman" w:eastAsia="Times New Roman" w:hAnsi="Times New Roman" w:cs="Times New Roman"/>
          <w:b/>
          <w:i/>
          <w:sz w:val="24"/>
          <w:szCs w:val="24"/>
        </w:rPr>
        <w:t>EEG data acquisition and processing</w:t>
      </w:r>
    </w:p>
    <w:p w14:paraId="3C04A279" w14:textId="77777777" w:rsidR="00BA5F1E" w:rsidRPr="002B6281" w:rsidRDefault="00E47816" w:rsidP="004D0985">
      <w:pPr>
        <w:spacing w:before="240" w:after="240" w:line="480" w:lineRule="auto"/>
        <w:jc w:val="both"/>
        <w:rPr>
          <w:rFonts w:ascii="Times New Roman" w:hAnsi="Times New Roman" w:cs="Times New Roman"/>
          <w:sz w:val="24"/>
          <w:szCs w:val="24"/>
        </w:rPr>
      </w:pPr>
      <w:bookmarkStart w:id="37" w:name="_Hlk150851412"/>
      <w:r w:rsidRPr="002B6281">
        <w:rPr>
          <w:rFonts w:ascii="Times New Roman" w:hAnsi="Times New Roman" w:cs="Times New Roman"/>
          <w:sz w:val="24"/>
          <w:szCs w:val="24"/>
        </w:rPr>
        <w:t>EEG data were acquired form 64 K/Cl electrodes positioned in a salt water cap from the EGI system (EGI,</w:t>
      </w:r>
      <w:r w:rsidRPr="002B6281">
        <w:t xml:space="preserve"> </w:t>
      </w:r>
      <w:r w:rsidRPr="002B6281">
        <w:rPr>
          <w:rFonts w:ascii="Times New Roman" w:hAnsi="Times New Roman" w:cs="Times New Roman"/>
          <w:sz w:val="24"/>
          <w:szCs w:val="24"/>
        </w:rPr>
        <w:t>Electrical Geodesics, Inc., America) according to the extended international 10–20 systems and the amp300 amplifier of EGI company was used.</w:t>
      </w:r>
      <w:bookmarkEnd w:id="37"/>
      <w:r w:rsidRPr="002B6281">
        <w:rPr>
          <w:rFonts w:ascii="Times New Roman" w:hAnsi="Times New Roman" w:cs="Times New Roman"/>
          <w:sz w:val="24"/>
          <w:szCs w:val="24"/>
        </w:rPr>
        <w:t xml:space="preserve"> Voltage from all electrodes during recording was referred to the CZ. Signals from all channels </w:t>
      </w:r>
      <w:r w:rsidRPr="002B6281">
        <w:rPr>
          <w:rFonts w:ascii="Times New Roman" w:hAnsi="Times New Roman" w:cs="Times New Roman"/>
          <w:sz w:val="24"/>
          <w:szCs w:val="24"/>
        </w:rPr>
        <w:lastRenderedPageBreak/>
        <w:t xml:space="preserve">(sampling rate 1000 Hz) were filtered online with a 0.01–100 Hz bandpass and the impedance was maintained below 50 </w:t>
      </w:r>
      <w:proofErr w:type="spellStart"/>
      <w:r w:rsidRPr="002B6281">
        <w:rPr>
          <w:rFonts w:ascii="Times New Roman" w:hAnsi="Times New Roman" w:cs="Times New Roman"/>
          <w:sz w:val="24"/>
          <w:szCs w:val="24"/>
        </w:rPr>
        <w:t>kΩ</w:t>
      </w:r>
      <w:proofErr w:type="spellEnd"/>
      <w:r w:rsidRPr="002B6281">
        <w:rPr>
          <w:rFonts w:ascii="Times New Roman" w:hAnsi="Times New Roman" w:cs="Times New Roman"/>
          <w:sz w:val="24"/>
          <w:szCs w:val="24"/>
        </w:rPr>
        <w:t>.</w:t>
      </w:r>
    </w:p>
    <w:p w14:paraId="18D9C1CB" w14:textId="77777777" w:rsidR="00BA5F1E" w:rsidRPr="002B6281" w:rsidRDefault="00E47816" w:rsidP="004D0985">
      <w:pPr>
        <w:spacing w:before="240" w:after="240" w:line="480" w:lineRule="auto"/>
        <w:ind w:firstLineChars="200" w:firstLine="480"/>
        <w:jc w:val="both"/>
        <w:rPr>
          <w:rFonts w:ascii="Times New Roman" w:hAnsi="Times New Roman" w:cs="Times New Roman"/>
          <w:sz w:val="24"/>
          <w:szCs w:val="24"/>
        </w:rPr>
      </w:pPr>
      <w:r w:rsidRPr="002B6281">
        <w:rPr>
          <w:rFonts w:ascii="Times New Roman" w:hAnsi="Times New Roman" w:cs="Times New Roman"/>
          <w:sz w:val="24"/>
          <w:szCs w:val="24"/>
        </w:rPr>
        <w:t xml:space="preserve">Data analysis was performed offline in </w:t>
      </w:r>
      <w:proofErr w:type="spellStart"/>
      <w:r w:rsidRPr="002B6281">
        <w:rPr>
          <w:rFonts w:ascii="Times New Roman" w:hAnsi="Times New Roman" w:cs="Times New Roman"/>
          <w:sz w:val="24"/>
          <w:szCs w:val="24"/>
        </w:rPr>
        <w:t>Matlab</w:t>
      </w:r>
      <w:proofErr w:type="spellEnd"/>
      <w:r w:rsidRPr="002B6281">
        <w:rPr>
          <w:rFonts w:ascii="Times New Roman" w:hAnsi="Times New Roman" w:cs="Times New Roman"/>
          <w:sz w:val="24"/>
          <w:szCs w:val="24"/>
        </w:rPr>
        <w:t xml:space="preserve"> 9.2.0 platform using EEGLAB 14.1.2 (Herron &amp; Wilding, 2005). The original EEG signal was re-referenced to the averaged recordings of mastoids and the continuous data was band-pass filtered from 0.1 Hz to 30 Hz. ERPs were time locked to the word pairs presented and epochs were created from 100 </w:t>
      </w:r>
      <w:proofErr w:type="spellStart"/>
      <w:r w:rsidRPr="002B6281">
        <w:rPr>
          <w:rFonts w:ascii="Times New Roman" w:hAnsi="Times New Roman" w:cs="Times New Roman"/>
          <w:sz w:val="24"/>
          <w:szCs w:val="24"/>
        </w:rPr>
        <w:t>ms</w:t>
      </w:r>
      <w:proofErr w:type="spellEnd"/>
      <w:r w:rsidRPr="002B6281">
        <w:rPr>
          <w:rFonts w:ascii="Times New Roman" w:hAnsi="Times New Roman" w:cs="Times New Roman"/>
          <w:sz w:val="24"/>
          <w:szCs w:val="24"/>
        </w:rPr>
        <w:t xml:space="preserve"> prior to the occurrence of word pairs for 1000 </w:t>
      </w:r>
      <w:proofErr w:type="spellStart"/>
      <w:r w:rsidRPr="002B6281">
        <w:rPr>
          <w:rFonts w:ascii="Times New Roman" w:hAnsi="Times New Roman" w:cs="Times New Roman"/>
          <w:sz w:val="24"/>
          <w:szCs w:val="24"/>
        </w:rPr>
        <w:t>ms.</w:t>
      </w:r>
      <w:proofErr w:type="spellEnd"/>
      <w:r w:rsidRPr="002B6281">
        <w:rPr>
          <w:rFonts w:ascii="Times New Roman" w:hAnsi="Times New Roman" w:cs="Times New Roman"/>
          <w:sz w:val="24"/>
          <w:szCs w:val="24"/>
        </w:rPr>
        <w:t xml:space="preserve"> </w:t>
      </w:r>
      <w:bookmarkStart w:id="38" w:name="_Hlk150851458"/>
      <w:r w:rsidRPr="002B6281">
        <w:rPr>
          <w:rFonts w:ascii="Times New Roman" w:hAnsi="Times New Roman" w:cs="Times New Roman"/>
          <w:sz w:val="24"/>
          <w:szCs w:val="24"/>
        </w:rPr>
        <w:t xml:space="preserve">Independent component analysis (ICA) combined with the Adjust toolbox plug-in </w:t>
      </w:r>
      <w:r w:rsidRPr="002B6281">
        <w:rPr>
          <w:rFonts w:ascii="Times New Roman" w:eastAsia="Times New Roman" w:hAnsi="Times New Roman"/>
          <w:sz w:val="24"/>
          <w:szCs w:val="24"/>
        </w:rPr>
        <w:t>(</w:t>
      </w:r>
      <w:proofErr w:type="spellStart"/>
      <w:r w:rsidRPr="002B6281">
        <w:rPr>
          <w:rFonts w:ascii="Times New Roman" w:eastAsia="Times New Roman" w:hAnsi="Times New Roman"/>
          <w:sz w:val="24"/>
          <w:szCs w:val="24"/>
        </w:rPr>
        <w:t>Mognon</w:t>
      </w:r>
      <w:proofErr w:type="spellEnd"/>
      <w:r w:rsidRPr="002B6281">
        <w:rPr>
          <w:rFonts w:ascii="Times New Roman" w:eastAsia="Times New Roman" w:hAnsi="Times New Roman"/>
          <w:sz w:val="24"/>
          <w:szCs w:val="24"/>
        </w:rPr>
        <w:t xml:space="preserve"> et al., 2011)</w:t>
      </w:r>
      <w:r w:rsidRPr="002B6281">
        <w:rPr>
          <w:rFonts w:ascii="Times New Roman" w:hAnsi="Times New Roman" w:cs="Times New Roman"/>
          <w:sz w:val="24"/>
          <w:szCs w:val="24"/>
        </w:rPr>
        <w:t xml:space="preserve"> was applied to manually remove artifacts such as ocular artifact, ECG and EMG (Delorme &amp; </w:t>
      </w:r>
      <w:proofErr w:type="spellStart"/>
      <w:r w:rsidRPr="002B6281">
        <w:rPr>
          <w:rFonts w:ascii="Times New Roman" w:hAnsi="Times New Roman" w:cs="Times New Roman"/>
          <w:sz w:val="24"/>
          <w:szCs w:val="24"/>
        </w:rPr>
        <w:t>Makeig</w:t>
      </w:r>
      <w:proofErr w:type="spellEnd"/>
      <w:r w:rsidRPr="002B6281">
        <w:rPr>
          <w:rFonts w:ascii="Times New Roman" w:hAnsi="Times New Roman" w:cs="Times New Roman"/>
          <w:sz w:val="24"/>
          <w:szCs w:val="24"/>
        </w:rPr>
        <w:t>, 2004).</w:t>
      </w:r>
      <w:bookmarkEnd w:id="38"/>
      <w:r w:rsidRPr="002B6281">
        <w:rPr>
          <w:rFonts w:ascii="Times New Roman" w:hAnsi="Times New Roman" w:cs="Times New Roman"/>
          <w:sz w:val="24"/>
          <w:szCs w:val="24"/>
        </w:rPr>
        <w:t xml:space="preserve"> Trials containing voltages exceeding the range ±75 </w:t>
      </w:r>
      <w:proofErr w:type="spellStart"/>
      <w:r w:rsidRPr="002B6281">
        <w:rPr>
          <w:rFonts w:ascii="Times New Roman" w:hAnsi="Times New Roman" w:cs="Times New Roman"/>
          <w:sz w:val="24"/>
          <w:szCs w:val="24"/>
        </w:rPr>
        <w:t>μV</w:t>
      </w:r>
      <w:proofErr w:type="spellEnd"/>
      <w:r w:rsidRPr="002B6281">
        <w:rPr>
          <w:rFonts w:ascii="Times New Roman" w:hAnsi="Times New Roman" w:cs="Times New Roman"/>
          <w:sz w:val="24"/>
          <w:szCs w:val="24"/>
        </w:rPr>
        <w:t xml:space="preserve"> were excluded from the analyses and baseline correction was applied again.</w:t>
      </w:r>
    </w:p>
    <w:p w14:paraId="74EC474F" w14:textId="77777777" w:rsidR="00BA5F1E" w:rsidRPr="002B6281" w:rsidRDefault="00E47816" w:rsidP="004D0985">
      <w:pPr>
        <w:pStyle w:val="2"/>
        <w:keepNext w:val="0"/>
        <w:keepLines w:val="0"/>
        <w:spacing w:after="60" w:line="480" w:lineRule="auto"/>
        <w:rPr>
          <w:rFonts w:ascii="Times New Roman" w:eastAsia="Times New Roman" w:hAnsi="Times New Roman" w:cs="Times New Roman"/>
          <w:b/>
          <w:i/>
          <w:sz w:val="24"/>
          <w:szCs w:val="24"/>
        </w:rPr>
      </w:pPr>
      <w:bookmarkStart w:id="39" w:name="_1hk94lmc267y" w:colFirst="0" w:colLast="0"/>
      <w:bookmarkEnd w:id="39"/>
      <w:r w:rsidRPr="002B6281">
        <w:rPr>
          <w:rFonts w:ascii="Times New Roman" w:eastAsia="Times New Roman" w:hAnsi="Times New Roman" w:cs="Times New Roman"/>
          <w:b/>
          <w:i/>
          <w:sz w:val="24"/>
          <w:szCs w:val="24"/>
        </w:rPr>
        <w:t>Statistical analysis</w:t>
      </w:r>
    </w:p>
    <w:p w14:paraId="2778953E" w14:textId="703A514A" w:rsidR="00BA5F1E" w:rsidRPr="002B6281" w:rsidRDefault="00E47816" w:rsidP="004D0985">
      <w:pPr>
        <w:spacing w:before="240" w:after="240" w:line="480" w:lineRule="auto"/>
        <w:jc w:val="both"/>
        <w:rPr>
          <w:rFonts w:ascii="Times New Roman" w:eastAsia="Times New Roman" w:hAnsi="Times New Roman" w:cs="Times New Roman"/>
          <w:sz w:val="24"/>
          <w:szCs w:val="24"/>
        </w:rPr>
      </w:pPr>
      <w:r w:rsidRPr="002B6281">
        <w:rPr>
          <w:rFonts w:ascii="Times New Roman" w:eastAsia="Times New Roman" w:hAnsi="Times New Roman" w:cs="Times New Roman"/>
          <w:i/>
          <w:sz w:val="24"/>
          <w:szCs w:val="24"/>
        </w:rPr>
        <w:t>Behavioral data.</w:t>
      </w:r>
      <w:bookmarkStart w:id="40" w:name="_Hlk150868713"/>
      <w:r w:rsidRPr="002B6281">
        <w:rPr>
          <w:rFonts w:ascii="Times New Roman" w:eastAsia="Times New Roman" w:hAnsi="Times New Roman" w:cs="Times New Roman"/>
          <w:i/>
          <w:sz w:val="24"/>
          <w:szCs w:val="24"/>
        </w:rPr>
        <w:t xml:space="preserve"> </w:t>
      </w:r>
      <w:r w:rsidRPr="002B6281">
        <w:rPr>
          <w:rFonts w:ascii="Times New Roman" w:eastAsia="Times New Roman" w:hAnsi="Times New Roman" w:cs="Times New Roman"/>
          <w:sz w:val="24"/>
          <w:szCs w:val="24"/>
        </w:rPr>
        <w:t xml:space="preserve">For the Stroop and Flanker task, error trials and trials with an RT &lt; 200 </w:t>
      </w:r>
      <w:proofErr w:type="spellStart"/>
      <w:r w:rsidRPr="002B6281">
        <w:rPr>
          <w:rFonts w:ascii="Times New Roman" w:eastAsia="Times New Roman" w:hAnsi="Times New Roman" w:cs="Times New Roman"/>
          <w:sz w:val="24"/>
          <w:szCs w:val="24"/>
        </w:rPr>
        <w:t>ms</w:t>
      </w:r>
      <w:proofErr w:type="spellEnd"/>
      <w:r w:rsidRPr="002B6281">
        <w:rPr>
          <w:rFonts w:ascii="Times New Roman" w:eastAsia="Times New Roman" w:hAnsi="Times New Roman" w:cs="Times New Roman"/>
          <w:sz w:val="24"/>
          <w:szCs w:val="24"/>
        </w:rPr>
        <w:t xml:space="preserve"> were excluded (because this is somewhat below the range of a biologically plausible response time for these tasks) prior to the RT analyses</w:t>
      </w:r>
      <w:r w:rsidR="002613E4" w:rsidRPr="002B6281">
        <w:rPr>
          <w:rFonts w:ascii="Times New Roman" w:eastAsia="宋体" w:hAnsi="Times New Roman" w:cs="Times New Roman"/>
          <w:sz w:val="24"/>
          <w:szCs w:val="24"/>
        </w:rPr>
        <w:t xml:space="preserve"> (Zhao &amp; Jia, 2019)</w:t>
      </w:r>
      <w:r w:rsidRPr="002B6281">
        <w:rPr>
          <w:rFonts w:ascii="Times New Roman" w:eastAsia="Times New Roman" w:hAnsi="Times New Roman" w:cs="Times New Roman"/>
          <w:sz w:val="24"/>
          <w:szCs w:val="24"/>
        </w:rPr>
        <w:t xml:space="preserve">. For the switching task, RT </w:t>
      </w:r>
      <w:r w:rsidRPr="002B6281">
        <w:rPr>
          <w:rFonts w:ascii="Times New Roman" w:eastAsia="黑体" w:hAnsi="Times New Roman" w:cs="Times New Roman"/>
          <w:sz w:val="24"/>
          <w:szCs w:val="24"/>
        </w:rPr>
        <w:t>≥</w:t>
      </w:r>
      <w:r w:rsidRPr="002B6281">
        <w:rPr>
          <w:rFonts w:ascii="Times New Roman" w:eastAsia="Times New Roman" w:hAnsi="Times New Roman" w:cs="Times New Roman"/>
          <w:sz w:val="24"/>
          <w:szCs w:val="24"/>
        </w:rPr>
        <w:t xml:space="preserve"> 4000 </w:t>
      </w:r>
      <w:proofErr w:type="spellStart"/>
      <w:r w:rsidRPr="002B6281">
        <w:rPr>
          <w:rFonts w:ascii="Times New Roman" w:eastAsia="Times New Roman" w:hAnsi="Times New Roman" w:cs="Times New Roman"/>
          <w:sz w:val="24"/>
          <w:szCs w:val="24"/>
        </w:rPr>
        <w:t>ms</w:t>
      </w:r>
      <w:proofErr w:type="spellEnd"/>
      <w:r w:rsidRPr="002B6281">
        <w:rPr>
          <w:rFonts w:ascii="Times New Roman" w:eastAsia="Times New Roman" w:hAnsi="Times New Roman" w:cs="Times New Roman"/>
          <w:sz w:val="24"/>
          <w:szCs w:val="24"/>
        </w:rPr>
        <w:t xml:space="preserve"> (This approach aimed to remove responses that were likely due to technical errors, participant disengagement, or other non-cognitive factors, and ensure the reliability of the cognitive switching task results) and error trials were excluded prior to the analyses. </w:t>
      </w:r>
      <w:bookmarkStart w:id="41" w:name="_Hlk150875429"/>
      <w:bookmarkEnd w:id="40"/>
      <w:r w:rsidRPr="002B6281">
        <w:rPr>
          <w:rFonts w:ascii="Times New Roman" w:eastAsia="Times New Roman" w:hAnsi="Times New Roman" w:cs="Times New Roman"/>
          <w:sz w:val="24"/>
          <w:szCs w:val="24"/>
        </w:rPr>
        <w:t>Prior to performing the main analyses, we first tested whether there was a difference between the trained and control participants on any of the pre-training tests, which was not the case (</w:t>
      </w:r>
      <w:r w:rsidRPr="002B6281">
        <w:rPr>
          <w:rFonts w:ascii="Times New Roman" w:eastAsia="Times New Roman" w:hAnsi="Times New Roman" w:cs="Times New Roman"/>
          <w:b/>
          <w:bCs/>
          <w:sz w:val="24"/>
          <w:szCs w:val="24"/>
        </w:rPr>
        <w:t>Table2</w:t>
      </w:r>
      <w:r w:rsidRPr="002B6281">
        <w:rPr>
          <w:rFonts w:ascii="Times New Roman" w:eastAsia="Times New Roman" w:hAnsi="Times New Roman" w:cs="Times New Roman"/>
          <w:sz w:val="24"/>
          <w:szCs w:val="24"/>
        </w:rPr>
        <w:t>).</w:t>
      </w:r>
      <w:bookmarkEnd w:id="41"/>
      <w:r w:rsidRPr="002B6281">
        <w:rPr>
          <w:rFonts w:ascii="Times New Roman" w:eastAsia="Times New Roman" w:hAnsi="Times New Roman" w:cs="Times New Roman"/>
          <w:sz w:val="24"/>
          <w:szCs w:val="24"/>
        </w:rPr>
        <w:t xml:space="preserve"> We used mixed design analysis of variance (ANOVA) to examine interactions between session and group, and ascertain the </w:t>
      </w:r>
      <w:r w:rsidRPr="002B6281">
        <w:rPr>
          <w:rFonts w:ascii="Times New Roman" w:eastAsia="Times New Roman" w:hAnsi="Times New Roman" w:cs="Times New Roman"/>
          <w:sz w:val="24"/>
          <w:szCs w:val="24"/>
        </w:rPr>
        <w:lastRenderedPageBreak/>
        <w:t>effectiveness of the intervention. Finally, for the transfer effect, group (training vs. control) and session (pre- vs. post-training) were used in the mixed design ANOVA. Significant interactions were followed up by analysis of simple effect analysis. An alpha level of 0.05 was adopted throughout. Partial eta-squared (</w:t>
      </w:r>
      <w:r w:rsidRPr="002B6281">
        <w:rPr>
          <w:rFonts w:ascii="Times New Roman" w:eastAsia="Times New Roman" w:hAnsi="Times New Roman" w:cs="Times New Roman"/>
          <w:i/>
          <w:sz w:val="24"/>
          <w:szCs w:val="24"/>
        </w:rPr>
        <w:t>η</w:t>
      </w:r>
      <w:r w:rsidRPr="002B6281">
        <w:rPr>
          <w:rFonts w:ascii="Times New Roman" w:eastAsia="Times New Roman" w:hAnsi="Times New Roman" w:cs="Times New Roman"/>
          <w:i/>
          <w:sz w:val="24"/>
          <w:szCs w:val="24"/>
          <w:vertAlign w:val="subscript"/>
        </w:rPr>
        <w:t>p</w:t>
      </w:r>
      <w:r w:rsidRPr="002B6281">
        <w:rPr>
          <w:rFonts w:ascii="Times New Roman" w:eastAsia="Times New Roman" w:hAnsi="Times New Roman" w:cs="Times New Roman"/>
          <w:i/>
          <w:sz w:val="24"/>
          <w:szCs w:val="24"/>
          <w:vertAlign w:val="superscript"/>
        </w:rPr>
        <w:t>2</w:t>
      </w:r>
      <w:r w:rsidRPr="002B6281">
        <w:rPr>
          <w:rFonts w:ascii="Times New Roman" w:eastAsia="Times New Roman" w:hAnsi="Times New Roman" w:cs="Times New Roman"/>
          <w:sz w:val="24"/>
          <w:szCs w:val="24"/>
        </w:rPr>
        <w:t>) was used as an estimate of effect size.</w:t>
      </w:r>
      <w:r w:rsidRPr="002B6281">
        <w:rPr>
          <w:rFonts w:ascii="Times New Roman" w:hAnsi="Times New Roman" w:cs="Times New Roman"/>
        </w:rPr>
        <w:t xml:space="preserve"> </w:t>
      </w:r>
      <w:bookmarkStart w:id="42" w:name="_Hlk150852725"/>
      <w:r w:rsidRPr="002B6281">
        <w:rPr>
          <w:rFonts w:ascii="Times New Roman" w:eastAsia="Times New Roman" w:hAnsi="Times New Roman" w:cs="Times New Roman"/>
          <w:sz w:val="24"/>
          <w:szCs w:val="24"/>
        </w:rPr>
        <w:t>Post hoc pairwise comparisons with the Bonferroni adjustment were applied when significant interaction effects were observed. The Greenhouse–Geisser correction was used when Mauchly's test of sphericity was violated.</w:t>
      </w:r>
      <w:bookmarkEnd w:id="42"/>
      <w:r w:rsidRPr="002B6281">
        <w:t xml:space="preserve"> </w:t>
      </w:r>
      <w:bookmarkStart w:id="43" w:name="_Hlk155710501"/>
      <w:r w:rsidR="00585431" w:rsidRPr="002B6281">
        <w:rPr>
          <w:rFonts w:ascii="Times New Roman" w:eastAsia="Times New Roman" w:hAnsi="Times New Roman" w:cs="Times New Roman"/>
          <w:sz w:val="24"/>
          <w:szCs w:val="24"/>
        </w:rPr>
        <w:t xml:space="preserve">It should be noted that the comparison correction is done through SPSS's built-in algorithm, so the </w:t>
      </w:r>
      <w:r w:rsidR="00585431" w:rsidRPr="002B6281">
        <w:rPr>
          <w:rFonts w:ascii="Times New Roman" w:eastAsia="Times New Roman" w:hAnsi="Times New Roman" w:cs="Times New Roman"/>
          <w:i/>
          <w:iCs/>
          <w:sz w:val="24"/>
          <w:szCs w:val="24"/>
        </w:rPr>
        <w:t>p</w:t>
      </w:r>
      <w:r w:rsidR="00585431" w:rsidRPr="002B6281">
        <w:rPr>
          <w:rFonts w:ascii="Times New Roman" w:eastAsia="Times New Roman" w:hAnsi="Times New Roman" w:cs="Times New Roman"/>
          <w:sz w:val="24"/>
          <w:szCs w:val="24"/>
        </w:rPr>
        <w:t xml:space="preserve">-value reported in this case is the corrected </w:t>
      </w:r>
      <w:r w:rsidR="00585431" w:rsidRPr="002B6281">
        <w:rPr>
          <w:rFonts w:ascii="Times New Roman" w:eastAsia="Times New Roman" w:hAnsi="Times New Roman" w:cs="Times New Roman"/>
          <w:i/>
          <w:iCs/>
          <w:sz w:val="24"/>
          <w:szCs w:val="24"/>
        </w:rPr>
        <w:t>p</w:t>
      </w:r>
      <w:r w:rsidR="00585431" w:rsidRPr="002B6281">
        <w:rPr>
          <w:rFonts w:ascii="Times New Roman" w:eastAsia="Times New Roman" w:hAnsi="Times New Roman" w:cs="Times New Roman"/>
          <w:sz w:val="24"/>
          <w:szCs w:val="24"/>
        </w:rPr>
        <w:t>-value.</w:t>
      </w:r>
      <w:bookmarkEnd w:id="43"/>
    </w:p>
    <w:p w14:paraId="58022298" w14:textId="744A3F8A" w:rsidR="00BA5F1E" w:rsidRPr="002B6281" w:rsidRDefault="00E47816" w:rsidP="00853091">
      <w:pPr>
        <w:spacing w:before="240" w:after="240" w:line="480" w:lineRule="auto"/>
        <w:ind w:firstLineChars="200" w:firstLine="480"/>
        <w:jc w:val="both"/>
        <w:rPr>
          <w:rFonts w:ascii="Times New Roman" w:eastAsia="Times New Roman" w:hAnsi="Times New Roman" w:cs="Times New Roman"/>
          <w:sz w:val="24"/>
          <w:szCs w:val="24"/>
        </w:rPr>
      </w:pPr>
      <w:r w:rsidRPr="002B6281">
        <w:rPr>
          <w:rFonts w:ascii="Times New Roman" w:eastAsia="Times New Roman" w:hAnsi="Times New Roman" w:cs="Times New Roman"/>
          <w:i/>
          <w:sz w:val="24"/>
          <w:szCs w:val="24"/>
        </w:rPr>
        <w:t xml:space="preserve">ERP data. </w:t>
      </w:r>
      <w:r w:rsidRPr="002B6281">
        <w:rPr>
          <w:rFonts w:ascii="Times New Roman" w:eastAsia="Times New Roman" w:hAnsi="Times New Roman" w:cs="Times New Roman"/>
          <w:sz w:val="24"/>
          <w:szCs w:val="24"/>
        </w:rPr>
        <w:t>The trial</w:t>
      </w:r>
      <w:r w:rsidR="00853091" w:rsidRPr="002B6281">
        <w:rPr>
          <w:rFonts w:ascii="Times New Roman" w:eastAsia="Times New Roman" w:hAnsi="Times New Roman" w:cs="Times New Roman"/>
          <w:sz w:val="24"/>
          <w:szCs w:val="24"/>
        </w:rPr>
        <w:t>s</w:t>
      </w:r>
      <w:r w:rsidRPr="002B6281">
        <w:rPr>
          <w:rFonts w:ascii="Times New Roman" w:eastAsia="Times New Roman" w:hAnsi="Times New Roman" w:cs="Times New Roman"/>
          <w:sz w:val="24"/>
          <w:szCs w:val="24"/>
        </w:rPr>
        <w:t xml:space="preserve"> with incorrect responses were excluded in the Sort task’s ERP data analysis. </w:t>
      </w:r>
      <w:bookmarkStart w:id="44" w:name="_Hlk155688700"/>
      <w:r w:rsidR="00853091" w:rsidRPr="002B6281">
        <w:rPr>
          <w:rFonts w:ascii="Times New Roman" w:hAnsi="Times New Roman" w:hint="eastAsia"/>
          <w:szCs w:val="21"/>
        </w:rPr>
        <w:t>T</w:t>
      </w:r>
      <w:r w:rsidR="00853091" w:rsidRPr="002B6281">
        <w:rPr>
          <w:rFonts w:ascii="Times New Roman" w:hAnsi="Times New Roman"/>
          <w:szCs w:val="21"/>
        </w:rPr>
        <w:t xml:space="preserve">he number of trials </w:t>
      </w:r>
      <w:r w:rsidR="00853091" w:rsidRPr="002B6281">
        <w:rPr>
          <w:rFonts w:ascii="Times New Roman" w:hAnsi="Times New Roman" w:hint="eastAsia"/>
          <w:szCs w:val="21"/>
        </w:rPr>
        <w:t>in</w:t>
      </w:r>
      <w:r w:rsidR="00853091" w:rsidRPr="002B6281">
        <w:rPr>
          <w:rFonts w:ascii="Times New Roman" w:hAnsi="Times New Roman"/>
          <w:szCs w:val="21"/>
        </w:rPr>
        <w:t xml:space="preserve"> </w:t>
      </w:r>
      <w:r w:rsidR="00853091" w:rsidRPr="002B6281">
        <w:rPr>
          <w:rFonts w:ascii="Times New Roman" w:hAnsi="Times New Roman" w:hint="eastAsia"/>
          <w:szCs w:val="21"/>
        </w:rPr>
        <w:t>the</w:t>
      </w:r>
      <w:r w:rsidR="00853091" w:rsidRPr="002B6281">
        <w:rPr>
          <w:rFonts w:ascii="Times New Roman" w:hAnsi="Times New Roman"/>
          <w:szCs w:val="21"/>
        </w:rPr>
        <w:t xml:space="preserve"> averaged</w:t>
      </w:r>
      <w:r w:rsidR="00853091" w:rsidRPr="002B6281">
        <w:rPr>
          <w:rFonts w:ascii="Times New Roman" w:hAnsi="Times New Roman"/>
          <w:sz w:val="24"/>
          <w:szCs w:val="24"/>
        </w:rPr>
        <w:t xml:space="preserve"> ERP for each condition </w:t>
      </w:r>
      <w:r w:rsidR="00853091" w:rsidRPr="002B6281">
        <w:rPr>
          <w:rFonts w:ascii="Times New Roman" w:hAnsi="Times New Roman" w:hint="eastAsia"/>
          <w:sz w:val="24"/>
          <w:szCs w:val="24"/>
        </w:rPr>
        <w:t>are</w:t>
      </w:r>
      <w:r w:rsidR="00853091" w:rsidRPr="002B6281">
        <w:rPr>
          <w:rFonts w:ascii="Times New Roman" w:hAnsi="Times New Roman"/>
          <w:sz w:val="24"/>
          <w:szCs w:val="24"/>
        </w:rPr>
        <w:t xml:space="preserve"> </w:t>
      </w:r>
      <w:r w:rsidR="00853091" w:rsidRPr="002B6281">
        <w:rPr>
          <w:rFonts w:ascii="Times New Roman" w:hAnsi="Times New Roman" w:hint="eastAsia"/>
          <w:sz w:val="24"/>
          <w:szCs w:val="24"/>
        </w:rPr>
        <w:t>as</w:t>
      </w:r>
      <w:r w:rsidR="00853091" w:rsidRPr="002B6281">
        <w:rPr>
          <w:rFonts w:ascii="Times New Roman" w:hAnsi="Times New Roman"/>
          <w:sz w:val="24"/>
          <w:szCs w:val="24"/>
        </w:rPr>
        <w:t xml:space="preserve"> </w:t>
      </w:r>
      <w:r w:rsidR="00853091" w:rsidRPr="002B6281">
        <w:rPr>
          <w:rFonts w:ascii="Times New Roman" w:hAnsi="Times New Roman" w:hint="eastAsia"/>
          <w:sz w:val="24"/>
          <w:szCs w:val="24"/>
        </w:rPr>
        <w:t>following</w:t>
      </w:r>
      <w:r w:rsidR="00853091" w:rsidRPr="002B6281">
        <w:rPr>
          <w:rFonts w:ascii="Times New Roman" w:hAnsi="Times New Roman"/>
          <w:sz w:val="24"/>
          <w:szCs w:val="24"/>
        </w:rPr>
        <w:t xml:space="preserve">: </w:t>
      </w:r>
      <w:r w:rsidR="00853091" w:rsidRPr="002B6281">
        <w:rPr>
          <w:rFonts w:ascii="Times New Roman" w:hAnsi="Times New Roman" w:hint="eastAsia"/>
          <w:sz w:val="24"/>
          <w:szCs w:val="24"/>
        </w:rPr>
        <w:t>for</w:t>
      </w:r>
      <w:r w:rsidR="00853091" w:rsidRPr="002B6281">
        <w:rPr>
          <w:rFonts w:ascii="Times New Roman" w:hAnsi="Times New Roman"/>
          <w:sz w:val="24"/>
          <w:szCs w:val="24"/>
        </w:rPr>
        <w:t xml:space="preserve"> </w:t>
      </w:r>
      <w:r w:rsidR="00853091" w:rsidRPr="002B6281">
        <w:rPr>
          <w:rFonts w:ascii="Times New Roman" w:hAnsi="Times New Roman" w:hint="eastAsia"/>
          <w:sz w:val="24"/>
          <w:szCs w:val="24"/>
        </w:rPr>
        <w:t>training</w:t>
      </w:r>
      <w:r w:rsidR="00853091" w:rsidRPr="002B6281">
        <w:rPr>
          <w:rFonts w:ascii="Times New Roman" w:hAnsi="Times New Roman"/>
          <w:sz w:val="24"/>
          <w:szCs w:val="24"/>
        </w:rPr>
        <w:t xml:space="preserve"> </w:t>
      </w:r>
      <w:r w:rsidR="00853091" w:rsidRPr="002B6281">
        <w:rPr>
          <w:rFonts w:ascii="Times New Roman" w:hAnsi="Times New Roman" w:hint="eastAsia"/>
          <w:sz w:val="24"/>
          <w:szCs w:val="24"/>
        </w:rPr>
        <w:t>group</w:t>
      </w:r>
      <w:r w:rsidR="00853091" w:rsidRPr="002B6281">
        <w:rPr>
          <w:rFonts w:ascii="Times New Roman" w:hAnsi="Times New Roman"/>
          <w:sz w:val="24"/>
          <w:szCs w:val="24"/>
        </w:rPr>
        <w:t xml:space="preserve"> </w:t>
      </w:r>
      <w:r w:rsidR="00853091" w:rsidRPr="002B6281">
        <w:rPr>
          <w:rFonts w:ascii="Times New Roman" w:hAnsi="Times New Roman" w:hint="eastAsia"/>
          <w:sz w:val="24"/>
          <w:szCs w:val="24"/>
        </w:rPr>
        <w:t>in</w:t>
      </w:r>
      <w:r w:rsidR="00853091" w:rsidRPr="002B6281">
        <w:rPr>
          <w:rFonts w:ascii="Times New Roman" w:hAnsi="Times New Roman"/>
          <w:sz w:val="24"/>
          <w:szCs w:val="24"/>
        </w:rPr>
        <w:t xml:space="preserve"> </w:t>
      </w:r>
      <w:r w:rsidR="00853091" w:rsidRPr="002B6281">
        <w:rPr>
          <w:rFonts w:ascii="Times New Roman" w:hAnsi="Times New Roman" w:hint="eastAsia"/>
          <w:sz w:val="24"/>
          <w:szCs w:val="24"/>
        </w:rPr>
        <w:t>pre</w:t>
      </w:r>
      <w:r w:rsidR="00853091" w:rsidRPr="002B6281">
        <w:rPr>
          <w:rFonts w:ascii="Times New Roman" w:hAnsi="Times New Roman"/>
          <w:sz w:val="24"/>
          <w:szCs w:val="24"/>
        </w:rPr>
        <w:t>-</w:t>
      </w:r>
      <w:r w:rsidR="00853091" w:rsidRPr="002B6281">
        <w:rPr>
          <w:rFonts w:ascii="Times New Roman" w:hAnsi="Times New Roman" w:hint="eastAsia"/>
          <w:sz w:val="24"/>
          <w:szCs w:val="24"/>
        </w:rPr>
        <w:t>session</w:t>
      </w:r>
      <w:r w:rsidR="00853091" w:rsidRPr="002B6281">
        <w:rPr>
          <w:rFonts w:ascii="Times New Roman" w:hAnsi="Times New Roman"/>
          <w:sz w:val="24"/>
          <w:szCs w:val="24"/>
        </w:rPr>
        <w:t>: semantic retrieval condition, Mean = 43.1, non-semantic retrieval condition, Mean = 43.5; in post-session: semantic retrieval condition, Mean = 39.4, non-semantic retrieval condition, Mean = 40.9. F</w:t>
      </w:r>
      <w:r w:rsidR="00853091" w:rsidRPr="002B6281">
        <w:rPr>
          <w:rFonts w:ascii="Times New Roman" w:hAnsi="Times New Roman" w:hint="eastAsia"/>
          <w:sz w:val="24"/>
          <w:szCs w:val="24"/>
        </w:rPr>
        <w:t>or</w:t>
      </w:r>
      <w:r w:rsidR="00853091" w:rsidRPr="002B6281">
        <w:rPr>
          <w:rFonts w:ascii="Times New Roman" w:hAnsi="Times New Roman"/>
          <w:sz w:val="24"/>
          <w:szCs w:val="24"/>
        </w:rPr>
        <w:t xml:space="preserve"> control </w:t>
      </w:r>
      <w:r w:rsidR="00853091" w:rsidRPr="002B6281">
        <w:rPr>
          <w:rFonts w:ascii="Times New Roman" w:hAnsi="Times New Roman" w:hint="eastAsia"/>
          <w:sz w:val="24"/>
          <w:szCs w:val="24"/>
        </w:rPr>
        <w:t>group</w:t>
      </w:r>
      <w:r w:rsidR="00853091" w:rsidRPr="002B6281">
        <w:rPr>
          <w:rFonts w:ascii="Times New Roman" w:hAnsi="Times New Roman"/>
          <w:sz w:val="24"/>
          <w:szCs w:val="24"/>
        </w:rPr>
        <w:t xml:space="preserve"> </w:t>
      </w:r>
      <w:r w:rsidR="00853091" w:rsidRPr="002B6281">
        <w:rPr>
          <w:rFonts w:ascii="Times New Roman" w:hAnsi="Times New Roman" w:hint="eastAsia"/>
          <w:sz w:val="24"/>
          <w:szCs w:val="24"/>
        </w:rPr>
        <w:t>in</w:t>
      </w:r>
      <w:r w:rsidR="00853091" w:rsidRPr="002B6281">
        <w:rPr>
          <w:rFonts w:ascii="Times New Roman" w:hAnsi="Times New Roman"/>
          <w:sz w:val="24"/>
          <w:szCs w:val="24"/>
        </w:rPr>
        <w:t xml:space="preserve"> </w:t>
      </w:r>
      <w:r w:rsidR="00853091" w:rsidRPr="002B6281">
        <w:rPr>
          <w:rFonts w:ascii="Times New Roman" w:hAnsi="Times New Roman" w:hint="eastAsia"/>
          <w:sz w:val="24"/>
          <w:szCs w:val="24"/>
        </w:rPr>
        <w:t>pre</w:t>
      </w:r>
      <w:r w:rsidR="00853091" w:rsidRPr="002B6281">
        <w:rPr>
          <w:rFonts w:ascii="Times New Roman" w:hAnsi="Times New Roman"/>
          <w:sz w:val="24"/>
          <w:szCs w:val="24"/>
        </w:rPr>
        <w:t>-</w:t>
      </w:r>
      <w:r w:rsidR="00853091" w:rsidRPr="002B6281">
        <w:rPr>
          <w:rFonts w:ascii="Times New Roman" w:hAnsi="Times New Roman" w:hint="eastAsia"/>
          <w:sz w:val="24"/>
          <w:szCs w:val="24"/>
        </w:rPr>
        <w:t>session</w:t>
      </w:r>
      <w:r w:rsidR="00853091" w:rsidRPr="002B6281">
        <w:rPr>
          <w:rFonts w:ascii="Times New Roman" w:hAnsi="Times New Roman"/>
          <w:sz w:val="24"/>
          <w:szCs w:val="24"/>
        </w:rPr>
        <w:t xml:space="preserve">: semantic retrieval condition, Mean = 42.1, non-semantic retrieval condition, Mean = 42.9; in post-session: semantic retrieval condition, Mean = 38.78, non-semantic retrieval condition, Mean = 42.3. </w:t>
      </w:r>
      <w:bookmarkEnd w:id="44"/>
      <w:r w:rsidRPr="002B6281">
        <w:rPr>
          <w:rFonts w:ascii="Times New Roman" w:eastAsia="Times New Roman" w:hAnsi="Times New Roman"/>
          <w:sz w:val="24"/>
          <w:szCs w:val="24"/>
        </w:rPr>
        <w:t xml:space="preserve">The latency and electrode choices were based on existing research (Wieser et al., 2003) and visual inspection of condition-averaged waveform maps. </w:t>
      </w:r>
      <w:bookmarkStart w:id="45" w:name="_Hlk108011542"/>
      <w:r w:rsidR="005A04FC" w:rsidRPr="002B6281">
        <w:rPr>
          <w:rFonts w:ascii="Times New Roman" w:eastAsia="Times New Roman" w:hAnsi="Times New Roman"/>
          <w:sz w:val="24"/>
          <w:szCs w:val="24"/>
        </w:rPr>
        <w:t>Four-time</w:t>
      </w:r>
      <w:r w:rsidRPr="002B6281">
        <w:rPr>
          <w:rFonts w:ascii="Times New Roman" w:eastAsia="Times New Roman" w:hAnsi="Times New Roman"/>
          <w:sz w:val="24"/>
          <w:szCs w:val="24"/>
        </w:rPr>
        <w:t xml:space="preserve"> windows of 230-290</w:t>
      </w:r>
      <w:r w:rsidRPr="002B6281">
        <w:rPr>
          <w:rFonts w:ascii="Times New Roman" w:eastAsia="Times New Roman" w:hAnsi="Times New Roman" w:hint="eastAsia"/>
          <w:sz w:val="24"/>
          <w:szCs w:val="24"/>
        </w:rPr>
        <w:t>ms</w:t>
      </w:r>
      <w:r w:rsidRPr="002B6281">
        <w:rPr>
          <w:rFonts w:ascii="Times New Roman" w:eastAsia="Times New Roman" w:hAnsi="Times New Roman"/>
          <w:sz w:val="24"/>
          <w:szCs w:val="24"/>
        </w:rPr>
        <w:t xml:space="preserve"> (P2 component), 300–500 </w:t>
      </w:r>
      <w:proofErr w:type="spellStart"/>
      <w:r w:rsidRPr="002B6281">
        <w:rPr>
          <w:rFonts w:ascii="Times New Roman" w:eastAsia="Times New Roman" w:hAnsi="Times New Roman"/>
          <w:sz w:val="24"/>
          <w:szCs w:val="24"/>
        </w:rPr>
        <w:t>ms</w:t>
      </w:r>
      <w:proofErr w:type="spellEnd"/>
      <w:r w:rsidRPr="002B6281">
        <w:rPr>
          <w:rFonts w:ascii="Times New Roman" w:eastAsia="Times New Roman" w:hAnsi="Times New Roman"/>
          <w:sz w:val="24"/>
          <w:szCs w:val="24"/>
        </w:rPr>
        <w:t xml:space="preserve">, 500–700 </w:t>
      </w:r>
      <w:proofErr w:type="spellStart"/>
      <w:r w:rsidRPr="002B6281">
        <w:rPr>
          <w:rFonts w:ascii="Times New Roman" w:eastAsia="Times New Roman" w:hAnsi="Times New Roman"/>
          <w:sz w:val="24"/>
          <w:szCs w:val="24"/>
        </w:rPr>
        <w:t>ms</w:t>
      </w:r>
      <w:proofErr w:type="spellEnd"/>
      <w:r w:rsidRPr="002B6281">
        <w:rPr>
          <w:rFonts w:ascii="Times New Roman" w:eastAsia="Times New Roman" w:hAnsi="Times New Roman"/>
          <w:sz w:val="24"/>
          <w:szCs w:val="24"/>
        </w:rPr>
        <w:t xml:space="preserve">, and 700–1000 </w:t>
      </w:r>
      <w:proofErr w:type="spellStart"/>
      <w:r w:rsidRPr="002B6281">
        <w:rPr>
          <w:rFonts w:ascii="Times New Roman" w:eastAsia="Times New Roman" w:hAnsi="Times New Roman"/>
          <w:sz w:val="24"/>
          <w:szCs w:val="24"/>
        </w:rPr>
        <w:t>ms</w:t>
      </w:r>
      <w:proofErr w:type="spellEnd"/>
      <w:r w:rsidRPr="002B6281">
        <w:rPr>
          <w:rFonts w:ascii="Times New Roman" w:eastAsia="Times New Roman" w:hAnsi="Times New Roman"/>
          <w:sz w:val="24"/>
          <w:szCs w:val="24"/>
        </w:rPr>
        <w:t xml:space="preserve"> were selected for data analysis.</w:t>
      </w:r>
      <w:bookmarkEnd w:id="45"/>
      <w:r w:rsidRPr="002B6281">
        <w:rPr>
          <w:rFonts w:ascii="Times New Roman" w:eastAsia="Times New Roman" w:hAnsi="Times New Roman" w:cs="Times New Roman"/>
          <w:sz w:val="24"/>
          <w:szCs w:val="24"/>
        </w:rPr>
        <w:t xml:space="preserve"> The main electrode sites in the left frontotemporal region were selected for analysis: F7, FT7, and T7. The amplitudes of the three selected electrode sites were averaged for statistical analysis. </w:t>
      </w:r>
      <w:bookmarkStart w:id="46" w:name="_Hlk150851587"/>
      <w:r w:rsidRPr="002B6281">
        <w:rPr>
          <w:rFonts w:ascii="Times New Roman" w:eastAsia="Times New Roman" w:hAnsi="Times New Roman" w:cs="Times New Roman"/>
          <w:sz w:val="24"/>
          <w:szCs w:val="24"/>
        </w:rPr>
        <w:t xml:space="preserve">To perform statistical analysis in each of the </w:t>
      </w:r>
      <w:r w:rsidR="00FD1048" w:rsidRPr="002B6281">
        <w:rPr>
          <w:rFonts w:ascii="Times New Roman" w:eastAsia="Times New Roman" w:hAnsi="Times New Roman" w:cs="Times New Roman"/>
          <w:sz w:val="24"/>
          <w:szCs w:val="24"/>
        </w:rPr>
        <w:t>four-time</w:t>
      </w:r>
      <w:r w:rsidRPr="002B6281">
        <w:rPr>
          <w:rFonts w:ascii="Times New Roman" w:eastAsia="Times New Roman" w:hAnsi="Times New Roman" w:cs="Times New Roman"/>
          <w:sz w:val="24"/>
          <w:szCs w:val="24"/>
        </w:rPr>
        <w:t xml:space="preserve"> windows a three-way repeated-measures analysis of variance (ANOVA) was used: a </w:t>
      </w:r>
      <w:r w:rsidRPr="002B6281">
        <w:rPr>
          <w:rFonts w:ascii="Times New Roman" w:eastAsia="Times New Roman" w:hAnsi="Times New Roman" w:cs="Times New Roman"/>
          <w:sz w:val="24"/>
          <w:szCs w:val="24"/>
        </w:rPr>
        <w:lastRenderedPageBreak/>
        <w:t xml:space="preserve">2 (group: training vs. control) </w:t>
      </w:r>
      <w:r w:rsidR="00221818" w:rsidRPr="002B6281">
        <w:rPr>
          <w:rFonts w:ascii="Times New Roman" w:eastAsia="Times New Roman" w:hAnsi="Times New Roman" w:cs="Times New Roman"/>
          <w:sz w:val="24"/>
          <w:szCs w:val="24"/>
        </w:rPr>
        <w:t>by</w:t>
      </w:r>
      <w:r w:rsidRPr="002B6281">
        <w:rPr>
          <w:rFonts w:ascii="Times New Roman" w:eastAsia="Times New Roman" w:hAnsi="Times New Roman" w:cs="Times New Roman"/>
          <w:sz w:val="24"/>
          <w:szCs w:val="24"/>
        </w:rPr>
        <w:t xml:space="preserve"> 2 (session: pre- vs. post-training) </w:t>
      </w:r>
      <w:r w:rsidR="00221818" w:rsidRPr="002B6281">
        <w:rPr>
          <w:rFonts w:ascii="Times New Roman" w:eastAsia="Times New Roman" w:hAnsi="Times New Roman" w:cs="Times New Roman"/>
          <w:sz w:val="24"/>
          <w:szCs w:val="24"/>
        </w:rPr>
        <w:t>by</w:t>
      </w:r>
      <w:r w:rsidRPr="002B6281">
        <w:rPr>
          <w:rFonts w:ascii="Times New Roman" w:eastAsia="Times New Roman" w:hAnsi="Times New Roman" w:cs="Times New Roman"/>
          <w:sz w:val="24"/>
          <w:szCs w:val="24"/>
        </w:rPr>
        <w:t xml:space="preserve">2(retrieval condition: semantic retrieval vs. non-semantic retrieval), and </w:t>
      </w:r>
      <w:r w:rsidRPr="002B6281">
        <w:rPr>
          <w:rFonts w:ascii="Times New Roman" w:hAnsi="Times New Roman" w:cs="Times New Roman" w:hint="eastAsia"/>
          <w:sz w:val="24"/>
          <w:szCs w:val="24"/>
        </w:rPr>
        <w:t>dependent</w:t>
      </w:r>
      <w:r w:rsidRPr="002B6281">
        <w:rPr>
          <w:rFonts w:ascii="Times New Roman" w:eastAsia="Times New Roman" w:hAnsi="Times New Roman" w:cs="Times New Roman"/>
          <w:sz w:val="24"/>
          <w:szCs w:val="24"/>
        </w:rPr>
        <w:t xml:space="preserve"> </w:t>
      </w:r>
      <w:r w:rsidRPr="002B6281">
        <w:rPr>
          <w:rFonts w:ascii="Times New Roman" w:hAnsi="Times New Roman" w:cs="Times New Roman"/>
          <w:sz w:val="24"/>
          <w:szCs w:val="24"/>
        </w:rPr>
        <w:t>measure</w:t>
      </w:r>
      <w:r w:rsidRPr="002B6281">
        <w:rPr>
          <w:rFonts w:ascii="Times New Roman" w:eastAsia="Times New Roman" w:hAnsi="Times New Roman" w:cs="Times New Roman"/>
          <w:sz w:val="24"/>
          <w:szCs w:val="24"/>
        </w:rPr>
        <w:t xml:space="preserve"> </w:t>
      </w:r>
      <w:r w:rsidRPr="002B6281">
        <w:rPr>
          <w:rFonts w:ascii="Times New Roman" w:hAnsi="Times New Roman" w:cs="Times New Roman"/>
          <w:sz w:val="24"/>
          <w:szCs w:val="24"/>
        </w:rPr>
        <w:t>is</w:t>
      </w:r>
      <w:r w:rsidRPr="002B6281">
        <w:rPr>
          <w:rFonts w:ascii="Times New Roman" w:eastAsia="Times New Roman" w:hAnsi="Times New Roman" w:cs="Times New Roman"/>
          <w:sz w:val="24"/>
          <w:szCs w:val="24"/>
        </w:rPr>
        <w:t xml:space="preserve"> </w:t>
      </w:r>
      <w:r w:rsidRPr="002B6281">
        <w:rPr>
          <w:rFonts w:ascii="Times New Roman" w:hAnsi="Times New Roman" w:cs="Times New Roman"/>
          <w:sz w:val="24"/>
          <w:szCs w:val="24"/>
        </w:rPr>
        <w:t>mean</w:t>
      </w:r>
      <w:r w:rsidRPr="002B6281">
        <w:rPr>
          <w:rFonts w:ascii="Times New Roman" w:eastAsia="Times New Roman" w:hAnsi="Times New Roman" w:cs="Times New Roman"/>
          <w:sz w:val="24"/>
          <w:szCs w:val="24"/>
        </w:rPr>
        <w:t xml:space="preserve"> amplitude. </w:t>
      </w:r>
      <w:bookmarkEnd w:id="46"/>
    </w:p>
    <w:p w14:paraId="64F60E76" w14:textId="6A0F22AB" w:rsidR="00BA5F1E" w:rsidRPr="002B6281" w:rsidRDefault="00842F92" w:rsidP="004D0985">
      <w:pPr>
        <w:spacing w:before="240" w:after="240" w:line="480" w:lineRule="auto"/>
        <w:ind w:firstLineChars="200" w:firstLine="480"/>
        <w:jc w:val="both"/>
        <w:rPr>
          <w:rFonts w:ascii="Times New Roman" w:eastAsia="Times New Roman" w:hAnsi="Times New Roman" w:cs="Times New Roman"/>
          <w:sz w:val="24"/>
          <w:szCs w:val="24"/>
        </w:rPr>
      </w:pPr>
      <w:bookmarkStart w:id="47" w:name="_Hlk155690833"/>
      <w:r w:rsidRPr="002B6281">
        <w:rPr>
          <w:rFonts w:ascii="Times New Roman" w:eastAsia="Times New Roman" w:hAnsi="Times New Roman" w:cs="Times New Roman"/>
          <w:sz w:val="24"/>
          <w:szCs w:val="24"/>
        </w:rPr>
        <w:t xml:space="preserve">Some of the subjects included in the analysis of </w:t>
      </w:r>
      <w:proofErr w:type="spellStart"/>
      <w:r w:rsidRPr="002B6281">
        <w:rPr>
          <w:rFonts w:ascii="Times New Roman" w:eastAsia="Times New Roman" w:hAnsi="Times New Roman" w:cs="Times New Roman"/>
          <w:sz w:val="24"/>
          <w:szCs w:val="24"/>
        </w:rPr>
        <w:t>behavioural</w:t>
      </w:r>
      <w:proofErr w:type="spellEnd"/>
      <w:r w:rsidRPr="002B6281">
        <w:rPr>
          <w:rFonts w:ascii="Times New Roman" w:eastAsia="Times New Roman" w:hAnsi="Times New Roman" w:cs="Times New Roman"/>
          <w:sz w:val="24"/>
          <w:szCs w:val="24"/>
        </w:rPr>
        <w:t xml:space="preserve"> data were not able to be analyzed for ERP data due to EEG data </w:t>
      </w:r>
      <w:r w:rsidRPr="002B6281">
        <w:rPr>
          <w:rFonts w:ascii="Times New Roman" w:eastAsia="Times New Roman" w:hAnsi="Times New Roman" w:cs="Times New Roman" w:hint="eastAsia"/>
          <w:sz w:val="24"/>
          <w:szCs w:val="24"/>
        </w:rPr>
        <w:t>poor</w:t>
      </w:r>
      <w:r w:rsidRPr="002B6281">
        <w:rPr>
          <w:rFonts w:ascii="Times New Roman" w:eastAsia="Times New Roman" w:hAnsi="Times New Roman" w:cs="Times New Roman"/>
          <w:sz w:val="24"/>
          <w:szCs w:val="24"/>
        </w:rPr>
        <w:t xml:space="preserve"> quality, which resulted in different sample sizes in the two analyses.</w:t>
      </w:r>
      <w:bookmarkEnd w:id="47"/>
      <w:r w:rsidRPr="002B6281">
        <w:rPr>
          <w:rFonts w:ascii="Times New Roman" w:eastAsia="Times New Roman" w:hAnsi="Times New Roman" w:cs="Times New Roman"/>
          <w:sz w:val="24"/>
          <w:szCs w:val="24"/>
        </w:rPr>
        <w:t xml:space="preserve"> T</w:t>
      </w:r>
      <w:r w:rsidRPr="002B6281">
        <w:rPr>
          <w:rFonts w:ascii="Times New Roman" w:eastAsia="Times New Roman" w:hAnsi="Times New Roman" w:cs="Times New Roman" w:hint="eastAsia"/>
          <w:sz w:val="24"/>
          <w:szCs w:val="24"/>
        </w:rPr>
        <w:t>herefore</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w</w:t>
      </w:r>
      <w:r w:rsidR="00E47816" w:rsidRPr="002B6281">
        <w:rPr>
          <w:rFonts w:ascii="Times New Roman" w:eastAsia="Times New Roman" w:hAnsi="Times New Roman" w:cs="Times New Roman"/>
          <w:sz w:val="24"/>
          <w:szCs w:val="24"/>
        </w:rPr>
        <w:t xml:space="preserve">e have also conducted parallel behavioral analyses with only the participants that were included in the ERP analyses. Relevant results can be found in the </w:t>
      </w:r>
      <w:r w:rsidR="005C5C16" w:rsidRPr="002B6281">
        <w:rPr>
          <w:rFonts w:ascii="Times New Roman" w:eastAsia="Times New Roman" w:hAnsi="Times New Roman" w:cs="Times New Roman" w:hint="eastAsia"/>
          <w:sz w:val="24"/>
          <w:szCs w:val="24"/>
        </w:rPr>
        <w:t>support</w:t>
      </w:r>
      <w:r w:rsidR="005C5C16" w:rsidRPr="002B6281">
        <w:rPr>
          <w:rFonts w:ascii="Times New Roman" w:eastAsia="Times New Roman" w:hAnsi="Times New Roman" w:cs="Times New Roman"/>
          <w:sz w:val="24"/>
          <w:szCs w:val="24"/>
        </w:rPr>
        <w:t xml:space="preserve"> </w:t>
      </w:r>
      <w:r w:rsidR="005C5C16" w:rsidRPr="002B6281">
        <w:rPr>
          <w:rFonts w:ascii="Times New Roman" w:eastAsia="Times New Roman" w:hAnsi="Times New Roman" w:cs="Times New Roman" w:hint="eastAsia"/>
          <w:sz w:val="24"/>
          <w:szCs w:val="24"/>
        </w:rPr>
        <w:t>information</w:t>
      </w:r>
      <w:r w:rsidR="005C5C16" w:rsidRPr="002B6281">
        <w:rPr>
          <w:rFonts w:ascii="Times New Roman" w:eastAsia="Times New Roman" w:hAnsi="Times New Roman" w:cs="Times New Roman"/>
          <w:sz w:val="24"/>
          <w:szCs w:val="24"/>
        </w:rPr>
        <w:t xml:space="preserve"> (Table S1 and Table S2)</w:t>
      </w:r>
      <w:r w:rsidR="00E47816" w:rsidRPr="002B6281">
        <w:rPr>
          <w:rFonts w:ascii="Times New Roman" w:eastAsia="Times New Roman" w:hAnsi="Times New Roman" w:cs="Times New Roman"/>
          <w:sz w:val="24"/>
          <w:szCs w:val="24"/>
        </w:rPr>
        <w:t>.</w:t>
      </w:r>
    </w:p>
    <w:p w14:paraId="4E95BEA0" w14:textId="77777777" w:rsidR="00BA5F1E" w:rsidRPr="002B6281" w:rsidRDefault="00E47816" w:rsidP="004D0985">
      <w:pPr>
        <w:pStyle w:val="1"/>
        <w:keepNext w:val="0"/>
        <w:keepLines w:val="0"/>
        <w:spacing w:before="480" w:line="480" w:lineRule="auto"/>
        <w:rPr>
          <w:rFonts w:ascii="Times New Roman" w:hAnsi="Times New Roman" w:cs="Times New Roman"/>
          <w:b/>
          <w:sz w:val="28"/>
          <w:szCs w:val="28"/>
        </w:rPr>
      </w:pPr>
      <w:bookmarkStart w:id="48" w:name="_rc0a4puyqbms" w:colFirst="0" w:colLast="0"/>
      <w:bookmarkStart w:id="49" w:name="_8dg5wwox3oe" w:colFirst="0" w:colLast="0"/>
      <w:bookmarkEnd w:id="48"/>
      <w:bookmarkEnd w:id="49"/>
      <w:r w:rsidRPr="002B6281">
        <w:rPr>
          <w:rFonts w:ascii="Times New Roman" w:hAnsi="Times New Roman" w:cs="Times New Roman"/>
          <w:b/>
          <w:sz w:val="28"/>
          <w:szCs w:val="28"/>
        </w:rPr>
        <w:t>Results</w:t>
      </w:r>
      <w:bookmarkStart w:id="50" w:name="_jfh31sg4mcjd" w:colFirst="0" w:colLast="0"/>
      <w:bookmarkStart w:id="51" w:name="_bby9vzqrwy0r" w:colFirst="0" w:colLast="0"/>
      <w:bookmarkEnd w:id="50"/>
      <w:bookmarkEnd w:id="51"/>
    </w:p>
    <w:p w14:paraId="61BEE055" w14:textId="77777777" w:rsidR="00BA5F1E" w:rsidRPr="002B6281" w:rsidRDefault="00E47816" w:rsidP="004D0985">
      <w:pPr>
        <w:pStyle w:val="2"/>
        <w:keepNext w:val="0"/>
        <w:keepLines w:val="0"/>
        <w:spacing w:after="60" w:line="480" w:lineRule="auto"/>
        <w:rPr>
          <w:rFonts w:ascii="Times New Roman" w:eastAsia="Times New Roman" w:hAnsi="Times New Roman" w:cs="Times New Roman"/>
          <w:b/>
          <w:i/>
          <w:sz w:val="24"/>
          <w:szCs w:val="24"/>
        </w:rPr>
      </w:pPr>
      <w:r w:rsidRPr="002B6281">
        <w:rPr>
          <w:rFonts w:ascii="Times New Roman" w:eastAsia="Times New Roman" w:hAnsi="Times New Roman" w:cs="Times New Roman"/>
          <w:b/>
          <w:i/>
          <w:sz w:val="24"/>
          <w:szCs w:val="24"/>
        </w:rPr>
        <w:t>Effects of training on LTMR</w:t>
      </w:r>
    </w:p>
    <w:p w14:paraId="72B0FF68" w14:textId="153B3B94" w:rsidR="00BA5F1E" w:rsidRPr="002B6281" w:rsidRDefault="00E47816" w:rsidP="004D0985">
      <w:pPr>
        <w:spacing w:before="240" w:after="240" w:line="480" w:lineRule="auto"/>
        <w:rPr>
          <w:rFonts w:ascii="Times New Roman" w:eastAsia="Times New Roman" w:hAnsi="Times New Roman" w:cs="Times New Roman"/>
          <w:sz w:val="24"/>
          <w:szCs w:val="24"/>
        </w:rPr>
      </w:pPr>
      <w:r w:rsidRPr="002B6281">
        <w:rPr>
          <w:rFonts w:ascii="Times New Roman" w:eastAsia="Times New Roman" w:hAnsi="Times New Roman" w:cs="Times New Roman"/>
          <w:sz w:val="24"/>
          <w:szCs w:val="24"/>
        </w:rPr>
        <w:t xml:space="preserve">The daily mean score of participants in the training condition and the mean difficulty levels reached after training are shown in </w:t>
      </w:r>
      <w:r w:rsidRPr="002B6281">
        <w:rPr>
          <w:rFonts w:ascii="Times New Roman" w:eastAsia="Times New Roman" w:hAnsi="Times New Roman" w:cs="Times New Roman"/>
          <w:b/>
          <w:sz w:val="24"/>
          <w:szCs w:val="24"/>
        </w:rPr>
        <w:t>Fig.2</w:t>
      </w:r>
      <w:r w:rsidRPr="002B6281">
        <w:rPr>
          <w:rFonts w:ascii="Times New Roman" w:eastAsia="Times New Roman" w:hAnsi="Times New Roman" w:cs="Times New Roman"/>
          <w:sz w:val="24"/>
          <w:szCs w:val="24"/>
        </w:rPr>
        <w:t xml:space="preserve">. The results showed that with the increase of training sessions, the mean difficulty level increased from 4.3 to 8.3, </w:t>
      </w:r>
      <w:r w:rsidRPr="002B6281">
        <w:rPr>
          <w:rFonts w:ascii="Times New Roman" w:eastAsia="Times New Roman" w:hAnsi="Times New Roman" w:cs="Times New Roman"/>
          <w:i/>
          <w:sz w:val="24"/>
          <w:szCs w:val="24"/>
        </w:rPr>
        <w:t>F</w:t>
      </w:r>
      <w:r w:rsidRPr="002B6281">
        <w:rPr>
          <w:rFonts w:ascii="Times New Roman" w:eastAsia="Times New Roman" w:hAnsi="Times New Roman" w:cs="Times New Roman"/>
          <w:sz w:val="24"/>
          <w:szCs w:val="24"/>
        </w:rPr>
        <w:t xml:space="preserve">(1,25) = 31.78, </w:t>
      </w:r>
      <w:r w:rsidRPr="002B6281">
        <w:rPr>
          <w:rFonts w:ascii="Times New Roman" w:eastAsia="Times New Roman" w:hAnsi="Times New Roman" w:cs="Times New Roman"/>
          <w:i/>
          <w:sz w:val="24"/>
          <w:szCs w:val="24"/>
        </w:rPr>
        <w:t>p</w:t>
      </w:r>
      <w:r w:rsidRPr="002B6281">
        <w:rPr>
          <w:rFonts w:ascii="Times New Roman" w:eastAsia="Times New Roman" w:hAnsi="Times New Roman" w:cs="Times New Roman"/>
          <w:sz w:val="24"/>
          <w:szCs w:val="24"/>
        </w:rPr>
        <w:t xml:space="preserve">&lt; 0.001, </w:t>
      </w:r>
      <w:r w:rsidRPr="002B6281">
        <w:rPr>
          <w:rFonts w:ascii="Times New Roman" w:eastAsia="Times New Roman" w:hAnsi="Times New Roman" w:cs="Times New Roman"/>
          <w:i/>
          <w:sz w:val="24"/>
          <w:szCs w:val="24"/>
        </w:rPr>
        <w:t>η</w:t>
      </w:r>
      <w:r w:rsidRPr="002B6281">
        <w:rPr>
          <w:rFonts w:ascii="Times New Roman" w:eastAsia="Times New Roman" w:hAnsi="Times New Roman" w:cs="Times New Roman"/>
          <w:i/>
          <w:sz w:val="24"/>
          <w:szCs w:val="24"/>
          <w:vertAlign w:val="subscript"/>
        </w:rPr>
        <w:t>p</w:t>
      </w:r>
      <w:r w:rsidRPr="002B6281">
        <w:rPr>
          <w:rFonts w:ascii="Times New Roman" w:eastAsia="Times New Roman" w:hAnsi="Times New Roman" w:cs="Times New Roman"/>
          <w:i/>
          <w:sz w:val="24"/>
          <w:szCs w:val="24"/>
          <w:vertAlign w:val="superscript"/>
        </w:rPr>
        <w:t>2</w:t>
      </w:r>
      <w:r w:rsidRPr="002B6281">
        <w:rPr>
          <w:rFonts w:ascii="Times New Roman" w:eastAsia="Times New Roman" w:hAnsi="Times New Roman" w:cs="Times New Roman"/>
          <w:sz w:val="24"/>
          <w:szCs w:val="24"/>
        </w:rPr>
        <w:t xml:space="preserve"> = 0.5</w:t>
      </w:r>
      <w:r w:rsidR="009A56A0" w:rsidRPr="002B6281">
        <w:rPr>
          <w:rFonts w:ascii="Times New Roman" w:hAnsi="Times New Roman" w:cs="Times New Roman" w:hint="eastAsia"/>
          <w:sz w:val="24"/>
          <w:szCs w:val="24"/>
        </w:rPr>
        <w:t>66</w:t>
      </w:r>
      <w:r w:rsidRPr="002B6281">
        <w:rPr>
          <w:rFonts w:ascii="Times New Roman" w:eastAsia="Times New Roman" w:hAnsi="Times New Roman" w:cs="Times New Roman"/>
          <w:sz w:val="24"/>
          <w:szCs w:val="24"/>
        </w:rPr>
        <w:t>, indicating that the participants in training condition completed the training as required and made progress.</w:t>
      </w:r>
      <w:bookmarkStart w:id="52" w:name="_Hlk155704626"/>
      <w:r w:rsidR="00610030" w:rsidRPr="002B6281">
        <w:t xml:space="preserve"> </w:t>
      </w:r>
      <w:r w:rsidR="00610030" w:rsidRPr="002B6281">
        <w:rPr>
          <w:rFonts w:ascii="Times New Roman" w:eastAsia="Times New Roman" w:hAnsi="Times New Roman" w:cs="Times New Roman"/>
          <w:sz w:val="24"/>
          <w:szCs w:val="24"/>
        </w:rPr>
        <w:t xml:space="preserve">Additionally, we assessed the performance of the control group at 12 </w:t>
      </w:r>
      <w:r w:rsidR="00610030" w:rsidRPr="002B6281">
        <w:rPr>
          <w:rFonts w:ascii="Times New Roman" w:eastAsia="Times New Roman" w:hAnsi="Times New Roman" w:cs="Times New Roman" w:hint="eastAsia"/>
          <w:sz w:val="24"/>
          <w:szCs w:val="24"/>
        </w:rPr>
        <w:t>sessions</w:t>
      </w:r>
      <w:r w:rsidR="00610030" w:rsidRPr="002B6281">
        <w:rPr>
          <w:rFonts w:ascii="Times New Roman" w:eastAsia="Times New Roman" w:hAnsi="Times New Roman" w:cs="Times New Roman"/>
          <w:sz w:val="24"/>
          <w:szCs w:val="24"/>
        </w:rPr>
        <w:t xml:space="preserve"> (</w:t>
      </w:r>
      <w:r w:rsidR="00B6741A" w:rsidRPr="002B6281">
        <w:rPr>
          <w:rFonts w:ascii="Times New Roman" w:eastAsia="Times New Roman" w:hAnsi="Times New Roman" w:cs="Times New Roman"/>
          <w:b/>
          <w:bCs/>
          <w:sz w:val="24"/>
          <w:szCs w:val="24"/>
        </w:rPr>
        <w:t>S</w:t>
      </w:r>
      <w:r w:rsidR="00610030" w:rsidRPr="002B6281">
        <w:rPr>
          <w:rFonts w:ascii="Times New Roman" w:eastAsia="Times New Roman" w:hAnsi="Times New Roman" w:cs="Times New Roman"/>
          <w:b/>
          <w:bCs/>
          <w:sz w:val="24"/>
          <w:szCs w:val="24"/>
        </w:rPr>
        <w:t xml:space="preserve">upport </w:t>
      </w:r>
      <w:r w:rsidR="00B6741A" w:rsidRPr="002B6281">
        <w:rPr>
          <w:rFonts w:ascii="Times New Roman" w:eastAsia="Times New Roman" w:hAnsi="Times New Roman" w:cs="Times New Roman"/>
          <w:b/>
          <w:bCs/>
          <w:sz w:val="24"/>
          <w:szCs w:val="24"/>
        </w:rPr>
        <w:t>I</w:t>
      </w:r>
      <w:r w:rsidR="00610030" w:rsidRPr="002B6281">
        <w:rPr>
          <w:rFonts w:ascii="Times New Roman" w:eastAsia="Times New Roman" w:hAnsi="Times New Roman" w:cs="Times New Roman"/>
          <w:b/>
          <w:bCs/>
          <w:sz w:val="24"/>
          <w:szCs w:val="24"/>
        </w:rPr>
        <w:t>nformation</w:t>
      </w:r>
      <w:r w:rsidR="00B6741A" w:rsidRPr="002B6281">
        <w:rPr>
          <w:rFonts w:ascii="Times New Roman" w:eastAsia="Times New Roman" w:hAnsi="Times New Roman" w:cs="Times New Roman"/>
          <w:b/>
          <w:bCs/>
          <w:sz w:val="24"/>
          <w:szCs w:val="24"/>
        </w:rPr>
        <w:t>, Figure S1</w:t>
      </w:r>
      <w:r w:rsidR="00610030" w:rsidRPr="002B6281">
        <w:rPr>
          <w:rFonts w:ascii="Times New Roman" w:eastAsia="Times New Roman" w:hAnsi="Times New Roman" w:cs="Times New Roman"/>
          <w:sz w:val="24"/>
          <w:szCs w:val="24"/>
        </w:rPr>
        <w:t>).</w:t>
      </w:r>
      <w:r w:rsidR="00B6741A" w:rsidRPr="002B6281">
        <w:t xml:space="preserve"> </w:t>
      </w:r>
      <w:r w:rsidR="00B6741A" w:rsidRPr="002B6281">
        <w:rPr>
          <w:rFonts w:ascii="Times New Roman" w:eastAsia="Times New Roman" w:hAnsi="Times New Roman" w:cs="Times New Roman"/>
          <w:sz w:val="24"/>
          <w:szCs w:val="24"/>
        </w:rPr>
        <w:t>Note the point that we observed a significant drop in mean ACC in session 9 and then a return to normal levels on session 10.</w:t>
      </w:r>
      <w:r w:rsidR="00B6741A" w:rsidRPr="002B6281">
        <w:t xml:space="preserve"> </w:t>
      </w:r>
      <w:r w:rsidR="00B6741A" w:rsidRPr="002B6281">
        <w:rPr>
          <w:rFonts w:ascii="Times New Roman" w:eastAsia="Times New Roman" w:hAnsi="Times New Roman" w:cs="Times New Roman"/>
          <w:sz w:val="24"/>
          <w:szCs w:val="24"/>
        </w:rPr>
        <w:t xml:space="preserve">This may indicate that the control group was conscientious in completing the task in most of the </w:t>
      </w:r>
      <w:r w:rsidR="00B6741A" w:rsidRPr="002B6281">
        <w:rPr>
          <w:rFonts w:ascii="Times New Roman" w:eastAsia="Times New Roman" w:hAnsi="Times New Roman" w:cs="Times New Roman" w:hint="eastAsia"/>
          <w:sz w:val="24"/>
          <w:szCs w:val="24"/>
        </w:rPr>
        <w:t>sessions</w:t>
      </w:r>
      <w:r w:rsidR="00B6741A" w:rsidRPr="002B6281">
        <w:rPr>
          <w:rFonts w:ascii="Times New Roman" w:eastAsia="Times New Roman" w:hAnsi="Times New Roman" w:cs="Times New Roman"/>
          <w:sz w:val="24"/>
          <w:szCs w:val="24"/>
        </w:rPr>
        <w:t xml:space="preserve">, but in some </w:t>
      </w:r>
      <w:r w:rsidR="00B6741A" w:rsidRPr="002B6281">
        <w:rPr>
          <w:rFonts w:ascii="Times New Roman" w:eastAsia="Times New Roman" w:hAnsi="Times New Roman" w:cs="Times New Roman" w:hint="eastAsia"/>
          <w:sz w:val="24"/>
          <w:szCs w:val="24"/>
        </w:rPr>
        <w:t>sessions</w:t>
      </w:r>
      <w:r w:rsidR="00B6741A" w:rsidRPr="002B6281">
        <w:rPr>
          <w:rFonts w:ascii="Times New Roman" w:eastAsia="Times New Roman" w:hAnsi="Times New Roman" w:cs="Times New Roman"/>
          <w:sz w:val="24"/>
          <w:szCs w:val="24"/>
        </w:rPr>
        <w:t xml:space="preserve"> the control </w:t>
      </w:r>
      <w:r w:rsidR="00B6741A" w:rsidRPr="002B6281">
        <w:rPr>
          <w:rFonts w:ascii="Times New Roman" w:eastAsia="Times New Roman" w:hAnsi="Times New Roman" w:cs="Times New Roman" w:hint="eastAsia"/>
          <w:sz w:val="24"/>
          <w:szCs w:val="24"/>
        </w:rPr>
        <w:t>group</w:t>
      </w:r>
      <w:r w:rsidR="00B6741A" w:rsidRPr="002B6281">
        <w:rPr>
          <w:rFonts w:ascii="Times New Roman" w:eastAsia="Times New Roman" w:hAnsi="Times New Roman" w:cs="Times New Roman"/>
          <w:sz w:val="24"/>
          <w:szCs w:val="24"/>
        </w:rPr>
        <w:t xml:space="preserve"> may not have been conscientious in completing the task due to a variety of reasons (e.g., fatigue and reduced attractiveness of the control task).</w:t>
      </w:r>
      <w:bookmarkEnd w:id="52"/>
    </w:p>
    <w:p w14:paraId="0B433384" w14:textId="77777777" w:rsidR="00BA5F1E" w:rsidRPr="002B6281" w:rsidRDefault="00E47816" w:rsidP="004D0985">
      <w:pPr>
        <w:spacing w:line="480" w:lineRule="auto"/>
        <w:jc w:val="center"/>
      </w:pPr>
      <w:r w:rsidRPr="002B6281">
        <w:rPr>
          <w:noProof/>
          <w:lang w:val="en-US"/>
        </w:rPr>
        <w:lastRenderedPageBreak/>
        <w:drawing>
          <wp:inline distT="0" distB="0" distL="0" distR="0" wp14:anchorId="09E84349" wp14:editId="2E69F168">
            <wp:extent cx="4558665" cy="3276600"/>
            <wp:effectExtent l="0" t="0" r="0" b="0"/>
            <wp:docPr id="1" name="图片 1" descr="G:\攻击性投稿\QUARTERLY JOURNAL OF EXPERIMENTAL PSYCHOLOGY投稿\修改\8.21\figure\毕设训练组（实验2） [Mean Difficulty Lev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攻击性投稿\QUARTERLY JOURNAL OF EXPERIMENTAL PSYCHOLOGY投稿\修改\8.21\figure\毕设训练组（实验2） [Mean Difficulty Level].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564324" cy="3280608"/>
                    </a:xfrm>
                    <a:prstGeom prst="rect">
                      <a:avLst/>
                    </a:prstGeom>
                    <a:noFill/>
                    <a:ln>
                      <a:noFill/>
                    </a:ln>
                  </pic:spPr>
                </pic:pic>
              </a:graphicData>
            </a:graphic>
          </wp:inline>
        </w:drawing>
      </w:r>
    </w:p>
    <w:p w14:paraId="2C1C16D0" w14:textId="77777777" w:rsidR="00BA5F1E" w:rsidRPr="002B6281" w:rsidRDefault="00E47816" w:rsidP="005C5C16">
      <w:pPr>
        <w:spacing w:line="240" w:lineRule="auto"/>
        <w:rPr>
          <w:rFonts w:ascii="Times New Roman" w:hAnsi="Times New Roman" w:cs="Times New Roman"/>
          <w:sz w:val="20"/>
          <w:szCs w:val="20"/>
        </w:rPr>
      </w:pPr>
      <w:r w:rsidRPr="002B6281">
        <w:rPr>
          <w:rFonts w:ascii="Times New Roman" w:hAnsi="Times New Roman" w:cs="Times New Roman"/>
          <w:b/>
          <w:sz w:val="20"/>
          <w:szCs w:val="20"/>
        </w:rPr>
        <w:t>Fig 2.</w:t>
      </w:r>
      <w:r w:rsidRPr="002B6281">
        <w:rPr>
          <w:rFonts w:ascii="Times New Roman" w:hAnsi="Times New Roman" w:cs="Times New Roman"/>
          <w:sz w:val="20"/>
          <w:szCs w:val="20"/>
        </w:rPr>
        <w:t xml:space="preserve"> Mean (±SEM) difficulty level reached by </w:t>
      </w:r>
      <w:proofErr w:type="spellStart"/>
      <w:r w:rsidRPr="002B6281">
        <w:rPr>
          <w:rFonts w:ascii="Times New Roman" w:hAnsi="Times New Roman" w:cs="Times New Roman"/>
          <w:sz w:val="20"/>
          <w:szCs w:val="20"/>
        </w:rPr>
        <w:t>partici</w:t>
      </w:r>
      <w:proofErr w:type="spellEnd"/>
      <w:r w:rsidRPr="002B6281">
        <w:rPr>
          <w:rFonts w:ascii="Times New Roman" w:hAnsi="Times New Roman" w:cs="Times New Roman"/>
          <w:sz w:val="20"/>
          <w:szCs w:val="20"/>
        </w:rPr>
        <w:t>-pants in training condition on each of the 12 training</w:t>
      </w:r>
      <w:r w:rsidRPr="002B6281">
        <w:rPr>
          <w:rFonts w:ascii="Times New Roman" w:hAnsi="Times New Roman" w:cs="Times New Roman" w:hint="eastAsia"/>
          <w:sz w:val="20"/>
          <w:szCs w:val="20"/>
        </w:rPr>
        <w:t xml:space="preserve"> </w:t>
      </w:r>
      <w:r w:rsidRPr="002B6281">
        <w:rPr>
          <w:rFonts w:ascii="Times New Roman" w:hAnsi="Times New Roman" w:cs="Times New Roman"/>
          <w:sz w:val="20"/>
          <w:szCs w:val="20"/>
        </w:rPr>
        <w:t>sessions.</w:t>
      </w:r>
      <w:bookmarkStart w:id="53" w:name="_2mnhr8xlyb41" w:colFirst="0" w:colLast="0"/>
      <w:bookmarkEnd w:id="53"/>
    </w:p>
    <w:p w14:paraId="4CA3E475" w14:textId="77777777" w:rsidR="00BA5F1E" w:rsidRPr="002B6281" w:rsidRDefault="00E47816" w:rsidP="004D0985">
      <w:pPr>
        <w:pStyle w:val="2"/>
        <w:keepNext w:val="0"/>
        <w:keepLines w:val="0"/>
        <w:spacing w:after="60" w:line="480" w:lineRule="auto"/>
        <w:rPr>
          <w:rFonts w:ascii="Times New Roman" w:eastAsia="Times New Roman" w:hAnsi="Times New Roman" w:cs="Times New Roman"/>
          <w:b/>
          <w:i/>
          <w:sz w:val="24"/>
          <w:szCs w:val="24"/>
        </w:rPr>
      </w:pPr>
      <w:r w:rsidRPr="002B6281">
        <w:rPr>
          <w:rFonts w:ascii="Times New Roman" w:eastAsia="Times New Roman" w:hAnsi="Times New Roman" w:cs="Times New Roman"/>
          <w:b/>
          <w:i/>
          <w:sz w:val="24"/>
          <w:szCs w:val="24"/>
        </w:rPr>
        <w:t>Transfer effects</w:t>
      </w:r>
    </w:p>
    <w:p w14:paraId="46802D80" w14:textId="77777777" w:rsidR="00BA5F1E" w:rsidRPr="002B6281" w:rsidRDefault="00E47816" w:rsidP="004D0985">
      <w:pPr>
        <w:spacing w:before="240" w:line="480" w:lineRule="auto"/>
        <w:rPr>
          <w:rFonts w:ascii="Times New Roman" w:hAnsi="Times New Roman" w:cs="Times New Roman"/>
          <w:sz w:val="24"/>
          <w:szCs w:val="24"/>
        </w:rPr>
      </w:pPr>
      <w:r w:rsidRPr="002B6281">
        <w:rPr>
          <w:rFonts w:ascii="Times New Roman" w:eastAsia="Times New Roman" w:hAnsi="Times New Roman" w:cs="Times New Roman"/>
          <w:b/>
          <w:sz w:val="24"/>
          <w:szCs w:val="24"/>
        </w:rPr>
        <w:t>Table 2</w:t>
      </w:r>
      <w:r w:rsidRPr="002B6281">
        <w:rPr>
          <w:rFonts w:ascii="Times New Roman" w:eastAsia="Times New Roman" w:hAnsi="Times New Roman" w:cs="Times New Roman"/>
          <w:sz w:val="24"/>
          <w:szCs w:val="24"/>
        </w:rPr>
        <w:t xml:space="preserve"> shows the training groups’ mean scores on the near- and far-transfer tasks during the pre- and post-training sessions. Details of the overall ANOVAs on the pre- and post-training performance measures are presented in </w:t>
      </w:r>
      <w:r w:rsidRPr="002B6281">
        <w:rPr>
          <w:rFonts w:ascii="Times New Roman" w:eastAsia="Times New Roman" w:hAnsi="Times New Roman" w:cs="Times New Roman"/>
          <w:b/>
          <w:sz w:val="24"/>
          <w:szCs w:val="24"/>
        </w:rPr>
        <w:t>Table 3</w:t>
      </w:r>
      <w:r w:rsidRPr="002B6281">
        <w:rPr>
          <w:rFonts w:ascii="Times New Roman" w:eastAsia="Times New Roman" w:hAnsi="Times New Roman" w:cs="Times New Roman"/>
          <w:sz w:val="24"/>
          <w:szCs w:val="24"/>
        </w:rPr>
        <w:t>. All tables are described in turn below.</w:t>
      </w:r>
    </w:p>
    <w:p w14:paraId="3E5E6EE7" w14:textId="77777777" w:rsidR="00BA5F1E" w:rsidRPr="002B6281" w:rsidRDefault="00E47816" w:rsidP="004D0985">
      <w:pPr>
        <w:spacing w:line="480" w:lineRule="auto"/>
        <w:ind w:firstLine="238"/>
        <w:rPr>
          <w:rFonts w:ascii="Times New Roman" w:hAnsi="Times New Roman"/>
        </w:rPr>
      </w:pPr>
      <w:bookmarkStart w:id="54" w:name="_Hlk150785243"/>
      <w:r w:rsidRPr="002B6281">
        <w:rPr>
          <w:rFonts w:ascii="Times New Roman" w:hAnsi="Times New Roman"/>
          <w:b/>
          <w:bCs/>
          <w:sz w:val="20"/>
          <w:szCs w:val="20"/>
        </w:rPr>
        <w:t xml:space="preserve">Table 2 </w:t>
      </w:r>
      <w:r w:rsidRPr="002B6281">
        <w:rPr>
          <w:rFonts w:ascii="Times New Roman" w:hAnsi="Times New Roman"/>
          <w:sz w:val="20"/>
          <w:szCs w:val="20"/>
        </w:rPr>
        <w:t>Descriptive statistics (mean and SD) for the conditions’ pre- and post-training transfer task performance measures</w:t>
      </w:r>
    </w:p>
    <w:tbl>
      <w:tblPr>
        <w:tblW w:w="8296" w:type="dxa"/>
        <w:jc w:val="center"/>
        <w:tblBorders>
          <w:top w:val="single" w:sz="8" w:space="0" w:color="auto"/>
          <w:bottom w:val="single" w:sz="8" w:space="0" w:color="auto"/>
        </w:tblBorders>
        <w:tblLayout w:type="fixed"/>
        <w:tblLook w:val="04A0" w:firstRow="1" w:lastRow="0" w:firstColumn="1" w:lastColumn="0" w:noHBand="0" w:noVBand="1"/>
      </w:tblPr>
      <w:tblGrid>
        <w:gridCol w:w="2831"/>
        <w:gridCol w:w="1320"/>
        <w:gridCol w:w="2087"/>
        <w:gridCol w:w="2058"/>
      </w:tblGrid>
      <w:tr w:rsidR="002B6281" w:rsidRPr="002B6281" w14:paraId="5AA7449D" w14:textId="77777777">
        <w:trPr>
          <w:jc w:val="center"/>
        </w:trPr>
        <w:tc>
          <w:tcPr>
            <w:tcW w:w="2831" w:type="dxa"/>
            <w:tcBorders>
              <w:top w:val="single" w:sz="18" w:space="0" w:color="auto"/>
              <w:bottom w:val="single" w:sz="4" w:space="0" w:color="auto"/>
              <w:tl2br w:val="nil"/>
              <w:tr2bl w:val="nil"/>
            </w:tcBorders>
            <w:shd w:val="clear" w:color="auto" w:fill="auto"/>
            <w:vAlign w:val="center"/>
          </w:tcPr>
          <w:p w14:paraId="47D160DF" w14:textId="77777777" w:rsidR="00BA5F1E" w:rsidRPr="002B6281" w:rsidRDefault="00E47816" w:rsidP="005C5C16">
            <w:pPr>
              <w:spacing w:line="240" w:lineRule="auto"/>
              <w:jc w:val="center"/>
              <w:rPr>
                <w:rFonts w:ascii="Times New Roman" w:hAnsi="Times New Roman"/>
                <w:b/>
                <w:sz w:val="20"/>
                <w:szCs w:val="20"/>
              </w:rPr>
            </w:pPr>
            <w:r w:rsidRPr="002B6281">
              <w:rPr>
                <w:rFonts w:ascii="Times New Roman" w:hAnsi="Times New Roman"/>
                <w:b/>
                <w:sz w:val="20"/>
                <w:szCs w:val="20"/>
              </w:rPr>
              <w:t xml:space="preserve">Task </w:t>
            </w:r>
          </w:p>
        </w:tc>
        <w:tc>
          <w:tcPr>
            <w:tcW w:w="1320" w:type="dxa"/>
            <w:tcBorders>
              <w:top w:val="single" w:sz="18" w:space="0" w:color="auto"/>
              <w:bottom w:val="single" w:sz="4" w:space="0" w:color="auto"/>
              <w:tl2br w:val="nil"/>
              <w:tr2bl w:val="nil"/>
            </w:tcBorders>
            <w:shd w:val="clear" w:color="auto" w:fill="auto"/>
            <w:vAlign w:val="center"/>
          </w:tcPr>
          <w:p w14:paraId="467E1364" w14:textId="77777777" w:rsidR="00BA5F1E" w:rsidRPr="002B6281" w:rsidRDefault="00E47816" w:rsidP="005C5C16">
            <w:pPr>
              <w:spacing w:line="240" w:lineRule="auto"/>
              <w:jc w:val="center"/>
              <w:rPr>
                <w:rFonts w:ascii="Times New Roman" w:hAnsi="Times New Roman"/>
                <w:b/>
                <w:sz w:val="20"/>
                <w:szCs w:val="20"/>
              </w:rPr>
            </w:pPr>
            <w:r w:rsidRPr="002B6281">
              <w:rPr>
                <w:rFonts w:ascii="Times New Roman" w:hAnsi="Times New Roman"/>
                <w:b/>
                <w:sz w:val="20"/>
                <w:szCs w:val="20"/>
              </w:rPr>
              <w:t>Condition</w:t>
            </w:r>
          </w:p>
        </w:tc>
        <w:tc>
          <w:tcPr>
            <w:tcW w:w="2087" w:type="dxa"/>
            <w:tcBorders>
              <w:top w:val="single" w:sz="18" w:space="0" w:color="auto"/>
              <w:bottom w:val="single" w:sz="4" w:space="0" w:color="auto"/>
              <w:tl2br w:val="nil"/>
              <w:tr2bl w:val="nil"/>
            </w:tcBorders>
            <w:shd w:val="clear" w:color="auto" w:fill="auto"/>
            <w:vAlign w:val="center"/>
          </w:tcPr>
          <w:p w14:paraId="6DBACEFF" w14:textId="77777777" w:rsidR="00BA5F1E" w:rsidRPr="002B6281" w:rsidRDefault="00E47816" w:rsidP="005C5C16">
            <w:pPr>
              <w:spacing w:line="240" w:lineRule="auto"/>
              <w:jc w:val="center"/>
              <w:rPr>
                <w:rFonts w:ascii="Times New Roman" w:hAnsi="Times New Roman"/>
                <w:b/>
                <w:sz w:val="20"/>
                <w:szCs w:val="20"/>
              </w:rPr>
            </w:pPr>
            <w:r w:rsidRPr="002B6281">
              <w:rPr>
                <w:rFonts w:ascii="Times New Roman" w:hAnsi="Times New Roman"/>
                <w:b/>
                <w:sz w:val="20"/>
                <w:szCs w:val="20"/>
              </w:rPr>
              <w:t>Pre-training</w:t>
            </w:r>
          </w:p>
        </w:tc>
        <w:tc>
          <w:tcPr>
            <w:tcW w:w="2058" w:type="dxa"/>
            <w:tcBorders>
              <w:top w:val="single" w:sz="18" w:space="0" w:color="auto"/>
              <w:bottom w:val="single" w:sz="4" w:space="0" w:color="auto"/>
              <w:tl2br w:val="nil"/>
              <w:tr2bl w:val="nil"/>
            </w:tcBorders>
            <w:shd w:val="clear" w:color="auto" w:fill="auto"/>
            <w:vAlign w:val="center"/>
          </w:tcPr>
          <w:p w14:paraId="32A40D84" w14:textId="77777777" w:rsidR="00BA5F1E" w:rsidRPr="002B6281" w:rsidRDefault="00E47816" w:rsidP="005C5C16">
            <w:pPr>
              <w:spacing w:line="240" w:lineRule="auto"/>
              <w:jc w:val="center"/>
              <w:rPr>
                <w:rFonts w:ascii="Times New Roman" w:hAnsi="Times New Roman"/>
                <w:b/>
                <w:sz w:val="20"/>
                <w:szCs w:val="20"/>
              </w:rPr>
            </w:pPr>
            <w:r w:rsidRPr="002B6281">
              <w:rPr>
                <w:rFonts w:ascii="Times New Roman" w:hAnsi="Times New Roman"/>
                <w:b/>
                <w:sz w:val="20"/>
                <w:szCs w:val="20"/>
              </w:rPr>
              <w:t>Post-training</w:t>
            </w:r>
          </w:p>
        </w:tc>
      </w:tr>
      <w:tr w:rsidR="002B6281" w:rsidRPr="002B6281" w14:paraId="0B92C514" w14:textId="77777777">
        <w:trPr>
          <w:jc w:val="center"/>
        </w:trPr>
        <w:tc>
          <w:tcPr>
            <w:tcW w:w="2831" w:type="dxa"/>
            <w:tcBorders>
              <w:top w:val="single" w:sz="4" w:space="0" w:color="auto"/>
              <w:tl2br w:val="nil"/>
              <w:tr2bl w:val="nil"/>
            </w:tcBorders>
            <w:shd w:val="clear" w:color="auto" w:fill="auto"/>
            <w:vAlign w:val="center"/>
          </w:tcPr>
          <w:p w14:paraId="5E0015B2"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 xml:space="preserve">Posner </w:t>
            </w:r>
            <w:r w:rsidRPr="002B6281">
              <w:rPr>
                <w:rFonts w:ascii="Times New Roman" w:hAnsi="Times New Roman" w:hint="eastAsia"/>
                <w:sz w:val="20"/>
                <w:szCs w:val="20"/>
              </w:rPr>
              <w:t>T</w:t>
            </w:r>
            <w:r w:rsidRPr="002B6281">
              <w:rPr>
                <w:rFonts w:ascii="Times New Roman" w:hAnsi="Times New Roman"/>
                <w:sz w:val="20"/>
                <w:szCs w:val="20"/>
              </w:rPr>
              <w:t>ask</w:t>
            </w:r>
          </w:p>
          <w:p w14:paraId="444D45A0"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 xml:space="preserve">(response time, </w:t>
            </w:r>
            <w:proofErr w:type="spellStart"/>
            <w:r w:rsidRPr="002B6281">
              <w:rPr>
                <w:rFonts w:ascii="Times New Roman" w:hAnsi="Times New Roman"/>
                <w:sz w:val="20"/>
                <w:szCs w:val="20"/>
              </w:rPr>
              <w:t>ms</w:t>
            </w:r>
            <w:proofErr w:type="spellEnd"/>
            <w:r w:rsidRPr="002B6281">
              <w:rPr>
                <w:rFonts w:ascii="Times New Roman" w:hAnsi="Times New Roman"/>
                <w:sz w:val="20"/>
                <w:szCs w:val="20"/>
              </w:rPr>
              <w:t>)</w:t>
            </w:r>
          </w:p>
        </w:tc>
        <w:tc>
          <w:tcPr>
            <w:tcW w:w="1320" w:type="dxa"/>
            <w:tcBorders>
              <w:top w:val="single" w:sz="4" w:space="0" w:color="auto"/>
              <w:tl2br w:val="nil"/>
              <w:tr2bl w:val="nil"/>
            </w:tcBorders>
            <w:shd w:val="clear" w:color="auto" w:fill="auto"/>
            <w:vAlign w:val="center"/>
          </w:tcPr>
          <w:p w14:paraId="6374DD8B"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Training</w:t>
            </w:r>
          </w:p>
          <w:p w14:paraId="15641635"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Control</w:t>
            </w:r>
          </w:p>
        </w:tc>
        <w:tc>
          <w:tcPr>
            <w:tcW w:w="2087" w:type="dxa"/>
            <w:tcBorders>
              <w:top w:val="single" w:sz="4" w:space="0" w:color="auto"/>
              <w:tl2br w:val="nil"/>
              <w:tr2bl w:val="nil"/>
            </w:tcBorders>
            <w:shd w:val="clear" w:color="auto" w:fill="auto"/>
            <w:vAlign w:val="center"/>
          </w:tcPr>
          <w:p w14:paraId="3BB4BAA2"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988.64</w:t>
            </w:r>
            <w:r w:rsidRPr="002B6281">
              <w:rPr>
                <w:rFonts w:ascii="Times New Roman" w:hAnsi="Times New Roman"/>
                <w:sz w:val="20"/>
                <w:szCs w:val="20"/>
              </w:rPr>
              <w:t>（</w:t>
            </w:r>
            <w:r w:rsidRPr="002B6281">
              <w:rPr>
                <w:rFonts w:ascii="Times New Roman" w:hAnsi="Times New Roman"/>
                <w:sz w:val="20"/>
                <w:szCs w:val="20"/>
              </w:rPr>
              <w:t>108.00</w:t>
            </w:r>
            <w:r w:rsidRPr="002B6281">
              <w:rPr>
                <w:rFonts w:ascii="Times New Roman" w:hAnsi="Times New Roman"/>
                <w:sz w:val="20"/>
                <w:szCs w:val="20"/>
              </w:rPr>
              <w:t>）</w:t>
            </w:r>
          </w:p>
          <w:p w14:paraId="1F68A85A"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967.52</w:t>
            </w:r>
            <w:r w:rsidRPr="002B6281">
              <w:rPr>
                <w:rFonts w:ascii="Times New Roman" w:hAnsi="Times New Roman"/>
                <w:sz w:val="20"/>
                <w:szCs w:val="20"/>
              </w:rPr>
              <w:t>（</w:t>
            </w:r>
            <w:r w:rsidRPr="002B6281">
              <w:rPr>
                <w:rFonts w:ascii="Times New Roman" w:hAnsi="Times New Roman"/>
                <w:sz w:val="20"/>
                <w:szCs w:val="20"/>
              </w:rPr>
              <w:t>134.07</w:t>
            </w:r>
            <w:r w:rsidRPr="002B6281">
              <w:rPr>
                <w:rFonts w:ascii="Times New Roman" w:hAnsi="Times New Roman"/>
                <w:sz w:val="20"/>
                <w:szCs w:val="20"/>
              </w:rPr>
              <w:t>）</w:t>
            </w:r>
          </w:p>
        </w:tc>
        <w:tc>
          <w:tcPr>
            <w:tcW w:w="2058" w:type="dxa"/>
            <w:tcBorders>
              <w:top w:val="single" w:sz="4" w:space="0" w:color="auto"/>
              <w:tl2br w:val="nil"/>
              <w:tr2bl w:val="nil"/>
            </w:tcBorders>
            <w:shd w:val="clear" w:color="auto" w:fill="auto"/>
            <w:vAlign w:val="center"/>
          </w:tcPr>
          <w:p w14:paraId="0D0F53D3" w14:textId="010784FD"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b/>
                <w:sz w:val="20"/>
                <w:szCs w:val="20"/>
              </w:rPr>
              <w:t>788.04</w:t>
            </w:r>
            <w:r w:rsidR="003710CE" w:rsidRPr="002B6281">
              <w:rPr>
                <w:rFonts w:ascii="Times New Roman" w:hAnsi="Times New Roman"/>
                <w:b/>
                <w:sz w:val="20"/>
                <w:szCs w:val="20"/>
                <w:vertAlign w:val="superscript"/>
              </w:rPr>
              <w:t>#</w:t>
            </w:r>
            <w:r w:rsidRPr="002B6281">
              <w:rPr>
                <w:rFonts w:ascii="Times New Roman" w:hAnsi="Times New Roman"/>
                <w:sz w:val="20"/>
                <w:szCs w:val="20"/>
              </w:rPr>
              <w:t>（</w:t>
            </w:r>
            <w:r w:rsidRPr="002B6281">
              <w:rPr>
                <w:rFonts w:ascii="Times New Roman" w:hAnsi="Times New Roman"/>
                <w:sz w:val="20"/>
                <w:szCs w:val="20"/>
              </w:rPr>
              <w:t>152.28</w:t>
            </w:r>
            <w:r w:rsidRPr="002B6281">
              <w:rPr>
                <w:rFonts w:ascii="Times New Roman" w:hAnsi="Times New Roman"/>
                <w:sz w:val="20"/>
                <w:szCs w:val="20"/>
              </w:rPr>
              <w:t>）</w:t>
            </w:r>
          </w:p>
          <w:p w14:paraId="200F71F0"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860.24</w:t>
            </w:r>
            <w:r w:rsidRPr="002B6281">
              <w:rPr>
                <w:rFonts w:ascii="Times New Roman" w:hAnsi="Times New Roman"/>
                <w:sz w:val="20"/>
                <w:szCs w:val="20"/>
              </w:rPr>
              <w:t>（</w:t>
            </w:r>
            <w:r w:rsidRPr="002B6281">
              <w:rPr>
                <w:rFonts w:ascii="Times New Roman" w:hAnsi="Times New Roman"/>
                <w:sz w:val="20"/>
                <w:szCs w:val="20"/>
              </w:rPr>
              <w:t>144.61</w:t>
            </w:r>
            <w:r w:rsidRPr="002B6281">
              <w:rPr>
                <w:rFonts w:ascii="Times New Roman" w:hAnsi="Times New Roman"/>
                <w:sz w:val="20"/>
                <w:szCs w:val="20"/>
              </w:rPr>
              <w:t>）</w:t>
            </w:r>
          </w:p>
        </w:tc>
      </w:tr>
      <w:tr w:rsidR="002B6281" w:rsidRPr="002B6281" w14:paraId="73E285BE" w14:textId="77777777">
        <w:trPr>
          <w:jc w:val="center"/>
        </w:trPr>
        <w:tc>
          <w:tcPr>
            <w:tcW w:w="2831" w:type="dxa"/>
            <w:tcBorders>
              <w:tl2br w:val="nil"/>
              <w:tr2bl w:val="nil"/>
            </w:tcBorders>
            <w:shd w:val="clear" w:color="auto" w:fill="auto"/>
            <w:vAlign w:val="center"/>
          </w:tcPr>
          <w:p w14:paraId="189F4F48"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 xml:space="preserve">Posner </w:t>
            </w:r>
            <w:r w:rsidRPr="002B6281">
              <w:rPr>
                <w:rFonts w:ascii="Times New Roman" w:hAnsi="Times New Roman" w:hint="eastAsia"/>
                <w:sz w:val="20"/>
                <w:szCs w:val="20"/>
              </w:rPr>
              <w:t>T</w:t>
            </w:r>
            <w:r w:rsidRPr="002B6281">
              <w:rPr>
                <w:rFonts w:ascii="Times New Roman" w:hAnsi="Times New Roman"/>
                <w:sz w:val="20"/>
                <w:szCs w:val="20"/>
              </w:rPr>
              <w:t xml:space="preserve">ask </w:t>
            </w:r>
          </w:p>
          <w:p w14:paraId="32B14DC8"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(correct</w:t>
            </w:r>
            <w:r w:rsidRPr="002B6281">
              <w:rPr>
                <w:rFonts w:ascii="Times New Roman" w:hAnsi="Times New Roman" w:hint="eastAsia"/>
                <w:sz w:val="20"/>
                <w:szCs w:val="20"/>
              </w:rPr>
              <w:t xml:space="preserve"> </w:t>
            </w:r>
            <w:r w:rsidRPr="002B6281">
              <w:rPr>
                <w:rFonts w:ascii="Times New Roman" w:hAnsi="Times New Roman"/>
                <w:sz w:val="20"/>
                <w:szCs w:val="20"/>
              </w:rPr>
              <w:t>proportion)</w:t>
            </w:r>
          </w:p>
        </w:tc>
        <w:tc>
          <w:tcPr>
            <w:tcW w:w="1320" w:type="dxa"/>
            <w:tcBorders>
              <w:tl2br w:val="nil"/>
              <w:tr2bl w:val="nil"/>
            </w:tcBorders>
            <w:shd w:val="clear" w:color="auto" w:fill="auto"/>
            <w:vAlign w:val="center"/>
          </w:tcPr>
          <w:p w14:paraId="5701B637"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Training</w:t>
            </w:r>
          </w:p>
          <w:p w14:paraId="77B83D89"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Control</w:t>
            </w:r>
          </w:p>
        </w:tc>
        <w:tc>
          <w:tcPr>
            <w:tcW w:w="2087" w:type="dxa"/>
            <w:tcBorders>
              <w:tl2br w:val="nil"/>
              <w:tr2bl w:val="nil"/>
            </w:tcBorders>
            <w:shd w:val="clear" w:color="auto" w:fill="auto"/>
            <w:vAlign w:val="center"/>
          </w:tcPr>
          <w:p w14:paraId="721D9DA3"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.89</w:t>
            </w:r>
            <w:r w:rsidRPr="002B6281">
              <w:rPr>
                <w:rFonts w:ascii="Times New Roman" w:hAnsi="Times New Roman"/>
                <w:sz w:val="20"/>
                <w:szCs w:val="20"/>
              </w:rPr>
              <w:t>（</w:t>
            </w:r>
            <w:r w:rsidRPr="002B6281">
              <w:rPr>
                <w:rFonts w:ascii="Times New Roman" w:hAnsi="Times New Roman"/>
                <w:sz w:val="20"/>
                <w:szCs w:val="20"/>
              </w:rPr>
              <w:t>.06</w:t>
            </w:r>
            <w:r w:rsidRPr="002B6281">
              <w:rPr>
                <w:rFonts w:ascii="Times New Roman" w:hAnsi="Times New Roman"/>
                <w:sz w:val="20"/>
                <w:szCs w:val="20"/>
              </w:rPr>
              <w:t>）</w:t>
            </w:r>
          </w:p>
          <w:p w14:paraId="75357391"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.91</w:t>
            </w:r>
            <w:r w:rsidRPr="002B6281">
              <w:rPr>
                <w:rFonts w:ascii="Times New Roman" w:hAnsi="Times New Roman"/>
                <w:sz w:val="20"/>
                <w:szCs w:val="20"/>
              </w:rPr>
              <w:t>（</w:t>
            </w:r>
            <w:r w:rsidRPr="002B6281">
              <w:rPr>
                <w:rFonts w:ascii="Times New Roman" w:hAnsi="Times New Roman"/>
                <w:sz w:val="20"/>
                <w:szCs w:val="20"/>
              </w:rPr>
              <w:t>.05</w:t>
            </w:r>
            <w:r w:rsidRPr="002B6281">
              <w:rPr>
                <w:rFonts w:ascii="Times New Roman" w:hAnsi="Times New Roman"/>
                <w:sz w:val="20"/>
                <w:szCs w:val="20"/>
              </w:rPr>
              <w:t>）</w:t>
            </w:r>
          </w:p>
        </w:tc>
        <w:tc>
          <w:tcPr>
            <w:tcW w:w="2058" w:type="dxa"/>
            <w:tcBorders>
              <w:tl2br w:val="nil"/>
              <w:tr2bl w:val="nil"/>
            </w:tcBorders>
            <w:shd w:val="clear" w:color="auto" w:fill="auto"/>
            <w:vAlign w:val="center"/>
          </w:tcPr>
          <w:p w14:paraId="1E9F7D89"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.89</w:t>
            </w:r>
            <w:r w:rsidRPr="002B6281">
              <w:rPr>
                <w:rFonts w:ascii="Times New Roman" w:hAnsi="Times New Roman"/>
                <w:sz w:val="20"/>
                <w:szCs w:val="20"/>
              </w:rPr>
              <w:t>（</w:t>
            </w:r>
            <w:r w:rsidRPr="002B6281">
              <w:rPr>
                <w:rFonts w:ascii="Times New Roman" w:hAnsi="Times New Roman"/>
                <w:sz w:val="20"/>
                <w:szCs w:val="20"/>
              </w:rPr>
              <w:t>.09</w:t>
            </w:r>
            <w:r w:rsidRPr="002B6281">
              <w:rPr>
                <w:rFonts w:ascii="Times New Roman" w:hAnsi="Times New Roman"/>
                <w:sz w:val="20"/>
                <w:szCs w:val="20"/>
              </w:rPr>
              <w:t>）</w:t>
            </w:r>
          </w:p>
          <w:p w14:paraId="679FADFC"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.91</w:t>
            </w:r>
            <w:r w:rsidRPr="002B6281">
              <w:rPr>
                <w:rFonts w:ascii="Times New Roman" w:hAnsi="Times New Roman"/>
                <w:sz w:val="20"/>
                <w:szCs w:val="20"/>
              </w:rPr>
              <w:t>（</w:t>
            </w:r>
            <w:r w:rsidRPr="002B6281">
              <w:rPr>
                <w:rFonts w:ascii="Times New Roman" w:hAnsi="Times New Roman"/>
                <w:sz w:val="20"/>
                <w:szCs w:val="20"/>
              </w:rPr>
              <w:t>.05</w:t>
            </w:r>
            <w:r w:rsidRPr="002B6281">
              <w:rPr>
                <w:rFonts w:ascii="Times New Roman" w:hAnsi="Times New Roman"/>
                <w:sz w:val="20"/>
                <w:szCs w:val="20"/>
              </w:rPr>
              <w:t>）</w:t>
            </w:r>
          </w:p>
        </w:tc>
      </w:tr>
      <w:tr w:rsidR="002B6281" w:rsidRPr="002B6281" w14:paraId="063E858D" w14:textId="77777777">
        <w:trPr>
          <w:jc w:val="center"/>
        </w:trPr>
        <w:tc>
          <w:tcPr>
            <w:tcW w:w="2831" w:type="dxa"/>
            <w:tcBorders>
              <w:tl2br w:val="nil"/>
              <w:tr2bl w:val="nil"/>
            </w:tcBorders>
            <w:shd w:val="clear" w:color="auto" w:fill="auto"/>
            <w:vAlign w:val="center"/>
          </w:tcPr>
          <w:p w14:paraId="5431CB20"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Raven</w:t>
            </w:r>
          </w:p>
        </w:tc>
        <w:tc>
          <w:tcPr>
            <w:tcW w:w="1320" w:type="dxa"/>
            <w:tcBorders>
              <w:tl2br w:val="nil"/>
              <w:tr2bl w:val="nil"/>
            </w:tcBorders>
            <w:shd w:val="clear" w:color="auto" w:fill="auto"/>
            <w:vAlign w:val="center"/>
          </w:tcPr>
          <w:p w14:paraId="154A6345"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Training</w:t>
            </w:r>
          </w:p>
          <w:p w14:paraId="61CEFCF8" w14:textId="77777777" w:rsidR="00BA5F1E" w:rsidRPr="002B6281" w:rsidRDefault="00E47816" w:rsidP="005C5C16">
            <w:pPr>
              <w:spacing w:line="240" w:lineRule="auto"/>
              <w:jc w:val="center"/>
              <w:rPr>
                <w:rFonts w:ascii="Times New Roman" w:hAnsi="Times New Roman"/>
                <w:b/>
                <w:sz w:val="20"/>
                <w:szCs w:val="20"/>
              </w:rPr>
            </w:pPr>
            <w:r w:rsidRPr="002B6281">
              <w:rPr>
                <w:rFonts w:ascii="Times New Roman" w:hAnsi="Times New Roman"/>
                <w:sz w:val="20"/>
                <w:szCs w:val="20"/>
              </w:rPr>
              <w:t>Control</w:t>
            </w:r>
          </w:p>
        </w:tc>
        <w:tc>
          <w:tcPr>
            <w:tcW w:w="2087" w:type="dxa"/>
            <w:tcBorders>
              <w:tl2br w:val="nil"/>
              <w:tr2bl w:val="nil"/>
            </w:tcBorders>
            <w:shd w:val="clear" w:color="auto" w:fill="auto"/>
            <w:vAlign w:val="center"/>
          </w:tcPr>
          <w:p w14:paraId="5CCBAB0E"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.68</w:t>
            </w:r>
            <w:r w:rsidRPr="002B6281">
              <w:rPr>
                <w:rFonts w:ascii="Times New Roman" w:hAnsi="Times New Roman"/>
                <w:sz w:val="20"/>
                <w:szCs w:val="20"/>
              </w:rPr>
              <w:t>（</w:t>
            </w:r>
            <w:r w:rsidRPr="002B6281">
              <w:rPr>
                <w:rFonts w:ascii="Times New Roman" w:hAnsi="Times New Roman"/>
                <w:sz w:val="20"/>
                <w:szCs w:val="20"/>
              </w:rPr>
              <w:t>.15</w:t>
            </w:r>
            <w:r w:rsidRPr="002B6281">
              <w:rPr>
                <w:rFonts w:ascii="Times New Roman" w:hAnsi="Times New Roman"/>
                <w:sz w:val="20"/>
                <w:szCs w:val="20"/>
              </w:rPr>
              <w:t>）</w:t>
            </w:r>
          </w:p>
          <w:p w14:paraId="0C6E26AF"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.69</w:t>
            </w:r>
            <w:r w:rsidRPr="002B6281">
              <w:rPr>
                <w:rFonts w:ascii="Times New Roman" w:hAnsi="Times New Roman"/>
                <w:sz w:val="20"/>
                <w:szCs w:val="20"/>
              </w:rPr>
              <w:t>（</w:t>
            </w:r>
            <w:r w:rsidRPr="002B6281">
              <w:rPr>
                <w:rFonts w:ascii="Times New Roman" w:hAnsi="Times New Roman"/>
                <w:sz w:val="20"/>
                <w:szCs w:val="20"/>
              </w:rPr>
              <w:t>.12</w:t>
            </w:r>
            <w:r w:rsidRPr="002B6281">
              <w:rPr>
                <w:rFonts w:ascii="Times New Roman" w:hAnsi="Times New Roman"/>
                <w:sz w:val="20"/>
                <w:szCs w:val="20"/>
              </w:rPr>
              <w:t>）</w:t>
            </w:r>
          </w:p>
        </w:tc>
        <w:tc>
          <w:tcPr>
            <w:tcW w:w="2058" w:type="dxa"/>
            <w:tcBorders>
              <w:tl2br w:val="nil"/>
              <w:tr2bl w:val="nil"/>
            </w:tcBorders>
            <w:shd w:val="clear" w:color="auto" w:fill="auto"/>
            <w:vAlign w:val="center"/>
          </w:tcPr>
          <w:p w14:paraId="78CEBEF1"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.63</w:t>
            </w:r>
            <w:r w:rsidRPr="002B6281">
              <w:rPr>
                <w:rFonts w:ascii="Times New Roman" w:hAnsi="Times New Roman"/>
                <w:sz w:val="20"/>
                <w:szCs w:val="20"/>
              </w:rPr>
              <w:t>（</w:t>
            </w:r>
            <w:r w:rsidRPr="002B6281">
              <w:rPr>
                <w:rFonts w:ascii="Times New Roman" w:hAnsi="Times New Roman"/>
                <w:sz w:val="20"/>
                <w:szCs w:val="20"/>
              </w:rPr>
              <w:t>.16</w:t>
            </w:r>
            <w:r w:rsidRPr="002B6281">
              <w:rPr>
                <w:rFonts w:ascii="Times New Roman" w:hAnsi="Times New Roman"/>
                <w:sz w:val="20"/>
                <w:szCs w:val="20"/>
              </w:rPr>
              <w:t>）</w:t>
            </w:r>
          </w:p>
          <w:p w14:paraId="2E802CAC"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.68</w:t>
            </w:r>
            <w:r w:rsidRPr="002B6281">
              <w:rPr>
                <w:rFonts w:ascii="Times New Roman" w:hAnsi="Times New Roman"/>
                <w:sz w:val="20"/>
                <w:szCs w:val="20"/>
              </w:rPr>
              <w:t>（</w:t>
            </w:r>
            <w:r w:rsidRPr="002B6281">
              <w:rPr>
                <w:rFonts w:ascii="Times New Roman" w:hAnsi="Times New Roman"/>
                <w:sz w:val="20"/>
                <w:szCs w:val="20"/>
              </w:rPr>
              <w:t>.14</w:t>
            </w:r>
            <w:r w:rsidRPr="002B6281">
              <w:rPr>
                <w:rFonts w:ascii="Times New Roman" w:hAnsi="Times New Roman"/>
                <w:sz w:val="20"/>
                <w:szCs w:val="20"/>
              </w:rPr>
              <w:t>）</w:t>
            </w:r>
          </w:p>
        </w:tc>
      </w:tr>
      <w:tr w:rsidR="002B6281" w:rsidRPr="002B6281" w14:paraId="31968A92" w14:textId="77777777">
        <w:trPr>
          <w:jc w:val="center"/>
        </w:trPr>
        <w:tc>
          <w:tcPr>
            <w:tcW w:w="2831" w:type="dxa"/>
            <w:tcBorders>
              <w:tl2br w:val="nil"/>
              <w:tr2bl w:val="nil"/>
            </w:tcBorders>
            <w:shd w:val="clear" w:color="auto" w:fill="auto"/>
            <w:vAlign w:val="center"/>
          </w:tcPr>
          <w:p w14:paraId="27961524"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 xml:space="preserve">Reading Fluency </w:t>
            </w:r>
          </w:p>
          <w:p w14:paraId="43B5D248"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(number of sentence)</w:t>
            </w:r>
          </w:p>
        </w:tc>
        <w:tc>
          <w:tcPr>
            <w:tcW w:w="1320" w:type="dxa"/>
            <w:tcBorders>
              <w:tl2br w:val="nil"/>
              <w:tr2bl w:val="nil"/>
            </w:tcBorders>
            <w:shd w:val="clear" w:color="auto" w:fill="auto"/>
            <w:vAlign w:val="center"/>
          </w:tcPr>
          <w:p w14:paraId="3150E395"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Training</w:t>
            </w:r>
          </w:p>
          <w:p w14:paraId="0737934A"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Control</w:t>
            </w:r>
          </w:p>
        </w:tc>
        <w:tc>
          <w:tcPr>
            <w:tcW w:w="2087" w:type="dxa"/>
            <w:tcBorders>
              <w:tl2br w:val="nil"/>
              <w:tr2bl w:val="nil"/>
            </w:tcBorders>
            <w:shd w:val="clear" w:color="auto" w:fill="auto"/>
            <w:vAlign w:val="center"/>
          </w:tcPr>
          <w:p w14:paraId="7A1A2E49"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72.35</w:t>
            </w:r>
            <w:r w:rsidRPr="002B6281">
              <w:rPr>
                <w:rFonts w:ascii="Times New Roman" w:hAnsi="Times New Roman" w:hint="eastAsia"/>
                <w:sz w:val="20"/>
                <w:szCs w:val="20"/>
              </w:rPr>
              <w:t>（</w:t>
            </w:r>
            <w:r w:rsidRPr="002B6281">
              <w:rPr>
                <w:rFonts w:ascii="Times New Roman" w:hAnsi="Times New Roman"/>
                <w:sz w:val="20"/>
                <w:szCs w:val="20"/>
              </w:rPr>
              <w:t>8.29</w:t>
            </w:r>
            <w:r w:rsidRPr="002B6281">
              <w:rPr>
                <w:rFonts w:ascii="Times New Roman" w:hAnsi="Times New Roman" w:hint="eastAsia"/>
                <w:sz w:val="20"/>
                <w:szCs w:val="20"/>
              </w:rPr>
              <w:t>）</w:t>
            </w:r>
          </w:p>
          <w:p w14:paraId="596E8D65"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74.43</w:t>
            </w:r>
            <w:r w:rsidRPr="002B6281">
              <w:rPr>
                <w:rFonts w:ascii="Times New Roman" w:hAnsi="Times New Roman" w:hint="eastAsia"/>
                <w:sz w:val="20"/>
                <w:szCs w:val="20"/>
              </w:rPr>
              <w:t>（</w:t>
            </w:r>
            <w:r w:rsidRPr="002B6281">
              <w:rPr>
                <w:rFonts w:ascii="Times New Roman" w:hAnsi="Times New Roman"/>
                <w:sz w:val="20"/>
                <w:szCs w:val="20"/>
              </w:rPr>
              <w:t>9.73</w:t>
            </w:r>
            <w:r w:rsidRPr="002B6281">
              <w:rPr>
                <w:rFonts w:ascii="Times New Roman" w:hAnsi="Times New Roman" w:hint="eastAsia"/>
                <w:sz w:val="20"/>
                <w:szCs w:val="20"/>
              </w:rPr>
              <w:t>）</w:t>
            </w:r>
          </w:p>
        </w:tc>
        <w:tc>
          <w:tcPr>
            <w:tcW w:w="2058" w:type="dxa"/>
            <w:tcBorders>
              <w:tl2br w:val="nil"/>
              <w:tr2bl w:val="nil"/>
            </w:tcBorders>
            <w:shd w:val="clear" w:color="auto" w:fill="auto"/>
            <w:vAlign w:val="center"/>
          </w:tcPr>
          <w:p w14:paraId="013344AC"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b/>
                <w:sz w:val="20"/>
                <w:szCs w:val="20"/>
              </w:rPr>
              <w:t>81.92</w:t>
            </w:r>
            <w:r w:rsidRPr="002B6281">
              <w:rPr>
                <w:rFonts w:ascii="Times New Roman" w:hAnsi="Times New Roman" w:hint="eastAsia"/>
                <w:b/>
                <w:sz w:val="20"/>
                <w:szCs w:val="20"/>
                <w:vertAlign w:val="superscript"/>
              </w:rPr>
              <w:t>*</w:t>
            </w:r>
            <w:r w:rsidRPr="002B6281">
              <w:rPr>
                <w:rFonts w:ascii="Times New Roman" w:hAnsi="Times New Roman" w:hint="eastAsia"/>
                <w:sz w:val="20"/>
                <w:szCs w:val="20"/>
              </w:rPr>
              <w:t>（</w:t>
            </w:r>
            <w:r w:rsidRPr="002B6281">
              <w:rPr>
                <w:rFonts w:ascii="Times New Roman" w:hAnsi="Times New Roman"/>
                <w:sz w:val="20"/>
                <w:szCs w:val="20"/>
              </w:rPr>
              <w:t>7.25</w:t>
            </w:r>
            <w:r w:rsidRPr="002B6281">
              <w:rPr>
                <w:rFonts w:ascii="Times New Roman" w:hAnsi="Times New Roman" w:hint="eastAsia"/>
                <w:sz w:val="20"/>
                <w:szCs w:val="20"/>
              </w:rPr>
              <w:t>）</w:t>
            </w:r>
          </w:p>
          <w:p w14:paraId="26DE19F5"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77.25</w:t>
            </w:r>
            <w:r w:rsidRPr="002B6281">
              <w:rPr>
                <w:rFonts w:ascii="Times New Roman" w:hAnsi="Times New Roman" w:hint="eastAsia"/>
                <w:sz w:val="20"/>
                <w:szCs w:val="20"/>
              </w:rPr>
              <w:t>（</w:t>
            </w:r>
            <w:r w:rsidRPr="002B6281">
              <w:rPr>
                <w:rFonts w:ascii="Times New Roman" w:hAnsi="Times New Roman"/>
                <w:sz w:val="20"/>
                <w:szCs w:val="20"/>
              </w:rPr>
              <w:t>9.18</w:t>
            </w:r>
            <w:r w:rsidRPr="002B6281">
              <w:rPr>
                <w:rFonts w:ascii="Times New Roman" w:hAnsi="Times New Roman" w:hint="eastAsia"/>
                <w:sz w:val="20"/>
                <w:szCs w:val="20"/>
              </w:rPr>
              <w:t>）</w:t>
            </w:r>
          </w:p>
        </w:tc>
      </w:tr>
      <w:tr w:rsidR="002B6281" w:rsidRPr="002B6281" w14:paraId="4C860C7F" w14:textId="77777777">
        <w:trPr>
          <w:jc w:val="center"/>
        </w:trPr>
        <w:tc>
          <w:tcPr>
            <w:tcW w:w="2831" w:type="dxa"/>
            <w:tcBorders>
              <w:tl2br w:val="nil"/>
              <w:tr2bl w:val="nil"/>
            </w:tcBorders>
            <w:shd w:val="clear" w:color="auto" w:fill="auto"/>
            <w:vAlign w:val="center"/>
          </w:tcPr>
          <w:p w14:paraId="774EDBB7"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 xml:space="preserve">Reading Fluency </w:t>
            </w:r>
          </w:p>
          <w:p w14:paraId="274FE76B"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lastRenderedPageBreak/>
              <w:t>(RT)</w:t>
            </w:r>
          </w:p>
        </w:tc>
        <w:tc>
          <w:tcPr>
            <w:tcW w:w="1320" w:type="dxa"/>
            <w:tcBorders>
              <w:tl2br w:val="nil"/>
              <w:tr2bl w:val="nil"/>
            </w:tcBorders>
            <w:shd w:val="clear" w:color="auto" w:fill="auto"/>
            <w:vAlign w:val="center"/>
          </w:tcPr>
          <w:p w14:paraId="3F6DAD57"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lastRenderedPageBreak/>
              <w:t>Training</w:t>
            </w:r>
          </w:p>
          <w:p w14:paraId="6D9FC8A8"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lastRenderedPageBreak/>
              <w:t>Control</w:t>
            </w:r>
          </w:p>
        </w:tc>
        <w:tc>
          <w:tcPr>
            <w:tcW w:w="2087" w:type="dxa"/>
            <w:tcBorders>
              <w:tl2br w:val="nil"/>
              <w:tr2bl w:val="nil"/>
            </w:tcBorders>
            <w:shd w:val="clear" w:color="auto" w:fill="auto"/>
            <w:vAlign w:val="center"/>
          </w:tcPr>
          <w:p w14:paraId="25E1BE02"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lastRenderedPageBreak/>
              <w:t>2402.51</w:t>
            </w:r>
            <w:r w:rsidRPr="002B6281">
              <w:rPr>
                <w:rFonts w:ascii="Times New Roman" w:hAnsi="Times New Roman" w:hint="eastAsia"/>
                <w:sz w:val="20"/>
                <w:szCs w:val="20"/>
              </w:rPr>
              <w:t>（</w:t>
            </w:r>
            <w:r w:rsidRPr="002B6281">
              <w:rPr>
                <w:rFonts w:ascii="Times New Roman" w:hAnsi="Times New Roman"/>
                <w:sz w:val="20"/>
                <w:szCs w:val="20"/>
              </w:rPr>
              <w:t>425.82</w:t>
            </w:r>
            <w:r w:rsidRPr="002B6281">
              <w:rPr>
                <w:rFonts w:ascii="Times New Roman" w:hAnsi="Times New Roman" w:hint="eastAsia"/>
                <w:sz w:val="20"/>
                <w:szCs w:val="20"/>
              </w:rPr>
              <w:t>）</w:t>
            </w:r>
          </w:p>
          <w:p w14:paraId="604318A2"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lastRenderedPageBreak/>
              <w:t>2298.16</w:t>
            </w:r>
            <w:r w:rsidRPr="002B6281">
              <w:rPr>
                <w:rFonts w:ascii="Times New Roman" w:hAnsi="Times New Roman" w:hint="eastAsia"/>
                <w:sz w:val="20"/>
                <w:szCs w:val="20"/>
              </w:rPr>
              <w:t>（</w:t>
            </w:r>
            <w:r w:rsidRPr="002B6281">
              <w:rPr>
                <w:rFonts w:ascii="Times New Roman" w:hAnsi="Times New Roman"/>
                <w:sz w:val="20"/>
                <w:szCs w:val="20"/>
              </w:rPr>
              <w:t>426.47</w:t>
            </w:r>
            <w:r w:rsidRPr="002B6281">
              <w:rPr>
                <w:rFonts w:ascii="Times New Roman" w:hAnsi="Times New Roman" w:hint="eastAsia"/>
                <w:sz w:val="20"/>
                <w:szCs w:val="20"/>
              </w:rPr>
              <w:t>）</w:t>
            </w:r>
          </w:p>
        </w:tc>
        <w:tc>
          <w:tcPr>
            <w:tcW w:w="2058" w:type="dxa"/>
            <w:tcBorders>
              <w:tl2br w:val="nil"/>
              <w:tr2bl w:val="nil"/>
            </w:tcBorders>
            <w:shd w:val="clear" w:color="auto" w:fill="auto"/>
            <w:vAlign w:val="center"/>
          </w:tcPr>
          <w:p w14:paraId="0914EAC1"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lastRenderedPageBreak/>
              <w:t>2155.61</w:t>
            </w:r>
            <w:r w:rsidRPr="002B6281">
              <w:rPr>
                <w:rFonts w:ascii="Times New Roman" w:hAnsi="Times New Roman" w:hint="eastAsia"/>
                <w:sz w:val="20"/>
                <w:szCs w:val="20"/>
              </w:rPr>
              <w:t>（</w:t>
            </w:r>
            <w:r w:rsidRPr="002B6281">
              <w:rPr>
                <w:rFonts w:ascii="Times New Roman" w:hAnsi="Times New Roman"/>
                <w:sz w:val="20"/>
                <w:szCs w:val="20"/>
              </w:rPr>
              <w:t>506.77</w:t>
            </w:r>
            <w:r w:rsidRPr="002B6281">
              <w:rPr>
                <w:rFonts w:ascii="Times New Roman" w:hAnsi="Times New Roman" w:hint="eastAsia"/>
                <w:sz w:val="20"/>
                <w:szCs w:val="20"/>
              </w:rPr>
              <w:t>）</w:t>
            </w:r>
          </w:p>
          <w:p w14:paraId="027E90CF"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lastRenderedPageBreak/>
              <w:t>2227.90</w:t>
            </w:r>
            <w:r w:rsidRPr="002B6281">
              <w:rPr>
                <w:rFonts w:ascii="Times New Roman" w:hAnsi="Times New Roman" w:hint="eastAsia"/>
                <w:sz w:val="20"/>
                <w:szCs w:val="20"/>
              </w:rPr>
              <w:t>（</w:t>
            </w:r>
            <w:r w:rsidRPr="002B6281">
              <w:rPr>
                <w:rFonts w:ascii="Times New Roman" w:hAnsi="Times New Roman"/>
                <w:sz w:val="20"/>
                <w:szCs w:val="20"/>
              </w:rPr>
              <w:t>371.77</w:t>
            </w:r>
            <w:r w:rsidRPr="002B6281">
              <w:rPr>
                <w:rFonts w:ascii="Times New Roman" w:hAnsi="Times New Roman" w:hint="eastAsia"/>
                <w:sz w:val="20"/>
                <w:szCs w:val="20"/>
              </w:rPr>
              <w:t>）</w:t>
            </w:r>
          </w:p>
        </w:tc>
      </w:tr>
      <w:tr w:rsidR="002B6281" w:rsidRPr="002B6281" w14:paraId="147DB88A" w14:textId="77777777">
        <w:trPr>
          <w:jc w:val="center"/>
        </w:trPr>
        <w:tc>
          <w:tcPr>
            <w:tcW w:w="2831" w:type="dxa"/>
            <w:tcBorders>
              <w:tl2br w:val="nil"/>
              <w:tr2bl w:val="nil"/>
            </w:tcBorders>
            <w:shd w:val="clear" w:color="auto" w:fill="auto"/>
            <w:vAlign w:val="center"/>
          </w:tcPr>
          <w:p w14:paraId="4D9A3FED"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lastRenderedPageBreak/>
              <w:t>Stroop</w:t>
            </w:r>
          </w:p>
        </w:tc>
        <w:tc>
          <w:tcPr>
            <w:tcW w:w="1320" w:type="dxa"/>
            <w:tcBorders>
              <w:tl2br w:val="nil"/>
              <w:tr2bl w:val="nil"/>
            </w:tcBorders>
            <w:shd w:val="clear" w:color="auto" w:fill="auto"/>
            <w:vAlign w:val="center"/>
          </w:tcPr>
          <w:p w14:paraId="31934522"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Training</w:t>
            </w:r>
          </w:p>
          <w:p w14:paraId="79D0019D" w14:textId="77777777" w:rsidR="00BA5F1E" w:rsidRPr="002B6281" w:rsidRDefault="00E47816" w:rsidP="005C5C16">
            <w:pPr>
              <w:spacing w:line="240" w:lineRule="auto"/>
              <w:jc w:val="center"/>
              <w:rPr>
                <w:rFonts w:ascii="Times New Roman" w:hAnsi="Times New Roman"/>
                <w:b/>
                <w:sz w:val="20"/>
                <w:szCs w:val="20"/>
              </w:rPr>
            </w:pPr>
            <w:r w:rsidRPr="002B6281">
              <w:rPr>
                <w:rFonts w:ascii="Times New Roman" w:hAnsi="Times New Roman"/>
                <w:sz w:val="20"/>
                <w:szCs w:val="20"/>
              </w:rPr>
              <w:t>Control</w:t>
            </w:r>
          </w:p>
        </w:tc>
        <w:tc>
          <w:tcPr>
            <w:tcW w:w="2087" w:type="dxa"/>
            <w:tcBorders>
              <w:tl2br w:val="nil"/>
              <w:tr2bl w:val="nil"/>
            </w:tcBorders>
            <w:shd w:val="clear" w:color="auto" w:fill="auto"/>
            <w:vAlign w:val="center"/>
          </w:tcPr>
          <w:p w14:paraId="3BDAE330"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.09</w:t>
            </w:r>
            <w:r w:rsidRPr="002B6281">
              <w:rPr>
                <w:rFonts w:ascii="Times New Roman" w:hAnsi="Times New Roman" w:hint="eastAsia"/>
                <w:sz w:val="20"/>
                <w:szCs w:val="20"/>
              </w:rPr>
              <w:t>（</w:t>
            </w:r>
            <w:r w:rsidRPr="002B6281">
              <w:rPr>
                <w:rFonts w:ascii="Times New Roman" w:hAnsi="Times New Roman" w:hint="eastAsia"/>
                <w:sz w:val="20"/>
                <w:szCs w:val="20"/>
              </w:rPr>
              <w:t>.</w:t>
            </w:r>
            <w:r w:rsidRPr="002B6281">
              <w:rPr>
                <w:rFonts w:ascii="Times New Roman" w:hAnsi="Times New Roman"/>
                <w:sz w:val="20"/>
                <w:szCs w:val="20"/>
              </w:rPr>
              <w:t>11</w:t>
            </w:r>
            <w:r w:rsidRPr="002B6281">
              <w:rPr>
                <w:rFonts w:ascii="Times New Roman" w:hAnsi="Times New Roman" w:hint="eastAsia"/>
                <w:sz w:val="20"/>
                <w:szCs w:val="20"/>
              </w:rPr>
              <w:t>）</w:t>
            </w:r>
          </w:p>
          <w:p w14:paraId="574A8BB7"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hint="eastAsia"/>
                <w:sz w:val="20"/>
                <w:szCs w:val="20"/>
              </w:rPr>
              <w:t>.</w:t>
            </w:r>
            <w:r w:rsidRPr="002B6281">
              <w:rPr>
                <w:rFonts w:ascii="Times New Roman" w:hAnsi="Times New Roman"/>
                <w:sz w:val="20"/>
                <w:szCs w:val="20"/>
              </w:rPr>
              <w:t>09</w:t>
            </w:r>
            <w:r w:rsidRPr="002B6281">
              <w:rPr>
                <w:rFonts w:ascii="Times New Roman" w:hAnsi="Times New Roman" w:hint="eastAsia"/>
                <w:sz w:val="20"/>
                <w:szCs w:val="20"/>
              </w:rPr>
              <w:t>（</w:t>
            </w:r>
            <w:r w:rsidRPr="002B6281">
              <w:rPr>
                <w:rFonts w:ascii="Times New Roman" w:hAnsi="Times New Roman" w:hint="eastAsia"/>
                <w:sz w:val="20"/>
                <w:szCs w:val="20"/>
              </w:rPr>
              <w:t>.</w:t>
            </w:r>
            <w:r w:rsidRPr="002B6281">
              <w:rPr>
                <w:rFonts w:ascii="Times New Roman" w:hAnsi="Times New Roman"/>
                <w:sz w:val="20"/>
                <w:szCs w:val="20"/>
              </w:rPr>
              <w:t>10</w:t>
            </w:r>
            <w:r w:rsidRPr="002B6281">
              <w:rPr>
                <w:rFonts w:ascii="Times New Roman" w:hAnsi="Times New Roman" w:hint="eastAsia"/>
                <w:sz w:val="20"/>
                <w:szCs w:val="20"/>
              </w:rPr>
              <w:t>）</w:t>
            </w:r>
          </w:p>
        </w:tc>
        <w:tc>
          <w:tcPr>
            <w:tcW w:w="2058" w:type="dxa"/>
            <w:tcBorders>
              <w:tl2br w:val="nil"/>
              <w:tr2bl w:val="nil"/>
            </w:tcBorders>
            <w:shd w:val="clear" w:color="auto" w:fill="auto"/>
            <w:vAlign w:val="center"/>
          </w:tcPr>
          <w:p w14:paraId="61DEDF2B" w14:textId="77777777" w:rsidR="00BA5F1E" w:rsidRPr="002B6281" w:rsidRDefault="00E47816" w:rsidP="005C5C16">
            <w:pPr>
              <w:spacing w:line="240" w:lineRule="auto"/>
              <w:jc w:val="center"/>
              <w:rPr>
                <w:rFonts w:ascii="Times New Roman" w:hAnsi="Times New Roman" w:cs="Times New Roman"/>
                <w:sz w:val="20"/>
                <w:szCs w:val="20"/>
              </w:rPr>
            </w:pPr>
            <w:r w:rsidRPr="002B6281">
              <w:rPr>
                <w:rFonts w:ascii="Times New Roman" w:hAnsi="Times New Roman" w:cs="Times New Roman" w:hint="eastAsia"/>
                <w:sz w:val="20"/>
                <w:szCs w:val="20"/>
              </w:rPr>
              <w:t>.</w:t>
            </w:r>
            <w:r w:rsidRPr="002B6281">
              <w:rPr>
                <w:rFonts w:ascii="Times New Roman" w:hAnsi="Times New Roman" w:cs="Times New Roman"/>
                <w:sz w:val="20"/>
                <w:szCs w:val="20"/>
              </w:rPr>
              <w:t>06</w:t>
            </w:r>
            <w:r w:rsidRPr="002B6281">
              <w:rPr>
                <w:rFonts w:ascii="Times New Roman" w:hAnsi="Times New Roman" w:cs="Times New Roman" w:hint="eastAsia"/>
                <w:sz w:val="20"/>
                <w:szCs w:val="20"/>
              </w:rPr>
              <w:t>（</w:t>
            </w:r>
            <w:r w:rsidRPr="002B6281">
              <w:rPr>
                <w:rFonts w:ascii="Times New Roman" w:hAnsi="Times New Roman" w:cs="Times New Roman" w:hint="eastAsia"/>
                <w:sz w:val="20"/>
                <w:szCs w:val="20"/>
              </w:rPr>
              <w:t>.</w:t>
            </w:r>
            <w:r w:rsidRPr="002B6281">
              <w:rPr>
                <w:rFonts w:ascii="Times New Roman" w:hAnsi="Times New Roman" w:cs="Times New Roman"/>
                <w:sz w:val="20"/>
                <w:szCs w:val="20"/>
              </w:rPr>
              <w:t>14</w:t>
            </w:r>
            <w:r w:rsidRPr="002B6281">
              <w:rPr>
                <w:rFonts w:ascii="Times New Roman" w:hAnsi="Times New Roman" w:cs="Times New Roman" w:hint="eastAsia"/>
                <w:sz w:val="20"/>
                <w:szCs w:val="20"/>
              </w:rPr>
              <w:t>）</w:t>
            </w:r>
          </w:p>
          <w:p w14:paraId="3E245FD8" w14:textId="77777777" w:rsidR="00BA5F1E" w:rsidRPr="002B6281" w:rsidRDefault="00E47816" w:rsidP="005C5C16">
            <w:pPr>
              <w:spacing w:line="240" w:lineRule="auto"/>
              <w:jc w:val="center"/>
              <w:rPr>
                <w:rFonts w:ascii="Times New Roman" w:hAnsi="Times New Roman" w:cs="Times New Roman"/>
                <w:sz w:val="20"/>
                <w:szCs w:val="20"/>
              </w:rPr>
            </w:pPr>
            <w:r w:rsidRPr="002B6281">
              <w:rPr>
                <w:rFonts w:ascii="Times New Roman" w:hAnsi="Times New Roman" w:cs="Times New Roman" w:hint="eastAsia"/>
                <w:sz w:val="20"/>
                <w:szCs w:val="20"/>
              </w:rPr>
              <w:t>.</w:t>
            </w:r>
            <w:r w:rsidRPr="002B6281">
              <w:rPr>
                <w:rFonts w:ascii="Times New Roman" w:hAnsi="Times New Roman" w:cs="Times New Roman"/>
                <w:sz w:val="20"/>
                <w:szCs w:val="20"/>
              </w:rPr>
              <w:t>05</w:t>
            </w:r>
            <w:r w:rsidRPr="002B6281">
              <w:rPr>
                <w:rFonts w:ascii="Times New Roman" w:hAnsi="Times New Roman" w:cs="Times New Roman" w:hint="eastAsia"/>
                <w:sz w:val="20"/>
                <w:szCs w:val="20"/>
              </w:rPr>
              <w:t>（</w:t>
            </w:r>
            <w:r w:rsidRPr="002B6281">
              <w:rPr>
                <w:rFonts w:ascii="Times New Roman" w:hAnsi="Times New Roman" w:cs="Times New Roman" w:hint="eastAsia"/>
                <w:sz w:val="20"/>
                <w:szCs w:val="20"/>
              </w:rPr>
              <w:t>.</w:t>
            </w:r>
            <w:r w:rsidRPr="002B6281">
              <w:rPr>
                <w:rFonts w:ascii="Times New Roman" w:hAnsi="Times New Roman" w:cs="Times New Roman"/>
                <w:sz w:val="20"/>
                <w:szCs w:val="20"/>
              </w:rPr>
              <w:t>11</w:t>
            </w:r>
            <w:r w:rsidRPr="002B6281">
              <w:rPr>
                <w:rFonts w:ascii="Times New Roman" w:hAnsi="Times New Roman" w:cs="Times New Roman" w:hint="eastAsia"/>
                <w:sz w:val="20"/>
                <w:szCs w:val="20"/>
              </w:rPr>
              <w:t>）</w:t>
            </w:r>
          </w:p>
        </w:tc>
      </w:tr>
      <w:tr w:rsidR="002B6281" w:rsidRPr="002B6281" w14:paraId="7F786C7A" w14:textId="77777777">
        <w:trPr>
          <w:jc w:val="center"/>
        </w:trPr>
        <w:tc>
          <w:tcPr>
            <w:tcW w:w="2831" w:type="dxa"/>
            <w:tcBorders>
              <w:tl2br w:val="nil"/>
              <w:tr2bl w:val="nil"/>
            </w:tcBorders>
            <w:shd w:val="clear" w:color="auto" w:fill="auto"/>
            <w:vAlign w:val="center"/>
          </w:tcPr>
          <w:p w14:paraId="361D3C28"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Flanker</w:t>
            </w:r>
          </w:p>
        </w:tc>
        <w:tc>
          <w:tcPr>
            <w:tcW w:w="1320" w:type="dxa"/>
            <w:tcBorders>
              <w:tl2br w:val="nil"/>
              <w:tr2bl w:val="nil"/>
            </w:tcBorders>
            <w:shd w:val="clear" w:color="auto" w:fill="auto"/>
            <w:vAlign w:val="center"/>
          </w:tcPr>
          <w:p w14:paraId="1A99A2F3"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Training</w:t>
            </w:r>
          </w:p>
          <w:p w14:paraId="130D04A5" w14:textId="77777777" w:rsidR="00BA5F1E" w:rsidRPr="002B6281" w:rsidRDefault="00E47816" w:rsidP="005C5C16">
            <w:pPr>
              <w:spacing w:line="240" w:lineRule="auto"/>
              <w:jc w:val="center"/>
              <w:rPr>
                <w:rFonts w:ascii="Times New Roman" w:hAnsi="Times New Roman"/>
                <w:b/>
                <w:sz w:val="20"/>
                <w:szCs w:val="20"/>
              </w:rPr>
            </w:pPr>
            <w:r w:rsidRPr="002B6281">
              <w:rPr>
                <w:rFonts w:ascii="Times New Roman" w:hAnsi="Times New Roman"/>
                <w:sz w:val="20"/>
                <w:szCs w:val="20"/>
              </w:rPr>
              <w:t>Control</w:t>
            </w:r>
          </w:p>
        </w:tc>
        <w:tc>
          <w:tcPr>
            <w:tcW w:w="2087" w:type="dxa"/>
            <w:tcBorders>
              <w:tl2br w:val="nil"/>
              <w:tr2bl w:val="nil"/>
            </w:tcBorders>
            <w:shd w:val="clear" w:color="auto" w:fill="auto"/>
            <w:vAlign w:val="center"/>
          </w:tcPr>
          <w:p w14:paraId="7577E28A"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hint="eastAsia"/>
                <w:sz w:val="20"/>
                <w:szCs w:val="20"/>
              </w:rPr>
              <w:t>.</w:t>
            </w:r>
            <w:r w:rsidRPr="002B6281">
              <w:rPr>
                <w:rFonts w:ascii="Times New Roman" w:hAnsi="Times New Roman"/>
                <w:sz w:val="20"/>
                <w:szCs w:val="20"/>
              </w:rPr>
              <w:t>06</w:t>
            </w:r>
            <w:r w:rsidRPr="002B6281">
              <w:rPr>
                <w:rFonts w:ascii="Times New Roman" w:hAnsi="Times New Roman" w:hint="eastAsia"/>
                <w:sz w:val="20"/>
                <w:szCs w:val="20"/>
              </w:rPr>
              <w:t>（</w:t>
            </w:r>
            <w:r w:rsidRPr="002B6281">
              <w:rPr>
                <w:rFonts w:ascii="Times New Roman" w:hAnsi="Times New Roman" w:hint="eastAsia"/>
                <w:sz w:val="20"/>
                <w:szCs w:val="20"/>
              </w:rPr>
              <w:t>.</w:t>
            </w:r>
            <w:r w:rsidRPr="002B6281">
              <w:rPr>
                <w:rFonts w:ascii="Times New Roman" w:hAnsi="Times New Roman"/>
                <w:sz w:val="20"/>
                <w:szCs w:val="20"/>
              </w:rPr>
              <w:t>04</w:t>
            </w:r>
            <w:r w:rsidRPr="002B6281">
              <w:rPr>
                <w:rFonts w:ascii="Times New Roman" w:hAnsi="Times New Roman" w:hint="eastAsia"/>
                <w:sz w:val="20"/>
                <w:szCs w:val="20"/>
              </w:rPr>
              <w:t>）</w:t>
            </w:r>
          </w:p>
          <w:p w14:paraId="133AB59B"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hint="eastAsia"/>
                <w:sz w:val="20"/>
                <w:szCs w:val="20"/>
              </w:rPr>
              <w:t>.</w:t>
            </w:r>
            <w:r w:rsidRPr="002B6281">
              <w:rPr>
                <w:rFonts w:ascii="Times New Roman" w:hAnsi="Times New Roman"/>
                <w:sz w:val="20"/>
                <w:szCs w:val="20"/>
              </w:rPr>
              <w:t>06</w:t>
            </w:r>
            <w:r w:rsidRPr="002B6281">
              <w:rPr>
                <w:rFonts w:ascii="Times New Roman" w:hAnsi="Times New Roman" w:hint="eastAsia"/>
                <w:sz w:val="20"/>
                <w:szCs w:val="20"/>
              </w:rPr>
              <w:t>（</w:t>
            </w:r>
            <w:r w:rsidRPr="002B6281">
              <w:rPr>
                <w:rFonts w:ascii="Times New Roman" w:hAnsi="Times New Roman" w:hint="eastAsia"/>
                <w:sz w:val="20"/>
                <w:szCs w:val="20"/>
              </w:rPr>
              <w:t>.</w:t>
            </w:r>
            <w:r w:rsidRPr="002B6281">
              <w:rPr>
                <w:rFonts w:ascii="Times New Roman" w:hAnsi="Times New Roman"/>
                <w:sz w:val="20"/>
                <w:szCs w:val="20"/>
              </w:rPr>
              <w:t>05</w:t>
            </w:r>
            <w:r w:rsidRPr="002B6281">
              <w:rPr>
                <w:rFonts w:ascii="Times New Roman" w:hAnsi="Times New Roman" w:hint="eastAsia"/>
                <w:sz w:val="20"/>
                <w:szCs w:val="20"/>
              </w:rPr>
              <w:t>）</w:t>
            </w:r>
          </w:p>
        </w:tc>
        <w:tc>
          <w:tcPr>
            <w:tcW w:w="2058" w:type="dxa"/>
            <w:tcBorders>
              <w:tl2br w:val="nil"/>
              <w:tr2bl w:val="nil"/>
            </w:tcBorders>
            <w:shd w:val="clear" w:color="auto" w:fill="auto"/>
            <w:vAlign w:val="center"/>
          </w:tcPr>
          <w:p w14:paraId="4E55BD52"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hint="eastAsia"/>
                <w:sz w:val="20"/>
                <w:szCs w:val="20"/>
              </w:rPr>
              <w:t>.</w:t>
            </w:r>
            <w:r w:rsidRPr="002B6281">
              <w:rPr>
                <w:rFonts w:ascii="Times New Roman" w:hAnsi="Times New Roman"/>
                <w:sz w:val="20"/>
                <w:szCs w:val="20"/>
              </w:rPr>
              <w:t>07</w:t>
            </w:r>
            <w:r w:rsidRPr="002B6281">
              <w:rPr>
                <w:rFonts w:ascii="Times New Roman" w:hAnsi="Times New Roman" w:hint="eastAsia"/>
                <w:sz w:val="20"/>
                <w:szCs w:val="20"/>
              </w:rPr>
              <w:t>（</w:t>
            </w:r>
            <w:r w:rsidRPr="002B6281">
              <w:rPr>
                <w:rFonts w:ascii="Times New Roman" w:hAnsi="Times New Roman" w:hint="eastAsia"/>
                <w:sz w:val="20"/>
                <w:szCs w:val="20"/>
              </w:rPr>
              <w:t>.</w:t>
            </w:r>
            <w:r w:rsidRPr="002B6281">
              <w:rPr>
                <w:rFonts w:ascii="Times New Roman" w:hAnsi="Times New Roman"/>
                <w:sz w:val="20"/>
                <w:szCs w:val="20"/>
              </w:rPr>
              <w:t>06</w:t>
            </w:r>
            <w:r w:rsidRPr="002B6281">
              <w:rPr>
                <w:rFonts w:ascii="Times New Roman" w:hAnsi="Times New Roman" w:hint="eastAsia"/>
                <w:sz w:val="20"/>
                <w:szCs w:val="20"/>
              </w:rPr>
              <w:t>）</w:t>
            </w:r>
          </w:p>
          <w:p w14:paraId="4A4CCD9A"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.08</w:t>
            </w:r>
            <w:r w:rsidRPr="002B6281">
              <w:rPr>
                <w:rFonts w:ascii="Times New Roman" w:hAnsi="Times New Roman" w:hint="eastAsia"/>
                <w:sz w:val="20"/>
                <w:szCs w:val="20"/>
              </w:rPr>
              <w:t>（</w:t>
            </w:r>
            <w:r w:rsidRPr="002B6281">
              <w:rPr>
                <w:rFonts w:ascii="Times New Roman" w:hAnsi="Times New Roman" w:hint="eastAsia"/>
                <w:sz w:val="20"/>
                <w:szCs w:val="20"/>
              </w:rPr>
              <w:t>.</w:t>
            </w:r>
            <w:r w:rsidRPr="002B6281">
              <w:rPr>
                <w:rFonts w:ascii="Times New Roman" w:hAnsi="Times New Roman"/>
                <w:sz w:val="20"/>
                <w:szCs w:val="20"/>
              </w:rPr>
              <w:t>04</w:t>
            </w:r>
            <w:r w:rsidRPr="002B6281">
              <w:rPr>
                <w:rFonts w:ascii="Times New Roman" w:hAnsi="Times New Roman" w:hint="eastAsia"/>
                <w:sz w:val="20"/>
                <w:szCs w:val="20"/>
              </w:rPr>
              <w:t>）</w:t>
            </w:r>
          </w:p>
        </w:tc>
      </w:tr>
      <w:tr w:rsidR="002B6281" w:rsidRPr="002B6281" w14:paraId="24C2D507" w14:textId="77777777">
        <w:trPr>
          <w:jc w:val="center"/>
        </w:trPr>
        <w:tc>
          <w:tcPr>
            <w:tcW w:w="2831" w:type="dxa"/>
            <w:tcBorders>
              <w:tl2br w:val="nil"/>
              <w:tr2bl w:val="nil"/>
            </w:tcBorders>
            <w:shd w:val="clear" w:color="auto" w:fill="auto"/>
            <w:vAlign w:val="center"/>
          </w:tcPr>
          <w:p w14:paraId="49E674DD"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WM updating</w:t>
            </w:r>
          </w:p>
        </w:tc>
        <w:tc>
          <w:tcPr>
            <w:tcW w:w="1320" w:type="dxa"/>
            <w:tcBorders>
              <w:tl2br w:val="nil"/>
              <w:tr2bl w:val="nil"/>
            </w:tcBorders>
            <w:shd w:val="clear" w:color="auto" w:fill="auto"/>
            <w:vAlign w:val="center"/>
          </w:tcPr>
          <w:p w14:paraId="291E1588"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Training</w:t>
            </w:r>
          </w:p>
          <w:p w14:paraId="022CD4AE" w14:textId="77777777" w:rsidR="00BA5F1E" w:rsidRPr="002B6281" w:rsidRDefault="00E47816" w:rsidP="005C5C16">
            <w:pPr>
              <w:spacing w:line="240" w:lineRule="auto"/>
              <w:jc w:val="center"/>
              <w:rPr>
                <w:rFonts w:ascii="Times New Roman" w:hAnsi="Times New Roman"/>
                <w:b/>
                <w:sz w:val="20"/>
                <w:szCs w:val="20"/>
              </w:rPr>
            </w:pPr>
            <w:r w:rsidRPr="002B6281">
              <w:rPr>
                <w:rFonts w:ascii="Times New Roman" w:hAnsi="Times New Roman"/>
                <w:sz w:val="20"/>
                <w:szCs w:val="20"/>
              </w:rPr>
              <w:t>Control</w:t>
            </w:r>
          </w:p>
        </w:tc>
        <w:tc>
          <w:tcPr>
            <w:tcW w:w="2087" w:type="dxa"/>
            <w:tcBorders>
              <w:tl2br w:val="nil"/>
              <w:tr2bl w:val="nil"/>
            </w:tcBorders>
            <w:shd w:val="clear" w:color="auto" w:fill="auto"/>
            <w:vAlign w:val="center"/>
          </w:tcPr>
          <w:p w14:paraId="0CE7DBA0" w14:textId="77777777" w:rsidR="00BA5F1E" w:rsidRPr="002B6281" w:rsidRDefault="00E47816" w:rsidP="005C5C16">
            <w:pPr>
              <w:spacing w:line="240" w:lineRule="auto"/>
              <w:jc w:val="center"/>
              <w:rPr>
                <w:rFonts w:ascii="Times New Roman" w:hAnsi="Times New Roman" w:cs="Times New Roman"/>
                <w:sz w:val="20"/>
                <w:szCs w:val="20"/>
              </w:rPr>
            </w:pPr>
            <w:r w:rsidRPr="002B6281">
              <w:rPr>
                <w:rFonts w:ascii="Times New Roman" w:hAnsi="Times New Roman" w:cs="Times New Roman"/>
                <w:sz w:val="20"/>
                <w:szCs w:val="20"/>
              </w:rPr>
              <w:t>.85</w:t>
            </w:r>
            <w:r w:rsidRPr="002B6281">
              <w:rPr>
                <w:rFonts w:ascii="Times New Roman" w:hAnsi="Times New Roman" w:cs="Times New Roman"/>
                <w:sz w:val="20"/>
                <w:szCs w:val="20"/>
              </w:rPr>
              <w:t>（</w:t>
            </w:r>
            <w:r w:rsidRPr="002B6281">
              <w:rPr>
                <w:rFonts w:ascii="Times New Roman" w:hAnsi="Times New Roman" w:cs="Times New Roman"/>
                <w:sz w:val="20"/>
                <w:szCs w:val="20"/>
              </w:rPr>
              <w:t>.11</w:t>
            </w:r>
            <w:r w:rsidRPr="002B6281">
              <w:rPr>
                <w:rFonts w:ascii="Times New Roman" w:hAnsi="Times New Roman" w:cs="Times New Roman"/>
                <w:sz w:val="20"/>
                <w:szCs w:val="20"/>
              </w:rPr>
              <w:t>）</w:t>
            </w:r>
          </w:p>
          <w:p w14:paraId="35E13663"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cs="Times New Roman"/>
                <w:sz w:val="20"/>
                <w:szCs w:val="20"/>
              </w:rPr>
              <w:t>.87</w:t>
            </w:r>
            <w:r w:rsidRPr="002B6281">
              <w:rPr>
                <w:rFonts w:ascii="Times New Roman" w:hAnsi="Times New Roman" w:cs="Times New Roman"/>
                <w:sz w:val="20"/>
                <w:szCs w:val="20"/>
              </w:rPr>
              <w:t>（</w:t>
            </w:r>
            <w:r w:rsidRPr="002B6281">
              <w:rPr>
                <w:rFonts w:ascii="Times New Roman" w:hAnsi="Times New Roman" w:cs="Times New Roman"/>
                <w:sz w:val="20"/>
                <w:szCs w:val="20"/>
              </w:rPr>
              <w:t>.15</w:t>
            </w:r>
            <w:r w:rsidRPr="002B6281">
              <w:rPr>
                <w:rFonts w:ascii="Times New Roman" w:hAnsi="Times New Roman" w:cs="Times New Roman"/>
                <w:sz w:val="20"/>
                <w:szCs w:val="20"/>
              </w:rPr>
              <w:t>）</w:t>
            </w:r>
          </w:p>
        </w:tc>
        <w:tc>
          <w:tcPr>
            <w:tcW w:w="2058" w:type="dxa"/>
            <w:tcBorders>
              <w:tl2br w:val="nil"/>
              <w:tr2bl w:val="nil"/>
            </w:tcBorders>
            <w:shd w:val="clear" w:color="auto" w:fill="auto"/>
            <w:vAlign w:val="center"/>
          </w:tcPr>
          <w:p w14:paraId="1BF03359" w14:textId="77777777" w:rsidR="00BA5F1E" w:rsidRPr="002B6281" w:rsidRDefault="00E47816" w:rsidP="005C5C16">
            <w:pPr>
              <w:spacing w:line="240" w:lineRule="auto"/>
              <w:jc w:val="center"/>
              <w:rPr>
                <w:rFonts w:ascii="Times New Roman" w:hAnsi="Times New Roman" w:cs="Times New Roman"/>
                <w:sz w:val="20"/>
                <w:szCs w:val="20"/>
              </w:rPr>
            </w:pPr>
            <w:r w:rsidRPr="002B6281">
              <w:rPr>
                <w:rFonts w:ascii="Times New Roman" w:hAnsi="Times New Roman" w:cs="Times New Roman"/>
                <w:b/>
                <w:bCs/>
                <w:sz w:val="20"/>
                <w:szCs w:val="20"/>
              </w:rPr>
              <w:t>.92</w:t>
            </w:r>
            <w:r w:rsidRPr="002B6281">
              <w:rPr>
                <w:rFonts w:ascii="Times New Roman" w:hAnsi="Times New Roman" w:cs="Times New Roman" w:hint="eastAsia"/>
                <w:b/>
                <w:bCs/>
                <w:sz w:val="20"/>
                <w:szCs w:val="20"/>
                <w:vertAlign w:val="superscript"/>
              </w:rPr>
              <w:t>*</w:t>
            </w:r>
            <w:r w:rsidRPr="002B6281">
              <w:rPr>
                <w:rFonts w:ascii="Times New Roman" w:hAnsi="Times New Roman" w:cs="Times New Roman"/>
                <w:sz w:val="20"/>
                <w:szCs w:val="20"/>
              </w:rPr>
              <w:t>（</w:t>
            </w:r>
            <w:r w:rsidRPr="002B6281">
              <w:rPr>
                <w:rFonts w:ascii="Times New Roman" w:hAnsi="Times New Roman" w:cs="Times New Roman"/>
                <w:sz w:val="20"/>
                <w:szCs w:val="20"/>
              </w:rPr>
              <w:t>.09</w:t>
            </w:r>
            <w:r w:rsidRPr="002B6281">
              <w:rPr>
                <w:rFonts w:ascii="Times New Roman" w:hAnsi="Times New Roman" w:cs="Times New Roman"/>
                <w:sz w:val="20"/>
                <w:szCs w:val="20"/>
              </w:rPr>
              <w:t>）</w:t>
            </w:r>
          </w:p>
          <w:p w14:paraId="68EE9B25"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cs="Times New Roman"/>
                <w:sz w:val="20"/>
                <w:szCs w:val="20"/>
              </w:rPr>
              <w:t>.87</w:t>
            </w:r>
            <w:r w:rsidRPr="002B6281">
              <w:rPr>
                <w:rFonts w:ascii="Times New Roman" w:hAnsi="Times New Roman" w:cs="Times New Roman"/>
                <w:sz w:val="20"/>
                <w:szCs w:val="20"/>
              </w:rPr>
              <w:t>（</w:t>
            </w:r>
            <w:r w:rsidRPr="002B6281">
              <w:rPr>
                <w:rFonts w:ascii="Times New Roman" w:hAnsi="Times New Roman" w:cs="Times New Roman"/>
                <w:sz w:val="20"/>
                <w:szCs w:val="20"/>
              </w:rPr>
              <w:t>.13</w:t>
            </w:r>
            <w:r w:rsidRPr="002B6281">
              <w:rPr>
                <w:rFonts w:ascii="Times New Roman" w:hAnsi="Times New Roman" w:cs="Times New Roman"/>
                <w:sz w:val="20"/>
                <w:szCs w:val="20"/>
              </w:rPr>
              <w:t>）</w:t>
            </w:r>
          </w:p>
        </w:tc>
      </w:tr>
      <w:tr w:rsidR="002B6281" w:rsidRPr="002B6281" w14:paraId="6F872795" w14:textId="77777777">
        <w:trPr>
          <w:jc w:val="center"/>
        </w:trPr>
        <w:tc>
          <w:tcPr>
            <w:tcW w:w="2831" w:type="dxa"/>
            <w:tcBorders>
              <w:bottom w:val="nil"/>
              <w:tl2br w:val="nil"/>
              <w:tr2bl w:val="nil"/>
            </w:tcBorders>
            <w:shd w:val="clear" w:color="auto" w:fill="auto"/>
            <w:vAlign w:val="center"/>
          </w:tcPr>
          <w:p w14:paraId="61732750"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Switching</w:t>
            </w:r>
          </w:p>
          <w:p w14:paraId="19B803A1" w14:textId="30675F01"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hint="eastAsia"/>
                <w:sz w:val="20"/>
                <w:szCs w:val="20"/>
              </w:rPr>
              <w:t>(</w:t>
            </w:r>
            <w:r w:rsidRPr="002B6281">
              <w:rPr>
                <w:rFonts w:ascii="Times New Roman" w:eastAsia="宋体" w:hAnsi="Times New Roman" w:cs="Times New Roman"/>
                <w:sz w:val="20"/>
                <w:szCs w:val="20"/>
              </w:rPr>
              <w:t>S</w:t>
            </w:r>
            <w:r w:rsidR="00C51349" w:rsidRPr="002B6281">
              <w:rPr>
                <w:rFonts w:ascii="Times New Roman" w:eastAsia="宋体" w:hAnsi="Times New Roman" w:cs="Times New Roman" w:hint="eastAsia"/>
                <w:sz w:val="20"/>
                <w:szCs w:val="20"/>
              </w:rPr>
              <w:t>witching</w:t>
            </w:r>
            <w:r w:rsidRPr="002B6281">
              <w:rPr>
                <w:rFonts w:ascii="Times New Roman" w:eastAsia="宋体" w:hAnsi="Times New Roman" w:cs="Times New Roman"/>
                <w:sz w:val="20"/>
                <w:szCs w:val="20"/>
              </w:rPr>
              <w:t xml:space="preserve"> Cost</w:t>
            </w:r>
            <w:r w:rsidRPr="002B6281">
              <w:rPr>
                <w:rFonts w:ascii="Times New Roman" w:hAnsi="Times New Roman"/>
                <w:sz w:val="20"/>
                <w:szCs w:val="20"/>
              </w:rPr>
              <w:t>)</w:t>
            </w:r>
          </w:p>
        </w:tc>
        <w:tc>
          <w:tcPr>
            <w:tcW w:w="1320" w:type="dxa"/>
            <w:tcBorders>
              <w:bottom w:val="nil"/>
              <w:tl2br w:val="nil"/>
              <w:tr2bl w:val="nil"/>
            </w:tcBorders>
            <w:shd w:val="clear" w:color="auto" w:fill="auto"/>
            <w:vAlign w:val="center"/>
          </w:tcPr>
          <w:p w14:paraId="436FE99E"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Training</w:t>
            </w:r>
          </w:p>
          <w:p w14:paraId="376219BB" w14:textId="77777777" w:rsidR="00BA5F1E" w:rsidRPr="002B6281" w:rsidRDefault="00E47816" w:rsidP="005C5C16">
            <w:pPr>
              <w:spacing w:line="240" w:lineRule="auto"/>
              <w:jc w:val="center"/>
              <w:rPr>
                <w:rFonts w:ascii="Times New Roman" w:hAnsi="Times New Roman"/>
                <w:b/>
                <w:sz w:val="20"/>
                <w:szCs w:val="20"/>
              </w:rPr>
            </w:pPr>
            <w:r w:rsidRPr="002B6281">
              <w:rPr>
                <w:rFonts w:ascii="Times New Roman" w:hAnsi="Times New Roman"/>
                <w:sz w:val="20"/>
                <w:szCs w:val="20"/>
              </w:rPr>
              <w:t>Control</w:t>
            </w:r>
          </w:p>
        </w:tc>
        <w:tc>
          <w:tcPr>
            <w:tcW w:w="2087" w:type="dxa"/>
            <w:tcBorders>
              <w:bottom w:val="nil"/>
              <w:tl2br w:val="nil"/>
              <w:tr2bl w:val="nil"/>
            </w:tcBorders>
            <w:shd w:val="clear" w:color="auto" w:fill="auto"/>
            <w:vAlign w:val="center"/>
          </w:tcPr>
          <w:p w14:paraId="4981F1C6"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.24</w:t>
            </w:r>
            <w:r w:rsidRPr="002B6281">
              <w:rPr>
                <w:rFonts w:ascii="Times New Roman" w:hAnsi="Times New Roman" w:hint="eastAsia"/>
                <w:sz w:val="20"/>
                <w:szCs w:val="20"/>
              </w:rPr>
              <w:t>（</w:t>
            </w:r>
            <w:r w:rsidRPr="002B6281">
              <w:rPr>
                <w:rFonts w:ascii="Times New Roman" w:hAnsi="Times New Roman" w:hint="eastAsia"/>
                <w:sz w:val="20"/>
                <w:szCs w:val="20"/>
              </w:rPr>
              <w:t>.</w:t>
            </w:r>
            <w:r w:rsidRPr="002B6281">
              <w:rPr>
                <w:rFonts w:ascii="Times New Roman" w:hAnsi="Times New Roman"/>
                <w:sz w:val="20"/>
                <w:szCs w:val="20"/>
              </w:rPr>
              <w:t>17</w:t>
            </w:r>
            <w:r w:rsidRPr="002B6281">
              <w:rPr>
                <w:rFonts w:ascii="Times New Roman" w:hAnsi="Times New Roman" w:hint="eastAsia"/>
                <w:sz w:val="20"/>
                <w:szCs w:val="20"/>
              </w:rPr>
              <w:t>）</w:t>
            </w:r>
          </w:p>
          <w:p w14:paraId="192526C7"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hint="eastAsia"/>
                <w:sz w:val="20"/>
                <w:szCs w:val="20"/>
              </w:rPr>
              <w:t>.</w:t>
            </w:r>
            <w:r w:rsidRPr="002B6281">
              <w:rPr>
                <w:rFonts w:ascii="Times New Roman" w:hAnsi="Times New Roman"/>
                <w:sz w:val="20"/>
                <w:szCs w:val="20"/>
              </w:rPr>
              <w:t>23</w:t>
            </w:r>
            <w:r w:rsidRPr="002B6281">
              <w:rPr>
                <w:rFonts w:ascii="Times New Roman" w:hAnsi="Times New Roman" w:hint="eastAsia"/>
                <w:sz w:val="20"/>
                <w:szCs w:val="20"/>
              </w:rPr>
              <w:t>（</w:t>
            </w:r>
            <w:r w:rsidRPr="002B6281">
              <w:rPr>
                <w:rFonts w:ascii="Times New Roman" w:hAnsi="Times New Roman" w:hint="eastAsia"/>
                <w:sz w:val="20"/>
                <w:szCs w:val="20"/>
              </w:rPr>
              <w:t>.</w:t>
            </w:r>
            <w:r w:rsidRPr="002B6281">
              <w:rPr>
                <w:rFonts w:ascii="Times New Roman" w:hAnsi="Times New Roman"/>
                <w:sz w:val="20"/>
                <w:szCs w:val="20"/>
              </w:rPr>
              <w:t>13</w:t>
            </w:r>
            <w:r w:rsidRPr="002B6281">
              <w:rPr>
                <w:rFonts w:ascii="Times New Roman" w:hAnsi="Times New Roman" w:hint="eastAsia"/>
                <w:sz w:val="20"/>
                <w:szCs w:val="20"/>
              </w:rPr>
              <w:t>）</w:t>
            </w:r>
          </w:p>
        </w:tc>
        <w:tc>
          <w:tcPr>
            <w:tcW w:w="2058" w:type="dxa"/>
            <w:tcBorders>
              <w:bottom w:val="nil"/>
              <w:tl2br w:val="nil"/>
              <w:tr2bl w:val="nil"/>
            </w:tcBorders>
            <w:shd w:val="clear" w:color="auto" w:fill="auto"/>
            <w:vAlign w:val="center"/>
          </w:tcPr>
          <w:p w14:paraId="414D5EB5" w14:textId="77777777" w:rsidR="00BA5F1E" w:rsidRPr="002B6281" w:rsidRDefault="00E47816" w:rsidP="005C5C16">
            <w:pPr>
              <w:spacing w:line="240" w:lineRule="auto"/>
              <w:jc w:val="center"/>
              <w:rPr>
                <w:rFonts w:ascii="Times New Roman" w:hAnsi="Times New Roman"/>
                <w:b/>
                <w:bCs/>
                <w:sz w:val="20"/>
                <w:szCs w:val="20"/>
              </w:rPr>
            </w:pPr>
            <w:r w:rsidRPr="002B6281">
              <w:rPr>
                <w:rFonts w:ascii="Times New Roman" w:hAnsi="Times New Roman" w:hint="eastAsia"/>
                <w:b/>
                <w:bCs/>
                <w:sz w:val="20"/>
                <w:szCs w:val="20"/>
              </w:rPr>
              <w:t>.</w:t>
            </w:r>
            <w:r w:rsidRPr="002B6281">
              <w:rPr>
                <w:rFonts w:ascii="Times New Roman" w:hAnsi="Times New Roman"/>
                <w:b/>
                <w:bCs/>
                <w:sz w:val="20"/>
                <w:szCs w:val="20"/>
              </w:rPr>
              <w:t>16</w:t>
            </w:r>
            <w:r w:rsidRPr="002B6281">
              <w:rPr>
                <w:rFonts w:ascii="Times New Roman" w:hAnsi="Times New Roman" w:hint="eastAsia"/>
                <w:b/>
                <w:bCs/>
                <w:sz w:val="20"/>
                <w:szCs w:val="20"/>
                <w:vertAlign w:val="superscript"/>
              </w:rPr>
              <w:t>*</w:t>
            </w:r>
            <w:r w:rsidRPr="002B6281">
              <w:rPr>
                <w:rFonts w:ascii="Times New Roman" w:hAnsi="Times New Roman" w:hint="eastAsia"/>
                <w:sz w:val="20"/>
                <w:szCs w:val="20"/>
              </w:rPr>
              <w:t>（</w:t>
            </w:r>
            <w:r w:rsidRPr="002B6281">
              <w:rPr>
                <w:rFonts w:ascii="Times New Roman" w:hAnsi="Times New Roman" w:hint="eastAsia"/>
                <w:sz w:val="20"/>
                <w:szCs w:val="20"/>
              </w:rPr>
              <w:t>.</w:t>
            </w:r>
            <w:r w:rsidRPr="002B6281">
              <w:rPr>
                <w:rFonts w:ascii="Times New Roman" w:hAnsi="Times New Roman"/>
                <w:sz w:val="20"/>
                <w:szCs w:val="20"/>
              </w:rPr>
              <w:t>11</w:t>
            </w:r>
            <w:r w:rsidRPr="002B6281">
              <w:rPr>
                <w:rFonts w:ascii="Times New Roman" w:hAnsi="Times New Roman" w:hint="eastAsia"/>
                <w:sz w:val="20"/>
                <w:szCs w:val="20"/>
              </w:rPr>
              <w:t>）</w:t>
            </w:r>
          </w:p>
          <w:p w14:paraId="50372B5B"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hint="eastAsia"/>
                <w:sz w:val="20"/>
                <w:szCs w:val="20"/>
              </w:rPr>
              <w:t>.</w:t>
            </w:r>
            <w:r w:rsidRPr="002B6281">
              <w:rPr>
                <w:rFonts w:ascii="Times New Roman" w:hAnsi="Times New Roman"/>
                <w:sz w:val="20"/>
                <w:szCs w:val="20"/>
              </w:rPr>
              <w:t>21</w:t>
            </w:r>
            <w:r w:rsidRPr="002B6281">
              <w:rPr>
                <w:rFonts w:ascii="Times New Roman" w:hAnsi="Times New Roman" w:hint="eastAsia"/>
                <w:sz w:val="20"/>
                <w:szCs w:val="20"/>
              </w:rPr>
              <w:t>（</w:t>
            </w:r>
            <w:r w:rsidRPr="002B6281">
              <w:rPr>
                <w:rFonts w:ascii="Times New Roman" w:hAnsi="Times New Roman" w:hint="eastAsia"/>
                <w:sz w:val="20"/>
                <w:szCs w:val="20"/>
              </w:rPr>
              <w:t>.</w:t>
            </w:r>
            <w:r w:rsidRPr="002B6281">
              <w:rPr>
                <w:rFonts w:ascii="Times New Roman" w:hAnsi="Times New Roman"/>
                <w:sz w:val="20"/>
                <w:szCs w:val="20"/>
              </w:rPr>
              <w:t>11</w:t>
            </w:r>
            <w:r w:rsidRPr="002B6281">
              <w:rPr>
                <w:rFonts w:ascii="Times New Roman" w:hAnsi="Times New Roman" w:hint="eastAsia"/>
                <w:sz w:val="20"/>
                <w:szCs w:val="20"/>
              </w:rPr>
              <w:t>）</w:t>
            </w:r>
          </w:p>
        </w:tc>
      </w:tr>
      <w:tr w:rsidR="002B6281" w:rsidRPr="002B6281" w14:paraId="211977FE" w14:textId="77777777">
        <w:trPr>
          <w:jc w:val="center"/>
        </w:trPr>
        <w:tc>
          <w:tcPr>
            <w:tcW w:w="2831" w:type="dxa"/>
            <w:tcBorders>
              <w:top w:val="nil"/>
              <w:bottom w:val="single" w:sz="18" w:space="0" w:color="auto"/>
              <w:tl2br w:val="nil"/>
              <w:tr2bl w:val="nil"/>
            </w:tcBorders>
            <w:shd w:val="clear" w:color="auto" w:fill="auto"/>
            <w:vAlign w:val="center"/>
          </w:tcPr>
          <w:p w14:paraId="2F06840E" w14:textId="77777777" w:rsidR="00BA5F1E" w:rsidRPr="002B6281" w:rsidRDefault="00E47816" w:rsidP="005C5C16">
            <w:pPr>
              <w:spacing w:line="240" w:lineRule="auto"/>
              <w:jc w:val="center"/>
              <w:rPr>
                <w:rFonts w:ascii="Times New Roman" w:eastAsia="宋体" w:hAnsi="Times New Roman" w:cs="Times New Roman"/>
                <w:sz w:val="20"/>
                <w:szCs w:val="20"/>
              </w:rPr>
            </w:pPr>
            <w:r w:rsidRPr="002B6281">
              <w:rPr>
                <w:rFonts w:ascii="Times New Roman" w:eastAsia="宋体" w:hAnsi="Times New Roman" w:cs="Times New Roman"/>
                <w:sz w:val="20"/>
                <w:szCs w:val="20"/>
              </w:rPr>
              <w:t>Switching</w:t>
            </w:r>
          </w:p>
          <w:p w14:paraId="2804C98E"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eastAsia="宋体" w:hAnsi="Times New Roman" w:cs="Times New Roman" w:hint="eastAsia"/>
                <w:sz w:val="20"/>
                <w:szCs w:val="20"/>
              </w:rPr>
              <w:t>(</w:t>
            </w:r>
            <w:r w:rsidRPr="002B6281">
              <w:rPr>
                <w:rFonts w:ascii="Times New Roman" w:eastAsia="宋体" w:hAnsi="Times New Roman" w:cs="Times New Roman"/>
                <w:sz w:val="20"/>
                <w:szCs w:val="20"/>
              </w:rPr>
              <w:t>Mixed Cost)</w:t>
            </w:r>
          </w:p>
        </w:tc>
        <w:tc>
          <w:tcPr>
            <w:tcW w:w="1320" w:type="dxa"/>
            <w:tcBorders>
              <w:top w:val="nil"/>
              <w:bottom w:val="single" w:sz="18" w:space="0" w:color="auto"/>
              <w:tl2br w:val="nil"/>
              <w:tr2bl w:val="nil"/>
            </w:tcBorders>
            <w:shd w:val="clear" w:color="auto" w:fill="auto"/>
            <w:vAlign w:val="center"/>
          </w:tcPr>
          <w:p w14:paraId="5AB51677"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Training</w:t>
            </w:r>
          </w:p>
          <w:p w14:paraId="702BB0D0"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Control</w:t>
            </w:r>
          </w:p>
        </w:tc>
        <w:tc>
          <w:tcPr>
            <w:tcW w:w="2087" w:type="dxa"/>
            <w:tcBorders>
              <w:top w:val="nil"/>
              <w:bottom w:val="single" w:sz="18" w:space="0" w:color="auto"/>
              <w:tl2br w:val="nil"/>
              <w:tr2bl w:val="nil"/>
            </w:tcBorders>
            <w:shd w:val="clear" w:color="auto" w:fill="auto"/>
            <w:vAlign w:val="center"/>
          </w:tcPr>
          <w:p w14:paraId="572B16BE"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156.72</w:t>
            </w:r>
            <w:r w:rsidRPr="002B6281">
              <w:rPr>
                <w:rFonts w:ascii="Times New Roman" w:hAnsi="Times New Roman" w:hint="eastAsia"/>
                <w:sz w:val="20"/>
                <w:szCs w:val="20"/>
              </w:rPr>
              <w:t>（</w:t>
            </w:r>
            <w:r w:rsidRPr="002B6281">
              <w:rPr>
                <w:rFonts w:ascii="Times New Roman" w:hAnsi="Times New Roman"/>
                <w:sz w:val="20"/>
                <w:szCs w:val="20"/>
              </w:rPr>
              <w:t>112.84</w:t>
            </w:r>
            <w:r w:rsidRPr="002B6281">
              <w:rPr>
                <w:rFonts w:ascii="Times New Roman" w:hAnsi="Times New Roman" w:hint="eastAsia"/>
                <w:sz w:val="20"/>
                <w:szCs w:val="20"/>
              </w:rPr>
              <w:t>）</w:t>
            </w:r>
          </w:p>
          <w:p w14:paraId="2B14688B"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158.84</w:t>
            </w:r>
            <w:r w:rsidRPr="002B6281">
              <w:rPr>
                <w:rFonts w:ascii="Times New Roman" w:hAnsi="Times New Roman" w:hint="eastAsia"/>
                <w:sz w:val="20"/>
                <w:szCs w:val="20"/>
              </w:rPr>
              <w:t>（</w:t>
            </w:r>
            <w:r w:rsidRPr="002B6281">
              <w:rPr>
                <w:rFonts w:ascii="Times New Roman" w:hAnsi="Times New Roman"/>
                <w:sz w:val="20"/>
                <w:szCs w:val="20"/>
              </w:rPr>
              <w:t>94.19</w:t>
            </w:r>
            <w:r w:rsidRPr="002B6281">
              <w:rPr>
                <w:rFonts w:ascii="Times New Roman" w:hAnsi="Times New Roman" w:hint="eastAsia"/>
                <w:sz w:val="20"/>
                <w:szCs w:val="20"/>
              </w:rPr>
              <w:t>）</w:t>
            </w:r>
          </w:p>
        </w:tc>
        <w:tc>
          <w:tcPr>
            <w:tcW w:w="2058" w:type="dxa"/>
            <w:tcBorders>
              <w:top w:val="nil"/>
              <w:bottom w:val="single" w:sz="18" w:space="0" w:color="auto"/>
              <w:tl2br w:val="nil"/>
              <w:tr2bl w:val="nil"/>
            </w:tcBorders>
            <w:shd w:val="clear" w:color="auto" w:fill="auto"/>
            <w:vAlign w:val="center"/>
          </w:tcPr>
          <w:p w14:paraId="48FB5717"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b/>
                <w:bCs/>
                <w:sz w:val="20"/>
                <w:szCs w:val="20"/>
              </w:rPr>
              <w:t>98.42</w:t>
            </w:r>
            <w:r w:rsidRPr="002B6281">
              <w:rPr>
                <w:rFonts w:ascii="Times New Roman" w:hAnsi="Times New Roman" w:hint="eastAsia"/>
                <w:b/>
                <w:bCs/>
                <w:sz w:val="20"/>
                <w:szCs w:val="20"/>
                <w:vertAlign w:val="superscript"/>
              </w:rPr>
              <w:t>*</w:t>
            </w:r>
            <w:r w:rsidRPr="002B6281">
              <w:rPr>
                <w:rFonts w:ascii="Times New Roman" w:hAnsi="Times New Roman" w:hint="eastAsia"/>
                <w:sz w:val="20"/>
                <w:szCs w:val="20"/>
              </w:rPr>
              <w:t>（</w:t>
            </w:r>
            <w:r w:rsidRPr="002B6281">
              <w:rPr>
                <w:rFonts w:ascii="Times New Roman" w:hAnsi="Times New Roman"/>
                <w:sz w:val="20"/>
                <w:szCs w:val="20"/>
              </w:rPr>
              <w:t>79.75</w:t>
            </w:r>
            <w:r w:rsidRPr="002B6281">
              <w:rPr>
                <w:rFonts w:ascii="Times New Roman" w:hAnsi="Times New Roman" w:hint="eastAsia"/>
                <w:sz w:val="20"/>
                <w:szCs w:val="20"/>
              </w:rPr>
              <w:t>）</w:t>
            </w:r>
          </w:p>
          <w:p w14:paraId="6D48E8D7"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sz w:val="20"/>
                <w:szCs w:val="20"/>
              </w:rPr>
              <w:t>136.82</w:t>
            </w:r>
            <w:r w:rsidRPr="002B6281">
              <w:rPr>
                <w:rFonts w:ascii="Times New Roman" w:hAnsi="Times New Roman" w:hint="eastAsia"/>
                <w:sz w:val="20"/>
                <w:szCs w:val="20"/>
              </w:rPr>
              <w:t>（</w:t>
            </w:r>
            <w:r w:rsidRPr="002B6281">
              <w:rPr>
                <w:rFonts w:ascii="Times New Roman" w:hAnsi="Times New Roman"/>
                <w:sz w:val="20"/>
                <w:szCs w:val="20"/>
              </w:rPr>
              <w:t>96.09</w:t>
            </w:r>
            <w:r w:rsidRPr="002B6281">
              <w:rPr>
                <w:rFonts w:ascii="Times New Roman" w:hAnsi="Times New Roman" w:hint="eastAsia"/>
                <w:sz w:val="20"/>
                <w:szCs w:val="20"/>
              </w:rPr>
              <w:t>）</w:t>
            </w:r>
          </w:p>
        </w:tc>
      </w:tr>
    </w:tbl>
    <w:p w14:paraId="169F5A62" w14:textId="61C905FE" w:rsidR="003710CE" w:rsidRPr="002B6281" w:rsidRDefault="00E47816" w:rsidP="003710CE">
      <w:pPr>
        <w:rPr>
          <w:lang w:val="en-US"/>
        </w:rPr>
      </w:pPr>
      <w:bookmarkStart w:id="55" w:name="_Hlk155708637"/>
      <w:bookmarkStart w:id="56" w:name="_Hlk155773928"/>
      <w:r w:rsidRPr="002B6281">
        <w:rPr>
          <w:rFonts w:ascii="Times New Roman" w:eastAsia="黑体" w:hAnsi="Times New Roman" w:cs="Times New Roman"/>
          <w:sz w:val="20"/>
          <w:szCs w:val="20"/>
          <w:vertAlign w:val="superscript"/>
        </w:rPr>
        <w:t>*</w:t>
      </w:r>
      <w:r w:rsidR="00EB3CF2" w:rsidRPr="002B6281">
        <w:rPr>
          <w:rFonts w:ascii="Times New Roman" w:eastAsia="黑体" w:hAnsi="Times New Roman" w:cs="Times New Roman"/>
          <w:sz w:val="20"/>
          <w:szCs w:val="20"/>
        </w:rPr>
        <w:t xml:space="preserve">: </w:t>
      </w:r>
      <w:r w:rsidR="00EB3CF2" w:rsidRPr="002B6281">
        <w:rPr>
          <w:rFonts w:ascii="Times New Roman" w:hAnsi="Times New Roman"/>
          <w:sz w:val="20"/>
          <w:szCs w:val="20"/>
        </w:rPr>
        <w:t>The training group was significantly better behaved in the post-test than in the pre-test compared to the control group</w:t>
      </w:r>
      <w:bookmarkStart w:id="57" w:name="_Hlk108009199"/>
      <w:bookmarkEnd w:id="54"/>
      <w:bookmarkEnd w:id="55"/>
      <w:r w:rsidR="003710CE" w:rsidRPr="002B6281">
        <w:rPr>
          <w:rFonts w:ascii="Times New Roman" w:hAnsi="Times New Roman" w:cs="Times New Roman" w:hint="eastAsia"/>
          <w:sz w:val="20"/>
          <w:szCs w:val="20"/>
        </w:rPr>
        <w:t>;</w:t>
      </w:r>
      <w:r w:rsidR="003710CE" w:rsidRPr="002B6281">
        <w:rPr>
          <w:rFonts w:ascii="Times New Roman" w:hAnsi="Times New Roman" w:hint="eastAsia"/>
          <w:sz w:val="20"/>
          <w:szCs w:val="20"/>
          <w:vertAlign w:val="superscript"/>
        </w:rPr>
        <w:t xml:space="preserve"> </w:t>
      </w:r>
      <w:r w:rsidR="003710CE" w:rsidRPr="002B6281">
        <w:rPr>
          <w:rFonts w:ascii="Times New Roman" w:hAnsi="Times New Roman" w:cs="Times New Roman" w:hint="eastAsia"/>
          <w:sz w:val="20"/>
          <w:szCs w:val="20"/>
          <w:vertAlign w:val="superscript"/>
        </w:rPr>
        <w:t>#</w:t>
      </w:r>
      <w:r w:rsidR="003710CE" w:rsidRPr="002B6281">
        <w:rPr>
          <w:rFonts w:ascii="Times New Roman" w:hAnsi="Times New Roman" w:cs="Times New Roman" w:hint="eastAsia"/>
          <w:sz w:val="20"/>
          <w:szCs w:val="20"/>
        </w:rPr>
        <w:t xml:space="preserve">: </w:t>
      </w:r>
      <w:r w:rsidR="003710CE" w:rsidRPr="002B6281">
        <w:rPr>
          <w:rFonts w:ascii="Times New Roman" w:hAnsi="Times New Roman" w:cs="Times New Roman"/>
          <w:sz w:val="20"/>
          <w:szCs w:val="20"/>
        </w:rPr>
        <w:t>Borderline significant</w:t>
      </w:r>
      <w:r w:rsidR="003710CE" w:rsidRPr="002B6281">
        <w:rPr>
          <w:rFonts w:ascii="Times New Roman" w:hAnsi="Times New Roman" w:cs="Times New Roman" w:hint="eastAsia"/>
          <w:sz w:val="20"/>
          <w:szCs w:val="20"/>
        </w:rPr>
        <w:t>.</w:t>
      </w:r>
    </w:p>
    <w:p w14:paraId="0E4EE5C3" w14:textId="7A5B23C3" w:rsidR="0017601F" w:rsidRPr="002B6281" w:rsidRDefault="0017601F" w:rsidP="005C5C16">
      <w:pPr>
        <w:spacing w:line="240" w:lineRule="auto"/>
        <w:rPr>
          <w:rFonts w:ascii="Times New Roman" w:eastAsia="黑体" w:hAnsi="Times New Roman" w:cs="Times New Roman"/>
          <w:sz w:val="20"/>
          <w:szCs w:val="20"/>
          <w:lang w:val="en-US"/>
        </w:rPr>
      </w:pPr>
    </w:p>
    <w:bookmarkEnd w:id="56"/>
    <w:p w14:paraId="1BFDB40A" w14:textId="704B281D" w:rsidR="00BA5F1E" w:rsidRPr="002B6281" w:rsidRDefault="00E47816" w:rsidP="004D0985">
      <w:pPr>
        <w:spacing w:before="240" w:line="480" w:lineRule="auto"/>
        <w:ind w:firstLineChars="200" w:firstLine="402"/>
        <w:jc w:val="center"/>
        <w:rPr>
          <w:rFonts w:ascii="Times New Roman" w:hAnsi="Times New Roman"/>
          <w:sz w:val="20"/>
          <w:szCs w:val="20"/>
        </w:rPr>
      </w:pPr>
      <w:r w:rsidRPr="002B6281">
        <w:rPr>
          <w:rFonts w:ascii="Times New Roman" w:hAnsi="Times New Roman"/>
          <w:b/>
          <w:bCs/>
          <w:sz w:val="20"/>
          <w:szCs w:val="20"/>
        </w:rPr>
        <w:t xml:space="preserve">Table 3 </w:t>
      </w:r>
      <w:r w:rsidRPr="002B6281">
        <w:rPr>
          <w:rFonts w:ascii="Times New Roman" w:hAnsi="Times New Roman"/>
          <w:sz w:val="20"/>
          <w:szCs w:val="20"/>
        </w:rPr>
        <w:t>Results of statistical analyses (ANOVAs) of transfer test data</w:t>
      </w:r>
    </w:p>
    <w:tbl>
      <w:tblPr>
        <w:tblStyle w:val="af"/>
        <w:tblW w:w="8635" w:type="dxa"/>
        <w:jc w:val="center"/>
        <w:tblBorders>
          <w:top w:val="single" w:sz="2" w:space="0" w:color="auto"/>
          <w:left w:val="none" w:sz="0" w:space="0" w:color="auto"/>
          <w:bottom w:val="single" w:sz="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126"/>
        <w:gridCol w:w="1132"/>
        <w:gridCol w:w="992"/>
        <w:gridCol w:w="1546"/>
        <w:gridCol w:w="854"/>
      </w:tblGrid>
      <w:tr w:rsidR="002B6281" w:rsidRPr="002B6281" w14:paraId="4D88508F" w14:textId="77777777" w:rsidTr="009A56A0">
        <w:trPr>
          <w:jc w:val="center"/>
        </w:trPr>
        <w:tc>
          <w:tcPr>
            <w:tcW w:w="1985" w:type="dxa"/>
            <w:tcBorders>
              <w:top w:val="single" w:sz="12" w:space="0" w:color="auto"/>
              <w:bottom w:val="single" w:sz="4" w:space="0" w:color="auto"/>
            </w:tcBorders>
            <w:vAlign w:val="center"/>
          </w:tcPr>
          <w:p w14:paraId="6EF0AEA2" w14:textId="77777777" w:rsidR="00BA5F1E" w:rsidRPr="002B6281" w:rsidRDefault="00E47816" w:rsidP="005C5C16">
            <w:pPr>
              <w:spacing w:line="240" w:lineRule="auto"/>
              <w:jc w:val="center"/>
              <w:rPr>
                <w:bCs/>
                <w:sz w:val="20"/>
                <w:szCs w:val="20"/>
              </w:rPr>
            </w:pPr>
            <w:r w:rsidRPr="002B6281">
              <w:rPr>
                <w:bCs/>
                <w:sz w:val="20"/>
                <w:szCs w:val="20"/>
              </w:rPr>
              <w:t>Task</w:t>
            </w:r>
          </w:p>
          <w:p w14:paraId="2268763D" w14:textId="77777777" w:rsidR="00BA5F1E" w:rsidRPr="002B6281" w:rsidRDefault="00E47816" w:rsidP="005C5C16">
            <w:pPr>
              <w:spacing w:line="240" w:lineRule="auto"/>
              <w:jc w:val="center"/>
              <w:rPr>
                <w:bCs/>
                <w:sz w:val="20"/>
                <w:szCs w:val="20"/>
              </w:rPr>
            </w:pPr>
            <w:r w:rsidRPr="002B6281">
              <w:rPr>
                <w:bCs/>
                <w:sz w:val="20"/>
                <w:szCs w:val="20"/>
              </w:rPr>
              <w:t>(dependent measure)</w:t>
            </w:r>
          </w:p>
        </w:tc>
        <w:tc>
          <w:tcPr>
            <w:tcW w:w="2126" w:type="dxa"/>
            <w:tcBorders>
              <w:top w:val="single" w:sz="12" w:space="0" w:color="auto"/>
              <w:bottom w:val="single" w:sz="4" w:space="0" w:color="auto"/>
            </w:tcBorders>
            <w:vAlign w:val="center"/>
          </w:tcPr>
          <w:p w14:paraId="1C8CBF87" w14:textId="77777777" w:rsidR="00BA5F1E" w:rsidRPr="002B6281" w:rsidRDefault="00E47816" w:rsidP="005C5C16">
            <w:pPr>
              <w:spacing w:line="240" w:lineRule="auto"/>
              <w:jc w:val="center"/>
              <w:rPr>
                <w:bCs/>
                <w:sz w:val="20"/>
                <w:szCs w:val="20"/>
              </w:rPr>
            </w:pPr>
            <w:r w:rsidRPr="002B6281">
              <w:rPr>
                <w:bCs/>
                <w:sz w:val="20"/>
                <w:szCs w:val="20"/>
              </w:rPr>
              <w:t>Factor</w:t>
            </w:r>
          </w:p>
        </w:tc>
        <w:tc>
          <w:tcPr>
            <w:tcW w:w="1132" w:type="dxa"/>
            <w:tcBorders>
              <w:top w:val="single" w:sz="12" w:space="0" w:color="auto"/>
              <w:bottom w:val="single" w:sz="4" w:space="0" w:color="auto"/>
            </w:tcBorders>
            <w:vAlign w:val="center"/>
          </w:tcPr>
          <w:p w14:paraId="5E9C6ED0" w14:textId="77777777" w:rsidR="00BA5F1E" w:rsidRPr="002B6281" w:rsidRDefault="00E47816" w:rsidP="005C5C16">
            <w:pPr>
              <w:spacing w:line="240" w:lineRule="auto"/>
              <w:jc w:val="center"/>
              <w:rPr>
                <w:bCs/>
                <w:i/>
                <w:iCs/>
                <w:sz w:val="20"/>
                <w:szCs w:val="20"/>
              </w:rPr>
            </w:pPr>
            <w:proofErr w:type="spellStart"/>
            <w:r w:rsidRPr="002B6281">
              <w:rPr>
                <w:bCs/>
                <w:i/>
                <w:iCs/>
                <w:sz w:val="20"/>
                <w:szCs w:val="20"/>
              </w:rPr>
              <w:t>dfs</w:t>
            </w:r>
            <w:proofErr w:type="spellEnd"/>
          </w:p>
        </w:tc>
        <w:tc>
          <w:tcPr>
            <w:tcW w:w="992" w:type="dxa"/>
            <w:tcBorders>
              <w:top w:val="single" w:sz="12" w:space="0" w:color="auto"/>
              <w:bottom w:val="single" w:sz="4" w:space="0" w:color="auto"/>
            </w:tcBorders>
            <w:vAlign w:val="center"/>
          </w:tcPr>
          <w:p w14:paraId="32541A6C" w14:textId="77777777" w:rsidR="00BA5F1E" w:rsidRPr="002B6281" w:rsidRDefault="00E47816" w:rsidP="005C5C16">
            <w:pPr>
              <w:spacing w:line="240" w:lineRule="auto"/>
              <w:jc w:val="center"/>
              <w:rPr>
                <w:bCs/>
                <w:i/>
                <w:iCs/>
                <w:sz w:val="20"/>
                <w:szCs w:val="20"/>
              </w:rPr>
            </w:pPr>
            <w:r w:rsidRPr="002B6281">
              <w:rPr>
                <w:bCs/>
                <w:i/>
                <w:iCs/>
                <w:sz w:val="20"/>
                <w:szCs w:val="20"/>
              </w:rPr>
              <w:t>F</w:t>
            </w:r>
          </w:p>
        </w:tc>
        <w:tc>
          <w:tcPr>
            <w:tcW w:w="1546" w:type="dxa"/>
            <w:tcBorders>
              <w:top w:val="single" w:sz="12" w:space="0" w:color="auto"/>
              <w:bottom w:val="single" w:sz="4" w:space="0" w:color="auto"/>
            </w:tcBorders>
            <w:vAlign w:val="center"/>
          </w:tcPr>
          <w:p w14:paraId="5F867A8C" w14:textId="77777777" w:rsidR="00BA5F1E" w:rsidRPr="002B6281" w:rsidRDefault="00E47816" w:rsidP="005C5C16">
            <w:pPr>
              <w:spacing w:line="240" w:lineRule="auto"/>
              <w:jc w:val="center"/>
              <w:rPr>
                <w:bCs/>
                <w:i/>
                <w:iCs/>
                <w:sz w:val="20"/>
                <w:szCs w:val="20"/>
              </w:rPr>
            </w:pPr>
            <w:r w:rsidRPr="002B6281">
              <w:rPr>
                <w:bCs/>
                <w:i/>
                <w:iCs/>
                <w:sz w:val="20"/>
                <w:szCs w:val="20"/>
              </w:rPr>
              <w:t>p</w:t>
            </w:r>
          </w:p>
        </w:tc>
        <w:tc>
          <w:tcPr>
            <w:tcW w:w="854" w:type="dxa"/>
            <w:tcBorders>
              <w:top w:val="single" w:sz="12" w:space="0" w:color="auto"/>
              <w:bottom w:val="single" w:sz="4" w:space="0" w:color="auto"/>
            </w:tcBorders>
            <w:vAlign w:val="center"/>
          </w:tcPr>
          <w:p w14:paraId="45183A7B" w14:textId="77777777" w:rsidR="00BA5F1E" w:rsidRPr="002B6281" w:rsidRDefault="00E47816" w:rsidP="005C5C16">
            <w:pPr>
              <w:spacing w:line="240" w:lineRule="auto"/>
              <w:jc w:val="center"/>
              <w:rPr>
                <w:bCs/>
                <w:sz w:val="20"/>
                <w:szCs w:val="20"/>
              </w:rPr>
            </w:pPr>
            <w:r w:rsidRPr="002B6281">
              <w:rPr>
                <w:i/>
                <w:iCs/>
                <w:sz w:val="20"/>
                <w:szCs w:val="20"/>
              </w:rPr>
              <w:t>η</w:t>
            </w:r>
            <w:r w:rsidRPr="002B6281">
              <w:rPr>
                <w:i/>
                <w:iCs/>
                <w:sz w:val="20"/>
                <w:szCs w:val="20"/>
                <w:vertAlign w:val="subscript"/>
              </w:rPr>
              <w:t>p</w:t>
            </w:r>
            <w:r w:rsidRPr="002B6281">
              <w:rPr>
                <w:bCs/>
                <w:sz w:val="20"/>
                <w:szCs w:val="20"/>
                <w:vertAlign w:val="superscript"/>
              </w:rPr>
              <w:t>2</w:t>
            </w:r>
          </w:p>
        </w:tc>
      </w:tr>
      <w:tr w:rsidR="002B6281" w:rsidRPr="002B6281" w14:paraId="63E0BACF" w14:textId="77777777" w:rsidTr="009A56A0">
        <w:trPr>
          <w:jc w:val="center"/>
        </w:trPr>
        <w:tc>
          <w:tcPr>
            <w:tcW w:w="1985" w:type="dxa"/>
            <w:tcBorders>
              <w:top w:val="single" w:sz="4" w:space="0" w:color="auto"/>
            </w:tcBorders>
            <w:vAlign w:val="center"/>
          </w:tcPr>
          <w:p w14:paraId="0187498E" w14:textId="05DC6AF9" w:rsidR="00BA5F1E" w:rsidRPr="002B6281" w:rsidRDefault="00E47816" w:rsidP="005C5C16">
            <w:pPr>
              <w:spacing w:line="240" w:lineRule="auto"/>
              <w:jc w:val="center"/>
              <w:rPr>
                <w:sz w:val="20"/>
                <w:szCs w:val="20"/>
              </w:rPr>
            </w:pPr>
            <w:proofErr w:type="spellStart"/>
            <w:r w:rsidRPr="002B6281">
              <w:rPr>
                <w:sz w:val="20"/>
                <w:szCs w:val="20"/>
              </w:rPr>
              <w:t>posner</w:t>
            </w:r>
            <w:proofErr w:type="spellEnd"/>
            <w:r w:rsidRPr="002B6281">
              <w:rPr>
                <w:sz w:val="20"/>
                <w:szCs w:val="20"/>
              </w:rPr>
              <w:t xml:space="preserve"> task</w:t>
            </w:r>
          </w:p>
          <w:p w14:paraId="3E1D8AA1" w14:textId="77777777" w:rsidR="00BA5F1E" w:rsidRPr="002B6281" w:rsidRDefault="00E47816" w:rsidP="005C5C16">
            <w:pPr>
              <w:spacing w:line="240" w:lineRule="auto"/>
              <w:jc w:val="center"/>
              <w:rPr>
                <w:sz w:val="20"/>
                <w:szCs w:val="20"/>
              </w:rPr>
            </w:pPr>
            <w:r w:rsidRPr="002B6281">
              <w:rPr>
                <w:sz w:val="20"/>
                <w:szCs w:val="20"/>
              </w:rPr>
              <w:t>(response time)</w:t>
            </w:r>
          </w:p>
        </w:tc>
        <w:tc>
          <w:tcPr>
            <w:tcW w:w="2126" w:type="dxa"/>
            <w:tcBorders>
              <w:top w:val="single" w:sz="4" w:space="0" w:color="auto"/>
            </w:tcBorders>
            <w:vAlign w:val="center"/>
          </w:tcPr>
          <w:p w14:paraId="0E5C0541" w14:textId="77777777" w:rsidR="00BA5F1E" w:rsidRPr="002B6281" w:rsidRDefault="00E47816" w:rsidP="005C5C16">
            <w:pPr>
              <w:spacing w:line="240" w:lineRule="auto"/>
              <w:rPr>
                <w:sz w:val="20"/>
                <w:szCs w:val="20"/>
              </w:rPr>
            </w:pPr>
            <w:r w:rsidRPr="002B6281">
              <w:rPr>
                <w:sz w:val="20"/>
                <w:szCs w:val="20"/>
              </w:rPr>
              <w:t>Condition</w:t>
            </w:r>
          </w:p>
          <w:p w14:paraId="7B42477B" w14:textId="77777777" w:rsidR="00BA5F1E" w:rsidRPr="002B6281" w:rsidRDefault="00E47816" w:rsidP="005C5C16">
            <w:pPr>
              <w:spacing w:line="240" w:lineRule="auto"/>
              <w:jc w:val="center"/>
              <w:rPr>
                <w:sz w:val="20"/>
                <w:szCs w:val="20"/>
              </w:rPr>
            </w:pPr>
            <w:r w:rsidRPr="002B6281">
              <w:rPr>
                <w:sz w:val="20"/>
                <w:szCs w:val="20"/>
              </w:rPr>
              <w:t>Session</w:t>
            </w:r>
          </w:p>
          <w:p w14:paraId="38BD34B7" w14:textId="03F73AA8" w:rsidR="00BA5F1E" w:rsidRPr="002B6281" w:rsidRDefault="00E47816" w:rsidP="009A56A0">
            <w:pPr>
              <w:spacing w:line="240" w:lineRule="auto"/>
              <w:rPr>
                <w:sz w:val="20"/>
                <w:szCs w:val="20"/>
              </w:rPr>
            </w:pPr>
            <w:r w:rsidRPr="002B6281">
              <w:rPr>
                <w:sz w:val="20"/>
                <w:szCs w:val="20"/>
              </w:rPr>
              <w:t>Condition</w:t>
            </w:r>
            <w:r w:rsidR="009A56A0" w:rsidRPr="002B6281">
              <w:rPr>
                <w:rFonts w:hint="eastAsia"/>
                <w:sz w:val="20"/>
                <w:szCs w:val="20"/>
              </w:rPr>
              <w:t xml:space="preserve"> </w:t>
            </w:r>
            <w:r w:rsidR="00221818" w:rsidRPr="002B6281">
              <w:rPr>
                <w:sz w:val="20"/>
                <w:szCs w:val="20"/>
              </w:rPr>
              <w:t>by</w:t>
            </w:r>
            <w:r w:rsidR="009A56A0" w:rsidRPr="002B6281">
              <w:rPr>
                <w:rFonts w:hint="eastAsia"/>
                <w:sz w:val="20"/>
                <w:szCs w:val="20"/>
              </w:rPr>
              <w:t xml:space="preserve"> </w:t>
            </w:r>
            <w:r w:rsidRPr="002B6281">
              <w:rPr>
                <w:sz w:val="20"/>
                <w:szCs w:val="20"/>
              </w:rPr>
              <w:t>session</w:t>
            </w:r>
          </w:p>
        </w:tc>
        <w:tc>
          <w:tcPr>
            <w:tcW w:w="1132" w:type="dxa"/>
            <w:tcBorders>
              <w:top w:val="single" w:sz="4" w:space="0" w:color="auto"/>
            </w:tcBorders>
            <w:vAlign w:val="center"/>
          </w:tcPr>
          <w:p w14:paraId="4D9C3436" w14:textId="77777777" w:rsidR="00BA5F1E" w:rsidRPr="002B6281" w:rsidRDefault="00E47816" w:rsidP="005C5C16">
            <w:pPr>
              <w:spacing w:line="240" w:lineRule="auto"/>
              <w:rPr>
                <w:sz w:val="20"/>
                <w:szCs w:val="20"/>
              </w:rPr>
            </w:pPr>
            <w:r w:rsidRPr="002B6281">
              <w:rPr>
                <w:sz w:val="20"/>
                <w:szCs w:val="20"/>
              </w:rPr>
              <w:t>1,52</w:t>
            </w:r>
          </w:p>
          <w:p w14:paraId="7C8BCC63" w14:textId="77777777" w:rsidR="00BA5F1E" w:rsidRPr="002B6281" w:rsidRDefault="00E47816" w:rsidP="005C5C16">
            <w:pPr>
              <w:spacing w:line="240" w:lineRule="auto"/>
              <w:jc w:val="center"/>
              <w:rPr>
                <w:sz w:val="20"/>
                <w:szCs w:val="20"/>
              </w:rPr>
            </w:pPr>
            <w:r w:rsidRPr="002B6281">
              <w:rPr>
                <w:sz w:val="20"/>
                <w:szCs w:val="20"/>
              </w:rPr>
              <w:t>1,52</w:t>
            </w:r>
          </w:p>
          <w:p w14:paraId="1A2CEAD4" w14:textId="77777777" w:rsidR="00BA5F1E" w:rsidRPr="002B6281" w:rsidRDefault="00E47816" w:rsidP="005C5C16">
            <w:pPr>
              <w:spacing w:line="240" w:lineRule="auto"/>
              <w:jc w:val="center"/>
              <w:rPr>
                <w:sz w:val="20"/>
                <w:szCs w:val="20"/>
              </w:rPr>
            </w:pPr>
            <w:r w:rsidRPr="002B6281">
              <w:rPr>
                <w:sz w:val="20"/>
                <w:szCs w:val="20"/>
              </w:rPr>
              <w:t>1,52</w:t>
            </w:r>
          </w:p>
        </w:tc>
        <w:tc>
          <w:tcPr>
            <w:tcW w:w="992" w:type="dxa"/>
            <w:tcBorders>
              <w:top w:val="single" w:sz="4" w:space="0" w:color="auto"/>
            </w:tcBorders>
            <w:vAlign w:val="center"/>
          </w:tcPr>
          <w:p w14:paraId="48397A0B" w14:textId="77777777" w:rsidR="00BA5F1E" w:rsidRPr="002B6281" w:rsidRDefault="00E47816" w:rsidP="005C5C16">
            <w:pPr>
              <w:spacing w:line="240" w:lineRule="auto"/>
              <w:jc w:val="center"/>
              <w:rPr>
                <w:sz w:val="20"/>
                <w:szCs w:val="20"/>
              </w:rPr>
            </w:pPr>
            <w:r w:rsidRPr="002B6281">
              <w:rPr>
                <w:sz w:val="20"/>
                <w:szCs w:val="20"/>
              </w:rPr>
              <w:t>&lt;1</w:t>
            </w:r>
          </w:p>
          <w:p w14:paraId="600BC638" w14:textId="77777777" w:rsidR="00BA5F1E" w:rsidRPr="002B6281" w:rsidRDefault="00E47816" w:rsidP="005C5C16">
            <w:pPr>
              <w:spacing w:line="240" w:lineRule="auto"/>
              <w:jc w:val="center"/>
              <w:rPr>
                <w:sz w:val="20"/>
                <w:szCs w:val="20"/>
              </w:rPr>
            </w:pPr>
            <w:r w:rsidRPr="002B6281">
              <w:rPr>
                <w:sz w:val="20"/>
                <w:szCs w:val="20"/>
              </w:rPr>
              <w:t>87.53</w:t>
            </w:r>
          </w:p>
          <w:p w14:paraId="3EC04476" w14:textId="77777777" w:rsidR="00BA5F1E" w:rsidRPr="002B6281" w:rsidRDefault="00E47816" w:rsidP="005C5C16">
            <w:pPr>
              <w:spacing w:line="240" w:lineRule="auto"/>
              <w:jc w:val="center"/>
              <w:rPr>
                <w:sz w:val="20"/>
                <w:szCs w:val="20"/>
              </w:rPr>
            </w:pPr>
            <w:r w:rsidRPr="002B6281">
              <w:rPr>
                <w:sz w:val="20"/>
                <w:szCs w:val="20"/>
              </w:rPr>
              <w:t>8.04</w:t>
            </w:r>
          </w:p>
        </w:tc>
        <w:tc>
          <w:tcPr>
            <w:tcW w:w="1546" w:type="dxa"/>
            <w:tcBorders>
              <w:top w:val="single" w:sz="4" w:space="0" w:color="auto"/>
            </w:tcBorders>
          </w:tcPr>
          <w:p w14:paraId="710F2ED8" w14:textId="5099450D" w:rsidR="00BA5F1E" w:rsidRPr="002B6281" w:rsidRDefault="00EB3CF2" w:rsidP="005C5C16">
            <w:pPr>
              <w:spacing w:line="240" w:lineRule="auto"/>
              <w:jc w:val="center"/>
              <w:rPr>
                <w:sz w:val="20"/>
                <w:szCs w:val="20"/>
              </w:rPr>
            </w:pPr>
            <w:r w:rsidRPr="002B6281">
              <w:rPr>
                <w:sz w:val="20"/>
                <w:szCs w:val="20"/>
              </w:rPr>
              <w:t>0.445</w:t>
            </w:r>
          </w:p>
          <w:p w14:paraId="6E84F559" w14:textId="237ADFD7" w:rsidR="00BA5F1E" w:rsidRPr="002B6281" w:rsidRDefault="00EB3CF2" w:rsidP="005C5C16">
            <w:pPr>
              <w:spacing w:line="240" w:lineRule="auto"/>
              <w:jc w:val="center"/>
              <w:rPr>
                <w:b/>
                <w:sz w:val="20"/>
                <w:szCs w:val="20"/>
              </w:rPr>
            </w:pPr>
            <w:r w:rsidRPr="002B6281">
              <w:rPr>
                <w:b/>
                <w:sz w:val="20"/>
                <w:szCs w:val="20"/>
              </w:rPr>
              <w:t>9.85</w:t>
            </w:r>
            <w:r w:rsidR="009A56A0" w:rsidRPr="002B6281">
              <w:rPr>
                <w:b/>
                <w:sz w:val="20"/>
                <w:szCs w:val="20"/>
              </w:rPr>
              <w:t>×</w:t>
            </w:r>
            <w:r w:rsidRPr="002B6281">
              <w:rPr>
                <w:b/>
                <w:sz w:val="20"/>
                <w:szCs w:val="20"/>
              </w:rPr>
              <w:t>10</w:t>
            </w:r>
            <w:r w:rsidRPr="002B6281">
              <w:rPr>
                <w:b/>
                <w:sz w:val="20"/>
                <w:szCs w:val="20"/>
                <w:vertAlign w:val="superscript"/>
              </w:rPr>
              <w:t>-13</w:t>
            </w:r>
          </w:p>
          <w:p w14:paraId="7DC55249" w14:textId="77777777" w:rsidR="00BA5F1E" w:rsidRPr="002B6281" w:rsidRDefault="00E47816" w:rsidP="005C5C16">
            <w:pPr>
              <w:spacing w:line="240" w:lineRule="auto"/>
              <w:jc w:val="center"/>
              <w:rPr>
                <w:sz w:val="20"/>
                <w:szCs w:val="20"/>
              </w:rPr>
            </w:pPr>
            <w:r w:rsidRPr="002B6281">
              <w:rPr>
                <w:b/>
                <w:bCs/>
                <w:sz w:val="20"/>
                <w:szCs w:val="20"/>
              </w:rPr>
              <w:t>0.007</w:t>
            </w:r>
          </w:p>
        </w:tc>
        <w:tc>
          <w:tcPr>
            <w:tcW w:w="854" w:type="dxa"/>
            <w:tcBorders>
              <w:top w:val="single" w:sz="4" w:space="0" w:color="auto"/>
            </w:tcBorders>
          </w:tcPr>
          <w:p w14:paraId="71FAD8FA" w14:textId="74A7BCFD" w:rsidR="00EB3CF2" w:rsidRPr="002B6281" w:rsidRDefault="00EB3CF2" w:rsidP="005C5C16">
            <w:pPr>
              <w:spacing w:line="240" w:lineRule="auto"/>
              <w:jc w:val="center"/>
              <w:rPr>
                <w:sz w:val="20"/>
                <w:szCs w:val="20"/>
              </w:rPr>
            </w:pPr>
            <w:r w:rsidRPr="002B6281">
              <w:rPr>
                <w:sz w:val="20"/>
                <w:szCs w:val="20"/>
              </w:rPr>
              <w:t>0</w:t>
            </w:r>
            <w:r w:rsidRPr="002B6281">
              <w:rPr>
                <w:rFonts w:hint="eastAsia"/>
                <w:sz w:val="20"/>
                <w:szCs w:val="20"/>
              </w:rPr>
              <w:t>.</w:t>
            </w:r>
            <w:r w:rsidRPr="002B6281">
              <w:rPr>
                <w:sz w:val="20"/>
                <w:szCs w:val="20"/>
              </w:rPr>
              <w:t>011</w:t>
            </w:r>
          </w:p>
          <w:p w14:paraId="1C5F580B" w14:textId="62112EBB" w:rsidR="00BA5F1E" w:rsidRPr="002B6281" w:rsidRDefault="00E47816" w:rsidP="005C5C16">
            <w:pPr>
              <w:spacing w:line="240" w:lineRule="auto"/>
              <w:jc w:val="center"/>
              <w:rPr>
                <w:sz w:val="20"/>
                <w:szCs w:val="20"/>
              </w:rPr>
            </w:pPr>
            <w:r w:rsidRPr="002B6281">
              <w:rPr>
                <w:sz w:val="20"/>
                <w:szCs w:val="20"/>
              </w:rPr>
              <w:t>0.</w:t>
            </w:r>
            <w:r w:rsidR="00EB3CF2" w:rsidRPr="002B6281">
              <w:rPr>
                <w:sz w:val="20"/>
                <w:szCs w:val="20"/>
              </w:rPr>
              <w:t>627</w:t>
            </w:r>
          </w:p>
          <w:p w14:paraId="10C154D9" w14:textId="483AAAC1" w:rsidR="00BA5F1E" w:rsidRPr="002B6281" w:rsidRDefault="00E47816" w:rsidP="005C5C16">
            <w:pPr>
              <w:spacing w:line="240" w:lineRule="auto"/>
              <w:jc w:val="center"/>
              <w:rPr>
                <w:sz w:val="20"/>
                <w:szCs w:val="20"/>
              </w:rPr>
            </w:pPr>
            <w:r w:rsidRPr="002B6281">
              <w:rPr>
                <w:sz w:val="20"/>
                <w:szCs w:val="20"/>
              </w:rPr>
              <w:t>0.13</w:t>
            </w:r>
            <w:r w:rsidR="00EB3CF2" w:rsidRPr="002B6281">
              <w:rPr>
                <w:sz w:val="20"/>
                <w:szCs w:val="20"/>
              </w:rPr>
              <w:t>4</w:t>
            </w:r>
          </w:p>
        </w:tc>
      </w:tr>
      <w:tr w:rsidR="002B6281" w:rsidRPr="002B6281" w14:paraId="169D90C9" w14:textId="77777777" w:rsidTr="009A56A0">
        <w:trPr>
          <w:jc w:val="center"/>
        </w:trPr>
        <w:tc>
          <w:tcPr>
            <w:tcW w:w="1985" w:type="dxa"/>
            <w:vAlign w:val="center"/>
          </w:tcPr>
          <w:p w14:paraId="3F6B76F5" w14:textId="740085B5" w:rsidR="0017601F" w:rsidRPr="002B6281" w:rsidRDefault="0017601F" w:rsidP="005C5C16">
            <w:pPr>
              <w:spacing w:line="240" w:lineRule="auto"/>
              <w:jc w:val="center"/>
              <w:rPr>
                <w:sz w:val="20"/>
                <w:szCs w:val="20"/>
              </w:rPr>
            </w:pPr>
            <w:proofErr w:type="spellStart"/>
            <w:r w:rsidRPr="002B6281">
              <w:rPr>
                <w:sz w:val="20"/>
                <w:szCs w:val="20"/>
              </w:rPr>
              <w:t>posner</w:t>
            </w:r>
            <w:proofErr w:type="spellEnd"/>
            <w:r w:rsidRPr="002B6281">
              <w:rPr>
                <w:sz w:val="20"/>
                <w:szCs w:val="20"/>
              </w:rPr>
              <w:t xml:space="preserve"> task</w:t>
            </w:r>
          </w:p>
          <w:p w14:paraId="18BF7417" w14:textId="77777777" w:rsidR="0017601F" w:rsidRPr="002B6281" w:rsidRDefault="0017601F" w:rsidP="005C5C16">
            <w:pPr>
              <w:spacing w:line="240" w:lineRule="auto"/>
              <w:jc w:val="center"/>
              <w:rPr>
                <w:sz w:val="20"/>
                <w:szCs w:val="20"/>
              </w:rPr>
            </w:pPr>
            <w:r w:rsidRPr="002B6281">
              <w:rPr>
                <w:sz w:val="20"/>
                <w:szCs w:val="20"/>
              </w:rPr>
              <w:t>(correct</w:t>
            </w:r>
            <w:r w:rsidRPr="002B6281">
              <w:rPr>
                <w:rFonts w:hint="eastAsia"/>
                <w:sz w:val="20"/>
                <w:szCs w:val="20"/>
              </w:rPr>
              <w:t xml:space="preserve"> </w:t>
            </w:r>
            <w:r w:rsidRPr="002B6281">
              <w:rPr>
                <w:sz w:val="20"/>
                <w:szCs w:val="20"/>
              </w:rPr>
              <w:t>proportion)</w:t>
            </w:r>
          </w:p>
        </w:tc>
        <w:tc>
          <w:tcPr>
            <w:tcW w:w="2126" w:type="dxa"/>
            <w:vAlign w:val="center"/>
          </w:tcPr>
          <w:p w14:paraId="3671910E" w14:textId="77777777" w:rsidR="0017601F" w:rsidRPr="002B6281" w:rsidRDefault="0017601F" w:rsidP="005C5C16">
            <w:pPr>
              <w:spacing w:line="240" w:lineRule="auto"/>
              <w:rPr>
                <w:sz w:val="20"/>
                <w:szCs w:val="20"/>
              </w:rPr>
            </w:pPr>
            <w:r w:rsidRPr="002B6281">
              <w:rPr>
                <w:sz w:val="20"/>
                <w:szCs w:val="20"/>
              </w:rPr>
              <w:t>Condition</w:t>
            </w:r>
          </w:p>
          <w:p w14:paraId="3DD6858D" w14:textId="77777777" w:rsidR="0017601F" w:rsidRPr="002B6281" w:rsidRDefault="0017601F" w:rsidP="005C5C16">
            <w:pPr>
              <w:spacing w:line="240" w:lineRule="auto"/>
              <w:jc w:val="center"/>
              <w:rPr>
                <w:sz w:val="20"/>
                <w:szCs w:val="20"/>
              </w:rPr>
            </w:pPr>
            <w:r w:rsidRPr="002B6281">
              <w:rPr>
                <w:sz w:val="20"/>
                <w:szCs w:val="20"/>
              </w:rPr>
              <w:t>Session</w:t>
            </w:r>
          </w:p>
          <w:p w14:paraId="43691403" w14:textId="0E948E7F" w:rsidR="0017601F" w:rsidRPr="002B6281" w:rsidRDefault="009A56A0" w:rsidP="009A56A0">
            <w:pPr>
              <w:spacing w:line="240" w:lineRule="auto"/>
              <w:rPr>
                <w:sz w:val="20"/>
                <w:szCs w:val="20"/>
              </w:rPr>
            </w:pPr>
            <w:r w:rsidRPr="002B6281">
              <w:rPr>
                <w:sz w:val="20"/>
                <w:szCs w:val="20"/>
              </w:rPr>
              <w:t>Condition</w:t>
            </w:r>
            <w:r w:rsidRPr="002B6281">
              <w:rPr>
                <w:rFonts w:hint="eastAsia"/>
                <w:sz w:val="20"/>
                <w:szCs w:val="20"/>
              </w:rPr>
              <w:t xml:space="preserve"> </w:t>
            </w:r>
            <w:r w:rsidRPr="002B6281">
              <w:rPr>
                <w:sz w:val="20"/>
                <w:szCs w:val="20"/>
              </w:rPr>
              <w:t>by</w:t>
            </w:r>
            <w:r w:rsidRPr="002B6281">
              <w:rPr>
                <w:rFonts w:hint="eastAsia"/>
                <w:sz w:val="20"/>
                <w:szCs w:val="20"/>
              </w:rPr>
              <w:t xml:space="preserve"> </w:t>
            </w:r>
            <w:r w:rsidRPr="002B6281">
              <w:rPr>
                <w:sz w:val="20"/>
                <w:szCs w:val="20"/>
              </w:rPr>
              <w:t>session</w:t>
            </w:r>
          </w:p>
        </w:tc>
        <w:tc>
          <w:tcPr>
            <w:tcW w:w="1132" w:type="dxa"/>
            <w:vAlign w:val="center"/>
          </w:tcPr>
          <w:p w14:paraId="1BB83BDC" w14:textId="77777777" w:rsidR="0017601F" w:rsidRPr="002B6281" w:rsidRDefault="0017601F" w:rsidP="005C5C16">
            <w:pPr>
              <w:spacing w:line="240" w:lineRule="auto"/>
              <w:rPr>
                <w:sz w:val="20"/>
                <w:szCs w:val="20"/>
              </w:rPr>
            </w:pPr>
            <w:r w:rsidRPr="002B6281">
              <w:rPr>
                <w:sz w:val="20"/>
                <w:szCs w:val="20"/>
              </w:rPr>
              <w:t>1,52</w:t>
            </w:r>
          </w:p>
          <w:p w14:paraId="05DD184E" w14:textId="77777777" w:rsidR="0017601F" w:rsidRPr="002B6281" w:rsidRDefault="0017601F" w:rsidP="005C5C16">
            <w:pPr>
              <w:spacing w:line="240" w:lineRule="auto"/>
              <w:jc w:val="center"/>
              <w:rPr>
                <w:sz w:val="20"/>
                <w:szCs w:val="20"/>
              </w:rPr>
            </w:pPr>
            <w:r w:rsidRPr="002B6281">
              <w:rPr>
                <w:sz w:val="20"/>
                <w:szCs w:val="20"/>
              </w:rPr>
              <w:t>1,52</w:t>
            </w:r>
          </w:p>
          <w:p w14:paraId="7E78E626" w14:textId="0DFA105A" w:rsidR="0017601F" w:rsidRPr="002B6281" w:rsidRDefault="0017601F" w:rsidP="005C5C16">
            <w:pPr>
              <w:spacing w:line="240" w:lineRule="auto"/>
              <w:jc w:val="center"/>
              <w:rPr>
                <w:sz w:val="20"/>
                <w:szCs w:val="20"/>
              </w:rPr>
            </w:pPr>
            <w:r w:rsidRPr="002B6281">
              <w:rPr>
                <w:sz w:val="20"/>
                <w:szCs w:val="20"/>
              </w:rPr>
              <w:t>1,52</w:t>
            </w:r>
          </w:p>
        </w:tc>
        <w:tc>
          <w:tcPr>
            <w:tcW w:w="992" w:type="dxa"/>
            <w:vAlign w:val="center"/>
          </w:tcPr>
          <w:p w14:paraId="7F2235BD" w14:textId="77777777" w:rsidR="0017601F" w:rsidRPr="002B6281" w:rsidRDefault="0017601F" w:rsidP="005C5C16">
            <w:pPr>
              <w:spacing w:line="240" w:lineRule="auto"/>
              <w:jc w:val="center"/>
              <w:rPr>
                <w:sz w:val="20"/>
                <w:szCs w:val="20"/>
              </w:rPr>
            </w:pPr>
            <w:r w:rsidRPr="002B6281">
              <w:rPr>
                <w:sz w:val="20"/>
                <w:szCs w:val="20"/>
              </w:rPr>
              <w:t>&lt;1</w:t>
            </w:r>
          </w:p>
          <w:p w14:paraId="5E749044" w14:textId="77777777" w:rsidR="0017601F" w:rsidRPr="002B6281" w:rsidRDefault="0017601F" w:rsidP="005C5C16">
            <w:pPr>
              <w:spacing w:line="240" w:lineRule="auto"/>
              <w:jc w:val="center"/>
              <w:rPr>
                <w:sz w:val="20"/>
                <w:szCs w:val="20"/>
              </w:rPr>
            </w:pPr>
            <w:r w:rsidRPr="002B6281">
              <w:rPr>
                <w:sz w:val="20"/>
                <w:szCs w:val="20"/>
              </w:rPr>
              <w:t>&lt;1</w:t>
            </w:r>
          </w:p>
          <w:p w14:paraId="38CF5D3E" w14:textId="77777777" w:rsidR="0017601F" w:rsidRPr="002B6281" w:rsidRDefault="0017601F" w:rsidP="005C5C16">
            <w:pPr>
              <w:spacing w:line="240" w:lineRule="auto"/>
              <w:jc w:val="center"/>
              <w:rPr>
                <w:sz w:val="20"/>
                <w:szCs w:val="20"/>
              </w:rPr>
            </w:pPr>
            <w:r w:rsidRPr="002B6281">
              <w:rPr>
                <w:sz w:val="20"/>
                <w:szCs w:val="20"/>
              </w:rPr>
              <w:t>&lt;1</w:t>
            </w:r>
          </w:p>
        </w:tc>
        <w:tc>
          <w:tcPr>
            <w:tcW w:w="1546" w:type="dxa"/>
          </w:tcPr>
          <w:p w14:paraId="0638D384" w14:textId="531653E2" w:rsidR="0017601F" w:rsidRPr="002B6281" w:rsidRDefault="0017601F" w:rsidP="005C5C16">
            <w:pPr>
              <w:spacing w:line="240" w:lineRule="auto"/>
              <w:jc w:val="center"/>
              <w:rPr>
                <w:sz w:val="20"/>
                <w:szCs w:val="20"/>
              </w:rPr>
            </w:pPr>
            <w:r w:rsidRPr="002B6281">
              <w:rPr>
                <w:sz w:val="20"/>
                <w:szCs w:val="20"/>
              </w:rPr>
              <w:t>0.366</w:t>
            </w:r>
          </w:p>
          <w:p w14:paraId="4D172713" w14:textId="6A0AC8AC" w:rsidR="0017601F" w:rsidRPr="002B6281" w:rsidRDefault="0017601F" w:rsidP="005C5C16">
            <w:pPr>
              <w:spacing w:line="240" w:lineRule="auto"/>
              <w:jc w:val="center"/>
              <w:rPr>
                <w:sz w:val="20"/>
                <w:szCs w:val="20"/>
              </w:rPr>
            </w:pPr>
            <w:r w:rsidRPr="002B6281">
              <w:rPr>
                <w:sz w:val="20"/>
                <w:szCs w:val="20"/>
              </w:rPr>
              <w:t>0.968</w:t>
            </w:r>
          </w:p>
          <w:p w14:paraId="0C42DF9E" w14:textId="13A3A749" w:rsidR="0017601F" w:rsidRPr="002B6281" w:rsidRDefault="0017601F" w:rsidP="005C5C16">
            <w:pPr>
              <w:spacing w:line="240" w:lineRule="auto"/>
              <w:jc w:val="center"/>
              <w:rPr>
                <w:sz w:val="20"/>
                <w:szCs w:val="20"/>
              </w:rPr>
            </w:pPr>
            <w:r w:rsidRPr="002B6281">
              <w:rPr>
                <w:sz w:val="20"/>
                <w:szCs w:val="20"/>
              </w:rPr>
              <w:t>0.886</w:t>
            </w:r>
          </w:p>
        </w:tc>
        <w:tc>
          <w:tcPr>
            <w:tcW w:w="854" w:type="dxa"/>
          </w:tcPr>
          <w:p w14:paraId="7C897075" w14:textId="0BBE6AFA" w:rsidR="0017601F" w:rsidRPr="002B6281" w:rsidRDefault="00EB3CF2" w:rsidP="005C5C16">
            <w:pPr>
              <w:spacing w:line="240" w:lineRule="auto"/>
              <w:jc w:val="center"/>
              <w:rPr>
                <w:sz w:val="20"/>
                <w:szCs w:val="20"/>
              </w:rPr>
            </w:pPr>
            <w:r w:rsidRPr="002B6281">
              <w:rPr>
                <w:rFonts w:hint="eastAsia"/>
                <w:sz w:val="20"/>
                <w:szCs w:val="20"/>
              </w:rPr>
              <w:t>0</w:t>
            </w:r>
            <w:r w:rsidRPr="002B6281">
              <w:rPr>
                <w:sz w:val="20"/>
                <w:szCs w:val="20"/>
              </w:rPr>
              <w:t>.016</w:t>
            </w:r>
          </w:p>
          <w:p w14:paraId="3FAC4452" w14:textId="65666A6A" w:rsidR="0017601F" w:rsidRPr="002B6281" w:rsidRDefault="00EB3CF2" w:rsidP="005C5C16">
            <w:pPr>
              <w:spacing w:line="240" w:lineRule="auto"/>
              <w:jc w:val="center"/>
              <w:rPr>
                <w:sz w:val="20"/>
                <w:szCs w:val="20"/>
              </w:rPr>
            </w:pPr>
            <w:r w:rsidRPr="002B6281">
              <w:rPr>
                <w:sz w:val="20"/>
                <w:szCs w:val="20"/>
              </w:rPr>
              <w:t>0.000</w:t>
            </w:r>
          </w:p>
          <w:p w14:paraId="4EC5D588" w14:textId="429DBD9C" w:rsidR="0017601F" w:rsidRPr="002B6281" w:rsidRDefault="00EB3CF2" w:rsidP="005C5C16">
            <w:pPr>
              <w:spacing w:line="240" w:lineRule="auto"/>
              <w:jc w:val="center"/>
              <w:rPr>
                <w:sz w:val="20"/>
                <w:szCs w:val="20"/>
              </w:rPr>
            </w:pPr>
            <w:r w:rsidRPr="002B6281">
              <w:rPr>
                <w:sz w:val="20"/>
                <w:szCs w:val="20"/>
              </w:rPr>
              <w:t>0.000</w:t>
            </w:r>
          </w:p>
        </w:tc>
      </w:tr>
      <w:tr w:rsidR="002B6281" w:rsidRPr="002B6281" w14:paraId="27F527D3" w14:textId="77777777" w:rsidTr="009A56A0">
        <w:trPr>
          <w:jc w:val="center"/>
        </w:trPr>
        <w:tc>
          <w:tcPr>
            <w:tcW w:w="1985" w:type="dxa"/>
            <w:vAlign w:val="center"/>
          </w:tcPr>
          <w:p w14:paraId="35C82259" w14:textId="77777777" w:rsidR="0017601F" w:rsidRPr="002B6281" w:rsidRDefault="0017601F" w:rsidP="005C5C16">
            <w:pPr>
              <w:spacing w:line="240" w:lineRule="auto"/>
              <w:jc w:val="center"/>
              <w:rPr>
                <w:sz w:val="20"/>
                <w:szCs w:val="20"/>
              </w:rPr>
            </w:pPr>
            <w:r w:rsidRPr="002B6281">
              <w:rPr>
                <w:sz w:val="20"/>
                <w:szCs w:val="20"/>
              </w:rPr>
              <w:t>Raven</w:t>
            </w:r>
          </w:p>
        </w:tc>
        <w:tc>
          <w:tcPr>
            <w:tcW w:w="2126" w:type="dxa"/>
            <w:vAlign w:val="center"/>
          </w:tcPr>
          <w:p w14:paraId="51674E0F" w14:textId="77777777" w:rsidR="0017601F" w:rsidRPr="002B6281" w:rsidRDefault="0017601F" w:rsidP="005C5C16">
            <w:pPr>
              <w:spacing w:line="240" w:lineRule="auto"/>
              <w:rPr>
                <w:sz w:val="20"/>
                <w:szCs w:val="20"/>
              </w:rPr>
            </w:pPr>
            <w:r w:rsidRPr="002B6281">
              <w:rPr>
                <w:sz w:val="20"/>
                <w:szCs w:val="20"/>
              </w:rPr>
              <w:t>Condition</w:t>
            </w:r>
          </w:p>
          <w:p w14:paraId="032A68EC" w14:textId="77777777" w:rsidR="0017601F" w:rsidRPr="002B6281" w:rsidRDefault="0017601F" w:rsidP="005C5C16">
            <w:pPr>
              <w:spacing w:line="240" w:lineRule="auto"/>
              <w:jc w:val="center"/>
              <w:rPr>
                <w:sz w:val="20"/>
                <w:szCs w:val="20"/>
              </w:rPr>
            </w:pPr>
            <w:r w:rsidRPr="002B6281">
              <w:rPr>
                <w:sz w:val="20"/>
                <w:szCs w:val="20"/>
              </w:rPr>
              <w:t>Session</w:t>
            </w:r>
          </w:p>
          <w:p w14:paraId="1A1D7FAD" w14:textId="30EBD81F" w:rsidR="0017601F" w:rsidRPr="002B6281" w:rsidRDefault="009A56A0" w:rsidP="009A56A0">
            <w:pPr>
              <w:spacing w:line="240" w:lineRule="auto"/>
              <w:rPr>
                <w:sz w:val="20"/>
                <w:szCs w:val="20"/>
              </w:rPr>
            </w:pPr>
            <w:r w:rsidRPr="002B6281">
              <w:rPr>
                <w:sz w:val="20"/>
                <w:szCs w:val="20"/>
              </w:rPr>
              <w:t>Condition</w:t>
            </w:r>
            <w:r w:rsidRPr="002B6281">
              <w:rPr>
                <w:rFonts w:hint="eastAsia"/>
                <w:sz w:val="20"/>
                <w:szCs w:val="20"/>
              </w:rPr>
              <w:t xml:space="preserve"> </w:t>
            </w:r>
            <w:r w:rsidRPr="002B6281">
              <w:rPr>
                <w:sz w:val="20"/>
                <w:szCs w:val="20"/>
              </w:rPr>
              <w:t>by</w:t>
            </w:r>
            <w:r w:rsidRPr="002B6281">
              <w:rPr>
                <w:rFonts w:hint="eastAsia"/>
                <w:sz w:val="20"/>
                <w:szCs w:val="20"/>
              </w:rPr>
              <w:t xml:space="preserve"> </w:t>
            </w:r>
            <w:r w:rsidRPr="002B6281">
              <w:rPr>
                <w:sz w:val="20"/>
                <w:szCs w:val="20"/>
              </w:rPr>
              <w:t xml:space="preserve">session </w:t>
            </w:r>
            <w:r w:rsidR="0017601F" w:rsidRPr="002B6281">
              <w:rPr>
                <w:sz w:val="20"/>
                <w:szCs w:val="20"/>
              </w:rPr>
              <w:t>n</w:t>
            </w:r>
          </w:p>
        </w:tc>
        <w:tc>
          <w:tcPr>
            <w:tcW w:w="1132" w:type="dxa"/>
            <w:vAlign w:val="center"/>
          </w:tcPr>
          <w:p w14:paraId="269AADCE" w14:textId="77777777" w:rsidR="0017601F" w:rsidRPr="002B6281" w:rsidRDefault="0017601F" w:rsidP="005C5C16">
            <w:pPr>
              <w:spacing w:line="240" w:lineRule="auto"/>
              <w:rPr>
                <w:sz w:val="20"/>
                <w:szCs w:val="20"/>
              </w:rPr>
            </w:pPr>
            <w:r w:rsidRPr="002B6281">
              <w:rPr>
                <w:sz w:val="20"/>
                <w:szCs w:val="20"/>
              </w:rPr>
              <w:t>1,52</w:t>
            </w:r>
          </w:p>
          <w:p w14:paraId="170A8A11" w14:textId="77777777" w:rsidR="0017601F" w:rsidRPr="002B6281" w:rsidRDefault="0017601F" w:rsidP="005C5C16">
            <w:pPr>
              <w:spacing w:line="240" w:lineRule="auto"/>
              <w:jc w:val="center"/>
              <w:rPr>
                <w:sz w:val="20"/>
                <w:szCs w:val="20"/>
              </w:rPr>
            </w:pPr>
            <w:r w:rsidRPr="002B6281">
              <w:rPr>
                <w:sz w:val="20"/>
                <w:szCs w:val="20"/>
              </w:rPr>
              <w:t>1,52</w:t>
            </w:r>
          </w:p>
          <w:p w14:paraId="32371657" w14:textId="0A5F63AE" w:rsidR="0017601F" w:rsidRPr="002B6281" w:rsidRDefault="0017601F" w:rsidP="005C5C16">
            <w:pPr>
              <w:spacing w:line="240" w:lineRule="auto"/>
              <w:jc w:val="center"/>
              <w:rPr>
                <w:sz w:val="20"/>
                <w:szCs w:val="20"/>
              </w:rPr>
            </w:pPr>
            <w:r w:rsidRPr="002B6281">
              <w:rPr>
                <w:sz w:val="20"/>
                <w:szCs w:val="20"/>
              </w:rPr>
              <w:t>1,52</w:t>
            </w:r>
          </w:p>
        </w:tc>
        <w:tc>
          <w:tcPr>
            <w:tcW w:w="992" w:type="dxa"/>
            <w:vAlign w:val="center"/>
          </w:tcPr>
          <w:p w14:paraId="0660D8FB" w14:textId="77777777" w:rsidR="0017601F" w:rsidRPr="002B6281" w:rsidRDefault="0017601F" w:rsidP="005C5C16">
            <w:pPr>
              <w:spacing w:line="240" w:lineRule="auto"/>
              <w:jc w:val="center"/>
              <w:rPr>
                <w:sz w:val="20"/>
                <w:szCs w:val="20"/>
              </w:rPr>
            </w:pPr>
            <w:r w:rsidRPr="002B6281">
              <w:rPr>
                <w:sz w:val="20"/>
                <w:szCs w:val="20"/>
              </w:rPr>
              <w:t>&lt;1</w:t>
            </w:r>
          </w:p>
          <w:p w14:paraId="4C70D2B3" w14:textId="77777777" w:rsidR="0017601F" w:rsidRPr="002B6281" w:rsidRDefault="0017601F" w:rsidP="005C5C16">
            <w:pPr>
              <w:spacing w:line="240" w:lineRule="auto"/>
              <w:jc w:val="center"/>
              <w:rPr>
                <w:sz w:val="20"/>
                <w:szCs w:val="20"/>
              </w:rPr>
            </w:pPr>
            <w:r w:rsidRPr="002B6281">
              <w:rPr>
                <w:sz w:val="20"/>
                <w:szCs w:val="20"/>
              </w:rPr>
              <w:t>2.68</w:t>
            </w:r>
          </w:p>
          <w:p w14:paraId="1F4FFBBD" w14:textId="77777777" w:rsidR="0017601F" w:rsidRPr="002B6281" w:rsidRDefault="0017601F" w:rsidP="005C5C16">
            <w:pPr>
              <w:spacing w:line="240" w:lineRule="auto"/>
              <w:jc w:val="center"/>
              <w:rPr>
                <w:sz w:val="20"/>
                <w:szCs w:val="20"/>
              </w:rPr>
            </w:pPr>
            <w:r w:rsidRPr="002B6281">
              <w:rPr>
                <w:sz w:val="20"/>
                <w:szCs w:val="20"/>
              </w:rPr>
              <w:t>&lt;1</w:t>
            </w:r>
          </w:p>
        </w:tc>
        <w:tc>
          <w:tcPr>
            <w:tcW w:w="1546" w:type="dxa"/>
          </w:tcPr>
          <w:p w14:paraId="5A794BEA" w14:textId="363D1E5C" w:rsidR="0017601F" w:rsidRPr="002B6281" w:rsidRDefault="0017601F" w:rsidP="005C5C16">
            <w:pPr>
              <w:spacing w:line="240" w:lineRule="auto"/>
              <w:jc w:val="center"/>
              <w:rPr>
                <w:sz w:val="20"/>
                <w:szCs w:val="20"/>
              </w:rPr>
            </w:pPr>
            <w:r w:rsidRPr="002B6281">
              <w:rPr>
                <w:sz w:val="20"/>
                <w:szCs w:val="20"/>
              </w:rPr>
              <w:t>0.444</w:t>
            </w:r>
          </w:p>
          <w:p w14:paraId="7A622A12" w14:textId="77777777" w:rsidR="0017601F" w:rsidRPr="002B6281" w:rsidRDefault="0017601F" w:rsidP="005C5C16">
            <w:pPr>
              <w:spacing w:line="240" w:lineRule="auto"/>
              <w:jc w:val="center"/>
              <w:rPr>
                <w:bCs/>
                <w:sz w:val="20"/>
                <w:szCs w:val="20"/>
              </w:rPr>
            </w:pPr>
            <w:r w:rsidRPr="002B6281">
              <w:rPr>
                <w:bCs/>
                <w:sz w:val="20"/>
                <w:szCs w:val="20"/>
              </w:rPr>
              <w:t>0.108</w:t>
            </w:r>
          </w:p>
          <w:p w14:paraId="22F4DB1E" w14:textId="2446F603" w:rsidR="0017601F" w:rsidRPr="002B6281" w:rsidRDefault="0017601F" w:rsidP="005C5C16">
            <w:pPr>
              <w:spacing w:line="240" w:lineRule="auto"/>
              <w:jc w:val="center"/>
              <w:rPr>
                <w:sz w:val="20"/>
                <w:szCs w:val="20"/>
              </w:rPr>
            </w:pPr>
            <w:r w:rsidRPr="002B6281">
              <w:rPr>
                <w:sz w:val="20"/>
                <w:szCs w:val="20"/>
              </w:rPr>
              <w:t>0.347</w:t>
            </w:r>
          </w:p>
        </w:tc>
        <w:tc>
          <w:tcPr>
            <w:tcW w:w="854" w:type="dxa"/>
          </w:tcPr>
          <w:p w14:paraId="2686DB00" w14:textId="1D643D04" w:rsidR="0017601F" w:rsidRPr="002B6281" w:rsidRDefault="00EB3CF2" w:rsidP="005C5C16">
            <w:pPr>
              <w:spacing w:line="240" w:lineRule="auto"/>
              <w:jc w:val="center"/>
              <w:rPr>
                <w:sz w:val="20"/>
                <w:szCs w:val="20"/>
              </w:rPr>
            </w:pPr>
            <w:r w:rsidRPr="002B6281">
              <w:rPr>
                <w:sz w:val="20"/>
                <w:szCs w:val="20"/>
              </w:rPr>
              <w:t>0.011</w:t>
            </w:r>
          </w:p>
          <w:p w14:paraId="1E8C6552" w14:textId="006F3FF4" w:rsidR="0017601F" w:rsidRPr="002B6281" w:rsidRDefault="0017601F" w:rsidP="005C5C16">
            <w:pPr>
              <w:spacing w:line="240" w:lineRule="auto"/>
              <w:jc w:val="center"/>
              <w:rPr>
                <w:sz w:val="20"/>
                <w:szCs w:val="20"/>
              </w:rPr>
            </w:pPr>
            <w:r w:rsidRPr="002B6281">
              <w:rPr>
                <w:sz w:val="20"/>
                <w:szCs w:val="20"/>
              </w:rPr>
              <w:t>0.0</w:t>
            </w:r>
            <w:r w:rsidR="00EB3CF2" w:rsidRPr="002B6281">
              <w:rPr>
                <w:sz w:val="20"/>
                <w:szCs w:val="20"/>
              </w:rPr>
              <w:t>49</w:t>
            </w:r>
          </w:p>
          <w:p w14:paraId="0B17B7DC" w14:textId="352E1827" w:rsidR="0017601F" w:rsidRPr="002B6281" w:rsidRDefault="00EB3CF2" w:rsidP="005C5C16">
            <w:pPr>
              <w:spacing w:line="240" w:lineRule="auto"/>
              <w:jc w:val="center"/>
              <w:rPr>
                <w:i/>
                <w:iCs/>
                <w:sz w:val="20"/>
                <w:szCs w:val="20"/>
              </w:rPr>
            </w:pPr>
            <w:r w:rsidRPr="002B6281">
              <w:rPr>
                <w:sz w:val="20"/>
                <w:szCs w:val="20"/>
              </w:rPr>
              <w:t>0.017</w:t>
            </w:r>
          </w:p>
        </w:tc>
      </w:tr>
      <w:tr w:rsidR="002B6281" w:rsidRPr="002B6281" w14:paraId="43CB1454" w14:textId="77777777" w:rsidTr="009A56A0">
        <w:trPr>
          <w:jc w:val="center"/>
        </w:trPr>
        <w:tc>
          <w:tcPr>
            <w:tcW w:w="1985" w:type="dxa"/>
            <w:vAlign w:val="center"/>
          </w:tcPr>
          <w:p w14:paraId="03058646" w14:textId="10ED8089" w:rsidR="0017601F" w:rsidRPr="002B6281" w:rsidRDefault="0017601F" w:rsidP="005C5C16">
            <w:pPr>
              <w:spacing w:line="240" w:lineRule="auto"/>
              <w:jc w:val="center"/>
              <w:rPr>
                <w:sz w:val="20"/>
                <w:szCs w:val="20"/>
              </w:rPr>
            </w:pPr>
            <w:r w:rsidRPr="002B6281">
              <w:rPr>
                <w:sz w:val="20"/>
                <w:szCs w:val="20"/>
              </w:rPr>
              <w:t>Reading Fluency</w:t>
            </w:r>
          </w:p>
          <w:p w14:paraId="05FCDCE3" w14:textId="77777777" w:rsidR="0017601F" w:rsidRPr="002B6281" w:rsidRDefault="0017601F" w:rsidP="005C5C16">
            <w:pPr>
              <w:spacing w:line="240" w:lineRule="auto"/>
              <w:jc w:val="center"/>
              <w:rPr>
                <w:sz w:val="20"/>
                <w:szCs w:val="20"/>
              </w:rPr>
            </w:pPr>
            <w:r w:rsidRPr="002B6281">
              <w:rPr>
                <w:sz w:val="20"/>
                <w:szCs w:val="20"/>
              </w:rPr>
              <w:t>(number of sentence)</w:t>
            </w:r>
          </w:p>
        </w:tc>
        <w:tc>
          <w:tcPr>
            <w:tcW w:w="2126" w:type="dxa"/>
            <w:vAlign w:val="center"/>
          </w:tcPr>
          <w:p w14:paraId="04C97AE3" w14:textId="77777777" w:rsidR="0017601F" w:rsidRPr="002B6281" w:rsidRDefault="0017601F" w:rsidP="005C5C16">
            <w:pPr>
              <w:spacing w:line="240" w:lineRule="auto"/>
              <w:rPr>
                <w:sz w:val="20"/>
                <w:szCs w:val="20"/>
              </w:rPr>
            </w:pPr>
            <w:r w:rsidRPr="002B6281">
              <w:rPr>
                <w:sz w:val="20"/>
                <w:szCs w:val="20"/>
              </w:rPr>
              <w:t>Condition</w:t>
            </w:r>
          </w:p>
          <w:p w14:paraId="407BFA48" w14:textId="77777777" w:rsidR="0017601F" w:rsidRPr="002B6281" w:rsidRDefault="0017601F" w:rsidP="005C5C16">
            <w:pPr>
              <w:spacing w:line="240" w:lineRule="auto"/>
              <w:jc w:val="center"/>
              <w:rPr>
                <w:sz w:val="20"/>
                <w:szCs w:val="20"/>
              </w:rPr>
            </w:pPr>
            <w:r w:rsidRPr="002B6281">
              <w:rPr>
                <w:sz w:val="20"/>
                <w:szCs w:val="20"/>
              </w:rPr>
              <w:t>Session</w:t>
            </w:r>
          </w:p>
          <w:p w14:paraId="45E07CF1" w14:textId="066DB61D" w:rsidR="0017601F" w:rsidRPr="002B6281" w:rsidRDefault="009A56A0" w:rsidP="009A56A0">
            <w:pPr>
              <w:spacing w:line="240" w:lineRule="auto"/>
              <w:rPr>
                <w:sz w:val="20"/>
                <w:szCs w:val="20"/>
              </w:rPr>
            </w:pPr>
            <w:r w:rsidRPr="002B6281">
              <w:rPr>
                <w:sz w:val="20"/>
                <w:szCs w:val="20"/>
              </w:rPr>
              <w:t>Condition</w:t>
            </w:r>
            <w:r w:rsidRPr="002B6281">
              <w:rPr>
                <w:rFonts w:hint="eastAsia"/>
                <w:sz w:val="20"/>
                <w:szCs w:val="20"/>
              </w:rPr>
              <w:t xml:space="preserve"> </w:t>
            </w:r>
            <w:r w:rsidRPr="002B6281">
              <w:rPr>
                <w:sz w:val="20"/>
                <w:szCs w:val="20"/>
              </w:rPr>
              <w:t>by</w:t>
            </w:r>
            <w:r w:rsidRPr="002B6281">
              <w:rPr>
                <w:rFonts w:hint="eastAsia"/>
                <w:sz w:val="20"/>
                <w:szCs w:val="20"/>
              </w:rPr>
              <w:t xml:space="preserve"> </w:t>
            </w:r>
            <w:r w:rsidRPr="002B6281">
              <w:rPr>
                <w:sz w:val="20"/>
                <w:szCs w:val="20"/>
              </w:rPr>
              <w:t>session</w:t>
            </w:r>
          </w:p>
        </w:tc>
        <w:tc>
          <w:tcPr>
            <w:tcW w:w="1132" w:type="dxa"/>
            <w:vAlign w:val="center"/>
          </w:tcPr>
          <w:p w14:paraId="4CB33AEE" w14:textId="77777777" w:rsidR="0017601F" w:rsidRPr="002B6281" w:rsidRDefault="0017601F" w:rsidP="005C5C16">
            <w:pPr>
              <w:spacing w:line="240" w:lineRule="auto"/>
              <w:rPr>
                <w:sz w:val="20"/>
                <w:szCs w:val="20"/>
              </w:rPr>
            </w:pPr>
            <w:r w:rsidRPr="002B6281">
              <w:rPr>
                <w:sz w:val="20"/>
                <w:szCs w:val="20"/>
              </w:rPr>
              <w:t>1,52</w:t>
            </w:r>
          </w:p>
          <w:p w14:paraId="12E88F56" w14:textId="77777777" w:rsidR="0017601F" w:rsidRPr="002B6281" w:rsidRDefault="0017601F" w:rsidP="005C5C16">
            <w:pPr>
              <w:spacing w:line="240" w:lineRule="auto"/>
              <w:jc w:val="center"/>
              <w:rPr>
                <w:sz w:val="20"/>
                <w:szCs w:val="20"/>
              </w:rPr>
            </w:pPr>
            <w:r w:rsidRPr="002B6281">
              <w:rPr>
                <w:sz w:val="20"/>
                <w:szCs w:val="20"/>
              </w:rPr>
              <w:t>1,52</w:t>
            </w:r>
          </w:p>
          <w:p w14:paraId="0ACA9605" w14:textId="7ECF85AB" w:rsidR="0017601F" w:rsidRPr="002B6281" w:rsidRDefault="0017601F" w:rsidP="005C5C16">
            <w:pPr>
              <w:spacing w:line="240" w:lineRule="auto"/>
              <w:jc w:val="center"/>
              <w:rPr>
                <w:sz w:val="20"/>
                <w:szCs w:val="20"/>
              </w:rPr>
            </w:pPr>
            <w:r w:rsidRPr="002B6281">
              <w:rPr>
                <w:sz w:val="20"/>
                <w:szCs w:val="20"/>
              </w:rPr>
              <w:t>1,52</w:t>
            </w:r>
          </w:p>
        </w:tc>
        <w:tc>
          <w:tcPr>
            <w:tcW w:w="992" w:type="dxa"/>
            <w:vAlign w:val="center"/>
          </w:tcPr>
          <w:p w14:paraId="18E9F4AB" w14:textId="77777777" w:rsidR="0017601F" w:rsidRPr="002B6281" w:rsidRDefault="0017601F" w:rsidP="005C5C16">
            <w:pPr>
              <w:spacing w:line="240" w:lineRule="auto"/>
              <w:jc w:val="center"/>
              <w:rPr>
                <w:sz w:val="20"/>
                <w:szCs w:val="20"/>
              </w:rPr>
            </w:pPr>
            <w:r w:rsidRPr="002B6281">
              <w:rPr>
                <w:sz w:val="20"/>
                <w:szCs w:val="20"/>
              </w:rPr>
              <w:t>&lt;1</w:t>
            </w:r>
          </w:p>
          <w:p w14:paraId="625BF619" w14:textId="77777777" w:rsidR="0017601F" w:rsidRPr="002B6281" w:rsidRDefault="0017601F" w:rsidP="005C5C16">
            <w:pPr>
              <w:spacing w:line="240" w:lineRule="auto"/>
              <w:jc w:val="center"/>
              <w:rPr>
                <w:sz w:val="20"/>
                <w:szCs w:val="20"/>
              </w:rPr>
            </w:pPr>
            <w:r w:rsidRPr="002B6281">
              <w:rPr>
                <w:sz w:val="20"/>
                <w:szCs w:val="20"/>
              </w:rPr>
              <w:t>87.58</w:t>
            </w:r>
          </w:p>
          <w:p w14:paraId="7CFCFCD6" w14:textId="77777777" w:rsidR="0017601F" w:rsidRPr="002B6281" w:rsidRDefault="0017601F" w:rsidP="005C5C16">
            <w:pPr>
              <w:spacing w:line="240" w:lineRule="auto"/>
              <w:jc w:val="center"/>
              <w:rPr>
                <w:sz w:val="20"/>
                <w:szCs w:val="20"/>
              </w:rPr>
            </w:pPr>
            <w:r w:rsidRPr="002B6281">
              <w:rPr>
                <w:sz w:val="20"/>
                <w:szCs w:val="20"/>
              </w:rPr>
              <w:t>26.00</w:t>
            </w:r>
          </w:p>
        </w:tc>
        <w:tc>
          <w:tcPr>
            <w:tcW w:w="1546" w:type="dxa"/>
          </w:tcPr>
          <w:p w14:paraId="1E76C5A0" w14:textId="45196D54" w:rsidR="0017601F" w:rsidRPr="002B6281" w:rsidRDefault="0017601F" w:rsidP="005C5C16">
            <w:pPr>
              <w:spacing w:line="240" w:lineRule="auto"/>
              <w:jc w:val="center"/>
              <w:rPr>
                <w:sz w:val="20"/>
                <w:szCs w:val="20"/>
              </w:rPr>
            </w:pPr>
            <w:r w:rsidRPr="002B6281">
              <w:rPr>
                <w:sz w:val="20"/>
                <w:szCs w:val="20"/>
              </w:rPr>
              <w:t>0.571</w:t>
            </w:r>
          </w:p>
          <w:p w14:paraId="107CA331" w14:textId="65619CCC" w:rsidR="0017601F" w:rsidRPr="002B6281" w:rsidRDefault="0017601F" w:rsidP="005C5C16">
            <w:pPr>
              <w:spacing w:line="240" w:lineRule="auto"/>
              <w:jc w:val="center"/>
              <w:rPr>
                <w:b/>
                <w:sz w:val="20"/>
                <w:szCs w:val="20"/>
              </w:rPr>
            </w:pPr>
            <w:r w:rsidRPr="002B6281">
              <w:rPr>
                <w:b/>
                <w:sz w:val="20"/>
                <w:szCs w:val="20"/>
              </w:rPr>
              <w:t>9.75</w:t>
            </w:r>
            <w:r w:rsidR="009A56A0" w:rsidRPr="002B6281">
              <w:rPr>
                <w:rFonts w:eastAsia="Times New Roman"/>
                <w:sz w:val="20"/>
                <w:szCs w:val="20"/>
              </w:rPr>
              <w:t>×</w:t>
            </w:r>
            <w:r w:rsidRPr="002B6281">
              <w:rPr>
                <w:b/>
                <w:sz w:val="20"/>
                <w:szCs w:val="20"/>
              </w:rPr>
              <w:t>10</w:t>
            </w:r>
            <w:r w:rsidRPr="002B6281">
              <w:rPr>
                <w:b/>
                <w:sz w:val="20"/>
                <w:szCs w:val="20"/>
                <w:vertAlign w:val="superscript"/>
              </w:rPr>
              <w:t>-13</w:t>
            </w:r>
          </w:p>
          <w:p w14:paraId="188D559C" w14:textId="68E83457" w:rsidR="0017601F" w:rsidRPr="002B6281" w:rsidRDefault="0017601F" w:rsidP="005C5C16">
            <w:pPr>
              <w:spacing w:line="240" w:lineRule="auto"/>
              <w:jc w:val="center"/>
              <w:rPr>
                <w:sz w:val="20"/>
                <w:szCs w:val="20"/>
              </w:rPr>
            </w:pPr>
            <w:r w:rsidRPr="002B6281">
              <w:rPr>
                <w:b/>
                <w:sz w:val="20"/>
                <w:szCs w:val="20"/>
              </w:rPr>
              <w:t>0.05</w:t>
            </w:r>
            <w:r w:rsidR="009A56A0" w:rsidRPr="002B6281">
              <w:rPr>
                <w:rFonts w:eastAsia="Times New Roman"/>
                <w:sz w:val="20"/>
                <w:szCs w:val="20"/>
              </w:rPr>
              <w:t>×</w:t>
            </w:r>
            <w:r w:rsidRPr="002B6281">
              <w:rPr>
                <w:b/>
                <w:sz w:val="20"/>
                <w:szCs w:val="20"/>
              </w:rPr>
              <w:t>10</w:t>
            </w:r>
            <w:r w:rsidRPr="002B6281">
              <w:rPr>
                <w:b/>
                <w:sz w:val="20"/>
                <w:szCs w:val="20"/>
                <w:vertAlign w:val="superscript"/>
              </w:rPr>
              <w:t>-4</w:t>
            </w:r>
          </w:p>
        </w:tc>
        <w:tc>
          <w:tcPr>
            <w:tcW w:w="854" w:type="dxa"/>
          </w:tcPr>
          <w:p w14:paraId="011A0E1A" w14:textId="21BE73D3" w:rsidR="0017601F" w:rsidRPr="002B6281" w:rsidRDefault="00EB3CF2" w:rsidP="005C5C16">
            <w:pPr>
              <w:spacing w:line="240" w:lineRule="auto"/>
              <w:jc w:val="center"/>
              <w:rPr>
                <w:sz w:val="20"/>
                <w:szCs w:val="20"/>
              </w:rPr>
            </w:pPr>
            <w:r w:rsidRPr="002B6281">
              <w:rPr>
                <w:sz w:val="20"/>
                <w:szCs w:val="20"/>
              </w:rPr>
              <w:t>0.006</w:t>
            </w:r>
          </w:p>
          <w:p w14:paraId="5F9BB969" w14:textId="55E88B22" w:rsidR="0017601F" w:rsidRPr="002B6281" w:rsidRDefault="0017601F" w:rsidP="005C5C16">
            <w:pPr>
              <w:spacing w:line="240" w:lineRule="auto"/>
              <w:jc w:val="center"/>
              <w:rPr>
                <w:sz w:val="20"/>
                <w:szCs w:val="20"/>
              </w:rPr>
            </w:pPr>
            <w:r w:rsidRPr="002B6281">
              <w:rPr>
                <w:sz w:val="20"/>
                <w:szCs w:val="20"/>
              </w:rPr>
              <w:t>0.6</w:t>
            </w:r>
            <w:r w:rsidR="00EB3CF2" w:rsidRPr="002B6281">
              <w:rPr>
                <w:sz w:val="20"/>
                <w:szCs w:val="20"/>
              </w:rPr>
              <w:t>27</w:t>
            </w:r>
          </w:p>
          <w:p w14:paraId="7424D34D" w14:textId="552E8977" w:rsidR="0017601F" w:rsidRPr="002B6281" w:rsidRDefault="0017601F" w:rsidP="005C5C16">
            <w:pPr>
              <w:spacing w:line="240" w:lineRule="auto"/>
              <w:jc w:val="center"/>
              <w:rPr>
                <w:sz w:val="20"/>
                <w:szCs w:val="20"/>
              </w:rPr>
            </w:pPr>
            <w:r w:rsidRPr="002B6281">
              <w:rPr>
                <w:sz w:val="20"/>
                <w:szCs w:val="20"/>
              </w:rPr>
              <w:t>0.33</w:t>
            </w:r>
            <w:r w:rsidR="00EB3CF2" w:rsidRPr="002B6281">
              <w:rPr>
                <w:sz w:val="20"/>
                <w:szCs w:val="20"/>
              </w:rPr>
              <w:t>3</w:t>
            </w:r>
          </w:p>
        </w:tc>
      </w:tr>
      <w:tr w:rsidR="002B6281" w:rsidRPr="002B6281" w14:paraId="4A3129A5" w14:textId="77777777" w:rsidTr="009A56A0">
        <w:trPr>
          <w:jc w:val="center"/>
        </w:trPr>
        <w:tc>
          <w:tcPr>
            <w:tcW w:w="1985" w:type="dxa"/>
            <w:vAlign w:val="center"/>
          </w:tcPr>
          <w:p w14:paraId="60D7AEF5" w14:textId="05BEFEC1" w:rsidR="0017601F" w:rsidRPr="002B6281" w:rsidRDefault="0017601F" w:rsidP="005C5C16">
            <w:pPr>
              <w:spacing w:line="240" w:lineRule="auto"/>
              <w:jc w:val="center"/>
              <w:rPr>
                <w:sz w:val="20"/>
                <w:szCs w:val="20"/>
              </w:rPr>
            </w:pPr>
            <w:r w:rsidRPr="002B6281">
              <w:rPr>
                <w:sz w:val="20"/>
                <w:szCs w:val="20"/>
              </w:rPr>
              <w:t>Reading Fluency</w:t>
            </w:r>
          </w:p>
          <w:p w14:paraId="4D5FE20B" w14:textId="77777777" w:rsidR="0017601F" w:rsidRPr="002B6281" w:rsidRDefault="0017601F" w:rsidP="005C5C16">
            <w:pPr>
              <w:spacing w:line="240" w:lineRule="auto"/>
              <w:jc w:val="center"/>
              <w:rPr>
                <w:sz w:val="20"/>
                <w:szCs w:val="20"/>
              </w:rPr>
            </w:pPr>
            <w:r w:rsidRPr="002B6281">
              <w:rPr>
                <w:sz w:val="20"/>
                <w:szCs w:val="20"/>
              </w:rPr>
              <w:t>(RT)</w:t>
            </w:r>
          </w:p>
        </w:tc>
        <w:tc>
          <w:tcPr>
            <w:tcW w:w="2126" w:type="dxa"/>
            <w:vAlign w:val="center"/>
          </w:tcPr>
          <w:p w14:paraId="5A69E1A9" w14:textId="77777777" w:rsidR="0017601F" w:rsidRPr="002B6281" w:rsidRDefault="0017601F" w:rsidP="005C5C16">
            <w:pPr>
              <w:spacing w:line="240" w:lineRule="auto"/>
              <w:rPr>
                <w:sz w:val="20"/>
                <w:szCs w:val="20"/>
              </w:rPr>
            </w:pPr>
            <w:r w:rsidRPr="002B6281">
              <w:rPr>
                <w:sz w:val="20"/>
                <w:szCs w:val="20"/>
              </w:rPr>
              <w:t>Condition</w:t>
            </w:r>
          </w:p>
          <w:p w14:paraId="2B02EBBC" w14:textId="77777777" w:rsidR="0017601F" w:rsidRPr="002B6281" w:rsidRDefault="0017601F" w:rsidP="005C5C16">
            <w:pPr>
              <w:spacing w:line="240" w:lineRule="auto"/>
              <w:jc w:val="center"/>
              <w:rPr>
                <w:sz w:val="20"/>
                <w:szCs w:val="20"/>
              </w:rPr>
            </w:pPr>
            <w:r w:rsidRPr="002B6281">
              <w:rPr>
                <w:sz w:val="20"/>
                <w:szCs w:val="20"/>
              </w:rPr>
              <w:t>Session</w:t>
            </w:r>
          </w:p>
          <w:p w14:paraId="5DA2976C" w14:textId="4F295402" w:rsidR="0017601F" w:rsidRPr="002B6281" w:rsidRDefault="009A56A0" w:rsidP="009A56A0">
            <w:pPr>
              <w:spacing w:line="240" w:lineRule="auto"/>
              <w:rPr>
                <w:sz w:val="20"/>
                <w:szCs w:val="20"/>
              </w:rPr>
            </w:pPr>
            <w:r w:rsidRPr="002B6281">
              <w:rPr>
                <w:sz w:val="20"/>
                <w:szCs w:val="20"/>
              </w:rPr>
              <w:t>Condition</w:t>
            </w:r>
            <w:r w:rsidRPr="002B6281">
              <w:rPr>
                <w:rFonts w:hint="eastAsia"/>
                <w:sz w:val="20"/>
                <w:szCs w:val="20"/>
              </w:rPr>
              <w:t xml:space="preserve"> </w:t>
            </w:r>
            <w:r w:rsidRPr="002B6281">
              <w:rPr>
                <w:sz w:val="20"/>
                <w:szCs w:val="20"/>
              </w:rPr>
              <w:t>by</w:t>
            </w:r>
            <w:r w:rsidRPr="002B6281">
              <w:rPr>
                <w:rFonts w:hint="eastAsia"/>
                <w:sz w:val="20"/>
                <w:szCs w:val="20"/>
              </w:rPr>
              <w:t xml:space="preserve"> </w:t>
            </w:r>
            <w:r w:rsidRPr="002B6281">
              <w:rPr>
                <w:sz w:val="20"/>
                <w:szCs w:val="20"/>
              </w:rPr>
              <w:t>session</w:t>
            </w:r>
          </w:p>
        </w:tc>
        <w:tc>
          <w:tcPr>
            <w:tcW w:w="1132" w:type="dxa"/>
            <w:vAlign w:val="center"/>
          </w:tcPr>
          <w:p w14:paraId="15A4F2D5" w14:textId="77777777" w:rsidR="0017601F" w:rsidRPr="002B6281" w:rsidRDefault="0017601F" w:rsidP="005C5C16">
            <w:pPr>
              <w:spacing w:line="240" w:lineRule="auto"/>
              <w:rPr>
                <w:sz w:val="20"/>
                <w:szCs w:val="20"/>
              </w:rPr>
            </w:pPr>
            <w:r w:rsidRPr="002B6281">
              <w:rPr>
                <w:sz w:val="20"/>
                <w:szCs w:val="20"/>
              </w:rPr>
              <w:t>1,52</w:t>
            </w:r>
          </w:p>
          <w:p w14:paraId="7404810F" w14:textId="77777777" w:rsidR="0017601F" w:rsidRPr="002B6281" w:rsidRDefault="0017601F" w:rsidP="005C5C16">
            <w:pPr>
              <w:spacing w:line="240" w:lineRule="auto"/>
              <w:jc w:val="center"/>
              <w:rPr>
                <w:sz w:val="20"/>
                <w:szCs w:val="20"/>
              </w:rPr>
            </w:pPr>
            <w:r w:rsidRPr="002B6281">
              <w:rPr>
                <w:sz w:val="20"/>
                <w:szCs w:val="20"/>
              </w:rPr>
              <w:t>1,52</w:t>
            </w:r>
          </w:p>
          <w:p w14:paraId="00616B69" w14:textId="6BD818AE" w:rsidR="0017601F" w:rsidRPr="002B6281" w:rsidRDefault="0017601F" w:rsidP="005C5C16">
            <w:pPr>
              <w:spacing w:line="240" w:lineRule="auto"/>
              <w:jc w:val="center"/>
              <w:rPr>
                <w:sz w:val="20"/>
                <w:szCs w:val="20"/>
              </w:rPr>
            </w:pPr>
            <w:r w:rsidRPr="002B6281">
              <w:rPr>
                <w:sz w:val="20"/>
                <w:szCs w:val="20"/>
              </w:rPr>
              <w:t>1,52</w:t>
            </w:r>
          </w:p>
        </w:tc>
        <w:tc>
          <w:tcPr>
            <w:tcW w:w="992" w:type="dxa"/>
            <w:vAlign w:val="center"/>
          </w:tcPr>
          <w:p w14:paraId="34625836" w14:textId="77777777" w:rsidR="0017601F" w:rsidRPr="002B6281" w:rsidRDefault="0017601F" w:rsidP="005C5C16">
            <w:pPr>
              <w:spacing w:line="240" w:lineRule="auto"/>
              <w:jc w:val="center"/>
              <w:rPr>
                <w:sz w:val="20"/>
                <w:szCs w:val="20"/>
              </w:rPr>
            </w:pPr>
            <w:r w:rsidRPr="002B6281">
              <w:rPr>
                <w:sz w:val="20"/>
                <w:szCs w:val="20"/>
              </w:rPr>
              <w:t>&lt;1</w:t>
            </w:r>
          </w:p>
          <w:p w14:paraId="3BDEEAE2" w14:textId="77777777" w:rsidR="0017601F" w:rsidRPr="002B6281" w:rsidRDefault="0017601F" w:rsidP="005C5C16">
            <w:pPr>
              <w:spacing w:line="240" w:lineRule="auto"/>
              <w:jc w:val="center"/>
              <w:rPr>
                <w:sz w:val="20"/>
                <w:szCs w:val="20"/>
              </w:rPr>
            </w:pPr>
            <w:r w:rsidRPr="002B6281">
              <w:rPr>
                <w:sz w:val="20"/>
                <w:szCs w:val="20"/>
              </w:rPr>
              <w:t>9.12</w:t>
            </w:r>
          </w:p>
          <w:p w14:paraId="71E5AB1A" w14:textId="77777777" w:rsidR="0017601F" w:rsidRPr="002B6281" w:rsidRDefault="0017601F" w:rsidP="005C5C16">
            <w:pPr>
              <w:spacing w:line="240" w:lineRule="auto"/>
              <w:jc w:val="center"/>
              <w:rPr>
                <w:sz w:val="20"/>
                <w:szCs w:val="20"/>
              </w:rPr>
            </w:pPr>
            <w:r w:rsidRPr="002B6281">
              <w:rPr>
                <w:sz w:val="20"/>
                <w:szCs w:val="20"/>
              </w:rPr>
              <w:t>2.83</w:t>
            </w:r>
          </w:p>
        </w:tc>
        <w:tc>
          <w:tcPr>
            <w:tcW w:w="1546" w:type="dxa"/>
          </w:tcPr>
          <w:p w14:paraId="12E1FDD5" w14:textId="0CC5DEFF" w:rsidR="0017601F" w:rsidRPr="002B6281" w:rsidRDefault="0017601F" w:rsidP="005C5C16">
            <w:pPr>
              <w:spacing w:line="240" w:lineRule="auto"/>
              <w:jc w:val="center"/>
              <w:rPr>
                <w:sz w:val="20"/>
                <w:szCs w:val="20"/>
              </w:rPr>
            </w:pPr>
            <w:r w:rsidRPr="002B6281">
              <w:rPr>
                <w:sz w:val="20"/>
                <w:szCs w:val="20"/>
              </w:rPr>
              <w:t>0.880</w:t>
            </w:r>
          </w:p>
          <w:p w14:paraId="02D391C0" w14:textId="77777777" w:rsidR="0017601F" w:rsidRPr="002B6281" w:rsidRDefault="0017601F" w:rsidP="005C5C16">
            <w:pPr>
              <w:spacing w:line="240" w:lineRule="auto"/>
              <w:jc w:val="center"/>
              <w:rPr>
                <w:b/>
                <w:bCs/>
                <w:sz w:val="20"/>
                <w:szCs w:val="20"/>
              </w:rPr>
            </w:pPr>
            <w:r w:rsidRPr="002B6281">
              <w:rPr>
                <w:b/>
                <w:bCs/>
                <w:sz w:val="20"/>
                <w:szCs w:val="20"/>
              </w:rPr>
              <w:t>0.004</w:t>
            </w:r>
          </w:p>
          <w:p w14:paraId="098B1D2A" w14:textId="383EF75B" w:rsidR="0017601F" w:rsidRPr="002B6281" w:rsidRDefault="0017601F" w:rsidP="005C5C16">
            <w:pPr>
              <w:spacing w:line="240" w:lineRule="auto"/>
              <w:jc w:val="center"/>
              <w:rPr>
                <w:b/>
                <w:sz w:val="20"/>
                <w:szCs w:val="20"/>
              </w:rPr>
            </w:pPr>
            <w:r w:rsidRPr="002B6281">
              <w:rPr>
                <w:b/>
                <w:sz w:val="20"/>
                <w:szCs w:val="20"/>
              </w:rPr>
              <w:t>0.099</w:t>
            </w:r>
          </w:p>
        </w:tc>
        <w:tc>
          <w:tcPr>
            <w:tcW w:w="854" w:type="dxa"/>
          </w:tcPr>
          <w:p w14:paraId="38EA8065" w14:textId="227E49BA" w:rsidR="0017601F" w:rsidRPr="002B6281" w:rsidRDefault="00EB3CF2" w:rsidP="005C5C16">
            <w:pPr>
              <w:spacing w:line="240" w:lineRule="auto"/>
              <w:jc w:val="center"/>
              <w:rPr>
                <w:sz w:val="20"/>
                <w:szCs w:val="20"/>
              </w:rPr>
            </w:pPr>
            <w:r w:rsidRPr="002B6281">
              <w:rPr>
                <w:sz w:val="20"/>
                <w:szCs w:val="20"/>
              </w:rPr>
              <w:t>0.000</w:t>
            </w:r>
          </w:p>
          <w:p w14:paraId="174C6CA4" w14:textId="7E27D172" w:rsidR="0017601F" w:rsidRPr="002B6281" w:rsidRDefault="0017601F" w:rsidP="005C5C16">
            <w:pPr>
              <w:spacing w:line="240" w:lineRule="auto"/>
              <w:jc w:val="center"/>
              <w:rPr>
                <w:sz w:val="20"/>
                <w:szCs w:val="20"/>
              </w:rPr>
            </w:pPr>
            <w:r w:rsidRPr="002B6281">
              <w:rPr>
                <w:sz w:val="20"/>
                <w:szCs w:val="20"/>
              </w:rPr>
              <w:t>0.</w:t>
            </w:r>
            <w:r w:rsidR="00EB3CF2" w:rsidRPr="002B6281">
              <w:rPr>
                <w:sz w:val="20"/>
                <w:szCs w:val="20"/>
              </w:rPr>
              <w:t>149</w:t>
            </w:r>
          </w:p>
          <w:p w14:paraId="69F07E7B" w14:textId="3529460C" w:rsidR="0017601F" w:rsidRPr="002B6281" w:rsidRDefault="0017601F" w:rsidP="005C5C16">
            <w:pPr>
              <w:spacing w:line="240" w:lineRule="auto"/>
              <w:jc w:val="center"/>
              <w:rPr>
                <w:sz w:val="20"/>
                <w:szCs w:val="20"/>
              </w:rPr>
            </w:pPr>
            <w:r w:rsidRPr="002B6281">
              <w:rPr>
                <w:sz w:val="20"/>
                <w:szCs w:val="20"/>
              </w:rPr>
              <w:t>0.0</w:t>
            </w:r>
            <w:r w:rsidR="00EB3CF2" w:rsidRPr="002B6281">
              <w:rPr>
                <w:sz w:val="20"/>
                <w:szCs w:val="20"/>
              </w:rPr>
              <w:t>52</w:t>
            </w:r>
          </w:p>
        </w:tc>
      </w:tr>
      <w:tr w:rsidR="002B6281" w:rsidRPr="002B6281" w14:paraId="6AA32E02" w14:textId="77777777" w:rsidTr="009A56A0">
        <w:trPr>
          <w:jc w:val="center"/>
        </w:trPr>
        <w:tc>
          <w:tcPr>
            <w:tcW w:w="1985" w:type="dxa"/>
            <w:vAlign w:val="center"/>
          </w:tcPr>
          <w:p w14:paraId="5B178D89" w14:textId="77777777" w:rsidR="0017601F" w:rsidRPr="002B6281" w:rsidRDefault="0017601F" w:rsidP="005C5C16">
            <w:pPr>
              <w:spacing w:line="240" w:lineRule="auto"/>
              <w:jc w:val="center"/>
              <w:rPr>
                <w:sz w:val="20"/>
                <w:szCs w:val="20"/>
              </w:rPr>
            </w:pPr>
            <w:r w:rsidRPr="002B6281">
              <w:rPr>
                <w:sz w:val="20"/>
                <w:szCs w:val="20"/>
              </w:rPr>
              <w:t>Stroop</w:t>
            </w:r>
          </w:p>
        </w:tc>
        <w:tc>
          <w:tcPr>
            <w:tcW w:w="2126" w:type="dxa"/>
            <w:vAlign w:val="center"/>
          </w:tcPr>
          <w:p w14:paraId="0F02E0C1" w14:textId="77777777" w:rsidR="0017601F" w:rsidRPr="002B6281" w:rsidRDefault="0017601F" w:rsidP="005C5C16">
            <w:pPr>
              <w:spacing w:line="240" w:lineRule="auto"/>
              <w:rPr>
                <w:sz w:val="20"/>
                <w:szCs w:val="20"/>
              </w:rPr>
            </w:pPr>
            <w:r w:rsidRPr="002B6281">
              <w:rPr>
                <w:sz w:val="20"/>
                <w:szCs w:val="20"/>
              </w:rPr>
              <w:t>Condition</w:t>
            </w:r>
          </w:p>
          <w:p w14:paraId="7C74FD56" w14:textId="77777777" w:rsidR="0017601F" w:rsidRPr="002B6281" w:rsidRDefault="0017601F" w:rsidP="005C5C16">
            <w:pPr>
              <w:spacing w:line="240" w:lineRule="auto"/>
              <w:jc w:val="center"/>
              <w:rPr>
                <w:sz w:val="20"/>
                <w:szCs w:val="20"/>
              </w:rPr>
            </w:pPr>
            <w:r w:rsidRPr="002B6281">
              <w:rPr>
                <w:sz w:val="20"/>
                <w:szCs w:val="20"/>
              </w:rPr>
              <w:t>Session</w:t>
            </w:r>
          </w:p>
          <w:p w14:paraId="72699FAC" w14:textId="5947CCBA" w:rsidR="0017601F" w:rsidRPr="002B6281" w:rsidRDefault="009A56A0" w:rsidP="009A56A0">
            <w:pPr>
              <w:spacing w:line="240" w:lineRule="auto"/>
              <w:rPr>
                <w:sz w:val="20"/>
                <w:szCs w:val="20"/>
              </w:rPr>
            </w:pPr>
            <w:r w:rsidRPr="002B6281">
              <w:rPr>
                <w:sz w:val="20"/>
                <w:szCs w:val="20"/>
              </w:rPr>
              <w:t>Condition</w:t>
            </w:r>
            <w:r w:rsidRPr="002B6281">
              <w:rPr>
                <w:rFonts w:hint="eastAsia"/>
                <w:sz w:val="20"/>
                <w:szCs w:val="20"/>
              </w:rPr>
              <w:t xml:space="preserve"> </w:t>
            </w:r>
            <w:r w:rsidRPr="002B6281">
              <w:rPr>
                <w:sz w:val="20"/>
                <w:szCs w:val="20"/>
              </w:rPr>
              <w:t>by</w:t>
            </w:r>
            <w:r w:rsidRPr="002B6281">
              <w:rPr>
                <w:rFonts w:hint="eastAsia"/>
                <w:sz w:val="20"/>
                <w:szCs w:val="20"/>
              </w:rPr>
              <w:t xml:space="preserve"> </w:t>
            </w:r>
            <w:r w:rsidRPr="002B6281">
              <w:rPr>
                <w:sz w:val="20"/>
                <w:szCs w:val="20"/>
              </w:rPr>
              <w:t>session</w:t>
            </w:r>
          </w:p>
        </w:tc>
        <w:tc>
          <w:tcPr>
            <w:tcW w:w="1132" w:type="dxa"/>
            <w:vAlign w:val="center"/>
          </w:tcPr>
          <w:p w14:paraId="06A7CB78" w14:textId="77777777" w:rsidR="0017601F" w:rsidRPr="002B6281" w:rsidRDefault="0017601F" w:rsidP="005C5C16">
            <w:pPr>
              <w:spacing w:line="240" w:lineRule="auto"/>
              <w:rPr>
                <w:sz w:val="20"/>
                <w:szCs w:val="20"/>
              </w:rPr>
            </w:pPr>
            <w:r w:rsidRPr="002B6281">
              <w:rPr>
                <w:sz w:val="20"/>
                <w:szCs w:val="20"/>
              </w:rPr>
              <w:t>1,52</w:t>
            </w:r>
          </w:p>
          <w:p w14:paraId="6E357CE7" w14:textId="77777777" w:rsidR="0017601F" w:rsidRPr="002B6281" w:rsidRDefault="0017601F" w:rsidP="005C5C16">
            <w:pPr>
              <w:spacing w:line="240" w:lineRule="auto"/>
              <w:jc w:val="center"/>
              <w:rPr>
                <w:sz w:val="20"/>
                <w:szCs w:val="20"/>
              </w:rPr>
            </w:pPr>
            <w:r w:rsidRPr="002B6281">
              <w:rPr>
                <w:sz w:val="20"/>
                <w:szCs w:val="20"/>
              </w:rPr>
              <w:t>1,52</w:t>
            </w:r>
          </w:p>
          <w:p w14:paraId="709C3E8F" w14:textId="1505A09B" w:rsidR="0017601F" w:rsidRPr="002B6281" w:rsidRDefault="0017601F" w:rsidP="005C5C16">
            <w:pPr>
              <w:spacing w:line="240" w:lineRule="auto"/>
              <w:jc w:val="center"/>
              <w:rPr>
                <w:sz w:val="20"/>
                <w:szCs w:val="20"/>
              </w:rPr>
            </w:pPr>
            <w:r w:rsidRPr="002B6281">
              <w:rPr>
                <w:sz w:val="20"/>
                <w:szCs w:val="20"/>
              </w:rPr>
              <w:t>1,52</w:t>
            </w:r>
          </w:p>
        </w:tc>
        <w:tc>
          <w:tcPr>
            <w:tcW w:w="992" w:type="dxa"/>
            <w:vAlign w:val="center"/>
          </w:tcPr>
          <w:p w14:paraId="3518E983" w14:textId="77777777" w:rsidR="0017601F" w:rsidRPr="002B6281" w:rsidRDefault="0017601F" w:rsidP="005C5C16">
            <w:pPr>
              <w:spacing w:line="240" w:lineRule="auto"/>
              <w:jc w:val="center"/>
              <w:rPr>
                <w:sz w:val="20"/>
                <w:szCs w:val="20"/>
              </w:rPr>
            </w:pPr>
            <w:r w:rsidRPr="002B6281">
              <w:rPr>
                <w:rFonts w:hint="eastAsia"/>
                <w:sz w:val="20"/>
                <w:szCs w:val="20"/>
              </w:rPr>
              <w:t>&lt;</w:t>
            </w:r>
            <w:r w:rsidRPr="002B6281">
              <w:rPr>
                <w:sz w:val="20"/>
                <w:szCs w:val="20"/>
              </w:rPr>
              <w:t>1</w:t>
            </w:r>
          </w:p>
          <w:p w14:paraId="17C32048" w14:textId="77777777" w:rsidR="0017601F" w:rsidRPr="002B6281" w:rsidRDefault="0017601F" w:rsidP="005C5C16">
            <w:pPr>
              <w:spacing w:line="240" w:lineRule="auto"/>
              <w:jc w:val="center"/>
              <w:rPr>
                <w:sz w:val="20"/>
                <w:szCs w:val="20"/>
              </w:rPr>
            </w:pPr>
            <w:r w:rsidRPr="002B6281">
              <w:rPr>
                <w:sz w:val="20"/>
                <w:szCs w:val="20"/>
              </w:rPr>
              <w:t>4.04</w:t>
            </w:r>
          </w:p>
          <w:p w14:paraId="33BA2DE4" w14:textId="77777777" w:rsidR="0017601F" w:rsidRPr="002B6281" w:rsidRDefault="0017601F" w:rsidP="005C5C16">
            <w:pPr>
              <w:spacing w:line="240" w:lineRule="auto"/>
              <w:jc w:val="center"/>
              <w:rPr>
                <w:sz w:val="20"/>
                <w:szCs w:val="20"/>
              </w:rPr>
            </w:pPr>
            <w:r w:rsidRPr="002B6281">
              <w:rPr>
                <w:rFonts w:hint="eastAsia"/>
                <w:sz w:val="20"/>
                <w:szCs w:val="20"/>
              </w:rPr>
              <w:t>&lt;</w:t>
            </w:r>
            <w:r w:rsidRPr="002B6281">
              <w:rPr>
                <w:sz w:val="20"/>
                <w:szCs w:val="20"/>
              </w:rPr>
              <w:t>1</w:t>
            </w:r>
          </w:p>
        </w:tc>
        <w:tc>
          <w:tcPr>
            <w:tcW w:w="1546" w:type="dxa"/>
          </w:tcPr>
          <w:p w14:paraId="087F6577" w14:textId="3CD8EA18" w:rsidR="0017601F" w:rsidRPr="002B6281" w:rsidRDefault="00653A97" w:rsidP="005C5C16">
            <w:pPr>
              <w:spacing w:line="240" w:lineRule="auto"/>
              <w:jc w:val="center"/>
              <w:rPr>
                <w:sz w:val="20"/>
                <w:szCs w:val="20"/>
              </w:rPr>
            </w:pPr>
            <w:r w:rsidRPr="002B6281">
              <w:rPr>
                <w:sz w:val="20"/>
                <w:szCs w:val="20"/>
              </w:rPr>
              <w:t>0.898</w:t>
            </w:r>
          </w:p>
          <w:p w14:paraId="1A642D58" w14:textId="6899821E" w:rsidR="0017601F" w:rsidRPr="002B6281" w:rsidRDefault="0017601F" w:rsidP="005C5C16">
            <w:pPr>
              <w:spacing w:line="240" w:lineRule="auto"/>
              <w:jc w:val="center"/>
              <w:rPr>
                <w:sz w:val="20"/>
                <w:szCs w:val="20"/>
              </w:rPr>
            </w:pPr>
            <w:r w:rsidRPr="002B6281">
              <w:rPr>
                <w:rFonts w:hint="eastAsia"/>
                <w:sz w:val="20"/>
                <w:szCs w:val="20"/>
              </w:rPr>
              <w:t>0</w:t>
            </w:r>
            <w:r w:rsidRPr="002B6281">
              <w:rPr>
                <w:sz w:val="20"/>
                <w:szCs w:val="20"/>
              </w:rPr>
              <w:t>.06</w:t>
            </w:r>
            <w:r w:rsidR="00653A97" w:rsidRPr="002B6281">
              <w:rPr>
                <w:sz w:val="20"/>
                <w:szCs w:val="20"/>
              </w:rPr>
              <w:t>0</w:t>
            </w:r>
          </w:p>
          <w:p w14:paraId="102C5BC5" w14:textId="3B83896B" w:rsidR="0017601F" w:rsidRPr="002B6281" w:rsidRDefault="00653A97" w:rsidP="005C5C16">
            <w:pPr>
              <w:spacing w:line="240" w:lineRule="auto"/>
              <w:jc w:val="center"/>
              <w:rPr>
                <w:b/>
                <w:bCs/>
                <w:sz w:val="20"/>
                <w:szCs w:val="20"/>
              </w:rPr>
            </w:pPr>
            <w:r w:rsidRPr="002B6281">
              <w:rPr>
                <w:sz w:val="20"/>
                <w:szCs w:val="20"/>
              </w:rPr>
              <w:t>0.616</w:t>
            </w:r>
          </w:p>
        </w:tc>
        <w:tc>
          <w:tcPr>
            <w:tcW w:w="854" w:type="dxa"/>
          </w:tcPr>
          <w:p w14:paraId="10C93D08" w14:textId="6D9CF619" w:rsidR="0017601F" w:rsidRPr="002B6281" w:rsidRDefault="00653A97" w:rsidP="005C5C16">
            <w:pPr>
              <w:spacing w:line="240" w:lineRule="auto"/>
              <w:jc w:val="center"/>
              <w:rPr>
                <w:sz w:val="20"/>
                <w:szCs w:val="20"/>
              </w:rPr>
            </w:pPr>
            <w:r w:rsidRPr="002B6281">
              <w:rPr>
                <w:sz w:val="20"/>
                <w:szCs w:val="20"/>
              </w:rPr>
              <w:t>0.000</w:t>
            </w:r>
          </w:p>
          <w:p w14:paraId="133712AF" w14:textId="1740ABBA" w:rsidR="0017601F" w:rsidRPr="002B6281" w:rsidRDefault="0017601F" w:rsidP="005C5C16">
            <w:pPr>
              <w:spacing w:line="240" w:lineRule="auto"/>
              <w:jc w:val="center"/>
              <w:rPr>
                <w:sz w:val="20"/>
                <w:szCs w:val="20"/>
              </w:rPr>
            </w:pPr>
            <w:r w:rsidRPr="002B6281">
              <w:rPr>
                <w:rFonts w:hint="eastAsia"/>
                <w:sz w:val="20"/>
                <w:szCs w:val="20"/>
              </w:rPr>
              <w:t>0</w:t>
            </w:r>
            <w:r w:rsidRPr="002B6281">
              <w:rPr>
                <w:sz w:val="20"/>
                <w:szCs w:val="20"/>
              </w:rPr>
              <w:t>.07</w:t>
            </w:r>
            <w:r w:rsidR="00653A97" w:rsidRPr="002B6281">
              <w:rPr>
                <w:sz w:val="20"/>
                <w:szCs w:val="20"/>
              </w:rPr>
              <w:t>2</w:t>
            </w:r>
          </w:p>
          <w:p w14:paraId="42D46E95" w14:textId="43B5245C" w:rsidR="0017601F" w:rsidRPr="002B6281" w:rsidRDefault="00653A97" w:rsidP="005C5C16">
            <w:pPr>
              <w:spacing w:line="240" w:lineRule="auto"/>
              <w:jc w:val="center"/>
              <w:rPr>
                <w:sz w:val="20"/>
                <w:szCs w:val="20"/>
              </w:rPr>
            </w:pPr>
            <w:r w:rsidRPr="002B6281">
              <w:rPr>
                <w:sz w:val="20"/>
                <w:szCs w:val="20"/>
              </w:rPr>
              <w:t>0.005</w:t>
            </w:r>
          </w:p>
        </w:tc>
      </w:tr>
      <w:tr w:rsidR="002B6281" w:rsidRPr="002B6281" w14:paraId="1D83F6AF" w14:textId="77777777" w:rsidTr="009A56A0">
        <w:trPr>
          <w:jc w:val="center"/>
        </w:trPr>
        <w:tc>
          <w:tcPr>
            <w:tcW w:w="1985" w:type="dxa"/>
            <w:vAlign w:val="center"/>
          </w:tcPr>
          <w:p w14:paraId="1128E170" w14:textId="77777777" w:rsidR="0017601F" w:rsidRPr="002B6281" w:rsidRDefault="0017601F" w:rsidP="005C5C16">
            <w:pPr>
              <w:spacing w:line="240" w:lineRule="auto"/>
              <w:jc w:val="center"/>
              <w:rPr>
                <w:sz w:val="20"/>
                <w:szCs w:val="20"/>
              </w:rPr>
            </w:pPr>
            <w:r w:rsidRPr="002B6281">
              <w:rPr>
                <w:sz w:val="20"/>
                <w:szCs w:val="20"/>
              </w:rPr>
              <w:t>Flanker</w:t>
            </w:r>
          </w:p>
        </w:tc>
        <w:tc>
          <w:tcPr>
            <w:tcW w:w="2126" w:type="dxa"/>
            <w:vAlign w:val="center"/>
          </w:tcPr>
          <w:p w14:paraId="11A5747E" w14:textId="77777777" w:rsidR="0017601F" w:rsidRPr="002B6281" w:rsidRDefault="0017601F" w:rsidP="005C5C16">
            <w:pPr>
              <w:spacing w:line="240" w:lineRule="auto"/>
              <w:rPr>
                <w:sz w:val="20"/>
                <w:szCs w:val="20"/>
              </w:rPr>
            </w:pPr>
            <w:r w:rsidRPr="002B6281">
              <w:rPr>
                <w:sz w:val="20"/>
                <w:szCs w:val="20"/>
              </w:rPr>
              <w:t>Condition</w:t>
            </w:r>
          </w:p>
          <w:p w14:paraId="1372BF19" w14:textId="77777777" w:rsidR="0017601F" w:rsidRPr="002B6281" w:rsidRDefault="0017601F" w:rsidP="005C5C16">
            <w:pPr>
              <w:spacing w:line="240" w:lineRule="auto"/>
              <w:jc w:val="center"/>
              <w:rPr>
                <w:sz w:val="20"/>
                <w:szCs w:val="20"/>
              </w:rPr>
            </w:pPr>
            <w:r w:rsidRPr="002B6281">
              <w:rPr>
                <w:sz w:val="20"/>
                <w:szCs w:val="20"/>
              </w:rPr>
              <w:t>Session</w:t>
            </w:r>
          </w:p>
          <w:p w14:paraId="062E2F9E" w14:textId="6619BB00" w:rsidR="0017601F" w:rsidRPr="002B6281" w:rsidRDefault="009A56A0" w:rsidP="009A56A0">
            <w:pPr>
              <w:spacing w:line="240" w:lineRule="auto"/>
              <w:rPr>
                <w:sz w:val="20"/>
                <w:szCs w:val="20"/>
              </w:rPr>
            </w:pPr>
            <w:r w:rsidRPr="002B6281">
              <w:rPr>
                <w:sz w:val="20"/>
                <w:szCs w:val="20"/>
              </w:rPr>
              <w:t>Condition</w:t>
            </w:r>
            <w:r w:rsidRPr="002B6281">
              <w:rPr>
                <w:rFonts w:hint="eastAsia"/>
                <w:sz w:val="20"/>
                <w:szCs w:val="20"/>
              </w:rPr>
              <w:t xml:space="preserve"> </w:t>
            </w:r>
            <w:r w:rsidRPr="002B6281">
              <w:rPr>
                <w:sz w:val="20"/>
                <w:szCs w:val="20"/>
              </w:rPr>
              <w:t>by</w:t>
            </w:r>
            <w:r w:rsidRPr="002B6281">
              <w:rPr>
                <w:rFonts w:hint="eastAsia"/>
                <w:sz w:val="20"/>
                <w:szCs w:val="20"/>
              </w:rPr>
              <w:t xml:space="preserve"> </w:t>
            </w:r>
            <w:r w:rsidRPr="002B6281">
              <w:rPr>
                <w:sz w:val="20"/>
                <w:szCs w:val="20"/>
              </w:rPr>
              <w:t>session</w:t>
            </w:r>
          </w:p>
        </w:tc>
        <w:tc>
          <w:tcPr>
            <w:tcW w:w="1132" w:type="dxa"/>
            <w:vAlign w:val="center"/>
          </w:tcPr>
          <w:p w14:paraId="092549AB" w14:textId="77777777" w:rsidR="0017601F" w:rsidRPr="002B6281" w:rsidRDefault="0017601F" w:rsidP="005C5C16">
            <w:pPr>
              <w:spacing w:line="240" w:lineRule="auto"/>
              <w:rPr>
                <w:sz w:val="20"/>
                <w:szCs w:val="20"/>
              </w:rPr>
            </w:pPr>
            <w:r w:rsidRPr="002B6281">
              <w:rPr>
                <w:sz w:val="20"/>
                <w:szCs w:val="20"/>
              </w:rPr>
              <w:t>1,52</w:t>
            </w:r>
          </w:p>
          <w:p w14:paraId="7687EABA" w14:textId="77777777" w:rsidR="0017601F" w:rsidRPr="002B6281" w:rsidRDefault="0017601F" w:rsidP="005C5C16">
            <w:pPr>
              <w:spacing w:line="240" w:lineRule="auto"/>
              <w:jc w:val="center"/>
              <w:rPr>
                <w:sz w:val="20"/>
                <w:szCs w:val="20"/>
              </w:rPr>
            </w:pPr>
            <w:r w:rsidRPr="002B6281">
              <w:rPr>
                <w:sz w:val="20"/>
                <w:szCs w:val="20"/>
              </w:rPr>
              <w:t>1,52</w:t>
            </w:r>
          </w:p>
          <w:p w14:paraId="6FA02C71" w14:textId="5744D7F5" w:rsidR="0017601F" w:rsidRPr="002B6281" w:rsidRDefault="0017601F" w:rsidP="005C5C16">
            <w:pPr>
              <w:spacing w:line="240" w:lineRule="auto"/>
              <w:jc w:val="center"/>
              <w:rPr>
                <w:sz w:val="20"/>
                <w:szCs w:val="20"/>
              </w:rPr>
            </w:pPr>
            <w:r w:rsidRPr="002B6281">
              <w:rPr>
                <w:sz w:val="20"/>
                <w:szCs w:val="20"/>
              </w:rPr>
              <w:t>1,52</w:t>
            </w:r>
          </w:p>
        </w:tc>
        <w:tc>
          <w:tcPr>
            <w:tcW w:w="992" w:type="dxa"/>
            <w:vAlign w:val="center"/>
          </w:tcPr>
          <w:p w14:paraId="6ED5EC4D" w14:textId="77777777" w:rsidR="0017601F" w:rsidRPr="002B6281" w:rsidRDefault="0017601F" w:rsidP="005C5C16">
            <w:pPr>
              <w:spacing w:line="240" w:lineRule="auto"/>
              <w:jc w:val="center"/>
              <w:rPr>
                <w:sz w:val="20"/>
                <w:szCs w:val="20"/>
              </w:rPr>
            </w:pPr>
            <w:r w:rsidRPr="002B6281">
              <w:rPr>
                <w:rFonts w:hint="eastAsia"/>
                <w:sz w:val="20"/>
                <w:szCs w:val="20"/>
              </w:rPr>
              <w:t>&lt;</w:t>
            </w:r>
            <w:r w:rsidRPr="002B6281">
              <w:rPr>
                <w:sz w:val="20"/>
                <w:szCs w:val="20"/>
              </w:rPr>
              <w:t>1</w:t>
            </w:r>
          </w:p>
          <w:p w14:paraId="1FD72C8D" w14:textId="77777777" w:rsidR="0017601F" w:rsidRPr="002B6281" w:rsidRDefault="0017601F" w:rsidP="005C5C16">
            <w:pPr>
              <w:spacing w:line="240" w:lineRule="auto"/>
              <w:jc w:val="center"/>
              <w:rPr>
                <w:sz w:val="20"/>
                <w:szCs w:val="20"/>
              </w:rPr>
            </w:pPr>
            <w:r w:rsidRPr="002B6281">
              <w:rPr>
                <w:sz w:val="20"/>
                <w:szCs w:val="20"/>
              </w:rPr>
              <w:t>3.54</w:t>
            </w:r>
          </w:p>
          <w:p w14:paraId="1CD4EA54" w14:textId="77777777" w:rsidR="0017601F" w:rsidRPr="002B6281" w:rsidRDefault="0017601F" w:rsidP="005C5C16">
            <w:pPr>
              <w:spacing w:line="240" w:lineRule="auto"/>
              <w:jc w:val="center"/>
              <w:rPr>
                <w:sz w:val="20"/>
                <w:szCs w:val="20"/>
              </w:rPr>
            </w:pPr>
            <w:r w:rsidRPr="002B6281">
              <w:rPr>
                <w:rFonts w:hint="eastAsia"/>
                <w:sz w:val="20"/>
                <w:szCs w:val="20"/>
              </w:rPr>
              <w:t>&lt;</w:t>
            </w:r>
            <w:r w:rsidRPr="002B6281">
              <w:rPr>
                <w:sz w:val="20"/>
                <w:szCs w:val="20"/>
              </w:rPr>
              <w:t>1</w:t>
            </w:r>
          </w:p>
        </w:tc>
        <w:tc>
          <w:tcPr>
            <w:tcW w:w="1546" w:type="dxa"/>
          </w:tcPr>
          <w:p w14:paraId="4A726579" w14:textId="03EAE266" w:rsidR="0017601F" w:rsidRPr="002B6281" w:rsidRDefault="0017601F" w:rsidP="005C5C16">
            <w:pPr>
              <w:spacing w:line="240" w:lineRule="auto"/>
              <w:jc w:val="center"/>
              <w:rPr>
                <w:sz w:val="20"/>
                <w:szCs w:val="20"/>
              </w:rPr>
            </w:pPr>
            <w:r w:rsidRPr="002B6281">
              <w:rPr>
                <w:sz w:val="20"/>
                <w:szCs w:val="20"/>
              </w:rPr>
              <w:t>0</w:t>
            </w:r>
            <w:r w:rsidRPr="002B6281">
              <w:rPr>
                <w:rFonts w:hint="eastAsia"/>
                <w:sz w:val="20"/>
                <w:szCs w:val="20"/>
              </w:rPr>
              <w:t>.</w:t>
            </w:r>
            <w:r w:rsidRPr="002B6281">
              <w:rPr>
                <w:sz w:val="20"/>
                <w:szCs w:val="20"/>
              </w:rPr>
              <w:t>662</w:t>
            </w:r>
          </w:p>
          <w:p w14:paraId="1D9F0707" w14:textId="19055981" w:rsidR="0017601F" w:rsidRPr="002B6281" w:rsidRDefault="0017601F" w:rsidP="005C5C16">
            <w:pPr>
              <w:spacing w:line="240" w:lineRule="auto"/>
              <w:jc w:val="center"/>
              <w:rPr>
                <w:sz w:val="20"/>
                <w:szCs w:val="20"/>
              </w:rPr>
            </w:pPr>
            <w:r w:rsidRPr="002B6281">
              <w:rPr>
                <w:sz w:val="20"/>
                <w:szCs w:val="20"/>
              </w:rPr>
              <w:t>0.0</w:t>
            </w:r>
            <w:r w:rsidR="00653A97" w:rsidRPr="002B6281">
              <w:rPr>
                <w:sz w:val="20"/>
                <w:szCs w:val="20"/>
              </w:rPr>
              <w:t>76</w:t>
            </w:r>
          </w:p>
          <w:p w14:paraId="78DD4C70" w14:textId="4974E261" w:rsidR="0017601F" w:rsidRPr="002B6281" w:rsidRDefault="00653A97" w:rsidP="005C5C16">
            <w:pPr>
              <w:spacing w:line="240" w:lineRule="auto"/>
              <w:jc w:val="center"/>
              <w:rPr>
                <w:sz w:val="20"/>
                <w:szCs w:val="20"/>
              </w:rPr>
            </w:pPr>
            <w:r w:rsidRPr="002B6281">
              <w:rPr>
                <w:sz w:val="20"/>
                <w:szCs w:val="20"/>
              </w:rPr>
              <w:t>0.804</w:t>
            </w:r>
          </w:p>
        </w:tc>
        <w:tc>
          <w:tcPr>
            <w:tcW w:w="854" w:type="dxa"/>
          </w:tcPr>
          <w:p w14:paraId="5CCA6E08" w14:textId="6293AB4A" w:rsidR="0017601F" w:rsidRPr="002B6281" w:rsidRDefault="0017601F" w:rsidP="005C5C16">
            <w:pPr>
              <w:spacing w:line="240" w:lineRule="auto"/>
              <w:jc w:val="center"/>
              <w:rPr>
                <w:sz w:val="20"/>
                <w:szCs w:val="20"/>
              </w:rPr>
            </w:pPr>
            <w:r w:rsidRPr="002B6281">
              <w:rPr>
                <w:sz w:val="20"/>
                <w:szCs w:val="20"/>
              </w:rPr>
              <w:t>0.004</w:t>
            </w:r>
          </w:p>
          <w:p w14:paraId="5CEC00CC" w14:textId="241D84A6" w:rsidR="0017601F" w:rsidRPr="002B6281" w:rsidRDefault="0017601F" w:rsidP="005C5C16">
            <w:pPr>
              <w:spacing w:line="240" w:lineRule="auto"/>
              <w:jc w:val="center"/>
              <w:rPr>
                <w:sz w:val="20"/>
                <w:szCs w:val="20"/>
              </w:rPr>
            </w:pPr>
            <w:r w:rsidRPr="002B6281">
              <w:rPr>
                <w:sz w:val="20"/>
                <w:szCs w:val="20"/>
              </w:rPr>
              <w:t>0.06</w:t>
            </w:r>
            <w:r w:rsidR="00653A97" w:rsidRPr="002B6281">
              <w:rPr>
                <w:sz w:val="20"/>
                <w:szCs w:val="20"/>
              </w:rPr>
              <w:t>4</w:t>
            </w:r>
          </w:p>
          <w:p w14:paraId="64E76E6B" w14:textId="0AB9F796" w:rsidR="0017601F" w:rsidRPr="002B6281" w:rsidRDefault="00653A97" w:rsidP="005C5C16">
            <w:pPr>
              <w:spacing w:line="240" w:lineRule="auto"/>
              <w:jc w:val="center"/>
              <w:rPr>
                <w:sz w:val="20"/>
                <w:szCs w:val="20"/>
              </w:rPr>
            </w:pPr>
            <w:r w:rsidRPr="002B6281">
              <w:rPr>
                <w:sz w:val="20"/>
                <w:szCs w:val="20"/>
              </w:rPr>
              <w:t>0.001</w:t>
            </w:r>
          </w:p>
        </w:tc>
      </w:tr>
      <w:tr w:rsidR="002B6281" w:rsidRPr="002B6281" w14:paraId="47D4EAE5" w14:textId="77777777" w:rsidTr="009A56A0">
        <w:trPr>
          <w:jc w:val="center"/>
        </w:trPr>
        <w:tc>
          <w:tcPr>
            <w:tcW w:w="1985" w:type="dxa"/>
            <w:vAlign w:val="center"/>
          </w:tcPr>
          <w:p w14:paraId="6A9B5C0E" w14:textId="77777777" w:rsidR="00BA5F1E" w:rsidRPr="002B6281" w:rsidRDefault="00E47816" w:rsidP="005C5C16">
            <w:pPr>
              <w:spacing w:line="240" w:lineRule="auto"/>
              <w:jc w:val="center"/>
              <w:rPr>
                <w:sz w:val="20"/>
                <w:szCs w:val="20"/>
              </w:rPr>
            </w:pPr>
            <w:r w:rsidRPr="002B6281">
              <w:rPr>
                <w:sz w:val="20"/>
                <w:szCs w:val="20"/>
              </w:rPr>
              <w:t>WM updating</w:t>
            </w:r>
          </w:p>
        </w:tc>
        <w:tc>
          <w:tcPr>
            <w:tcW w:w="2126" w:type="dxa"/>
            <w:vAlign w:val="center"/>
          </w:tcPr>
          <w:p w14:paraId="65278609" w14:textId="77777777" w:rsidR="00BA5F1E" w:rsidRPr="002B6281" w:rsidRDefault="00E47816" w:rsidP="005C5C16">
            <w:pPr>
              <w:spacing w:line="240" w:lineRule="auto"/>
              <w:rPr>
                <w:sz w:val="20"/>
                <w:szCs w:val="20"/>
              </w:rPr>
            </w:pPr>
            <w:r w:rsidRPr="002B6281">
              <w:rPr>
                <w:sz w:val="20"/>
                <w:szCs w:val="20"/>
              </w:rPr>
              <w:t>Condition</w:t>
            </w:r>
          </w:p>
          <w:p w14:paraId="384DF843" w14:textId="77777777" w:rsidR="00BA5F1E" w:rsidRPr="002B6281" w:rsidRDefault="00E47816" w:rsidP="005C5C16">
            <w:pPr>
              <w:spacing w:line="240" w:lineRule="auto"/>
              <w:jc w:val="center"/>
              <w:rPr>
                <w:sz w:val="20"/>
                <w:szCs w:val="20"/>
              </w:rPr>
            </w:pPr>
            <w:r w:rsidRPr="002B6281">
              <w:rPr>
                <w:sz w:val="20"/>
                <w:szCs w:val="20"/>
              </w:rPr>
              <w:t>Session</w:t>
            </w:r>
          </w:p>
          <w:p w14:paraId="2239F8E2" w14:textId="0A6F76CF" w:rsidR="00BA5F1E" w:rsidRPr="002B6281" w:rsidRDefault="009A56A0" w:rsidP="009A56A0">
            <w:pPr>
              <w:spacing w:line="240" w:lineRule="auto"/>
              <w:rPr>
                <w:sz w:val="20"/>
                <w:szCs w:val="20"/>
              </w:rPr>
            </w:pPr>
            <w:r w:rsidRPr="002B6281">
              <w:rPr>
                <w:sz w:val="20"/>
                <w:szCs w:val="20"/>
              </w:rPr>
              <w:t>Condition</w:t>
            </w:r>
            <w:r w:rsidRPr="002B6281">
              <w:rPr>
                <w:rFonts w:hint="eastAsia"/>
                <w:sz w:val="20"/>
                <w:szCs w:val="20"/>
              </w:rPr>
              <w:t xml:space="preserve"> </w:t>
            </w:r>
            <w:r w:rsidRPr="002B6281">
              <w:rPr>
                <w:sz w:val="20"/>
                <w:szCs w:val="20"/>
              </w:rPr>
              <w:t>by</w:t>
            </w:r>
            <w:r w:rsidRPr="002B6281">
              <w:rPr>
                <w:rFonts w:hint="eastAsia"/>
                <w:sz w:val="20"/>
                <w:szCs w:val="20"/>
              </w:rPr>
              <w:t xml:space="preserve"> </w:t>
            </w:r>
            <w:r w:rsidRPr="002B6281">
              <w:rPr>
                <w:sz w:val="20"/>
                <w:szCs w:val="20"/>
              </w:rPr>
              <w:t>session</w:t>
            </w:r>
          </w:p>
        </w:tc>
        <w:tc>
          <w:tcPr>
            <w:tcW w:w="1132" w:type="dxa"/>
            <w:vAlign w:val="center"/>
          </w:tcPr>
          <w:p w14:paraId="250DC813" w14:textId="77777777" w:rsidR="00BA5F1E" w:rsidRPr="002B6281" w:rsidRDefault="00E47816" w:rsidP="005C5C16">
            <w:pPr>
              <w:spacing w:line="240" w:lineRule="auto"/>
              <w:rPr>
                <w:sz w:val="20"/>
                <w:szCs w:val="20"/>
              </w:rPr>
            </w:pPr>
            <w:r w:rsidRPr="002B6281">
              <w:rPr>
                <w:sz w:val="20"/>
                <w:szCs w:val="20"/>
              </w:rPr>
              <w:t>1,52</w:t>
            </w:r>
          </w:p>
          <w:p w14:paraId="1CC14FCE" w14:textId="77777777" w:rsidR="00BA5F1E" w:rsidRPr="002B6281" w:rsidRDefault="00E47816" w:rsidP="005C5C16">
            <w:pPr>
              <w:spacing w:line="240" w:lineRule="auto"/>
              <w:jc w:val="center"/>
              <w:rPr>
                <w:sz w:val="20"/>
                <w:szCs w:val="20"/>
              </w:rPr>
            </w:pPr>
            <w:r w:rsidRPr="002B6281">
              <w:rPr>
                <w:sz w:val="20"/>
                <w:szCs w:val="20"/>
              </w:rPr>
              <w:t>1,52</w:t>
            </w:r>
          </w:p>
          <w:p w14:paraId="3F1F4F94" w14:textId="77777777" w:rsidR="00BA5F1E" w:rsidRPr="002B6281" w:rsidRDefault="00E47816" w:rsidP="005C5C16">
            <w:pPr>
              <w:spacing w:line="240" w:lineRule="auto"/>
              <w:jc w:val="center"/>
              <w:rPr>
                <w:sz w:val="20"/>
                <w:szCs w:val="20"/>
              </w:rPr>
            </w:pPr>
            <w:r w:rsidRPr="002B6281">
              <w:rPr>
                <w:sz w:val="20"/>
                <w:szCs w:val="20"/>
              </w:rPr>
              <w:t>1,52</w:t>
            </w:r>
          </w:p>
        </w:tc>
        <w:tc>
          <w:tcPr>
            <w:tcW w:w="992" w:type="dxa"/>
            <w:vAlign w:val="center"/>
          </w:tcPr>
          <w:p w14:paraId="2F3CAE05" w14:textId="77777777" w:rsidR="00BA5F1E" w:rsidRPr="002B6281" w:rsidRDefault="00E47816" w:rsidP="005C5C16">
            <w:pPr>
              <w:spacing w:line="240" w:lineRule="auto"/>
              <w:jc w:val="center"/>
              <w:rPr>
                <w:sz w:val="20"/>
                <w:szCs w:val="20"/>
              </w:rPr>
            </w:pPr>
            <w:r w:rsidRPr="002B6281">
              <w:rPr>
                <w:sz w:val="20"/>
                <w:szCs w:val="20"/>
              </w:rPr>
              <w:t>&lt;1</w:t>
            </w:r>
          </w:p>
          <w:p w14:paraId="45ECB3B5" w14:textId="77777777" w:rsidR="00BA5F1E" w:rsidRPr="002B6281" w:rsidRDefault="00E47816" w:rsidP="005C5C16">
            <w:pPr>
              <w:spacing w:line="240" w:lineRule="auto"/>
              <w:jc w:val="center"/>
              <w:rPr>
                <w:sz w:val="20"/>
                <w:szCs w:val="20"/>
              </w:rPr>
            </w:pPr>
            <w:r w:rsidRPr="002B6281">
              <w:rPr>
                <w:sz w:val="20"/>
                <w:szCs w:val="20"/>
              </w:rPr>
              <w:t>5.94</w:t>
            </w:r>
          </w:p>
          <w:p w14:paraId="24B701F2" w14:textId="77777777" w:rsidR="00BA5F1E" w:rsidRPr="002B6281" w:rsidRDefault="00E47816" w:rsidP="005C5C16">
            <w:pPr>
              <w:spacing w:line="240" w:lineRule="auto"/>
              <w:jc w:val="center"/>
              <w:rPr>
                <w:sz w:val="20"/>
                <w:szCs w:val="20"/>
              </w:rPr>
            </w:pPr>
            <w:r w:rsidRPr="002B6281">
              <w:rPr>
                <w:sz w:val="20"/>
                <w:szCs w:val="20"/>
              </w:rPr>
              <w:t>7.39</w:t>
            </w:r>
          </w:p>
        </w:tc>
        <w:tc>
          <w:tcPr>
            <w:tcW w:w="1546" w:type="dxa"/>
          </w:tcPr>
          <w:p w14:paraId="1BD25691" w14:textId="4E8AE9A5" w:rsidR="00BA5F1E" w:rsidRPr="002B6281" w:rsidRDefault="0017601F" w:rsidP="005C5C16">
            <w:pPr>
              <w:spacing w:line="240" w:lineRule="auto"/>
              <w:jc w:val="center"/>
              <w:rPr>
                <w:sz w:val="20"/>
                <w:szCs w:val="20"/>
              </w:rPr>
            </w:pPr>
            <w:r w:rsidRPr="002B6281">
              <w:rPr>
                <w:sz w:val="20"/>
                <w:szCs w:val="20"/>
              </w:rPr>
              <w:t>0.708</w:t>
            </w:r>
          </w:p>
          <w:p w14:paraId="6F4FAE3F" w14:textId="77777777" w:rsidR="00BA5F1E" w:rsidRPr="002B6281" w:rsidRDefault="00E47816" w:rsidP="005C5C16">
            <w:pPr>
              <w:spacing w:line="240" w:lineRule="auto"/>
              <w:jc w:val="center"/>
              <w:rPr>
                <w:b/>
                <w:bCs/>
                <w:sz w:val="20"/>
                <w:szCs w:val="20"/>
              </w:rPr>
            </w:pPr>
            <w:r w:rsidRPr="002B6281">
              <w:rPr>
                <w:b/>
                <w:bCs/>
                <w:iCs/>
                <w:sz w:val="20"/>
                <w:szCs w:val="20"/>
              </w:rPr>
              <w:t>0.018</w:t>
            </w:r>
          </w:p>
          <w:p w14:paraId="5EDCA238" w14:textId="77777777" w:rsidR="00BA5F1E" w:rsidRPr="002B6281" w:rsidRDefault="00E47816" w:rsidP="005C5C16">
            <w:pPr>
              <w:spacing w:line="240" w:lineRule="auto"/>
              <w:jc w:val="center"/>
              <w:rPr>
                <w:b/>
                <w:sz w:val="20"/>
                <w:szCs w:val="20"/>
              </w:rPr>
            </w:pPr>
            <w:r w:rsidRPr="002B6281">
              <w:rPr>
                <w:b/>
                <w:sz w:val="20"/>
                <w:szCs w:val="20"/>
              </w:rPr>
              <w:t>0.009</w:t>
            </w:r>
          </w:p>
        </w:tc>
        <w:tc>
          <w:tcPr>
            <w:tcW w:w="854" w:type="dxa"/>
          </w:tcPr>
          <w:p w14:paraId="51481795" w14:textId="075F0F23" w:rsidR="00BA5F1E" w:rsidRPr="002B6281" w:rsidRDefault="00EB3CF2" w:rsidP="005C5C16">
            <w:pPr>
              <w:spacing w:line="240" w:lineRule="auto"/>
              <w:jc w:val="center"/>
              <w:rPr>
                <w:sz w:val="20"/>
                <w:szCs w:val="20"/>
              </w:rPr>
            </w:pPr>
            <w:r w:rsidRPr="002B6281">
              <w:rPr>
                <w:sz w:val="20"/>
                <w:szCs w:val="20"/>
              </w:rPr>
              <w:t>0.003</w:t>
            </w:r>
          </w:p>
          <w:p w14:paraId="55BD95C8" w14:textId="64D46BB5" w:rsidR="00BA5F1E" w:rsidRPr="002B6281" w:rsidRDefault="00E47816" w:rsidP="005C5C16">
            <w:pPr>
              <w:spacing w:line="240" w:lineRule="auto"/>
              <w:jc w:val="center"/>
              <w:rPr>
                <w:sz w:val="20"/>
                <w:szCs w:val="20"/>
              </w:rPr>
            </w:pPr>
            <w:r w:rsidRPr="002B6281">
              <w:rPr>
                <w:sz w:val="20"/>
                <w:szCs w:val="20"/>
              </w:rPr>
              <w:t>0.10</w:t>
            </w:r>
            <w:r w:rsidR="00EB3CF2" w:rsidRPr="002B6281">
              <w:rPr>
                <w:sz w:val="20"/>
                <w:szCs w:val="20"/>
              </w:rPr>
              <w:t>2</w:t>
            </w:r>
          </w:p>
          <w:p w14:paraId="6527EDA6" w14:textId="4434EF39" w:rsidR="00BA5F1E" w:rsidRPr="002B6281" w:rsidRDefault="00E47816" w:rsidP="005C5C16">
            <w:pPr>
              <w:spacing w:line="240" w:lineRule="auto"/>
              <w:jc w:val="center"/>
              <w:rPr>
                <w:sz w:val="20"/>
                <w:szCs w:val="20"/>
              </w:rPr>
            </w:pPr>
            <w:r w:rsidRPr="002B6281">
              <w:rPr>
                <w:sz w:val="20"/>
                <w:szCs w:val="20"/>
              </w:rPr>
              <w:t>0.12</w:t>
            </w:r>
            <w:r w:rsidR="00EB3CF2" w:rsidRPr="002B6281">
              <w:rPr>
                <w:sz w:val="20"/>
                <w:szCs w:val="20"/>
              </w:rPr>
              <w:t>4</w:t>
            </w:r>
          </w:p>
        </w:tc>
      </w:tr>
      <w:tr w:rsidR="002B6281" w:rsidRPr="002B6281" w14:paraId="06926123" w14:textId="77777777" w:rsidTr="009A56A0">
        <w:trPr>
          <w:jc w:val="center"/>
        </w:trPr>
        <w:tc>
          <w:tcPr>
            <w:tcW w:w="1985" w:type="dxa"/>
            <w:vAlign w:val="center"/>
          </w:tcPr>
          <w:p w14:paraId="4E443B1E" w14:textId="77777777" w:rsidR="00BA5F1E" w:rsidRPr="002B6281" w:rsidRDefault="00E47816" w:rsidP="005C5C16">
            <w:pPr>
              <w:spacing w:line="240" w:lineRule="auto"/>
              <w:jc w:val="center"/>
              <w:rPr>
                <w:sz w:val="20"/>
                <w:szCs w:val="20"/>
              </w:rPr>
            </w:pPr>
            <w:r w:rsidRPr="002B6281">
              <w:rPr>
                <w:sz w:val="20"/>
                <w:szCs w:val="20"/>
              </w:rPr>
              <w:t>Switching</w:t>
            </w:r>
          </w:p>
          <w:p w14:paraId="2A9CC544" w14:textId="4D9EA015" w:rsidR="00BA5F1E" w:rsidRPr="002B6281" w:rsidRDefault="00E47816" w:rsidP="005C5C16">
            <w:pPr>
              <w:spacing w:line="240" w:lineRule="auto"/>
              <w:jc w:val="center"/>
              <w:rPr>
                <w:sz w:val="20"/>
                <w:szCs w:val="20"/>
              </w:rPr>
            </w:pPr>
            <w:r w:rsidRPr="002B6281">
              <w:rPr>
                <w:rFonts w:hint="eastAsia"/>
                <w:sz w:val="20"/>
                <w:szCs w:val="20"/>
              </w:rPr>
              <w:t>(</w:t>
            </w:r>
            <w:r w:rsidRPr="002B6281">
              <w:rPr>
                <w:sz w:val="20"/>
                <w:szCs w:val="20"/>
              </w:rPr>
              <w:t>S</w:t>
            </w:r>
            <w:r w:rsidR="00C51349" w:rsidRPr="002B6281">
              <w:rPr>
                <w:rFonts w:hint="eastAsia"/>
                <w:sz w:val="20"/>
                <w:szCs w:val="20"/>
              </w:rPr>
              <w:t>witching</w:t>
            </w:r>
            <w:r w:rsidRPr="002B6281">
              <w:rPr>
                <w:sz w:val="20"/>
                <w:szCs w:val="20"/>
              </w:rPr>
              <w:t xml:space="preserve"> Cost)</w:t>
            </w:r>
          </w:p>
        </w:tc>
        <w:tc>
          <w:tcPr>
            <w:tcW w:w="2126" w:type="dxa"/>
            <w:vAlign w:val="center"/>
          </w:tcPr>
          <w:p w14:paraId="5B489399" w14:textId="77777777" w:rsidR="00BA5F1E" w:rsidRPr="002B6281" w:rsidRDefault="00E47816" w:rsidP="005C5C16">
            <w:pPr>
              <w:spacing w:line="240" w:lineRule="auto"/>
              <w:rPr>
                <w:sz w:val="20"/>
                <w:szCs w:val="20"/>
              </w:rPr>
            </w:pPr>
            <w:r w:rsidRPr="002B6281">
              <w:rPr>
                <w:sz w:val="20"/>
                <w:szCs w:val="20"/>
              </w:rPr>
              <w:t>Condition</w:t>
            </w:r>
          </w:p>
          <w:p w14:paraId="0A5342E1" w14:textId="77777777" w:rsidR="00BA5F1E" w:rsidRPr="002B6281" w:rsidRDefault="00E47816" w:rsidP="005C5C16">
            <w:pPr>
              <w:spacing w:line="240" w:lineRule="auto"/>
              <w:jc w:val="center"/>
              <w:rPr>
                <w:sz w:val="20"/>
                <w:szCs w:val="20"/>
              </w:rPr>
            </w:pPr>
            <w:r w:rsidRPr="002B6281">
              <w:rPr>
                <w:sz w:val="20"/>
                <w:szCs w:val="20"/>
              </w:rPr>
              <w:t>Session</w:t>
            </w:r>
          </w:p>
          <w:p w14:paraId="3739739A" w14:textId="7CFFFC42" w:rsidR="00BA5F1E" w:rsidRPr="002B6281" w:rsidRDefault="009A56A0" w:rsidP="009A56A0">
            <w:pPr>
              <w:spacing w:line="240" w:lineRule="auto"/>
              <w:rPr>
                <w:sz w:val="20"/>
                <w:szCs w:val="20"/>
              </w:rPr>
            </w:pPr>
            <w:r w:rsidRPr="002B6281">
              <w:rPr>
                <w:sz w:val="20"/>
                <w:szCs w:val="20"/>
              </w:rPr>
              <w:t>Condition</w:t>
            </w:r>
            <w:r w:rsidRPr="002B6281">
              <w:rPr>
                <w:rFonts w:hint="eastAsia"/>
                <w:sz w:val="20"/>
                <w:szCs w:val="20"/>
              </w:rPr>
              <w:t xml:space="preserve"> </w:t>
            </w:r>
            <w:r w:rsidRPr="002B6281">
              <w:rPr>
                <w:sz w:val="20"/>
                <w:szCs w:val="20"/>
              </w:rPr>
              <w:t>by</w:t>
            </w:r>
            <w:r w:rsidRPr="002B6281">
              <w:rPr>
                <w:rFonts w:hint="eastAsia"/>
                <w:sz w:val="20"/>
                <w:szCs w:val="20"/>
              </w:rPr>
              <w:t xml:space="preserve"> </w:t>
            </w:r>
            <w:r w:rsidRPr="002B6281">
              <w:rPr>
                <w:sz w:val="20"/>
                <w:szCs w:val="20"/>
              </w:rPr>
              <w:t>session</w:t>
            </w:r>
          </w:p>
        </w:tc>
        <w:tc>
          <w:tcPr>
            <w:tcW w:w="1132" w:type="dxa"/>
            <w:vAlign w:val="center"/>
          </w:tcPr>
          <w:p w14:paraId="3214A7D3" w14:textId="77777777" w:rsidR="00BA5F1E" w:rsidRPr="002B6281" w:rsidRDefault="00E47816" w:rsidP="005C5C16">
            <w:pPr>
              <w:spacing w:line="240" w:lineRule="auto"/>
              <w:rPr>
                <w:sz w:val="20"/>
                <w:szCs w:val="20"/>
              </w:rPr>
            </w:pPr>
            <w:r w:rsidRPr="002B6281">
              <w:rPr>
                <w:sz w:val="20"/>
                <w:szCs w:val="20"/>
              </w:rPr>
              <w:t>1,52</w:t>
            </w:r>
          </w:p>
          <w:p w14:paraId="5D770B10" w14:textId="77777777" w:rsidR="00BA5F1E" w:rsidRPr="002B6281" w:rsidRDefault="00E47816" w:rsidP="005C5C16">
            <w:pPr>
              <w:spacing w:line="240" w:lineRule="auto"/>
              <w:jc w:val="center"/>
              <w:rPr>
                <w:sz w:val="20"/>
                <w:szCs w:val="20"/>
              </w:rPr>
            </w:pPr>
            <w:r w:rsidRPr="002B6281">
              <w:rPr>
                <w:sz w:val="20"/>
                <w:szCs w:val="20"/>
              </w:rPr>
              <w:t>1,52</w:t>
            </w:r>
          </w:p>
          <w:p w14:paraId="3AF0549B" w14:textId="77777777" w:rsidR="00BA5F1E" w:rsidRPr="002B6281" w:rsidRDefault="00E47816" w:rsidP="005C5C16">
            <w:pPr>
              <w:spacing w:line="240" w:lineRule="auto"/>
              <w:jc w:val="center"/>
              <w:rPr>
                <w:sz w:val="20"/>
                <w:szCs w:val="20"/>
              </w:rPr>
            </w:pPr>
            <w:r w:rsidRPr="002B6281">
              <w:rPr>
                <w:sz w:val="20"/>
                <w:szCs w:val="20"/>
              </w:rPr>
              <w:t>1,52</w:t>
            </w:r>
          </w:p>
        </w:tc>
        <w:tc>
          <w:tcPr>
            <w:tcW w:w="992" w:type="dxa"/>
            <w:vAlign w:val="center"/>
          </w:tcPr>
          <w:p w14:paraId="30EA9873" w14:textId="77777777" w:rsidR="00BA5F1E" w:rsidRPr="002B6281" w:rsidRDefault="00E47816" w:rsidP="005C5C16">
            <w:pPr>
              <w:spacing w:line="240" w:lineRule="auto"/>
              <w:jc w:val="center"/>
              <w:rPr>
                <w:sz w:val="20"/>
                <w:szCs w:val="20"/>
              </w:rPr>
            </w:pPr>
            <w:r w:rsidRPr="002B6281">
              <w:rPr>
                <w:rFonts w:hint="eastAsia"/>
                <w:sz w:val="20"/>
                <w:szCs w:val="20"/>
              </w:rPr>
              <w:t>&lt;</w:t>
            </w:r>
            <w:r w:rsidRPr="002B6281">
              <w:rPr>
                <w:sz w:val="20"/>
                <w:szCs w:val="20"/>
              </w:rPr>
              <w:t>1</w:t>
            </w:r>
          </w:p>
          <w:p w14:paraId="32E73AF6" w14:textId="77777777" w:rsidR="00BA5F1E" w:rsidRPr="002B6281" w:rsidRDefault="00E47816" w:rsidP="005C5C16">
            <w:pPr>
              <w:spacing w:line="240" w:lineRule="auto"/>
              <w:jc w:val="center"/>
              <w:rPr>
                <w:sz w:val="20"/>
                <w:szCs w:val="20"/>
              </w:rPr>
            </w:pPr>
            <w:r w:rsidRPr="002B6281">
              <w:rPr>
                <w:sz w:val="20"/>
                <w:szCs w:val="20"/>
              </w:rPr>
              <w:t>12.39</w:t>
            </w:r>
          </w:p>
          <w:p w14:paraId="6BCDB845" w14:textId="77777777" w:rsidR="00BA5F1E" w:rsidRPr="002B6281" w:rsidRDefault="00E47816" w:rsidP="005C5C16">
            <w:pPr>
              <w:spacing w:line="240" w:lineRule="auto"/>
              <w:jc w:val="center"/>
              <w:rPr>
                <w:sz w:val="20"/>
                <w:szCs w:val="20"/>
              </w:rPr>
            </w:pPr>
            <w:r w:rsidRPr="002B6281">
              <w:rPr>
                <w:sz w:val="20"/>
                <w:szCs w:val="20"/>
              </w:rPr>
              <w:t>3.75</w:t>
            </w:r>
          </w:p>
        </w:tc>
        <w:tc>
          <w:tcPr>
            <w:tcW w:w="1546" w:type="dxa"/>
          </w:tcPr>
          <w:p w14:paraId="4E232527" w14:textId="67BCFBE4" w:rsidR="00BA5F1E" w:rsidRPr="002B6281" w:rsidRDefault="0017601F" w:rsidP="005C5C16">
            <w:pPr>
              <w:spacing w:line="240" w:lineRule="auto"/>
              <w:jc w:val="center"/>
              <w:rPr>
                <w:b/>
                <w:bCs/>
                <w:sz w:val="20"/>
                <w:szCs w:val="20"/>
              </w:rPr>
            </w:pPr>
            <w:r w:rsidRPr="002B6281">
              <w:rPr>
                <w:sz w:val="20"/>
                <w:szCs w:val="20"/>
              </w:rPr>
              <w:t>0.675</w:t>
            </w:r>
          </w:p>
          <w:p w14:paraId="35552D33" w14:textId="77777777" w:rsidR="00BA5F1E" w:rsidRPr="002B6281" w:rsidRDefault="00E47816" w:rsidP="005C5C16">
            <w:pPr>
              <w:spacing w:line="240" w:lineRule="auto"/>
              <w:jc w:val="center"/>
              <w:rPr>
                <w:b/>
                <w:bCs/>
                <w:sz w:val="20"/>
                <w:szCs w:val="20"/>
              </w:rPr>
            </w:pPr>
            <w:r w:rsidRPr="002B6281">
              <w:rPr>
                <w:rFonts w:hint="eastAsia"/>
                <w:b/>
                <w:bCs/>
                <w:sz w:val="20"/>
                <w:szCs w:val="20"/>
              </w:rPr>
              <w:t>0</w:t>
            </w:r>
            <w:r w:rsidRPr="002B6281">
              <w:rPr>
                <w:b/>
                <w:bCs/>
                <w:sz w:val="20"/>
                <w:szCs w:val="20"/>
              </w:rPr>
              <w:t>.001</w:t>
            </w:r>
          </w:p>
          <w:p w14:paraId="1FB3C3D0" w14:textId="3537E523" w:rsidR="00BA5F1E" w:rsidRPr="002B6281" w:rsidRDefault="00E47816" w:rsidP="005C5C16">
            <w:pPr>
              <w:spacing w:line="240" w:lineRule="auto"/>
              <w:jc w:val="center"/>
              <w:rPr>
                <w:b/>
                <w:bCs/>
                <w:sz w:val="20"/>
                <w:szCs w:val="20"/>
              </w:rPr>
            </w:pPr>
            <w:r w:rsidRPr="002B6281">
              <w:rPr>
                <w:rFonts w:hint="eastAsia"/>
                <w:b/>
                <w:bCs/>
                <w:sz w:val="20"/>
                <w:szCs w:val="20"/>
              </w:rPr>
              <w:t>0</w:t>
            </w:r>
            <w:r w:rsidRPr="002B6281">
              <w:rPr>
                <w:b/>
                <w:bCs/>
                <w:sz w:val="20"/>
                <w:szCs w:val="20"/>
              </w:rPr>
              <w:t>.05</w:t>
            </w:r>
            <w:r w:rsidR="0017601F" w:rsidRPr="002B6281">
              <w:rPr>
                <w:b/>
                <w:bCs/>
                <w:sz w:val="20"/>
                <w:szCs w:val="20"/>
              </w:rPr>
              <w:t>8</w:t>
            </w:r>
          </w:p>
        </w:tc>
        <w:tc>
          <w:tcPr>
            <w:tcW w:w="854" w:type="dxa"/>
          </w:tcPr>
          <w:p w14:paraId="4E6BC493" w14:textId="1C604A73" w:rsidR="00BA5F1E" w:rsidRPr="002B6281" w:rsidRDefault="00EB3CF2" w:rsidP="005C5C16">
            <w:pPr>
              <w:spacing w:line="240" w:lineRule="auto"/>
              <w:jc w:val="center"/>
              <w:rPr>
                <w:sz w:val="20"/>
                <w:szCs w:val="20"/>
              </w:rPr>
            </w:pPr>
            <w:r w:rsidRPr="002B6281">
              <w:rPr>
                <w:sz w:val="20"/>
                <w:szCs w:val="20"/>
              </w:rPr>
              <w:t>0.003</w:t>
            </w:r>
          </w:p>
          <w:p w14:paraId="17611638" w14:textId="7C1459CF" w:rsidR="00BA5F1E" w:rsidRPr="002B6281" w:rsidRDefault="00E47816" w:rsidP="005C5C16">
            <w:pPr>
              <w:spacing w:line="240" w:lineRule="auto"/>
              <w:jc w:val="center"/>
              <w:rPr>
                <w:sz w:val="20"/>
                <w:szCs w:val="20"/>
              </w:rPr>
            </w:pPr>
            <w:r w:rsidRPr="002B6281">
              <w:rPr>
                <w:rFonts w:hint="eastAsia"/>
                <w:sz w:val="20"/>
                <w:szCs w:val="20"/>
              </w:rPr>
              <w:t>0</w:t>
            </w:r>
            <w:r w:rsidRPr="002B6281">
              <w:rPr>
                <w:sz w:val="20"/>
                <w:szCs w:val="20"/>
              </w:rPr>
              <w:t>.</w:t>
            </w:r>
            <w:r w:rsidR="00EB3CF2" w:rsidRPr="002B6281">
              <w:rPr>
                <w:sz w:val="20"/>
                <w:szCs w:val="20"/>
              </w:rPr>
              <w:t>196</w:t>
            </w:r>
          </w:p>
          <w:p w14:paraId="029E1B85" w14:textId="2C972086" w:rsidR="00BA5F1E" w:rsidRPr="002B6281" w:rsidRDefault="00E47816" w:rsidP="005C5C16">
            <w:pPr>
              <w:spacing w:line="240" w:lineRule="auto"/>
              <w:jc w:val="center"/>
              <w:rPr>
                <w:sz w:val="20"/>
                <w:szCs w:val="20"/>
              </w:rPr>
            </w:pPr>
            <w:r w:rsidRPr="002B6281">
              <w:rPr>
                <w:rFonts w:hint="eastAsia"/>
                <w:sz w:val="20"/>
                <w:szCs w:val="20"/>
              </w:rPr>
              <w:t>0</w:t>
            </w:r>
            <w:r w:rsidRPr="002B6281">
              <w:rPr>
                <w:sz w:val="20"/>
                <w:szCs w:val="20"/>
              </w:rPr>
              <w:t>.0</w:t>
            </w:r>
            <w:r w:rsidR="00EB3CF2" w:rsidRPr="002B6281">
              <w:rPr>
                <w:sz w:val="20"/>
                <w:szCs w:val="20"/>
              </w:rPr>
              <w:t>67</w:t>
            </w:r>
          </w:p>
        </w:tc>
      </w:tr>
      <w:tr w:rsidR="002B6281" w:rsidRPr="002B6281" w14:paraId="2081ED95" w14:textId="77777777" w:rsidTr="009A56A0">
        <w:trPr>
          <w:jc w:val="center"/>
        </w:trPr>
        <w:tc>
          <w:tcPr>
            <w:tcW w:w="1985" w:type="dxa"/>
            <w:tcBorders>
              <w:bottom w:val="single" w:sz="12" w:space="0" w:color="auto"/>
            </w:tcBorders>
            <w:vAlign w:val="center"/>
          </w:tcPr>
          <w:p w14:paraId="38A52873" w14:textId="77777777" w:rsidR="00BA5F1E" w:rsidRPr="002B6281" w:rsidRDefault="00E47816" w:rsidP="005C5C16">
            <w:pPr>
              <w:spacing w:line="240" w:lineRule="auto"/>
              <w:jc w:val="center"/>
              <w:rPr>
                <w:sz w:val="20"/>
                <w:szCs w:val="20"/>
              </w:rPr>
            </w:pPr>
            <w:r w:rsidRPr="002B6281">
              <w:rPr>
                <w:sz w:val="20"/>
                <w:szCs w:val="20"/>
              </w:rPr>
              <w:t>Switching</w:t>
            </w:r>
          </w:p>
          <w:p w14:paraId="330D9F1B" w14:textId="77777777" w:rsidR="00BA5F1E" w:rsidRPr="002B6281" w:rsidRDefault="00E47816" w:rsidP="005C5C16">
            <w:pPr>
              <w:spacing w:line="240" w:lineRule="auto"/>
              <w:jc w:val="center"/>
              <w:rPr>
                <w:sz w:val="20"/>
                <w:szCs w:val="20"/>
              </w:rPr>
            </w:pPr>
            <w:r w:rsidRPr="002B6281">
              <w:rPr>
                <w:rFonts w:hint="eastAsia"/>
                <w:sz w:val="20"/>
                <w:szCs w:val="20"/>
              </w:rPr>
              <w:t>(</w:t>
            </w:r>
            <w:r w:rsidRPr="002B6281">
              <w:rPr>
                <w:sz w:val="20"/>
                <w:szCs w:val="20"/>
              </w:rPr>
              <w:t>Mixed Cost)</w:t>
            </w:r>
          </w:p>
        </w:tc>
        <w:tc>
          <w:tcPr>
            <w:tcW w:w="2126" w:type="dxa"/>
            <w:tcBorders>
              <w:bottom w:val="single" w:sz="12" w:space="0" w:color="auto"/>
            </w:tcBorders>
            <w:vAlign w:val="center"/>
          </w:tcPr>
          <w:p w14:paraId="2C9DA979" w14:textId="77777777" w:rsidR="00BA5F1E" w:rsidRPr="002B6281" w:rsidRDefault="00E47816" w:rsidP="005C5C16">
            <w:pPr>
              <w:spacing w:line="240" w:lineRule="auto"/>
              <w:rPr>
                <w:sz w:val="20"/>
                <w:szCs w:val="20"/>
              </w:rPr>
            </w:pPr>
            <w:r w:rsidRPr="002B6281">
              <w:rPr>
                <w:sz w:val="20"/>
                <w:szCs w:val="20"/>
              </w:rPr>
              <w:t>Condition</w:t>
            </w:r>
          </w:p>
          <w:p w14:paraId="377B588E" w14:textId="77777777" w:rsidR="00BA5F1E" w:rsidRPr="002B6281" w:rsidRDefault="00E47816" w:rsidP="005C5C16">
            <w:pPr>
              <w:spacing w:line="240" w:lineRule="auto"/>
              <w:jc w:val="center"/>
              <w:rPr>
                <w:sz w:val="20"/>
                <w:szCs w:val="20"/>
              </w:rPr>
            </w:pPr>
            <w:r w:rsidRPr="002B6281">
              <w:rPr>
                <w:sz w:val="20"/>
                <w:szCs w:val="20"/>
              </w:rPr>
              <w:t>Session</w:t>
            </w:r>
          </w:p>
          <w:p w14:paraId="12011203" w14:textId="7CF7F575" w:rsidR="00BA5F1E" w:rsidRPr="002B6281" w:rsidRDefault="009A56A0" w:rsidP="009A56A0">
            <w:pPr>
              <w:spacing w:line="240" w:lineRule="auto"/>
              <w:rPr>
                <w:sz w:val="20"/>
                <w:szCs w:val="20"/>
              </w:rPr>
            </w:pPr>
            <w:r w:rsidRPr="002B6281">
              <w:rPr>
                <w:sz w:val="20"/>
                <w:szCs w:val="20"/>
              </w:rPr>
              <w:t>Condition</w:t>
            </w:r>
            <w:r w:rsidRPr="002B6281">
              <w:rPr>
                <w:rFonts w:hint="eastAsia"/>
                <w:sz w:val="20"/>
                <w:szCs w:val="20"/>
              </w:rPr>
              <w:t xml:space="preserve"> </w:t>
            </w:r>
            <w:r w:rsidRPr="002B6281">
              <w:rPr>
                <w:sz w:val="20"/>
                <w:szCs w:val="20"/>
              </w:rPr>
              <w:t>by</w:t>
            </w:r>
            <w:r w:rsidRPr="002B6281">
              <w:rPr>
                <w:rFonts w:hint="eastAsia"/>
                <w:sz w:val="20"/>
                <w:szCs w:val="20"/>
              </w:rPr>
              <w:t xml:space="preserve"> </w:t>
            </w:r>
            <w:r w:rsidRPr="002B6281">
              <w:rPr>
                <w:sz w:val="20"/>
                <w:szCs w:val="20"/>
              </w:rPr>
              <w:t>session</w:t>
            </w:r>
          </w:p>
        </w:tc>
        <w:tc>
          <w:tcPr>
            <w:tcW w:w="1132" w:type="dxa"/>
            <w:tcBorders>
              <w:bottom w:val="single" w:sz="12" w:space="0" w:color="auto"/>
            </w:tcBorders>
            <w:vAlign w:val="center"/>
          </w:tcPr>
          <w:p w14:paraId="4E1CA912" w14:textId="77777777" w:rsidR="00BA5F1E" w:rsidRPr="002B6281" w:rsidRDefault="00E47816" w:rsidP="005C5C16">
            <w:pPr>
              <w:spacing w:line="240" w:lineRule="auto"/>
              <w:rPr>
                <w:sz w:val="20"/>
                <w:szCs w:val="20"/>
              </w:rPr>
            </w:pPr>
            <w:r w:rsidRPr="002B6281">
              <w:rPr>
                <w:sz w:val="20"/>
                <w:szCs w:val="20"/>
              </w:rPr>
              <w:t>1,52</w:t>
            </w:r>
          </w:p>
          <w:p w14:paraId="3C8F0948" w14:textId="77777777" w:rsidR="00BA5F1E" w:rsidRPr="002B6281" w:rsidRDefault="00E47816" w:rsidP="005C5C16">
            <w:pPr>
              <w:spacing w:line="240" w:lineRule="auto"/>
              <w:jc w:val="center"/>
              <w:rPr>
                <w:sz w:val="20"/>
                <w:szCs w:val="20"/>
              </w:rPr>
            </w:pPr>
            <w:r w:rsidRPr="002B6281">
              <w:rPr>
                <w:sz w:val="20"/>
                <w:szCs w:val="20"/>
              </w:rPr>
              <w:t>1,52</w:t>
            </w:r>
          </w:p>
          <w:p w14:paraId="5663DEA7" w14:textId="77777777" w:rsidR="00BA5F1E" w:rsidRPr="002B6281" w:rsidRDefault="00E47816" w:rsidP="005C5C16">
            <w:pPr>
              <w:spacing w:line="240" w:lineRule="auto"/>
              <w:jc w:val="center"/>
              <w:rPr>
                <w:sz w:val="20"/>
                <w:szCs w:val="20"/>
              </w:rPr>
            </w:pPr>
            <w:r w:rsidRPr="002B6281">
              <w:rPr>
                <w:sz w:val="20"/>
                <w:szCs w:val="20"/>
              </w:rPr>
              <w:t>1,52</w:t>
            </w:r>
          </w:p>
        </w:tc>
        <w:tc>
          <w:tcPr>
            <w:tcW w:w="992" w:type="dxa"/>
            <w:tcBorders>
              <w:bottom w:val="single" w:sz="12" w:space="0" w:color="auto"/>
            </w:tcBorders>
            <w:vAlign w:val="center"/>
          </w:tcPr>
          <w:p w14:paraId="5061A228" w14:textId="77777777" w:rsidR="00BA5F1E" w:rsidRPr="002B6281" w:rsidRDefault="00E47816" w:rsidP="005C5C16">
            <w:pPr>
              <w:spacing w:line="240" w:lineRule="auto"/>
              <w:jc w:val="center"/>
              <w:rPr>
                <w:sz w:val="20"/>
                <w:szCs w:val="20"/>
              </w:rPr>
            </w:pPr>
            <w:r w:rsidRPr="002B6281">
              <w:rPr>
                <w:rFonts w:hint="eastAsia"/>
                <w:sz w:val="20"/>
                <w:szCs w:val="20"/>
              </w:rPr>
              <w:t>&lt;</w:t>
            </w:r>
            <w:r w:rsidRPr="002B6281">
              <w:rPr>
                <w:sz w:val="20"/>
                <w:szCs w:val="20"/>
              </w:rPr>
              <w:t>1</w:t>
            </w:r>
          </w:p>
          <w:p w14:paraId="4C96AB2D" w14:textId="77777777" w:rsidR="00BA5F1E" w:rsidRPr="002B6281" w:rsidRDefault="00E47816" w:rsidP="005C5C16">
            <w:pPr>
              <w:spacing w:line="240" w:lineRule="auto"/>
              <w:jc w:val="center"/>
              <w:rPr>
                <w:sz w:val="20"/>
                <w:szCs w:val="20"/>
              </w:rPr>
            </w:pPr>
            <w:r w:rsidRPr="002B6281">
              <w:rPr>
                <w:sz w:val="20"/>
                <w:szCs w:val="20"/>
              </w:rPr>
              <w:t>24.64</w:t>
            </w:r>
          </w:p>
          <w:p w14:paraId="4B31C499" w14:textId="77777777" w:rsidR="00BA5F1E" w:rsidRPr="002B6281" w:rsidRDefault="00E47816" w:rsidP="005C5C16">
            <w:pPr>
              <w:spacing w:line="240" w:lineRule="auto"/>
              <w:jc w:val="center"/>
              <w:rPr>
                <w:sz w:val="20"/>
                <w:szCs w:val="20"/>
              </w:rPr>
            </w:pPr>
            <w:r w:rsidRPr="002B6281">
              <w:rPr>
                <w:sz w:val="20"/>
                <w:szCs w:val="20"/>
              </w:rPr>
              <w:t>5.03</w:t>
            </w:r>
          </w:p>
        </w:tc>
        <w:tc>
          <w:tcPr>
            <w:tcW w:w="1546" w:type="dxa"/>
            <w:tcBorders>
              <w:bottom w:val="single" w:sz="12" w:space="0" w:color="auto"/>
            </w:tcBorders>
          </w:tcPr>
          <w:p w14:paraId="4F5006F6" w14:textId="490AA939" w:rsidR="00BA5F1E" w:rsidRPr="002B6281" w:rsidRDefault="0017601F" w:rsidP="005C5C16">
            <w:pPr>
              <w:spacing w:line="240" w:lineRule="auto"/>
              <w:jc w:val="center"/>
              <w:rPr>
                <w:sz w:val="20"/>
                <w:szCs w:val="20"/>
              </w:rPr>
            </w:pPr>
            <w:r w:rsidRPr="002B6281">
              <w:rPr>
                <w:rFonts w:hint="eastAsia"/>
                <w:sz w:val="20"/>
                <w:szCs w:val="20"/>
              </w:rPr>
              <w:t>0</w:t>
            </w:r>
            <w:r w:rsidRPr="002B6281">
              <w:rPr>
                <w:sz w:val="20"/>
                <w:szCs w:val="20"/>
              </w:rPr>
              <w:t>.421</w:t>
            </w:r>
          </w:p>
          <w:p w14:paraId="4C27DBFD" w14:textId="57C14AC3" w:rsidR="00BA5F1E" w:rsidRPr="002B6281" w:rsidRDefault="0017601F" w:rsidP="005C5C16">
            <w:pPr>
              <w:spacing w:line="240" w:lineRule="auto"/>
              <w:jc w:val="center"/>
              <w:rPr>
                <w:b/>
                <w:bCs/>
                <w:sz w:val="20"/>
                <w:szCs w:val="20"/>
              </w:rPr>
            </w:pPr>
            <w:r w:rsidRPr="002B6281">
              <w:rPr>
                <w:b/>
                <w:bCs/>
                <w:sz w:val="20"/>
                <w:szCs w:val="20"/>
              </w:rPr>
              <w:t>0.08</w:t>
            </w:r>
            <w:r w:rsidR="009A56A0" w:rsidRPr="002B6281">
              <w:rPr>
                <w:rFonts w:eastAsia="Times New Roman"/>
                <w:sz w:val="20"/>
                <w:szCs w:val="20"/>
              </w:rPr>
              <w:t>×</w:t>
            </w:r>
            <w:r w:rsidRPr="002B6281">
              <w:rPr>
                <w:b/>
                <w:bCs/>
                <w:sz w:val="20"/>
                <w:szCs w:val="20"/>
              </w:rPr>
              <w:t>10</w:t>
            </w:r>
            <w:r w:rsidRPr="002B6281">
              <w:rPr>
                <w:b/>
                <w:bCs/>
                <w:sz w:val="20"/>
                <w:szCs w:val="20"/>
                <w:vertAlign w:val="superscript"/>
              </w:rPr>
              <w:t>-4</w:t>
            </w:r>
          </w:p>
          <w:p w14:paraId="302F63D6" w14:textId="77777777" w:rsidR="00BA5F1E" w:rsidRPr="002B6281" w:rsidRDefault="00E47816" w:rsidP="005C5C16">
            <w:pPr>
              <w:spacing w:line="240" w:lineRule="auto"/>
              <w:jc w:val="center"/>
              <w:rPr>
                <w:sz w:val="20"/>
                <w:szCs w:val="20"/>
              </w:rPr>
            </w:pPr>
            <w:r w:rsidRPr="002B6281">
              <w:rPr>
                <w:rFonts w:hint="eastAsia"/>
                <w:b/>
                <w:bCs/>
                <w:sz w:val="20"/>
                <w:szCs w:val="20"/>
              </w:rPr>
              <w:t>0</w:t>
            </w:r>
            <w:r w:rsidRPr="002B6281">
              <w:rPr>
                <w:b/>
                <w:bCs/>
                <w:sz w:val="20"/>
                <w:szCs w:val="20"/>
              </w:rPr>
              <w:t>.029</w:t>
            </w:r>
          </w:p>
        </w:tc>
        <w:tc>
          <w:tcPr>
            <w:tcW w:w="854" w:type="dxa"/>
            <w:tcBorders>
              <w:bottom w:val="single" w:sz="12" w:space="0" w:color="auto"/>
            </w:tcBorders>
          </w:tcPr>
          <w:p w14:paraId="2515C3F0" w14:textId="214940BD" w:rsidR="00BA5F1E" w:rsidRPr="002B6281" w:rsidRDefault="0017601F" w:rsidP="005C5C16">
            <w:pPr>
              <w:spacing w:line="240" w:lineRule="auto"/>
              <w:jc w:val="center"/>
              <w:rPr>
                <w:sz w:val="20"/>
                <w:szCs w:val="20"/>
              </w:rPr>
            </w:pPr>
            <w:r w:rsidRPr="002B6281">
              <w:rPr>
                <w:sz w:val="20"/>
                <w:szCs w:val="20"/>
              </w:rPr>
              <w:t>0.012</w:t>
            </w:r>
          </w:p>
          <w:p w14:paraId="4F0A94B2" w14:textId="12456084" w:rsidR="00BA5F1E" w:rsidRPr="002B6281" w:rsidRDefault="00E47816" w:rsidP="005C5C16">
            <w:pPr>
              <w:spacing w:line="240" w:lineRule="auto"/>
              <w:jc w:val="center"/>
              <w:rPr>
                <w:sz w:val="20"/>
                <w:szCs w:val="20"/>
              </w:rPr>
            </w:pPr>
            <w:r w:rsidRPr="002B6281">
              <w:rPr>
                <w:rFonts w:hint="eastAsia"/>
                <w:sz w:val="20"/>
                <w:szCs w:val="20"/>
              </w:rPr>
              <w:t>0</w:t>
            </w:r>
            <w:r w:rsidRPr="002B6281">
              <w:rPr>
                <w:sz w:val="20"/>
                <w:szCs w:val="20"/>
              </w:rPr>
              <w:t>.3</w:t>
            </w:r>
            <w:r w:rsidR="0017601F" w:rsidRPr="002B6281">
              <w:rPr>
                <w:sz w:val="20"/>
                <w:szCs w:val="20"/>
              </w:rPr>
              <w:t>2</w:t>
            </w:r>
            <w:r w:rsidRPr="002B6281">
              <w:rPr>
                <w:sz w:val="20"/>
                <w:szCs w:val="20"/>
              </w:rPr>
              <w:t>2</w:t>
            </w:r>
          </w:p>
          <w:p w14:paraId="63F74794" w14:textId="4C1A39A8" w:rsidR="00BA5F1E" w:rsidRPr="002B6281" w:rsidRDefault="00E47816" w:rsidP="005C5C16">
            <w:pPr>
              <w:spacing w:line="240" w:lineRule="auto"/>
              <w:jc w:val="center"/>
              <w:rPr>
                <w:sz w:val="20"/>
                <w:szCs w:val="20"/>
              </w:rPr>
            </w:pPr>
            <w:r w:rsidRPr="002B6281">
              <w:rPr>
                <w:rFonts w:hint="eastAsia"/>
                <w:sz w:val="20"/>
                <w:szCs w:val="20"/>
              </w:rPr>
              <w:t>0</w:t>
            </w:r>
            <w:r w:rsidRPr="002B6281">
              <w:rPr>
                <w:sz w:val="20"/>
                <w:szCs w:val="20"/>
              </w:rPr>
              <w:t>.0</w:t>
            </w:r>
            <w:r w:rsidR="0017601F" w:rsidRPr="002B6281">
              <w:rPr>
                <w:sz w:val="20"/>
                <w:szCs w:val="20"/>
              </w:rPr>
              <w:t>88</w:t>
            </w:r>
          </w:p>
        </w:tc>
      </w:tr>
    </w:tbl>
    <w:p w14:paraId="3384276D" w14:textId="130C6176" w:rsidR="00BA5F1E" w:rsidRPr="002B6281" w:rsidRDefault="00E47816" w:rsidP="004D0985">
      <w:pPr>
        <w:pStyle w:val="3"/>
        <w:keepNext w:val="0"/>
        <w:keepLines w:val="0"/>
        <w:spacing w:before="280" w:line="480" w:lineRule="auto"/>
        <w:ind w:firstLineChars="200" w:firstLine="482"/>
        <w:jc w:val="both"/>
        <w:rPr>
          <w:rFonts w:ascii="Times New Roman" w:hAnsi="Times New Roman" w:cs="Times New Roman"/>
          <w:color w:val="auto"/>
          <w:sz w:val="24"/>
          <w:szCs w:val="24"/>
          <w:lang w:val="en-US"/>
        </w:rPr>
      </w:pPr>
      <w:bookmarkStart w:id="58" w:name="_9frmo2hl5xyi" w:colFirst="0" w:colLast="0"/>
      <w:bookmarkEnd w:id="57"/>
      <w:bookmarkEnd w:id="58"/>
      <w:r w:rsidRPr="002B6281">
        <w:rPr>
          <w:rFonts w:ascii="Times New Roman" w:eastAsia="Times New Roman" w:hAnsi="Times New Roman" w:cs="Times New Roman"/>
          <w:b/>
          <w:i/>
          <w:color w:val="auto"/>
          <w:sz w:val="24"/>
          <w:szCs w:val="24"/>
        </w:rPr>
        <w:t xml:space="preserve">Posner task. </w:t>
      </w:r>
      <w:r w:rsidRPr="002B6281">
        <w:rPr>
          <w:rFonts w:ascii="Times New Roman" w:eastAsia="Times New Roman" w:hAnsi="Times New Roman" w:cs="Times New Roman"/>
          <w:color w:val="auto"/>
          <w:sz w:val="24"/>
          <w:szCs w:val="24"/>
        </w:rPr>
        <w:t xml:space="preserve">A repeated-measures ANOVA was conducted on the Posner task reaction time metric for both intervention groups. There were no significant main effects </w:t>
      </w:r>
      <w:r w:rsidRPr="002B6281">
        <w:rPr>
          <w:rFonts w:ascii="Times New Roman" w:eastAsia="Times New Roman" w:hAnsi="Times New Roman" w:cs="Times New Roman"/>
          <w:color w:val="auto"/>
          <w:sz w:val="24"/>
          <w:szCs w:val="24"/>
        </w:rPr>
        <w:lastRenderedPageBreak/>
        <w:t xml:space="preserve">of condition, but main effect of session, and significant interactions between group and session. Further simple effects analysis revealed that the </w:t>
      </w:r>
      <w:r w:rsidRPr="002B6281">
        <w:rPr>
          <w:rFonts w:ascii="Times New Roman" w:eastAsia="Times New Roman" w:hAnsi="Times New Roman" w:cs="Times New Roman" w:hint="eastAsia"/>
          <w:color w:val="auto"/>
          <w:sz w:val="24"/>
          <w:szCs w:val="24"/>
        </w:rPr>
        <w:t>two</w:t>
      </w:r>
      <w:r w:rsidRPr="002B6281">
        <w:rPr>
          <w:rFonts w:ascii="Times New Roman" w:eastAsia="Times New Roman" w:hAnsi="Times New Roman" w:cs="Times New Roman"/>
          <w:color w:val="auto"/>
          <w:sz w:val="24"/>
          <w:szCs w:val="24"/>
        </w:rPr>
        <w:t xml:space="preserve"> group</w:t>
      </w:r>
      <w:r w:rsidRPr="002B6281">
        <w:rPr>
          <w:rFonts w:asciiTheme="minorEastAsia" w:hAnsiTheme="minorEastAsia" w:cs="Times New Roman" w:hint="eastAsia"/>
          <w:color w:val="auto"/>
          <w:sz w:val="24"/>
          <w:szCs w:val="24"/>
        </w:rPr>
        <w:t>s</w:t>
      </w:r>
      <w:r w:rsidRPr="002B6281">
        <w:rPr>
          <w:rFonts w:ascii="Times New Roman" w:eastAsia="Times New Roman" w:hAnsi="Times New Roman" w:cs="Times New Roman"/>
          <w:color w:val="auto"/>
          <w:sz w:val="24"/>
          <w:szCs w:val="24"/>
        </w:rPr>
        <w:t xml:space="preserve"> were significantly faster in the post-training test (T</w:t>
      </w:r>
      <w:r w:rsidRPr="002B6281">
        <w:rPr>
          <w:rFonts w:ascii="Times New Roman" w:eastAsia="Times New Roman" w:hAnsi="Times New Roman" w:cs="Times New Roman" w:hint="eastAsia"/>
          <w:color w:val="auto"/>
          <w:sz w:val="24"/>
          <w:szCs w:val="24"/>
        </w:rPr>
        <w:t>raining</w:t>
      </w:r>
      <w:r w:rsidRPr="002B6281">
        <w:rPr>
          <w:rFonts w:ascii="Times New Roman" w:eastAsia="Times New Roman" w:hAnsi="Times New Roman" w:cs="Times New Roman"/>
          <w:color w:val="auto"/>
          <w:sz w:val="24"/>
          <w:szCs w:val="24"/>
        </w:rPr>
        <w:t xml:space="preserve"> </w:t>
      </w:r>
      <w:r w:rsidRPr="002B6281">
        <w:rPr>
          <w:rFonts w:ascii="Times New Roman" w:eastAsia="Times New Roman" w:hAnsi="Times New Roman" w:cs="Times New Roman" w:hint="eastAsia"/>
          <w:color w:val="auto"/>
          <w:sz w:val="24"/>
          <w:szCs w:val="24"/>
        </w:rPr>
        <w:t>group</w:t>
      </w:r>
      <w:r w:rsidRPr="002B6281">
        <w:rPr>
          <w:rFonts w:ascii="Times New Roman" w:eastAsia="Times New Roman" w:hAnsi="Times New Roman" w:cs="Times New Roman"/>
          <w:color w:val="auto"/>
          <w:sz w:val="24"/>
          <w:szCs w:val="24"/>
        </w:rPr>
        <w:t xml:space="preserve">: </w:t>
      </w:r>
      <w:r w:rsidRPr="002B6281">
        <w:rPr>
          <w:rFonts w:ascii="Times New Roman" w:eastAsia="Times New Roman" w:hAnsi="Times New Roman" w:cs="Times New Roman"/>
          <w:i/>
          <w:color w:val="auto"/>
          <w:sz w:val="24"/>
          <w:szCs w:val="24"/>
        </w:rPr>
        <w:t>M</w:t>
      </w:r>
      <w:r w:rsidRPr="002B6281">
        <w:rPr>
          <w:rFonts w:ascii="Times New Roman" w:eastAsia="Times New Roman" w:hAnsi="Times New Roman" w:cs="Times New Roman"/>
          <w:color w:val="auto"/>
          <w:sz w:val="24"/>
          <w:szCs w:val="24"/>
        </w:rPr>
        <w:t xml:space="preserve">=788.04, </w:t>
      </w:r>
      <w:r w:rsidRPr="002B6281">
        <w:rPr>
          <w:rFonts w:ascii="Times New Roman" w:eastAsia="Times New Roman" w:hAnsi="Times New Roman" w:cs="Times New Roman"/>
          <w:i/>
          <w:color w:val="auto"/>
          <w:sz w:val="24"/>
          <w:szCs w:val="24"/>
        </w:rPr>
        <w:t>SD</w:t>
      </w:r>
      <w:r w:rsidRPr="002B6281">
        <w:rPr>
          <w:rFonts w:ascii="Times New Roman" w:eastAsia="Times New Roman" w:hAnsi="Times New Roman" w:cs="Times New Roman"/>
          <w:color w:val="auto"/>
          <w:sz w:val="24"/>
          <w:szCs w:val="24"/>
        </w:rPr>
        <w:t xml:space="preserve">=152.28; Control group: </w:t>
      </w:r>
      <w:r w:rsidRPr="002B6281">
        <w:rPr>
          <w:rFonts w:ascii="Times New Roman" w:eastAsia="Times New Roman" w:hAnsi="Times New Roman" w:cs="Times New Roman"/>
          <w:i/>
          <w:color w:val="auto"/>
          <w:sz w:val="24"/>
          <w:szCs w:val="24"/>
        </w:rPr>
        <w:t>M</w:t>
      </w:r>
      <w:r w:rsidRPr="002B6281">
        <w:rPr>
          <w:rFonts w:ascii="Times New Roman" w:eastAsia="Times New Roman" w:hAnsi="Times New Roman" w:cs="Times New Roman"/>
          <w:color w:val="auto"/>
          <w:sz w:val="24"/>
          <w:szCs w:val="24"/>
        </w:rPr>
        <w:t xml:space="preserve">=860.24, </w:t>
      </w:r>
      <w:r w:rsidRPr="002B6281">
        <w:rPr>
          <w:rFonts w:ascii="Times New Roman" w:eastAsia="Times New Roman" w:hAnsi="Times New Roman" w:cs="Times New Roman"/>
          <w:i/>
          <w:color w:val="auto"/>
          <w:sz w:val="24"/>
          <w:szCs w:val="24"/>
        </w:rPr>
        <w:t>SD</w:t>
      </w:r>
      <w:r w:rsidRPr="002B6281">
        <w:rPr>
          <w:rFonts w:ascii="Times New Roman" w:eastAsia="Times New Roman" w:hAnsi="Times New Roman" w:cs="Times New Roman"/>
          <w:color w:val="auto"/>
          <w:sz w:val="24"/>
          <w:szCs w:val="24"/>
        </w:rPr>
        <w:t>=144.61) than in the pre-training test (T</w:t>
      </w:r>
      <w:r w:rsidRPr="002B6281">
        <w:rPr>
          <w:rFonts w:ascii="Times New Roman" w:eastAsia="Times New Roman" w:hAnsi="Times New Roman" w:cs="Times New Roman" w:hint="eastAsia"/>
          <w:color w:val="auto"/>
          <w:sz w:val="24"/>
          <w:szCs w:val="24"/>
        </w:rPr>
        <w:t>raining</w:t>
      </w:r>
      <w:r w:rsidRPr="002B6281">
        <w:rPr>
          <w:rFonts w:ascii="Times New Roman" w:eastAsia="Times New Roman" w:hAnsi="Times New Roman" w:cs="Times New Roman"/>
          <w:color w:val="auto"/>
          <w:sz w:val="24"/>
          <w:szCs w:val="24"/>
        </w:rPr>
        <w:t xml:space="preserve"> </w:t>
      </w:r>
      <w:r w:rsidRPr="002B6281">
        <w:rPr>
          <w:rFonts w:ascii="Times New Roman" w:eastAsia="Times New Roman" w:hAnsi="Times New Roman" w:cs="Times New Roman" w:hint="eastAsia"/>
          <w:color w:val="auto"/>
          <w:sz w:val="24"/>
          <w:szCs w:val="24"/>
        </w:rPr>
        <w:t>group</w:t>
      </w:r>
      <w:r w:rsidRPr="002B6281">
        <w:rPr>
          <w:rFonts w:ascii="Times New Roman" w:eastAsia="Times New Roman" w:hAnsi="Times New Roman" w:cs="Times New Roman"/>
          <w:color w:val="auto"/>
          <w:sz w:val="24"/>
          <w:szCs w:val="24"/>
        </w:rPr>
        <w:t xml:space="preserve">: </w:t>
      </w:r>
      <w:r w:rsidRPr="002B6281">
        <w:rPr>
          <w:rFonts w:ascii="Times New Roman" w:eastAsia="Times New Roman" w:hAnsi="Times New Roman" w:cs="Times New Roman"/>
          <w:i/>
          <w:color w:val="auto"/>
          <w:sz w:val="24"/>
          <w:szCs w:val="24"/>
        </w:rPr>
        <w:t>M</w:t>
      </w:r>
      <w:r w:rsidRPr="002B6281">
        <w:rPr>
          <w:rFonts w:ascii="Times New Roman" w:eastAsia="Times New Roman" w:hAnsi="Times New Roman" w:cs="Times New Roman"/>
          <w:color w:val="auto"/>
          <w:sz w:val="24"/>
          <w:szCs w:val="24"/>
        </w:rPr>
        <w:t xml:space="preserve">=988.64, </w:t>
      </w:r>
      <w:r w:rsidRPr="002B6281">
        <w:rPr>
          <w:rFonts w:ascii="Times New Roman" w:eastAsia="Times New Roman" w:hAnsi="Times New Roman" w:cs="Times New Roman"/>
          <w:i/>
          <w:color w:val="auto"/>
          <w:sz w:val="24"/>
          <w:szCs w:val="24"/>
        </w:rPr>
        <w:t>SD</w:t>
      </w:r>
      <w:r w:rsidRPr="002B6281">
        <w:rPr>
          <w:rFonts w:ascii="Times New Roman" w:eastAsia="Times New Roman" w:hAnsi="Times New Roman" w:cs="Times New Roman"/>
          <w:color w:val="auto"/>
          <w:sz w:val="24"/>
          <w:szCs w:val="24"/>
        </w:rPr>
        <w:t xml:space="preserve">=108.00; Control group: </w:t>
      </w:r>
      <w:r w:rsidRPr="002B6281">
        <w:rPr>
          <w:rFonts w:ascii="Times New Roman" w:eastAsia="Times New Roman" w:hAnsi="Times New Roman" w:cs="Times New Roman"/>
          <w:i/>
          <w:color w:val="auto"/>
          <w:sz w:val="24"/>
          <w:szCs w:val="24"/>
        </w:rPr>
        <w:t>M</w:t>
      </w:r>
      <w:r w:rsidRPr="002B6281">
        <w:rPr>
          <w:rFonts w:ascii="Times New Roman" w:eastAsia="Times New Roman" w:hAnsi="Times New Roman" w:cs="Times New Roman"/>
          <w:color w:val="auto"/>
          <w:sz w:val="24"/>
          <w:szCs w:val="24"/>
        </w:rPr>
        <w:t xml:space="preserve">=967.52, </w:t>
      </w:r>
      <w:r w:rsidRPr="002B6281">
        <w:rPr>
          <w:rFonts w:ascii="Times New Roman" w:eastAsia="Times New Roman" w:hAnsi="Times New Roman" w:cs="Times New Roman"/>
          <w:i/>
          <w:color w:val="auto"/>
          <w:sz w:val="24"/>
          <w:szCs w:val="24"/>
        </w:rPr>
        <w:t>SD</w:t>
      </w:r>
      <w:r w:rsidRPr="002B6281">
        <w:rPr>
          <w:rFonts w:ascii="Times New Roman" w:eastAsia="Times New Roman" w:hAnsi="Times New Roman" w:cs="Times New Roman"/>
          <w:color w:val="auto"/>
          <w:sz w:val="24"/>
          <w:szCs w:val="24"/>
        </w:rPr>
        <w:t>=134.07)</w:t>
      </w:r>
      <w:r w:rsidR="00900722" w:rsidRPr="002B6281">
        <w:rPr>
          <w:rFonts w:ascii="Times New Roman" w:eastAsia="Times New Roman" w:hAnsi="Times New Roman" w:cs="Times New Roman"/>
          <w:color w:val="auto"/>
          <w:sz w:val="24"/>
          <w:szCs w:val="24"/>
        </w:rPr>
        <w:t>.</w:t>
      </w:r>
      <w:r w:rsidRPr="002B6281">
        <w:rPr>
          <w:rFonts w:ascii="Times New Roman" w:eastAsia="Times New Roman" w:hAnsi="Times New Roman" w:cs="Times New Roman"/>
          <w:color w:val="auto"/>
          <w:sz w:val="24"/>
          <w:szCs w:val="24"/>
        </w:rPr>
        <w:t xml:space="preserve"> </w:t>
      </w:r>
      <w:r w:rsidR="003710CE" w:rsidRPr="002B6281">
        <w:rPr>
          <w:rFonts w:ascii="Times New Roman" w:eastAsia="Times New Roman" w:hAnsi="Times New Roman" w:cs="Times New Roman"/>
          <w:color w:val="auto"/>
          <w:sz w:val="24"/>
          <w:szCs w:val="24"/>
        </w:rPr>
        <w:t>In the post-training session, the training group showed a faster trend than the control group, although it did not reach the significant level</w:t>
      </w:r>
      <w:r w:rsidRPr="002B6281">
        <w:rPr>
          <w:rFonts w:ascii="Times New Roman" w:eastAsia="Times New Roman" w:hAnsi="Times New Roman" w:cs="Times New Roman"/>
          <w:color w:val="auto"/>
          <w:sz w:val="24"/>
          <w:szCs w:val="24"/>
        </w:rPr>
        <w:t>,</w:t>
      </w:r>
      <w:r w:rsidRPr="002B6281">
        <w:rPr>
          <w:rFonts w:ascii="Times New Roman" w:eastAsia="Times New Roman" w:hAnsi="Times New Roman" w:cs="Times New Roman"/>
          <w:i/>
          <w:color w:val="auto"/>
          <w:sz w:val="24"/>
          <w:szCs w:val="24"/>
        </w:rPr>
        <w:t xml:space="preserve"> F</w:t>
      </w:r>
      <w:r w:rsidRPr="002B6281">
        <w:rPr>
          <w:rFonts w:ascii="Times New Roman" w:eastAsia="Times New Roman" w:hAnsi="Times New Roman" w:cs="Times New Roman"/>
          <w:color w:val="auto"/>
          <w:sz w:val="24"/>
          <w:szCs w:val="24"/>
        </w:rPr>
        <w:t xml:space="preserve">(1,52) = 3.19, </w:t>
      </w:r>
      <w:r w:rsidRPr="002B6281">
        <w:rPr>
          <w:rFonts w:ascii="Times New Roman" w:eastAsia="Times New Roman" w:hAnsi="Times New Roman" w:cs="Times New Roman"/>
          <w:i/>
          <w:color w:val="auto"/>
          <w:sz w:val="24"/>
          <w:szCs w:val="24"/>
        </w:rPr>
        <w:t xml:space="preserve">p </w:t>
      </w:r>
      <w:r w:rsidRPr="002B6281">
        <w:rPr>
          <w:rFonts w:ascii="Times New Roman" w:eastAsia="Times New Roman" w:hAnsi="Times New Roman" w:cs="Times New Roman"/>
          <w:color w:val="auto"/>
          <w:sz w:val="24"/>
          <w:szCs w:val="24"/>
        </w:rPr>
        <w:t>= 0.08</w:t>
      </w:r>
      <w:r w:rsidR="00595091" w:rsidRPr="002B6281">
        <w:rPr>
          <w:rFonts w:ascii="Times New Roman" w:eastAsia="Times New Roman" w:hAnsi="Times New Roman" w:cs="Times New Roman"/>
          <w:color w:val="auto"/>
          <w:sz w:val="24"/>
          <w:szCs w:val="24"/>
        </w:rPr>
        <w:t>0</w:t>
      </w:r>
      <w:r w:rsidRPr="002B6281">
        <w:rPr>
          <w:rFonts w:ascii="Times New Roman" w:eastAsia="Times New Roman" w:hAnsi="Times New Roman" w:cs="Times New Roman"/>
          <w:color w:val="auto"/>
          <w:sz w:val="24"/>
          <w:szCs w:val="24"/>
        </w:rPr>
        <w:t xml:space="preserve">, </w:t>
      </w:r>
      <w:r w:rsidRPr="002B6281">
        <w:rPr>
          <w:rFonts w:ascii="Times New Roman" w:eastAsia="Times New Roman" w:hAnsi="Times New Roman" w:cs="Times New Roman"/>
          <w:i/>
          <w:color w:val="auto"/>
          <w:sz w:val="24"/>
          <w:szCs w:val="24"/>
        </w:rPr>
        <w:t>η</w:t>
      </w:r>
      <w:r w:rsidRPr="002B6281">
        <w:rPr>
          <w:rFonts w:ascii="Times New Roman" w:eastAsia="Times New Roman" w:hAnsi="Times New Roman" w:cs="Times New Roman"/>
          <w:i/>
          <w:color w:val="auto"/>
          <w:sz w:val="24"/>
          <w:szCs w:val="24"/>
          <w:vertAlign w:val="subscript"/>
        </w:rPr>
        <w:t>p</w:t>
      </w:r>
      <w:r w:rsidRPr="002B6281">
        <w:rPr>
          <w:rFonts w:ascii="Times New Roman" w:eastAsia="Times New Roman" w:hAnsi="Times New Roman" w:cs="Times New Roman"/>
          <w:i/>
          <w:color w:val="auto"/>
          <w:sz w:val="24"/>
          <w:szCs w:val="24"/>
          <w:vertAlign w:val="superscript"/>
        </w:rPr>
        <w:t xml:space="preserve">2 </w:t>
      </w:r>
      <w:r w:rsidRPr="002B6281">
        <w:rPr>
          <w:rFonts w:ascii="Times New Roman" w:eastAsia="Times New Roman" w:hAnsi="Times New Roman" w:cs="Times New Roman"/>
          <w:color w:val="auto"/>
          <w:sz w:val="24"/>
          <w:szCs w:val="24"/>
        </w:rPr>
        <w:t>= 0.0</w:t>
      </w:r>
      <w:r w:rsidR="00595091" w:rsidRPr="002B6281">
        <w:rPr>
          <w:rFonts w:ascii="Times New Roman" w:eastAsia="Times New Roman" w:hAnsi="Times New Roman" w:cs="Times New Roman"/>
          <w:color w:val="auto"/>
          <w:sz w:val="24"/>
          <w:szCs w:val="24"/>
        </w:rPr>
        <w:t>58</w:t>
      </w:r>
      <w:r w:rsidRPr="002B6281">
        <w:rPr>
          <w:rFonts w:ascii="Times New Roman" w:eastAsia="Times New Roman" w:hAnsi="Times New Roman" w:cs="Times New Roman"/>
          <w:color w:val="auto"/>
          <w:sz w:val="24"/>
          <w:szCs w:val="24"/>
        </w:rPr>
        <w:t>, 95% CI = [-8.88, 153.27].</w:t>
      </w:r>
    </w:p>
    <w:p w14:paraId="6FE94036" w14:textId="77777777" w:rsidR="00BA5F1E" w:rsidRPr="002B6281" w:rsidRDefault="00E47816" w:rsidP="004D0985">
      <w:pPr>
        <w:spacing w:before="240" w:after="240" w:line="480" w:lineRule="auto"/>
        <w:ind w:firstLine="480"/>
        <w:jc w:val="both"/>
        <w:rPr>
          <w:rFonts w:ascii="Times New Roman" w:eastAsia="Times New Roman" w:hAnsi="Times New Roman" w:cs="Times New Roman"/>
          <w:sz w:val="24"/>
          <w:szCs w:val="24"/>
        </w:rPr>
      </w:pPr>
      <w:r w:rsidRPr="002B6281">
        <w:rPr>
          <w:rFonts w:ascii="Times New Roman" w:eastAsia="Times New Roman" w:hAnsi="Times New Roman" w:cs="Times New Roman"/>
          <w:sz w:val="24"/>
          <w:szCs w:val="24"/>
        </w:rPr>
        <w:t>A repeated-measures ANOVA on the Posner task correctness metric for both the conditions of subjects showed no significant test-phase main effect. Similarly, there were no significant condition main effect nor significant interaction between the training condition and the test phase.</w:t>
      </w:r>
    </w:p>
    <w:p w14:paraId="6251399F" w14:textId="511C5FB1" w:rsidR="00BA5F1E" w:rsidRPr="002B6281" w:rsidRDefault="00E47816" w:rsidP="004D0985">
      <w:pPr>
        <w:pStyle w:val="3"/>
        <w:keepNext w:val="0"/>
        <w:keepLines w:val="0"/>
        <w:spacing w:before="280" w:line="480" w:lineRule="auto"/>
        <w:ind w:firstLineChars="200" w:firstLine="482"/>
        <w:jc w:val="both"/>
        <w:rPr>
          <w:rFonts w:ascii="Times New Roman" w:eastAsia="Times New Roman" w:hAnsi="Times New Roman" w:cs="Times New Roman"/>
          <w:color w:val="auto"/>
          <w:sz w:val="24"/>
          <w:szCs w:val="24"/>
        </w:rPr>
      </w:pPr>
      <w:bookmarkStart w:id="59" w:name="_r153a6kttl1q" w:colFirst="0" w:colLast="0"/>
      <w:bookmarkEnd w:id="59"/>
      <w:r w:rsidRPr="002B6281">
        <w:rPr>
          <w:rFonts w:ascii="Times New Roman" w:eastAsia="Times New Roman" w:hAnsi="Times New Roman" w:cs="Times New Roman"/>
          <w:b/>
          <w:i/>
          <w:color w:val="auto"/>
          <w:sz w:val="24"/>
          <w:szCs w:val="24"/>
        </w:rPr>
        <w:t xml:space="preserve">SORT. </w:t>
      </w:r>
      <w:bookmarkStart w:id="60" w:name="_Hlk150865095"/>
      <w:r w:rsidRPr="002B6281">
        <w:rPr>
          <w:rFonts w:ascii="Times New Roman" w:eastAsia="Times New Roman" w:hAnsi="Times New Roman" w:cs="Times New Roman"/>
          <w:color w:val="auto"/>
          <w:sz w:val="24"/>
          <w:szCs w:val="24"/>
        </w:rPr>
        <w:t xml:space="preserve">A three-way repeated-measures ANOVA with 2 (condition: training condition, control condition) </w:t>
      </w:r>
      <w:r w:rsidR="009A56A0" w:rsidRPr="002B6281">
        <w:rPr>
          <w:rFonts w:ascii="Times New Roman" w:hAnsi="Times New Roman" w:cs="Times New Roman"/>
          <w:color w:val="auto"/>
          <w:sz w:val="24"/>
          <w:szCs w:val="24"/>
        </w:rPr>
        <w:t>×</w:t>
      </w:r>
      <w:r w:rsidRPr="002B6281">
        <w:rPr>
          <w:rFonts w:ascii="Times New Roman" w:eastAsia="Times New Roman" w:hAnsi="Times New Roman" w:cs="Times New Roman"/>
          <w:color w:val="auto"/>
          <w:sz w:val="24"/>
          <w:szCs w:val="24"/>
        </w:rPr>
        <w:t xml:space="preserve"> 2 (session: pre-training, post-training) </w:t>
      </w:r>
      <w:r w:rsidR="009A56A0" w:rsidRPr="002B6281">
        <w:rPr>
          <w:rFonts w:ascii="Times New Roman" w:hAnsi="Times New Roman" w:cs="Times New Roman"/>
          <w:color w:val="auto"/>
          <w:sz w:val="24"/>
          <w:szCs w:val="24"/>
        </w:rPr>
        <w:t>×</w:t>
      </w:r>
      <w:r w:rsidRPr="002B6281">
        <w:rPr>
          <w:rFonts w:ascii="Times New Roman" w:eastAsia="Times New Roman" w:hAnsi="Times New Roman" w:cs="Times New Roman"/>
          <w:color w:val="auto"/>
          <w:sz w:val="24"/>
          <w:szCs w:val="24"/>
        </w:rPr>
        <w:t xml:space="preserve"> 2 (retrieval condition: semantic retrieval, non-semantic retrieval) was applied within the four time windows previously selected.</w:t>
      </w:r>
      <w:bookmarkEnd w:id="60"/>
      <w:r w:rsidRPr="002B6281">
        <w:rPr>
          <w:rFonts w:ascii="Times New Roman" w:eastAsia="Times New Roman" w:hAnsi="Times New Roman" w:cs="Times New Roman"/>
          <w:color w:val="auto"/>
          <w:sz w:val="24"/>
          <w:szCs w:val="24"/>
        </w:rPr>
        <w:t xml:space="preserve"> </w:t>
      </w:r>
      <w:r w:rsidRPr="002B6281">
        <w:rPr>
          <w:rFonts w:ascii="Times New Roman" w:eastAsia="Times New Roman" w:hAnsi="Times New Roman" w:cs="Times New Roman"/>
          <w:b/>
          <w:color w:val="auto"/>
          <w:sz w:val="24"/>
          <w:szCs w:val="24"/>
        </w:rPr>
        <w:t>Table 4</w:t>
      </w:r>
      <w:r w:rsidRPr="002B6281">
        <w:rPr>
          <w:rFonts w:ascii="Times New Roman" w:eastAsia="Times New Roman" w:hAnsi="Times New Roman" w:cs="Times New Roman"/>
          <w:color w:val="auto"/>
          <w:sz w:val="24"/>
          <w:szCs w:val="24"/>
        </w:rPr>
        <w:t xml:space="preserve"> shows results of the ANOVA. </w:t>
      </w:r>
      <w:r w:rsidRPr="002B6281">
        <w:rPr>
          <w:rFonts w:ascii="Times New Roman" w:eastAsia="Times New Roman" w:hAnsi="Times New Roman" w:cs="Times New Roman"/>
          <w:b/>
          <w:color w:val="auto"/>
          <w:sz w:val="24"/>
          <w:szCs w:val="24"/>
        </w:rPr>
        <w:t xml:space="preserve">Fig. 3 shows </w:t>
      </w:r>
      <w:r w:rsidRPr="002B6281">
        <w:rPr>
          <w:rFonts w:ascii="Times New Roman" w:eastAsia="Times New Roman" w:hAnsi="Times New Roman" w:cs="Times New Roman"/>
          <w:color w:val="auto"/>
          <w:sz w:val="24"/>
          <w:szCs w:val="24"/>
        </w:rPr>
        <w:t>the average waveforms for semantic retrieval condition and</w:t>
      </w:r>
      <w:r w:rsidRPr="002B6281">
        <w:rPr>
          <w:rFonts w:ascii="Times New Roman" w:eastAsia="Times New Roman" w:hAnsi="Times New Roman" w:cs="Times New Roman"/>
          <w:b/>
          <w:color w:val="auto"/>
          <w:sz w:val="24"/>
          <w:szCs w:val="24"/>
        </w:rPr>
        <w:t xml:space="preserve"> </w:t>
      </w:r>
      <w:r w:rsidRPr="002B6281">
        <w:rPr>
          <w:rFonts w:ascii="Times New Roman" w:eastAsia="Times New Roman" w:hAnsi="Times New Roman" w:cs="Times New Roman"/>
          <w:color w:val="auto"/>
          <w:sz w:val="24"/>
          <w:szCs w:val="24"/>
        </w:rPr>
        <w:t xml:space="preserve">the topography of the effects for semantic retrieval condition. </w:t>
      </w:r>
      <w:r w:rsidRPr="002B6281">
        <w:rPr>
          <w:rFonts w:ascii="Times New Roman" w:eastAsia="Times New Roman" w:hAnsi="Times New Roman" w:cs="Times New Roman"/>
          <w:b/>
          <w:color w:val="auto"/>
          <w:sz w:val="24"/>
          <w:szCs w:val="24"/>
        </w:rPr>
        <w:t xml:space="preserve">Fig. 4 </w:t>
      </w:r>
      <w:r w:rsidRPr="002B6281">
        <w:rPr>
          <w:rFonts w:ascii="Times New Roman" w:eastAsia="Times New Roman" w:hAnsi="Times New Roman" w:cs="Times New Roman"/>
          <w:color w:val="auto"/>
          <w:sz w:val="24"/>
          <w:szCs w:val="24"/>
        </w:rPr>
        <w:t>presents the average waveforms for the non-semantic retrieval condition and the topography for the non-semantic retrieval condition.</w:t>
      </w:r>
    </w:p>
    <w:p w14:paraId="611C7914" w14:textId="3800B1AC" w:rsidR="00BA5F1E" w:rsidRPr="002B6281" w:rsidRDefault="00E47816" w:rsidP="004D0985">
      <w:pPr>
        <w:spacing w:before="240" w:after="240" w:line="480" w:lineRule="auto"/>
        <w:ind w:firstLine="480"/>
        <w:jc w:val="both"/>
        <w:rPr>
          <w:rFonts w:ascii="Times New Roman" w:eastAsia="Times New Roman" w:hAnsi="Times New Roman" w:cs="Times New Roman"/>
          <w:sz w:val="24"/>
          <w:szCs w:val="24"/>
        </w:rPr>
      </w:pPr>
      <w:bookmarkStart w:id="61" w:name="_6w1xz7o8kicl" w:colFirst="0" w:colLast="0"/>
      <w:bookmarkEnd w:id="61"/>
      <w:r w:rsidRPr="002B6281">
        <w:rPr>
          <w:rFonts w:ascii="Times New Roman" w:eastAsia="Times New Roman" w:hAnsi="Times New Roman" w:cs="Times New Roman"/>
          <w:sz w:val="24"/>
          <w:szCs w:val="24"/>
        </w:rPr>
        <w:t xml:space="preserve">In the 300-500 </w:t>
      </w:r>
      <w:proofErr w:type="spellStart"/>
      <w:r w:rsidRPr="002B6281">
        <w:rPr>
          <w:rFonts w:ascii="Times New Roman" w:eastAsia="Times New Roman" w:hAnsi="Times New Roman" w:cs="Times New Roman"/>
          <w:sz w:val="24"/>
          <w:szCs w:val="24"/>
        </w:rPr>
        <w:t>ms</w:t>
      </w:r>
      <w:proofErr w:type="spellEnd"/>
      <w:r w:rsidRPr="002B6281">
        <w:rPr>
          <w:rFonts w:ascii="Times New Roman" w:eastAsia="Times New Roman" w:hAnsi="Times New Roman" w:cs="Times New Roman"/>
          <w:sz w:val="24"/>
          <w:szCs w:val="24"/>
        </w:rPr>
        <w:t xml:space="preserve"> time window, statistical analysis revealed that only the interaction effects of training condition </w:t>
      </w:r>
      <w:r w:rsidR="00221818" w:rsidRPr="002B6281">
        <w:rPr>
          <w:rFonts w:ascii="Times New Roman" w:eastAsia="Times New Roman" w:hAnsi="Times New Roman" w:cs="Times New Roman"/>
          <w:sz w:val="24"/>
          <w:szCs w:val="24"/>
        </w:rPr>
        <w:t>by</w:t>
      </w:r>
      <w:r w:rsidRPr="002B6281">
        <w:rPr>
          <w:rFonts w:ascii="Times New Roman" w:eastAsia="Times New Roman" w:hAnsi="Times New Roman" w:cs="Times New Roman"/>
          <w:sz w:val="24"/>
          <w:szCs w:val="24"/>
        </w:rPr>
        <w:t xml:space="preserve"> session and was significant. Simple effects analysis for training condition </w:t>
      </w:r>
      <w:r w:rsidR="00221818" w:rsidRPr="002B6281">
        <w:rPr>
          <w:rFonts w:ascii="Times New Roman" w:hAnsi="Times New Roman" w:cs="Times New Roman" w:hint="eastAsia"/>
          <w:sz w:val="24"/>
          <w:szCs w:val="24"/>
        </w:rPr>
        <w:t>by</w:t>
      </w:r>
      <w:r w:rsidRPr="002B6281">
        <w:rPr>
          <w:rFonts w:ascii="Times New Roman" w:eastAsia="Times New Roman" w:hAnsi="Times New Roman" w:cs="Times New Roman"/>
          <w:sz w:val="24"/>
          <w:szCs w:val="24"/>
        </w:rPr>
        <w:t xml:space="preserve"> session interaction effect revealed that the mean amplitude in the training group was significantly lower in the post-training test (</w:t>
      </w:r>
      <w:r w:rsidRPr="002B6281">
        <w:rPr>
          <w:rFonts w:ascii="Times New Roman" w:eastAsia="Times New Roman" w:hAnsi="Times New Roman" w:cs="Times New Roman"/>
          <w:i/>
          <w:sz w:val="24"/>
          <w:szCs w:val="24"/>
        </w:rPr>
        <w:t>M</w:t>
      </w:r>
      <w:r w:rsidRPr="002B6281">
        <w:rPr>
          <w:rFonts w:ascii="Times New Roman" w:eastAsia="Times New Roman" w:hAnsi="Times New Roman" w:cs="Times New Roman"/>
          <w:sz w:val="24"/>
          <w:szCs w:val="24"/>
        </w:rPr>
        <w:t xml:space="preserve">=0.13, </w:t>
      </w:r>
      <w:r w:rsidRPr="002B6281">
        <w:rPr>
          <w:rFonts w:ascii="Times New Roman" w:eastAsia="Times New Roman" w:hAnsi="Times New Roman" w:cs="Times New Roman"/>
          <w:i/>
          <w:sz w:val="24"/>
          <w:szCs w:val="24"/>
        </w:rPr>
        <w:t>SD</w:t>
      </w:r>
      <w:r w:rsidRPr="002B6281">
        <w:rPr>
          <w:rFonts w:ascii="Times New Roman" w:eastAsia="Times New Roman" w:hAnsi="Times New Roman" w:cs="Times New Roman"/>
          <w:sz w:val="24"/>
          <w:szCs w:val="24"/>
        </w:rPr>
        <w:t xml:space="preserve">=1.03) than in </w:t>
      </w:r>
      <w:r w:rsidRPr="002B6281">
        <w:rPr>
          <w:rFonts w:ascii="Times New Roman" w:eastAsia="Times New Roman" w:hAnsi="Times New Roman" w:cs="Times New Roman"/>
          <w:sz w:val="24"/>
          <w:szCs w:val="24"/>
        </w:rPr>
        <w:lastRenderedPageBreak/>
        <w:t>the pre-training test (</w:t>
      </w:r>
      <w:r w:rsidRPr="002B6281">
        <w:rPr>
          <w:rFonts w:ascii="Times New Roman" w:eastAsia="Times New Roman" w:hAnsi="Times New Roman" w:cs="Times New Roman"/>
          <w:i/>
          <w:sz w:val="24"/>
          <w:szCs w:val="24"/>
        </w:rPr>
        <w:t>M</w:t>
      </w:r>
      <w:r w:rsidRPr="002B6281">
        <w:rPr>
          <w:rFonts w:ascii="Times New Roman" w:eastAsia="Times New Roman" w:hAnsi="Times New Roman" w:cs="Times New Roman"/>
          <w:sz w:val="24"/>
          <w:szCs w:val="24"/>
        </w:rPr>
        <w:t xml:space="preserve">=3.44, </w:t>
      </w:r>
      <w:r w:rsidRPr="002B6281">
        <w:rPr>
          <w:rFonts w:ascii="Times New Roman" w:eastAsia="Times New Roman" w:hAnsi="Times New Roman" w:cs="Times New Roman"/>
          <w:i/>
          <w:sz w:val="24"/>
          <w:szCs w:val="24"/>
        </w:rPr>
        <w:t>SD</w:t>
      </w:r>
      <w:r w:rsidRPr="002B6281">
        <w:rPr>
          <w:rFonts w:ascii="Times New Roman" w:eastAsia="Times New Roman" w:hAnsi="Times New Roman" w:cs="Times New Roman"/>
          <w:sz w:val="24"/>
          <w:szCs w:val="24"/>
        </w:rPr>
        <w:t>=1.04),</w:t>
      </w:r>
      <w:r w:rsidRPr="002B6281">
        <w:rPr>
          <w:rFonts w:ascii="Times New Roman" w:eastAsia="Times New Roman" w:hAnsi="Times New Roman" w:cs="Times New Roman"/>
          <w:i/>
          <w:sz w:val="24"/>
          <w:szCs w:val="24"/>
        </w:rPr>
        <w:t xml:space="preserve"> F</w:t>
      </w:r>
      <w:r w:rsidRPr="002B6281">
        <w:rPr>
          <w:rFonts w:ascii="Times New Roman" w:eastAsia="Times New Roman" w:hAnsi="Times New Roman" w:cs="Times New Roman"/>
          <w:sz w:val="24"/>
          <w:szCs w:val="24"/>
        </w:rPr>
        <w:t xml:space="preserve">(1, 36) = 8.86, </w:t>
      </w:r>
      <w:r w:rsidRPr="002B6281">
        <w:rPr>
          <w:rFonts w:ascii="Times New Roman" w:eastAsia="Times New Roman" w:hAnsi="Times New Roman" w:cs="Times New Roman"/>
          <w:i/>
          <w:sz w:val="24"/>
          <w:szCs w:val="24"/>
        </w:rPr>
        <w:t>p</w:t>
      </w:r>
      <w:r w:rsidR="00221818" w:rsidRPr="002B6281">
        <w:rPr>
          <w:rFonts w:ascii="Times New Roman" w:hAnsi="Times New Roman" w:cs="Times New Roman" w:hint="eastAsia"/>
          <w:i/>
          <w:sz w:val="24"/>
          <w:szCs w:val="24"/>
        </w:rPr>
        <w:t xml:space="preserve"> = </w:t>
      </w:r>
      <w:r w:rsidRPr="002B6281">
        <w:rPr>
          <w:rFonts w:ascii="宋体" w:eastAsia="宋体" w:hAnsi="宋体" w:cs="Times New Roman"/>
          <w:sz w:val="24"/>
          <w:szCs w:val="24"/>
        </w:rPr>
        <w:t>0</w:t>
      </w:r>
      <w:r w:rsidRPr="002B6281">
        <w:rPr>
          <w:rFonts w:ascii="Times New Roman" w:eastAsia="Times New Roman" w:hAnsi="Times New Roman" w:cs="Times New Roman"/>
          <w:sz w:val="24"/>
          <w:szCs w:val="24"/>
        </w:rPr>
        <w:t xml:space="preserve">.005, </w:t>
      </w:r>
      <w:r w:rsidRPr="002B6281">
        <w:rPr>
          <w:rFonts w:ascii="Times New Roman" w:eastAsia="Times New Roman" w:hAnsi="Times New Roman" w:cs="Times New Roman"/>
          <w:i/>
          <w:sz w:val="24"/>
          <w:szCs w:val="24"/>
        </w:rPr>
        <w:t>η</w:t>
      </w:r>
      <w:r w:rsidRPr="002B6281">
        <w:rPr>
          <w:rFonts w:ascii="Times New Roman" w:eastAsia="Times New Roman" w:hAnsi="Times New Roman" w:cs="Times New Roman"/>
          <w:i/>
          <w:sz w:val="24"/>
          <w:szCs w:val="24"/>
          <w:vertAlign w:val="subscript"/>
        </w:rPr>
        <w:t>p</w:t>
      </w:r>
      <w:r w:rsidRPr="002B6281">
        <w:rPr>
          <w:rFonts w:ascii="Times New Roman" w:eastAsia="Times New Roman" w:hAnsi="Times New Roman" w:cs="Times New Roman"/>
          <w:i/>
          <w:sz w:val="24"/>
          <w:szCs w:val="24"/>
          <w:vertAlign w:val="superscript"/>
        </w:rPr>
        <w:t xml:space="preserve">2 </w:t>
      </w:r>
      <w:r w:rsidRPr="002B6281">
        <w:rPr>
          <w:rFonts w:ascii="Times New Roman" w:eastAsia="Times New Roman" w:hAnsi="Times New Roman" w:cs="Times New Roman"/>
          <w:sz w:val="24"/>
          <w:szCs w:val="24"/>
        </w:rPr>
        <w:t>= 0.</w:t>
      </w:r>
      <w:r w:rsidR="00C27B8A" w:rsidRPr="002B6281">
        <w:rPr>
          <w:rFonts w:ascii="Times New Roman" w:eastAsia="Times New Roman" w:hAnsi="Times New Roman" w:cs="Times New Roman"/>
          <w:sz w:val="24"/>
          <w:szCs w:val="24"/>
        </w:rPr>
        <w:t>197</w:t>
      </w:r>
      <w:r w:rsidRPr="002B6281">
        <w:rPr>
          <w:rFonts w:ascii="Times New Roman" w:eastAsia="Times New Roman" w:hAnsi="Times New Roman" w:cs="Times New Roman"/>
          <w:sz w:val="24"/>
          <w:szCs w:val="24"/>
        </w:rPr>
        <w:t xml:space="preserve">, 95% CI = [1.06, 5.57]. However, </w:t>
      </w:r>
      <w:bookmarkStart w:id="62" w:name="_Hlk85753793"/>
      <w:r w:rsidRPr="002B6281">
        <w:rPr>
          <w:rFonts w:ascii="Times New Roman" w:eastAsia="Times New Roman" w:hAnsi="Times New Roman" w:cs="Times New Roman"/>
          <w:sz w:val="24"/>
          <w:szCs w:val="24"/>
        </w:rPr>
        <w:t>the mean amplitude difference between the post-training test (</w:t>
      </w:r>
      <w:r w:rsidRPr="002B6281">
        <w:rPr>
          <w:rFonts w:ascii="Times New Roman" w:eastAsia="Times New Roman" w:hAnsi="Times New Roman" w:cs="Times New Roman"/>
          <w:i/>
          <w:sz w:val="24"/>
          <w:szCs w:val="24"/>
        </w:rPr>
        <w:t>M</w:t>
      </w:r>
      <w:r w:rsidRPr="002B6281">
        <w:rPr>
          <w:rFonts w:ascii="Times New Roman" w:eastAsia="Times New Roman" w:hAnsi="Times New Roman" w:cs="Times New Roman"/>
          <w:sz w:val="24"/>
          <w:szCs w:val="24"/>
        </w:rPr>
        <w:t xml:space="preserve">=1.80, </w:t>
      </w:r>
      <w:r w:rsidRPr="002B6281">
        <w:rPr>
          <w:rFonts w:ascii="Times New Roman" w:eastAsia="Times New Roman" w:hAnsi="Times New Roman" w:cs="Times New Roman"/>
          <w:i/>
          <w:sz w:val="24"/>
          <w:szCs w:val="24"/>
        </w:rPr>
        <w:t>SD</w:t>
      </w:r>
      <w:r w:rsidRPr="002B6281">
        <w:rPr>
          <w:rFonts w:ascii="Times New Roman" w:eastAsia="Times New Roman" w:hAnsi="Times New Roman" w:cs="Times New Roman"/>
          <w:sz w:val="24"/>
          <w:szCs w:val="24"/>
        </w:rPr>
        <w:t>=1.08) and the pre-training test (</w:t>
      </w:r>
      <w:r w:rsidRPr="002B6281">
        <w:rPr>
          <w:rFonts w:ascii="Times New Roman" w:eastAsia="Times New Roman" w:hAnsi="Times New Roman" w:cs="Times New Roman"/>
          <w:i/>
          <w:sz w:val="24"/>
          <w:szCs w:val="24"/>
        </w:rPr>
        <w:t>M</w:t>
      </w:r>
      <w:r w:rsidRPr="002B6281">
        <w:rPr>
          <w:rFonts w:ascii="Times New Roman" w:eastAsia="Times New Roman" w:hAnsi="Times New Roman" w:cs="Times New Roman"/>
          <w:sz w:val="24"/>
          <w:szCs w:val="24"/>
        </w:rPr>
        <w:t xml:space="preserve">=1.09, </w:t>
      </w:r>
      <w:r w:rsidRPr="002B6281">
        <w:rPr>
          <w:rFonts w:ascii="Times New Roman" w:eastAsia="Times New Roman" w:hAnsi="Times New Roman" w:cs="Times New Roman"/>
          <w:i/>
          <w:sz w:val="24"/>
          <w:szCs w:val="24"/>
        </w:rPr>
        <w:t>SD</w:t>
      </w:r>
      <w:r w:rsidRPr="002B6281">
        <w:rPr>
          <w:rFonts w:ascii="Times New Roman" w:eastAsia="Times New Roman" w:hAnsi="Times New Roman" w:cs="Times New Roman"/>
          <w:sz w:val="24"/>
          <w:szCs w:val="24"/>
        </w:rPr>
        <w:t xml:space="preserve">=1.09) was not significant for the control group, </w:t>
      </w:r>
      <w:r w:rsidRPr="002B6281">
        <w:rPr>
          <w:rFonts w:ascii="Times New Roman" w:eastAsia="Times New Roman" w:hAnsi="Times New Roman" w:cs="Times New Roman"/>
          <w:i/>
          <w:sz w:val="24"/>
          <w:szCs w:val="24"/>
        </w:rPr>
        <w:t>F</w:t>
      </w:r>
      <w:r w:rsidRPr="002B6281">
        <w:rPr>
          <w:rFonts w:ascii="Times New Roman" w:eastAsia="Times New Roman" w:hAnsi="Times New Roman" w:cs="Times New Roman"/>
          <w:sz w:val="24"/>
          <w:szCs w:val="24"/>
        </w:rPr>
        <w:t>s &lt; 1.</w:t>
      </w:r>
      <w:bookmarkEnd w:id="62"/>
    </w:p>
    <w:p w14:paraId="1C5DD8D2" w14:textId="07B9CF7D" w:rsidR="00BA5F1E" w:rsidRPr="002B6281" w:rsidRDefault="00E47816" w:rsidP="004D0985">
      <w:pPr>
        <w:spacing w:before="240" w:after="240" w:line="480" w:lineRule="auto"/>
        <w:ind w:firstLine="480"/>
        <w:jc w:val="both"/>
        <w:rPr>
          <w:rFonts w:ascii="Times New Roman" w:eastAsia="Times New Roman" w:hAnsi="Times New Roman" w:cs="Times New Roman"/>
          <w:sz w:val="24"/>
          <w:szCs w:val="24"/>
        </w:rPr>
      </w:pPr>
      <w:r w:rsidRPr="002B6281">
        <w:rPr>
          <w:rFonts w:ascii="Times New Roman" w:eastAsia="Times New Roman" w:hAnsi="Times New Roman" w:cs="Times New Roman"/>
          <w:sz w:val="24"/>
          <w:szCs w:val="24"/>
        </w:rPr>
        <w:t xml:space="preserve">In the 500-700 </w:t>
      </w:r>
      <w:proofErr w:type="spellStart"/>
      <w:r w:rsidRPr="002B6281">
        <w:rPr>
          <w:rFonts w:ascii="Times New Roman" w:eastAsia="Times New Roman" w:hAnsi="Times New Roman" w:cs="Times New Roman"/>
          <w:sz w:val="24"/>
          <w:szCs w:val="24"/>
        </w:rPr>
        <w:t>ms</w:t>
      </w:r>
      <w:proofErr w:type="spellEnd"/>
      <w:r w:rsidRPr="002B6281">
        <w:rPr>
          <w:rFonts w:ascii="Times New Roman" w:eastAsia="Times New Roman" w:hAnsi="Times New Roman" w:cs="Times New Roman"/>
          <w:sz w:val="24"/>
          <w:szCs w:val="24"/>
        </w:rPr>
        <w:t xml:space="preserve"> time window, a statistical analysis revealed that only the main effect of </w:t>
      </w:r>
      <w:r w:rsidRPr="002B6281">
        <w:rPr>
          <w:rFonts w:ascii="Times New Roman" w:hAnsi="Times New Roman" w:cs="Times New Roman"/>
          <w:sz w:val="24"/>
          <w:szCs w:val="24"/>
        </w:rPr>
        <w:t>retrieval</w:t>
      </w:r>
      <w:r w:rsidRPr="002B6281">
        <w:rPr>
          <w:rFonts w:ascii="Times New Roman" w:eastAsia="Times New Roman" w:hAnsi="Times New Roman" w:cs="Times New Roman"/>
          <w:sz w:val="24"/>
          <w:szCs w:val="24"/>
        </w:rPr>
        <w:t xml:space="preserve"> </w:t>
      </w:r>
      <w:r w:rsidRPr="002B6281">
        <w:rPr>
          <w:rFonts w:ascii="Times New Roman" w:hAnsi="Times New Roman" w:cs="Times New Roman"/>
          <w:sz w:val="24"/>
          <w:szCs w:val="24"/>
        </w:rPr>
        <w:t>type</w:t>
      </w:r>
      <w:r w:rsidRPr="002B6281">
        <w:rPr>
          <w:rFonts w:ascii="Times New Roman" w:eastAsia="Times New Roman" w:hAnsi="Times New Roman" w:cs="Times New Roman"/>
          <w:sz w:val="24"/>
          <w:szCs w:val="24"/>
        </w:rPr>
        <w:t xml:space="preserve"> was significant. Main effect analysis showed that in the post-training test, the mean amplitude under the semantic retrieval condition (</w:t>
      </w:r>
      <w:r w:rsidRPr="002B6281">
        <w:rPr>
          <w:rFonts w:ascii="Times New Roman" w:eastAsia="Times New Roman" w:hAnsi="Times New Roman" w:cs="Times New Roman"/>
          <w:i/>
          <w:sz w:val="24"/>
          <w:szCs w:val="24"/>
        </w:rPr>
        <w:t>M</w:t>
      </w:r>
      <w:r w:rsidRPr="002B6281">
        <w:rPr>
          <w:rFonts w:ascii="Times New Roman" w:eastAsia="Times New Roman" w:hAnsi="Times New Roman" w:cs="Times New Roman"/>
          <w:sz w:val="24"/>
          <w:szCs w:val="24"/>
        </w:rPr>
        <w:t xml:space="preserve"> = -3.65, </w:t>
      </w:r>
      <w:r w:rsidRPr="002B6281">
        <w:rPr>
          <w:rFonts w:ascii="Times New Roman" w:eastAsia="Times New Roman" w:hAnsi="Times New Roman" w:cs="Times New Roman"/>
          <w:i/>
          <w:sz w:val="24"/>
          <w:szCs w:val="24"/>
        </w:rPr>
        <w:t>SD</w:t>
      </w:r>
      <w:r w:rsidRPr="002B6281">
        <w:rPr>
          <w:rFonts w:ascii="Times New Roman" w:eastAsia="Times New Roman" w:hAnsi="Times New Roman" w:cs="Times New Roman"/>
          <w:sz w:val="24"/>
          <w:szCs w:val="24"/>
        </w:rPr>
        <w:t xml:space="preserve"> = 0.64) was significantly lower than that of the non-semantic retrieval condition (</w:t>
      </w:r>
      <w:r w:rsidRPr="002B6281">
        <w:rPr>
          <w:rFonts w:ascii="Times New Roman" w:eastAsia="Times New Roman" w:hAnsi="Times New Roman" w:cs="Times New Roman"/>
          <w:i/>
          <w:sz w:val="24"/>
          <w:szCs w:val="24"/>
        </w:rPr>
        <w:t>M</w:t>
      </w:r>
      <w:r w:rsidRPr="002B6281">
        <w:rPr>
          <w:rFonts w:ascii="Times New Roman" w:eastAsia="Times New Roman" w:hAnsi="Times New Roman" w:cs="Times New Roman"/>
          <w:sz w:val="24"/>
          <w:szCs w:val="24"/>
        </w:rPr>
        <w:t xml:space="preserve"> = -1.68, </w:t>
      </w:r>
      <w:r w:rsidRPr="002B6281">
        <w:rPr>
          <w:rFonts w:ascii="Times New Roman" w:eastAsia="Times New Roman" w:hAnsi="Times New Roman" w:cs="Times New Roman"/>
          <w:i/>
          <w:sz w:val="24"/>
          <w:szCs w:val="24"/>
        </w:rPr>
        <w:t>SD</w:t>
      </w:r>
      <w:r w:rsidRPr="002B6281">
        <w:rPr>
          <w:rFonts w:ascii="Times New Roman" w:eastAsia="Times New Roman" w:hAnsi="Times New Roman" w:cs="Times New Roman"/>
          <w:sz w:val="24"/>
          <w:szCs w:val="24"/>
        </w:rPr>
        <w:t xml:space="preserve"> = 0.61), </w:t>
      </w:r>
      <w:r w:rsidRPr="002B6281">
        <w:rPr>
          <w:rFonts w:ascii="Times New Roman" w:eastAsia="Times New Roman" w:hAnsi="Times New Roman" w:cs="Times New Roman"/>
          <w:i/>
          <w:sz w:val="24"/>
          <w:szCs w:val="24"/>
        </w:rPr>
        <w:t>F</w:t>
      </w:r>
      <w:r w:rsidRPr="002B6281">
        <w:rPr>
          <w:rFonts w:ascii="Times New Roman" w:eastAsia="Times New Roman" w:hAnsi="Times New Roman" w:cs="Times New Roman"/>
          <w:sz w:val="24"/>
          <w:szCs w:val="24"/>
        </w:rPr>
        <w:t xml:space="preserve">(1, 36) = 38.32, </w:t>
      </w:r>
      <w:r w:rsidRPr="002B6281">
        <w:rPr>
          <w:rFonts w:ascii="Times New Roman" w:eastAsia="Times New Roman" w:hAnsi="Times New Roman" w:cs="Times New Roman"/>
          <w:i/>
          <w:sz w:val="24"/>
          <w:szCs w:val="24"/>
        </w:rPr>
        <w:t xml:space="preserve">p </w:t>
      </w:r>
      <w:r w:rsidR="00221818" w:rsidRPr="002B6281">
        <w:rPr>
          <w:rFonts w:ascii="Times New Roman" w:hAnsi="Times New Roman" w:cs="Times New Roman" w:hint="eastAsia"/>
          <w:sz w:val="24"/>
          <w:szCs w:val="24"/>
        </w:rPr>
        <w:t>&lt;</w:t>
      </w:r>
      <w:r w:rsidR="00C27B8A" w:rsidRPr="002B6281">
        <w:rPr>
          <w:rFonts w:ascii="Times New Roman" w:eastAsia="Times New Roman" w:hAnsi="Times New Roman" w:cs="Times New Roman"/>
          <w:sz w:val="24"/>
          <w:szCs w:val="24"/>
        </w:rPr>
        <w:t xml:space="preserve"> </w:t>
      </w:r>
      <w:r w:rsidR="00221818" w:rsidRPr="002B6281">
        <w:rPr>
          <w:rFonts w:ascii="Times New Roman" w:hAnsi="Times New Roman" w:cs="Times New Roman" w:hint="eastAsia"/>
          <w:sz w:val="24"/>
          <w:szCs w:val="24"/>
        </w:rPr>
        <w:t>0.001</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i/>
          <w:sz w:val="24"/>
          <w:szCs w:val="24"/>
        </w:rPr>
        <w:t>η</w:t>
      </w:r>
      <w:r w:rsidRPr="002B6281">
        <w:rPr>
          <w:rFonts w:ascii="Times New Roman" w:eastAsia="Times New Roman" w:hAnsi="Times New Roman" w:cs="Times New Roman"/>
          <w:i/>
          <w:sz w:val="24"/>
          <w:szCs w:val="24"/>
          <w:vertAlign w:val="subscript"/>
        </w:rPr>
        <w:t>p</w:t>
      </w:r>
      <w:r w:rsidRPr="002B6281">
        <w:rPr>
          <w:rFonts w:ascii="Times New Roman" w:eastAsia="Times New Roman" w:hAnsi="Times New Roman" w:cs="Times New Roman"/>
          <w:i/>
          <w:sz w:val="24"/>
          <w:szCs w:val="24"/>
          <w:vertAlign w:val="superscript"/>
        </w:rPr>
        <w:t xml:space="preserve">2 </w:t>
      </w:r>
      <w:r w:rsidRPr="002B6281">
        <w:rPr>
          <w:rFonts w:ascii="Times New Roman" w:eastAsia="Times New Roman" w:hAnsi="Times New Roman" w:cs="Times New Roman"/>
          <w:sz w:val="24"/>
          <w:szCs w:val="24"/>
        </w:rPr>
        <w:t>= 0.5</w:t>
      </w:r>
      <w:r w:rsidR="00C27B8A" w:rsidRPr="002B6281">
        <w:rPr>
          <w:rFonts w:ascii="Times New Roman" w:eastAsia="Times New Roman" w:hAnsi="Times New Roman" w:cs="Times New Roman"/>
          <w:sz w:val="24"/>
          <w:szCs w:val="24"/>
        </w:rPr>
        <w:t>16</w:t>
      </w:r>
      <w:r w:rsidRPr="002B6281">
        <w:rPr>
          <w:rFonts w:ascii="Times New Roman" w:eastAsia="Times New Roman" w:hAnsi="Times New Roman" w:cs="Times New Roman"/>
          <w:sz w:val="24"/>
          <w:szCs w:val="24"/>
        </w:rPr>
        <w:t>, 95% CI = [-2.62, -1.33].</w:t>
      </w:r>
    </w:p>
    <w:p w14:paraId="5753C0FC" w14:textId="145C1A0F" w:rsidR="00BA5F1E" w:rsidRPr="002B6281" w:rsidRDefault="00E47816" w:rsidP="004D0985">
      <w:pPr>
        <w:spacing w:before="240" w:after="240" w:line="480" w:lineRule="auto"/>
        <w:ind w:firstLine="480"/>
        <w:jc w:val="both"/>
        <w:rPr>
          <w:rFonts w:ascii="Times New Roman" w:hAnsi="Times New Roman" w:cs="Times New Roman"/>
          <w:sz w:val="24"/>
          <w:szCs w:val="24"/>
        </w:rPr>
      </w:pPr>
      <w:r w:rsidRPr="002B6281">
        <w:rPr>
          <w:rFonts w:ascii="Times New Roman" w:eastAsia="Times New Roman" w:hAnsi="Times New Roman" w:cs="Times New Roman"/>
          <w:sz w:val="24"/>
          <w:szCs w:val="24"/>
        </w:rPr>
        <w:t xml:space="preserve">In the 700-1000 </w:t>
      </w:r>
      <w:proofErr w:type="spellStart"/>
      <w:r w:rsidRPr="002B6281">
        <w:rPr>
          <w:rFonts w:ascii="Times New Roman" w:eastAsia="Times New Roman" w:hAnsi="Times New Roman" w:cs="Times New Roman"/>
          <w:sz w:val="24"/>
          <w:szCs w:val="24"/>
        </w:rPr>
        <w:t>ms</w:t>
      </w:r>
      <w:proofErr w:type="spellEnd"/>
      <w:r w:rsidRPr="002B6281">
        <w:rPr>
          <w:rFonts w:ascii="Times New Roman" w:eastAsia="Times New Roman" w:hAnsi="Times New Roman" w:cs="Times New Roman"/>
          <w:sz w:val="24"/>
          <w:szCs w:val="24"/>
        </w:rPr>
        <w:t xml:space="preserve"> time window, A repeated-measures ANOVA revealed that the interaction effect of training condition </w:t>
      </w:r>
      <w:r w:rsidR="00221818" w:rsidRPr="002B6281">
        <w:rPr>
          <w:rFonts w:ascii="Times New Roman" w:hAnsi="Times New Roman" w:cs="Times New Roman" w:hint="eastAsia"/>
          <w:sz w:val="24"/>
          <w:szCs w:val="24"/>
        </w:rPr>
        <w:t>by</w:t>
      </w:r>
      <w:r w:rsidRPr="002B6281">
        <w:rPr>
          <w:rFonts w:ascii="Times New Roman" w:eastAsia="Times New Roman" w:hAnsi="Times New Roman" w:cs="Times New Roman"/>
          <w:sz w:val="24"/>
          <w:szCs w:val="24"/>
        </w:rPr>
        <w:t xml:space="preserve"> session </w:t>
      </w:r>
      <w:r w:rsidR="00221818" w:rsidRPr="002B6281">
        <w:rPr>
          <w:rFonts w:ascii="Times New Roman" w:hAnsi="Times New Roman" w:cs="Times New Roman" w:hint="eastAsia"/>
          <w:sz w:val="24"/>
          <w:szCs w:val="24"/>
        </w:rPr>
        <w:t>by</w:t>
      </w:r>
      <w:r w:rsidRPr="002B6281">
        <w:rPr>
          <w:rFonts w:ascii="Times New Roman" w:eastAsia="Times New Roman" w:hAnsi="Times New Roman" w:cs="Times New Roman"/>
          <w:sz w:val="24"/>
          <w:szCs w:val="24"/>
        </w:rPr>
        <w:t xml:space="preserve"> retrieval type was significant. For training group, the mean amplitude under the semantic retrieval condition was significantly lower in the post-training test (</w:t>
      </w:r>
      <w:r w:rsidRPr="002B6281">
        <w:rPr>
          <w:rFonts w:ascii="Times New Roman" w:eastAsia="Times New Roman" w:hAnsi="Times New Roman" w:cs="Times New Roman"/>
          <w:i/>
          <w:sz w:val="24"/>
          <w:szCs w:val="24"/>
        </w:rPr>
        <w:t>M</w:t>
      </w:r>
      <w:r w:rsidRPr="002B6281">
        <w:rPr>
          <w:rFonts w:ascii="Times New Roman" w:eastAsia="Times New Roman" w:hAnsi="Times New Roman" w:cs="Times New Roman"/>
          <w:sz w:val="24"/>
          <w:szCs w:val="24"/>
        </w:rPr>
        <w:t xml:space="preserve">=-0.45, </w:t>
      </w:r>
      <w:r w:rsidRPr="002B6281">
        <w:rPr>
          <w:rFonts w:ascii="Times New Roman" w:eastAsia="Times New Roman" w:hAnsi="Times New Roman" w:cs="Times New Roman"/>
          <w:i/>
          <w:sz w:val="24"/>
          <w:szCs w:val="24"/>
        </w:rPr>
        <w:t>SD</w:t>
      </w:r>
      <w:r w:rsidRPr="002B6281">
        <w:rPr>
          <w:rFonts w:ascii="Times New Roman" w:eastAsia="Times New Roman" w:hAnsi="Times New Roman" w:cs="Times New Roman"/>
          <w:sz w:val="24"/>
          <w:szCs w:val="24"/>
        </w:rPr>
        <w:t>=1.05) than in the pre-training test (</w:t>
      </w:r>
      <w:r w:rsidRPr="002B6281">
        <w:rPr>
          <w:rFonts w:ascii="Times New Roman" w:eastAsia="Times New Roman" w:hAnsi="Times New Roman" w:cs="Times New Roman"/>
          <w:i/>
          <w:sz w:val="24"/>
          <w:szCs w:val="24"/>
        </w:rPr>
        <w:t>M</w:t>
      </w:r>
      <w:r w:rsidRPr="002B6281">
        <w:rPr>
          <w:rFonts w:ascii="Times New Roman" w:eastAsia="Times New Roman" w:hAnsi="Times New Roman" w:cs="Times New Roman"/>
          <w:sz w:val="24"/>
          <w:szCs w:val="24"/>
        </w:rPr>
        <w:t xml:space="preserve">=3.44, </w:t>
      </w:r>
      <w:r w:rsidRPr="002B6281">
        <w:rPr>
          <w:rFonts w:ascii="Times New Roman" w:eastAsia="Times New Roman" w:hAnsi="Times New Roman" w:cs="Times New Roman"/>
          <w:i/>
          <w:sz w:val="24"/>
          <w:szCs w:val="24"/>
        </w:rPr>
        <w:t>SD</w:t>
      </w:r>
      <w:r w:rsidRPr="002B6281">
        <w:rPr>
          <w:rFonts w:ascii="Times New Roman" w:eastAsia="Times New Roman" w:hAnsi="Times New Roman" w:cs="Times New Roman"/>
          <w:sz w:val="24"/>
          <w:szCs w:val="24"/>
        </w:rPr>
        <w:t xml:space="preserve">=1.35), </w:t>
      </w:r>
      <w:r w:rsidRPr="002B6281">
        <w:rPr>
          <w:rFonts w:ascii="Times New Roman" w:eastAsia="Times New Roman" w:hAnsi="Times New Roman" w:cs="Times New Roman"/>
          <w:i/>
          <w:sz w:val="24"/>
          <w:szCs w:val="24"/>
        </w:rPr>
        <w:t xml:space="preserve">p </w:t>
      </w:r>
      <w:r w:rsidRPr="002B6281">
        <w:rPr>
          <w:rFonts w:ascii="Times New Roman" w:eastAsia="Times New Roman" w:hAnsi="Times New Roman" w:cs="Times New Roman"/>
          <w:sz w:val="24"/>
          <w:szCs w:val="24"/>
        </w:rPr>
        <w:t>= 0.012, 95% CI = [0.95, 6.84]. However, the mean amplitude difference between the post-training test (</w:t>
      </w:r>
      <w:r w:rsidRPr="002B6281">
        <w:rPr>
          <w:rFonts w:ascii="Times New Roman" w:eastAsia="Times New Roman" w:hAnsi="Times New Roman" w:cs="Times New Roman"/>
          <w:i/>
          <w:sz w:val="24"/>
          <w:szCs w:val="24"/>
        </w:rPr>
        <w:t>M</w:t>
      </w:r>
      <w:r w:rsidRPr="002B6281">
        <w:rPr>
          <w:rFonts w:ascii="Times New Roman" w:eastAsia="Times New Roman" w:hAnsi="Times New Roman" w:cs="Times New Roman"/>
          <w:sz w:val="24"/>
          <w:szCs w:val="24"/>
        </w:rPr>
        <w:t xml:space="preserve">=0.71, </w:t>
      </w:r>
      <w:r w:rsidRPr="002B6281">
        <w:rPr>
          <w:rFonts w:ascii="Times New Roman" w:eastAsia="Times New Roman" w:hAnsi="Times New Roman" w:cs="Times New Roman"/>
          <w:i/>
          <w:sz w:val="24"/>
          <w:szCs w:val="24"/>
        </w:rPr>
        <w:t>SD</w:t>
      </w:r>
      <w:r w:rsidRPr="002B6281">
        <w:rPr>
          <w:rFonts w:ascii="Times New Roman" w:eastAsia="Times New Roman" w:hAnsi="Times New Roman" w:cs="Times New Roman"/>
          <w:sz w:val="24"/>
          <w:szCs w:val="24"/>
        </w:rPr>
        <w:t>=0.98) and the pre-training test (</w:t>
      </w:r>
      <w:r w:rsidRPr="002B6281">
        <w:rPr>
          <w:rFonts w:ascii="Times New Roman" w:eastAsia="Times New Roman" w:hAnsi="Times New Roman" w:cs="Times New Roman"/>
          <w:i/>
          <w:sz w:val="24"/>
          <w:szCs w:val="24"/>
        </w:rPr>
        <w:t>M</w:t>
      </w:r>
      <w:r w:rsidRPr="002B6281">
        <w:rPr>
          <w:rFonts w:ascii="Times New Roman" w:eastAsia="Times New Roman" w:hAnsi="Times New Roman" w:cs="Times New Roman"/>
          <w:sz w:val="24"/>
          <w:szCs w:val="24"/>
        </w:rPr>
        <w:t xml:space="preserve">=3.44, </w:t>
      </w:r>
      <w:r w:rsidRPr="002B6281">
        <w:rPr>
          <w:rFonts w:ascii="Times New Roman" w:eastAsia="Times New Roman" w:hAnsi="Times New Roman" w:cs="Times New Roman"/>
          <w:i/>
          <w:sz w:val="24"/>
          <w:szCs w:val="24"/>
        </w:rPr>
        <w:t>SD</w:t>
      </w:r>
      <w:r w:rsidRPr="002B6281">
        <w:rPr>
          <w:rFonts w:ascii="Times New Roman" w:eastAsia="Times New Roman" w:hAnsi="Times New Roman" w:cs="Times New Roman"/>
          <w:sz w:val="24"/>
          <w:szCs w:val="24"/>
        </w:rPr>
        <w:t xml:space="preserve">=1.15) was not significant for the non-semantic retrieval condition, </w:t>
      </w:r>
      <w:r w:rsidRPr="002B6281">
        <w:rPr>
          <w:rFonts w:ascii="Times New Roman" w:eastAsia="Times New Roman" w:hAnsi="Times New Roman" w:cs="Times New Roman"/>
          <w:i/>
          <w:sz w:val="24"/>
          <w:szCs w:val="24"/>
        </w:rPr>
        <w:t xml:space="preserve">p </w:t>
      </w:r>
      <w:r w:rsidRPr="002B6281">
        <w:rPr>
          <w:rFonts w:ascii="Times New Roman" w:eastAsia="Times New Roman" w:hAnsi="Times New Roman" w:cs="Times New Roman"/>
          <w:sz w:val="24"/>
          <w:szCs w:val="24"/>
        </w:rPr>
        <w:t>= 0.0</w:t>
      </w:r>
      <w:r w:rsidR="00F24215" w:rsidRPr="002B6281">
        <w:rPr>
          <w:rFonts w:ascii="Times New Roman" w:eastAsia="Times New Roman" w:hAnsi="Times New Roman" w:cs="Times New Roman"/>
          <w:sz w:val="24"/>
          <w:szCs w:val="24"/>
        </w:rPr>
        <w:t>55</w:t>
      </w:r>
      <w:r w:rsidRPr="002B6281">
        <w:rPr>
          <w:rFonts w:ascii="Times New Roman" w:eastAsia="Times New Roman" w:hAnsi="Times New Roman" w:cs="Times New Roman"/>
          <w:sz w:val="24"/>
          <w:szCs w:val="24"/>
        </w:rPr>
        <w:t xml:space="preserve">, 95% CI = [-0.07, 5.52]. For control group, we did not found any significant effect (main effect of session: </w:t>
      </w:r>
      <w:r w:rsidRPr="002B6281">
        <w:rPr>
          <w:rFonts w:ascii="Times New Roman" w:eastAsia="Times New Roman" w:hAnsi="Times New Roman" w:cs="Times New Roman"/>
          <w:i/>
          <w:sz w:val="24"/>
          <w:szCs w:val="24"/>
        </w:rPr>
        <w:t>F</w:t>
      </w:r>
      <w:r w:rsidRPr="002B6281">
        <w:rPr>
          <w:rFonts w:ascii="Times New Roman" w:eastAsia="Times New Roman" w:hAnsi="Times New Roman" w:cs="Times New Roman"/>
          <w:sz w:val="24"/>
          <w:szCs w:val="24"/>
        </w:rPr>
        <w:t xml:space="preserve">s &lt; 1; main effect of </w:t>
      </w:r>
      <w:r w:rsidRPr="002B6281">
        <w:rPr>
          <w:rFonts w:ascii="Times New Roman" w:hAnsi="Times New Roman" w:cs="Times New Roman"/>
          <w:sz w:val="24"/>
          <w:szCs w:val="24"/>
        </w:rPr>
        <w:t>retrieval</w:t>
      </w:r>
      <w:r w:rsidRPr="002B6281">
        <w:rPr>
          <w:rFonts w:ascii="Times New Roman" w:eastAsia="Times New Roman" w:hAnsi="Times New Roman" w:cs="Times New Roman"/>
          <w:sz w:val="24"/>
          <w:szCs w:val="24"/>
        </w:rPr>
        <w:t xml:space="preserve"> </w:t>
      </w:r>
      <w:r w:rsidRPr="002B6281">
        <w:rPr>
          <w:rFonts w:ascii="Times New Roman" w:hAnsi="Times New Roman" w:cs="Times New Roman"/>
          <w:sz w:val="24"/>
          <w:szCs w:val="24"/>
        </w:rPr>
        <w:t>type</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i/>
          <w:sz w:val="24"/>
          <w:szCs w:val="24"/>
        </w:rPr>
        <w:t>F</w:t>
      </w:r>
      <w:r w:rsidRPr="002B6281">
        <w:rPr>
          <w:rFonts w:ascii="Times New Roman" w:eastAsia="Times New Roman" w:hAnsi="Times New Roman" w:cs="Times New Roman"/>
          <w:sz w:val="24"/>
          <w:szCs w:val="24"/>
        </w:rPr>
        <w:t xml:space="preserve">(1, 17) = 1.24, </w:t>
      </w:r>
      <w:r w:rsidRPr="002B6281">
        <w:rPr>
          <w:rFonts w:ascii="Times New Roman" w:eastAsia="Times New Roman" w:hAnsi="Times New Roman" w:cs="Times New Roman"/>
          <w:i/>
          <w:sz w:val="24"/>
          <w:szCs w:val="24"/>
        </w:rPr>
        <w:t xml:space="preserve">p </w:t>
      </w:r>
      <w:r w:rsidRPr="002B6281">
        <w:rPr>
          <w:rFonts w:ascii="Times New Roman" w:eastAsia="Times New Roman" w:hAnsi="Times New Roman" w:cs="Times New Roman"/>
          <w:sz w:val="24"/>
          <w:szCs w:val="24"/>
        </w:rPr>
        <w:t xml:space="preserve">= 0.28; the </w:t>
      </w:r>
      <w:r w:rsidRPr="002B6281">
        <w:rPr>
          <w:rFonts w:ascii="Times New Roman" w:hAnsi="Times New Roman" w:cs="Times New Roman"/>
          <w:sz w:val="24"/>
          <w:szCs w:val="24"/>
        </w:rPr>
        <w:t>interaction</w:t>
      </w:r>
      <w:r w:rsidRPr="002B6281">
        <w:rPr>
          <w:rFonts w:ascii="Times New Roman" w:eastAsia="Times New Roman" w:hAnsi="Times New Roman" w:cs="Times New Roman"/>
          <w:sz w:val="24"/>
          <w:szCs w:val="24"/>
        </w:rPr>
        <w:t xml:space="preserve"> </w:t>
      </w:r>
      <w:r w:rsidRPr="002B6281">
        <w:rPr>
          <w:rFonts w:ascii="Times New Roman" w:hAnsi="Times New Roman" w:cs="Times New Roman"/>
          <w:sz w:val="24"/>
          <w:szCs w:val="24"/>
        </w:rPr>
        <w:t>effect</w:t>
      </w:r>
      <w:r w:rsidRPr="002B6281">
        <w:rPr>
          <w:rFonts w:ascii="Times New Roman" w:eastAsia="Times New Roman" w:hAnsi="Times New Roman" w:cs="Times New Roman"/>
          <w:sz w:val="24"/>
          <w:szCs w:val="24"/>
        </w:rPr>
        <w:t>:</w:t>
      </w:r>
      <w:r w:rsidRPr="002B6281">
        <w:rPr>
          <w:rFonts w:ascii="Times New Roman" w:eastAsia="Times New Roman" w:hAnsi="Times New Roman" w:cs="Times New Roman"/>
          <w:i/>
          <w:sz w:val="24"/>
          <w:szCs w:val="24"/>
        </w:rPr>
        <w:t xml:space="preserve"> F</w:t>
      </w:r>
      <w:r w:rsidRPr="002B6281">
        <w:rPr>
          <w:rFonts w:ascii="Times New Roman" w:eastAsia="Times New Roman" w:hAnsi="Times New Roman" w:cs="Times New Roman"/>
          <w:sz w:val="24"/>
          <w:szCs w:val="24"/>
        </w:rPr>
        <w:t>s &lt; 1).</w:t>
      </w:r>
    </w:p>
    <w:p w14:paraId="431F7570" w14:textId="60A0E078" w:rsidR="00BA5F1E" w:rsidRPr="002B6281" w:rsidRDefault="00E47816" w:rsidP="004D0985">
      <w:pPr>
        <w:spacing w:before="240" w:after="240" w:line="480" w:lineRule="auto"/>
        <w:ind w:firstLine="480"/>
        <w:jc w:val="both"/>
        <w:rPr>
          <w:rFonts w:ascii="Times New Roman" w:hAnsi="Times New Roman" w:cs="Times New Roman"/>
          <w:sz w:val="24"/>
          <w:szCs w:val="24"/>
        </w:rPr>
      </w:pPr>
      <w:r w:rsidRPr="002B6281">
        <w:rPr>
          <w:rFonts w:ascii="Times New Roman" w:eastAsia="Times New Roman" w:hAnsi="Times New Roman" w:cs="Times New Roman"/>
          <w:sz w:val="24"/>
          <w:szCs w:val="24"/>
        </w:rPr>
        <w:t>A statistical analysis of the mean P2 component amplitude revealed that the session main effect and retrieval type were significant. Additional</w:t>
      </w:r>
      <w:r w:rsidRPr="002B6281">
        <w:rPr>
          <w:rFonts w:ascii="Times New Roman" w:eastAsia="Times New Roman" w:hAnsi="Times New Roman" w:cs="Times New Roman" w:hint="eastAsia"/>
          <w:sz w:val="24"/>
          <w:szCs w:val="24"/>
        </w:rPr>
        <w:t>ly</w:t>
      </w:r>
      <w:r w:rsidRPr="002B6281">
        <w:rPr>
          <w:rFonts w:ascii="Times New Roman" w:eastAsia="Times New Roman" w:hAnsi="Times New Roman" w:cs="Times New Roman"/>
          <w:sz w:val="24"/>
          <w:szCs w:val="24"/>
        </w:rPr>
        <w:t xml:space="preserve">, the interaction effect of training condition </w:t>
      </w:r>
      <w:r w:rsidR="00221818" w:rsidRPr="002B6281">
        <w:rPr>
          <w:rFonts w:ascii="Times New Roman" w:eastAsia="Times New Roman" w:hAnsi="Times New Roman" w:cs="Times New Roman"/>
          <w:sz w:val="24"/>
          <w:szCs w:val="24"/>
        </w:rPr>
        <w:t>by</w:t>
      </w:r>
      <w:r w:rsidRPr="002B6281">
        <w:rPr>
          <w:rFonts w:ascii="Times New Roman" w:eastAsia="Times New Roman" w:hAnsi="Times New Roman" w:cs="Times New Roman"/>
          <w:sz w:val="24"/>
          <w:szCs w:val="24"/>
        </w:rPr>
        <w:t xml:space="preserve"> session and training condition </w:t>
      </w:r>
      <w:r w:rsidR="00221818" w:rsidRPr="002B6281">
        <w:rPr>
          <w:rFonts w:ascii="Times New Roman" w:eastAsia="Times New Roman" w:hAnsi="Times New Roman" w:cs="Times New Roman"/>
          <w:sz w:val="24"/>
          <w:szCs w:val="24"/>
        </w:rPr>
        <w:t>by</w:t>
      </w:r>
      <w:r w:rsidRPr="002B6281">
        <w:rPr>
          <w:rFonts w:ascii="Times New Roman" w:eastAsia="Times New Roman" w:hAnsi="Times New Roman" w:cs="Times New Roman"/>
          <w:sz w:val="24"/>
          <w:szCs w:val="24"/>
        </w:rPr>
        <w:t xml:space="preserve"> session </w:t>
      </w:r>
      <w:r w:rsidR="00221818" w:rsidRPr="002B6281">
        <w:rPr>
          <w:rFonts w:ascii="Times New Roman" w:eastAsia="Times New Roman" w:hAnsi="Times New Roman" w:cs="Times New Roman"/>
          <w:sz w:val="24"/>
          <w:szCs w:val="24"/>
        </w:rPr>
        <w:t>by</w:t>
      </w:r>
      <w:r w:rsidRPr="002B6281">
        <w:rPr>
          <w:rFonts w:ascii="Times New Roman" w:eastAsia="Times New Roman" w:hAnsi="Times New Roman" w:cs="Times New Roman"/>
          <w:sz w:val="24"/>
          <w:szCs w:val="24"/>
        </w:rPr>
        <w:t xml:space="preserve"> retrieval type also were </w:t>
      </w:r>
      <w:r w:rsidRPr="002B6281">
        <w:rPr>
          <w:rFonts w:ascii="Times New Roman" w:eastAsia="Times New Roman" w:hAnsi="Times New Roman" w:cs="Times New Roman"/>
          <w:sz w:val="24"/>
          <w:szCs w:val="24"/>
        </w:rPr>
        <w:lastRenderedPageBreak/>
        <w:t>significant. To explore the three-way interaction, follow-up simple effects analyses were conducted. For training group, two factor ANOVA revealed that the main effect of session (</w:t>
      </w:r>
      <w:r w:rsidRPr="002B6281">
        <w:rPr>
          <w:rFonts w:ascii="Times New Roman" w:eastAsia="Times New Roman" w:hAnsi="Times New Roman" w:cs="Times New Roman"/>
          <w:i/>
          <w:sz w:val="24"/>
          <w:szCs w:val="24"/>
        </w:rPr>
        <w:t>F</w:t>
      </w:r>
      <w:r w:rsidRPr="002B6281">
        <w:rPr>
          <w:rFonts w:ascii="Times New Roman" w:eastAsia="Times New Roman" w:hAnsi="Times New Roman" w:cs="Times New Roman"/>
          <w:sz w:val="24"/>
          <w:szCs w:val="24"/>
        </w:rPr>
        <w:t xml:space="preserve">(1, 19) = 10.56, </w:t>
      </w:r>
      <w:r w:rsidRPr="002B6281">
        <w:rPr>
          <w:rFonts w:ascii="Times New Roman" w:eastAsia="Times New Roman" w:hAnsi="Times New Roman" w:cs="Times New Roman"/>
          <w:i/>
          <w:sz w:val="24"/>
          <w:szCs w:val="24"/>
        </w:rPr>
        <w:t xml:space="preserve">p </w:t>
      </w:r>
      <w:r w:rsidRPr="002B6281">
        <w:rPr>
          <w:rFonts w:ascii="Times New Roman" w:eastAsia="Times New Roman" w:hAnsi="Times New Roman" w:cs="Times New Roman"/>
          <w:sz w:val="24"/>
          <w:szCs w:val="24"/>
        </w:rPr>
        <w:t>= 0.004) and retrieval type (</w:t>
      </w:r>
      <w:r w:rsidRPr="002B6281">
        <w:rPr>
          <w:rFonts w:ascii="Times New Roman" w:eastAsia="Times New Roman" w:hAnsi="Times New Roman" w:cs="Times New Roman"/>
          <w:i/>
          <w:sz w:val="24"/>
          <w:szCs w:val="24"/>
        </w:rPr>
        <w:t>F</w:t>
      </w:r>
      <w:r w:rsidRPr="002B6281">
        <w:rPr>
          <w:rFonts w:ascii="Times New Roman" w:eastAsia="Times New Roman" w:hAnsi="Times New Roman" w:cs="Times New Roman"/>
          <w:sz w:val="24"/>
          <w:szCs w:val="24"/>
        </w:rPr>
        <w:t xml:space="preserve">(1, 19) = 7.04, </w:t>
      </w:r>
      <w:r w:rsidRPr="002B6281">
        <w:rPr>
          <w:rFonts w:ascii="Times New Roman" w:eastAsia="Times New Roman" w:hAnsi="Times New Roman" w:cs="Times New Roman"/>
          <w:i/>
          <w:sz w:val="24"/>
          <w:szCs w:val="24"/>
        </w:rPr>
        <w:t xml:space="preserve">p </w:t>
      </w:r>
      <w:r w:rsidRPr="002B6281">
        <w:rPr>
          <w:rFonts w:ascii="Times New Roman" w:eastAsia="Times New Roman" w:hAnsi="Times New Roman" w:cs="Times New Roman"/>
          <w:sz w:val="24"/>
          <w:szCs w:val="24"/>
        </w:rPr>
        <w:t xml:space="preserve">= 0.002) were significant. Additionally, the interaction effect was also significant, </w:t>
      </w:r>
      <w:r w:rsidRPr="002B6281">
        <w:rPr>
          <w:rFonts w:ascii="Times New Roman" w:eastAsia="Times New Roman" w:hAnsi="Times New Roman" w:cs="Times New Roman"/>
          <w:i/>
          <w:sz w:val="24"/>
          <w:szCs w:val="24"/>
        </w:rPr>
        <w:t>F</w:t>
      </w:r>
      <w:r w:rsidRPr="002B6281">
        <w:rPr>
          <w:rFonts w:ascii="Times New Roman" w:eastAsia="Times New Roman" w:hAnsi="Times New Roman" w:cs="Times New Roman"/>
          <w:sz w:val="24"/>
          <w:szCs w:val="24"/>
        </w:rPr>
        <w:t xml:space="preserve">(1, 19) = 4.06, </w:t>
      </w:r>
      <w:r w:rsidRPr="002B6281">
        <w:rPr>
          <w:rFonts w:ascii="Times New Roman" w:eastAsia="Times New Roman" w:hAnsi="Times New Roman" w:cs="Times New Roman"/>
          <w:i/>
          <w:sz w:val="24"/>
          <w:szCs w:val="24"/>
        </w:rPr>
        <w:t xml:space="preserve">p </w:t>
      </w:r>
      <w:r w:rsidRPr="002B6281">
        <w:rPr>
          <w:rFonts w:ascii="Times New Roman" w:eastAsia="Times New Roman" w:hAnsi="Times New Roman" w:cs="Times New Roman"/>
          <w:sz w:val="24"/>
          <w:szCs w:val="24"/>
        </w:rPr>
        <w:t>= 0.05</w:t>
      </w:r>
      <w:r w:rsidR="007A1B9A" w:rsidRPr="002B6281">
        <w:rPr>
          <w:rFonts w:ascii="Times New Roman" w:eastAsia="Times New Roman" w:hAnsi="Times New Roman" w:cs="Times New Roman"/>
          <w:sz w:val="24"/>
          <w:szCs w:val="24"/>
        </w:rPr>
        <w:t>0</w:t>
      </w:r>
      <w:r w:rsidRPr="002B6281">
        <w:rPr>
          <w:rFonts w:ascii="Times New Roman" w:eastAsia="Times New Roman" w:hAnsi="Times New Roman" w:cs="Times New Roman"/>
          <w:sz w:val="24"/>
          <w:szCs w:val="24"/>
        </w:rPr>
        <w:t>.</w:t>
      </w:r>
      <w:r w:rsidRPr="002B6281">
        <w:rPr>
          <w:rFonts w:ascii="Times New Roman" w:hAnsi="Times New Roman" w:cs="Times New Roman"/>
        </w:rPr>
        <w:t xml:space="preserve"> </w:t>
      </w:r>
      <w:r w:rsidRPr="002B6281">
        <w:rPr>
          <w:rFonts w:ascii="Times New Roman" w:eastAsia="Times New Roman" w:hAnsi="Times New Roman" w:cs="Times New Roman"/>
          <w:sz w:val="24"/>
          <w:szCs w:val="24"/>
        </w:rPr>
        <w:t>Further simple effects analysis found that the mean amplitude under the semantic retrieval condition was significantly lower in the post-training test (</w:t>
      </w:r>
      <w:r w:rsidRPr="002B6281">
        <w:rPr>
          <w:rFonts w:ascii="Times New Roman" w:eastAsia="Times New Roman" w:hAnsi="Times New Roman" w:cs="Times New Roman"/>
          <w:i/>
          <w:sz w:val="24"/>
          <w:szCs w:val="24"/>
        </w:rPr>
        <w:t>M</w:t>
      </w:r>
      <w:r w:rsidRPr="002B6281">
        <w:rPr>
          <w:rFonts w:ascii="Times New Roman" w:eastAsia="Times New Roman" w:hAnsi="Times New Roman" w:cs="Times New Roman"/>
          <w:sz w:val="24"/>
          <w:szCs w:val="24"/>
        </w:rPr>
        <w:t xml:space="preserve">=3.56, </w:t>
      </w:r>
      <w:r w:rsidRPr="002B6281">
        <w:rPr>
          <w:rFonts w:ascii="Times New Roman" w:eastAsia="Times New Roman" w:hAnsi="Times New Roman" w:cs="Times New Roman"/>
          <w:i/>
          <w:sz w:val="24"/>
          <w:szCs w:val="24"/>
        </w:rPr>
        <w:t>SD</w:t>
      </w:r>
      <w:r w:rsidRPr="002B6281">
        <w:rPr>
          <w:rFonts w:ascii="Times New Roman" w:eastAsia="Times New Roman" w:hAnsi="Times New Roman" w:cs="Times New Roman"/>
          <w:sz w:val="24"/>
          <w:szCs w:val="24"/>
        </w:rPr>
        <w:t>=0.74) than in the pre-training test (</w:t>
      </w:r>
      <w:r w:rsidRPr="002B6281">
        <w:rPr>
          <w:rFonts w:ascii="Times New Roman" w:eastAsia="Times New Roman" w:hAnsi="Times New Roman" w:cs="Times New Roman"/>
          <w:i/>
          <w:sz w:val="24"/>
          <w:szCs w:val="24"/>
        </w:rPr>
        <w:t>M</w:t>
      </w:r>
      <w:r w:rsidRPr="002B6281">
        <w:rPr>
          <w:rFonts w:ascii="Times New Roman" w:eastAsia="Times New Roman" w:hAnsi="Times New Roman" w:cs="Times New Roman"/>
          <w:sz w:val="24"/>
          <w:szCs w:val="24"/>
        </w:rPr>
        <w:t xml:space="preserve">=5.73, </w:t>
      </w:r>
      <w:r w:rsidRPr="002B6281">
        <w:rPr>
          <w:rFonts w:ascii="Times New Roman" w:eastAsia="Times New Roman" w:hAnsi="Times New Roman" w:cs="Times New Roman"/>
          <w:i/>
          <w:sz w:val="24"/>
          <w:szCs w:val="24"/>
        </w:rPr>
        <w:t>SD</w:t>
      </w:r>
      <w:r w:rsidRPr="002B6281">
        <w:rPr>
          <w:rFonts w:ascii="Times New Roman" w:eastAsia="Times New Roman" w:hAnsi="Times New Roman" w:cs="Times New Roman"/>
          <w:sz w:val="24"/>
          <w:szCs w:val="24"/>
        </w:rPr>
        <w:t xml:space="preserve">=0.63), </w:t>
      </w:r>
      <w:r w:rsidRPr="002B6281">
        <w:rPr>
          <w:rFonts w:ascii="Times New Roman" w:eastAsia="Times New Roman" w:hAnsi="Times New Roman" w:cs="Times New Roman"/>
          <w:i/>
          <w:sz w:val="24"/>
          <w:szCs w:val="24"/>
        </w:rPr>
        <w:t xml:space="preserve">p </w:t>
      </w:r>
      <w:r w:rsidR="009A56A0" w:rsidRPr="002B6281">
        <w:rPr>
          <w:rFonts w:ascii="Times New Roman" w:hAnsi="Times New Roman" w:cs="Times New Roman" w:hint="eastAsia"/>
          <w:i/>
          <w:sz w:val="24"/>
          <w:szCs w:val="24"/>
        </w:rPr>
        <w:t>&lt;</w:t>
      </w:r>
      <w:r w:rsidRPr="002B6281">
        <w:rPr>
          <w:rFonts w:ascii="Times New Roman" w:eastAsia="Times New Roman" w:hAnsi="Times New Roman" w:cs="Times New Roman"/>
          <w:sz w:val="24"/>
          <w:szCs w:val="24"/>
        </w:rPr>
        <w:t xml:space="preserve"> 0.001, 95% CI = [0.99, 3.36]. However, the mean amplitude difference between the post-training test (</w:t>
      </w:r>
      <w:r w:rsidRPr="002B6281">
        <w:rPr>
          <w:rFonts w:ascii="Times New Roman" w:eastAsia="Times New Roman" w:hAnsi="Times New Roman" w:cs="Times New Roman"/>
          <w:i/>
          <w:sz w:val="24"/>
          <w:szCs w:val="24"/>
        </w:rPr>
        <w:t>M</w:t>
      </w:r>
      <w:r w:rsidRPr="002B6281">
        <w:rPr>
          <w:rFonts w:ascii="Times New Roman" w:eastAsia="Times New Roman" w:hAnsi="Times New Roman" w:cs="Times New Roman"/>
          <w:sz w:val="24"/>
          <w:szCs w:val="24"/>
        </w:rPr>
        <w:t xml:space="preserve">=3.33, </w:t>
      </w:r>
      <w:r w:rsidRPr="002B6281">
        <w:rPr>
          <w:rFonts w:ascii="Times New Roman" w:eastAsia="Times New Roman" w:hAnsi="Times New Roman" w:cs="Times New Roman"/>
          <w:i/>
          <w:sz w:val="24"/>
          <w:szCs w:val="24"/>
        </w:rPr>
        <w:t>SD</w:t>
      </w:r>
      <w:r w:rsidRPr="002B6281">
        <w:rPr>
          <w:rFonts w:ascii="Times New Roman" w:eastAsia="Times New Roman" w:hAnsi="Times New Roman" w:cs="Times New Roman"/>
          <w:sz w:val="24"/>
          <w:szCs w:val="24"/>
        </w:rPr>
        <w:t>=0.71) and the pre-training test (</w:t>
      </w:r>
      <w:r w:rsidRPr="002B6281">
        <w:rPr>
          <w:rFonts w:ascii="Times New Roman" w:eastAsia="Times New Roman" w:hAnsi="Times New Roman" w:cs="Times New Roman"/>
          <w:i/>
          <w:sz w:val="24"/>
          <w:szCs w:val="24"/>
        </w:rPr>
        <w:t>M</w:t>
      </w:r>
      <w:r w:rsidRPr="002B6281">
        <w:rPr>
          <w:rFonts w:ascii="Times New Roman" w:eastAsia="Times New Roman" w:hAnsi="Times New Roman" w:cs="Times New Roman"/>
          <w:sz w:val="24"/>
          <w:szCs w:val="24"/>
        </w:rPr>
        <w:t xml:space="preserve">=4.52, </w:t>
      </w:r>
      <w:r w:rsidRPr="002B6281">
        <w:rPr>
          <w:rFonts w:ascii="Times New Roman" w:eastAsia="Times New Roman" w:hAnsi="Times New Roman" w:cs="Times New Roman"/>
          <w:i/>
          <w:sz w:val="24"/>
          <w:szCs w:val="24"/>
        </w:rPr>
        <w:t>SD</w:t>
      </w:r>
      <w:r w:rsidRPr="002B6281">
        <w:rPr>
          <w:rFonts w:ascii="Times New Roman" w:eastAsia="Times New Roman" w:hAnsi="Times New Roman" w:cs="Times New Roman"/>
          <w:sz w:val="24"/>
          <w:szCs w:val="24"/>
        </w:rPr>
        <w:t xml:space="preserve">=0.77) was not significant for the non-semantic retrieval condition, </w:t>
      </w:r>
      <w:r w:rsidRPr="002B6281">
        <w:rPr>
          <w:rFonts w:ascii="Times New Roman" w:eastAsia="Times New Roman" w:hAnsi="Times New Roman" w:cs="Times New Roman"/>
          <w:i/>
          <w:sz w:val="24"/>
          <w:szCs w:val="24"/>
        </w:rPr>
        <w:t xml:space="preserve">p </w:t>
      </w:r>
      <w:r w:rsidRPr="002B6281">
        <w:rPr>
          <w:rFonts w:ascii="Times New Roman" w:eastAsia="Times New Roman" w:hAnsi="Times New Roman" w:cs="Times New Roman"/>
          <w:sz w:val="24"/>
          <w:szCs w:val="24"/>
        </w:rPr>
        <w:t>= 0.0</w:t>
      </w:r>
      <w:r w:rsidR="007A1B9A" w:rsidRPr="002B6281">
        <w:rPr>
          <w:rFonts w:ascii="Times New Roman" w:eastAsia="Times New Roman" w:hAnsi="Times New Roman" w:cs="Times New Roman"/>
          <w:sz w:val="24"/>
          <w:szCs w:val="24"/>
        </w:rPr>
        <w:t>53</w:t>
      </w:r>
      <w:r w:rsidRPr="002B6281">
        <w:rPr>
          <w:rFonts w:ascii="Times New Roman" w:eastAsia="Times New Roman" w:hAnsi="Times New Roman" w:cs="Times New Roman"/>
          <w:sz w:val="24"/>
          <w:szCs w:val="24"/>
        </w:rPr>
        <w:t xml:space="preserve">, 95% CI = [-0.2, 2.4]. For control group, we did not </w:t>
      </w:r>
      <w:r w:rsidRPr="002B6281">
        <w:rPr>
          <w:rFonts w:ascii="Times New Roman" w:eastAsia="Times New Roman" w:hAnsi="Times New Roman" w:cs="Times New Roman" w:hint="eastAsia"/>
          <w:sz w:val="24"/>
          <w:szCs w:val="24"/>
        </w:rPr>
        <w:t>find</w:t>
      </w:r>
      <w:r w:rsidRPr="002B6281">
        <w:rPr>
          <w:rFonts w:ascii="Times New Roman" w:eastAsia="Times New Roman" w:hAnsi="Times New Roman" w:cs="Times New Roman"/>
          <w:sz w:val="24"/>
          <w:szCs w:val="24"/>
        </w:rPr>
        <w:t xml:space="preserve"> any significant effect (main effect of session: </w:t>
      </w:r>
      <w:r w:rsidRPr="002B6281">
        <w:rPr>
          <w:rFonts w:ascii="Times New Roman" w:eastAsia="Times New Roman" w:hAnsi="Times New Roman" w:cs="Times New Roman"/>
          <w:i/>
          <w:sz w:val="24"/>
          <w:szCs w:val="24"/>
        </w:rPr>
        <w:t>F</w:t>
      </w:r>
      <w:r w:rsidRPr="002B6281">
        <w:rPr>
          <w:rFonts w:ascii="Times New Roman" w:eastAsia="Times New Roman" w:hAnsi="Times New Roman" w:cs="Times New Roman"/>
          <w:sz w:val="24"/>
          <w:szCs w:val="24"/>
        </w:rPr>
        <w:t xml:space="preserve">s &lt; 1; main effect of </w:t>
      </w:r>
      <w:r w:rsidRPr="002B6281">
        <w:rPr>
          <w:rFonts w:ascii="Times New Roman" w:hAnsi="Times New Roman" w:cs="Times New Roman"/>
          <w:sz w:val="24"/>
          <w:szCs w:val="24"/>
        </w:rPr>
        <w:t>retrieval</w:t>
      </w:r>
      <w:r w:rsidRPr="002B6281">
        <w:rPr>
          <w:rFonts w:ascii="Times New Roman" w:eastAsia="Times New Roman" w:hAnsi="Times New Roman" w:cs="Times New Roman"/>
          <w:sz w:val="24"/>
          <w:szCs w:val="24"/>
        </w:rPr>
        <w:t xml:space="preserve"> </w:t>
      </w:r>
      <w:r w:rsidRPr="002B6281">
        <w:rPr>
          <w:rFonts w:ascii="Times New Roman" w:hAnsi="Times New Roman" w:cs="Times New Roman"/>
          <w:sz w:val="24"/>
          <w:szCs w:val="24"/>
        </w:rPr>
        <w:t>type</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i/>
          <w:sz w:val="24"/>
          <w:szCs w:val="24"/>
        </w:rPr>
        <w:t>F</w:t>
      </w:r>
      <w:r w:rsidRPr="002B6281">
        <w:rPr>
          <w:rFonts w:ascii="Times New Roman" w:eastAsia="Times New Roman" w:hAnsi="Times New Roman" w:cs="Times New Roman"/>
          <w:sz w:val="24"/>
          <w:szCs w:val="24"/>
        </w:rPr>
        <w:t xml:space="preserve">s &lt; 1; the </w:t>
      </w:r>
      <w:r w:rsidRPr="002B6281">
        <w:rPr>
          <w:rFonts w:ascii="Times New Roman" w:hAnsi="Times New Roman" w:cs="Times New Roman"/>
          <w:sz w:val="24"/>
          <w:szCs w:val="24"/>
        </w:rPr>
        <w:t>interaction</w:t>
      </w:r>
      <w:r w:rsidRPr="002B6281">
        <w:rPr>
          <w:rFonts w:ascii="Times New Roman" w:eastAsia="Times New Roman" w:hAnsi="Times New Roman" w:cs="Times New Roman"/>
          <w:sz w:val="24"/>
          <w:szCs w:val="24"/>
        </w:rPr>
        <w:t xml:space="preserve"> </w:t>
      </w:r>
      <w:r w:rsidRPr="002B6281">
        <w:rPr>
          <w:rFonts w:ascii="Times New Roman" w:hAnsi="Times New Roman" w:cs="Times New Roman"/>
          <w:sz w:val="24"/>
          <w:szCs w:val="24"/>
        </w:rPr>
        <w:t>effect</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i/>
          <w:sz w:val="24"/>
          <w:szCs w:val="24"/>
        </w:rPr>
        <w:t>F</w:t>
      </w:r>
      <w:r w:rsidRPr="002B6281">
        <w:rPr>
          <w:rFonts w:ascii="Times New Roman" w:eastAsia="Times New Roman" w:hAnsi="Times New Roman" w:cs="Times New Roman"/>
          <w:sz w:val="24"/>
          <w:szCs w:val="24"/>
        </w:rPr>
        <w:t xml:space="preserve">(1, 17) = 1.73, </w:t>
      </w:r>
      <w:r w:rsidRPr="002B6281">
        <w:rPr>
          <w:rFonts w:ascii="Times New Roman" w:eastAsia="Times New Roman" w:hAnsi="Times New Roman" w:cs="Times New Roman"/>
          <w:i/>
          <w:sz w:val="24"/>
          <w:szCs w:val="24"/>
        </w:rPr>
        <w:t xml:space="preserve">p </w:t>
      </w:r>
      <w:r w:rsidRPr="002B6281">
        <w:rPr>
          <w:rFonts w:ascii="Times New Roman" w:eastAsia="Times New Roman" w:hAnsi="Times New Roman" w:cs="Times New Roman"/>
          <w:sz w:val="24"/>
          <w:szCs w:val="24"/>
        </w:rPr>
        <w:t>= 0.2</w:t>
      </w:r>
      <w:r w:rsidR="00221818" w:rsidRPr="002B6281">
        <w:rPr>
          <w:rFonts w:ascii="Times New Roman" w:hAnsi="Times New Roman" w:cs="Times New Roman" w:hint="eastAsia"/>
          <w:sz w:val="24"/>
          <w:szCs w:val="24"/>
        </w:rPr>
        <w:t>1</w:t>
      </w:r>
      <w:r w:rsidR="009A56A0" w:rsidRPr="002B6281">
        <w:rPr>
          <w:rFonts w:ascii="Times New Roman" w:hAnsi="Times New Roman" w:cs="Times New Roman" w:hint="eastAsia"/>
          <w:sz w:val="24"/>
          <w:szCs w:val="24"/>
        </w:rPr>
        <w:t>)</w:t>
      </w:r>
      <w:r w:rsidRPr="002B6281">
        <w:rPr>
          <w:rFonts w:ascii="Times New Roman" w:eastAsia="Times New Roman" w:hAnsi="Times New Roman" w:cs="Times New Roman"/>
          <w:sz w:val="24"/>
          <w:szCs w:val="24"/>
        </w:rPr>
        <w:t>.</w:t>
      </w:r>
    </w:p>
    <w:p w14:paraId="28E92720" w14:textId="0CB73295" w:rsidR="00BA5F1E" w:rsidRPr="002B6281" w:rsidRDefault="00E47816" w:rsidP="004D0985">
      <w:pPr>
        <w:pStyle w:val="3"/>
        <w:keepNext w:val="0"/>
        <w:keepLines w:val="0"/>
        <w:spacing w:before="280" w:line="480" w:lineRule="auto"/>
        <w:ind w:firstLineChars="200" w:firstLine="482"/>
        <w:jc w:val="both"/>
        <w:rPr>
          <w:rFonts w:ascii="Times New Roman" w:eastAsia="Times New Roman" w:hAnsi="Times New Roman" w:cs="Times New Roman"/>
          <w:color w:val="auto"/>
          <w:sz w:val="24"/>
          <w:szCs w:val="24"/>
        </w:rPr>
      </w:pPr>
      <w:r w:rsidRPr="002B6281">
        <w:rPr>
          <w:rFonts w:ascii="Times New Roman" w:eastAsia="Times New Roman" w:hAnsi="Times New Roman" w:cs="Times New Roman"/>
          <w:b/>
          <w:i/>
          <w:color w:val="auto"/>
          <w:sz w:val="24"/>
          <w:szCs w:val="24"/>
        </w:rPr>
        <w:t>Stroop task</w:t>
      </w:r>
      <w:r w:rsidRPr="002B6281">
        <w:rPr>
          <w:rFonts w:ascii="Times New Roman" w:hAnsi="Times New Roman" w:cs="Times New Roman"/>
          <w:b/>
          <w:i/>
          <w:color w:val="auto"/>
          <w:sz w:val="24"/>
          <w:szCs w:val="24"/>
        </w:rPr>
        <w:t xml:space="preserve">. </w:t>
      </w:r>
      <w:r w:rsidRPr="002B6281">
        <w:rPr>
          <w:rFonts w:ascii="Times New Roman" w:eastAsia="Times New Roman" w:hAnsi="Times New Roman" w:cs="Times New Roman"/>
          <w:color w:val="auto"/>
          <w:sz w:val="24"/>
          <w:szCs w:val="24"/>
        </w:rPr>
        <w:t>A repeated-measures ANOVA and did not reveal the presence of any significant main or interaction effects.</w:t>
      </w:r>
    </w:p>
    <w:p w14:paraId="138EBD83" w14:textId="77777777" w:rsidR="00BA5F1E" w:rsidRPr="002B6281" w:rsidRDefault="00E47816" w:rsidP="004D0985">
      <w:pPr>
        <w:pStyle w:val="3"/>
        <w:keepNext w:val="0"/>
        <w:keepLines w:val="0"/>
        <w:spacing w:before="280" w:line="480" w:lineRule="auto"/>
        <w:ind w:firstLineChars="200" w:firstLine="482"/>
        <w:jc w:val="both"/>
        <w:rPr>
          <w:rFonts w:ascii="Times New Roman" w:eastAsia="Times New Roman" w:hAnsi="Times New Roman" w:cs="Times New Roman"/>
          <w:i/>
          <w:color w:val="auto"/>
          <w:sz w:val="24"/>
          <w:szCs w:val="24"/>
        </w:rPr>
      </w:pPr>
      <w:r w:rsidRPr="002B6281">
        <w:rPr>
          <w:rFonts w:ascii="Times New Roman" w:eastAsia="Times New Roman" w:hAnsi="Times New Roman" w:cs="Times New Roman"/>
          <w:b/>
          <w:i/>
          <w:color w:val="auto"/>
          <w:sz w:val="24"/>
          <w:szCs w:val="24"/>
        </w:rPr>
        <w:t>Flanker task.</w:t>
      </w:r>
      <w:r w:rsidRPr="002B6281">
        <w:rPr>
          <w:rFonts w:ascii="Times New Roman" w:eastAsia="Times New Roman" w:hAnsi="Times New Roman" w:cs="Times New Roman"/>
          <w:color w:val="auto"/>
          <w:sz w:val="24"/>
          <w:szCs w:val="24"/>
        </w:rPr>
        <w:t xml:space="preserve"> A repeated-measures ANOVA did not reveal the presence of any significant main or interaction effects.</w:t>
      </w:r>
    </w:p>
    <w:p w14:paraId="7337887E" w14:textId="474141B2" w:rsidR="00BA5F1E" w:rsidRPr="002B6281" w:rsidRDefault="00E47816" w:rsidP="00595091">
      <w:pPr>
        <w:pStyle w:val="3"/>
        <w:keepNext w:val="0"/>
        <w:keepLines w:val="0"/>
        <w:spacing w:before="280" w:line="480" w:lineRule="auto"/>
        <w:ind w:firstLineChars="200" w:firstLine="482"/>
        <w:jc w:val="both"/>
        <w:rPr>
          <w:rFonts w:ascii="Times New Roman" w:eastAsia="Times New Roman" w:hAnsi="Times New Roman" w:cs="Times New Roman"/>
          <w:color w:val="auto"/>
          <w:sz w:val="24"/>
          <w:szCs w:val="24"/>
        </w:rPr>
      </w:pPr>
      <w:r w:rsidRPr="002B6281">
        <w:rPr>
          <w:rFonts w:ascii="Times New Roman" w:eastAsia="Times New Roman" w:hAnsi="Times New Roman" w:cs="Times New Roman"/>
          <w:b/>
          <w:i/>
          <w:color w:val="auto"/>
          <w:sz w:val="24"/>
          <w:szCs w:val="24"/>
        </w:rPr>
        <w:t xml:space="preserve">Number Updating task. </w:t>
      </w:r>
      <w:r w:rsidRPr="002B6281">
        <w:rPr>
          <w:rFonts w:ascii="Times New Roman" w:eastAsia="Times New Roman" w:hAnsi="Times New Roman" w:cs="Times New Roman"/>
          <w:color w:val="auto"/>
          <w:sz w:val="24"/>
          <w:szCs w:val="24"/>
        </w:rPr>
        <w:t>A repeated-measures ANOVA showed</w:t>
      </w:r>
      <w:r w:rsidRPr="002B6281">
        <w:rPr>
          <w:rFonts w:ascii="Times New Roman" w:eastAsia="Times New Roman" w:hAnsi="Times New Roman" w:cs="Times New Roman"/>
          <w:b/>
          <w:i/>
          <w:color w:val="auto"/>
          <w:sz w:val="24"/>
          <w:szCs w:val="24"/>
        </w:rPr>
        <w:t xml:space="preserve"> </w:t>
      </w:r>
      <w:r w:rsidRPr="002B6281">
        <w:rPr>
          <w:rFonts w:ascii="Times New Roman" w:eastAsia="Times New Roman" w:hAnsi="Times New Roman" w:cs="Times New Roman"/>
          <w:color w:val="auto"/>
          <w:sz w:val="24"/>
          <w:szCs w:val="24"/>
        </w:rPr>
        <w:t>a significant main effect of session, no effect of training group, and a significant interaction between session and training group. Further simple effects analysis revealed that the accuracy in the training group was significantly higher in the post-training test (</w:t>
      </w:r>
      <w:r w:rsidRPr="002B6281">
        <w:rPr>
          <w:rFonts w:ascii="Times New Roman" w:eastAsia="Times New Roman" w:hAnsi="Times New Roman" w:cs="Times New Roman"/>
          <w:i/>
          <w:color w:val="auto"/>
          <w:sz w:val="24"/>
          <w:szCs w:val="24"/>
        </w:rPr>
        <w:t>M</w:t>
      </w:r>
      <w:r w:rsidRPr="002B6281">
        <w:rPr>
          <w:rFonts w:ascii="Times New Roman" w:eastAsia="Times New Roman" w:hAnsi="Times New Roman" w:cs="Times New Roman"/>
          <w:color w:val="auto"/>
          <w:sz w:val="24"/>
          <w:szCs w:val="24"/>
        </w:rPr>
        <w:t xml:space="preserve">=0.92, </w:t>
      </w:r>
      <w:r w:rsidRPr="002B6281">
        <w:rPr>
          <w:rFonts w:ascii="Times New Roman" w:eastAsia="Times New Roman" w:hAnsi="Times New Roman" w:cs="Times New Roman"/>
          <w:i/>
          <w:color w:val="auto"/>
          <w:sz w:val="24"/>
          <w:szCs w:val="24"/>
        </w:rPr>
        <w:t>SD</w:t>
      </w:r>
      <w:r w:rsidRPr="002B6281">
        <w:rPr>
          <w:rFonts w:ascii="Times New Roman" w:eastAsia="Times New Roman" w:hAnsi="Times New Roman" w:cs="Times New Roman"/>
          <w:color w:val="auto"/>
          <w:sz w:val="24"/>
          <w:szCs w:val="24"/>
        </w:rPr>
        <w:t>=0.09) than in the pre-training test (</w:t>
      </w:r>
      <w:r w:rsidRPr="002B6281">
        <w:rPr>
          <w:rFonts w:ascii="Times New Roman" w:eastAsia="Times New Roman" w:hAnsi="Times New Roman" w:cs="Times New Roman"/>
          <w:i/>
          <w:color w:val="auto"/>
          <w:sz w:val="24"/>
          <w:szCs w:val="24"/>
        </w:rPr>
        <w:t>M</w:t>
      </w:r>
      <w:r w:rsidRPr="002B6281">
        <w:rPr>
          <w:rFonts w:ascii="Times New Roman" w:eastAsia="Times New Roman" w:hAnsi="Times New Roman" w:cs="Times New Roman"/>
          <w:color w:val="auto"/>
          <w:sz w:val="24"/>
          <w:szCs w:val="24"/>
        </w:rPr>
        <w:t xml:space="preserve">=0.85, </w:t>
      </w:r>
      <w:r w:rsidRPr="002B6281">
        <w:rPr>
          <w:rFonts w:ascii="Times New Roman" w:eastAsia="Times New Roman" w:hAnsi="Times New Roman" w:cs="Times New Roman"/>
          <w:i/>
          <w:color w:val="auto"/>
          <w:sz w:val="24"/>
          <w:szCs w:val="24"/>
        </w:rPr>
        <w:t>SD</w:t>
      </w:r>
      <w:r w:rsidRPr="002B6281">
        <w:rPr>
          <w:rFonts w:ascii="Times New Roman" w:eastAsia="Times New Roman" w:hAnsi="Times New Roman" w:cs="Times New Roman"/>
          <w:color w:val="auto"/>
          <w:sz w:val="24"/>
          <w:szCs w:val="24"/>
        </w:rPr>
        <w:t xml:space="preserve">=0.12), </w:t>
      </w:r>
      <w:r w:rsidRPr="002B6281">
        <w:rPr>
          <w:rFonts w:ascii="Times New Roman" w:eastAsia="Times New Roman" w:hAnsi="Times New Roman" w:cs="Times New Roman"/>
          <w:i/>
          <w:color w:val="auto"/>
          <w:sz w:val="24"/>
          <w:szCs w:val="24"/>
        </w:rPr>
        <w:t>F</w:t>
      </w:r>
      <w:r w:rsidRPr="002B6281">
        <w:rPr>
          <w:rFonts w:ascii="Times New Roman" w:eastAsia="Times New Roman" w:hAnsi="Times New Roman" w:cs="Times New Roman"/>
          <w:color w:val="auto"/>
          <w:sz w:val="24"/>
          <w:szCs w:val="24"/>
        </w:rPr>
        <w:t xml:space="preserve">(1,52) = 12.81, </w:t>
      </w:r>
      <w:r w:rsidRPr="002B6281">
        <w:rPr>
          <w:rFonts w:ascii="Times New Roman" w:eastAsia="Times New Roman" w:hAnsi="Times New Roman" w:cs="Times New Roman"/>
          <w:i/>
          <w:color w:val="auto"/>
          <w:sz w:val="24"/>
          <w:szCs w:val="24"/>
        </w:rPr>
        <w:t xml:space="preserve">p </w:t>
      </w:r>
      <w:r w:rsidR="00221818" w:rsidRPr="002B6281">
        <w:rPr>
          <w:rFonts w:ascii="Times New Roman" w:hAnsi="Times New Roman" w:cs="Times New Roman" w:hint="eastAsia"/>
          <w:color w:val="auto"/>
          <w:sz w:val="24"/>
          <w:szCs w:val="24"/>
        </w:rPr>
        <w:t>&lt; 0.001</w:t>
      </w:r>
      <w:r w:rsidRPr="002B6281">
        <w:rPr>
          <w:rFonts w:ascii="Times New Roman" w:eastAsia="Times New Roman" w:hAnsi="Times New Roman" w:cs="Times New Roman"/>
          <w:color w:val="auto"/>
          <w:sz w:val="24"/>
          <w:szCs w:val="24"/>
        </w:rPr>
        <w:t xml:space="preserve"> </w:t>
      </w:r>
      <w:r w:rsidRPr="002B6281">
        <w:rPr>
          <w:rFonts w:ascii="Times New Roman" w:eastAsia="Times New Roman" w:hAnsi="Times New Roman" w:cs="Times New Roman"/>
          <w:i/>
          <w:color w:val="auto"/>
          <w:sz w:val="24"/>
          <w:szCs w:val="24"/>
        </w:rPr>
        <w:t>η</w:t>
      </w:r>
      <w:r w:rsidRPr="002B6281">
        <w:rPr>
          <w:rFonts w:ascii="Times New Roman" w:eastAsia="Times New Roman" w:hAnsi="Times New Roman" w:cs="Times New Roman"/>
          <w:i/>
          <w:color w:val="auto"/>
          <w:sz w:val="24"/>
          <w:szCs w:val="24"/>
          <w:vertAlign w:val="subscript"/>
        </w:rPr>
        <w:t>p</w:t>
      </w:r>
      <w:r w:rsidRPr="002B6281">
        <w:rPr>
          <w:rFonts w:ascii="Times New Roman" w:eastAsia="Times New Roman" w:hAnsi="Times New Roman" w:cs="Times New Roman"/>
          <w:i/>
          <w:color w:val="auto"/>
          <w:sz w:val="24"/>
          <w:szCs w:val="24"/>
          <w:vertAlign w:val="superscript"/>
        </w:rPr>
        <w:t xml:space="preserve">2 </w:t>
      </w:r>
      <w:r w:rsidRPr="002B6281">
        <w:rPr>
          <w:rFonts w:ascii="Times New Roman" w:eastAsia="Times New Roman" w:hAnsi="Times New Roman" w:cs="Times New Roman"/>
          <w:color w:val="auto"/>
          <w:sz w:val="24"/>
          <w:szCs w:val="24"/>
        </w:rPr>
        <w:t>= 0.</w:t>
      </w:r>
      <w:r w:rsidR="00595091" w:rsidRPr="002B6281">
        <w:rPr>
          <w:rFonts w:ascii="Times New Roman" w:eastAsia="Times New Roman" w:hAnsi="Times New Roman" w:cs="Times New Roman"/>
          <w:color w:val="auto"/>
          <w:sz w:val="24"/>
          <w:szCs w:val="24"/>
        </w:rPr>
        <w:t>198</w:t>
      </w:r>
      <w:r w:rsidRPr="002B6281">
        <w:rPr>
          <w:rFonts w:ascii="Times New Roman" w:eastAsia="Times New Roman" w:hAnsi="Times New Roman" w:cs="Times New Roman"/>
          <w:color w:val="auto"/>
          <w:sz w:val="24"/>
          <w:szCs w:val="24"/>
        </w:rPr>
        <w:t xml:space="preserve">, 95% CI = [0.03, 0.0.11]. However, there was no significant difference between the post-training test </w:t>
      </w:r>
      <w:r w:rsidRPr="002B6281">
        <w:rPr>
          <w:rFonts w:ascii="Times New Roman" w:eastAsia="Times New Roman" w:hAnsi="Times New Roman" w:cs="Times New Roman"/>
          <w:color w:val="auto"/>
          <w:sz w:val="24"/>
          <w:szCs w:val="24"/>
        </w:rPr>
        <w:lastRenderedPageBreak/>
        <w:t>(</w:t>
      </w:r>
      <w:r w:rsidRPr="002B6281">
        <w:rPr>
          <w:rFonts w:ascii="Times New Roman" w:eastAsia="Times New Roman" w:hAnsi="Times New Roman" w:cs="Times New Roman"/>
          <w:i/>
          <w:color w:val="auto"/>
          <w:sz w:val="24"/>
          <w:szCs w:val="24"/>
        </w:rPr>
        <w:t>M</w:t>
      </w:r>
      <w:r w:rsidRPr="002B6281">
        <w:rPr>
          <w:rFonts w:ascii="Times New Roman" w:eastAsia="Times New Roman" w:hAnsi="Times New Roman" w:cs="Times New Roman"/>
          <w:color w:val="auto"/>
          <w:sz w:val="24"/>
          <w:szCs w:val="24"/>
        </w:rPr>
        <w:t xml:space="preserve">=0.87, </w:t>
      </w:r>
      <w:r w:rsidRPr="002B6281">
        <w:rPr>
          <w:rFonts w:ascii="Times New Roman" w:eastAsia="Times New Roman" w:hAnsi="Times New Roman" w:cs="Times New Roman"/>
          <w:i/>
          <w:color w:val="auto"/>
          <w:sz w:val="24"/>
          <w:szCs w:val="24"/>
        </w:rPr>
        <w:t>SD</w:t>
      </w:r>
      <w:r w:rsidRPr="002B6281">
        <w:rPr>
          <w:rFonts w:ascii="Times New Roman" w:eastAsia="Times New Roman" w:hAnsi="Times New Roman" w:cs="Times New Roman"/>
          <w:color w:val="auto"/>
          <w:sz w:val="24"/>
          <w:szCs w:val="24"/>
        </w:rPr>
        <w:t>=0.13) and the pre-training test (</w:t>
      </w:r>
      <w:r w:rsidRPr="002B6281">
        <w:rPr>
          <w:rFonts w:ascii="Times New Roman" w:eastAsia="Times New Roman" w:hAnsi="Times New Roman" w:cs="Times New Roman"/>
          <w:i/>
          <w:color w:val="auto"/>
          <w:sz w:val="24"/>
          <w:szCs w:val="24"/>
        </w:rPr>
        <w:t>M</w:t>
      </w:r>
      <w:r w:rsidRPr="002B6281">
        <w:rPr>
          <w:rFonts w:ascii="Times New Roman" w:eastAsia="Times New Roman" w:hAnsi="Times New Roman" w:cs="Times New Roman"/>
          <w:color w:val="auto"/>
          <w:sz w:val="24"/>
          <w:szCs w:val="24"/>
        </w:rPr>
        <w:t xml:space="preserve">=0.87, </w:t>
      </w:r>
      <w:r w:rsidRPr="002B6281">
        <w:rPr>
          <w:rFonts w:ascii="Times New Roman" w:eastAsia="Times New Roman" w:hAnsi="Times New Roman" w:cs="Times New Roman"/>
          <w:i/>
          <w:color w:val="auto"/>
          <w:sz w:val="24"/>
          <w:szCs w:val="24"/>
        </w:rPr>
        <w:t>SD</w:t>
      </w:r>
      <w:r w:rsidRPr="002B6281">
        <w:rPr>
          <w:rFonts w:ascii="Times New Roman" w:eastAsia="Times New Roman" w:hAnsi="Times New Roman" w:cs="Times New Roman"/>
          <w:color w:val="auto"/>
          <w:sz w:val="24"/>
          <w:szCs w:val="24"/>
        </w:rPr>
        <w:t>=0.15) for the control group,</w:t>
      </w:r>
      <w:r w:rsidRPr="002B6281">
        <w:rPr>
          <w:rFonts w:ascii="Times New Roman" w:eastAsia="Times New Roman" w:hAnsi="Times New Roman" w:cs="Times New Roman"/>
          <w:i/>
          <w:color w:val="auto"/>
          <w:sz w:val="24"/>
          <w:szCs w:val="24"/>
        </w:rPr>
        <w:t xml:space="preserve"> F </w:t>
      </w:r>
      <w:r w:rsidRPr="002B6281">
        <w:rPr>
          <w:rFonts w:ascii="Times New Roman" w:eastAsia="Times New Roman" w:hAnsi="Times New Roman" w:cs="Times New Roman"/>
          <w:color w:val="auto"/>
          <w:sz w:val="24"/>
          <w:szCs w:val="24"/>
        </w:rPr>
        <w:t>&lt; 1</w:t>
      </w:r>
      <w:r w:rsidRPr="002B6281">
        <w:rPr>
          <w:rFonts w:ascii="Times New Roman" w:eastAsia="Times New Roman" w:hAnsi="Times New Roman" w:cs="Times New Roman"/>
          <w:i/>
          <w:color w:val="auto"/>
          <w:sz w:val="24"/>
          <w:szCs w:val="24"/>
        </w:rPr>
        <w:t>.</w:t>
      </w:r>
      <w:bookmarkStart w:id="63" w:name="_Hlk150857729"/>
    </w:p>
    <w:p w14:paraId="347C4362" w14:textId="550F84D9" w:rsidR="00BA5F1E" w:rsidRPr="002B6281" w:rsidRDefault="00E47816" w:rsidP="001329A3">
      <w:pPr>
        <w:spacing w:line="240" w:lineRule="auto"/>
        <w:ind w:firstLineChars="200" w:firstLine="402"/>
        <w:jc w:val="center"/>
        <w:rPr>
          <w:rFonts w:ascii="Times New Roman" w:hAnsi="Times New Roman"/>
          <w:sz w:val="20"/>
          <w:szCs w:val="20"/>
        </w:rPr>
      </w:pPr>
      <w:bookmarkStart w:id="64" w:name="_Hlk150864871"/>
      <w:r w:rsidRPr="002B6281">
        <w:rPr>
          <w:rFonts w:ascii="Times New Roman" w:hAnsi="Times New Roman" w:hint="eastAsia"/>
          <w:b/>
          <w:bCs/>
          <w:sz w:val="20"/>
          <w:szCs w:val="20"/>
        </w:rPr>
        <w:t>Table</w:t>
      </w:r>
      <w:r w:rsidRPr="002B6281">
        <w:rPr>
          <w:rFonts w:ascii="Times New Roman" w:hAnsi="Times New Roman"/>
          <w:b/>
          <w:bCs/>
          <w:sz w:val="20"/>
          <w:szCs w:val="20"/>
        </w:rPr>
        <w:t xml:space="preserve"> 4 </w:t>
      </w:r>
      <w:r w:rsidRPr="002B6281">
        <w:rPr>
          <w:rFonts w:ascii="Times New Roman" w:hAnsi="Times New Roman"/>
          <w:sz w:val="20"/>
          <w:szCs w:val="20"/>
        </w:rPr>
        <w:t>Results of statistical analyses (ANOVAs) of each time window for Sort task</w:t>
      </w:r>
    </w:p>
    <w:tbl>
      <w:tblPr>
        <w:tblW w:w="11908" w:type="dxa"/>
        <w:jc w:val="center"/>
        <w:tblBorders>
          <w:top w:val="single" w:sz="12" w:space="0" w:color="auto"/>
          <w:bottom w:val="single" w:sz="12" w:space="0" w:color="auto"/>
        </w:tblBorders>
        <w:tblLayout w:type="fixed"/>
        <w:tblLook w:val="04A0" w:firstRow="1" w:lastRow="0" w:firstColumn="1" w:lastColumn="0" w:noHBand="0" w:noVBand="1"/>
      </w:tblPr>
      <w:tblGrid>
        <w:gridCol w:w="1418"/>
        <w:gridCol w:w="1418"/>
        <w:gridCol w:w="1402"/>
        <w:gridCol w:w="1560"/>
        <w:gridCol w:w="1417"/>
        <w:gridCol w:w="1418"/>
        <w:gridCol w:w="1417"/>
        <w:gridCol w:w="1858"/>
      </w:tblGrid>
      <w:tr w:rsidR="002B6281" w:rsidRPr="002B6281" w14:paraId="2A8E97B7" w14:textId="77777777">
        <w:trPr>
          <w:trHeight w:val="90"/>
          <w:jc w:val="center"/>
        </w:trPr>
        <w:tc>
          <w:tcPr>
            <w:tcW w:w="1418" w:type="dxa"/>
            <w:tcBorders>
              <w:bottom w:val="single" w:sz="4" w:space="0" w:color="auto"/>
            </w:tcBorders>
            <w:vAlign w:val="center"/>
          </w:tcPr>
          <w:p w14:paraId="1E31D8F3" w14:textId="77777777" w:rsidR="00BA5F1E" w:rsidRPr="002B6281" w:rsidRDefault="00E47816" w:rsidP="005C5C16">
            <w:pPr>
              <w:spacing w:line="240" w:lineRule="auto"/>
              <w:jc w:val="center"/>
              <w:rPr>
                <w:rFonts w:ascii="宋体" w:hAnsi="宋体"/>
                <w:bCs/>
                <w:sz w:val="20"/>
                <w:szCs w:val="20"/>
              </w:rPr>
            </w:pPr>
            <w:r w:rsidRPr="002B6281">
              <w:rPr>
                <w:rFonts w:ascii="Times New Roman" w:hAnsi="Times New Roman"/>
                <w:bCs/>
                <w:sz w:val="20"/>
                <w:szCs w:val="20"/>
              </w:rPr>
              <w:t>Time Window</w:t>
            </w:r>
          </w:p>
          <w:p w14:paraId="795CADA7" w14:textId="77777777" w:rsidR="00BA5F1E" w:rsidRPr="002B6281" w:rsidRDefault="00E47816" w:rsidP="005C5C16">
            <w:pPr>
              <w:spacing w:line="240" w:lineRule="auto"/>
              <w:ind w:firstLineChars="100" w:firstLine="200"/>
              <w:rPr>
                <w:rFonts w:ascii="Times New Roman" w:hAnsi="Times New Roman"/>
                <w:bCs/>
                <w:sz w:val="20"/>
                <w:szCs w:val="20"/>
                <w:lang w:val="en-US"/>
              </w:rPr>
            </w:pPr>
            <w:r w:rsidRPr="002B6281">
              <w:rPr>
                <w:rFonts w:ascii="Times New Roman" w:hAnsi="Times New Roman" w:hint="eastAsia"/>
                <w:bCs/>
                <w:sz w:val="20"/>
                <w:szCs w:val="20"/>
              </w:rPr>
              <w:t>/measures</w:t>
            </w:r>
          </w:p>
        </w:tc>
        <w:tc>
          <w:tcPr>
            <w:tcW w:w="1418" w:type="dxa"/>
            <w:tcBorders>
              <w:bottom w:val="single" w:sz="4" w:space="0" w:color="auto"/>
            </w:tcBorders>
            <w:vAlign w:val="center"/>
          </w:tcPr>
          <w:p w14:paraId="737ED587" w14:textId="77777777" w:rsidR="00BA5F1E" w:rsidRPr="002B6281" w:rsidRDefault="00E47816" w:rsidP="005C5C16">
            <w:pPr>
              <w:spacing w:line="240" w:lineRule="auto"/>
              <w:jc w:val="center"/>
              <w:rPr>
                <w:rFonts w:ascii="Times New Roman" w:hAnsi="Times New Roman"/>
                <w:bCs/>
                <w:sz w:val="20"/>
                <w:szCs w:val="20"/>
              </w:rPr>
            </w:pPr>
            <w:r w:rsidRPr="002B6281">
              <w:rPr>
                <w:rFonts w:ascii="Times New Roman" w:hAnsi="Times New Roman" w:hint="eastAsia"/>
                <w:bCs/>
                <w:sz w:val="20"/>
                <w:szCs w:val="20"/>
              </w:rPr>
              <w:t>Condition</w:t>
            </w:r>
          </w:p>
        </w:tc>
        <w:tc>
          <w:tcPr>
            <w:tcW w:w="1402" w:type="dxa"/>
            <w:tcBorders>
              <w:bottom w:val="single" w:sz="4" w:space="0" w:color="auto"/>
            </w:tcBorders>
            <w:vAlign w:val="center"/>
          </w:tcPr>
          <w:p w14:paraId="63D2919B" w14:textId="77777777" w:rsidR="00BA5F1E" w:rsidRPr="002B6281" w:rsidRDefault="00E47816" w:rsidP="005C5C16">
            <w:pPr>
              <w:spacing w:line="240" w:lineRule="auto"/>
              <w:jc w:val="center"/>
              <w:rPr>
                <w:rFonts w:ascii="Times New Roman" w:hAnsi="Times New Roman"/>
                <w:bCs/>
                <w:sz w:val="20"/>
                <w:szCs w:val="20"/>
              </w:rPr>
            </w:pPr>
            <w:r w:rsidRPr="002B6281">
              <w:rPr>
                <w:rFonts w:ascii="Times New Roman" w:hAnsi="Times New Roman"/>
                <w:bCs/>
                <w:sz w:val="20"/>
                <w:szCs w:val="20"/>
              </w:rPr>
              <w:t>Session</w:t>
            </w:r>
          </w:p>
        </w:tc>
        <w:tc>
          <w:tcPr>
            <w:tcW w:w="1560" w:type="dxa"/>
            <w:tcBorders>
              <w:bottom w:val="single" w:sz="4" w:space="0" w:color="auto"/>
            </w:tcBorders>
            <w:vAlign w:val="center"/>
          </w:tcPr>
          <w:p w14:paraId="2028C100" w14:textId="77777777" w:rsidR="00BA5F1E" w:rsidRPr="002B6281" w:rsidRDefault="00E47816" w:rsidP="005C5C16">
            <w:pPr>
              <w:spacing w:line="240" w:lineRule="auto"/>
              <w:jc w:val="center"/>
              <w:rPr>
                <w:rFonts w:ascii="Times New Roman" w:hAnsi="Times New Roman"/>
                <w:bCs/>
                <w:sz w:val="20"/>
                <w:szCs w:val="20"/>
              </w:rPr>
            </w:pPr>
            <w:r w:rsidRPr="002B6281">
              <w:rPr>
                <w:rFonts w:ascii="Times New Roman" w:hAnsi="Times New Roman"/>
                <w:bCs/>
                <w:sz w:val="20"/>
                <w:szCs w:val="20"/>
              </w:rPr>
              <w:t>R</w:t>
            </w:r>
            <w:r w:rsidRPr="002B6281">
              <w:rPr>
                <w:rFonts w:ascii="Times New Roman" w:hAnsi="Times New Roman" w:hint="eastAsia"/>
                <w:bCs/>
                <w:sz w:val="20"/>
                <w:szCs w:val="20"/>
              </w:rPr>
              <w:t>etrieval</w:t>
            </w:r>
            <w:r w:rsidRPr="002B6281">
              <w:rPr>
                <w:rFonts w:ascii="Times New Roman" w:hAnsi="Times New Roman"/>
                <w:bCs/>
                <w:sz w:val="20"/>
                <w:szCs w:val="20"/>
              </w:rPr>
              <w:t xml:space="preserve"> T</w:t>
            </w:r>
            <w:r w:rsidRPr="002B6281">
              <w:rPr>
                <w:rFonts w:ascii="Times New Roman" w:hAnsi="Times New Roman" w:hint="eastAsia"/>
                <w:bCs/>
                <w:sz w:val="20"/>
                <w:szCs w:val="20"/>
              </w:rPr>
              <w:t>ype</w:t>
            </w:r>
          </w:p>
        </w:tc>
        <w:tc>
          <w:tcPr>
            <w:tcW w:w="1417" w:type="dxa"/>
            <w:tcBorders>
              <w:bottom w:val="single" w:sz="4" w:space="0" w:color="auto"/>
            </w:tcBorders>
            <w:vAlign w:val="center"/>
          </w:tcPr>
          <w:p w14:paraId="5680E0BC" w14:textId="2DB6F6E0" w:rsidR="00BA5F1E" w:rsidRPr="002B6281" w:rsidRDefault="00E47816" w:rsidP="005C5C16">
            <w:pPr>
              <w:spacing w:line="240" w:lineRule="auto"/>
              <w:jc w:val="center"/>
              <w:rPr>
                <w:rFonts w:ascii="Times New Roman" w:hAnsi="Times New Roman"/>
                <w:bCs/>
                <w:sz w:val="20"/>
                <w:szCs w:val="20"/>
              </w:rPr>
            </w:pPr>
            <w:r w:rsidRPr="002B6281">
              <w:rPr>
                <w:rFonts w:ascii="Times New Roman" w:hAnsi="Times New Roman" w:hint="eastAsia"/>
                <w:bCs/>
                <w:sz w:val="20"/>
                <w:szCs w:val="20"/>
              </w:rPr>
              <w:t>Condition</w:t>
            </w:r>
            <w:r w:rsidR="00221818" w:rsidRPr="002B6281">
              <w:rPr>
                <w:rFonts w:ascii="Times New Roman" w:hAnsi="Times New Roman" w:hint="eastAsia"/>
                <w:bCs/>
                <w:sz w:val="20"/>
                <w:szCs w:val="20"/>
              </w:rPr>
              <w:t xml:space="preserve"> </w:t>
            </w:r>
            <w:r w:rsidR="00221818" w:rsidRPr="002B6281">
              <w:rPr>
                <w:rFonts w:ascii="Times New Roman" w:hAnsi="Times New Roman"/>
                <w:bCs/>
                <w:sz w:val="20"/>
                <w:szCs w:val="20"/>
              </w:rPr>
              <w:t>by</w:t>
            </w:r>
          </w:p>
          <w:p w14:paraId="293A6DEE" w14:textId="77777777" w:rsidR="00BA5F1E" w:rsidRPr="002B6281" w:rsidRDefault="00E47816" w:rsidP="005C5C16">
            <w:pPr>
              <w:spacing w:line="240" w:lineRule="auto"/>
              <w:jc w:val="center"/>
              <w:rPr>
                <w:rFonts w:ascii="Times New Roman" w:hAnsi="Times New Roman"/>
                <w:bCs/>
                <w:sz w:val="20"/>
                <w:szCs w:val="20"/>
              </w:rPr>
            </w:pPr>
            <w:r w:rsidRPr="002B6281">
              <w:rPr>
                <w:rFonts w:ascii="Times New Roman" w:hAnsi="Times New Roman"/>
                <w:bCs/>
                <w:sz w:val="20"/>
                <w:szCs w:val="20"/>
              </w:rPr>
              <w:t>R</w:t>
            </w:r>
            <w:r w:rsidRPr="002B6281">
              <w:rPr>
                <w:rFonts w:ascii="Times New Roman" w:hAnsi="Times New Roman" w:hint="eastAsia"/>
                <w:bCs/>
                <w:sz w:val="20"/>
                <w:szCs w:val="20"/>
              </w:rPr>
              <w:t>etrieval</w:t>
            </w:r>
            <w:r w:rsidRPr="002B6281">
              <w:rPr>
                <w:rFonts w:ascii="Times New Roman" w:hAnsi="Times New Roman"/>
                <w:bCs/>
                <w:sz w:val="20"/>
                <w:szCs w:val="20"/>
              </w:rPr>
              <w:t xml:space="preserve"> T</w:t>
            </w:r>
            <w:r w:rsidRPr="002B6281">
              <w:rPr>
                <w:rFonts w:ascii="Times New Roman" w:hAnsi="Times New Roman" w:hint="eastAsia"/>
                <w:bCs/>
                <w:sz w:val="20"/>
                <w:szCs w:val="20"/>
              </w:rPr>
              <w:t>ype</w:t>
            </w:r>
          </w:p>
        </w:tc>
        <w:tc>
          <w:tcPr>
            <w:tcW w:w="1418" w:type="dxa"/>
            <w:tcBorders>
              <w:bottom w:val="single" w:sz="4" w:space="0" w:color="auto"/>
            </w:tcBorders>
            <w:vAlign w:val="center"/>
          </w:tcPr>
          <w:p w14:paraId="419810F0" w14:textId="5F29C491" w:rsidR="00BA5F1E" w:rsidRPr="002B6281" w:rsidRDefault="00E47816" w:rsidP="005C5C16">
            <w:pPr>
              <w:spacing w:line="240" w:lineRule="auto"/>
              <w:jc w:val="center"/>
              <w:rPr>
                <w:rFonts w:ascii="Times New Roman" w:hAnsi="Times New Roman"/>
                <w:bCs/>
                <w:sz w:val="20"/>
                <w:szCs w:val="20"/>
              </w:rPr>
            </w:pPr>
            <w:r w:rsidRPr="002B6281">
              <w:rPr>
                <w:rFonts w:ascii="Times New Roman" w:hAnsi="Times New Roman"/>
                <w:bCs/>
                <w:sz w:val="20"/>
                <w:szCs w:val="20"/>
              </w:rPr>
              <w:t>S</w:t>
            </w:r>
            <w:r w:rsidRPr="002B6281">
              <w:rPr>
                <w:rFonts w:ascii="Times New Roman" w:hAnsi="Times New Roman" w:hint="eastAsia"/>
                <w:bCs/>
                <w:sz w:val="20"/>
                <w:szCs w:val="20"/>
              </w:rPr>
              <w:t>ession</w:t>
            </w:r>
            <w:r w:rsidR="00221818" w:rsidRPr="002B6281">
              <w:rPr>
                <w:rFonts w:ascii="Times New Roman" w:hAnsi="Times New Roman" w:hint="eastAsia"/>
                <w:bCs/>
                <w:sz w:val="20"/>
                <w:szCs w:val="20"/>
              </w:rPr>
              <w:t xml:space="preserve"> </w:t>
            </w:r>
            <w:r w:rsidR="00221818" w:rsidRPr="002B6281">
              <w:rPr>
                <w:rFonts w:ascii="Times New Roman" w:hAnsi="Times New Roman"/>
                <w:bCs/>
                <w:sz w:val="20"/>
                <w:szCs w:val="20"/>
              </w:rPr>
              <w:t>by</w:t>
            </w:r>
          </w:p>
          <w:p w14:paraId="01CE99FD" w14:textId="77777777" w:rsidR="00BA5F1E" w:rsidRPr="002B6281" w:rsidRDefault="00E47816" w:rsidP="005C5C16">
            <w:pPr>
              <w:spacing w:line="240" w:lineRule="auto"/>
              <w:jc w:val="center"/>
              <w:rPr>
                <w:rFonts w:ascii="Times New Roman" w:hAnsi="Times New Roman"/>
                <w:bCs/>
                <w:sz w:val="20"/>
                <w:szCs w:val="20"/>
              </w:rPr>
            </w:pPr>
            <w:r w:rsidRPr="002B6281">
              <w:rPr>
                <w:rFonts w:ascii="Times New Roman" w:hAnsi="Times New Roman"/>
                <w:bCs/>
                <w:sz w:val="20"/>
                <w:szCs w:val="20"/>
              </w:rPr>
              <w:t>R</w:t>
            </w:r>
            <w:r w:rsidRPr="002B6281">
              <w:rPr>
                <w:rFonts w:ascii="Times New Roman" w:hAnsi="Times New Roman" w:hint="eastAsia"/>
                <w:bCs/>
                <w:sz w:val="20"/>
                <w:szCs w:val="20"/>
              </w:rPr>
              <w:t>etrieval</w:t>
            </w:r>
            <w:r w:rsidRPr="002B6281">
              <w:rPr>
                <w:rFonts w:ascii="Times New Roman" w:hAnsi="Times New Roman"/>
                <w:bCs/>
                <w:sz w:val="20"/>
                <w:szCs w:val="20"/>
              </w:rPr>
              <w:t xml:space="preserve"> T</w:t>
            </w:r>
            <w:r w:rsidRPr="002B6281">
              <w:rPr>
                <w:rFonts w:ascii="Times New Roman" w:hAnsi="Times New Roman" w:hint="eastAsia"/>
                <w:bCs/>
                <w:sz w:val="20"/>
                <w:szCs w:val="20"/>
              </w:rPr>
              <w:t>ype</w:t>
            </w:r>
          </w:p>
        </w:tc>
        <w:tc>
          <w:tcPr>
            <w:tcW w:w="1417" w:type="dxa"/>
            <w:tcBorders>
              <w:bottom w:val="single" w:sz="4" w:space="0" w:color="auto"/>
            </w:tcBorders>
            <w:vAlign w:val="center"/>
          </w:tcPr>
          <w:p w14:paraId="6DF6275E" w14:textId="6066DCAB" w:rsidR="00BA5F1E" w:rsidRPr="002B6281" w:rsidRDefault="00E47816" w:rsidP="005C5C16">
            <w:pPr>
              <w:spacing w:line="240" w:lineRule="auto"/>
              <w:jc w:val="center"/>
              <w:rPr>
                <w:rFonts w:ascii="Times New Roman" w:hAnsi="Times New Roman"/>
                <w:bCs/>
                <w:sz w:val="20"/>
                <w:szCs w:val="20"/>
              </w:rPr>
            </w:pPr>
            <w:r w:rsidRPr="002B6281">
              <w:rPr>
                <w:rFonts w:ascii="Times New Roman" w:hAnsi="Times New Roman"/>
                <w:bCs/>
                <w:sz w:val="20"/>
                <w:szCs w:val="20"/>
              </w:rPr>
              <w:t>Condition</w:t>
            </w:r>
            <w:r w:rsidR="00221818" w:rsidRPr="002B6281">
              <w:rPr>
                <w:rFonts w:ascii="Times New Roman" w:hAnsi="Times New Roman" w:hint="eastAsia"/>
                <w:bCs/>
                <w:sz w:val="20"/>
                <w:szCs w:val="20"/>
              </w:rPr>
              <w:t xml:space="preserve"> </w:t>
            </w:r>
            <w:r w:rsidR="00221818" w:rsidRPr="002B6281">
              <w:rPr>
                <w:rFonts w:ascii="Times New Roman" w:hAnsi="Times New Roman"/>
                <w:bCs/>
                <w:sz w:val="20"/>
                <w:szCs w:val="20"/>
              </w:rPr>
              <w:t>by</w:t>
            </w:r>
          </w:p>
          <w:p w14:paraId="175144A7" w14:textId="77777777" w:rsidR="00BA5F1E" w:rsidRPr="002B6281" w:rsidRDefault="00E47816" w:rsidP="005C5C16">
            <w:pPr>
              <w:spacing w:line="240" w:lineRule="auto"/>
              <w:jc w:val="center"/>
              <w:rPr>
                <w:rFonts w:ascii="Times New Roman" w:hAnsi="Times New Roman"/>
                <w:bCs/>
                <w:sz w:val="20"/>
                <w:szCs w:val="20"/>
              </w:rPr>
            </w:pPr>
            <w:r w:rsidRPr="002B6281">
              <w:rPr>
                <w:rFonts w:ascii="Times New Roman" w:hAnsi="Times New Roman"/>
                <w:bCs/>
                <w:sz w:val="20"/>
                <w:szCs w:val="20"/>
              </w:rPr>
              <w:t>Session</w:t>
            </w:r>
          </w:p>
        </w:tc>
        <w:tc>
          <w:tcPr>
            <w:tcW w:w="1858" w:type="dxa"/>
            <w:tcBorders>
              <w:bottom w:val="single" w:sz="4" w:space="0" w:color="auto"/>
            </w:tcBorders>
            <w:vAlign w:val="center"/>
          </w:tcPr>
          <w:p w14:paraId="23C37CAF" w14:textId="70D28CB8" w:rsidR="00BA5F1E" w:rsidRPr="002B6281" w:rsidRDefault="00E47816" w:rsidP="005C5C16">
            <w:pPr>
              <w:spacing w:line="240" w:lineRule="auto"/>
              <w:jc w:val="center"/>
              <w:rPr>
                <w:rFonts w:ascii="Times New Roman" w:hAnsi="Times New Roman"/>
                <w:bCs/>
                <w:sz w:val="20"/>
                <w:szCs w:val="20"/>
              </w:rPr>
            </w:pPr>
            <w:r w:rsidRPr="002B6281">
              <w:rPr>
                <w:rFonts w:ascii="Times New Roman" w:hAnsi="Times New Roman"/>
                <w:bCs/>
                <w:sz w:val="20"/>
                <w:szCs w:val="20"/>
              </w:rPr>
              <w:t>Condition</w:t>
            </w:r>
            <w:r w:rsidR="00221818" w:rsidRPr="002B6281">
              <w:rPr>
                <w:rFonts w:ascii="Times New Roman" w:hAnsi="Times New Roman" w:hint="eastAsia"/>
                <w:bCs/>
                <w:sz w:val="20"/>
                <w:szCs w:val="20"/>
              </w:rPr>
              <w:t xml:space="preserve"> </w:t>
            </w:r>
            <w:r w:rsidR="00221818" w:rsidRPr="002B6281">
              <w:rPr>
                <w:rFonts w:ascii="Times New Roman" w:hAnsi="Times New Roman"/>
                <w:bCs/>
                <w:sz w:val="20"/>
                <w:szCs w:val="20"/>
              </w:rPr>
              <w:t>by</w:t>
            </w:r>
            <w:r w:rsidR="00221818" w:rsidRPr="002B6281">
              <w:rPr>
                <w:rFonts w:ascii="Times New Roman" w:hAnsi="Times New Roman" w:hint="eastAsia"/>
                <w:bCs/>
                <w:sz w:val="20"/>
                <w:szCs w:val="20"/>
              </w:rPr>
              <w:t xml:space="preserve"> </w:t>
            </w:r>
            <w:r w:rsidRPr="002B6281">
              <w:rPr>
                <w:rFonts w:ascii="Times New Roman" w:hAnsi="Times New Roman"/>
                <w:bCs/>
                <w:sz w:val="20"/>
                <w:szCs w:val="20"/>
              </w:rPr>
              <w:t>Session</w:t>
            </w:r>
          </w:p>
          <w:p w14:paraId="1D92FA07" w14:textId="314ACAA5" w:rsidR="00BA5F1E" w:rsidRPr="002B6281" w:rsidRDefault="00221818" w:rsidP="005C5C16">
            <w:pPr>
              <w:spacing w:line="240" w:lineRule="auto"/>
              <w:jc w:val="center"/>
              <w:rPr>
                <w:rFonts w:ascii="Times New Roman" w:hAnsi="Times New Roman"/>
                <w:bCs/>
                <w:sz w:val="20"/>
                <w:szCs w:val="20"/>
              </w:rPr>
            </w:pPr>
            <w:r w:rsidRPr="002B6281">
              <w:rPr>
                <w:rFonts w:ascii="Times New Roman" w:hAnsi="Times New Roman"/>
                <w:bCs/>
                <w:sz w:val="20"/>
                <w:szCs w:val="20"/>
              </w:rPr>
              <w:t>By</w:t>
            </w:r>
            <w:r w:rsidRPr="002B6281">
              <w:rPr>
                <w:rFonts w:ascii="Times New Roman" w:hAnsi="Times New Roman" w:hint="eastAsia"/>
                <w:bCs/>
                <w:sz w:val="20"/>
                <w:szCs w:val="20"/>
              </w:rPr>
              <w:t xml:space="preserve"> </w:t>
            </w:r>
            <w:r w:rsidR="00E47816" w:rsidRPr="002B6281">
              <w:rPr>
                <w:rFonts w:ascii="Times New Roman" w:hAnsi="Times New Roman"/>
                <w:bCs/>
                <w:sz w:val="20"/>
                <w:szCs w:val="20"/>
              </w:rPr>
              <w:t>R</w:t>
            </w:r>
            <w:r w:rsidR="00E47816" w:rsidRPr="002B6281">
              <w:rPr>
                <w:rFonts w:ascii="Times New Roman" w:hAnsi="Times New Roman" w:hint="eastAsia"/>
                <w:bCs/>
                <w:sz w:val="20"/>
                <w:szCs w:val="20"/>
              </w:rPr>
              <w:t>etrieval</w:t>
            </w:r>
            <w:r w:rsidR="00E47816" w:rsidRPr="002B6281">
              <w:rPr>
                <w:rFonts w:ascii="Times New Roman" w:hAnsi="Times New Roman"/>
                <w:bCs/>
                <w:sz w:val="20"/>
                <w:szCs w:val="20"/>
              </w:rPr>
              <w:t xml:space="preserve"> T</w:t>
            </w:r>
            <w:r w:rsidR="00E47816" w:rsidRPr="002B6281">
              <w:rPr>
                <w:rFonts w:ascii="Times New Roman" w:hAnsi="Times New Roman" w:hint="eastAsia"/>
                <w:bCs/>
                <w:sz w:val="20"/>
                <w:szCs w:val="20"/>
              </w:rPr>
              <w:t>ype</w:t>
            </w:r>
          </w:p>
        </w:tc>
      </w:tr>
      <w:tr w:rsidR="002B6281" w:rsidRPr="002B6281" w14:paraId="1CEF7FF6" w14:textId="77777777">
        <w:trPr>
          <w:trHeight w:val="861"/>
          <w:jc w:val="center"/>
        </w:trPr>
        <w:tc>
          <w:tcPr>
            <w:tcW w:w="1418" w:type="dxa"/>
            <w:tcBorders>
              <w:top w:val="single" w:sz="4" w:space="0" w:color="auto"/>
            </w:tcBorders>
            <w:vAlign w:val="center"/>
          </w:tcPr>
          <w:p w14:paraId="3B5F11A9" w14:textId="77777777" w:rsidR="00BA5F1E" w:rsidRPr="002B6281" w:rsidRDefault="00E47816" w:rsidP="005C5C16">
            <w:pPr>
              <w:spacing w:line="240" w:lineRule="auto"/>
              <w:jc w:val="center"/>
              <w:rPr>
                <w:rFonts w:ascii="Times New Roman" w:hAnsi="Times New Roman"/>
                <w:bCs/>
                <w:sz w:val="20"/>
                <w:szCs w:val="20"/>
              </w:rPr>
            </w:pPr>
            <w:r w:rsidRPr="002B6281">
              <w:rPr>
                <w:rFonts w:ascii="Times New Roman" w:hAnsi="Times New Roman"/>
                <w:bCs/>
                <w:sz w:val="20"/>
                <w:szCs w:val="20"/>
              </w:rPr>
              <w:t>300-500</w:t>
            </w:r>
          </w:p>
        </w:tc>
        <w:tc>
          <w:tcPr>
            <w:tcW w:w="1418" w:type="dxa"/>
            <w:tcBorders>
              <w:top w:val="single" w:sz="4" w:space="0" w:color="auto"/>
            </w:tcBorders>
            <w:vAlign w:val="center"/>
          </w:tcPr>
          <w:p w14:paraId="4935537D"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F</w:t>
            </w:r>
            <w:r w:rsidRPr="002B6281">
              <w:rPr>
                <w:rFonts w:ascii="Times New Roman" w:hAnsi="Times New Roman"/>
                <w:sz w:val="20"/>
                <w:szCs w:val="20"/>
              </w:rPr>
              <w:t>(1,36)=0.07</w:t>
            </w:r>
          </w:p>
          <w:p w14:paraId="1DD0CD1C" w14:textId="78828E84"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p</w:t>
            </w:r>
            <w:r w:rsidRPr="002B6281">
              <w:rPr>
                <w:rFonts w:ascii="Times New Roman" w:hAnsi="Times New Roman"/>
                <w:sz w:val="20"/>
                <w:szCs w:val="20"/>
              </w:rPr>
              <w:t>=0.7</w:t>
            </w:r>
            <w:r w:rsidR="00C27B8A" w:rsidRPr="002B6281">
              <w:rPr>
                <w:rFonts w:ascii="Times New Roman" w:hAnsi="Times New Roman"/>
                <w:sz w:val="20"/>
                <w:szCs w:val="20"/>
              </w:rPr>
              <w:t>87</w:t>
            </w:r>
          </w:p>
          <w:p w14:paraId="6E5977D2" w14:textId="55C7FE16" w:rsidR="00BA5F1E" w:rsidRPr="002B6281" w:rsidRDefault="00E47816" w:rsidP="005C5C16">
            <w:pPr>
              <w:spacing w:line="240" w:lineRule="auto"/>
              <w:jc w:val="center"/>
              <w:rPr>
                <w:rFonts w:ascii="Times New Roman" w:hAnsi="Times New Roman"/>
                <w:i/>
                <w:iCs/>
                <w:sz w:val="20"/>
                <w:szCs w:val="20"/>
              </w:rPr>
            </w:pPr>
            <w:r w:rsidRPr="002B6281">
              <w:rPr>
                <w:rFonts w:ascii="Times New Roman" w:hAnsi="Times New Roman"/>
                <w:i/>
                <w:iCs/>
                <w:sz w:val="20"/>
                <w:szCs w:val="20"/>
              </w:rPr>
              <w:t>η</w:t>
            </w:r>
            <w:r w:rsidRPr="002B6281">
              <w:rPr>
                <w:rFonts w:ascii="Times New Roman" w:hAnsi="Times New Roman"/>
                <w:i/>
                <w:iCs/>
                <w:sz w:val="20"/>
                <w:szCs w:val="20"/>
                <w:vertAlign w:val="subscript"/>
              </w:rPr>
              <w:t>p</w:t>
            </w:r>
            <w:r w:rsidRPr="002B6281">
              <w:rPr>
                <w:rFonts w:ascii="Times New Roman" w:hAnsi="Times New Roman"/>
                <w:i/>
                <w:iCs/>
                <w:sz w:val="20"/>
                <w:szCs w:val="20"/>
                <w:vertAlign w:val="superscript"/>
              </w:rPr>
              <w:t>2</w:t>
            </w:r>
            <w:r w:rsidRPr="002B6281">
              <w:rPr>
                <w:rFonts w:ascii="Times New Roman" w:hAnsi="Times New Roman"/>
                <w:sz w:val="20"/>
                <w:szCs w:val="20"/>
              </w:rPr>
              <w:t>=0.0</w:t>
            </w:r>
            <w:r w:rsidR="00C27B8A" w:rsidRPr="002B6281">
              <w:rPr>
                <w:rFonts w:ascii="Times New Roman" w:hAnsi="Times New Roman"/>
                <w:sz w:val="20"/>
                <w:szCs w:val="20"/>
              </w:rPr>
              <w:t>02</w:t>
            </w:r>
          </w:p>
        </w:tc>
        <w:tc>
          <w:tcPr>
            <w:tcW w:w="1402" w:type="dxa"/>
            <w:tcBorders>
              <w:top w:val="single" w:sz="4" w:space="0" w:color="auto"/>
            </w:tcBorders>
            <w:vAlign w:val="center"/>
          </w:tcPr>
          <w:p w14:paraId="7956AC85" w14:textId="59734C46"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F</w:t>
            </w:r>
            <w:r w:rsidRPr="002B6281">
              <w:rPr>
                <w:rFonts w:ascii="Times New Roman" w:hAnsi="Times New Roman"/>
                <w:sz w:val="20"/>
                <w:szCs w:val="20"/>
              </w:rPr>
              <w:t>(1,36)=2.6</w:t>
            </w:r>
            <w:r w:rsidR="00C27B8A" w:rsidRPr="002B6281">
              <w:rPr>
                <w:rFonts w:ascii="Times New Roman" w:hAnsi="Times New Roman"/>
                <w:sz w:val="20"/>
                <w:szCs w:val="20"/>
              </w:rPr>
              <w:t>0</w:t>
            </w:r>
          </w:p>
          <w:p w14:paraId="0D2566A0" w14:textId="6A30AD9C"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p</w:t>
            </w:r>
            <w:r w:rsidRPr="002B6281">
              <w:rPr>
                <w:rFonts w:ascii="Times New Roman" w:hAnsi="Times New Roman"/>
                <w:sz w:val="20"/>
                <w:szCs w:val="20"/>
              </w:rPr>
              <w:t>=0.1</w:t>
            </w:r>
            <w:r w:rsidR="00C27B8A" w:rsidRPr="002B6281">
              <w:rPr>
                <w:rFonts w:ascii="Times New Roman" w:hAnsi="Times New Roman"/>
                <w:sz w:val="20"/>
                <w:szCs w:val="20"/>
              </w:rPr>
              <w:t>16</w:t>
            </w:r>
          </w:p>
          <w:p w14:paraId="6EDEC8C9" w14:textId="48459363"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η</w:t>
            </w:r>
            <w:r w:rsidRPr="002B6281">
              <w:rPr>
                <w:rFonts w:ascii="Times New Roman" w:hAnsi="Times New Roman"/>
                <w:i/>
                <w:iCs/>
                <w:sz w:val="20"/>
                <w:szCs w:val="20"/>
                <w:vertAlign w:val="subscript"/>
              </w:rPr>
              <w:t>p</w:t>
            </w:r>
            <w:r w:rsidRPr="002B6281">
              <w:rPr>
                <w:rFonts w:ascii="Times New Roman" w:hAnsi="Times New Roman"/>
                <w:i/>
                <w:iCs/>
                <w:sz w:val="20"/>
                <w:szCs w:val="20"/>
                <w:vertAlign w:val="superscript"/>
              </w:rPr>
              <w:t>2</w:t>
            </w:r>
            <w:r w:rsidRPr="002B6281">
              <w:rPr>
                <w:rFonts w:ascii="Times New Roman" w:hAnsi="Times New Roman"/>
                <w:sz w:val="20"/>
                <w:szCs w:val="20"/>
              </w:rPr>
              <w:t>=0.0</w:t>
            </w:r>
            <w:r w:rsidR="00C27B8A" w:rsidRPr="002B6281">
              <w:rPr>
                <w:rFonts w:ascii="Times New Roman" w:hAnsi="Times New Roman"/>
                <w:sz w:val="20"/>
                <w:szCs w:val="20"/>
              </w:rPr>
              <w:t>67</w:t>
            </w:r>
          </w:p>
        </w:tc>
        <w:tc>
          <w:tcPr>
            <w:tcW w:w="1560" w:type="dxa"/>
            <w:tcBorders>
              <w:top w:val="single" w:sz="4" w:space="0" w:color="auto"/>
            </w:tcBorders>
            <w:vAlign w:val="center"/>
          </w:tcPr>
          <w:p w14:paraId="73C9BDDA" w14:textId="5ADFBD0C"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F</w:t>
            </w:r>
            <w:r w:rsidRPr="002B6281">
              <w:rPr>
                <w:rFonts w:ascii="Times New Roman" w:hAnsi="Times New Roman"/>
                <w:sz w:val="20"/>
                <w:szCs w:val="20"/>
              </w:rPr>
              <w:t>(1,36)=0.1</w:t>
            </w:r>
            <w:r w:rsidR="00C27B8A" w:rsidRPr="002B6281">
              <w:rPr>
                <w:rFonts w:ascii="Times New Roman" w:hAnsi="Times New Roman"/>
                <w:sz w:val="20"/>
                <w:szCs w:val="20"/>
              </w:rPr>
              <w:t>5</w:t>
            </w:r>
          </w:p>
          <w:p w14:paraId="1D8557B2" w14:textId="7F9961B0"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p</w:t>
            </w:r>
            <w:r w:rsidRPr="002B6281">
              <w:rPr>
                <w:rFonts w:ascii="Times New Roman" w:hAnsi="Times New Roman"/>
                <w:sz w:val="20"/>
                <w:szCs w:val="20"/>
              </w:rPr>
              <w:t>=0.7</w:t>
            </w:r>
            <w:r w:rsidR="00C27B8A" w:rsidRPr="002B6281">
              <w:rPr>
                <w:rFonts w:ascii="Times New Roman" w:hAnsi="Times New Roman"/>
                <w:sz w:val="20"/>
                <w:szCs w:val="20"/>
              </w:rPr>
              <w:t>04</w:t>
            </w:r>
          </w:p>
          <w:p w14:paraId="1F82191D" w14:textId="5B86AECB" w:rsidR="00BA5F1E" w:rsidRPr="002B6281" w:rsidRDefault="00E47816" w:rsidP="005C5C16">
            <w:pPr>
              <w:spacing w:line="240" w:lineRule="auto"/>
              <w:jc w:val="center"/>
              <w:rPr>
                <w:rFonts w:ascii="Times New Roman" w:hAnsi="Times New Roman"/>
                <w:i/>
                <w:iCs/>
                <w:sz w:val="20"/>
                <w:szCs w:val="20"/>
              </w:rPr>
            </w:pPr>
            <w:r w:rsidRPr="002B6281">
              <w:rPr>
                <w:rFonts w:ascii="Times New Roman" w:hAnsi="Times New Roman"/>
                <w:i/>
                <w:iCs/>
                <w:sz w:val="20"/>
                <w:szCs w:val="20"/>
              </w:rPr>
              <w:t>η</w:t>
            </w:r>
            <w:r w:rsidRPr="002B6281">
              <w:rPr>
                <w:rFonts w:ascii="Times New Roman" w:hAnsi="Times New Roman"/>
                <w:i/>
                <w:iCs/>
                <w:sz w:val="20"/>
                <w:szCs w:val="20"/>
                <w:vertAlign w:val="subscript"/>
              </w:rPr>
              <w:t>p</w:t>
            </w:r>
            <w:r w:rsidRPr="002B6281">
              <w:rPr>
                <w:rFonts w:ascii="Times New Roman" w:hAnsi="Times New Roman"/>
                <w:i/>
                <w:iCs/>
                <w:sz w:val="20"/>
                <w:szCs w:val="20"/>
                <w:vertAlign w:val="superscript"/>
              </w:rPr>
              <w:t>2</w:t>
            </w:r>
            <w:r w:rsidRPr="002B6281">
              <w:rPr>
                <w:rFonts w:ascii="Times New Roman" w:hAnsi="Times New Roman"/>
                <w:sz w:val="20"/>
                <w:szCs w:val="20"/>
              </w:rPr>
              <w:t>=0.0</w:t>
            </w:r>
            <w:r w:rsidR="00C27B8A" w:rsidRPr="002B6281">
              <w:rPr>
                <w:rFonts w:ascii="Times New Roman" w:hAnsi="Times New Roman"/>
                <w:sz w:val="20"/>
                <w:szCs w:val="20"/>
              </w:rPr>
              <w:t>04</w:t>
            </w:r>
          </w:p>
        </w:tc>
        <w:tc>
          <w:tcPr>
            <w:tcW w:w="1417" w:type="dxa"/>
            <w:tcBorders>
              <w:top w:val="single" w:sz="4" w:space="0" w:color="auto"/>
            </w:tcBorders>
            <w:vAlign w:val="center"/>
          </w:tcPr>
          <w:p w14:paraId="5D0A3205"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F</w:t>
            </w:r>
            <w:r w:rsidRPr="002B6281">
              <w:rPr>
                <w:rFonts w:ascii="Times New Roman" w:hAnsi="Times New Roman"/>
                <w:sz w:val="20"/>
                <w:szCs w:val="20"/>
              </w:rPr>
              <w:t>(1,36)=3.60</w:t>
            </w:r>
          </w:p>
          <w:p w14:paraId="6B2DC467" w14:textId="6DFD0C6D"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p</w:t>
            </w:r>
            <w:r w:rsidRPr="002B6281">
              <w:rPr>
                <w:rFonts w:ascii="Times New Roman" w:hAnsi="Times New Roman"/>
                <w:sz w:val="20"/>
                <w:szCs w:val="20"/>
              </w:rPr>
              <w:t>=0.0</w:t>
            </w:r>
            <w:r w:rsidR="00C27B8A" w:rsidRPr="002B6281">
              <w:rPr>
                <w:rFonts w:ascii="Times New Roman" w:hAnsi="Times New Roman"/>
                <w:sz w:val="20"/>
                <w:szCs w:val="20"/>
              </w:rPr>
              <w:t>66</w:t>
            </w:r>
          </w:p>
          <w:p w14:paraId="55D49469" w14:textId="1FD2A97C" w:rsidR="00BA5F1E" w:rsidRPr="002B6281" w:rsidRDefault="00E47816" w:rsidP="005C5C16">
            <w:pPr>
              <w:spacing w:line="240" w:lineRule="auto"/>
              <w:jc w:val="center"/>
              <w:rPr>
                <w:rFonts w:ascii="Times New Roman" w:hAnsi="Times New Roman"/>
                <w:i/>
                <w:iCs/>
                <w:sz w:val="20"/>
                <w:szCs w:val="20"/>
              </w:rPr>
            </w:pPr>
            <w:r w:rsidRPr="002B6281">
              <w:rPr>
                <w:rFonts w:ascii="Times New Roman" w:hAnsi="Times New Roman"/>
                <w:i/>
                <w:iCs/>
                <w:sz w:val="20"/>
                <w:szCs w:val="20"/>
              </w:rPr>
              <w:t>η</w:t>
            </w:r>
            <w:r w:rsidRPr="002B6281">
              <w:rPr>
                <w:rFonts w:ascii="Times New Roman" w:hAnsi="Times New Roman"/>
                <w:i/>
                <w:iCs/>
                <w:sz w:val="20"/>
                <w:szCs w:val="20"/>
                <w:vertAlign w:val="subscript"/>
              </w:rPr>
              <w:t>p</w:t>
            </w:r>
            <w:r w:rsidRPr="002B6281">
              <w:rPr>
                <w:rFonts w:ascii="Times New Roman" w:hAnsi="Times New Roman"/>
                <w:i/>
                <w:iCs/>
                <w:sz w:val="20"/>
                <w:szCs w:val="20"/>
                <w:vertAlign w:val="superscript"/>
              </w:rPr>
              <w:t>2</w:t>
            </w:r>
            <w:r w:rsidRPr="002B6281">
              <w:rPr>
                <w:rFonts w:ascii="Times New Roman" w:hAnsi="Times New Roman"/>
                <w:sz w:val="20"/>
                <w:szCs w:val="20"/>
              </w:rPr>
              <w:t>=0.09</w:t>
            </w:r>
            <w:r w:rsidR="00C27B8A" w:rsidRPr="002B6281">
              <w:rPr>
                <w:rFonts w:ascii="Times New Roman" w:hAnsi="Times New Roman"/>
                <w:sz w:val="20"/>
                <w:szCs w:val="20"/>
              </w:rPr>
              <w:t>1</w:t>
            </w:r>
          </w:p>
        </w:tc>
        <w:tc>
          <w:tcPr>
            <w:tcW w:w="1418" w:type="dxa"/>
            <w:tcBorders>
              <w:top w:val="single" w:sz="4" w:space="0" w:color="auto"/>
            </w:tcBorders>
            <w:vAlign w:val="center"/>
          </w:tcPr>
          <w:p w14:paraId="574E56B0"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F</w:t>
            </w:r>
            <w:r w:rsidRPr="002B6281">
              <w:rPr>
                <w:rFonts w:ascii="Times New Roman" w:hAnsi="Times New Roman"/>
                <w:sz w:val="20"/>
                <w:szCs w:val="20"/>
              </w:rPr>
              <w:t>(1,36)=0.43</w:t>
            </w:r>
          </w:p>
          <w:p w14:paraId="73606FE8" w14:textId="4A13163F"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p</w:t>
            </w:r>
            <w:r w:rsidRPr="002B6281">
              <w:rPr>
                <w:rFonts w:ascii="Times New Roman" w:hAnsi="Times New Roman"/>
                <w:sz w:val="20"/>
                <w:szCs w:val="20"/>
              </w:rPr>
              <w:t>=0.5</w:t>
            </w:r>
            <w:r w:rsidR="00C27B8A" w:rsidRPr="002B6281">
              <w:rPr>
                <w:rFonts w:ascii="Times New Roman" w:hAnsi="Times New Roman"/>
                <w:sz w:val="20"/>
                <w:szCs w:val="20"/>
              </w:rPr>
              <w:t>15</w:t>
            </w:r>
          </w:p>
          <w:p w14:paraId="55B20C8B" w14:textId="59494FD8" w:rsidR="00BA5F1E" w:rsidRPr="002B6281" w:rsidRDefault="00E47816" w:rsidP="005C5C16">
            <w:pPr>
              <w:spacing w:line="240" w:lineRule="auto"/>
              <w:jc w:val="center"/>
              <w:rPr>
                <w:rFonts w:ascii="Times New Roman" w:hAnsi="Times New Roman"/>
                <w:i/>
                <w:iCs/>
                <w:sz w:val="20"/>
                <w:szCs w:val="20"/>
              </w:rPr>
            </w:pPr>
            <w:r w:rsidRPr="002B6281">
              <w:rPr>
                <w:rFonts w:ascii="Times New Roman" w:hAnsi="Times New Roman"/>
                <w:i/>
                <w:iCs/>
                <w:sz w:val="20"/>
                <w:szCs w:val="20"/>
              </w:rPr>
              <w:t>η</w:t>
            </w:r>
            <w:r w:rsidRPr="002B6281">
              <w:rPr>
                <w:rFonts w:ascii="Times New Roman" w:hAnsi="Times New Roman"/>
                <w:i/>
                <w:iCs/>
                <w:sz w:val="20"/>
                <w:szCs w:val="20"/>
                <w:vertAlign w:val="subscript"/>
              </w:rPr>
              <w:t>p</w:t>
            </w:r>
            <w:r w:rsidRPr="002B6281">
              <w:rPr>
                <w:rFonts w:ascii="Times New Roman" w:hAnsi="Times New Roman"/>
                <w:i/>
                <w:iCs/>
                <w:sz w:val="20"/>
                <w:szCs w:val="20"/>
                <w:vertAlign w:val="superscript"/>
              </w:rPr>
              <w:t>2</w:t>
            </w:r>
            <w:r w:rsidRPr="002B6281">
              <w:rPr>
                <w:rFonts w:ascii="Times New Roman" w:hAnsi="Times New Roman"/>
                <w:sz w:val="20"/>
                <w:szCs w:val="20"/>
              </w:rPr>
              <w:t>=0.01</w:t>
            </w:r>
            <w:r w:rsidR="00C27B8A" w:rsidRPr="002B6281">
              <w:rPr>
                <w:rFonts w:ascii="Times New Roman" w:hAnsi="Times New Roman"/>
                <w:sz w:val="20"/>
                <w:szCs w:val="20"/>
              </w:rPr>
              <w:t>2</w:t>
            </w:r>
          </w:p>
        </w:tc>
        <w:tc>
          <w:tcPr>
            <w:tcW w:w="1417" w:type="dxa"/>
            <w:tcBorders>
              <w:top w:val="single" w:sz="4" w:space="0" w:color="auto"/>
            </w:tcBorders>
            <w:vAlign w:val="center"/>
          </w:tcPr>
          <w:p w14:paraId="2A9814AD" w14:textId="77777777" w:rsidR="00BA5F1E" w:rsidRPr="002B6281" w:rsidRDefault="00E47816" w:rsidP="005C5C16">
            <w:pPr>
              <w:spacing w:line="240" w:lineRule="auto"/>
              <w:jc w:val="center"/>
              <w:rPr>
                <w:rFonts w:ascii="Times New Roman" w:hAnsi="Times New Roman"/>
                <w:b/>
                <w:sz w:val="20"/>
                <w:szCs w:val="20"/>
              </w:rPr>
            </w:pPr>
            <w:r w:rsidRPr="002B6281">
              <w:rPr>
                <w:rFonts w:ascii="Times New Roman" w:hAnsi="Times New Roman"/>
                <w:b/>
                <w:i/>
                <w:iCs/>
                <w:sz w:val="20"/>
                <w:szCs w:val="20"/>
              </w:rPr>
              <w:t>F</w:t>
            </w:r>
            <w:r w:rsidRPr="002B6281">
              <w:rPr>
                <w:rFonts w:ascii="Times New Roman" w:hAnsi="Times New Roman"/>
                <w:b/>
                <w:sz w:val="20"/>
                <w:szCs w:val="20"/>
              </w:rPr>
              <w:t>(1,36)=6.17</w:t>
            </w:r>
          </w:p>
          <w:p w14:paraId="275E0512" w14:textId="77777777" w:rsidR="00BA5F1E" w:rsidRPr="002B6281" w:rsidRDefault="00E47816" w:rsidP="005C5C16">
            <w:pPr>
              <w:spacing w:line="240" w:lineRule="auto"/>
              <w:jc w:val="center"/>
              <w:rPr>
                <w:rFonts w:ascii="Times New Roman" w:hAnsi="Times New Roman"/>
                <w:b/>
                <w:sz w:val="20"/>
                <w:szCs w:val="20"/>
              </w:rPr>
            </w:pPr>
            <w:r w:rsidRPr="002B6281">
              <w:rPr>
                <w:rFonts w:ascii="Times New Roman" w:hAnsi="Times New Roman"/>
                <w:b/>
                <w:i/>
                <w:iCs/>
                <w:sz w:val="20"/>
                <w:szCs w:val="20"/>
              </w:rPr>
              <w:t>p</w:t>
            </w:r>
            <w:r w:rsidRPr="002B6281">
              <w:rPr>
                <w:rFonts w:ascii="Times New Roman" w:hAnsi="Times New Roman"/>
                <w:b/>
                <w:sz w:val="20"/>
                <w:szCs w:val="20"/>
              </w:rPr>
              <w:t>=0.018</w:t>
            </w:r>
          </w:p>
          <w:p w14:paraId="5CF53D4F" w14:textId="380CBA7F" w:rsidR="00BA5F1E" w:rsidRPr="002B6281" w:rsidRDefault="00E47816" w:rsidP="005C5C16">
            <w:pPr>
              <w:spacing w:line="240" w:lineRule="auto"/>
              <w:jc w:val="center"/>
              <w:rPr>
                <w:rFonts w:ascii="Times New Roman" w:hAnsi="Times New Roman"/>
                <w:i/>
                <w:iCs/>
                <w:sz w:val="20"/>
                <w:szCs w:val="20"/>
              </w:rPr>
            </w:pPr>
            <w:r w:rsidRPr="002B6281">
              <w:rPr>
                <w:rFonts w:ascii="Times New Roman" w:hAnsi="Times New Roman"/>
                <w:b/>
                <w:i/>
                <w:iCs/>
                <w:sz w:val="20"/>
                <w:szCs w:val="20"/>
              </w:rPr>
              <w:t>η</w:t>
            </w:r>
            <w:r w:rsidRPr="002B6281">
              <w:rPr>
                <w:rFonts w:ascii="Times New Roman" w:hAnsi="Times New Roman"/>
                <w:b/>
                <w:i/>
                <w:iCs/>
                <w:sz w:val="20"/>
                <w:szCs w:val="20"/>
                <w:vertAlign w:val="subscript"/>
              </w:rPr>
              <w:t>p</w:t>
            </w:r>
            <w:r w:rsidRPr="002B6281">
              <w:rPr>
                <w:rFonts w:ascii="Times New Roman" w:hAnsi="Times New Roman"/>
                <w:b/>
                <w:i/>
                <w:iCs/>
                <w:sz w:val="20"/>
                <w:szCs w:val="20"/>
                <w:vertAlign w:val="superscript"/>
              </w:rPr>
              <w:t>2</w:t>
            </w:r>
            <w:r w:rsidRPr="002B6281">
              <w:rPr>
                <w:rFonts w:ascii="Times New Roman" w:hAnsi="Times New Roman"/>
                <w:b/>
                <w:sz w:val="20"/>
                <w:szCs w:val="20"/>
              </w:rPr>
              <w:t>=0.1</w:t>
            </w:r>
            <w:r w:rsidR="00C27B8A" w:rsidRPr="002B6281">
              <w:rPr>
                <w:rFonts w:ascii="Times New Roman" w:hAnsi="Times New Roman"/>
                <w:b/>
                <w:sz w:val="20"/>
                <w:szCs w:val="20"/>
              </w:rPr>
              <w:t>46</w:t>
            </w:r>
          </w:p>
        </w:tc>
        <w:tc>
          <w:tcPr>
            <w:tcW w:w="1858" w:type="dxa"/>
            <w:tcBorders>
              <w:top w:val="single" w:sz="4" w:space="0" w:color="auto"/>
            </w:tcBorders>
            <w:vAlign w:val="center"/>
          </w:tcPr>
          <w:p w14:paraId="473DDB43"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F</w:t>
            </w:r>
            <w:r w:rsidRPr="002B6281">
              <w:rPr>
                <w:rFonts w:ascii="Times New Roman" w:hAnsi="Times New Roman"/>
                <w:sz w:val="20"/>
                <w:szCs w:val="20"/>
              </w:rPr>
              <w:t>(1,36)=3.27</w:t>
            </w:r>
          </w:p>
          <w:p w14:paraId="2B1171D5" w14:textId="1C679116"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p</w:t>
            </w:r>
            <w:r w:rsidRPr="002B6281">
              <w:rPr>
                <w:rFonts w:ascii="Times New Roman" w:hAnsi="Times New Roman"/>
                <w:sz w:val="20"/>
                <w:szCs w:val="20"/>
              </w:rPr>
              <w:t>=0.0</w:t>
            </w:r>
            <w:r w:rsidR="00C27B8A" w:rsidRPr="002B6281">
              <w:rPr>
                <w:rFonts w:ascii="Times New Roman" w:hAnsi="Times New Roman"/>
                <w:sz w:val="20"/>
                <w:szCs w:val="20"/>
              </w:rPr>
              <w:t>79</w:t>
            </w:r>
          </w:p>
          <w:p w14:paraId="5748BFB6" w14:textId="4C35B65C" w:rsidR="00BA5F1E" w:rsidRPr="002B6281" w:rsidRDefault="00E47816" w:rsidP="005C5C16">
            <w:pPr>
              <w:spacing w:line="240" w:lineRule="auto"/>
              <w:jc w:val="center"/>
              <w:rPr>
                <w:rFonts w:ascii="Times New Roman" w:hAnsi="Times New Roman"/>
                <w:i/>
                <w:iCs/>
                <w:sz w:val="20"/>
                <w:szCs w:val="20"/>
              </w:rPr>
            </w:pPr>
            <w:r w:rsidRPr="002B6281">
              <w:rPr>
                <w:rFonts w:ascii="Times New Roman" w:hAnsi="Times New Roman"/>
                <w:i/>
                <w:iCs/>
                <w:sz w:val="20"/>
                <w:szCs w:val="20"/>
              </w:rPr>
              <w:t>η</w:t>
            </w:r>
            <w:r w:rsidRPr="002B6281">
              <w:rPr>
                <w:rFonts w:ascii="Times New Roman" w:hAnsi="Times New Roman"/>
                <w:i/>
                <w:iCs/>
                <w:sz w:val="20"/>
                <w:szCs w:val="20"/>
                <w:vertAlign w:val="subscript"/>
              </w:rPr>
              <w:t>p</w:t>
            </w:r>
            <w:r w:rsidRPr="002B6281">
              <w:rPr>
                <w:rFonts w:ascii="Times New Roman" w:hAnsi="Times New Roman"/>
                <w:i/>
                <w:iCs/>
                <w:sz w:val="20"/>
                <w:szCs w:val="20"/>
                <w:vertAlign w:val="superscript"/>
              </w:rPr>
              <w:t>2</w:t>
            </w:r>
            <w:r w:rsidRPr="002B6281">
              <w:rPr>
                <w:rFonts w:ascii="Times New Roman" w:hAnsi="Times New Roman"/>
                <w:sz w:val="20"/>
                <w:szCs w:val="20"/>
              </w:rPr>
              <w:t>=0.08</w:t>
            </w:r>
            <w:r w:rsidR="00C27B8A" w:rsidRPr="002B6281">
              <w:rPr>
                <w:rFonts w:ascii="Times New Roman" w:hAnsi="Times New Roman"/>
                <w:sz w:val="20"/>
                <w:szCs w:val="20"/>
              </w:rPr>
              <w:t>3</w:t>
            </w:r>
          </w:p>
        </w:tc>
      </w:tr>
      <w:tr w:rsidR="002B6281" w:rsidRPr="002B6281" w14:paraId="7BC4FBF3" w14:textId="77777777">
        <w:trPr>
          <w:jc w:val="center"/>
        </w:trPr>
        <w:tc>
          <w:tcPr>
            <w:tcW w:w="1418" w:type="dxa"/>
            <w:vAlign w:val="center"/>
          </w:tcPr>
          <w:p w14:paraId="2B0CC7DA" w14:textId="77777777" w:rsidR="00BA5F1E" w:rsidRPr="002B6281" w:rsidRDefault="00E47816" w:rsidP="005C5C16">
            <w:pPr>
              <w:spacing w:line="240" w:lineRule="auto"/>
              <w:jc w:val="center"/>
              <w:rPr>
                <w:rFonts w:ascii="Times New Roman" w:hAnsi="Times New Roman"/>
                <w:bCs/>
                <w:sz w:val="20"/>
                <w:szCs w:val="20"/>
              </w:rPr>
            </w:pPr>
            <w:r w:rsidRPr="002B6281">
              <w:rPr>
                <w:rFonts w:ascii="Times New Roman" w:hAnsi="Times New Roman"/>
                <w:bCs/>
                <w:sz w:val="20"/>
                <w:szCs w:val="20"/>
              </w:rPr>
              <w:t>500-700</w:t>
            </w:r>
          </w:p>
        </w:tc>
        <w:tc>
          <w:tcPr>
            <w:tcW w:w="1418" w:type="dxa"/>
            <w:vAlign w:val="center"/>
          </w:tcPr>
          <w:p w14:paraId="245BB49D"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F</w:t>
            </w:r>
            <w:r w:rsidRPr="002B6281">
              <w:rPr>
                <w:rFonts w:ascii="Times New Roman" w:hAnsi="Times New Roman"/>
                <w:sz w:val="20"/>
                <w:szCs w:val="20"/>
              </w:rPr>
              <w:t>(1,36)=1.21</w:t>
            </w:r>
          </w:p>
          <w:p w14:paraId="6D2CAA46" w14:textId="227BB138"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p</w:t>
            </w:r>
            <w:r w:rsidRPr="002B6281">
              <w:rPr>
                <w:rFonts w:ascii="Times New Roman" w:hAnsi="Times New Roman"/>
                <w:sz w:val="20"/>
                <w:szCs w:val="20"/>
              </w:rPr>
              <w:t>=0.2</w:t>
            </w:r>
            <w:r w:rsidR="00F24215" w:rsidRPr="002B6281">
              <w:rPr>
                <w:rFonts w:ascii="Times New Roman" w:hAnsi="Times New Roman"/>
                <w:sz w:val="20"/>
                <w:szCs w:val="20"/>
              </w:rPr>
              <w:t>78</w:t>
            </w:r>
          </w:p>
          <w:p w14:paraId="658D24F5" w14:textId="7E4A8423"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η</w:t>
            </w:r>
            <w:r w:rsidRPr="002B6281">
              <w:rPr>
                <w:rFonts w:ascii="Times New Roman" w:hAnsi="Times New Roman"/>
                <w:i/>
                <w:iCs/>
                <w:sz w:val="20"/>
                <w:szCs w:val="20"/>
                <w:vertAlign w:val="subscript"/>
              </w:rPr>
              <w:t>p</w:t>
            </w:r>
            <w:r w:rsidRPr="002B6281">
              <w:rPr>
                <w:rFonts w:ascii="Times New Roman" w:hAnsi="Times New Roman"/>
                <w:i/>
                <w:iCs/>
                <w:sz w:val="20"/>
                <w:szCs w:val="20"/>
                <w:vertAlign w:val="superscript"/>
              </w:rPr>
              <w:t>2</w:t>
            </w:r>
            <w:r w:rsidRPr="002B6281">
              <w:rPr>
                <w:rFonts w:ascii="Times New Roman" w:hAnsi="Times New Roman"/>
                <w:sz w:val="20"/>
                <w:szCs w:val="20"/>
              </w:rPr>
              <w:t>=0.03</w:t>
            </w:r>
            <w:r w:rsidR="00F24215" w:rsidRPr="002B6281">
              <w:rPr>
                <w:rFonts w:ascii="Times New Roman" w:hAnsi="Times New Roman"/>
                <w:sz w:val="20"/>
                <w:szCs w:val="20"/>
              </w:rPr>
              <w:t>3</w:t>
            </w:r>
          </w:p>
        </w:tc>
        <w:tc>
          <w:tcPr>
            <w:tcW w:w="1402" w:type="dxa"/>
            <w:vAlign w:val="center"/>
          </w:tcPr>
          <w:p w14:paraId="72CFA9A3"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F</w:t>
            </w:r>
            <w:r w:rsidRPr="002B6281">
              <w:rPr>
                <w:rFonts w:ascii="Times New Roman" w:hAnsi="Times New Roman"/>
                <w:sz w:val="20"/>
                <w:szCs w:val="20"/>
              </w:rPr>
              <w:t>(1,36)=0.09</w:t>
            </w:r>
          </w:p>
          <w:p w14:paraId="23ABBBDE" w14:textId="0DD5F9B1"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p</w:t>
            </w:r>
            <w:r w:rsidRPr="002B6281">
              <w:rPr>
                <w:rFonts w:ascii="Times New Roman" w:hAnsi="Times New Roman"/>
                <w:sz w:val="20"/>
                <w:szCs w:val="20"/>
              </w:rPr>
              <w:t>=0.76</w:t>
            </w:r>
            <w:r w:rsidR="00F24215" w:rsidRPr="002B6281">
              <w:rPr>
                <w:rFonts w:ascii="Times New Roman" w:hAnsi="Times New Roman"/>
                <w:sz w:val="20"/>
                <w:szCs w:val="20"/>
              </w:rPr>
              <w:t>0</w:t>
            </w:r>
          </w:p>
          <w:p w14:paraId="0E52EBA0" w14:textId="64D8C195"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η</w:t>
            </w:r>
            <w:r w:rsidRPr="002B6281">
              <w:rPr>
                <w:rFonts w:ascii="Times New Roman" w:hAnsi="Times New Roman"/>
                <w:i/>
                <w:iCs/>
                <w:sz w:val="20"/>
                <w:szCs w:val="20"/>
                <w:vertAlign w:val="subscript"/>
              </w:rPr>
              <w:t>p</w:t>
            </w:r>
            <w:r w:rsidRPr="002B6281">
              <w:rPr>
                <w:rFonts w:ascii="Times New Roman" w:hAnsi="Times New Roman"/>
                <w:i/>
                <w:iCs/>
                <w:sz w:val="20"/>
                <w:szCs w:val="20"/>
                <w:vertAlign w:val="superscript"/>
              </w:rPr>
              <w:t>2</w:t>
            </w:r>
            <w:r w:rsidRPr="002B6281">
              <w:rPr>
                <w:rFonts w:ascii="Times New Roman" w:hAnsi="Times New Roman"/>
                <w:sz w:val="20"/>
                <w:szCs w:val="20"/>
              </w:rPr>
              <w:t>=0.00</w:t>
            </w:r>
            <w:r w:rsidR="00F24215" w:rsidRPr="002B6281">
              <w:rPr>
                <w:rFonts w:ascii="Times New Roman" w:hAnsi="Times New Roman"/>
                <w:sz w:val="20"/>
                <w:szCs w:val="20"/>
              </w:rPr>
              <w:t>3</w:t>
            </w:r>
          </w:p>
        </w:tc>
        <w:tc>
          <w:tcPr>
            <w:tcW w:w="1560" w:type="dxa"/>
            <w:vAlign w:val="center"/>
          </w:tcPr>
          <w:p w14:paraId="1E26008A" w14:textId="77777777" w:rsidR="00BA5F1E" w:rsidRPr="002B6281" w:rsidRDefault="00E47816" w:rsidP="005C5C16">
            <w:pPr>
              <w:spacing w:line="240" w:lineRule="auto"/>
              <w:jc w:val="center"/>
              <w:rPr>
                <w:rFonts w:ascii="Times New Roman" w:hAnsi="Times New Roman"/>
                <w:b/>
                <w:sz w:val="20"/>
                <w:szCs w:val="20"/>
              </w:rPr>
            </w:pPr>
            <w:r w:rsidRPr="002B6281">
              <w:rPr>
                <w:rFonts w:ascii="Times New Roman" w:hAnsi="Times New Roman"/>
                <w:b/>
                <w:i/>
                <w:iCs/>
                <w:sz w:val="20"/>
                <w:szCs w:val="20"/>
              </w:rPr>
              <w:t>F</w:t>
            </w:r>
            <w:r w:rsidRPr="002B6281">
              <w:rPr>
                <w:rFonts w:ascii="Times New Roman" w:hAnsi="Times New Roman"/>
                <w:b/>
                <w:sz w:val="20"/>
                <w:szCs w:val="20"/>
              </w:rPr>
              <w:t>(1,36)=38.32</w:t>
            </w:r>
          </w:p>
          <w:p w14:paraId="32EF7671" w14:textId="217E8106" w:rsidR="00BA5F1E" w:rsidRPr="002B6281" w:rsidRDefault="00E47816" w:rsidP="005C5C16">
            <w:pPr>
              <w:spacing w:line="240" w:lineRule="auto"/>
              <w:jc w:val="center"/>
              <w:rPr>
                <w:rFonts w:ascii="Times New Roman" w:hAnsi="Times New Roman"/>
                <w:b/>
                <w:sz w:val="20"/>
                <w:szCs w:val="20"/>
              </w:rPr>
            </w:pPr>
            <w:r w:rsidRPr="002B6281">
              <w:rPr>
                <w:rFonts w:ascii="Times New Roman" w:hAnsi="Times New Roman"/>
                <w:b/>
                <w:i/>
                <w:iCs/>
                <w:sz w:val="20"/>
                <w:szCs w:val="20"/>
              </w:rPr>
              <w:t>P</w:t>
            </w:r>
            <w:r w:rsidRPr="002B6281">
              <w:rPr>
                <w:rFonts w:ascii="Times New Roman" w:hAnsi="Times New Roman"/>
                <w:b/>
                <w:sz w:val="20"/>
                <w:szCs w:val="20"/>
              </w:rPr>
              <w:t xml:space="preserve"> </w:t>
            </w:r>
            <w:r w:rsidR="00F24215" w:rsidRPr="002B6281">
              <w:rPr>
                <w:rFonts w:ascii="Times New Roman" w:hAnsi="Times New Roman"/>
                <w:b/>
                <w:sz w:val="20"/>
                <w:szCs w:val="20"/>
              </w:rPr>
              <w:t>=</w:t>
            </w:r>
            <w:r w:rsidRPr="002B6281">
              <w:rPr>
                <w:rFonts w:ascii="Times New Roman" w:hAnsi="Times New Roman"/>
                <w:b/>
                <w:sz w:val="20"/>
                <w:szCs w:val="20"/>
              </w:rPr>
              <w:t xml:space="preserve"> </w:t>
            </w:r>
            <w:r w:rsidR="00F24215" w:rsidRPr="002B6281">
              <w:rPr>
                <w:rFonts w:ascii="Times New Roman" w:hAnsi="Times New Roman"/>
                <w:b/>
                <w:sz w:val="20"/>
                <w:szCs w:val="20"/>
              </w:rPr>
              <w:t>3.87</w:t>
            </w:r>
            <w:r w:rsidR="009A56A0" w:rsidRPr="002B6281">
              <w:rPr>
                <w:rFonts w:ascii="Times New Roman" w:hAnsi="Times New Roman" w:cs="Times New Roman"/>
                <w:b/>
                <w:sz w:val="20"/>
                <w:szCs w:val="20"/>
              </w:rPr>
              <w:t>×</w:t>
            </w:r>
            <w:r w:rsidR="00F24215" w:rsidRPr="002B6281">
              <w:rPr>
                <w:rFonts w:ascii="宋体" w:eastAsia="宋体" w:hAnsi="宋体"/>
                <w:b/>
                <w:sz w:val="20"/>
                <w:szCs w:val="20"/>
              </w:rPr>
              <w:t>1</w:t>
            </w:r>
            <w:r w:rsidR="00F24215" w:rsidRPr="002B6281">
              <w:rPr>
                <w:rFonts w:ascii="Times New Roman" w:hAnsi="Times New Roman"/>
                <w:b/>
                <w:sz w:val="20"/>
                <w:szCs w:val="20"/>
              </w:rPr>
              <w:t>0</w:t>
            </w:r>
            <w:r w:rsidR="00F24215" w:rsidRPr="002B6281">
              <w:rPr>
                <w:rFonts w:ascii="Times New Roman" w:hAnsi="Times New Roman"/>
                <w:b/>
                <w:sz w:val="20"/>
                <w:szCs w:val="20"/>
                <w:vertAlign w:val="superscript"/>
              </w:rPr>
              <w:t>-7</w:t>
            </w:r>
          </w:p>
          <w:p w14:paraId="279F8B65" w14:textId="08312A71" w:rsidR="00BA5F1E" w:rsidRPr="002B6281" w:rsidRDefault="00E47816" w:rsidP="005C5C16">
            <w:pPr>
              <w:spacing w:line="240" w:lineRule="auto"/>
              <w:jc w:val="center"/>
              <w:rPr>
                <w:rFonts w:ascii="Times New Roman" w:hAnsi="Times New Roman"/>
                <w:i/>
                <w:iCs/>
                <w:sz w:val="20"/>
                <w:szCs w:val="20"/>
              </w:rPr>
            </w:pPr>
            <w:r w:rsidRPr="002B6281">
              <w:rPr>
                <w:rFonts w:ascii="Times New Roman" w:hAnsi="Times New Roman"/>
                <w:b/>
                <w:i/>
                <w:iCs/>
                <w:sz w:val="20"/>
                <w:szCs w:val="20"/>
              </w:rPr>
              <w:t>η</w:t>
            </w:r>
            <w:r w:rsidRPr="002B6281">
              <w:rPr>
                <w:rFonts w:ascii="Times New Roman" w:hAnsi="Times New Roman"/>
                <w:b/>
                <w:i/>
                <w:iCs/>
                <w:sz w:val="20"/>
                <w:szCs w:val="20"/>
                <w:vertAlign w:val="subscript"/>
              </w:rPr>
              <w:t>p</w:t>
            </w:r>
            <w:r w:rsidRPr="002B6281">
              <w:rPr>
                <w:rFonts w:ascii="Times New Roman" w:hAnsi="Times New Roman"/>
                <w:b/>
                <w:i/>
                <w:iCs/>
                <w:sz w:val="20"/>
                <w:szCs w:val="20"/>
                <w:vertAlign w:val="superscript"/>
              </w:rPr>
              <w:t>2</w:t>
            </w:r>
            <w:r w:rsidRPr="002B6281">
              <w:rPr>
                <w:rFonts w:ascii="Times New Roman" w:hAnsi="Times New Roman"/>
                <w:b/>
                <w:sz w:val="20"/>
                <w:szCs w:val="20"/>
              </w:rPr>
              <w:t>=0.5</w:t>
            </w:r>
            <w:r w:rsidR="00F24215" w:rsidRPr="002B6281">
              <w:rPr>
                <w:rFonts w:ascii="Times New Roman" w:hAnsi="Times New Roman"/>
                <w:b/>
                <w:sz w:val="20"/>
                <w:szCs w:val="20"/>
              </w:rPr>
              <w:t>16</w:t>
            </w:r>
          </w:p>
        </w:tc>
        <w:tc>
          <w:tcPr>
            <w:tcW w:w="1417" w:type="dxa"/>
            <w:vAlign w:val="center"/>
          </w:tcPr>
          <w:p w14:paraId="2EB359F7"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F</w:t>
            </w:r>
            <w:r w:rsidRPr="002B6281">
              <w:rPr>
                <w:rFonts w:ascii="Times New Roman" w:hAnsi="Times New Roman"/>
                <w:sz w:val="20"/>
                <w:szCs w:val="20"/>
              </w:rPr>
              <w:t>(1,36)=3.74</w:t>
            </w:r>
          </w:p>
          <w:p w14:paraId="318F1C04" w14:textId="40B6D912"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p</w:t>
            </w:r>
            <w:r w:rsidRPr="002B6281">
              <w:rPr>
                <w:rFonts w:ascii="Times New Roman" w:hAnsi="Times New Roman"/>
                <w:sz w:val="20"/>
                <w:szCs w:val="20"/>
              </w:rPr>
              <w:t>=0.06</w:t>
            </w:r>
            <w:r w:rsidR="00F24215" w:rsidRPr="002B6281">
              <w:rPr>
                <w:rFonts w:ascii="Times New Roman" w:hAnsi="Times New Roman"/>
                <w:sz w:val="20"/>
                <w:szCs w:val="20"/>
              </w:rPr>
              <w:t>1</w:t>
            </w:r>
          </w:p>
          <w:p w14:paraId="5A32A3A3" w14:textId="41B26C2B" w:rsidR="00BA5F1E" w:rsidRPr="002B6281" w:rsidRDefault="00E47816" w:rsidP="005C5C16">
            <w:pPr>
              <w:spacing w:line="240" w:lineRule="auto"/>
              <w:jc w:val="center"/>
              <w:rPr>
                <w:rFonts w:ascii="Times New Roman" w:hAnsi="Times New Roman"/>
                <w:i/>
                <w:iCs/>
                <w:sz w:val="20"/>
                <w:szCs w:val="20"/>
              </w:rPr>
            </w:pPr>
            <w:r w:rsidRPr="002B6281">
              <w:rPr>
                <w:rFonts w:ascii="Times New Roman" w:hAnsi="Times New Roman"/>
                <w:i/>
                <w:iCs/>
                <w:sz w:val="20"/>
                <w:szCs w:val="20"/>
              </w:rPr>
              <w:t>η</w:t>
            </w:r>
            <w:r w:rsidRPr="002B6281">
              <w:rPr>
                <w:rFonts w:ascii="Times New Roman" w:hAnsi="Times New Roman"/>
                <w:i/>
                <w:iCs/>
                <w:sz w:val="20"/>
                <w:szCs w:val="20"/>
                <w:vertAlign w:val="subscript"/>
              </w:rPr>
              <w:t>p</w:t>
            </w:r>
            <w:r w:rsidRPr="002B6281">
              <w:rPr>
                <w:rFonts w:ascii="Times New Roman" w:hAnsi="Times New Roman"/>
                <w:i/>
                <w:iCs/>
                <w:sz w:val="20"/>
                <w:szCs w:val="20"/>
                <w:vertAlign w:val="superscript"/>
              </w:rPr>
              <w:t>2</w:t>
            </w:r>
            <w:r w:rsidRPr="002B6281">
              <w:rPr>
                <w:rFonts w:ascii="Times New Roman" w:hAnsi="Times New Roman"/>
                <w:sz w:val="20"/>
                <w:szCs w:val="20"/>
              </w:rPr>
              <w:t>=0.09</w:t>
            </w:r>
            <w:r w:rsidR="00F24215" w:rsidRPr="002B6281">
              <w:rPr>
                <w:rFonts w:ascii="Times New Roman" w:hAnsi="Times New Roman"/>
                <w:sz w:val="20"/>
                <w:szCs w:val="20"/>
              </w:rPr>
              <w:t>4</w:t>
            </w:r>
          </w:p>
        </w:tc>
        <w:tc>
          <w:tcPr>
            <w:tcW w:w="1418" w:type="dxa"/>
            <w:vAlign w:val="center"/>
          </w:tcPr>
          <w:p w14:paraId="63BC8A6A"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F</w:t>
            </w:r>
            <w:r w:rsidRPr="002B6281">
              <w:rPr>
                <w:rFonts w:ascii="Times New Roman" w:hAnsi="Times New Roman"/>
                <w:sz w:val="20"/>
                <w:szCs w:val="20"/>
              </w:rPr>
              <w:t>(1,36)=1.27</w:t>
            </w:r>
          </w:p>
          <w:p w14:paraId="5316FB6B" w14:textId="00844BA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p</w:t>
            </w:r>
            <w:r w:rsidRPr="002B6281">
              <w:rPr>
                <w:rFonts w:ascii="Times New Roman" w:hAnsi="Times New Roman"/>
                <w:sz w:val="20"/>
                <w:szCs w:val="20"/>
              </w:rPr>
              <w:t>=0.2</w:t>
            </w:r>
            <w:r w:rsidR="00F24215" w:rsidRPr="002B6281">
              <w:rPr>
                <w:rFonts w:ascii="Times New Roman" w:hAnsi="Times New Roman"/>
                <w:sz w:val="20"/>
                <w:szCs w:val="20"/>
              </w:rPr>
              <w:t>67</w:t>
            </w:r>
          </w:p>
          <w:p w14:paraId="33B81BD4" w14:textId="6E56F9AA" w:rsidR="00BA5F1E" w:rsidRPr="002B6281" w:rsidRDefault="00E47816" w:rsidP="005C5C16">
            <w:pPr>
              <w:spacing w:line="240" w:lineRule="auto"/>
              <w:jc w:val="center"/>
              <w:rPr>
                <w:rFonts w:ascii="Times New Roman" w:hAnsi="Times New Roman"/>
                <w:i/>
                <w:iCs/>
                <w:sz w:val="20"/>
                <w:szCs w:val="20"/>
              </w:rPr>
            </w:pPr>
            <w:r w:rsidRPr="002B6281">
              <w:rPr>
                <w:rFonts w:ascii="Times New Roman" w:hAnsi="Times New Roman"/>
                <w:i/>
                <w:iCs/>
                <w:sz w:val="20"/>
                <w:szCs w:val="20"/>
              </w:rPr>
              <w:t>η</w:t>
            </w:r>
            <w:r w:rsidRPr="002B6281">
              <w:rPr>
                <w:rFonts w:ascii="Times New Roman" w:hAnsi="Times New Roman"/>
                <w:i/>
                <w:iCs/>
                <w:sz w:val="20"/>
                <w:szCs w:val="20"/>
                <w:vertAlign w:val="subscript"/>
              </w:rPr>
              <w:t>p</w:t>
            </w:r>
            <w:r w:rsidRPr="002B6281">
              <w:rPr>
                <w:rFonts w:ascii="Times New Roman" w:hAnsi="Times New Roman"/>
                <w:i/>
                <w:iCs/>
                <w:sz w:val="20"/>
                <w:szCs w:val="20"/>
                <w:vertAlign w:val="superscript"/>
              </w:rPr>
              <w:t>2</w:t>
            </w:r>
            <w:r w:rsidRPr="002B6281">
              <w:rPr>
                <w:rFonts w:ascii="Times New Roman" w:hAnsi="Times New Roman"/>
                <w:sz w:val="20"/>
                <w:szCs w:val="20"/>
              </w:rPr>
              <w:t>=0.03</w:t>
            </w:r>
            <w:r w:rsidR="00F24215" w:rsidRPr="002B6281">
              <w:rPr>
                <w:rFonts w:ascii="Times New Roman" w:hAnsi="Times New Roman"/>
                <w:sz w:val="20"/>
                <w:szCs w:val="20"/>
              </w:rPr>
              <w:t>4</w:t>
            </w:r>
          </w:p>
        </w:tc>
        <w:tc>
          <w:tcPr>
            <w:tcW w:w="1417" w:type="dxa"/>
            <w:vAlign w:val="center"/>
          </w:tcPr>
          <w:p w14:paraId="39105355"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F</w:t>
            </w:r>
            <w:r w:rsidRPr="002B6281">
              <w:rPr>
                <w:rFonts w:ascii="Times New Roman" w:hAnsi="Times New Roman"/>
                <w:sz w:val="20"/>
                <w:szCs w:val="20"/>
              </w:rPr>
              <w:t>(1,36)=2.86</w:t>
            </w:r>
          </w:p>
          <w:p w14:paraId="4259AA03" w14:textId="5856F120"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p</w:t>
            </w:r>
            <w:r w:rsidRPr="002B6281">
              <w:rPr>
                <w:rFonts w:ascii="Times New Roman" w:hAnsi="Times New Roman" w:hint="eastAsia"/>
                <w:sz w:val="20"/>
                <w:szCs w:val="20"/>
              </w:rPr>
              <w:t>=</w:t>
            </w:r>
            <w:r w:rsidRPr="002B6281">
              <w:rPr>
                <w:rFonts w:ascii="Times New Roman" w:hAnsi="Times New Roman"/>
                <w:sz w:val="20"/>
                <w:szCs w:val="20"/>
              </w:rPr>
              <w:t>0.</w:t>
            </w:r>
            <w:r w:rsidR="00F24215" w:rsidRPr="002B6281">
              <w:rPr>
                <w:rFonts w:ascii="Times New Roman" w:hAnsi="Times New Roman"/>
                <w:sz w:val="20"/>
                <w:szCs w:val="20"/>
              </w:rPr>
              <w:t>099</w:t>
            </w:r>
          </w:p>
          <w:p w14:paraId="04DC0F88" w14:textId="1A6D32C4" w:rsidR="00BA5F1E" w:rsidRPr="002B6281" w:rsidRDefault="00E47816" w:rsidP="005C5C16">
            <w:pPr>
              <w:spacing w:line="240" w:lineRule="auto"/>
              <w:jc w:val="center"/>
              <w:rPr>
                <w:rFonts w:ascii="Times New Roman" w:hAnsi="Times New Roman"/>
                <w:i/>
                <w:iCs/>
                <w:sz w:val="20"/>
                <w:szCs w:val="20"/>
              </w:rPr>
            </w:pPr>
            <w:r w:rsidRPr="002B6281">
              <w:rPr>
                <w:rFonts w:ascii="Times New Roman" w:hAnsi="Times New Roman"/>
                <w:i/>
                <w:iCs/>
                <w:sz w:val="20"/>
                <w:szCs w:val="20"/>
              </w:rPr>
              <w:t>η</w:t>
            </w:r>
            <w:r w:rsidRPr="002B6281">
              <w:rPr>
                <w:rFonts w:ascii="Times New Roman" w:hAnsi="Times New Roman"/>
                <w:i/>
                <w:iCs/>
                <w:sz w:val="20"/>
                <w:szCs w:val="20"/>
                <w:vertAlign w:val="subscript"/>
              </w:rPr>
              <w:t>p</w:t>
            </w:r>
            <w:r w:rsidRPr="002B6281">
              <w:rPr>
                <w:rFonts w:ascii="Times New Roman" w:hAnsi="Times New Roman"/>
                <w:i/>
                <w:iCs/>
                <w:sz w:val="20"/>
                <w:szCs w:val="20"/>
                <w:vertAlign w:val="superscript"/>
              </w:rPr>
              <w:t>2</w:t>
            </w:r>
            <w:r w:rsidRPr="002B6281">
              <w:rPr>
                <w:rFonts w:ascii="Times New Roman" w:hAnsi="Times New Roman"/>
                <w:sz w:val="20"/>
                <w:szCs w:val="20"/>
              </w:rPr>
              <w:t>=0.07</w:t>
            </w:r>
            <w:r w:rsidR="00F24215" w:rsidRPr="002B6281">
              <w:rPr>
                <w:rFonts w:ascii="Times New Roman" w:hAnsi="Times New Roman"/>
                <w:sz w:val="20"/>
                <w:szCs w:val="20"/>
              </w:rPr>
              <w:t>4</w:t>
            </w:r>
          </w:p>
        </w:tc>
        <w:tc>
          <w:tcPr>
            <w:tcW w:w="1858" w:type="dxa"/>
            <w:vAlign w:val="center"/>
          </w:tcPr>
          <w:p w14:paraId="094C911A"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F</w:t>
            </w:r>
            <w:r w:rsidRPr="002B6281">
              <w:rPr>
                <w:rFonts w:ascii="Times New Roman" w:hAnsi="Times New Roman"/>
                <w:sz w:val="20"/>
                <w:szCs w:val="20"/>
              </w:rPr>
              <w:t>(1,36)=0.03</w:t>
            </w:r>
          </w:p>
          <w:p w14:paraId="59674ADD" w14:textId="349413D1"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p</w:t>
            </w:r>
            <w:r w:rsidRPr="002B6281">
              <w:rPr>
                <w:rFonts w:ascii="Times New Roman" w:hAnsi="Times New Roman"/>
                <w:sz w:val="20"/>
                <w:szCs w:val="20"/>
              </w:rPr>
              <w:t>=0.8</w:t>
            </w:r>
            <w:r w:rsidR="00F24215" w:rsidRPr="002B6281">
              <w:rPr>
                <w:rFonts w:ascii="Times New Roman" w:hAnsi="Times New Roman"/>
                <w:sz w:val="20"/>
                <w:szCs w:val="20"/>
              </w:rPr>
              <w:t>56</w:t>
            </w:r>
          </w:p>
          <w:p w14:paraId="6AAFF7DE" w14:textId="2FC90162" w:rsidR="00BA5F1E" w:rsidRPr="002B6281" w:rsidRDefault="00E47816" w:rsidP="005C5C16">
            <w:pPr>
              <w:spacing w:line="240" w:lineRule="auto"/>
              <w:jc w:val="center"/>
              <w:rPr>
                <w:rFonts w:ascii="Times New Roman" w:hAnsi="Times New Roman"/>
                <w:i/>
                <w:iCs/>
                <w:sz w:val="20"/>
                <w:szCs w:val="20"/>
              </w:rPr>
            </w:pPr>
            <w:r w:rsidRPr="002B6281">
              <w:rPr>
                <w:rFonts w:ascii="Times New Roman" w:hAnsi="Times New Roman"/>
                <w:i/>
                <w:iCs/>
                <w:sz w:val="20"/>
                <w:szCs w:val="20"/>
              </w:rPr>
              <w:t>η</w:t>
            </w:r>
            <w:r w:rsidRPr="002B6281">
              <w:rPr>
                <w:rFonts w:ascii="Times New Roman" w:hAnsi="Times New Roman"/>
                <w:i/>
                <w:iCs/>
                <w:sz w:val="20"/>
                <w:szCs w:val="20"/>
                <w:vertAlign w:val="subscript"/>
              </w:rPr>
              <w:t>p</w:t>
            </w:r>
            <w:r w:rsidRPr="002B6281">
              <w:rPr>
                <w:rFonts w:ascii="Times New Roman" w:hAnsi="Times New Roman"/>
                <w:i/>
                <w:iCs/>
                <w:sz w:val="20"/>
                <w:szCs w:val="20"/>
                <w:vertAlign w:val="superscript"/>
              </w:rPr>
              <w:t>2</w:t>
            </w:r>
            <w:r w:rsidRPr="002B6281">
              <w:rPr>
                <w:rFonts w:ascii="Times New Roman" w:hAnsi="Times New Roman"/>
                <w:sz w:val="20"/>
                <w:szCs w:val="20"/>
              </w:rPr>
              <w:t>=0.00</w:t>
            </w:r>
            <w:r w:rsidR="00F24215" w:rsidRPr="002B6281">
              <w:rPr>
                <w:rFonts w:ascii="Times New Roman" w:hAnsi="Times New Roman"/>
                <w:sz w:val="20"/>
                <w:szCs w:val="20"/>
              </w:rPr>
              <w:t>1</w:t>
            </w:r>
          </w:p>
        </w:tc>
      </w:tr>
      <w:tr w:rsidR="002B6281" w:rsidRPr="002B6281" w14:paraId="1A97C76D" w14:textId="77777777">
        <w:trPr>
          <w:jc w:val="center"/>
        </w:trPr>
        <w:tc>
          <w:tcPr>
            <w:tcW w:w="1418" w:type="dxa"/>
            <w:vAlign w:val="center"/>
          </w:tcPr>
          <w:p w14:paraId="4F02A697" w14:textId="77777777" w:rsidR="00BA5F1E" w:rsidRPr="002B6281" w:rsidRDefault="00E47816" w:rsidP="005C5C16">
            <w:pPr>
              <w:spacing w:line="240" w:lineRule="auto"/>
              <w:jc w:val="center"/>
              <w:rPr>
                <w:rFonts w:ascii="Times New Roman" w:hAnsi="Times New Roman"/>
                <w:bCs/>
                <w:sz w:val="20"/>
                <w:szCs w:val="20"/>
              </w:rPr>
            </w:pPr>
            <w:r w:rsidRPr="002B6281">
              <w:rPr>
                <w:rFonts w:ascii="Times New Roman" w:hAnsi="Times New Roman"/>
                <w:bCs/>
                <w:sz w:val="20"/>
                <w:szCs w:val="20"/>
              </w:rPr>
              <w:t>700-1000</w:t>
            </w:r>
          </w:p>
        </w:tc>
        <w:tc>
          <w:tcPr>
            <w:tcW w:w="1418" w:type="dxa"/>
            <w:vAlign w:val="center"/>
          </w:tcPr>
          <w:p w14:paraId="33BDDEE0"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F</w:t>
            </w:r>
            <w:r w:rsidRPr="002B6281">
              <w:rPr>
                <w:rFonts w:ascii="Times New Roman" w:hAnsi="Times New Roman"/>
                <w:sz w:val="20"/>
                <w:szCs w:val="20"/>
              </w:rPr>
              <w:t>(1</w:t>
            </w:r>
            <w:r w:rsidRPr="002B6281">
              <w:rPr>
                <w:rFonts w:ascii="Times New Roman" w:hAnsi="Times New Roman" w:hint="eastAsia"/>
                <w:sz w:val="20"/>
                <w:szCs w:val="20"/>
              </w:rPr>
              <w:t>,</w:t>
            </w:r>
            <w:r w:rsidRPr="002B6281">
              <w:rPr>
                <w:rFonts w:ascii="Times New Roman" w:hAnsi="Times New Roman"/>
                <w:sz w:val="20"/>
                <w:szCs w:val="20"/>
              </w:rPr>
              <w:t>36)=3.04</w:t>
            </w:r>
          </w:p>
          <w:p w14:paraId="161C000F" w14:textId="4D46D8E1"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p</w:t>
            </w:r>
            <w:r w:rsidRPr="002B6281">
              <w:rPr>
                <w:rFonts w:ascii="Times New Roman" w:hAnsi="Times New Roman"/>
                <w:sz w:val="20"/>
                <w:szCs w:val="20"/>
              </w:rPr>
              <w:t>=0.09</w:t>
            </w:r>
            <w:r w:rsidR="00F24215" w:rsidRPr="002B6281">
              <w:rPr>
                <w:rFonts w:ascii="Times New Roman" w:hAnsi="Times New Roman"/>
                <w:sz w:val="20"/>
                <w:szCs w:val="20"/>
              </w:rPr>
              <w:t>0</w:t>
            </w:r>
          </w:p>
          <w:p w14:paraId="4B3AFA44" w14:textId="22C64F1C"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η</w:t>
            </w:r>
            <w:r w:rsidRPr="002B6281">
              <w:rPr>
                <w:rFonts w:ascii="Times New Roman" w:hAnsi="Times New Roman"/>
                <w:i/>
                <w:iCs/>
                <w:sz w:val="20"/>
                <w:szCs w:val="20"/>
                <w:vertAlign w:val="subscript"/>
              </w:rPr>
              <w:t>p</w:t>
            </w:r>
            <w:r w:rsidRPr="002B6281">
              <w:rPr>
                <w:rFonts w:ascii="Times New Roman" w:hAnsi="Times New Roman"/>
                <w:i/>
                <w:iCs/>
                <w:sz w:val="20"/>
                <w:szCs w:val="20"/>
                <w:vertAlign w:val="superscript"/>
              </w:rPr>
              <w:t>2</w:t>
            </w:r>
            <w:r w:rsidRPr="002B6281">
              <w:rPr>
                <w:rFonts w:ascii="Times New Roman" w:hAnsi="Times New Roman"/>
                <w:sz w:val="20"/>
                <w:szCs w:val="20"/>
              </w:rPr>
              <w:t>=0.0</w:t>
            </w:r>
            <w:r w:rsidR="00F24215" w:rsidRPr="002B6281">
              <w:rPr>
                <w:rFonts w:ascii="Times New Roman" w:hAnsi="Times New Roman"/>
                <w:sz w:val="20"/>
                <w:szCs w:val="20"/>
              </w:rPr>
              <w:t>78</w:t>
            </w:r>
          </w:p>
        </w:tc>
        <w:tc>
          <w:tcPr>
            <w:tcW w:w="1402" w:type="dxa"/>
            <w:vAlign w:val="center"/>
          </w:tcPr>
          <w:p w14:paraId="309FF319"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F</w:t>
            </w:r>
            <w:r w:rsidRPr="002B6281">
              <w:rPr>
                <w:rFonts w:ascii="Times New Roman" w:hAnsi="Times New Roman"/>
                <w:sz w:val="20"/>
                <w:szCs w:val="20"/>
              </w:rPr>
              <w:t>(1,36)=0.66</w:t>
            </w:r>
          </w:p>
          <w:p w14:paraId="033DCB3F" w14:textId="45CE7812"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p</w:t>
            </w:r>
            <w:r w:rsidRPr="002B6281">
              <w:rPr>
                <w:rFonts w:ascii="Times New Roman" w:hAnsi="Times New Roman"/>
                <w:sz w:val="20"/>
                <w:szCs w:val="20"/>
              </w:rPr>
              <w:t>=0.4</w:t>
            </w:r>
            <w:r w:rsidR="00F24215" w:rsidRPr="002B6281">
              <w:rPr>
                <w:rFonts w:ascii="Times New Roman" w:hAnsi="Times New Roman"/>
                <w:sz w:val="20"/>
                <w:szCs w:val="20"/>
              </w:rPr>
              <w:t>23</w:t>
            </w:r>
          </w:p>
          <w:p w14:paraId="74AAD619" w14:textId="2A5F27E5"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η</w:t>
            </w:r>
            <w:r w:rsidRPr="002B6281">
              <w:rPr>
                <w:rFonts w:ascii="Times New Roman" w:hAnsi="Times New Roman"/>
                <w:i/>
                <w:iCs/>
                <w:sz w:val="20"/>
                <w:szCs w:val="20"/>
                <w:vertAlign w:val="subscript"/>
              </w:rPr>
              <w:t>p</w:t>
            </w:r>
            <w:r w:rsidRPr="002B6281">
              <w:rPr>
                <w:rFonts w:ascii="Times New Roman" w:hAnsi="Times New Roman"/>
                <w:i/>
                <w:iCs/>
                <w:sz w:val="20"/>
                <w:szCs w:val="20"/>
                <w:vertAlign w:val="superscript"/>
              </w:rPr>
              <w:t>2</w:t>
            </w:r>
            <w:r w:rsidRPr="002B6281">
              <w:rPr>
                <w:rFonts w:ascii="Times New Roman" w:hAnsi="Times New Roman"/>
                <w:sz w:val="20"/>
                <w:szCs w:val="20"/>
              </w:rPr>
              <w:t>=0.0</w:t>
            </w:r>
            <w:r w:rsidR="00F24215" w:rsidRPr="002B6281">
              <w:rPr>
                <w:rFonts w:ascii="Times New Roman" w:hAnsi="Times New Roman"/>
                <w:sz w:val="20"/>
                <w:szCs w:val="20"/>
              </w:rPr>
              <w:t>18</w:t>
            </w:r>
          </w:p>
        </w:tc>
        <w:tc>
          <w:tcPr>
            <w:tcW w:w="1560" w:type="dxa"/>
            <w:vAlign w:val="center"/>
          </w:tcPr>
          <w:p w14:paraId="58E46F59"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F</w:t>
            </w:r>
            <w:r w:rsidRPr="002B6281">
              <w:rPr>
                <w:rFonts w:ascii="Times New Roman" w:hAnsi="Times New Roman"/>
                <w:sz w:val="20"/>
                <w:szCs w:val="20"/>
              </w:rPr>
              <w:t>(1,36)=0.36</w:t>
            </w:r>
          </w:p>
          <w:p w14:paraId="4E909A40" w14:textId="4E2B2AC1"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p</w:t>
            </w:r>
            <w:r w:rsidRPr="002B6281">
              <w:rPr>
                <w:rFonts w:ascii="Times New Roman" w:hAnsi="Times New Roman"/>
                <w:sz w:val="20"/>
                <w:szCs w:val="20"/>
              </w:rPr>
              <w:t>=0.5</w:t>
            </w:r>
            <w:r w:rsidR="00F24215" w:rsidRPr="002B6281">
              <w:rPr>
                <w:rFonts w:ascii="Times New Roman" w:hAnsi="Times New Roman"/>
                <w:sz w:val="20"/>
                <w:szCs w:val="20"/>
              </w:rPr>
              <w:t>54</w:t>
            </w:r>
          </w:p>
          <w:p w14:paraId="1C7A58D4" w14:textId="6914039B" w:rsidR="00BA5F1E" w:rsidRPr="002B6281" w:rsidRDefault="00E47816" w:rsidP="005C5C16">
            <w:pPr>
              <w:spacing w:line="240" w:lineRule="auto"/>
              <w:jc w:val="center"/>
              <w:rPr>
                <w:rFonts w:ascii="Times New Roman" w:hAnsi="Times New Roman"/>
                <w:i/>
                <w:iCs/>
                <w:sz w:val="20"/>
                <w:szCs w:val="20"/>
              </w:rPr>
            </w:pPr>
            <w:r w:rsidRPr="002B6281">
              <w:rPr>
                <w:rFonts w:ascii="Times New Roman" w:hAnsi="Times New Roman"/>
                <w:i/>
                <w:iCs/>
                <w:sz w:val="20"/>
                <w:szCs w:val="20"/>
              </w:rPr>
              <w:t>η</w:t>
            </w:r>
            <w:r w:rsidRPr="002B6281">
              <w:rPr>
                <w:rFonts w:ascii="Times New Roman" w:hAnsi="Times New Roman"/>
                <w:i/>
                <w:iCs/>
                <w:sz w:val="20"/>
                <w:szCs w:val="20"/>
                <w:vertAlign w:val="subscript"/>
              </w:rPr>
              <w:t>p</w:t>
            </w:r>
            <w:r w:rsidRPr="002B6281">
              <w:rPr>
                <w:rFonts w:ascii="Times New Roman" w:hAnsi="Times New Roman"/>
                <w:i/>
                <w:iCs/>
                <w:sz w:val="20"/>
                <w:szCs w:val="20"/>
                <w:vertAlign w:val="superscript"/>
              </w:rPr>
              <w:t>2</w:t>
            </w:r>
            <w:r w:rsidRPr="002B6281">
              <w:rPr>
                <w:rFonts w:ascii="Times New Roman" w:hAnsi="Times New Roman"/>
                <w:sz w:val="20"/>
                <w:szCs w:val="20"/>
              </w:rPr>
              <w:t>=0.01</w:t>
            </w:r>
            <w:r w:rsidR="00F24215" w:rsidRPr="002B6281">
              <w:rPr>
                <w:rFonts w:ascii="Times New Roman" w:hAnsi="Times New Roman"/>
                <w:sz w:val="20"/>
                <w:szCs w:val="20"/>
              </w:rPr>
              <w:t>0</w:t>
            </w:r>
          </w:p>
        </w:tc>
        <w:tc>
          <w:tcPr>
            <w:tcW w:w="1417" w:type="dxa"/>
            <w:vAlign w:val="center"/>
          </w:tcPr>
          <w:p w14:paraId="1CAE6CBF"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F</w:t>
            </w:r>
            <w:r w:rsidRPr="002B6281">
              <w:rPr>
                <w:rFonts w:ascii="Times New Roman" w:hAnsi="Times New Roman"/>
                <w:sz w:val="20"/>
                <w:szCs w:val="20"/>
              </w:rPr>
              <w:t>(1,36)=0.11</w:t>
            </w:r>
          </w:p>
          <w:p w14:paraId="6A8EA9E9" w14:textId="774598DC"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p</w:t>
            </w:r>
            <w:r w:rsidRPr="002B6281">
              <w:rPr>
                <w:rFonts w:ascii="Times New Roman" w:hAnsi="Times New Roman"/>
                <w:sz w:val="20"/>
                <w:szCs w:val="20"/>
              </w:rPr>
              <w:t>=0.7</w:t>
            </w:r>
            <w:r w:rsidR="00F24215" w:rsidRPr="002B6281">
              <w:rPr>
                <w:rFonts w:ascii="Times New Roman" w:hAnsi="Times New Roman"/>
                <w:sz w:val="20"/>
                <w:szCs w:val="20"/>
              </w:rPr>
              <w:t>46</w:t>
            </w:r>
          </w:p>
          <w:p w14:paraId="7E193744" w14:textId="44062CFA" w:rsidR="00BA5F1E" w:rsidRPr="002B6281" w:rsidRDefault="00E47816" w:rsidP="005C5C16">
            <w:pPr>
              <w:spacing w:line="240" w:lineRule="auto"/>
              <w:jc w:val="center"/>
              <w:rPr>
                <w:rFonts w:ascii="Times New Roman" w:hAnsi="Times New Roman"/>
                <w:i/>
                <w:iCs/>
                <w:sz w:val="20"/>
                <w:szCs w:val="20"/>
              </w:rPr>
            </w:pPr>
            <w:r w:rsidRPr="002B6281">
              <w:rPr>
                <w:rFonts w:ascii="Times New Roman" w:hAnsi="Times New Roman"/>
                <w:i/>
                <w:iCs/>
                <w:sz w:val="20"/>
                <w:szCs w:val="20"/>
              </w:rPr>
              <w:t>η</w:t>
            </w:r>
            <w:r w:rsidRPr="002B6281">
              <w:rPr>
                <w:rFonts w:ascii="Times New Roman" w:hAnsi="Times New Roman"/>
                <w:i/>
                <w:iCs/>
                <w:sz w:val="20"/>
                <w:szCs w:val="20"/>
                <w:vertAlign w:val="subscript"/>
              </w:rPr>
              <w:t>p</w:t>
            </w:r>
            <w:r w:rsidRPr="002B6281">
              <w:rPr>
                <w:rFonts w:ascii="Times New Roman" w:hAnsi="Times New Roman"/>
                <w:i/>
                <w:iCs/>
                <w:sz w:val="20"/>
                <w:szCs w:val="20"/>
                <w:vertAlign w:val="superscript"/>
              </w:rPr>
              <w:t>2</w:t>
            </w:r>
            <w:r w:rsidRPr="002B6281">
              <w:rPr>
                <w:rFonts w:ascii="Times New Roman" w:hAnsi="Times New Roman"/>
                <w:sz w:val="20"/>
                <w:szCs w:val="20"/>
              </w:rPr>
              <w:t>=0.00</w:t>
            </w:r>
            <w:r w:rsidR="00F24215" w:rsidRPr="002B6281">
              <w:rPr>
                <w:rFonts w:ascii="Times New Roman" w:hAnsi="Times New Roman"/>
                <w:sz w:val="20"/>
                <w:szCs w:val="20"/>
              </w:rPr>
              <w:t>3</w:t>
            </w:r>
          </w:p>
        </w:tc>
        <w:tc>
          <w:tcPr>
            <w:tcW w:w="1418" w:type="dxa"/>
            <w:vAlign w:val="center"/>
          </w:tcPr>
          <w:p w14:paraId="286A33ED"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F</w:t>
            </w:r>
            <w:r w:rsidRPr="002B6281">
              <w:rPr>
                <w:rFonts w:ascii="Times New Roman" w:hAnsi="Times New Roman"/>
                <w:sz w:val="20"/>
                <w:szCs w:val="20"/>
              </w:rPr>
              <w:t>(1,36)=1.23</w:t>
            </w:r>
          </w:p>
          <w:p w14:paraId="0D56C745" w14:textId="11670E01"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p</w:t>
            </w:r>
            <w:r w:rsidRPr="002B6281">
              <w:rPr>
                <w:rFonts w:ascii="Times New Roman" w:hAnsi="Times New Roman"/>
                <w:sz w:val="20"/>
                <w:szCs w:val="20"/>
              </w:rPr>
              <w:t>=0.27</w:t>
            </w:r>
            <w:r w:rsidR="00F24215" w:rsidRPr="002B6281">
              <w:rPr>
                <w:rFonts w:ascii="Times New Roman" w:hAnsi="Times New Roman"/>
                <w:sz w:val="20"/>
                <w:szCs w:val="20"/>
              </w:rPr>
              <w:t>4</w:t>
            </w:r>
          </w:p>
          <w:p w14:paraId="55275012" w14:textId="39910412" w:rsidR="00BA5F1E" w:rsidRPr="002B6281" w:rsidRDefault="00E47816" w:rsidP="005C5C16">
            <w:pPr>
              <w:spacing w:line="240" w:lineRule="auto"/>
              <w:jc w:val="center"/>
              <w:rPr>
                <w:rFonts w:ascii="Times New Roman" w:hAnsi="Times New Roman"/>
                <w:i/>
                <w:iCs/>
                <w:sz w:val="20"/>
                <w:szCs w:val="20"/>
              </w:rPr>
            </w:pPr>
            <w:r w:rsidRPr="002B6281">
              <w:rPr>
                <w:rFonts w:ascii="Times New Roman" w:hAnsi="Times New Roman"/>
                <w:i/>
                <w:iCs/>
                <w:sz w:val="20"/>
                <w:szCs w:val="20"/>
              </w:rPr>
              <w:t>η</w:t>
            </w:r>
            <w:r w:rsidRPr="002B6281">
              <w:rPr>
                <w:rFonts w:ascii="Times New Roman" w:hAnsi="Times New Roman"/>
                <w:i/>
                <w:iCs/>
                <w:sz w:val="20"/>
                <w:szCs w:val="20"/>
                <w:vertAlign w:val="subscript"/>
              </w:rPr>
              <w:t>p</w:t>
            </w:r>
            <w:r w:rsidRPr="002B6281">
              <w:rPr>
                <w:rFonts w:ascii="Times New Roman" w:hAnsi="Times New Roman"/>
                <w:i/>
                <w:iCs/>
                <w:sz w:val="20"/>
                <w:szCs w:val="20"/>
                <w:vertAlign w:val="superscript"/>
              </w:rPr>
              <w:t>2</w:t>
            </w:r>
            <w:r w:rsidRPr="002B6281">
              <w:rPr>
                <w:rFonts w:ascii="Times New Roman" w:hAnsi="Times New Roman"/>
                <w:sz w:val="20"/>
                <w:szCs w:val="20"/>
              </w:rPr>
              <w:t>=0.03</w:t>
            </w:r>
            <w:r w:rsidR="00F24215" w:rsidRPr="002B6281">
              <w:rPr>
                <w:rFonts w:ascii="Times New Roman" w:hAnsi="Times New Roman"/>
                <w:sz w:val="20"/>
                <w:szCs w:val="20"/>
              </w:rPr>
              <w:t>3</w:t>
            </w:r>
          </w:p>
        </w:tc>
        <w:tc>
          <w:tcPr>
            <w:tcW w:w="1417" w:type="dxa"/>
            <w:vAlign w:val="center"/>
          </w:tcPr>
          <w:p w14:paraId="6037B09B"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F</w:t>
            </w:r>
            <w:r w:rsidRPr="002B6281">
              <w:rPr>
                <w:rFonts w:ascii="Times New Roman" w:hAnsi="Times New Roman"/>
                <w:sz w:val="20"/>
                <w:szCs w:val="20"/>
              </w:rPr>
              <w:t>(1,36)=1.33</w:t>
            </w:r>
          </w:p>
          <w:p w14:paraId="537F23FE" w14:textId="3D04A2FF"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p</w:t>
            </w:r>
            <w:r w:rsidRPr="002B6281">
              <w:rPr>
                <w:rFonts w:ascii="Times New Roman" w:hAnsi="Times New Roman"/>
                <w:sz w:val="20"/>
                <w:szCs w:val="20"/>
              </w:rPr>
              <w:t>=0.2</w:t>
            </w:r>
            <w:r w:rsidR="00F24215" w:rsidRPr="002B6281">
              <w:rPr>
                <w:rFonts w:ascii="Times New Roman" w:hAnsi="Times New Roman"/>
                <w:sz w:val="20"/>
                <w:szCs w:val="20"/>
              </w:rPr>
              <w:t>56</w:t>
            </w:r>
          </w:p>
          <w:p w14:paraId="4F94A083" w14:textId="249B6D1C" w:rsidR="00BA5F1E" w:rsidRPr="002B6281" w:rsidRDefault="00E47816" w:rsidP="005C5C16">
            <w:pPr>
              <w:spacing w:line="240" w:lineRule="auto"/>
              <w:jc w:val="center"/>
              <w:rPr>
                <w:rFonts w:ascii="Times New Roman" w:hAnsi="Times New Roman"/>
                <w:i/>
                <w:iCs/>
                <w:sz w:val="20"/>
                <w:szCs w:val="20"/>
              </w:rPr>
            </w:pPr>
            <w:r w:rsidRPr="002B6281">
              <w:rPr>
                <w:rFonts w:ascii="Times New Roman" w:hAnsi="Times New Roman"/>
                <w:i/>
                <w:iCs/>
                <w:sz w:val="20"/>
                <w:szCs w:val="20"/>
              </w:rPr>
              <w:t>η</w:t>
            </w:r>
            <w:r w:rsidRPr="002B6281">
              <w:rPr>
                <w:rFonts w:ascii="Times New Roman" w:hAnsi="Times New Roman"/>
                <w:i/>
                <w:iCs/>
                <w:sz w:val="20"/>
                <w:szCs w:val="20"/>
                <w:vertAlign w:val="subscript"/>
              </w:rPr>
              <w:t>p</w:t>
            </w:r>
            <w:r w:rsidRPr="002B6281">
              <w:rPr>
                <w:rFonts w:ascii="Times New Roman" w:hAnsi="Times New Roman"/>
                <w:i/>
                <w:iCs/>
                <w:sz w:val="20"/>
                <w:szCs w:val="20"/>
                <w:vertAlign w:val="superscript"/>
              </w:rPr>
              <w:t>2</w:t>
            </w:r>
            <w:r w:rsidRPr="002B6281">
              <w:rPr>
                <w:rFonts w:ascii="Times New Roman" w:hAnsi="Times New Roman"/>
                <w:sz w:val="20"/>
                <w:szCs w:val="20"/>
              </w:rPr>
              <w:t>=0.0</w:t>
            </w:r>
            <w:r w:rsidR="00F24215" w:rsidRPr="002B6281">
              <w:rPr>
                <w:rFonts w:ascii="Times New Roman" w:hAnsi="Times New Roman"/>
                <w:sz w:val="20"/>
                <w:szCs w:val="20"/>
              </w:rPr>
              <w:t>36</w:t>
            </w:r>
          </w:p>
        </w:tc>
        <w:tc>
          <w:tcPr>
            <w:tcW w:w="1858" w:type="dxa"/>
            <w:vAlign w:val="center"/>
          </w:tcPr>
          <w:p w14:paraId="13DEA83F" w14:textId="77777777" w:rsidR="00BA5F1E" w:rsidRPr="002B6281" w:rsidRDefault="00E47816" w:rsidP="005C5C16">
            <w:pPr>
              <w:spacing w:line="240" w:lineRule="auto"/>
              <w:jc w:val="center"/>
              <w:rPr>
                <w:rFonts w:ascii="Times New Roman" w:hAnsi="Times New Roman"/>
                <w:b/>
                <w:sz w:val="20"/>
                <w:szCs w:val="20"/>
              </w:rPr>
            </w:pPr>
            <w:r w:rsidRPr="002B6281">
              <w:rPr>
                <w:rFonts w:ascii="Times New Roman" w:hAnsi="Times New Roman"/>
                <w:b/>
                <w:i/>
                <w:iCs/>
                <w:sz w:val="20"/>
                <w:szCs w:val="20"/>
              </w:rPr>
              <w:t>F</w:t>
            </w:r>
            <w:r w:rsidRPr="002B6281">
              <w:rPr>
                <w:rFonts w:ascii="Times New Roman" w:hAnsi="Times New Roman"/>
                <w:b/>
                <w:sz w:val="20"/>
                <w:szCs w:val="20"/>
              </w:rPr>
              <w:t>(1,36)=4.25</w:t>
            </w:r>
          </w:p>
          <w:p w14:paraId="5FE92684" w14:textId="77777777" w:rsidR="00BA5F1E" w:rsidRPr="002B6281" w:rsidRDefault="00E47816" w:rsidP="005C5C16">
            <w:pPr>
              <w:spacing w:line="240" w:lineRule="auto"/>
              <w:jc w:val="center"/>
              <w:rPr>
                <w:rFonts w:ascii="Times New Roman" w:hAnsi="Times New Roman"/>
                <w:b/>
                <w:sz w:val="20"/>
                <w:szCs w:val="20"/>
              </w:rPr>
            </w:pPr>
            <w:r w:rsidRPr="002B6281">
              <w:rPr>
                <w:rFonts w:ascii="Times New Roman" w:hAnsi="Times New Roman"/>
                <w:b/>
                <w:i/>
                <w:iCs/>
                <w:sz w:val="20"/>
                <w:szCs w:val="20"/>
              </w:rPr>
              <w:t>p</w:t>
            </w:r>
            <w:r w:rsidRPr="002B6281">
              <w:rPr>
                <w:rFonts w:ascii="Times New Roman" w:hAnsi="Times New Roman"/>
                <w:b/>
                <w:sz w:val="20"/>
                <w:szCs w:val="20"/>
              </w:rPr>
              <w:t>=0.047</w:t>
            </w:r>
          </w:p>
          <w:p w14:paraId="0E77878C" w14:textId="19D8A7FD" w:rsidR="00BA5F1E" w:rsidRPr="002B6281" w:rsidRDefault="00E47816" w:rsidP="005C5C16">
            <w:pPr>
              <w:spacing w:line="240" w:lineRule="auto"/>
              <w:jc w:val="center"/>
              <w:rPr>
                <w:rFonts w:ascii="Times New Roman" w:hAnsi="Times New Roman"/>
                <w:i/>
                <w:iCs/>
                <w:sz w:val="20"/>
                <w:szCs w:val="20"/>
              </w:rPr>
            </w:pPr>
            <w:r w:rsidRPr="002B6281">
              <w:rPr>
                <w:rFonts w:ascii="Times New Roman" w:hAnsi="Times New Roman"/>
                <w:b/>
                <w:i/>
                <w:iCs/>
                <w:sz w:val="20"/>
                <w:szCs w:val="20"/>
              </w:rPr>
              <w:t>η</w:t>
            </w:r>
            <w:r w:rsidRPr="002B6281">
              <w:rPr>
                <w:rFonts w:ascii="Times New Roman" w:hAnsi="Times New Roman"/>
                <w:b/>
                <w:i/>
                <w:iCs/>
                <w:sz w:val="20"/>
                <w:szCs w:val="20"/>
                <w:vertAlign w:val="subscript"/>
              </w:rPr>
              <w:t>p</w:t>
            </w:r>
            <w:r w:rsidRPr="002B6281">
              <w:rPr>
                <w:rFonts w:ascii="Times New Roman" w:hAnsi="Times New Roman"/>
                <w:b/>
                <w:i/>
                <w:iCs/>
                <w:sz w:val="20"/>
                <w:szCs w:val="20"/>
                <w:vertAlign w:val="superscript"/>
              </w:rPr>
              <w:t>2</w:t>
            </w:r>
            <w:r w:rsidRPr="002B6281">
              <w:rPr>
                <w:rFonts w:ascii="Times New Roman" w:hAnsi="Times New Roman"/>
                <w:b/>
                <w:sz w:val="20"/>
                <w:szCs w:val="20"/>
              </w:rPr>
              <w:t>=0.1</w:t>
            </w:r>
            <w:r w:rsidR="00F24215" w:rsidRPr="002B6281">
              <w:rPr>
                <w:rFonts w:ascii="Times New Roman" w:hAnsi="Times New Roman"/>
                <w:b/>
                <w:sz w:val="20"/>
                <w:szCs w:val="20"/>
              </w:rPr>
              <w:t>06</w:t>
            </w:r>
          </w:p>
        </w:tc>
      </w:tr>
      <w:tr w:rsidR="00BA5F1E" w:rsidRPr="002B6281" w14:paraId="2551B0D7" w14:textId="77777777">
        <w:trPr>
          <w:jc w:val="center"/>
        </w:trPr>
        <w:tc>
          <w:tcPr>
            <w:tcW w:w="1418" w:type="dxa"/>
            <w:vAlign w:val="center"/>
          </w:tcPr>
          <w:p w14:paraId="4BCA519A" w14:textId="77777777" w:rsidR="00BA5F1E" w:rsidRPr="002B6281" w:rsidRDefault="00E47816" w:rsidP="005C5C16">
            <w:pPr>
              <w:spacing w:line="240" w:lineRule="auto"/>
              <w:jc w:val="center"/>
              <w:rPr>
                <w:rFonts w:ascii="Times New Roman" w:hAnsi="Times New Roman"/>
                <w:bCs/>
                <w:sz w:val="20"/>
                <w:szCs w:val="20"/>
              </w:rPr>
            </w:pPr>
            <w:r w:rsidRPr="002B6281">
              <w:rPr>
                <w:rFonts w:ascii="Times New Roman" w:hAnsi="Times New Roman" w:hint="eastAsia"/>
                <w:bCs/>
                <w:sz w:val="20"/>
                <w:szCs w:val="20"/>
              </w:rPr>
              <w:t>P</w:t>
            </w:r>
            <w:r w:rsidRPr="002B6281">
              <w:rPr>
                <w:rFonts w:ascii="Times New Roman" w:hAnsi="Times New Roman"/>
                <w:bCs/>
                <w:sz w:val="20"/>
                <w:szCs w:val="20"/>
              </w:rPr>
              <w:t>2</w:t>
            </w:r>
          </w:p>
        </w:tc>
        <w:tc>
          <w:tcPr>
            <w:tcW w:w="1418" w:type="dxa"/>
            <w:vAlign w:val="center"/>
          </w:tcPr>
          <w:p w14:paraId="2BA952D8"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F</w:t>
            </w:r>
            <w:r w:rsidRPr="002B6281">
              <w:rPr>
                <w:rFonts w:ascii="Times New Roman" w:hAnsi="Times New Roman"/>
                <w:sz w:val="20"/>
                <w:szCs w:val="20"/>
              </w:rPr>
              <w:t>(1,36)=1.03</w:t>
            </w:r>
          </w:p>
          <w:p w14:paraId="19DBF067" w14:textId="1CA80CDF"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p</w:t>
            </w:r>
            <w:r w:rsidRPr="002B6281">
              <w:rPr>
                <w:rFonts w:ascii="Times New Roman" w:hAnsi="Times New Roman"/>
                <w:sz w:val="20"/>
                <w:szCs w:val="20"/>
              </w:rPr>
              <w:t>=0.3</w:t>
            </w:r>
            <w:r w:rsidR="007A1B9A" w:rsidRPr="002B6281">
              <w:rPr>
                <w:rFonts w:ascii="Times New Roman" w:hAnsi="Times New Roman"/>
                <w:sz w:val="20"/>
                <w:szCs w:val="20"/>
              </w:rPr>
              <w:t>17</w:t>
            </w:r>
          </w:p>
          <w:p w14:paraId="25A26148" w14:textId="3E1A6B87" w:rsidR="00BA5F1E" w:rsidRPr="002B6281" w:rsidRDefault="00E47816" w:rsidP="005C5C16">
            <w:pPr>
              <w:spacing w:line="240" w:lineRule="auto"/>
              <w:jc w:val="center"/>
              <w:rPr>
                <w:rFonts w:ascii="Times New Roman" w:hAnsi="Times New Roman"/>
                <w:i/>
                <w:iCs/>
                <w:sz w:val="20"/>
                <w:szCs w:val="20"/>
              </w:rPr>
            </w:pPr>
            <w:r w:rsidRPr="002B6281">
              <w:rPr>
                <w:rFonts w:ascii="Times New Roman" w:hAnsi="Times New Roman"/>
                <w:i/>
                <w:iCs/>
                <w:sz w:val="20"/>
                <w:szCs w:val="20"/>
              </w:rPr>
              <w:t>η</w:t>
            </w:r>
            <w:r w:rsidRPr="002B6281">
              <w:rPr>
                <w:rFonts w:ascii="Times New Roman" w:hAnsi="Times New Roman"/>
                <w:i/>
                <w:iCs/>
                <w:sz w:val="20"/>
                <w:szCs w:val="20"/>
                <w:vertAlign w:val="subscript"/>
              </w:rPr>
              <w:t>p</w:t>
            </w:r>
            <w:r w:rsidRPr="002B6281">
              <w:rPr>
                <w:rFonts w:ascii="Times New Roman" w:hAnsi="Times New Roman"/>
                <w:i/>
                <w:iCs/>
                <w:sz w:val="20"/>
                <w:szCs w:val="20"/>
                <w:vertAlign w:val="superscript"/>
              </w:rPr>
              <w:t>2</w:t>
            </w:r>
            <w:r w:rsidRPr="002B6281">
              <w:rPr>
                <w:rFonts w:ascii="Times New Roman" w:hAnsi="Times New Roman"/>
                <w:sz w:val="20"/>
                <w:szCs w:val="20"/>
              </w:rPr>
              <w:t>=0.0</w:t>
            </w:r>
            <w:r w:rsidR="007A1B9A" w:rsidRPr="002B6281">
              <w:rPr>
                <w:rFonts w:ascii="Times New Roman" w:hAnsi="Times New Roman"/>
                <w:sz w:val="20"/>
                <w:szCs w:val="20"/>
              </w:rPr>
              <w:t>28</w:t>
            </w:r>
          </w:p>
        </w:tc>
        <w:tc>
          <w:tcPr>
            <w:tcW w:w="1402" w:type="dxa"/>
            <w:vAlign w:val="center"/>
          </w:tcPr>
          <w:p w14:paraId="617AD408"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F</w:t>
            </w:r>
            <w:r w:rsidRPr="002B6281">
              <w:rPr>
                <w:rFonts w:ascii="Times New Roman" w:hAnsi="Times New Roman"/>
                <w:sz w:val="20"/>
                <w:szCs w:val="20"/>
              </w:rPr>
              <w:t>(1,36)=4.26</w:t>
            </w:r>
          </w:p>
          <w:p w14:paraId="40251EAF"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p</w:t>
            </w:r>
            <w:r w:rsidRPr="002B6281">
              <w:rPr>
                <w:rFonts w:ascii="Times New Roman" w:hAnsi="Times New Roman"/>
                <w:sz w:val="20"/>
                <w:szCs w:val="20"/>
              </w:rPr>
              <w:t>=0.046</w:t>
            </w:r>
          </w:p>
          <w:p w14:paraId="6B16E900" w14:textId="381A4244"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η</w:t>
            </w:r>
            <w:r w:rsidRPr="002B6281">
              <w:rPr>
                <w:rFonts w:ascii="Times New Roman" w:hAnsi="Times New Roman"/>
                <w:i/>
                <w:iCs/>
                <w:sz w:val="20"/>
                <w:szCs w:val="20"/>
                <w:vertAlign w:val="subscript"/>
              </w:rPr>
              <w:t>p</w:t>
            </w:r>
            <w:r w:rsidRPr="002B6281">
              <w:rPr>
                <w:rFonts w:ascii="Times New Roman" w:hAnsi="Times New Roman"/>
                <w:i/>
                <w:iCs/>
                <w:sz w:val="20"/>
                <w:szCs w:val="20"/>
                <w:vertAlign w:val="superscript"/>
              </w:rPr>
              <w:t>2</w:t>
            </w:r>
            <w:r w:rsidRPr="002B6281">
              <w:rPr>
                <w:rFonts w:ascii="Times New Roman" w:hAnsi="Times New Roman"/>
                <w:sz w:val="20"/>
                <w:szCs w:val="20"/>
              </w:rPr>
              <w:t>=0.1</w:t>
            </w:r>
            <w:r w:rsidR="007A1B9A" w:rsidRPr="002B6281">
              <w:rPr>
                <w:rFonts w:ascii="Times New Roman" w:hAnsi="Times New Roman"/>
                <w:sz w:val="20"/>
                <w:szCs w:val="20"/>
              </w:rPr>
              <w:t>06</w:t>
            </w:r>
          </w:p>
        </w:tc>
        <w:tc>
          <w:tcPr>
            <w:tcW w:w="1560" w:type="dxa"/>
            <w:vAlign w:val="center"/>
          </w:tcPr>
          <w:p w14:paraId="68F5A580"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F</w:t>
            </w:r>
            <w:r w:rsidRPr="002B6281">
              <w:rPr>
                <w:rFonts w:ascii="Times New Roman" w:hAnsi="Times New Roman"/>
                <w:sz w:val="20"/>
                <w:szCs w:val="20"/>
              </w:rPr>
              <w:t>(1,36)=4.29</w:t>
            </w:r>
          </w:p>
          <w:p w14:paraId="32DB0D1F"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p</w:t>
            </w:r>
            <w:r w:rsidRPr="002B6281">
              <w:rPr>
                <w:rFonts w:ascii="Times New Roman" w:hAnsi="Times New Roman"/>
                <w:sz w:val="20"/>
                <w:szCs w:val="20"/>
              </w:rPr>
              <w:t>=0.046</w:t>
            </w:r>
          </w:p>
          <w:p w14:paraId="18932E23" w14:textId="6EB04F76" w:rsidR="00BA5F1E" w:rsidRPr="002B6281" w:rsidRDefault="00E47816" w:rsidP="005C5C16">
            <w:pPr>
              <w:spacing w:line="240" w:lineRule="auto"/>
              <w:jc w:val="center"/>
              <w:rPr>
                <w:rFonts w:ascii="Times New Roman" w:hAnsi="Times New Roman"/>
                <w:i/>
                <w:iCs/>
                <w:sz w:val="20"/>
                <w:szCs w:val="20"/>
              </w:rPr>
            </w:pPr>
            <w:r w:rsidRPr="002B6281">
              <w:rPr>
                <w:rFonts w:ascii="Times New Roman" w:hAnsi="Times New Roman"/>
                <w:i/>
                <w:iCs/>
                <w:sz w:val="20"/>
                <w:szCs w:val="20"/>
              </w:rPr>
              <w:t>η</w:t>
            </w:r>
            <w:r w:rsidRPr="002B6281">
              <w:rPr>
                <w:rFonts w:ascii="Times New Roman" w:hAnsi="Times New Roman"/>
                <w:i/>
                <w:iCs/>
                <w:sz w:val="20"/>
                <w:szCs w:val="20"/>
                <w:vertAlign w:val="subscript"/>
              </w:rPr>
              <w:t>p</w:t>
            </w:r>
            <w:r w:rsidRPr="002B6281">
              <w:rPr>
                <w:rFonts w:ascii="Times New Roman" w:hAnsi="Times New Roman"/>
                <w:i/>
                <w:iCs/>
                <w:sz w:val="20"/>
                <w:szCs w:val="20"/>
                <w:vertAlign w:val="superscript"/>
              </w:rPr>
              <w:t>2</w:t>
            </w:r>
            <w:r w:rsidRPr="002B6281">
              <w:rPr>
                <w:rFonts w:ascii="Times New Roman" w:hAnsi="Times New Roman"/>
                <w:sz w:val="20"/>
                <w:szCs w:val="20"/>
              </w:rPr>
              <w:t>=0.1</w:t>
            </w:r>
            <w:r w:rsidR="007A1B9A" w:rsidRPr="002B6281">
              <w:rPr>
                <w:rFonts w:ascii="Times New Roman" w:hAnsi="Times New Roman"/>
                <w:sz w:val="20"/>
                <w:szCs w:val="20"/>
              </w:rPr>
              <w:t>06</w:t>
            </w:r>
          </w:p>
        </w:tc>
        <w:tc>
          <w:tcPr>
            <w:tcW w:w="1417" w:type="dxa"/>
            <w:vAlign w:val="center"/>
          </w:tcPr>
          <w:p w14:paraId="615DC051"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F</w:t>
            </w:r>
            <w:r w:rsidRPr="002B6281">
              <w:rPr>
                <w:rFonts w:ascii="Times New Roman" w:hAnsi="Times New Roman"/>
                <w:sz w:val="20"/>
                <w:szCs w:val="20"/>
              </w:rPr>
              <w:t>(1,36)=0.80</w:t>
            </w:r>
          </w:p>
          <w:p w14:paraId="64A7C7D4" w14:textId="1945C9FE"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p</w:t>
            </w:r>
            <w:r w:rsidRPr="002B6281">
              <w:rPr>
                <w:rFonts w:ascii="Times New Roman" w:hAnsi="Times New Roman"/>
                <w:sz w:val="20"/>
                <w:szCs w:val="20"/>
              </w:rPr>
              <w:t>=0.3</w:t>
            </w:r>
            <w:r w:rsidR="007A1B9A" w:rsidRPr="002B6281">
              <w:rPr>
                <w:rFonts w:ascii="Times New Roman" w:hAnsi="Times New Roman"/>
                <w:sz w:val="20"/>
                <w:szCs w:val="20"/>
              </w:rPr>
              <w:t>77</w:t>
            </w:r>
          </w:p>
          <w:p w14:paraId="13A9F925" w14:textId="2562CF6B" w:rsidR="00BA5F1E" w:rsidRPr="002B6281" w:rsidRDefault="00E47816" w:rsidP="005C5C16">
            <w:pPr>
              <w:spacing w:line="240" w:lineRule="auto"/>
              <w:jc w:val="center"/>
              <w:rPr>
                <w:rFonts w:ascii="Times New Roman" w:hAnsi="Times New Roman"/>
                <w:i/>
                <w:iCs/>
                <w:sz w:val="20"/>
                <w:szCs w:val="20"/>
              </w:rPr>
            </w:pPr>
            <w:r w:rsidRPr="002B6281">
              <w:rPr>
                <w:rFonts w:ascii="Times New Roman" w:hAnsi="Times New Roman"/>
                <w:i/>
                <w:iCs/>
                <w:sz w:val="20"/>
                <w:szCs w:val="20"/>
              </w:rPr>
              <w:t>η</w:t>
            </w:r>
            <w:r w:rsidRPr="002B6281">
              <w:rPr>
                <w:rFonts w:ascii="Times New Roman" w:hAnsi="Times New Roman"/>
                <w:i/>
                <w:iCs/>
                <w:sz w:val="20"/>
                <w:szCs w:val="20"/>
                <w:vertAlign w:val="subscript"/>
              </w:rPr>
              <w:t>p</w:t>
            </w:r>
            <w:r w:rsidRPr="002B6281">
              <w:rPr>
                <w:rFonts w:ascii="Times New Roman" w:hAnsi="Times New Roman"/>
                <w:i/>
                <w:iCs/>
                <w:sz w:val="20"/>
                <w:szCs w:val="20"/>
                <w:vertAlign w:val="superscript"/>
              </w:rPr>
              <w:t>2</w:t>
            </w:r>
            <w:r w:rsidRPr="002B6281">
              <w:rPr>
                <w:rFonts w:ascii="Times New Roman" w:hAnsi="Times New Roman"/>
                <w:sz w:val="20"/>
                <w:szCs w:val="20"/>
              </w:rPr>
              <w:t>=0.02</w:t>
            </w:r>
            <w:r w:rsidR="007A1B9A" w:rsidRPr="002B6281">
              <w:rPr>
                <w:rFonts w:ascii="Times New Roman" w:hAnsi="Times New Roman"/>
                <w:sz w:val="20"/>
                <w:szCs w:val="20"/>
              </w:rPr>
              <w:t>2</w:t>
            </w:r>
          </w:p>
        </w:tc>
        <w:tc>
          <w:tcPr>
            <w:tcW w:w="1418" w:type="dxa"/>
            <w:vAlign w:val="center"/>
          </w:tcPr>
          <w:p w14:paraId="7AC7ADD8"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F</w:t>
            </w:r>
            <w:r w:rsidRPr="002B6281">
              <w:rPr>
                <w:rFonts w:ascii="Times New Roman" w:hAnsi="Times New Roman"/>
                <w:sz w:val="20"/>
                <w:szCs w:val="20"/>
              </w:rPr>
              <w:t>(1,36)=0</w:t>
            </w:r>
          </w:p>
          <w:p w14:paraId="59653A84" w14:textId="469CB3A5"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p</w:t>
            </w:r>
            <w:r w:rsidRPr="002B6281">
              <w:rPr>
                <w:rFonts w:ascii="Times New Roman" w:hAnsi="Times New Roman"/>
                <w:sz w:val="20"/>
                <w:szCs w:val="20"/>
              </w:rPr>
              <w:t>=0.99</w:t>
            </w:r>
            <w:r w:rsidR="007A1B9A" w:rsidRPr="002B6281">
              <w:rPr>
                <w:rFonts w:ascii="Times New Roman" w:hAnsi="Times New Roman"/>
                <w:sz w:val="20"/>
                <w:szCs w:val="20"/>
              </w:rPr>
              <w:t>3</w:t>
            </w:r>
          </w:p>
          <w:p w14:paraId="1B82CE52" w14:textId="77777777" w:rsidR="00BA5F1E" w:rsidRPr="002B6281" w:rsidRDefault="00E47816" w:rsidP="005C5C16">
            <w:pPr>
              <w:spacing w:line="240" w:lineRule="auto"/>
              <w:jc w:val="center"/>
              <w:rPr>
                <w:rFonts w:ascii="Times New Roman" w:hAnsi="Times New Roman"/>
                <w:i/>
                <w:iCs/>
                <w:sz w:val="20"/>
                <w:szCs w:val="20"/>
              </w:rPr>
            </w:pPr>
            <w:r w:rsidRPr="002B6281">
              <w:rPr>
                <w:rFonts w:ascii="Times New Roman" w:hAnsi="Times New Roman"/>
                <w:i/>
                <w:iCs/>
                <w:sz w:val="20"/>
                <w:szCs w:val="20"/>
              </w:rPr>
              <w:t>η</w:t>
            </w:r>
            <w:r w:rsidRPr="002B6281">
              <w:rPr>
                <w:rFonts w:ascii="Times New Roman" w:hAnsi="Times New Roman"/>
                <w:i/>
                <w:iCs/>
                <w:sz w:val="20"/>
                <w:szCs w:val="20"/>
                <w:vertAlign w:val="subscript"/>
              </w:rPr>
              <w:t>p</w:t>
            </w:r>
            <w:r w:rsidRPr="002B6281">
              <w:rPr>
                <w:rFonts w:ascii="Times New Roman" w:hAnsi="Times New Roman"/>
                <w:i/>
                <w:iCs/>
                <w:sz w:val="20"/>
                <w:szCs w:val="20"/>
                <w:vertAlign w:val="superscript"/>
              </w:rPr>
              <w:t>2</w:t>
            </w:r>
            <w:r w:rsidRPr="002B6281">
              <w:rPr>
                <w:rFonts w:ascii="Times New Roman" w:hAnsi="Times New Roman"/>
                <w:sz w:val="20"/>
                <w:szCs w:val="20"/>
              </w:rPr>
              <w:t>=0.00</w:t>
            </w:r>
          </w:p>
        </w:tc>
        <w:tc>
          <w:tcPr>
            <w:tcW w:w="1417" w:type="dxa"/>
            <w:vAlign w:val="center"/>
          </w:tcPr>
          <w:p w14:paraId="0431D6A4"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F</w:t>
            </w:r>
            <w:r w:rsidRPr="002B6281">
              <w:rPr>
                <w:rFonts w:ascii="Times New Roman" w:hAnsi="Times New Roman"/>
                <w:sz w:val="20"/>
                <w:szCs w:val="20"/>
              </w:rPr>
              <w:t>(1,36)=6.61</w:t>
            </w:r>
          </w:p>
          <w:p w14:paraId="0704038F" w14:textId="77777777" w:rsidR="00BA5F1E" w:rsidRPr="002B6281" w:rsidRDefault="00E47816" w:rsidP="005C5C16">
            <w:pPr>
              <w:spacing w:line="240" w:lineRule="auto"/>
              <w:jc w:val="center"/>
              <w:rPr>
                <w:rFonts w:ascii="Times New Roman" w:hAnsi="Times New Roman"/>
                <w:sz w:val="20"/>
                <w:szCs w:val="20"/>
              </w:rPr>
            </w:pPr>
            <w:r w:rsidRPr="002B6281">
              <w:rPr>
                <w:rFonts w:ascii="Times New Roman" w:hAnsi="Times New Roman"/>
                <w:i/>
                <w:iCs/>
                <w:sz w:val="20"/>
                <w:szCs w:val="20"/>
              </w:rPr>
              <w:t>p</w:t>
            </w:r>
            <w:r w:rsidRPr="002B6281">
              <w:rPr>
                <w:rFonts w:ascii="Times New Roman" w:hAnsi="Times New Roman"/>
                <w:sz w:val="20"/>
                <w:szCs w:val="20"/>
              </w:rPr>
              <w:t>=0.014</w:t>
            </w:r>
          </w:p>
          <w:p w14:paraId="40093E58" w14:textId="13759656" w:rsidR="00BA5F1E" w:rsidRPr="002B6281" w:rsidRDefault="00E47816" w:rsidP="005C5C16">
            <w:pPr>
              <w:spacing w:line="240" w:lineRule="auto"/>
              <w:jc w:val="center"/>
              <w:rPr>
                <w:rFonts w:ascii="Times New Roman" w:hAnsi="Times New Roman"/>
                <w:i/>
                <w:iCs/>
                <w:sz w:val="20"/>
                <w:szCs w:val="20"/>
              </w:rPr>
            </w:pPr>
            <w:r w:rsidRPr="002B6281">
              <w:rPr>
                <w:rFonts w:ascii="Times New Roman" w:hAnsi="Times New Roman"/>
                <w:i/>
                <w:iCs/>
                <w:sz w:val="20"/>
                <w:szCs w:val="20"/>
              </w:rPr>
              <w:t>η</w:t>
            </w:r>
            <w:r w:rsidRPr="002B6281">
              <w:rPr>
                <w:rFonts w:ascii="Times New Roman" w:hAnsi="Times New Roman"/>
                <w:i/>
                <w:iCs/>
                <w:sz w:val="20"/>
                <w:szCs w:val="20"/>
                <w:vertAlign w:val="subscript"/>
              </w:rPr>
              <w:t>p</w:t>
            </w:r>
            <w:r w:rsidRPr="002B6281">
              <w:rPr>
                <w:rFonts w:ascii="Times New Roman" w:hAnsi="Times New Roman"/>
                <w:i/>
                <w:iCs/>
                <w:sz w:val="20"/>
                <w:szCs w:val="20"/>
                <w:vertAlign w:val="superscript"/>
              </w:rPr>
              <w:t>2</w:t>
            </w:r>
            <w:r w:rsidRPr="002B6281">
              <w:rPr>
                <w:rFonts w:ascii="Times New Roman" w:hAnsi="Times New Roman"/>
                <w:sz w:val="20"/>
                <w:szCs w:val="20"/>
              </w:rPr>
              <w:t>=0.1</w:t>
            </w:r>
            <w:r w:rsidR="007A1B9A" w:rsidRPr="002B6281">
              <w:rPr>
                <w:rFonts w:ascii="Times New Roman" w:hAnsi="Times New Roman"/>
                <w:sz w:val="20"/>
                <w:szCs w:val="20"/>
              </w:rPr>
              <w:t>55</w:t>
            </w:r>
          </w:p>
        </w:tc>
        <w:tc>
          <w:tcPr>
            <w:tcW w:w="1858" w:type="dxa"/>
            <w:vAlign w:val="center"/>
          </w:tcPr>
          <w:p w14:paraId="3DA9950E" w14:textId="77777777" w:rsidR="00BA5F1E" w:rsidRPr="002B6281" w:rsidRDefault="00E47816" w:rsidP="005C5C16">
            <w:pPr>
              <w:spacing w:line="240" w:lineRule="auto"/>
              <w:jc w:val="center"/>
              <w:rPr>
                <w:rFonts w:ascii="Times New Roman" w:hAnsi="Times New Roman"/>
                <w:b/>
                <w:sz w:val="20"/>
                <w:szCs w:val="20"/>
              </w:rPr>
            </w:pPr>
            <w:r w:rsidRPr="002B6281">
              <w:rPr>
                <w:rFonts w:ascii="Times New Roman" w:hAnsi="Times New Roman"/>
                <w:b/>
                <w:i/>
                <w:iCs/>
                <w:sz w:val="20"/>
                <w:szCs w:val="20"/>
              </w:rPr>
              <w:t>F</w:t>
            </w:r>
            <w:r w:rsidRPr="002B6281">
              <w:rPr>
                <w:rFonts w:ascii="Times New Roman" w:hAnsi="Times New Roman"/>
                <w:b/>
                <w:sz w:val="20"/>
                <w:szCs w:val="20"/>
              </w:rPr>
              <w:t>(1,36)=5.03</w:t>
            </w:r>
          </w:p>
          <w:p w14:paraId="2DC800D2" w14:textId="53C15A40" w:rsidR="00BA5F1E" w:rsidRPr="002B6281" w:rsidRDefault="00E47816" w:rsidP="005C5C16">
            <w:pPr>
              <w:spacing w:line="240" w:lineRule="auto"/>
              <w:jc w:val="center"/>
              <w:rPr>
                <w:rFonts w:ascii="Times New Roman" w:hAnsi="Times New Roman"/>
                <w:b/>
                <w:sz w:val="20"/>
                <w:szCs w:val="20"/>
              </w:rPr>
            </w:pPr>
            <w:r w:rsidRPr="002B6281">
              <w:rPr>
                <w:rFonts w:ascii="Times New Roman" w:hAnsi="Times New Roman"/>
                <w:b/>
                <w:i/>
                <w:iCs/>
                <w:sz w:val="20"/>
                <w:szCs w:val="20"/>
              </w:rPr>
              <w:t>p</w:t>
            </w:r>
            <w:r w:rsidRPr="002B6281">
              <w:rPr>
                <w:rFonts w:ascii="Times New Roman" w:hAnsi="Times New Roman"/>
                <w:b/>
                <w:sz w:val="20"/>
                <w:szCs w:val="20"/>
              </w:rPr>
              <w:t>=0.03</w:t>
            </w:r>
            <w:r w:rsidR="007A1B9A" w:rsidRPr="002B6281">
              <w:rPr>
                <w:rFonts w:ascii="Times New Roman" w:hAnsi="Times New Roman"/>
                <w:b/>
                <w:sz w:val="20"/>
                <w:szCs w:val="20"/>
              </w:rPr>
              <w:t>1</w:t>
            </w:r>
          </w:p>
          <w:p w14:paraId="6CD43DBF" w14:textId="71F0AC36" w:rsidR="00BA5F1E" w:rsidRPr="002B6281" w:rsidRDefault="00E47816" w:rsidP="005C5C16">
            <w:pPr>
              <w:spacing w:line="240" w:lineRule="auto"/>
              <w:jc w:val="center"/>
              <w:rPr>
                <w:rFonts w:ascii="Times New Roman" w:hAnsi="Times New Roman"/>
                <w:i/>
                <w:iCs/>
                <w:sz w:val="20"/>
                <w:szCs w:val="20"/>
              </w:rPr>
            </w:pPr>
            <w:r w:rsidRPr="002B6281">
              <w:rPr>
                <w:rFonts w:ascii="Times New Roman" w:hAnsi="Times New Roman"/>
                <w:b/>
                <w:i/>
                <w:iCs/>
                <w:sz w:val="20"/>
                <w:szCs w:val="20"/>
              </w:rPr>
              <w:t>η</w:t>
            </w:r>
            <w:r w:rsidRPr="002B6281">
              <w:rPr>
                <w:rFonts w:ascii="Times New Roman" w:hAnsi="Times New Roman"/>
                <w:b/>
                <w:i/>
                <w:iCs/>
                <w:sz w:val="20"/>
                <w:szCs w:val="20"/>
                <w:vertAlign w:val="subscript"/>
              </w:rPr>
              <w:t>p</w:t>
            </w:r>
            <w:r w:rsidRPr="002B6281">
              <w:rPr>
                <w:rFonts w:ascii="Times New Roman" w:hAnsi="Times New Roman"/>
                <w:b/>
                <w:i/>
                <w:iCs/>
                <w:sz w:val="20"/>
                <w:szCs w:val="20"/>
                <w:vertAlign w:val="superscript"/>
              </w:rPr>
              <w:t>2</w:t>
            </w:r>
            <w:r w:rsidRPr="002B6281">
              <w:rPr>
                <w:rFonts w:ascii="Times New Roman" w:hAnsi="Times New Roman"/>
                <w:b/>
                <w:sz w:val="20"/>
                <w:szCs w:val="20"/>
              </w:rPr>
              <w:t>=0.1</w:t>
            </w:r>
            <w:r w:rsidR="007A1B9A" w:rsidRPr="002B6281">
              <w:rPr>
                <w:rFonts w:ascii="Times New Roman" w:hAnsi="Times New Roman"/>
                <w:b/>
                <w:sz w:val="20"/>
                <w:szCs w:val="20"/>
              </w:rPr>
              <w:t>23</w:t>
            </w:r>
          </w:p>
        </w:tc>
      </w:tr>
    </w:tbl>
    <w:p w14:paraId="49F9E3AC" w14:textId="77777777" w:rsidR="00BA5F1E" w:rsidRPr="002B6281" w:rsidRDefault="00BA5F1E" w:rsidP="004D0985">
      <w:pPr>
        <w:spacing w:before="240" w:after="240" w:line="480" w:lineRule="auto"/>
        <w:rPr>
          <w:rFonts w:ascii="Times New Roman" w:hAnsi="Times New Roman"/>
          <w:sz w:val="20"/>
          <w:szCs w:val="20"/>
        </w:rPr>
        <w:sectPr w:rsidR="00BA5F1E" w:rsidRPr="002B6281">
          <w:pgSz w:w="12240" w:h="15840"/>
          <w:pgMar w:top="1440" w:right="1800" w:bottom="1440" w:left="1800" w:header="720" w:footer="720" w:gutter="0"/>
          <w:lnNumType w:countBy="1" w:restart="continuous"/>
          <w:cols w:space="720"/>
        </w:sectPr>
      </w:pPr>
    </w:p>
    <w:p w14:paraId="12A026D6" w14:textId="77777777" w:rsidR="00BA5F1E" w:rsidRPr="002B6281" w:rsidRDefault="00E47816" w:rsidP="004D0985">
      <w:pPr>
        <w:spacing w:line="480" w:lineRule="auto"/>
        <w:jc w:val="center"/>
        <w:rPr>
          <w:rFonts w:ascii="Times New Roman" w:hAnsi="Times New Roman" w:cs="Times New Roman"/>
          <w:sz w:val="20"/>
          <w:szCs w:val="20"/>
        </w:rPr>
      </w:pPr>
      <w:bookmarkStart w:id="65" w:name="_Hlk150898078"/>
      <w:bookmarkEnd w:id="63"/>
      <w:bookmarkEnd w:id="64"/>
      <w:r w:rsidRPr="002B6281">
        <w:rPr>
          <w:noProof/>
        </w:rPr>
        <w:lastRenderedPageBreak/>
        <w:drawing>
          <wp:inline distT="0" distB="0" distL="0" distR="0" wp14:anchorId="315EEADD" wp14:editId="2164F016">
            <wp:extent cx="5878830" cy="3305175"/>
            <wp:effectExtent l="0" t="0" r="7620" b="0"/>
            <wp:docPr id="17213608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60883"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884079" cy="3307908"/>
                    </a:xfrm>
                    <a:prstGeom prst="rect">
                      <a:avLst/>
                    </a:prstGeom>
                    <a:noFill/>
                    <a:ln>
                      <a:noFill/>
                    </a:ln>
                  </pic:spPr>
                </pic:pic>
              </a:graphicData>
            </a:graphic>
          </wp:inline>
        </w:drawing>
      </w:r>
    </w:p>
    <w:p w14:paraId="579BC368" w14:textId="52772A8B" w:rsidR="00BA5F1E" w:rsidRPr="002B6281" w:rsidRDefault="00E47816" w:rsidP="009A56A0">
      <w:pPr>
        <w:spacing w:line="240" w:lineRule="auto"/>
        <w:jc w:val="both"/>
        <w:rPr>
          <w:rFonts w:ascii="Times New Roman" w:hAnsi="Times New Roman" w:cs="Times New Roman"/>
          <w:sz w:val="20"/>
          <w:szCs w:val="20"/>
        </w:rPr>
      </w:pPr>
      <w:r w:rsidRPr="002B6281">
        <w:rPr>
          <w:rFonts w:ascii="Times New Roman" w:hAnsi="Times New Roman" w:cs="Times New Roman" w:hint="eastAsia"/>
          <w:b/>
          <w:sz w:val="20"/>
          <w:szCs w:val="20"/>
        </w:rPr>
        <w:t>F</w:t>
      </w:r>
      <w:r w:rsidRPr="002B6281">
        <w:rPr>
          <w:rFonts w:ascii="Times New Roman" w:hAnsi="Times New Roman" w:cs="Times New Roman"/>
          <w:b/>
          <w:sz w:val="20"/>
          <w:szCs w:val="20"/>
        </w:rPr>
        <w:t>ig 3.</w:t>
      </w:r>
      <w:r w:rsidRPr="002B6281">
        <w:rPr>
          <w:rFonts w:ascii="Times New Roman" w:hAnsi="Times New Roman" w:cs="Times New Roman"/>
          <w:sz w:val="20"/>
          <w:szCs w:val="20"/>
        </w:rPr>
        <w:t xml:space="preserve"> EEG data </w:t>
      </w:r>
      <w:r w:rsidRPr="002B6281">
        <w:rPr>
          <w:rFonts w:ascii="Times New Roman" w:hAnsi="Times New Roman" w:cs="Times New Roman" w:hint="eastAsia"/>
          <w:sz w:val="20"/>
          <w:szCs w:val="20"/>
        </w:rPr>
        <w:t>u</w:t>
      </w:r>
      <w:r w:rsidRPr="002B6281">
        <w:rPr>
          <w:rFonts w:ascii="Times New Roman" w:hAnsi="Times New Roman" w:cs="Times New Roman"/>
          <w:sz w:val="20"/>
          <w:szCs w:val="20"/>
        </w:rPr>
        <w:t xml:space="preserve">nder the </w:t>
      </w:r>
      <w:bookmarkStart w:id="66" w:name="_Hlk150953410"/>
      <w:r w:rsidRPr="002B6281">
        <w:rPr>
          <w:rFonts w:ascii="Times New Roman" w:hAnsi="Times New Roman" w:cs="Times New Roman"/>
          <w:sz w:val="20"/>
          <w:szCs w:val="20"/>
        </w:rPr>
        <w:t>semantic retrieval condition</w:t>
      </w:r>
      <w:bookmarkEnd w:id="66"/>
      <w:r w:rsidRPr="002B6281">
        <w:rPr>
          <w:rFonts w:ascii="Times New Roman" w:hAnsi="Times New Roman" w:cs="Times New Roman"/>
          <w:sz w:val="20"/>
          <w:szCs w:val="20"/>
        </w:rPr>
        <w:t>. A. the average ERP waveforms at electrodes F7, FT7 and T7 of the two conditions pre- and post-training. B.</w:t>
      </w:r>
      <w:r w:rsidRPr="002B6281">
        <w:rPr>
          <w:rFonts w:ascii="Times New Roman" w:eastAsia="黑体" w:hAnsi="Times New Roman" w:cs="Times New Roman"/>
          <w:sz w:val="20"/>
          <w:szCs w:val="20"/>
        </w:rPr>
        <w:t xml:space="preserve"> the topographic map</w:t>
      </w:r>
      <w:r w:rsidRPr="002B6281">
        <w:rPr>
          <w:rFonts w:ascii="Times New Roman" w:eastAsia="黑体" w:hAnsi="Times New Roman" w:cs="Times New Roman" w:hint="eastAsia"/>
          <w:sz w:val="20"/>
          <w:szCs w:val="20"/>
        </w:rPr>
        <w:t>s</w:t>
      </w:r>
      <w:r w:rsidRPr="002B6281">
        <w:rPr>
          <w:rFonts w:ascii="Times New Roman" w:eastAsia="黑体" w:hAnsi="Times New Roman" w:cs="Times New Roman"/>
          <w:sz w:val="20"/>
          <w:szCs w:val="20"/>
        </w:rPr>
        <w:t xml:space="preserve"> of the difference between the two </w:t>
      </w:r>
      <w:r w:rsidRPr="002B6281">
        <w:rPr>
          <w:rFonts w:ascii="Times New Roman" w:eastAsia="黑体" w:hAnsi="Times New Roman" w:cs="Times New Roman" w:hint="eastAsia"/>
          <w:sz w:val="20"/>
          <w:szCs w:val="20"/>
        </w:rPr>
        <w:t>condition</w:t>
      </w:r>
      <w:r w:rsidRPr="002B6281">
        <w:rPr>
          <w:rFonts w:ascii="Times New Roman" w:eastAsia="黑体" w:hAnsi="Times New Roman" w:cs="Times New Roman"/>
          <w:sz w:val="20"/>
          <w:szCs w:val="20"/>
        </w:rPr>
        <w:t xml:space="preserve">s </w:t>
      </w:r>
      <w:r w:rsidRPr="002B6281">
        <w:rPr>
          <w:rFonts w:ascii="Times New Roman" w:eastAsia="黑体" w:hAnsi="Times New Roman" w:cs="Times New Roman" w:hint="eastAsia"/>
          <w:sz w:val="20"/>
          <w:szCs w:val="20"/>
        </w:rPr>
        <w:t>post</w:t>
      </w:r>
      <w:r w:rsidRPr="002B6281">
        <w:rPr>
          <w:rFonts w:ascii="Times New Roman" w:eastAsia="黑体" w:hAnsi="Times New Roman" w:cs="Times New Roman"/>
          <w:sz w:val="20"/>
          <w:szCs w:val="20"/>
        </w:rPr>
        <w:t xml:space="preserve">- and </w:t>
      </w:r>
      <w:r w:rsidRPr="002B6281">
        <w:rPr>
          <w:rFonts w:ascii="Times New Roman" w:eastAsia="黑体" w:hAnsi="Times New Roman" w:cs="Times New Roman" w:hint="eastAsia"/>
          <w:sz w:val="20"/>
          <w:szCs w:val="20"/>
        </w:rPr>
        <w:t>pre</w:t>
      </w:r>
      <w:r w:rsidRPr="002B6281">
        <w:rPr>
          <w:rFonts w:ascii="Times New Roman" w:eastAsia="黑体" w:hAnsi="Times New Roman" w:cs="Times New Roman"/>
          <w:sz w:val="20"/>
          <w:szCs w:val="20"/>
        </w:rPr>
        <w:t xml:space="preserve"> training (</w:t>
      </w:r>
      <w:r w:rsidRPr="002B6281">
        <w:rPr>
          <w:rFonts w:ascii="Times New Roman" w:eastAsia="黑体" w:hAnsi="Times New Roman" w:cs="Times New Roman" w:hint="eastAsia"/>
          <w:sz w:val="20"/>
          <w:szCs w:val="20"/>
        </w:rPr>
        <w:t>post</w:t>
      </w:r>
      <w:r w:rsidRPr="002B6281">
        <w:rPr>
          <w:rFonts w:ascii="Times New Roman" w:eastAsia="黑体" w:hAnsi="Times New Roman" w:cs="Times New Roman"/>
          <w:sz w:val="20"/>
          <w:szCs w:val="20"/>
        </w:rPr>
        <w:t xml:space="preserve"> </w:t>
      </w:r>
      <w:r w:rsidRPr="002B6281">
        <w:rPr>
          <w:rFonts w:ascii="Times New Roman" w:eastAsia="黑体" w:hAnsi="Times New Roman" w:cs="Times New Roman" w:hint="eastAsia"/>
          <w:sz w:val="20"/>
          <w:szCs w:val="20"/>
        </w:rPr>
        <w:t>-</w:t>
      </w:r>
      <w:r w:rsidRPr="002B6281">
        <w:rPr>
          <w:rFonts w:ascii="Times New Roman" w:eastAsia="黑体" w:hAnsi="Times New Roman" w:cs="Times New Roman"/>
          <w:sz w:val="20"/>
          <w:szCs w:val="20"/>
        </w:rPr>
        <w:t xml:space="preserve"> </w:t>
      </w:r>
      <w:r w:rsidRPr="002B6281">
        <w:rPr>
          <w:rFonts w:ascii="Times New Roman" w:eastAsia="黑体" w:hAnsi="Times New Roman" w:cs="Times New Roman" w:hint="eastAsia"/>
          <w:sz w:val="20"/>
          <w:szCs w:val="20"/>
        </w:rPr>
        <w:t>pre</w:t>
      </w:r>
      <w:r w:rsidRPr="002B6281">
        <w:rPr>
          <w:rFonts w:ascii="Times New Roman" w:eastAsia="黑体" w:hAnsi="Times New Roman" w:cs="Times New Roman"/>
          <w:sz w:val="20"/>
          <w:szCs w:val="20"/>
        </w:rPr>
        <w:t>).</w:t>
      </w:r>
    </w:p>
    <w:p w14:paraId="0DA46233" w14:textId="77777777" w:rsidR="00BA5F1E" w:rsidRPr="002B6281" w:rsidRDefault="00E47816" w:rsidP="004D0985">
      <w:pPr>
        <w:spacing w:line="480" w:lineRule="auto"/>
        <w:jc w:val="center"/>
        <w:rPr>
          <w:rFonts w:ascii="Times New Roman" w:hAnsi="Times New Roman" w:cs="Times New Roman"/>
          <w:sz w:val="20"/>
          <w:szCs w:val="20"/>
        </w:rPr>
      </w:pPr>
      <w:r w:rsidRPr="002B6281">
        <w:rPr>
          <w:noProof/>
        </w:rPr>
        <w:drawing>
          <wp:inline distT="0" distB="0" distL="0" distR="0" wp14:anchorId="385B40A1" wp14:editId="1FCB22A7">
            <wp:extent cx="5943600" cy="3497580"/>
            <wp:effectExtent l="0" t="0" r="0" b="7620"/>
            <wp:docPr id="18292982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98290"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43600" cy="3497580"/>
                    </a:xfrm>
                    <a:prstGeom prst="rect">
                      <a:avLst/>
                    </a:prstGeom>
                    <a:noFill/>
                    <a:ln>
                      <a:noFill/>
                    </a:ln>
                  </pic:spPr>
                </pic:pic>
              </a:graphicData>
            </a:graphic>
          </wp:inline>
        </w:drawing>
      </w:r>
    </w:p>
    <w:p w14:paraId="24CC9A7B" w14:textId="5F879EFE" w:rsidR="00BA5F1E" w:rsidRPr="002B6281" w:rsidRDefault="00E47816" w:rsidP="001329A3">
      <w:pPr>
        <w:spacing w:line="240" w:lineRule="auto"/>
        <w:jc w:val="both"/>
        <w:rPr>
          <w:rFonts w:ascii="Times New Roman" w:hAnsi="Times New Roman" w:cs="Times New Roman"/>
          <w:sz w:val="20"/>
          <w:szCs w:val="20"/>
        </w:rPr>
      </w:pPr>
      <w:r w:rsidRPr="002B6281">
        <w:rPr>
          <w:rFonts w:ascii="Times New Roman" w:hAnsi="Times New Roman" w:cs="Times New Roman" w:hint="eastAsia"/>
          <w:b/>
          <w:sz w:val="20"/>
          <w:szCs w:val="20"/>
        </w:rPr>
        <w:t>F</w:t>
      </w:r>
      <w:r w:rsidRPr="002B6281">
        <w:rPr>
          <w:rFonts w:ascii="Times New Roman" w:hAnsi="Times New Roman" w:cs="Times New Roman"/>
          <w:b/>
          <w:sz w:val="20"/>
          <w:szCs w:val="20"/>
        </w:rPr>
        <w:t>ig 4.</w:t>
      </w:r>
      <w:r w:rsidRPr="002B6281">
        <w:rPr>
          <w:rFonts w:ascii="Times New Roman" w:hAnsi="Times New Roman" w:cs="Times New Roman"/>
          <w:sz w:val="20"/>
          <w:szCs w:val="20"/>
        </w:rPr>
        <w:t xml:space="preserve"> EEG data </w:t>
      </w:r>
      <w:r w:rsidRPr="002B6281">
        <w:rPr>
          <w:rFonts w:ascii="Times New Roman" w:hAnsi="Times New Roman" w:cs="Times New Roman" w:hint="eastAsia"/>
          <w:sz w:val="20"/>
          <w:szCs w:val="20"/>
        </w:rPr>
        <w:t>u</w:t>
      </w:r>
      <w:r w:rsidRPr="002B6281">
        <w:rPr>
          <w:rFonts w:ascii="Times New Roman" w:hAnsi="Times New Roman" w:cs="Times New Roman"/>
          <w:sz w:val="20"/>
          <w:szCs w:val="20"/>
        </w:rPr>
        <w:t xml:space="preserve">nder the </w:t>
      </w:r>
      <w:r w:rsidRPr="002B6281">
        <w:rPr>
          <w:rFonts w:ascii="Times New Roman" w:hAnsi="Times New Roman" w:cs="Times New Roman" w:hint="eastAsia"/>
          <w:sz w:val="20"/>
          <w:szCs w:val="20"/>
        </w:rPr>
        <w:t>non</w:t>
      </w:r>
      <w:r w:rsidRPr="002B6281">
        <w:rPr>
          <w:rFonts w:ascii="Times New Roman" w:hAnsi="Times New Roman" w:cs="Times New Roman"/>
          <w:sz w:val="20"/>
          <w:szCs w:val="20"/>
        </w:rPr>
        <w:t>-semantic retrieval condition. A. the average ERP waveforms at electrodes F7, FT7 and T7 of the two conditions pre- and post-training. B.</w:t>
      </w:r>
      <w:r w:rsidRPr="002B6281">
        <w:rPr>
          <w:rFonts w:ascii="Times New Roman" w:eastAsia="黑体" w:hAnsi="Times New Roman" w:cs="Times New Roman"/>
          <w:sz w:val="20"/>
          <w:szCs w:val="20"/>
        </w:rPr>
        <w:t xml:space="preserve"> the topographic map</w:t>
      </w:r>
      <w:r w:rsidRPr="002B6281">
        <w:rPr>
          <w:rFonts w:ascii="Times New Roman" w:eastAsia="黑体" w:hAnsi="Times New Roman" w:cs="Times New Roman" w:hint="eastAsia"/>
          <w:sz w:val="20"/>
          <w:szCs w:val="20"/>
        </w:rPr>
        <w:t>s</w:t>
      </w:r>
      <w:r w:rsidRPr="002B6281">
        <w:rPr>
          <w:rFonts w:ascii="Times New Roman" w:eastAsia="黑体" w:hAnsi="Times New Roman" w:cs="Times New Roman"/>
          <w:sz w:val="20"/>
          <w:szCs w:val="20"/>
        </w:rPr>
        <w:t xml:space="preserve"> of the difference between the two </w:t>
      </w:r>
      <w:r w:rsidRPr="002B6281">
        <w:rPr>
          <w:rFonts w:ascii="Times New Roman" w:eastAsia="黑体" w:hAnsi="Times New Roman" w:cs="Times New Roman" w:hint="eastAsia"/>
          <w:sz w:val="20"/>
          <w:szCs w:val="20"/>
        </w:rPr>
        <w:t>condition</w:t>
      </w:r>
      <w:r w:rsidRPr="002B6281">
        <w:rPr>
          <w:rFonts w:ascii="Times New Roman" w:eastAsia="黑体" w:hAnsi="Times New Roman" w:cs="Times New Roman"/>
          <w:sz w:val="20"/>
          <w:szCs w:val="20"/>
        </w:rPr>
        <w:t xml:space="preserve">s </w:t>
      </w:r>
      <w:r w:rsidRPr="002B6281">
        <w:rPr>
          <w:rFonts w:ascii="Times New Roman" w:eastAsia="黑体" w:hAnsi="Times New Roman" w:cs="Times New Roman" w:hint="eastAsia"/>
          <w:sz w:val="20"/>
          <w:szCs w:val="20"/>
        </w:rPr>
        <w:t>post</w:t>
      </w:r>
      <w:r w:rsidRPr="002B6281">
        <w:rPr>
          <w:rFonts w:ascii="Times New Roman" w:eastAsia="黑体" w:hAnsi="Times New Roman" w:cs="Times New Roman"/>
          <w:sz w:val="20"/>
          <w:szCs w:val="20"/>
        </w:rPr>
        <w:t xml:space="preserve">- and </w:t>
      </w:r>
      <w:r w:rsidRPr="002B6281">
        <w:rPr>
          <w:rFonts w:ascii="Times New Roman" w:eastAsia="黑体" w:hAnsi="Times New Roman" w:cs="Times New Roman" w:hint="eastAsia"/>
          <w:sz w:val="20"/>
          <w:szCs w:val="20"/>
        </w:rPr>
        <w:t>pre</w:t>
      </w:r>
      <w:r w:rsidRPr="002B6281">
        <w:rPr>
          <w:rFonts w:ascii="Times New Roman" w:eastAsia="黑体" w:hAnsi="Times New Roman" w:cs="Times New Roman"/>
          <w:sz w:val="20"/>
          <w:szCs w:val="20"/>
        </w:rPr>
        <w:t xml:space="preserve"> training (</w:t>
      </w:r>
      <w:r w:rsidRPr="002B6281">
        <w:rPr>
          <w:rFonts w:ascii="Times New Roman" w:eastAsia="黑体" w:hAnsi="Times New Roman" w:cs="Times New Roman" w:hint="eastAsia"/>
          <w:sz w:val="20"/>
          <w:szCs w:val="20"/>
        </w:rPr>
        <w:t>post</w:t>
      </w:r>
      <w:r w:rsidRPr="002B6281">
        <w:rPr>
          <w:rFonts w:ascii="Times New Roman" w:eastAsia="黑体" w:hAnsi="Times New Roman" w:cs="Times New Roman"/>
          <w:sz w:val="20"/>
          <w:szCs w:val="20"/>
        </w:rPr>
        <w:t xml:space="preserve"> </w:t>
      </w:r>
      <w:r w:rsidRPr="002B6281">
        <w:rPr>
          <w:rFonts w:ascii="Times New Roman" w:eastAsia="黑体" w:hAnsi="Times New Roman" w:cs="Times New Roman" w:hint="eastAsia"/>
          <w:sz w:val="20"/>
          <w:szCs w:val="20"/>
        </w:rPr>
        <w:t>-</w:t>
      </w:r>
      <w:r w:rsidRPr="002B6281">
        <w:rPr>
          <w:rFonts w:ascii="Times New Roman" w:eastAsia="黑体" w:hAnsi="Times New Roman" w:cs="Times New Roman"/>
          <w:sz w:val="20"/>
          <w:szCs w:val="20"/>
        </w:rPr>
        <w:t xml:space="preserve"> </w:t>
      </w:r>
      <w:r w:rsidRPr="002B6281">
        <w:rPr>
          <w:rFonts w:ascii="Times New Roman" w:eastAsia="黑体" w:hAnsi="Times New Roman" w:cs="Times New Roman" w:hint="eastAsia"/>
          <w:sz w:val="20"/>
          <w:szCs w:val="20"/>
        </w:rPr>
        <w:t>pre</w:t>
      </w:r>
      <w:r w:rsidRPr="002B6281">
        <w:rPr>
          <w:rFonts w:ascii="Times New Roman" w:eastAsia="黑体" w:hAnsi="Times New Roman" w:cs="Times New Roman"/>
          <w:sz w:val="20"/>
          <w:szCs w:val="20"/>
        </w:rPr>
        <w:t>).</w:t>
      </w:r>
      <w:bookmarkEnd w:id="65"/>
    </w:p>
    <w:p w14:paraId="584F1F66" w14:textId="207A29AA" w:rsidR="00BA5F1E" w:rsidRPr="002B6281" w:rsidRDefault="00E47816" w:rsidP="004D0985">
      <w:pPr>
        <w:pStyle w:val="3"/>
        <w:keepNext w:val="0"/>
        <w:keepLines w:val="0"/>
        <w:spacing w:before="280" w:line="480" w:lineRule="auto"/>
        <w:ind w:firstLineChars="200" w:firstLine="482"/>
        <w:jc w:val="both"/>
        <w:rPr>
          <w:rFonts w:ascii="Times New Roman" w:eastAsia="Times New Roman" w:hAnsi="Times New Roman" w:cs="Times New Roman"/>
          <w:i/>
          <w:color w:val="auto"/>
          <w:sz w:val="24"/>
          <w:szCs w:val="24"/>
        </w:rPr>
      </w:pPr>
      <w:bookmarkStart w:id="67" w:name="_g9pc4cb7sxe1" w:colFirst="0" w:colLast="0"/>
      <w:bookmarkEnd w:id="67"/>
      <w:r w:rsidRPr="002B6281">
        <w:rPr>
          <w:rFonts w:ascii="Times New Roman" w:eastAsia="Times New Roman" w:hAnsi="Times New Roman" w:cs="Times New Roman"/>
          <w:b/>
          <w:i/>
          <w:color w:val="auto"/>
          <w:sz w:val="24"/>
          <w:szCs w:val="24"/>
        </w:rPr>
        <w:lastRenderedPageBreak/>
        <w:t xml:space="preserve">Switching. </w:t>
      </w:r>
      <w:r w:rsidRPr="002B6281">
        <w:rPr>
          <w:rFonts w:ascii="Times New Roman" w:eastAsia="Times New Roman" w:hAnsi="Times New Roman" w:cs="Times New Roman"/>
          <w:color w:val="auto"/>
          <w:sz w:val="24"/>
          <w:szCs w:val="24"/>
        </w:rPr>
        <w:t>A repeated-measures ANOVA on the Switching Cost for both the conditions of subjects showed</w:t>
      </w:r>
      <w:r w:rsidRPr="002B6281">
        <w:rPr>
          <w:rFonts w:ascii="Times New Roman" w:eastAsia="Times New Roman" w:hAnsi="Times New Roman" w:cs="Times New Roman"/>
          <w:b/>
          <w:i/>
          <w:color w:val="auto"/>
          <w:sz w:val="24"/>
          <w:szCs w:val="24"/>
        </w:rPr>
        <w:t xml:space="preserve"> </w:t>
      </w:r>
      <w:r w:rsidRPr="002B6281">
        <w:rPr>
          <w:rFonts w:ascii="Times New Roman" w:eastAsia="Times New Roman" w:hAnsi="Times New Roman" w:cs="Times New Roman"/>
          <w:color w:val="auto"/>
          <w:sz w:val="24"/>
          <w:szCs w:val="24"/>
        </w:rPr>
        <w:t>a significant main effect of session, no effect of training group, and a significant interaction between session and training group. Further simple effects analysis revealed that the cost of conversion in the training group was significantly lower in the post-training test (</w:t>
      </w:r>
      <w:r w:rsidRPr="002B6281">
        <w:rPr>
          <w:rFonts w:ascii="Times New Roman" w:eastAsia="Times New Roman" w:hAnsi="Times New Roman" w:cs="Times New Roman"/>
          <w:i/>
          <w:color w:val="auto"/>
          <w:sz w:val="24"/>
          <w:szCs w:val="24"/>
        </w:rPr>
        <w:t>M</w:t>
      </w:r>
      <w:r w:rsidRPr="002B6281">
        <w:rPr>
          <w:rFonts w:ascii="Times New Roman" w:eastAsia="Times New Roman" w:hAnsi="Times New Roman" w:cs="Times New Roman"/>
          <w:color w:val="auto"/>
          <w:sz w:val="24"/>
          <w:szCs w:val="24"/>
        </w:rPr>
        <w:t xml:space="preserve">=0.16, </w:t>
      </w:r>
      <w:r w:rsidRPr="002B6281">
        <w:rPr>
          <w:rFonts w:ascii="Times New Roman" w:eastAsia="Times New Roman" w:hAnsi="Times New Roman" w:cs="Times New Roman"/>
          <w:i/>
          <w:color w:val="auto"/>
          <w:sz w:val="24"/>
          <w:szCs w:val="24"/>
        </w:rPr>
        <w:t>SD</w:t>
      </w:r>
      <w:r w:rsidRPr="002B6281">
        <w:rPr>
          <w:rFonts w:ascii="Times New Roman" w:eastAsia="Times New Roman" w:hAnsi="Times New Roman" w:cs="Times New Roman"/>
          <w:color w:val="auto"/>
          <w:sz w:val="24"/>
          <w:szCs w:val="24"/>
        </w:rPr>
        <w:t>=0.11) than in the pre-training test (</w:t>
      </w:r>
      <w:r w:rsidRPr="002B6281">
        <w:rPr>
          <w:rFonts w:ascii="Times New Roman" w:eastAsia="Times New Roman" w:hAnsi="Times New Roman" w:cs="Times New Roman"/>
          <w:i/>
          <w:color w:val="auto"/>
          <w:sz w:val="24"/>
          <w:szCs w:val="24"/>
        </w:rPr>
        <w:t>M</w:t>
      </w:r>
      <w:r w:rsidRPr="002B6281">
        <w:rPr>
          <w:rFonts w:ascii="Times New Roman" w:eastAsia="Times New Roman" w:hAnsi="Times New Roman" w:cs="Times New Roman"/>
          <w:color w:val="auto"/>
          <w:sz w:val="24"/>
          <w:szCs w:val="24"/>
        </w:rPr>
        <w:t xml:space="preserve">=0.24, </w:t>
      </w:r>
      <w:r w:rsidRPr="002B6281">
        <w:rPr>
          <w:rFonts w:ascii="Times New Roman" w:eastAsia="Times New Roman" w:hAnsi="Times New Roman" w:cs="Times New Roman"/>
          <w:i/>
          <w:color w:val="auto"/>
          <w:sz w:val="24"/>
          <w:szCs w:val="24"/>
        </w:rPr>
        <w:t>SD</w:t>
      </w:r>
      <w:r w:rsidRPr="002B6281">
        <w:rPr>
          <w:rFonts w:ascii="Times New Roman" w:eastAsia="Times New Roman" w:hAnsi="Times New Roman" w:cs="Times New Roman"/>
          <w:color w:val="auto"/>
          <w:sz w:val="24"/>
          <w:szCs w:val="24"/>
        </w:rPr>
        <w:t xml:space="preserve">=0.17), </w:t>
      </w:r>
      <w:r w:rsidRPr="002B6281">
        <w:rPr>
          <w:rFonts w:ascii="Times New Roman" w:eastAsia="Times New Roman" w:hAnsi="Times New Roman" w:cs="Times New Roman"/>
          <w:i/>
          <w:color w:val="auto"/>
          <w:sz w:val="24"/>
          <w:szCs w:val="24"/>
        </w:rPr>
        <w:t>F</w:t>
      </w:r>
      <w:r w:rsidRPr="002B6281">
        <w:rPr>
          <w:rFonts w:ascii="Times New Roman" w:eastAsia="Times New Roman" w:hAnsi="Times New Roman" w:cs="Times New Roman"/>
          <w:color w:val="auto"/>
          <w:sz w:val="24"/>
          <w:szCs w:val="24"/>
        </w:rPr>
        <w:t xml:space="preserve">(1,52) = 14.58, </w:t>
      </w:r>
      <w:r w:rsidRPr="002B6281">
        <w:rPr>
          <w:rFonts w:ascii="Times New Roman" w:eastAsia="Times New Roman" w:hAnsi="Times New Roman" w:cs="Times New Roman"/>
          <w:i/>
          <w:color w:val="auto"/>
          <w:sz w:val="24"/>
          <w:szCs w:val="24"/>
        </w:rPr>
        <w:t xml:space="preserve">p </w:t>
      </w:r>
      <w:r w:rsidR="00221818" w:rsidRPr="002B6281">
        <w:rPr>
          <w:rFonts w:ascii="Times New Roman" w:hAnsi="Times New Roman" w:cs="Times New Roman" w:hint="eastAsia"/>
          <w:color w:val="auto"/>
          <w:sz w:val="24"/>
          <w:szCs w:val="24"/>
        </w:rPr>
        <w:t>&lt; 0.001,</w:t>
      </w:r>
      <w:r w:rsidRPr="002B6281">
        <w:rPr>
          <w:rFonts w:ascii="Times New Roman" w:eastAsia="Times New Roman" w:hAnsi="Times New Roman" w:cs="Times New Roman"/>
          <w:color w:val="auto"/>
          <w:sz w:val="24"/>
          <w:szCs w:val="24"/>
        </w:rPr>
        <w:t xml:space="preserve"> </w:t>
      </w:r>
      <w:r w:rsidRPr="002B6281">
        <w:rPr>
          <w:rFonts w:ascii="Times New Roman" w:eastAsia="Times New Roman" w:hAnsi="Times New Roman" w:cs="Times New Roman"/>
          <w:i/>
          <w:color w:val="auto"/>
          <w:sz w:val="24"/>
          <w:szCs w:val="24"/>
        </w:rPr>
        <w:t>η</w:t>
      </w:r>
      <w:r w:rsidRPr="002B6281">
        <w:rPr>
          <w:rFonts w:ascii="Times New Roman" w:eastAsia="Times New Roman" w:hAnsi="Times New Roman" w:cs="Times New Roman"/>
          <w:i/>
          <w:color w:val="auto"/>
          <w:sz w:val="24"/>
          <w:szCs w:val="24"/>
          <w:vertAlign w:val="subscript"/>
        </w:rPr>
        <w:t>p</w:t>
      </w:r>
      <w:r w:rsidRPr="002B6281">
        <w:rPr>
          <w:rFonts w:ascii="Times New Roman" w:eastAsia="Times New Roman" w:hAnsi="Times New Roman" w:cs="Times New Roman"/>
          <w:i/>
          <w:color w:val="auto"/>
          <w:sz w:val="24"/>
          <w:szCs w:val="24"/>
          <w:vertAlign w:val="superscript"/>
        </w:rPr>
        <w:t xml:space="preserve">2 </w:t>
      </w:r>
      <w:r w:rsidRPr="002B6281">
        <w:rPr>
          <w:rFonts w:ascii="Times New Roman" w:eastAsia="Times New Roman" w:hAnsi="Times New Roman" w:cs="Times New Roman"/>
          <w:color w:val="auto"/>
          <w:sz w:val="24"/>
          <w:szCs w:val="24"/>
        </w:rPr>
        <w:t>= 0.2</w:t>
      </w:r>
      <w:r w:rsidR="00595091" w:rsidRPr="002B6281">
        <w:rPr>
          <w:rFonts w:ascii="Times New Roman" w:eastAsia="Times New Roman" w:hAnsi="Times New Roman" w:cs="Times New Roman"/>
          <w:color w:val="auto"/>
          <w:sz w:val="24"/>
          <w:szCs w:val="24"/>
        </w:rPr>
        <w:t>19</w:t>
      </w:r>
      <w:r w:rsidRPr="002B6281">
        <w:rPr>
          <w:rFonts w:ascii="Times New Roman" w:eastAsia="Times New Roman" w:hAnsi="Times New Roman" w:cs="Times New Roman"/>
          <w:color w:val="auto"/>
          <w:sz w:val="24"/>
          <w:szCs w:val="24"/>
        </w:rPr>
        <w:t>, 95% CI = [0.04, 0.12]. However, there was no significant difference in the cost of conversion between the post-training test (</w:t>
      </w:r>
      <w:r w:rsidRPr="002B6281">
        <w:rPr>
          <w:rFonts w:ascii="Times New Roman" w:eastAsia="Times New Roman" w:hAnsi="Times New Roman" w:cs="Times New Roman"/>
          <w:i/>
          <w:color w:val="auto"/>
          <w:sz w:val="24"/>
          <w:szCs w:val="24"/>
        </w:rPr>
        <w:t>M</w:t>
      </w:r>
      <w:r w:rsidRPr="002B6281">
        <w:rPr>
          <w:rFonts w:ascii="Times New Roman" w:eastAsia="Times New Roman" w:hAnsi="Times New Roman" w:cs="Times New Roman"/>
          <w:color w:val="auto"/>
          <w:sz w:val="24"/>
          <w:szCs w:val="24"/>
        </w:rPr>
        <w:t xml:space="preserve">=0.21, </w:t>
      </w:r>
      <w:r w:rsidRPr="002B6281">
        <w:rPr>
          <w:rFonts w:ascii="Times New Roman" w:eastAsia="Times New Roman" w:hAnsi="Times New Roman" w:cs="Times New Roman"/>
          <w:i/>
          <w:color w:val="auto"/>
          <w:sz w:val="24"/>
          <w:szCs w:val="24"/>
        </w:rPr>
        <w:t>SD</w:t>
      </w:r>
      <w:r w:rsidRPr="002B6281">
        <w:rPr>
          <w:rFonts w:ascii="Times New Roman" w:eastAsia="Times New Roman" w:hAnsi="Times New Roman" w:cs="Times New Roman"/>
          <w:color w:val="auto"/>
          <w:sz w:val="24"/>
          <w:szCs w:val="24"/>
        </w:rPr>
        <w:t>=0.11) and the pre-training test (</w:t>
      </w:r>
      <w:r w:rsidRPr="002B6281">
        <w:rPr>
          <w:rFonts w:ascii="Times New Roman" w:eastAsia="Times New Roman" w:hAnsi="Times New Roman" w:cs="Times New Roman"/>
          <w:i/>
          <w:color w:val="auto"/>
          <w:sz w:val="24"/>
          <w:szCs w:val="24"/>
        </w:rPr>
        <w:t>M</w:t>
      </w:r>
      <w:r w:rsidRPr="002B6281">
        <w:rPr>
          <w:rFonts w:ascii="Times New Roman" w:eastAsia="Times New Roman" w:hAnsi="Times New Roman" w:cs="Times New Roman"/>
          <w:color w:val="auto"/>
          <w:sz w:val="24"/>
          <w:szCs w:val="24"/>
        </w:rPr>
        <w:t xml:space="preserve">=0.23, </w:t>
      </w:r>
      <w:r w:rsidRPr="002B6281">
        <w:rPr>
          <w:rFonts w:ascii="Times New Roman" w:eastAsia="Times New Roman" w:hAnsi="Times New Roman" w:cs="Times New Roman"/>
          <w:i/>
          <w:color w:val="auto"/>
          <w:sz w:val="24"/>
          <w:szCs w:val="24"/>
        </w:rPr>
        <w:t>SD</w:t>
      </w:r>
      <w:r w:rsidRPr="002B6281">
        <w:rPr>
          <w:rFonts w:ascii="Times New Roman" w:eastAsia="Times New Roman" w:hAnsi="Times New Roman" w:cs="Times New Roman"/>
          <w:color w:val="auto"/>
          <w:sz w:val="24"/>
          <w:szCs w:val="24"/>
        </w:rPr>
        <w:t>=0.13) for the control group,</w:t>
      </w:r>
      <w:r w:rsidRPr="002B6281">
        <w:rPr>
          <w:rFonts w:ascii="Times New Roman" w:eastAsia="Times New Roman" w:hAnsi="Times New Roman" w:cs="Times New Roman"/>
          <w:i/>
          <w:color w:val="auto"/>
          <w:sz w:val="24"/>
          <w:szCs w:val="24"/>
        </w:rPr>
        <w:t xml:space="preserve"> </w:t>
      </w:r>
      <w:bookmarkStart w:id="68" w:name="_krd0gmacts3f" w:colFirst="0" w:colLast="0"/>
      <w:bookmarkEnd w:id="68"/>
      <w:r w:rsidRPr="002B6281">
        <w:rPr>
          <w:rFonts w:ascii="Times New Roman" w:eastAsia="Times New Roman" w:hAnsi="Times New Roman" w:cs="Times New Roman"/>
          <w:i/>
          <w:color w:val="auto"/>
          <w:sz w:val="24"/>
          <w:szCs w:val="24"/>
        </w:rPr>
        <w:t>F</w:t>
      </w:r>
      <w:r w:rsidRPr="002B6281">
        <w:rPr>
          <w:rFonts w:ascii="Times New Roman" w:eastAsia="Times New Roman" w:hAnsi="Times New Roman" w:cs="Times New Roman"/>
          <w:color w:val="auto"/>
          <w:sz w:val="24"/>
          <w:szCs w:val="24"/>
        </w:rPr>
        <w:t xml:space="preserve">(1,52) = 1.38, </w:t>
      </w:r>
      <w:r w:rsidRPr="002B6281">
        <w:rPr>
          <w:rFonts w:ascii="Times New Roman" w:eastAsia="Times New Roman" w:hAnsi="Times New Roman" w:cs="Times New Roman"/>
          <w:i/>
          <w:color w:val="auto"/>
          <w:sz w:val="24"/>
          <w:szCs w:val="24"/>
        </w:rPr>
        <w:t xml:space="preserve">p </w:t>
      </w:r>
      <w:r w:rsidRPr="002B6281">
        <w:rPr>
          <w:rFonts w:ascii="Times New Roman" w:eastAsia="Times New Roman" w:hAnsi="Times New Roman" w:cs="Times New Roman"/>
          <w:color w:val="auto"/>
          <w:sz w:val="24"/>
          <w:szCs w:val="24"/>
        </w:rPr>
        <w:t>= 0.</w:t>
      </w:r>
      <w:r w:rsidR="00595091" w:rsidRPr="002B6281">
        <w:rPr>
          <w:rFonts w:ascii="Times New Roman" w:eastAsia="Times New Roman" w:hAnsi="Times New Roman" w:cs="Times New Roman"/>
          <w:color w:val="auto"/>
          <w:sz w:val="24"/>
          <w:szCs w:val="24"/>
        </w:rPr>
        <w:t>246</w:t>
      </w:r>
      <w:r w:rsidRPr="002B6281">
        <w:rPr>
          <w:rFonts w:ascii="Times New Roman" w:eastAsia="Times New Roman" w:hAnsi="Times New Roman" w:cs="Times New Roman"/>
          <w:color w:val="auto"/>
          <w:sz w:val="24"/>
          <w:szCs w:val="24"/>
        </w:rPr>
        <w:t xml:space="preserve">, </w:t>
      </w:r>
      <w:r w:rsidRPr="002B6281">
        <w:rPr>
          <w:rFonts w:ascii="Times New Roman" w:eastAsia="Times New Roman" w:hAnsi="Times New Roman" w:cs="Times New Roman"/>
          <w:i/>
          <w:color w:val="auto"/>
          <w:sz w:val="24"/>
          <w:szCs w:val="24"/>
        </w:rPr>
        <w:t>η</w:t>
      </w:r>
      <w:r w:rsidRPr="002B6281">
        <w:rPr>
          <w:rFonts w:ascii="Times New Roman" w:eastAsia="Times New Roman" w:hAnsi="Times New Roman" w:cs="Times New Roman"/>
          <w:i/>
          <w:color w:val="auto"/>
          <w:sz w:val="24"/>
          <w:szCs w:val="24"/>
          <w:vertAlign w:val="subscript"/>
        </w:rPr>
        <w:t>p</w:t>
      </w:r>
      <w:r w:rsidRPr="002B6281">
        <w:rPr>
          <w:rFonts w:ascii="Times New Roman" w:eastAsia="Times New Roman" w:hAnsi="Times New Roman" w:cs="Times New Roman"/>
          <w:i/>
          <w:color w:val="auto"/>
          <w:sz w:val="24"/>
          <w:szCs w:val="24"/>
          <w:vertAlign w:val="superscript"/>
        </w:rPr>
        <w:t xml:space="preserve">2 </w:t>
      </w:r>
      <w:r w:rsidRPr="002B6281">
        <w:rPr>
          <w:rFonts w:ascii="Times New Roman" w:eastAsia="Times New Roman" w:hAnsi="Times New Roman" w:cs="Times New Roman"/>
          <w:color w:val="auto"/>
          <w:sz w:val="24"/>
          <w:szCs w:val="24"/>
        </w:rPr>
        <w:t>= 0.0</w:t>
      </w:r>
      <w:r w:rsidR="00595091" w:rsidRPr="002B6281">
        <w:rPr>
          <w:rFonts w:ascii="Times New Roman" w:eastAsia="Times New Roman" w:hAnsi="Times New Roman" w:cs="Times New Roman"/>
          <w:color w:val="auto"/>
          <w:sz w:val="24"/>
          <w:szCs w:val="24"/>
        </w:rPr>
        <w:t>26</w:t>
      </w:r>
      <w:r w:rsidRPr="002B6281">
        <w:rPr>
          <w:rFonts w:ascii="Times New Roman" w:eastAsia="Times New Roman" w:hAnsi="Times New Roman" w:cs="Times New Roman"/>
          <w:color w:val="auto"/>
          <w:sz w:val="24"/>
          <w:szCs w:val="24"/>
        </w:rPr>
        <w:t>, 95% CI = [-0.02, 0.06].</w:t>
      </w:r>
    </w:p>
    <w:p w14:paraId="6E74672A" w14:textId="66CF8817" w:rsidR="00BA5F1E" w:rsidRPr="002B6281" w:rsidRDefault="00E47816" w:rsidP="004D0985">
      <w:pPr>
        <w:spacing w:before="240" w:after="240" w:line="480" w:lineRule="auto"/>
        <w:ind w:firstLine="480"/>
        <w:jc w:val="both"/>
        <w:rPr>
          <w:rFonts w:ascii="Times New Roman" w:eastAsia="Times New Roman" w:hAnsi="Times New Roman" w:cs="Times New Roman"/>
          <w:sz w:val="24"/>
          <w:szCs w:val="24"/>
        </w:rPr>
      </w:pPr>
      <w:bookmarkStart w:id="69" w:name="_Hlk150897899"/>
      <w:r w:rsidRPr="002B6281">
        <w:rPr>
          <w:rFonts w:ascii="Times New Roman" w:eastAsia="Times New Roman" w:hAnsi="Times New Roman" w:cs="Times New Roman"/>
          <w:sz w:val="24"/>
          <w:szCs w:val="24"/>
        </w:rPr>
        <w:t xml:space="preserve">A repeated-measures ANOVA on the Mixed Cost </w:t>
      </w:r>
      <w:r w:rsidRPr="002B6281">
        <w:rPr>
          <w:rFonts w:ascii="Times New Roman" w:eastAsia="Times New Roman" w:hAnsi="Times New Roman" w:cs="Times New Roman" w:hint="eastAsia"/>
          <w:sz w:val="24"/>
          <w:szCs w:val="24"/>
        </w:rPr>
        <w:t>also</w:t>
      </w:r>
      <w:r w:rsidRPr="002B6281">
        <w:rPr>
          <w:rFonts w:ascii="Times New Roman" w:eastAsia="Times New Roman" w:hAnsi="Times New Roman" w:cs="Times New Roman"/>
          <w:sz w:val="24"/>
          <w:szCs w:val="24"/>
        </w:rPr>
        <w:t xml:space="preserve"> showed a significant main effect of session, </w:t>
      </w:r>
      <w:bookmarkEnd w:id="69"/>
      <w:r w:rsidRPr="002B6281">
        <w:rPr>
          <w:rFonts w:ascii="Times New Roman" w:eastAsia="Times New Roman" w:hAnsi="Times New Roman" w:cs="Times New Roman"/>
          <w:sz w:val="24"/>
          <w:szCs w:val="24"/>
        </w:rPr>
        <w:t>no effect of training group, and a significant interaction between session and training group.</w:t>
      </w:r>
      <w:r w:rsidRPr="002B6281">
        <w:t xml:space="preserve"> </w:t>
      </w:r>
      <w:r w:rsidRPr="002B6281">
        <w:rPr>
          <w:rFonts w:ascii="Times New Roman" w:eastAsia="Times New Roman" w:hAnsi="Times New Roman" w:cs="Times New Roman"/>
          <w:sz w:val="24"/>
          <w:szCs w:val="24"/>
        </w:rPr>
        <w:t>Further simple effects analysis revealed that the cost of conversion in the training group was significantly lower in the post-training test (</w:t>
      </w:r>
      <w:r w:rsidRPr="002B6281">
        <w:rPr>
          <w:rFonts w:ascii="Times New Roman" w:eastAsia="Times New Roman" w:hAnsi="Times New Roman" w:cs="Times New Roman"/>
          <w:i/>
          <w:iCs/>
          <w:sz w:val="24"/>
          <w:szCs w:val="24"/>
        </w:rPr>
        <w:t>M</w:t>
      </w:r>
      <w:r w:rsidRPr="002B6281">
        <w:rPr>
          <w:rFonts w:ascii="Times New Roman" w:eastAsia="Times New Roman" w:hAnsi="Times New Roman" w:cs="Times New Roman"/>
          <w:sz w:val="24"/>
          <w:szCs w:val="24"/>
        </w:rPr>
        <w:t xml:space="preserve">=98.42, </w:t>
      </w:r>
      <w:r w:rsidRPr="002B6281">
        <w:rPr>
          <w:rFonts w:ascii="Times New Roman" w:eastAsia="Times New Roman" w:hAnsi="Times New Roman" w:cs="Times New Roman"/>
          <w:i/>
          <w:iCs/>
          <w:sz w:val="24"/>
          <w:szCs w:val="24"/>
        </w:rPr>
        <w:t>SD</w:t>
      </w:r>
      <w:r w:rsidRPr="002B6281">
        <w:rPr>
          <w:rFonts w:ascii="Times New Roman" w:eastAsia="Times New Roman" w:hAnsi="Times New Roman" w:cs="Times New Roman"/>
          <w:sz w:val="24"/>
          <w:szCs w:val="24"/>
        </w:rPr>
        <w:t>=79.75) than in the pre-training test (</w:t>
      </w:r>
      <w:r w:rsidRPr="002B6281">
        <w:rPr>
          <w:rFonts w:ascii="Times New Roman" w:eastAsia="Times New Roman" w:hAnsi="Times New Roman" w:cs="Times New Roman"/>
          <w:i/>
          <w:iCs/>
          <w:sz w:val="24"/>
          <w:szCs w:val="24"/>
        </w:rPr>
        <w:t>M</w:t>
      </w:r>
      <w:r w:rsidRPr="002B6281">
        <w:rPr>
          <w:rFonts w:ascii="Times New Roman" w:eastAsia="Times New Roman" w:hAnsi="Times New Roman" w:cs="Times New Roman"/>
          <w:sz w:val="24"/>
          <w:szCs w:val="24"/>
        </w:rPr>
        <w:t xml:space="preserve">=156.72, </w:t>
      </w:r>
      <w:r w:rsidRPr="002B6281">
        <w:rPr>
          <w:rFonts w:ascii="Times New Roman" w:eastAsia="Times New Roman" w:hAnsi="Times New Roman" w:cs="Times New Roman"/>
          <w:i/>
          <w:iCs/>
          <w:sz w:val="24"/>
          <w:szCs w:val="24"/>
        </w:rPr>
        <w:t>SD</w:t>
      </w:r>
      <w:r w:rsidRPr="002B6281">
        <w:rPr>
          <w:rFonts w:ascii="Times New Roman" w:eastAsia="Times New Roman" w:hAnsi="Times New Roman" w:cs="Times New Roman"/>
          <w:sz w:val="24"/>
          <w:szCs w:val="24"/>
        </w:rPr>
        <w:t>=112.84),</w:t>
      </w:r>
      <w:r w:rsidRPr="002B6281">
        <w:rPr>
          <w:rFonts w:ascii="Times New Roman" w:eastAsia="Times New Roman" w:hAnsi="Times New Roman" w:cs="Times New Roman"/>
          <w:i/>
          <w:iCs/>
          <w:sz w:val="24"/>
          <w:szCs w:val="24"/>
        </w:rPr>
        <w:t xml:space="preserve"> F</w:t>
      </w:r>
      <w:r w:rsidRPr="002B6281">
        <w:rPr>
          <w:rFonts w:ascii="Times New Roman" w:eastAsia="Times New Roman" w:hAnsi="Times New Roman" w:cs="Times New Roman"/>
          <w:sz w:val="24"/>
          <w:szCs w:val="24"/>
        </w:rPr>
        <w:t>(1,52) = 25.03,</w:t>
      </w:r>
      <w:r w:rsidRPr="002B6281">
        <w:rPr>
          <w:rFonts w:ascii="Times New Roman" w:eastAsia="Times New Roman" w:hAnsi="Times New Roman" w:cs="Times New Roman"/>
          <w:i/>
          <w:iCs/>
          <w:sz w:val="24"/>
          <w:szCs w:val="24"/>
        </w:rPr>
        <w:t xml:space="preserve"> p</w:t>
      </w:r>
      <w:r w:rsidR="00221818" w:rsidRPr="002B6281">
        <w:rPr>
          <w:rFonts w:ascii="Times New Roman" w:hAnsi="Times New Roman" w:cs="Times New Roman" w:hint="eastAsia"/>
          <w:i/>
          <w:iCs/>
          <w:sz w:val="24"/>
          <w:szCs w:val="24"/>
        </w:rPr>
        <w:t xml:space="preserve"> </w:t>
      </w:r>
      <w:r w:rsidR="00221818" w:rsidRPr="002B6281">
        <w:rPr>
          <w:rFonts w:ascii="Times New Roman" w:hAnsi="Times New Roman" w:cs="Times New Roman" w:hint="eastAsia"/>
          <w:sz w:val="24"/>
          <w:szCs w:val="24"/>
        </w:rPr>
        <w:t>&lt; 0.001</w:t>
      </w:r>
      <w:r w:rsidRPr="002B6281">
        <w:rPr>
          <w:rFonts w:ascii="Times New Roman" w:eastAsia="Times New Roman" w:hAnsi="Times New Roman" w:cs="Times New Roman"/>
          <w:sz w:val="24"/>
          <w:szCs w:val="24"/>
        </w:rPr>
        <w:t xml:space="preserve">, </w:t>
      </w:r>
      <w:r w:rsidR="009A56A0" w:rsidRPr="002B6281">
        <w:rPr>
          <w:rFonts w:ascii="Times New Roman" w:eastAsia="Times New Roman" w:hAnsi="Times New Roman" w:cs="Times New Roman"/>
          <w:i/>
          <w:sz w:val="24"/>
          <w:szCs w:val="24"/>
        </w:rPr>
        <w:t>η</w:t>
      </w:r>
      <w:r w:rsidR="009A56A0" w:rsidRPr="002B6281">
        <w:rPr>
          <w:rFonts w:ascii="Times New Roman" w:eastAsia="Times New Roman" w:hAnsi="Times New Roman" w:cs="Times New Roman"/>
          <w:i/>
          <w:sz w:val="24"/>
          <w:szCs w:val="24"/>
          <w:vertAlign w:val="subscript"/>
        </w:rPr>
        <w:t>p</w:t>
      </w:r>
      <w:r w:rsidR="009A56A0" w:rsidRPr="002B6281">
        <w:rPr>
          <w:rFonts w:ascii="Times New Roman" w:eastAsia="Times New Roman" w:hAnsi="Times New Roman" w:cs="Times New Roman"/>
          <w:i/>
          <w:sz w:val="24"/>
          <w:szCs w:val="24"/>
          <w:vertAlign w:val="superscript"/>
        </w:rPr>
        <w:t>2</w:t>
      </w:r>
      <w:r w:rsidRPr="002B6281">
        <w:rPr>
          <w:rFonts w:ascii="Times New Roman" w:eastAsia="Times New Roman" w:hAnsi="Times New Roman" w:cs="Times New Roman"/>
          <w:sz w:val="24"/>
          <w:szCs w:val="24"/>
        </w:rPr>
        <w:t xml:space="preserve"> = 0.3</w:t>
      </w:r>
      <w:r w:rsidR="00595091" w:rsidRPr="002B6281">
        <w:rPr>
          <w:rFonts w:ascii="Times New Roman" w:eastAsia="Times New Roman" w:hAnsi="Times New Roman" w:cs="Times New Roman"/>
          <w:sz w:val="24"/>
          <w:szCs w:val="24"/>
        </w:rPr>
        <w:t>25</w:t>
      </w:r>
      <w:r w:rsidRPr="002B6281">
        <w:rPr>
          <w:rFonts w:ascii="Times New Roman" w:eastAsia="Times New Roman" w:hAnsi="Times New Roman" w:cs="Times New Roman"/>
          <w:sz w:val="24"/>
          <w:szCs w:val="24"/>
        </w:rPr>
        <w:t>, 95% CI = [34.92, 81.69]. However, there was no significant difference in the cost of conversion between the post-training test (</w:t>
      </w:r>
      <w:r w:rsidRPr="002B6281">
        <w:rPr>
          <w:rFonts w:ascii="Times New Roman" w:eastAsia="Times New Roman" w:hAnsi="Times New Roman" w:cs="Times New Roman"/>
          <w:i/>
          <w:iCs/>
          <w:sz w:val="24"/>
          <w:szCs w:val="24"/>
        </w:rPr>
        <w:t>M</w:t>
      </w:r>
      <w:r w:rsidRPr="002B6281">
        <w:rPr>
          <w:rFonts w:ascii="Times New Roman" w:eastAsia="Times New Roman" w:hAnsi="Times New Roman" w:cs="Times New Roman"/>
          <w:sz w:val="24"/>
          <w:szCs w:val="24"/>
        </w:rPr>
        <w:t xml:space="preserve">=136.82, </w:t>
      </w:r>
      <w:r w:rsidRPr="002B6281">
        <w:rPr>
          <w:rFonts w:ascii="Times New Roman" w:eastAsia="Times New Roman" w:hAnsi="Times New Roman" w:cs="Times New Roman"/>
          <w:i/>
          <w:iCs/>
          <w:sz w:val="24"/>
          <w:szCs w:val="24"/>
        </w:rPr>
        <w:t>SD</w:t>
      </w:r>
      <w:r w:rsidRPr="002B6281">
        <w:rPr>
          <w:rFonts w:ascii="Times New Roman" w:eastAsia="Times New Roman" w:hAnsi="Times New Roman" w:cs="Times New Roman"/>
          <w:sz w:val="24"/>
          <w:szCs w:val="24"/>
        </w:rPr>
        <w:t>=96.09) and the pre-training test (</w:t>
      </w:r>
      <w:r w:rsidRPr="002B6281">
        <w:rPr>
          <w:rFonts w:ascii="Times New Roman" w:eastAsia="Times New Roman" w:hAnsi="Times New Roman" w:cs="Times New Roman"/>
          <w:i/>
          <w:iCs/>
          <w:sz w:val="24"/>
          <w:szCs w:val="24"/>
        </w:rPr>
        <w:t>M</w:t>
      </w:r>
      <w:r w:rsidRPr="002B6281">
        <w:rPr>
          <w:rFonts w:ascii="Times New Roman" w:eastAsia="Times New Roman" w:hAnsi="Times New Roman" w:cs="Times New Roman"/>
          <w:sz w:val="24"/>
          <w:szCs w:val="24"/>
        </w:rPr>
        <w:t xml:space="preserve">=158.84, </w:t>
      </w:r>
      <w:r w:rsidRPr="002B6281">
        <w:rPr>
          <w:rFonts w:ascii="Times New Roman" w:eastAsia="Times New Roman" w:hAnsi="Times New Roman" w:cs="Times New Roman"/>
          <w:i/>
          <w:iCs/>
          <w:sz w:val="24"/>
          <w:szCs w:val="24"/>
        </w:rPr>
        <w:t>SD</w:t>
      </w:r>
      <w:r w:rsidRPr="002B6281">
        <w:rPr>
          <w:rFonts w:ascii="Times New Roman" w:eastAsia="Times New Roman" w:hAnsi="Times New Roman" w:cs="Times New Roman"/>
          <w:sz w:val="24"/>
          <w:szCs w:val="24"/>
        </w:rPr>
        <w:t xml:space="preserve">=94.19) for the control group, </w:t>
      </w:r>
      <w:r w:rsidRPr="002B6281">
        <w:rPr>
          <w:rFonts w:ascii="Times New Roman" w:eastAsia="Times New Roman" w:hAnsi="Times New Roman" w:cs="Times New Roman"/>
          <w:i/>
          <w:iCs/>
          <w:sz w:val="24"/>
          <w:szCs w:val="24"/>
        </w:rPr>
        <w:t>F</w:t>
      </w:r>
      <w:r w:rsidRPr="002B6281">
        <w:rPr>
          <w:rFonts w:ascii="Times New Roman" w:eastAsia="Times New Roman" w:hAnsi="Times New Roman" w:cs="Times New Roman"/>
          <w:sz w:val="24"/>
          <w:szCs w:val="24"/>
        </w:rPr>
        <w:t>(1,52) = 3.85,</w:t>
      </w:r>
      <w:r w:rsidRPr="002B6281">
        <w:rPr>
          <w:rFonts w:ascii="Times New Roman" w:eastAsia="Times New Roman" w:hAnsi="Times New Roman" w:cs="Times New Roman"/>
          <w:i/>
          <w:iCs/>
          <w:sz w:val="24"/>
          <w:szCs w:val="24"/>
        </w:rPr>
        <w:t xml:space="preserve"> p</w:t>
      </w:r>
      <w:r w:rsidRPr="002B6281">
        <w:rPr>
          <w:rFonts w:ascii="Times New Roman" w:eastAsia="Times New Roman" w:hAnsi="Times New Roman" w:cs="Times New Roman"/>
          <w:sz w:val="24"/>
          <w:szCs w:val="24"/>
        </w:rPr>
        <w:t xml:space="preserve"> = 0.055, </w:t>
      </w:r>
      <w:r w:rsidR="009A56A0" w:rsidRPr="002B6281">
        <w:rPr>
          <w:rFonts w:ascii="Times New Roman" w:eastAsia="Times New Roman" w:hAnsi="Times New Roman" w:cs="Times New Roman"/>
          <w:i/>
          <w:sz w:val="24"/>
          <w:szCs w:val="24"/>
        </w:rPr>
        <w:t>η</w:t>
      </w:r>
      <w:r w:rsidR="009A56A0" w:rsidRPr="002B6281">
        <w:rPr>
          <w:rFonts w:ascii="Times New Roman" w:eastAsia="Times New Roman" w:hAnsi="Times New Roman" w:cs="Times New Roman"/>
          <w:i/>
          <w:sz w:val="24"/>
          <w:szCs w:val="24"/>
          <w:vertAlign w:val="subscript"/>
        </w:rPr>
        <w:t>p</w:t>
      </w:r>
      <w:r w:rsidR="009A56A0" w:rsidRPr="002B6281">
        <w:rPr>
          <w:rFonts w:ascii="Times New Roman" w:eastAsia="Times New Roman" w:hAnsi="Times New Roman" w:cs="Times New Roman"/>
          <w:i/>
          <w:sz w:val="24"/>
          <w:szCs w:val="24"/>
          <w:vertAlign w:val="superscript"/>
        </w:rPr>
        <w:t>2</w:t>
      </w:r>
      <w:r w:rsidRPr="002B6281">
        <w:rPr>
          <w:rFonts w:ascii="Times New Roman" w:eastAsia="Times New Roman" w:hAnsi="Times New Roman" w:cs="Times New Roman"/>
          <w:sz w:val="24"/>
          <w:szCs w:val="24"/>
        </w:rPr>
        <w:t xml:space="preserve"> = 0.0</w:t>
      </w:r>
      <w:r w:rsidR="00595091" w:rsidRPr="002B6281">
        <w:rPr>
          <w:rFonts w:ascii="Times New Roman" w:eastAsia="Times New Roman" w:hAnsi="Times New Roman" w:cs="Times New Roman"/>
          <w:sz w:val="24"/>
          <w:szCs w:val="24"/>
        </w:rPr>
        <w:t>69</w:t>
      </w:r>
      <w:r w:rsidRPr="002B6281">
        <w:rPr>
          <w:rFonts w:ascii="Times New Roman" w:eastAsia="Times New Roman" w:hAnsi="Times New Roman" w:cs="Times New Roman"/>
          <w:sz w:val="24"/>
          <w:szCs w:val="24"/>
        </w:rPr>
        <w:t>, 95% CI = [-0.50, 44.56].</w:t>
      </w:r>
    </w:p>
    <w:p w14:paraId="02A6B1AB" w14:textId="77777777" w:rsidR="00BA5F1E" w:rsidRPr="002B6281" w:rsidRDefault="00E47816" w:rsidP="004D0985">
      <w:pPr>
        <w:pStyle w:val="3"/>
        <w:keepNext w:val="0"/>
        <w:keepLines w:val="0"/>
        <w:spacing w:before="280" w:line="480" w:lineRule="auto"/>
        <w:ind w:firstLineChars="200" w:firstLine="482"/>
        <w:jc w:val="both"/>
        <w:rPr>
          <w:rFonts w:ascii="Times New Roman" w:eastAsia="Times New Roman" w:hAnsi="Times New Roman" w:cs="Times New Roman"/>
          <w:color w:val="auto"/>
          <w:sz w:val="24"/>
          <w:szCs w:val="24"/>
        </w:rPr>
      </w:pPr>
      <w:r w:rsidRPr="002B6281">
        <w:rPr>
          <w:rFonts w:ascii="Times New Roman" w:eastAsia="Times New Roman" w:hAnsi="Times New Roman" w:cs="Times New Roman"/>
          <w:b/>
          <w:i/>
          <w:color w:val="auto"/>
          <w:sz w:val="24"/>
          <w:szCs w:val="24"/>
        </w:rPr>
        <w:t xml:space="preserve">Fluid intelligence. </w:t>
      </w:r>
      <w:r w:rsidRPr="002B6281">
        <w:rPr>
          <w:rFonts w:ascii="Times New Roman" w:eastAsia="Times New Roman" w:hAnsi="Times New Roman" w:cs="Times New Roman"/>
          <w:color w:val="auto"/>
          <w:sz w:val="24"/>
          <w:szCs w:val="24"/>
        </w:rPr>
        <w:t>A repeated-measures ANOVA did not reveal the presence of any significant main or interaction effects.</w:t>
      </w:r>
    </w:p>
    <w:p w14:paraId="4FFAA6E4" w14:textId="388DF38E" w:rsidR="00BA5F1E" w:rsidRPr="002B6281" w:rsidRDefault="00E47816" w:rsidP="004D0985">
      <w:pPr>
        <w:pStyle w:val="3"/>
        <w:keepNext w:val="0"/>
        <w:keepLines w:val="0"/>
        <w:spacing w:before="280" w:line="480" w:lineRule="auto"/>
        <w:ind w:firstLineChars="200" w:firstLine="482"/>
        <w:jc w:val="both"/>
        <w:rPr>
          <w:rFonts w:ascii="Times New Roman" w:hAnsi="Times New Roman" w:cs="Times New Roman"/>
          <w:color w:val="auto"/>
          <w:sz w:val="24"/>
          <w:szCs w:val="24"/>
        </w:rPr>
      </w:pPr>
      <w:bookmarkStart w:id="70" w:name="_yxr1mqrs1vnl" w:colFirst="0" w:colLast="0"/>
      <w:bookmarkEnd w:id="70"/>
      <w:r w:rsidRPr="002B6281">
        <w:rPr>
          <w:rFonts w:ascii="Times New Roman" w:eastAsia="Times New Roman" w:hAnsi="Times New Roman" w:cs="Times New Roman"/>
          <w:b/>
          <w:i/>
          <w:color w:val="auto"/>
          <w:sz w:val="24"/>
          <w:szCs w:val="24"/>
        </w:rPr>
        <w:t>Reading Fluency task.</w:t>
      </w:r>
      <w:bookmarkStart w:id="71" w:name="_Hlk150897927"/>
      <w:r w:rsidRPr="002B6281">
        <w:rPr>
          <w:rFonts w:ascii="Times New Roman" w:eastAsia="Times New Roman" w:hAnsi="Times New Roman" w:cs="Times New Roman"/>
          <w:b/>
          <w:i/>
          <w:color w:val="auto"/>
          <w:sz w:val="24"/>
          <w:szCs w:val="24"/>
        </w:rPr>
        <w:t xml:space="preserve"> </w:t>
      </w:r>
      <w:r w:rsidRPr="002B6281">
        <w:rPr>
          <w:rFonts w:ascii="Times New Roman" w:eastAsia="Times New Roman" w:hAnsi="Times New Roman" w:cs="Times New Roman"/>
          <w:color w:val="auto"/>
          <w:sz w:val="24"/>
          <w:szCs w:val="24"/>
        </w:rPr>
        <w:t>A repeated-measures ANOVA on the sentence count metric for the rapid reading task revealed the main effect of session and interaction between session and training group were significant, but the main effect of training group was not.</w:t>
      </w:r>
      <w:bookmarkEnd w:id="71"/>
      <w:r w:rsidRPr="002B6281">
        <w:rPr>
          <w:rFonts w:ascii="Times New Roman" w:eastAsia="Times New Roman" w:hAnsi="Times New Roman" w:cs="Times New Roman"/>
          <w:color w:val="auto"/>
          <w:sz w:val="24"/>
          <w:szCs w:val="24"/>
        </w:rPr>
        <w:t xml:space="preserve"> Further simple effects analysis revealed that the </w:t>
      </w:r>
      <w:r w:rsidRPr="002B6281">
        <w:rPr>
          <w:rFonts w:asciiTheme="minorEastAsia" w:hAnsiTheme="minorEastAsia" w:cs="Times New Roman" w:hint="eastAsia"/>
          <w:color w:val="auto"/>
          <w:sz w:val="24"/>
          <w:szCs w:val="24"/>
        </w:rPr>
        <w:t>two</w:t>
      </w:r>
      <w:r w:rsidRPr="002B6281">
        <w:rPr>
          <w:rFonts w:ascii="Times New Roman" w:eastAsia="Times New Roman" w:hAnsi="Times New Roman" w:cs="Times New Roman"/>
          <w:color w:val="auto"/>
          <w:sz w:val="24"/>
          <w:szCs w:val="24"/>
        </w:rPr>
        <w:t xml:space="preserve"> group</w:t>
      </w:r>
      <w:r w:rsidRPr="002B6281">
        <w:rPr>
          <w:rFonts w:asciiTheme="minorEastAsia" w:hAnsiTheme="minorEastAsia" w:cs="Times New Roman" w:hint="eastAsia"/>
          <w:color w:val="auto"/>
          <w:sz w:val="24"/>
          <w:szCs w:val="24"/>
        </w:rPr>
        <w:t>s</w:t>
      </w:r>
      <w:r w:rsidRPr="002B6281">
        <w:rPr>
          <w:rFonts w:ascii="Times New Roman" w:eastAsia="Times New Roman" w:hAnsi="Times New Roman" w:cs="Times New Roman"/>
          <w:color w:val="auto"/>
          <w:sz w:val="24"/>
          <w:szCs w:val="24"/>
        </w:rPr>
        <w:t xml:space="preserve"> read significantly more sentences in the post-training test </w:t>
      </w:r>
      <w:r w:rsidRPr="002B6281">
        <w:rPr>
          <w:rFonts w:ascii="Times New Roman" w:eastAsia="Times New Roman" w:hAnsi="Times New Roman" w:cs="Times New Roman"/>
          <w:color w:val="auto"/>
          <w:sz w:val="24"/>
          <w:szCs w:val="24"/>
        </w:rPr>
        <w:lastRenderedPageBreak/>
        <w:t>(T</w:t>
      </w:r>
      <w:r w:rsidRPr="002B6281">
        <w:rPr>
          <w:rFonts w:ascii="Times New Roman" w:eastAsia="Times New Roman" w:hAnsi="Times New Roman" w:cs="Times New Roman" w:hint="eastAsia"/>
          <w:color w:val="auto"/>
          <w:sz w:val="24"/>
          <w:szCs w:val="24"/>
        </w:rPr>
        <w:t>raining</w:t>
      </w:r>
      <w:r w:rsidRPr="002B6281">
        <w:rPr>
          <w:rFonts w:ascii="Times New Roman" w:eastAsia="Times New Roman" w:hAnsi="Times New Roman" w:cs="Times New Roman"/>
          <w:color w:val="auto"/>
          <w:sz w:val="24"/>
          <w:szCs w:val="24"/>
        </w:rPr>
        <w:t xml:space="preserve"> </w:t>
      </w:r>
      <w:r w:rsidRPr="002B6281">
        <w:rPr>
          <w:rFonts w:ascii="Times New Roman" w:eastAsia="Times New Roman" w:hAnsi="Times New Roman" w:cs="Times New Roman" w:hint="eastAsia"/>
          <w:color w:val="auto"/>
          <w:sz w:val="24"/>
          <w:szCs w:val="24"/>
        </w:rPr>
        <w:t>group</w:t>
      </w:r>
      <w:r w:rsidRPr="002B6281">
        <w:rPr>
          <w:rFonts w:ascii="Times New Roman" w:eastAsia="Times New Roman" w:hAnsi="Times New Roman" w:cs="Times New Roman"/>
          <w:color w:val="auto"/>
          <w:sz w:val="24"/>
          <w:szCs w:val="24"/>
        </w:rPr>
        <w:t xml:space="preserve">: </w:t>
      </w:r>
      <w:r w:rsidRPr="002B6281">
        <w:rPr>
          <w:rFonts w:ascii="Times New Roman" w:eastAsia="Times New Roman" w:hAnsi="Times New Roman" w:cs="Times New Roman"/>
          <w:i/>
          <w:color w:val="auto"/>
          <w:sz w:val="24"/>
          <w:szCs w:val="24"/>
        </w:rPr>
        <w:t>M</w:t>
      </w:r>
      <w:r w:rsidRPr="002B6281">
        <w:rPr>
          <w:rFonts w:ascii="Times New Roman" w:eastAsia="Times New Roman" w:hAnsi="Times New Roman" w:cs="Times New Roman"/>
          <w:color w:val="auto"/>
          <w:sz w:val="24"/>
          <w:szCs w:val="24"/>
        </w:rPr>
        <w:t xml:space="preserve">=81.92, </w:t>
      </w:r>
      <w:r w:rsidRPr="002B6281">
        <w:rPr>
          <w:rFonts w:ascii="Times New Roman" w:eastAsia="Times New Roman" w:hAnsi="Times New Roman" w:cs="Times New Roman"/>
          <w:i/>
          <w:color w:val="auto"/>
          <w:sz w:val="24"/>
          <w:szCs w:val="24"/>
        </w:rPr>
        <w:t>SD</w:t>
      </w:r>
      <w:r w:rsidRPr="002B6281">
        <w:rPr>
          <w:rFonts w:ascii="Times New Roman" w:eastAsia="Times New Roman" w:hAnsi="Times New Roman" w:cs="Times New Roman"/>
          <w:color w:val="auto"/>
          <w:sz w:val="24"/>
          <w:szCs w:val="24"/>
        </w:rPr>
        <w:t xml:space="preserve">=7.25; Control group: </w:t>
      </w:r>
      <w:r w:rsidRPr="002B6281">
        <w:rPr>
          <w:rFonts w:ascii="Times New Roman" w:eastAsia="Times New Roman" w:hAnsi="Times New Roman" w:cs="Times New Roman"/>
          <w:i/>
          <w:color w:val="auto"/>
          <w:sz w:val="24"/>
          <w:szCs w:val="24"/>
        </w:rPr>
        <w:t>M</w:t>
      </w:r>
      <w:r w:rsidRPr="002B6281">
        <w:rPr>
          <w:rFonts w:ascii="Times New Roman" w:eastAsia="Times New Roman" w:hAnsi="Times New Roman" w:cs="Times New Roman"/>
          <w:color w:val="auto"/>
          <w:sz w:val="24"/>
          <w:szCs w:val="24"/>
        </w:rPr>
        <w:t xml:space="preserve">=77.25, </w:t>
      </w:r>
      <w:r w:rsidRPr="002B6281">
        <w:rPr>
          <w:rFonts w:ascii="Times New Roman" w:eastAsia="Times New Roman" w:hAnsi="Times New Roman" w:cs="Times New Roman"/>
          <w:i/>
          <w:color w:val="auto"/>
          <w:sz w:val="24"/>
          <w:szCs w:val="24"/>
        </w:rPr>
        <w:t>SD</w:t>
      </w:r>
      <w:r w:rsidRPr="002B6281">
        <w:rPr>
          <w:rFonts w:ascii="Times New Roman" w:eastAsia="Times New Roman" w:hAnsi="Times New Roman" w:cs="Times New Roman"/>
          <w:color w:val="auto"/>
          <w:sz w:val="24"/>
          <w:szCs w:val="24"/>
        </w:rPr>
        <w:t>=9.18) than in the pre-training test (T</w:t>
      </w:r>
      <w:r w:rsidRPr="002B6281">
        <w:rPr>
          <w:rFonts w:ascii="Times New Roman" w:eastAsia="Times New Roman" w:hAnsi="Times New Roman" w:cs="Times New Roman" w:hint="eastAsia"/>
          <w:color w:val="auto"/>
          <w:sz w:val="24"/>
          <w:szCs w:val="24"/>
        </w:rPr>
        <w:t>raining</w:t>
      </w:r>
      <w:r w:rsidRPr="002B6281">
        <w:rPr>
          <w:rFonts w:ascii="Times New Roman" w:eastAsia="Times New Roman" w:hAnsi="Times New Roman" w:cs="Times New Roman"/>
          <w:color w:val="auto"/>
          <w:sz w:val="24"/>
          <w:szCs w:val="24"/>
        </w:rPr>
        <w:t xml:space="preserve"> </w:t>
      </w:r>
      <w:r w:rsidRPr="002B6281">
        <w:rPr>
          <w:rFonts w:ascii="Times New Roman" w:eastAsia="Times New Roman" w:hAnsi="Times New Roman" w:cs="Times New Roman" w:hint="eastAsia"/>
          <w:color w:val="auto"/>
          <w:sz w:val="24"/>
          <w:szCs w:val="24"/>
        </w:rPr>
        <w:t>group</w:t>
      </w:r>
      <w:r w:rsidRPr="002B6281">
        <w:rPr>
          <w:rFonts w:ascii="Times New Roman" w:eastAsia="Times New Roman" w:hAnsi="Times New Roman" w:cs="Times New Roman"/>
          <w:color w:val="auto"/>
          <w:sz w:val="24"/>
          <w:szCs w:val="24"/>
        </w:rPr>
        <w:t xml:space="preserve">: </w:t>
      </w:r>
      <w:r w:rsidRPr="002B6281">
        <w:rPr>
          <w:rFonts w:ascii="Times New Roman" w:eastAsia="Times New Roman" w:hAnsi="Times New Roman" w:cs="Times New Roman"/>
          <w:i/>
          <w:color w:val="auto"/>
          <w:sz w:val="24"/>
          <w:szCs w:val="24"/>
        </w:rPr>
        <w:t>M</w:t>
      </w:r>
      <w:r w:rsidRPr="002B6281">
        <w:rPr>
          <w:rFonts w:ascii="Times New Roman" w:eastAsia="Times New Roman" w:hAnsi="Times New Roman" w:cs="Times New Roman"/>
          <w:color w:val="auto"/>
          <w:sz w:val="24"/>
          <w:szCs w:val="24"/>
        </w:rPr>
        <w:t xml:space="preserve">=72.35, </w:t>
      </w:r>
      <w:r w:rsidRPr="002B6281">
        <w:rPr>
          <w:rFonts w:ascii="Times New Roman" w:eastAsia="Times New Roman" w:hAnsi="Times New Roman" w:cs="Times New Roman"/>
          <w:i/>
          <w:color w:val="auto"/>
          <w:sz w:val="24"/>
          <w:szCs w:val="24"/>
        </w:rPr>
        <w:t>SD</w:t>
      </w:r>
      <w:r w:rsidRPr="002B6281">
        <w:rPr>
          <w:rFonts w:ascii="Times New Roman" w:eastAsia="Times New Roman" w:hAnsi="Times New Roman" w:cs="Times New Roman"/>
          <w:color w:val="auto"/>
          <w:sz w:val="24"/>
          <w:szCs w:val="24"/>
        </w:rPr>
        <w:t xml:space="preserve">=8.29; Control group: </w:t>
      </w:r>
      <w:r w:rsidRPr="002B6281">
        <w:rPr>
          <w:rFonts w:ascii="Times New Roman" w:eastAsia="Times New Roman" w:hAnsi="Times New Roman" w:cs="Times New Roman"/>
          <w:i/>
          <w:color w:val="auto"/>
          <w:sz w:val="24"/>
          <w:szCs w:val="24"/>
        </w:rPr>
        <w:t>M</w:t>
      </w:r>
      <w:r w:rsidRPr="002B6281">
        <w:rPr>
          <w:rFonts w:ascii="Times New Roman" w:eastAsia="Times New Roman" w:hAnsi="Times New Roman" w:cs="Times New Roman"/>
          <w:color w:val="auto"/>
          <w:sz w:val="24"/>
          <w:szCs w:val="24"/>
        </w:rPr>
        <w:t xml:space="preserve">=74.43, </w:t>
      </w:r>
      <w:r w:rsidRPr="002B6281">
        <w:rPr>
          <w:rFonts w:ascii="Times New Roman" w:eastAsia="Times New Roman" w:hAnsi="Times New Roman" w:cs="Times New Roman"/>
          <w:i/>
          <w:color w:val="auto"/>
          <w:sz w:val="24"/>
          <w:szCs w:val="24"/>
        </w:rPr>
        <w:t>SD</w:t>
      </w:r>
      <w:r w:rsidRPr="002B6281">
        <w:rPr>
          <w:rFonts w:ascii="Times New Roman" w:eastAsia="Times New Roman" w:hAnsi="Times New Roman" w:cs="Times New Roman"/>
          <w:color w:val="auto"/>
          <w:sz w:val="24"/>
          <w:szCs w:val="24"/>
        </w:rPr>
        <w:t xml:space="preserve">=9.73). However, in the post-training session, the number of sentences in the training group is significantly more than that in the control group, </w:t>
      </w:r>
      <w:r w:rsidRPr="002B6281">
        <w:rPr>
          <w:rFonts w:ascii="Times New Roman" w:eastAsia="Times New Roman" w:hAnsi="Times New Roman" w:cs="Times New Roman"/>
          <w:i/>
          <w:color w:val="auto"/>
          <w:sz w:val="24"/>
          <w:szCs w:val="24"/>
        </w:rPr>
        <w:t>F</w:t>
      </w:r>
      <w:r w:rsidRPr="002B6281">
        <w:rPr>
          <w:rFonts w:ascii="Times New Roman" w:eastAsia="Times New Roman" w:hAnsi="Times New Roman" w:cs="Times New Roman"/>
          <w:color w:val="auto"/>
          <w:sz w:val="24"/>
          <w:szCs w:val="24"/>
        </w:rPr>
        <w:t xml:space="preserve">(1,52) = 4.26, </w:t>
      </w:r>
      <w:r w:rsidRPr="002B6281">
        <w:rPr>
          <w:rFonts w:ascii="Times New Roman" w:eastAsia="Times New Roman" w:hAnsi="Times New Roman" w:cs="Times New Roman"/>
          <w:i/>
          <w:color w:val="auto"/>
          <w:sz w:val="24"/>
          <w:szCs w:val="24"/>
        </w:rPr>
        <w:t xml:space="preserve">p </w:t>
      </w:r>
      <w:r w:rsidRPr="002B6281">
        <w:rPr>
          <w:rFonts w:ascii="Times New Roman" w:eastAsia="Times New Roman" w:hAnsi="Times New Roman" w:cs="Times New Roman"/>
          <w:color w:val="auto"/>
          <w:sz w:val="24"/>
          <w:szCs w:val="24"/>
        </w:rPr>
        <w:t xml:space="preserve">= 0.044, </w:t>
      </w:r>
      <w:r w:rsidRPr="002B6281">
        <w:rPr>
          <w:rFonts w:ascii="Times New Roman" w:eastAsia="Times New Roman" w:hAnsi="Times New Roman" w:cs="Times New Roman"/>
          <w:i/>
          <w:color w:val="auto"/>
          <w:sz w:val="24"/>
          <w:szCs w:val="24"/>
        </w:rPr>
        <w:t>η</w:t>
      </w:r>
      <w:r w:rsidRPr="002B6281">
        <w:rPr>
          <w:rFonts w:ascii="Times New Roman" w:eastAsia="Times New Roman" w:hAnsi="Times New Roman" w:cs="Times New Roman"/>
          <w:i/>
          <w:color w:val="auto"/>
          <w:sz w:val="24"/>
          <w:szCs w:val="24"/>
          <w:vertAlign w:val="subscript"/>
        </w:rPr>
        <w:t>p</w:t>
      </w:r>
      <w:r w:rsidRPr="002B6281">
        <w:rPr>
          <w:rFonts w:ascii="Times New Roman" w:eastAsia="Times New Roman" w:hAnsi="Times New Roman" w:cs="Times New Roman"/>
          <w:i/>
          <w:color w:val="auto"/>
          <w:sz w:val="24"/>
          <w:szCs w:val="24"/>
          <w:vertAlign w:val="superscript"/>
        </w:rPr>
        <w:t xml:space="preserve">2 </w:t>
      </w:r>
      <w:r w:rsidRPr="002B6281">
        <w:rPr>
          <w:rFonts w:ascii="Times New Roman" w:eastAsia="Times New Roman" w:hAnsi="Times New Roman" w:cs="Times New Roman"/>
          <w:color w:val="auto"/>
          <w:sz w:val="24"/>
          <w:szCs w:val="24"/>
        </w:rPr>
        <w:t>= 0.0</w:t>
      </w:r>
      <w:r w:rsidR="00595091" w:rsidRPr="002B6281">
        <w:rPr>
          <w:rFonts w:ascii="Times New Roman" w:eastAsia="Times New Roman" w:hAnsi="Times New Roman" w:cs="Times New Roman"/>
          <w:color w:val="auto"/>
          <w:sz w:val="24"/>
          <w:szCs w:val="24"/>
        </w:rPr>
        <w:t>76</w:t>
      </w:r>
      <w:r w:rsidRPr="002B6281">
        <w:rPr>
          <w:rFonts w:ascii="Times New Roman" w:eastAsia="Times New Roman" w:hAnsi="Times New Roman" w:cs="Times New Roman"/>
          <w:color w:val="auto"/>
          <w:sz w:val="24"/>
          <w:szCs w:val="24"/>
        </w:rPr>
        <w:t>, 95% CI = [0.13, 9.22].</w:t>
      </w:r>
      <w:bookmarkStart w:id="72" w:name="_fep90ktttdk7" w:colFirst="0" w:colLast="0"/>
      <w:bookmarkEnd w:id="72"/>
    </w:p>
    <w:p w14:paraId="5DE15464" w14:textId="0E22F036" w:rsidR="00BA5F1E" w:rsidRPr="002B6281" w:rsidRDefault="00E47816" w:rsidP="004D0985">
      <w:pPr>
        <w:pStyle w:val="3"/>
        <w:keepNext w:val="0"/>
        <w:keepLines w:val="0"/>
        <w:spacing w:before="280" w:line="480" w:lineRule="auto"/>
        <w:ind w:firstLineChars="200" w:firstLine="480"/>
        <w:jc w:val="both"/>
        <w:rPr>
          <w:rFonts w:ascii="Times New Roman" w:eastAsia="Times New Roman" w:hAnsi="Times New Roman" w:cs="Times New Roman"/>
          <w:color w:val="auto"/>
          <w:sz w:val="24"/>
          <w:szCs w:val="24"/>
        </w:rPr>
      </w:pPr>
      <w:r w:rsidRPr="002B6281">
        <w:rPr>
          <w:rFonts w:ascii="Times New Roman" w:eastAsia="Times New Roman" w:hAnsi="Times New Roman" w:cs="Times New Roman"/>
          <w:color w:val="auto"/>
          <w:sz w:val="24"/>
          <w:szCs w:val="24"/>
        </w:rPr>
        <w:t>A repeated-measures ANOVA on the Reaction time showed a significant main effect of session but no main effect of training group and no interaction between training group and session.</w:t>
      </w:r>
      <w:r w:rsidRPr="002B6281">
        <w:rPr>
          <w:color w:val="auto"/>
        </w:rPr>
        <w:t xml:space="preserve"> </w:t>
      </w:r>
      <w:r w:rsidRPr="002B6281">
        <w:rPr>
          <w:rFonts w:ascii="Times New Roman" w:eastAsia="Times New Roman" w:hAnsi="Times New Roman" w:cs="Times New Roman"/>
          <w:color w:val="auto"/>
          <w:sz w:val="24"/>
          <w:szCs w:val="24"/>
        </w:rPr>
        <w:t>A test-</w:t>
      </w:r>
      <w:r w:rsidRPr="002B6281">
        <w:rPr>
          <w:rFonts w:ascii="Times New Roman" w:eastAsia="Times New Roman" w:hAnsi="Times New Roman" w:cs="Times New Roman" w:hint="eastAsia"/>
          <w:color w:val="auto"/>
          <w:sz w:val="24"/>
          <w:szCs w:val="24"/>
        </w:rPr>
        <w:t>session</w:t>
      </w:r>
      <w:r w:rsidRPr="002B6281">
        <w:rPr>
          <w:rFonts w:ascii="Times New Roman" w:eastAsia="Times New Roman" w:hAnsi="Times New Roman" w:cs="Times New Roman"/>
          <w:color w:val="auto"/>
          <w:sz w:val="24"/>
          <w:szCs w:val="24"/>
        </w:rPr>
        <w:t xml:space="preserve"> main effect analysis revealed that participants w</w:t>
      </w:r>
      <w:r w:rsidRPr="002B6281">
        <w:rPr>
          <w:rFonts w:ascii="Times New Roman" w:eastAsia="Times New Roman" w:hAnsi="Times New Roman" w:cs="Times New Roman" w:hint="eastAsia"/>
          <w:color w:val="auto"/>
          <w:sz w:val="24"/>
          <w:szCs w:val="24"/>
        </w:rPr>
        <w:t>ere</w:t>
      </w:r>
      <w:r w:rsidRPr="002B6281">
        <w:rPr>
          <w:rFonts w:ascii="Times New Roman" w:eastAsia="Times New Roman" w:hAnsi="Times New Roman" w:cs="Times New Roman"/>
          <w:color w:val="auto"/>
          <w:sz w:val="24"/>
          <w:szCs w:val="24"/>
        </w:rPr>
        <w:t xml:space="preserve"> significantly faster in the post-training test (</w:t>
      </w:r>
      <w:r w:rsidRPr="002B6281">
        <w:rPr>
          <w:rFonts w:ascii="Times New Roman" w:eastAsia="Times New Roman" w:hAnsi="Times New Roman" w:cs="Times New Roman"/>
          <w:i/>
          <w:color w:val="auto"/>
          <w:sz w:val="24"/>
          <w:szCs w:val="24"/>
        </w:rPr>
        <w:t>M</w:t>
      </w:r>
      <w:r w:rsidRPr="002B6281">
        <w:rPr>
          <w:rFonts w:ascii="Times New Roman" w:eastAsia="Times New Roman" w:hAnsi="Times New Roman" w:cs="Times New Roman"/>
          <w:color w:val="auto"/>
          <w:sz w:val="24"/>
          <w:szCs w:val="24"/>
        </w:rPr>
        <w:t xml:space="preserve">=2193.09, </w:t>
      </w:r>
      <w:r w:rsidRPr="002B6281">
        <w:rPr>
          <w:rFonts w:ascii="Times New Roman" w:eastAsia="Times New Roman" w:hAnsi="Times New Roman" w:cs="Times New Roman"/>
          <w:i/>
          <w:color w:val="auto"/>
          <w:sz w:val="24"/>
          <w:szCs w:val="24"/>
        </w:rPr>
        <w:t>SD</w:t>
      </w:r>
      <w:r w:rsidRPr="002B6281">
        <w:rPr>
          <w:rFonts w:ascii="Times New Roman" w:eastAsia="Times New Roman" w:hAnsi="Times New Roman" w:cs="Times New Roman"/>
          <w:color w:val="auto"/>
          <w:sz w:val="24"/>
          <w:szCs w:val="24"/>
        </w:rPr>
        <w:t>=438.95) than in the pre-training test (</w:t>
      </w:r>
      <w:r w:rsidRPr="002B6281">
        <w:rPr>
          <w:rFonts w:ascii="Times New Roman" w:eastAsia="Times New Roman" w:hAnsi="Times New Roman" w:cs="Times New Roman"/>
          <w:i/>
          <w:color w:val="auto"/>
          <w:sz w:val="24"/>
          <w:szCs w:val="24"/>
        </w:rPr>
        <w:t>M</w:t>
      </w:r>
      <w:r w:rsidRPr="002B6281">
        <w:rPr>
          <w:rFonts w:ascii="Times New Roman" w:eastAsia="Times New Roman" w:hAnsi="Times New Roman" w:cs="Times New Roman"/>
          <w:color w:val="auto"/>
          <w:sz w:val="24"/>
          <w:szCs w:val="24"/>
        </w:rPr>
        <w:t xml:space="preserve">=2348.40, </w:t>
      </w:r>
      <w:r w:rsidRPr="002B6281">
        <w:rPr>
          <w:rFonts w:ascii="Times New Roman" w:eastAsia="Times New Roman" w:hAnsi="Times New Roman" w:cs="Times New Roman"/>
          <w:i/>
          <w:color w:val="auto"/>
          <w:sz w:val="24"/>
          <w:szCs w:val="24"/>
        </w:rPr>
        <w:t>SD</w:t>
      </w:r>
      <w:r w:rsidRPr="002B6281">
        <w:rPr>
          <w:rFonts w:ascii="Times New Roman" w:eastAsia="Times New Roman" w:hAnsi="Times New Roman" w:cs="Times New Roman"/>
          <w:color w:val="auto"/>
          <w:sz w:val="24"/>
          <w:szCs w:val="24"/>
        </w:rPr>
        <w:t xml:space="preserve">=425.38), </w:t>
      </w:r>
      <w:r w:rsidRPr="002B6281">
        <w:rPr>
          <w:rFonts w:ascii="Times New Roman" w:eastAsia="Times New Roman" w:hAnsi="Times New Roman" w:cs="Times New Roman"/>
          <w:i/>
          <w:color w:val="auto"/>
          <w:sz w:val="24"/>
          <w:szCs w:val="24"/>
        </w:rPr>
        <w:t>F</w:t>
      </w:r>
      <w:r w:rsidRPr="002B6281">
        <w:rPr>
          <w:rFonts w:ascii="Times New Roman" w:eastAsia="Times New Roman" w:hAnsi="Times New Roman" w:cs="Times New Roman"/>
          <w:color w:val="auto"/>
          <w:sz w:val="24"/>
          <w:szCs w:val="24"/>
        </w:rPr>
        <w:t xml:space="preserve">(1,52) = 9.12, </w:t>
      </w:r>
      <w:r w:rsidRPr="002B6281">
        <w:rPr>
          <w:rFonts w:ascii="Times New Roman" w:eastAsia="Times New Roman" w:hAnsi="Times New Roman" w:cs="Times New Roman"/>
          <w:i/>
          <w:color w:val="auto"/>
          <w:sz w:val="24"/>
          <w:szCs w:val="24"/>
        </w:rPr>
        <w:t xml:space="preserve">p </w:t>
      </w:r>
      <w:r w:rsidR="00595091" w:rsidRPr="002B6281">
        <w:rPr>
          <w:rFonts w:ascii="Times New Roman" w:eastAsia="Times New Roman" w:hAnsi="Times New Roman" w:cs="Times New Roman"/>
          <w:color w:val="auto"/>
          <w:sz w:val="24"/>
          <w:szCs w:val="24"/>
        </w:rPr>
        <w:t>=0.004</w:t>
      </w:r>
      <w:r w:rsidRPr="002B6281">
        <w:rPr>
          <w:rFonts w:ascii="Times New Roman" w:eastAsia="Times New Roman" w:hAnsi="Times New Roman" w:cs="Times New Roman"/>
          <w:color w:val="auto"/>
          <w:sz w:val="24"/>
          <w:szCs w:val="24"/>
        </w:rPr>
        <w:t xml:space="preserve">, </w:t>
      </w:r>
      <w:r w:rsidRPr="002B6281">
        <w:rPr>
          <w:rFonts w:ascii="Times New Roman" w:eastAsia="Times New Roman" w:hAnsi="Times New Roman" w:cs="Times New Roman"/>
          <w:i/>
          <w:color w:val="auto"/>
          <w:sz w:val="24"/>
          <w:szCs w:val="24"/>
        </w:rPr>
        <w:t>η</w:t>
      </w:r>
      <w:r w:rsidRPr="002B6281">
        <w:rPr>
          <w:rFonts w:ascii="Times New Roman" w:eastAsia="Times New Roman" w:hAnsi="Times New Roman" w:cs="Times New Roman"/>
          <w:i/>
          <w:color w:val="auto"/>
          <w:sz w:val="24"/>
          <w:szCs w:val="24"/>
          <w:vertAlign w:val="subscript"/>
        </w:rPr>
        <w:t>p</w:t>
      </w:r>
      <w:r w:rsidRPr="002B6281">
        <w:rPr>
          <w:rFonts w:ascii="Times New Roman" w:eastAsia="Times New Roman" w:hAnsi="Times New Roman" w:cs="Times New Roman"/>
          <w:i/>
          <w:color w:val="auto"/>
          <w:sz w:val="24"/>
          <w:szCs w:val="24"/>
          <w:vertAlign w:val="superscript"/>
        </w:rPr>
        <w:t xml:space="preserve">2 </w:t>
      </w:r>
      <w:r w:rsidRPr="002B6281">
        <w:rPr>
          <w:rFonts w:ascii="Times New Roman" w:eastAsia="Times New Roman" w:hAnsi="Times New Roman" w:cs="Times New Roman"/>
          <w:color w:val="auto"/>
          <w:sz w:val="24"/>
          <w:szCs w:val="24"/>
        </w:rPr>
        <w:t>= 0.1</w:t>
      </w:r>
      <w:r w:rsidR="00595091" w:rsidRPr="002B6281">
        <w:rPr>
          <w:rFonts w:ascii="Times New Roman" w:eastAsia="Times New Roman" w:hAnsi="Times New Roman" w:cs="Times New Roman"/>
          <w:color w:val="auto"/>
          <w:sz w:val="24"/>
          <w:szCs w:val="24"/>
        </w:rPr>
        <w:t>49</w:t>
      </w:r>
      <w:r w:rsidRPr="002B6281">
        <w:rPr>
          <w:rFonts w:ascii="Times New Roman" w:eastAsia="Times New Roman" w:hAnsi="Times New Roman" w:cs="Times New Roman"/>
          <w:color w:val="auto"/>
          <w:sz w:val="24"/>
          <w:szCs w:val="24"/>
        </w:rPr>
        <w:t>, 95% CI = [53.20, 264.00]</w:t>
      </w:r>
    </w:p>
    <w:p w14:paraId="286F6FD3" w14:textId="77777777" w:rsidR="00BA5F1E" w:rsidRPr="002B6281" w:rsidRDefault="00E47816" w:rsidP="004D0985">
      <w:pPr>
        <w:pStyle w:val="1"/>
        <w:keepNext w:val="0"/>
        <w:keepLines w:val="0"/>
        <w:spacing w:before="480" w:line="480" w:lineRule="auto"/>
        <w:rPr>
          <w:rFonts w:ascii="Times New Roman" w:eastAsia="Times New Roman" w:hAnsi="Times New Roman" w:cs="Times New Roman"/>
          <w:b/>
          <w:sz w:val="28"/>
          <w:szCs w:val="28"/>
        </w:rPr>
      </w:pPr>
      <w:r w:rsidRPr="002B6281">
        <w:rPr>
          <w:rFonts w:ascii="Times New Roman" w:eastAsia="Times New Roman" w:hAnsi="Times New Roman" w:cs="Times New Roman"/>
          <w:b/>
          <w:sz w:val="28"/>
          <w:szCs w:val="28"/>
        </w:rPr>
        <w:t>Discussion</w:t>
      </w:r>
    </w:p>
    <w:p w14:paraId="5621AFEB" w14:textId="77777777" w:rsidR="00BA5F1E" w:rsidRPr="002B6281" w:rsidRDefault="00E47816" w:rsidP="004D0985">
      <w:pPr>
        <w:spacing w:before="240" w:after="240" w:line="480" w:lineRule="auto"/>
        <w:jc w:val="both"/>
        <w:rPr>
          <w:rFonts w:ascii="Times New Roman" w:eastAsia="Times New Roman" w:hAnsi="Times New Roman" w:cs="Times New Roman"/>
          <w:sz w:val="24"/>
          <w:szCs w:val="24"/>
        </w:rPr>
      </w:pPr>
      <w:r w:rsidRPr="002B6281">
        <w:rPr>
          <w:rFonts w:ascii="Times New Roman" w:eastAsia="Times New Roman" w:hAnsi="Times New Roman" w:cs="Times New Roman"/>
          <w:sz w:val="24"/>
          <w:szCs w:val="24"/>
        </w:rPr>
        <w:t xml:space="preserve">The key aims of this study were to examine the plasticity of semantic LTMR following 12 days of training and ascertain the extent to which any benefits transfer to near and far domains. </w:t>
      </w:r>
      <w:proofErr w:type="spellStart"/>
      <w:r w:rsidRPr="002B6281">
        <w:rPr>
          <w:rFonts w:ascii="Times New Roman" w:eastAsia="Times New Roman" w:hAnsi="Times New Roman" w:cs="Times New Roman"/>
          <w:sz w:val="24"/>
          <w:szCs w:val="24"/>
        </w:rPr>
        <w:t>Behavioural</w:t>
      </w:r>
      <w:proofErr w:type="spellEnd"/>
      <w:r w:rsidRPr="002B6281">
        <w:rPr>
          <w:rFonts w:ascii="Times New Roman" w:eastAsia="Times New Roman" w:hAnsi="Times New Roman" w:cs="Times New Roman"/>
          <w:sz w:val="24"/>
          <w:szCs w:val="24"/>
        </w:rPr>
        <w:t xml:space="preserve"> assessments of semantic LTMR, working memory, reading fluency, and fluid intelligence were administered at pre-test and post-test. In addition, ERPs were recorded during the semantic LTMR task, to index neural changes in automatic retrieval processes. The key findings were that LTMR improved over training and transferred to other measures of semantic LTMR. This “near transfer” effect was apparent both </w:t>
      </w:r>
      <w:proofErr w:type="spellStart"/>
      <w:r w:rsidRPr="002B6281">
        <w:rPr>
          <w:rFonts w:ascii="Times New Roman" w:eastAsia="Times New Roman" w:hAnsi="Times New Roman" w:cs="Times New Roman"/>
          <w:sz w:val="24"/>
          <w:szCs w:val="24"/>
        </w:rPr>
        <w:t>behaviourally</w:t>
      </w:r>
      <w:proofErr w:type="spellEnd"/>
      <w:r w:rsidRPr="002B6281">
        <w:rPr>
          <w:rFonts w:ascii="Times New Roman" w:eastAsia="Times New Roman" w:hAnsi="Times New Roman" w:cs="Times New Roman"/>
          <w:sz w:val="24"/>
          <w:szCs w:val="24"/>
        </w:rPr>
        <w:t xml:space="preserve"> and </w:t>
      </w:r>
      <w:proofErr w:type="spellStart"/>
      <w:r w:rsidRPr="002B6281">
        <w:rPr>
          <w:rFonts w:ascii="Times New Roman" w:eastAsia="Times New Roman" w:hAnsi="Times New Roman" w:cs="Times New Roman"/>
          <w:sz w:val="24"/>
          <w:szCs w:val="24"/>
        </w:rPr>
        <w:t>electrophysiologically</w:t>
      </w:r>
      <w:proofErr w:type="spellEnd"/>
      <w:r w:rsidRPr="002B6281">
        <w:rPr>
          <w:rFonts w:ascii="Times New Roman" w:eastAsia="Times New Roman" w:hAnsi="Times New Roman" w:cs="Times New Roman"/>
          <w:sz w:val="24"/>
          <w:szCs w:val="24"/>
        </w:rPr>
        <w:t xml:space="preserve">. There was also evidence of “far transfer” to measures of switching, </w:t>
      </w:r>
      <w:r w:rsidRPr="002B6281">
        <w:rPr>
          <w:rFonts w:ascii="Times New Roman" w:eastAsia="Times New Roman" w:hAnsi="Times New Roman" w:cs="Times New Roman" w:hint="eastAsia"/>
          <w:sz w:val="24"/>
          <w:szCs w:val="24"/>
        </w:rPr>
        <w:t>updating</w:t>
      </w:r>
      <w:r w:rsidRPr="002B6281">
        <w:rPr>
          <w:rFonts w:ascii="Times New Roman" w:eastAsia="Times New Roman" w:hAnsi="Times New Roman" w:cs="Times New Roman"/>
          <w:sz w:val="24"/>
          <w:szCs w:val="24"/>
        </w:rPr>
        <w:t xml:space="preserve"> and reading fluency (but not to interference control or fluid intelligence). </w:t>
      </w:r>
      <w:bookmarkStart w:id="73" w:name="_Hlk150854043"/>
      <w:r w:rsidRPr="002B6281">
        <w:rPr>
          <w:rFonts w:ascii="Times New Roman" w:eastAsia="Times New Roman" w:hAnsi="Times New Roman" w:cs="Times New Roman"/>
          <w:sz w:val="24"/>
          <w:szCs w:val="24"/>
        </w:rPr>
        <w:t>These findings will be discussed in detail below, and in relation to theories of semantic LTMR.</w:t>
      </w:r>
      <w:bookmarkEnd w:id="73"/>
    </w:p>
    <w:p w14:paraId="6566A209" w14:textId="77777777" w:rsidR="00BA5F1E" w:rsidRPr="002B6281" w:rsidRDefault="00E47816" w:rsidP="004D0985">
      <w:pPr>
        <w:spacing w:before="240" w:after="240" w:line="480" w:lineRule="auto"/>
        <w:ind w:firstLineChars="200" w:firstLine="480"/>
        <w:jc w:val="both"/>
        <w:rPr>
          <w:rFonts w:ascii="Times New Roman" w:eastAsia="Times New Roman" w:hAnsi="Times New Roman" w:cs="Times New Roman"/>
          <w:sz w:val="24"/>
          <w:szCs w:val="24"/>
        </w:rPr>
      </w:pPr>
      <w:r w:rsidRPr="002B6281">
        <w:rPr>
          <w:rFonts w:ascii="Times New Roman" w:eastAsia="Times New Roman" w:hAnsi="Times New Roman" w:cs="Times New Roman"/>
          <w:sz w:val="24"/>
          <w:szCs w:val="24"/>
        </w:rPr>
        <w:lastRenderedPageBreak/>
        <w:t xml:space="preserve">Training on the Posner task required individuals to quickly retrieve the desired target information from semantic long-term memory to make judgements about whether number pairs were presented in the same format (i.e., Chinese/numerical) and whether the numbers matched. For the adaptive intervention group there were clear improvements in retrieval time over the 12 days of the study. Specifically, it was found that the speed by which participants made accurate responses increased each day, from Level 4.3 at the beginning of training to Level 8.3 at the end of training. Therefore, individuals could retrieve the required target information from the semantic long-term memory system more efficiently after (than before) training without a cost to correctness (consistent with Ma et al., 2020). </w:t>
      </w:r>
    </w:p>
    <w:p w14:paraId="2D63210A" w14:textId="77777777" w:rsidR="00BA5F1E" w:rsidRPr="002B6281" w:rsidRDefault="00E47816" w:rsidP="004D0985">
      <w:pPr>
        <w:spacing w:before="240" w:after="240" w:line="480" w:lineRule="auto"/>
        <w:ind w:firstLineChars="200" w:firstLine="480"/>
        <w:jc w:val="both"/>
        <w:rPr>
          <w:rFonts w:ascii="Times New Roman" w:eastAsia="Times New Roman" w:hAnsi="Times New Roman" w:cs="Times New Roman"/>
          <w:sz w:val="24"/>
          <w:szCs w:val="24"/>
        </w:rPr>
      </w:pPr>
      <w:r w:rsidRPr="002B6281">
        <w:rPr>
          <w:rFonts w:ascii="Times New Roman" w:eastAsia="Times New Roman" w:hAnsi="Times New Roman" w:cs="Times New Roman"/>
          <w:sz w:val="24"/>
          <w:szCs w:val="24"/>
        </w:rPr>
        <w:t>Participants who completed the adaptive LTMR training also showed significant gains in the harder levels of the Posner task that were used in the pre- and post-tests, in contrast to participants who received the non-adaptive control training. The parity judgements that formed the Posner test task required similar cognitive processes as in training (i.e., rapid and accurate retrieval of semantic information in response to the target information), but went beyond simply retrieving physical properties or specific meanings to incorporate a semantic decision regarding the relationship between the stimulus pair. Specifically, participants were required to decide whether the digits were both odd/even or not, when the pair were both presented in the same format (i.e., numerical or Chinese) and when the pair were presented in differing formats (i.e., numerical and Chinese). These results suggest that the gains in semantic LTMR elicited “near transfer” to different semantic LTMR tasks that required a more elaborate form of retrieval.</w:t>
      </w:r>
      <w:r w:rsidRPr="002B6281">
        <w:rPr>
          <w:rFonts w:ascii="Times New Roman" w:hAnsi="Times New Roman" w:cs="Times New Roman"/>
          <w:sz w:val="24"/>
          <w:szCs w:val="24"/>
        </w:rPr>
        <w:t xml:space="preserve"> Indeed, whilst </w:t>
      </w:r>
      <w:r w:rsidRPr="002B6281">
        <w:rPr>
          <w:rFonts w:ascii="Times New Roman" w:eastAsia="Times New Roman" w:hAnsi="Times New Roman" w:cs="Times New Roman"/>
          <w:sz w:val="24"/>
          <w:szCs w:val="24"/>
        </w:rPr>
        <w:t>Levels 1 and 2 demanded a simple level of extraction (extracting the number of physical attributes and representations), levels 3 and 4 required participants to perform complex extractions based on their understanding of parity.</w:t>
      </w:r>
    </w:p>
    <w:p w14:paraId="4EF75A71" w14:textId="5B90489E" w:rsidR="00BA5F1E" w:rsidRPr="002B6281" w:rsidRDefault="00E47816" w:rsidP="004D0985">
      <w:pPr>
        <w:spacing w:before="240" w:after="240" w:line="480" w:lineRule="auto"/>
        <w:ind w:firstLineChars="200" w:firstLine="480"/>
        <w:jc w:val="both"/>
        <w:rPr>
          <w:rFonts w:ascii="Times New Roman" w:eastAsia="Times New Roman" w:hAnsi="Times New Roman" w:cs="Times New Roman"/>
          <w:sz w:val="24"/>
          <w:szCs w:val="24"/>
        </w:rPr>
      </w:pPr>
      <w:r w:rsidRPr="002B6281">
        <w:rPr>
          <w:rFonts w:ascii="Times New Roman" w:eastAsia="Times New Roman" w:hAnsi="Times New Roman" w:cs="Times New Roman"/>
          <w:sz w:val="24"/>
          <w:szCs w:val="24"/>
        </w:rPr>
        <w:lastRenderedPageBreak/>
        <w:t xml:space="preserve">Similarly, near transfer effects were also observed for the EEG SORT, a </w:t>
      </w:r>
      <w:r w:rsidR="004027F9" w:rsidRPr="002B6281">
        <w:rPr>
          <w:rFonts w:ascii="Times New Roman" w:eastAsia="Times New Roman" w:hAnsi="Times New Roman" w:cs="Times New Roman"/>
          <w:sz w:val="24"/>
          <w:szCs w:val="24"/>
        </w:rPr>
        <w:t>well-established</w:t>
      </w:r>
      <w:r w:rsidRPr="002B6281">
        <w:rPr>
          <w:rFonts w:ascii="Times New Roman" w:eastAsia="Times New Roman" w:hAnsi="Times New Roman" w:cs="Times New Roman"/>
          <w:sz w:val="24"/>
          <w:szCs w:val="24"/>
        </w:rPr>
        <w:t xml:space="preserve"> measure of semantic LTMR (e.g., </w:t>
      </w:r>
      <w:proofErr w:type="spellStart"/>
      <w:r w:rsidRPr="002B6281">
        <w:rPr>
          <w:rFonts w:ascii="Times New Roman" w:eastAsia="Times New Roman" w:hAnsi="Times New Roman" w:cs="Times New Roman"/>
          <w:sz w:val="24"/>
          <w:szCs w:val="24"/>
        </w:rPr>
        <w:t>Fratantoni</w:t>
      </w:r>
      <w:proofErr w:type="spellEnd"/>
      <w:r w:rsidRPr="002B6281">
        <w:rPr>
          <w:rFonts w:ascii="Times New Roman" w:eastAsia="Times New Roman" w:hAnsi="Times New Roman" w:cs="Times New Roman"/>
          <w:sz w:val="24"/>
          <w:szCs w:val="24"/>
        </w:rPr>
        <w:t xml:space="preserve"> et al., 2017), </w:t>
      </w:r>
      <w:bookmarkStart w:id="74" w:name="_Hlk155777412"/>
      <w:bookmarkStart w:id="75" w:name="_Hlk155777198"/>
      <w:r w:rsidRPr="002B6281">
        <w:rPr>
          <w:rFonts w:ascii="Times New Roman" w:eastAsia="Times New Roman" w:hAnsi="Times New Roman" w:cs="Times New Roman"/>
          <w:sz w:val="24"/>
          <w:szCs w:val="24"/>
        </w:rPr>
        <w:t xml:space="preserve">thus providing the </w:t>
      </w:r>
      <w:r w:rsidR="00E00B7A" w:rsidRPr="002B6281">
        <w:rPr>
          <w:rFonts w:ascii="Times New Roman" w:eastAsia="Times New Roman" w:hAnsi="Times New Roman" w:cs="Times New Roman" w:hint="eastAsia"/>
          <w:sz w:val="24"/>
          <w:szCs w:val="24"/>
        </w:rPr>
        <w:t>direct</w:t>
      </w:r>
      <w:r w:rsidRPr="002B6281">
        <w:rPr>
          <w:rFonts w:ascii="Times New Roman" w:eastAsia="Times New Roman" w:hAnsi="Times New Roman" w:cs="Times New Roman"/>
          <w:sz w:val="24"/>
          <w:szCs w:val="24"/>
        </w:rPr>
        <w:t xml:space="preserve"> </w:t>
      </w:r>
      <w:r w:rsidR="00E00B7A" w:rsidRPr="002B6281">
        <w:rPr>
          <w:rFonts w:ascii="Times New Roman" w:eastAsia="Times New Roman" w:hAnsi="Times New Roman" w:cs="Times New Roman" w:hint="eastAsia"/>
          <w:sz w:val="24"/>
          <w:szCs w:val="24"/>
        </w:rPr>
        <w:t>and</w:t>
      </w:r>
      <w:r w:rsidR="00E00B7A" w:rsidRPr="002B6281">
        <w:rPr>
          <w:rFonts w:ascii="Times New Roman" w:eastAsia="Times New Roman" w:hAnsi="Times New Roman" w:cs="Times New Roman"/>
          <w:sz w:val="24"/>
          <w:szCs w:val="24"/>
        </w:rPr>
        <w:t xml:space="preserve"> further </w:t>
      </w:r>
      <w:r w:rsidRPr="002B6281">
        <w:rPr>
          <w:rFonts w:ascii="Times New Roman" w:eastAsia="Times New Roman" w:hAnsi="Times New Roman" w:cs="Times New Roman"/>
          <w:sz w:val="24"/>
          <w:szCs w:val="24"/>
        </w:rPr>
        <w:t>electrophysiological support for the plasticity of semantic LTMR</w:t>
      </w:r>
      <w:bookmarkEnd w:id="74"/>
      <w:r w:rsidRPr="002B6281">
        <w:rPr>
          <w:rFonts w:ascii="Times New Roman" w:eastAsia="Times New Roman" w:hAnsi="Times New Roman" w:cs="Times New Roman"/>
          <w:sz w:val="24"/>
          <w:szCs w:val="24"/>
        </w:rPr>
        <w:t>.</w:t>
      </w:r>
      <w:bookmarkEnd w:id="75"/>
      <w:r w:rsidRPr="002B6281">
        <w:rPr>
          <w:rFonts w:ascii="Times New Roman" w:eastAsia="Times New Roman" w:hAnsi="Times New Roman" w:cs="Times New Roman"/>
          <w:sz w:val="24"/>
          <w:szCs w:val="24"/>
        </w:rPr>
        <w:t xml:space="preserve"> Consistent with the hypotheses, we observed a significant change in mean amplitude within the 700–1000 </w:t>
      </w:r>
      <w:proofErr w:type="spellStart"/>
      <w:r w:rsidRPr="002B6281">
        <w:rPr>
          <w:rFonts w:ascii="Times New Roman" w:eastAsia="Times New Roman" w:hAnsi="Times New Roman" w:cs="Times New Roman"/>
          <w:sz w:val="24"/>
          <w:szCs w:val="24"/>
        </w:rPr>
        <w:t>ms</w:t>
      </w:r>
      <w:proofErr w:type="spellEnd"/>
      <w:r w:rsidRPr="002B6281">
        <w:rPr>
          <w:rFonts w:ascii="Times New Roman" w:eastAsia="Times New Roman" w:hAnsi="Times New Roman" w:cs="Times New Roman"/>
          <w:sz w:val="24"/>
          <w:szCs w:val="24"/>
        </w:rPr>
        <w:t xml:space="preserve"> time window from pre to post training for the semantic but not for non- semantic retrieval conditions in training group, which may reflect the changes in the semantic retrieval process (Assaf et al., 2006a; </w:t>
      </w:r>
      <w:proofErr w:type="spellStart"/>
      <w:r w:rsidRPr="002B6281">
        <w:rPr>
          <w:rFonts w:ascii="Times New Roman" w:eastAsia="Times New Roman" w:hAnsi="Times New Roman" w:cs="Times New Roman"/>
          <w:sz w:val="24"/>
          <w:szCs w:val="24"/>
        </w:rPr>
        <w:t>Fratantoni</w:t>
      </w:r>
      <w:proofErr w:type="spellEnd"/>
      <w:r w:rsidRPr="002B6281">
        <w:rPr>
          <w:rFonts w:ascii="Times New Roman" w:eastAsia="Times New Roman" w:hAnsi="Times New Roman" w:cs="Times New Roman"/>
          <w:sz w:val="24"/>
          <w:szCs w:val="24"/>
        </w:rPr>
        <w:t xml:space="preserve"> et al., 2017). A</w:t>
      </w:r>
      <w:r w:rsidRPr="002B6281">
        <w:rPr>
          <w:rFonts w:ascii="Times New Roman" w:eastAsia="Times New Roman" w:hAnsi="Times New Roman" w:cs="Times New Roman" w:hint="eastAsia"/>
          <w:sz w:val="24"/>
          <w:szCs w:val="24"/>
        </w:rPr>
        <w:t>dditionally</w:t>
      </w:r>
      <w:r w:rsidRPr="002B6281">
        <w:rPr>
          <w:rFonts w:ascii="Times New Roman" w:eastAsia="Times New Roman" w:hAnsi="Times New Roman" w:cs="Times New Roman"/>
          <w:sz w:val="24"/>
          <w:szCs w:val="24"/>
        </w:rPr>
        <w:t>, we also find that in the post-training test, the mean amplitude in the 300-500ms time window was significantly reduced for the training condition than at the pre-test. Conversely, there was no significant difference between the pre-training and post-training tests for the control group.</w:t>
      </w:r>
      <w:bookmarkStart w:id="76" w:name="_Hlk107924773"/>
      <w:r w:rsidRPr="002B6281">
        <w:rPr>
          <w:rFonts w:ascii="Times New Roman" w:eastAsia="Times New Roman" w:hAnsi="Times New Roman" w:cs="Times New Roman"/>
          <w:sz w:val="24"/>
          <w:szCs w:val="24"/>
        </w:rPr>
        <w:t xml:space="preserve"> One potential explanation for semantic retrieval trials is that the change in mean wave amplitude within this early time window may be signaling a change in the N400 ERP component, which has been claimed to provide an index of the ease with which semantic information is automatically retrieved, with larger N400 amplitudes associated with a greater resource cost during semantic access (Kutas &amp; </w:t>
      </w:r>
      <w:proofErr w:type="spellStart"/>
      <w:r w:rsidRPr="002B6281">
        <w:rPr>
          <w:rFonts w:ascii="Times New Roman" w:eastAsia="Times New Roman" w:hAnsi="Times New Roman" w:cs="Times New Roman"/>
          <w:sz w:val="24"/>
          <w:szCs w:val="24"/>
        </w:rPr>
        <w:t>Federmeier</w:t>
      </w:r>
      <w:proofErr w:type="spellEnd"/>
      <w:r w:rsidRPr="002B6281">
        <w:rPr>
          <w:rFonts w:ascii="Times New Roman" w:eastAsia="Times New Roman" w:hAnsi="Times New Roman" w:cs="Times New Roman"/>
          <w:sz w:val="24"/>
          <w:szCs w:val="24"/>
        </w:rPr>
        <w:t xml:space="preserve">, 2011; Voss &amp; </w:t>
      </w:r>
      <w:proofErr w:type="spellStart"/>
      <w:r w:rsidRPr="002B6281">
        <w:rPr>
          <w:rFonts w:ascii="Times New Roman" w:eastAsia="Times New Roman" w:hAnsi="Times New Roman" w:cs="Times New Roman"/>
          <w:sz w:val="24"/>
          <w:szCs w:val="24"/>
        </w:rPr>
        <w:t>Federmeier</w:t>
      </w:r>
      <w:proofErr w:type="spellEnd"/>
      <w:r w:rsidRPr="002B6281">
        <w:rPr>
          <w:rFonts w:ascii="Times New Roman" w:eastAsia="Times New Roman" w:hAnsi="Times New Roman" w:cs="Times New Roman"/>
          <w:sz w:val="24"/>
          <w:szCs w:val="24"/>
        </w:rPr>
        <w:t xml:space="preserve">, 2011). In terms of non-semantic </w:t>
      </w:r>
      <w:r w:rsidRPr="002B6281">
        <w:rPr>
          <w:rFonts w:ascii="Times New Roman" w:eastAsia="Times New Roman" w:hAnsi="Times New Roman" w:cs="Times New Roman" w:hint="eastAsia"/>
          <w:sz w:val="24"/>
          <w:szCs w:val="24"/>
        </w:rPr>
        <w:t>retrieval</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trials</w:t>
      </w:r>
      <w:r w:rsidRPr="002B6281">
        <w:rPr>
          <w:rFonts w:ascii="Times New Roman" w:eastAsia="Times New Roman" w:hAnsi="Times New Roman" w:cs="Times New Roman"/>
          <w:sz w:val="24"/>
          <w:szCs w:val="24"/>
        </w:rPr>
        <w:t>, the explanation maybe that individuals become more sensitive to word pairs with obvious semantic surprise or conflict</w:t>
      </w:r>
      <w:r w:rsidRPr="002B6281">
        <w:rPr>
          <w:rFonts w:ascii="宋体" w:eastAsia="宋体" w:hAnsi="宋体" w:cs="宋体" w:hint="eastAsia"/>
          <w:sz w:val="24"/>
          <w:szCs w:val="24"/>
        </w:rPr>
        <w:t>.</w:t>
      </w:r>
      <w:bookmarkEnd w:id="76"/>
      <w:r w:rsidRPr="002B6281">
        <w:rPr>
          <w:rFonts w:ascii="Times New Roman" w:eastAsia="Times New Roman" w:hAnsi="Times New Roman" w:cs="Times New Roman"/>
          <w:sz w:val="24"/>
          <w:szCs w:val="24"/>
        </w:rPr>
        <w:t xml:space="preserve"> This aligns with our interpretation of the Posner test data, further supporting the claim that participants’ semantic retrieval ability was becoming more efficient following adaptive training.</w:t>
      </w:r>
      <w:r w:rsidRPr="002B6281">
        <w:rPr>
          <w:rFonts w:ascii="Times New Roman" w:hAnsi="Times New Roman" w:cs="Times New Roman"/>
          <w:sz w:val="24"/>
          <w:szCs w:val="24"/>
        </w:rPr>
        <w:t xml:space="preserve"> </w:t>
      </w:r>
    </w:p>
    <w:p w14:paraId="02558AC7" w14:textId="2CCA006F" w:rsidR="00BA5F1E" w:rsidRPr="002B6281" w:rsidRDefault="007B2FBF" w:rsidP="004D0985">
      <w:pPr>
        <w:spacing w:before="240" w:after="240" w:line="480" w:lineRule="auto"/>
        <w:ind w:firstLineChars="200" w:firstLine="480"/>
        <w:jc w:val="both"/>
        <w:rPr>
          <w:rFonts w:ascii="Times New Roman" w:eastAsia="Times New Roman" w:hAnsi="Times New Roman" w:cs="Times New Roman"/>
          <w:sz w:val="24"/>
          <w:szCs w:val="24"/>
        </w:rPr>
      </w:pPr>
      <w:r w:rsidRPr="002B6281">
        <w:rPr>
          <w:rFonts w:ascii="Times New Roman" w:eastAsia="Times New Roman" w:hAnsi="Times New Roman" w:cs="Times New Roman"/>
          <w:sz w:val="24"/>
          <w:szCs w:val="24"/>
        </w:rPr>
        <w:t>It is also important to note that we found a significant effect of session on the amplitude of the P2 component for the training group, but not for the control group. This suggests that participants in the training condition exhibited improved attentional control in the post-test compared to the pre-test.</w:t>
      </w:r>
      <w:r w:rsidR="00E47816" w:rsidRPr="002B6281">
        <w:rPr>
          <w:rFonts w:ascii="Times New Roman" w:eastAsia="Times New Roman" w:hAnsi="Times New Roman" w:cs="Times New Roman"/>
          <w:sz w:val="24"/>
          <w:szCs w:val="24"/>
        </w:rPr>
        <w:t xml:space="preserve"> This result is perhaps not surprising. The SORT, as a cognitive task, requires individuals to focus their attention throughout the task to complete it.</w:t>
      </w:r>
      <w:r w:rsidR="00E47816" w:rsidRPr="002B6281">
        <w:t xml:space="preserve"> </w:t>
      </w:r>
      <w:r w:rsidR="00E47816" w:rsidRPr="002B6281">
        <w:rPr>
          <w:rFonts w:ascii="Times New Roman" w:eastAsia="Times New Roman" w:hAnsi="Times New Roman" w:cs="Times New Roman"/>
          <w:sz w:val="24"/>
          <w:szCs w:val="24"/>
        </w:rPr>
        <w:t xml:space="preserve">However, we did </w:t>
      </w:r>
      <w:r w:rsidR="00E47816" w:rsidRPr="002B6281">
        <w:rPr>
          <w:rFonts w:ascii="Times New Roman" w:eastAsia="Times New Roman" w:hAnsi="Times New Roman" w:cs="Times New Roman"/>
          <w:sz w:val="24"/>
          <w:szCs w:val="24"/>
        </w:rPr>
        <w:lastRenderedPageBreak/>
        <w:t xml:space="preserve">not observe any improvement in the flanker or </w:t>
      </w:r>
      <w:proofErr w:type="spellStart"/>
      <w:r w:rsidR="00E47816" w:rsidRPr="002B6281">
        <w:rPr>
          <w:rFonts w:ascii="Times New Roman" w:eastAsia="Times New Roman" w:hAnsi="Times New Roman" w:cs="Times New Roman"/>
          <w:sz w:val="24"/>
          <w:szCs w:val="24"/>
        </w:rPr>
        <w:t>stroop</w:t>
      </w:r>
      <w:proofErr w:type="spellEnd"/>
      <w:r w:rsidR="00E47816" w:rsidRPr="002B6281">
        <w:rPr>
          <w:rFonts w:ascii="Times New Roman" w:eastAsia="Times New Roman" w:hAnsi="Times New Roman" w:cs="Times New Roman"/>
          <w:sz w:val="24"/>
          <w:szCs w:val="24"/>
        </w:rPr>
        <w:t xml:space="preserve"> tasks, </w:t>
      </w:r>
      <w:bookmarkStart w:id="77" w:name="_Hlk150857368"/>
      <w:r w:rsidR="00E47816" w:rsidRPr="002B6281">
        <w:rPr>
          <w:rFonts w:ascii="Times New Roman" w:eastAsia="Times New Roman" w:hAnsi="Times New Roman" w:cs="Times New Roman"/>
          <w:sz w:val="24"/>
          <w:szCs w:val="24"/>
        </w:rPr>
        <w:t>which may be due to P2 reflecting more on the recruitment of attention resources rather than control in the face of conflicting environments (i.e. reaction inhibition, Campbell &amp; Sharma, 2013; Geisler &amp; Murphy, 2000; Sugimoto</w:t>
      </w:r>
      <w:r w:rsidR="00E47816" w:rsidRPr="002B6281">
        <w:t xml:space="preserve"> </w:t>
      </w:r>
      <w:r w:rsidR="00E47816" w:rsidRPr="002B6281">
        <w:rPr>
          <w:rFonts w:ascii="Times New Roman" w:eastAsia="Times New Roman" w:hAnsi="Times New Roman" w:cs="Times New Roman"/>
          <w:sz w:val="24"/>
          <w:szCs w:val="24"/>
        </w:rPr>
        <w:t>&amp; Katayama, 2013).</w:t>
      </w:r>
      <w:bookmarkEnd w:id="77"/>
    </w:p>
    <w:p w14:paraId="4C5C15C7" w14:textId="6E40F35B" w:rsidR="001E7B23" w:rsidRPr="002B6281" w:rsidRDefault="001E7B23" w:rsidP="004D0985">
      <w:pPr>
        <w:spacing w:before="240" w:after="240" w:line="480" w:lineRule="auto"/>
        <w:ind w:firstLineChars="200" w:firstLine="480"/>
        <w:jc w:val="both"/>
        <w:rPr>
          <w:rFonts w:ascii="Times New Roman" w:eastAsia="Times New Roman" w:hAnsi="Times New Roman" w:cs="Times New Roman"/>
          <w:sz w:val="24"/>
          <w:szCs w:val="24"/>
        </w:rPr>
      </w:pPr>
      <w:bookmarkStart w:id="78" w:name="_Hlk155779067"/>
      <w:r w:rsidRPr="002B6281">
        <w:rPr>
          <w:rFonts w:ascii="Times New Roman" w:eastAsia="Times New Roman" w:hAnsi="Times New Roman" w:cs="Times New Roman"/>
          <w:sz w:val="24"/>
          <w:szCs w:val="24"/>
        </w:rPr>
        <w:t xml:space="preserve">One point that needs to be emphasized about the ERP results is that </w:t>
      </w:r>
      <w:r w:rsidRPr="002B6281">
        <w:rPr>
          <w:rFonts w:asciiTheme="minorEastAsia" w:hAnsiTheme="minorEastAsia" w:cs="Times New Roman" w:hint="eastAsia"/>
          <w:sz w:val="24"/>
          <w:szCs w:val="24"/>
        </w:rPr>
        <w:t>a</w:t>
      </w:r>
      <w:r w:rsidRPr="002B6281">
        <w:rPr>
          <w:rFonts w:ascii="Times New Roman" w:eastAsia="Times New Roman" w:hAnsi="Times New Roman" w:cs="Times New Roman" w:hint="eastAsia"/>
          <w:sz w:val="24"/>
          <w:szCs w:val="24"/>
        </w:rPr>
        <w:t>lthough</w:t>
      </w:r>
      <w:r w:rsidRPr="002B6281">
        <w:rPr>
          <w:rFonts w:ascii="Times New Roman" w:eastAsia="Times New Roman" w:hAnsi="Times New Roman" w:cs="Times New Roman"/>
          <w:sz w:val="24"/>
          <w:szCs w:val="24"/>
        </w:rPr>
        <w:t xml:space="preserve"> the topographic maps indicate</w:t>
      </w:r>
      <w:r w:rsidRPr="002B6281">
        <w:rPr>
          <w:rFonts w:ascii="Times New Roman" w:eastAsia="Times New Roman" w:hAnsi="Times New Roman" w:cs="Times New Roman" w:hint="eastAsia"/>
          <w:sz w:val="24"/>
          <w:szCs w:val="24"/>
        </w:rPr>
        <w:t>d</w:t>
      </w:r>
      <w:r w:rsidRPr="002B6281">
        <w:rPr>
          <w:rFonts w:ascii="Times New Roman" w:eastAsia="Times New Roman" w:hAnsi="Times New Roman" w:cs="Times New Roman"/>
          <w:sz w:val="24"/>
          <w:szCs w:val="24"/>
        </w:rPr>
        <w:t xml:space="preserve"> that there may have been training-induced effects at other scalp locations, given the main purpose of this study </w:t>
      </w:r>
      <w:r w:rsidRPr="002B6281">
        <w:rPr>
          <w:rFonts w:ascii="Times New Roman" w:eastAsia="Times New Roman" w:hAnsi="Times New Roman" w:cs="Times New Roman" w:hint="eastAsia"/>
          <w:sz w:val="24"/>
          <w:szCs w:val="24"/>
        </w:rPr>
        <w:t>and</w:t>
      </w:r>
      <w:r w:rsidRPr="002B6281">
        <w:rPr>
          <w:rFonts w:ascii="Times New Roman" w:eastAsia="Times New Roman" w:hAnsi="Times New Roman" w:cs="Times New Roman"/>
          <w:sz w:val="24"/>
          <w:szCs w:val="24"/>
        </w:rPr>
        <w:t xml:space="preserve"> the clear hypotheses we have made by combing through the literature. The </w:t>
      </w:r>
      <w:r w:rsidRPr="002B6281">
        <w:rPr>
          <w:rFonts w:ascii="Times New Roman" w:eastAsia="Times New Roman" w:hAnsi="Times New Roman" w:cs="Times New Roman" w:hint="eastAsia"/>
          <w:sz w:val="24"/>
          <w:szCs w:val="24"/>
        </w:rPr>
        <w:t>analysis</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and</w:t>
      </w:r>
      <w:r w:rsidRPr="002B6281">
        <w:rPr>
          <w:rFonts w:ascii="Times New Roman" w:eastAsia="Times New Roman" w:hAnsi="Times New Roman" w:cs="Times New Roman"/>
          <w:sz w:val="24"/>
          <w:szCs w:val="24"/>
        </w:rPr>
        <w:t xml:space="preserve"> discussion of other electrode points is beyond the scope of this paper, </w:t>
      </w:r>
      <w:r w:rsidR="008E4323" w:rsidRPr="002B6281">
        <w:rPr>
          <w:rFonts w:ascii="Times New Roman" w:eastAsia="Times New Roman" w:hAnsi="Times New Roman" w:cs="Times New Roman" w:hint="eastAsia"/>
          <w:sz w:val="24"/>
          <w:szCs w:val="24"/>
        </w:rPr>
        <w:t>and</w:t>
      </w:r>
      <w:r w:rsidR="008E4323" w:rsidRPr="002B6281">
        <w:rPr>
          <w:rFonts w:ascii="Times New Roman" w:eastAsia="Times New Roman" w:hAnsi="Times New Roman" w:cs="Times New Roman"/>
          <w:sz w:val="24"/>
          <w:szCs w:val="24"/>
        </w:rPr>
        <w:t xml:space="preserve"> can be fully </w:t>
      </w:r>
      <w:r w:rsidR="00A836E5" w:rsidRPr="002B6281">
        <w:rPr>
          <w:rFonts w:ascii="Times New Roman" w:eastAsia="Times New Roman" w:hAnsi="Times New Roman" w:cs="Times New Roman"/>
          <w:sz w:val="24"/>
          <w:szCs w:val="24"/>
        </w:rPr>
        <w:t>analyzed</w:t>
      </w:r>
      <w:r w:rsidR="008E4323" w:rsidRPr="002B6281">
        <w:rPr>
          <w:rFonts w:ascii="Times New Roman" w:eastAsia="Times New Roman" w:hAnsi="Times New Roman" w:cs="Times New Roman"/>
          <w:sz w:val="24"/>
          <w:szCs w:val="24"/>
        </w:rPr>
        <w:t xml:space="preserve"> in future related studies, which may deepen the understanding of semantic long term memory plasticity.</w:t>
      </w:r>
    </w:p>
    <w:bookmarkEnd w:id="78"/>
    <w:p w14:paraId="26B9B316" w14:textId="30EEF347" w:rsidR="00BA5F1E" w:rsidRPr="002B6281" w:rsidRDefault="00E47816" w:rsidP="004D0985">
      <w:pPr>
        <w:spacing w:before="240" w:after="240" w:line="480" w:lineRule="auto"/>
        <w:ind w:firstLineChars="200" w:firstLine="480"/>
        <w:jc w:val="both"/>
        <w:rPr>
          <w:rFonts w:ascii="Times New Roman" w:eastAsia="Times New Roman" w:hAnsi="Times New Roman" w:cs="Times New Roman"/>
          <w:sz w:val="24"/>
          <w:szCs w:val="24"/>
        </w:rPr>
      </w:pPr>
      <w:r w:rsidRPr="002B6281">
        <w:rPr>
          <w:rFonts w:ascii="Times New Roman" w:eastAsia="Times New Roman" w:hAnsi="Times New Roman" w:cs="Times New Roman"/>
          <w:sz w:val="24"/>
          <w:szCs w:val="24"/>
        </w:rPr>
        <w:t xml:space="preserve">There was also evidence of far transfer for the adaptive training group (in comparison to the control group), namely for reading fluency and switching. Turning first to the benefits of semantic LTMR for reading fluency, we found that after adaptive (but no control) training, individuals responded more quickly and accurately to the meaning of the presented utterance in the reading task, and they read more sentences within the same time constraints as compared to their pre-training performance. Moreover, the average response time for a single sentence was reduced. These findings can be explained if we assume that the cognitive processing involved in the LTMR training task shares common processing mechanisms with the rapid reading task. Reading involves bottom-up processes (i.e., the literal apprehension of the </w:t>
      </w:r>
      <w:r w:rsidR="00A11AA0" w:rsidRPr="002B6281">
        <w:rPr>
          <w:rFonts w:ascii="Times New Roman" w:eastAsia="Times New Roman" w:hAnsi="Times New Roman" w:cs="Times New Roman"/>
          <w:sz w:val="24"/>
          <w:szCs w:val="24"/>
        </w:rPr>
        <w:t>text-based</w:t>
      </w:r>
      <w:r w:rsidRPr="002B6281">
        <w:rPr>
          <w:rFonts w:ascii="Times New Roman" w:eastAsia="Times New Roman" w:hAnsi="Times New Roman" w:cs="Times New Roman"/>
          <w:sz w:val="24"/>
          <w:szCs w:val="24"/>
        </w:rPr>
        <w:t xml:space="preserve"> information) and top-down processing, involving the use of prior knowledge to predict and construct the information and ultimately derive meaning. Thus, it is plausible that speeding up processes of semantic retrieval could work to improve both bottom-up and top-down mechanisms during reading.  Previous </w:t>
      </w:r>
      <w:r w:rsidRPr="002B6281">
        <w:rPr>
          <w:rFonts w:ascii="Times New Roman" w:eastAsia="Times New Roman" w:hAnsi="Times New Roman" w:cs="Times New Roman"/>
          <w:sz w:val="24"/>
          <w:szCs w:val="24"/>
        </w:rPr>
        <w:lastRenderedPageBreak/>
        <w:t>studies have also claimed that reading requires efficient access to existing long-term memory content in the service of successful comprehension (Just &amp;</w:t>
      </w:r>
      <w:r w:rsidRPr="002B6281">
        <w:t xml:space="preserve"> </w:t>
      </w:r>
      <w:r w:rsidRPr="002B6281">
        <w:rPr>
          <w:rFonts w:ascii="Times New Roman" w:eastAsia="Times New Roman" w:hAnsi="Times New Roman" w:cs="Times New Roman"/>
          <w:sz w:val="24"/>
          <w:szCs w:val="24"/>
        </w:rPr>
        <w:t xml:space="preserve">Carpenter, 1992; Ericsson et al., 1995). Despite this promising transfer effect to reading fluency however, it is important to caveat our interpretation with the limited nature of the reading measure used here. Reading is a multi-component skill, involving fluent and accurate word and sentence production but also comprehension (Nation &amp; </w:t>
      </w:r>
      <w:proofErr w:type="spellStart"/>
      <w:r w:rsidRPr="002B6281">
        <w:rPr>
          <w:rFonts w:ascii="Times New Roman" w:eastAsia="Times New Roman" w:hAnsi="Times New Roman" w:cs="Times New Roman"/>
          <w:sz w:val="24"/>
          <w:szCs w:val="24"/>
        </w:rPr>
        <w:t>Snowling</w:t>
      </w:r>
      <w:proofErr w:type="spellEnd"/>
      <w:r w:rsidRPr="002B6281">
        <w:rPr>
          <w:rFonts w:ascii="Times New Roman" w:eastAsia="Times New Roman" w:hAnsi="Times New Roman" w:cs="Times New Roman"/>
          <w:sz w:val="24"/>
          <w:szCs w:val="24"/>
        </w:rPr>
        <w:t>, 1998</w:t>
      </w:r>
      <w:r w:rsidRPr="002B6281">
        <w:rPr>
          <w:rFonts w:ascii="Times New Roman" w:eastAsia="宋体" w:hAnsi="Times New Roman" w:cs="Times New Roman"/>
          <w:sz w:val="24"/>
          <w:szCs w:val="24"/>
        </w:rPr>
        <w:t>)</w:t>
      </w:r>
      <w:r w:rsidRPr="002B6281">
        <w:rPr>
          <w:rFonts w:ascii="Times New Roman" w:eastAsia="Times New Roman" w:hAnsi="Times New Roman" w:cs="Times New Roman"/>
          <w:sz w:val="24"/>
          <w:szCs w:val="24"/>
        </w:rPr>
        <w:t xml:space="preserve">. Whilst the improvements in reading fluency observed are notable and provide important evidence of far-transfer effects following LTMR training, we do not know whether the reading fluency benefits are transient or long-term, nor do we know whether they are pedagogically meaningful. Furthermore, based on the present results alone we cannot claim that LTMR may be a promising form of reading intervention, since it is likely that well-validated evidence-based reading interventions that tackle reading directly are likely to be more effective than indirect training in semantic LTMR. </w:t>
      </w:r>
    </w:p>
    <w:p w14:paraId="3D180EB6" w14:textId="229F3D82" w:rsidR="00BA5F1E" w:rsidRPr="002B6281" w:rsidRDefault="00E47816" w:rsidP="004D0985">
      <w:pPr>
        <w:spacing w:before="240" w:after="240" w:line="480" w:lineRule="auto"/>
        <w:ind w:firstLineChars="200" w:firstLine="480"/>
        <w:jc w:val="both"/>
        <w:rPr>
          <w:rFonts w:ascii="Times New Roman" w:eastAsia="Times New Roman" w:hAnsi="Times New Roman" w:cs="Times New Roman"/>
          <w:sz w:val="24"/>
          <w:szCs w:val="24"/>
        </w:rPr>
      </w:pPr>
      <w:r w:rsidRPr="002B6281">
        <w:rPr>
          <w:rFonts w:ascii="Times New Roman" w:eastAsia="Times New Roman" w:hAnsi="Times New Roman" w:cs="Times New Roman"/>
          <w:sz w:val="24"/>
          <w:szCs w:val="24"/>
        </w:rPr>
        <w:t>In addition to observing far transfer effects on the reading fluency task, we also observed improvements from pre- to post-training for the Switching task</w:t>
      </w:r>
      <w:r w:rsidRPr="002B6281">
        <w:rPr>
          <w:rFonts w:ascii="宋体" w:eastAsia="宋体" w:hAnsi="宋体" w:cs="宋体"/>
          <w:sz w:val="24"/>
          <w:szCs w:val="24"/>
        </w:rPr>
        <w:t xml:space="preserve"> </w:t>
      </w:r>
      <w:r w:rsidRPr="002B6281">
        <w:rPr>
          <w:rFonts w:ascii="Times New Roman" w:eastAsia="宋体" w:hAnsi="Times New Roman" w:cs="Times New Roman"/>
          <w:sz w:val="24"/>
          <w:szCs w:val="24"/>
        </w:rPr>
        <w:t>(both switching cost and mixed cost)</w:t>
      </w:r>
      <w:r w:rsidRPr="002B6281">
        <w:rPr>
          <w:rFonts w:ascii="Times New Roman" w:eastAsia="Times New Roman" w:hAnsi="Times New Roman" w:cs="Times New Roman"/>
          <w:sz w:val="24"/>
          <w:szCs w:val="24"/>
        </w:rPr>
        <w:t xml:space="preserve"> and updating task. For </w:t>
      </w:r>
      <w:r w:rsidR="001329A3" w:rsidRPr="002B6281">
        <w:rPr>
          <w:rFonts w:ascii="Times New Roman" w:eastAsia="Times New Roman" w:hAnsi="Times New Roman" w:cs="Times New Roman"/>
          <w:sz w:val="24"/>
          <w:szCs w:val="24"/>
        </w:rPr>
        <w:t>switching</w:t>
      </w:r>
      <w:r w:rsidRPr="002B6281">
        <w:rPr>
          <w:rFonts w:ascii="Times New Roman" w:eastAsia="Times New Roman" w:hAnsi="Times New Roman" w:cs="Times New Roman"/>
          <w:sz w:val="24"/>
          <w:szCs w:val="24"/>
        </w:rPr>
        <w:t xml:space="preserve"> task, participants had to retrieve the corresponding task rule given before the start of the task based on different stimulus information, and make a response after retrieving stimulus-related properties (e.g., parity properties) from long-term memory. This finding thus suggests that the cost of switching at least partly reflects the time required to retrieve the appropriate task rule from long-term memory (aligning with previous studies e.g., Mayr et al., 2000). For updating task, subjects need to maintain a constant focus of attention (similar to active control) and to quickly retrieve the target information from memory system efficiently. </w:t>
      </w:r>
      <w:bookmarkStart w:id="79" w:name="_Hlk150854239"/>
      <w:r w:rsidRPr="002B6281">
        <w:rPr>
          <w:rFonts w:ascii="Times New Roman" w:eastAsia="Times New Roman" w:hAnsi="Times New Roman" w:cs="Times New Roman"/>
          <w:sz w:val="24"/>
          <w:szCs w:val="24"/>
        </w:rPr>
        <w:t xml:space="preserve">The transfer effect to the updating task is understandable, if the P2 component represents recruitment and retention of attentional resources and changes in 700-1000ms EEG amplitude </w:t>
      </w:r>
      <w:proofErr w:type="spellStart"/>
      <w:r w:rsidRPr="002B6281">
        <w:rPr>
          <w:rFonts w:ascii="Times New Roman" w:eastAsia="Times New Roman" w:hAnsi="Times New Roman" w:cs="Times New Roman"/>
          <w:sz w:val="24"/>
          <w:szCs w:val="24"/>
        </w:rPr>
        <w:t>characterise</w:t>
      </w:r>
      <w:proofErr w:type="spellEnd"/>
      <w:r w:rsidRPr="002B6281">
        <w:rPr>
          <w:rFonts w:ascii="Times New Roman" w:eastAsia="Times New Roman" w:hAnsi="Times New Roman" w:cs="Times New Roman"/>
          <w:sz w:val="24"/>
          <w:szCs w:val="24"/>
        </w:rPr>
        <w:t xml:space="preserve"> the </w:t>
      </w:r>
      <w:r w:rsidRPr="002B6281">
        <w:rPr>
          <w:rFonts w:ascii="Times New Roman" w:eastAsia="Times New Roman" w:hAnsi="Times New Roman" w:cs="Times New Roman"/>
          <w:sz w:val="24"/>
          <w:szCs w:val="24"/>
        </w:rPr>
        <w:lastRenderedPageBreak/>
        <w:t>ability to retrieve semantic memory.</w:t>
      </w:r>
      <w:bookmarkEnd w:id="79"/>
      <w:r w:rsidRPr="002B6281">
        <w:rPr>
          <w:rFonts w:ascii="Times New Roman" w:eastAsia="Times New Roman" w:hAnsi="Times New Roman" w:cs="Times New Roman"/>
          <w:sz w:val="24"/>
          <w:szCs w:val="24"/>
        </w:rPr>
        <w:t xml:space="preserve"> </w:t>
      </w:r>
      <w:bookmarkStart w:id="80" w:name="_Hlk150854263"/>
      <w:r w:rsidRPr="002B6281">
        <w:rPr>
          <w:rFonts w:ascii="Times New Roman" w:eastAsia="Times New Roman" w:hAnsi="Times New Roman" w:cs="Times New Roman"/>
          <w:sz w:val="24"/>
          <w:szCs w:val="24"/>
        </w:rPr>
        <w:t>However, it is important to note that the results of the updating task in this study are not consistent with Ma et al. (2020).</w:t>
      </w:r>
      <w:bookmarkEnd w:id="80"/>
      <w:r w:rsidRPr="002B6281">
        <w:rPr>
          <w:rFonts w:ascii="Times New Roman" w:eastAsia="Times New Roman" w:hAnsi="Times New Roman" w:cs="Times New Roman"/>
          <w:sz w:val="24"/>
          <w:szCs w:val="24"/>
        </w:rPr>
        <w:t xml:space="preserve"> Given the similarities between the training task material and the updating task, the influence of the practice effect still cannot be completely dismissed.</w:t>
      </w:r>
    </w:p>
    <w:p w14:paraId="4138CBF4" w14:textId="7E301DE7" w:rsidR="00777F3F" w:rsidRPr="002B6281" w:rsidRDefault="00777F3F" w:rsidP="00C42F0A">
      <w:pPr>
        <w:spacing w:before="240" w:after="240" w:line="480" w:lineRule="auto"/>
        <w:ind w:firstLineChars="200" w:firstLine="480"/>
        <w:jc w:val="both"/>
        <w:rPr>
          <w:rFonts w:ascii="Times New Roman" w:eastAsia="Times New Roman" w:hAnsi="Times New Roman" w:cs="Times New Roman"/>
          <w:sz w:val="24"/>
          <w:szCs w:val="24"/>
        </w:rPr>
      </w:pPr>
      <w:bookmarkStart w:id="81" w:name="_Hlk155792207"/>
      <w:r w:rsidRPr="002B6281">
        <w:rPr>
          <w:rFonts w:ascii="Times New Roman" w:eastAsia="Times New Roman" w:hAnsi="Times New Roman" w:cs="Times New Roman"/>
          <w:sz w:val="24"/>
          <w:szCs w:val="24"/>
        </w:rPr>
        <w:t xml:space="preserve">In the above we discussed the possibility that increased efficiency of semantic LTMR may have led to a wide range of </w:t>
      </w:r>
      <w:r w:rsidRPr="002B6281">
        <w:rPr>
          <w:rFonts w:ascii="Times New Roman" w:eastAsia="Times New Roman" w:hAnsi="Times New Roman" w:cs="Times New Roman" w:hint="eastAsia"/>
          <w:sz w:val="24"/>
          <w:szCs w:val="24"/>
        </w:rPr>
        <w:t>transfer</w:t>
      </w:r>
      <w:r w:rsidRPr="002B6281">
        <w:rPr>
          <w:rFonts w:ascii="Times New Roman" w:eastAsia="Times New Roman" w:hAnsi="Times New Roman" w:cs="Times New Roman"/>
          <w:sz w:val="24"/>
          <w:szCs w:val="24"/>
        </w:rPr>
        <w:t xml:space="preserve"> effects, but we must also acknowledge the possibility that the observed effects may not be exclusively due to increased efficiency </w:t>
      </w:r>
      <w:r w:rsidRPr="002B6281">
        <w:rPr>
          <w:rFonts w:ascii="Times New Roman" w:eastAsia="Times New Roman" w:hAnsi="Times New Roman" w:cs="Times New Roman" w:hint="eastAsia"/>
          <w:sz w:val="24"/>
          <w:szCs w:val="24"/>
        </w:rPr>
        <w:t>of</w:t>
      </w:r>
      <w:r w:rsidRPr="002B6281">
        <w:rPr>
          <w:rFonts w:ascii="Times New Roman" w:eastAsia="Times New Roman" w:hAnsi="Times New Roman" w:cs="Times New Roman"/>
          <w:sz w:val="24"/>
          <w:szCs w:val="24"/>
        </w:rPr>
        <w:t xml:space="preserve"> LTMR. T</w:t>
      </w:r>
      <w:r w:rsidRPr="002B6281">
        <w:rPr>
          <w:rFonts w:ascii="Times New Roman" w:eastAsia="Times New Roman" w:hAnsi="Times New Roman" w:cs="Times New Roman" w:hint="eastAsia"/>
          <w:sz w:val="24"/>
          <w:szCs w:val="24"/>
        </w:rPr>
        <w:t>he</w:t>
      </w:r>
      <w:r w:rsidRPr="002B6281">
        <w:rPr>
          <w:rFonts w:ascii="Times New Roman" w:eastAsia="Times New Roman" w:hAnsi="Times New Roman" w:cs="Times New Roman"/>
          <w:sz w:val="24"/>
          <w:szCs w:val="24"/>
        </w:rPr>
        <w:t xml:space="preserve"> LTMR training task </w:t>
      </w:r>
      <w:r w:rsidRPr="002B6281">
        <w:rPr>
          <w:rFonts w:ascii="Times New Roman" w:eastAsia="Times New Roman" w:hAnsi="Times New Roman" w:cs="Times New Roman" w:hint="eastAsia"/>
          <w:sz w:val="24"/>
          <w:szCs w:val="24"/>
        </w:rPr>
        <w:t>used</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in</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the</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present</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study</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is</w:t>
      </w:r>
      <w:r w:rsidRPr="002B6281">
        <w:rPr>
          <w:rFonts w:ascii="Times New Roman" w:eastAsia="Times New Roman" w:hAnsi="Times New Roman" w:cs="Times New Roman"/>
          <w:sz w:val="24"/>
          <w:szCs w:val="24"/>
        </w:rPr>
        <w:t xml:space="preserve"> a complex cognitive task, </w:t>
      </w:r>
      <w:r w:rsidRPr="002B6281">
        <w:rPr>
          <w:rFonts w:ascii="Times New Roman" w:eastAsia="Times New Roman" w:hAnsi="Times New Roman" w:cs="Times New Roman" w:hint="eastAsia"/>
          <w:sz w:val="24"/>
          <w:szCs w:val="24"/>
        </w:rPr>
        <w:t>o</w:t>
      </w:r>
      <w:r w:rsidRPr="002B6281">
        <w:rPr>
          <w:rFonts w:ascii="Times New Roman" w:eastAsia="Times New Roman" w:hAnsi="Times New Roman" w:cs="Times New Roman"/>
          <w:sz w:val="24"/>
          <w:szCs w:val="24"/>
        </w:rPr>
        <w:t xml:space="preserve">ther cognitive abilities (such as </w:t>
      </w:r>
      <w:r w:rsidR="00C42F0A" w:rsidRPr="002B6281">
        <w:rPr>
          <w:rFonts w:ascii="Times New Roman" w:eastAsia="Times New Roman" w:hAnsi="Times New Roman" w:cs="Times New Roman" w:hint="eastAsia"/>
          <w:sz w:val="24"/>
          <w:szCs w:val="24"/>
        </w:rPr>
        <w:t>working</w:t>
      </w:r>
      <w:r w:rsidR="00C42F0A" w:rsidRPr="002B6281">
        <w:rPr>
          <w:rFonts w:ascii="Times New Roman" w:eastAsia="Times New Roman" w:hAnsi="Times New Roman" w:cs="Times New Roman"/>
          <w:sz w:val="24"/>
          <w:szCs w:val="24"/>
        </w:rPr>
        <w:t xml:space="preserve"> </w:t>
      </w:r>
      <w:r w:rsidR="00C42F0A" w:rsidRPr="002B6281">
        <w:rPr>
          <w:rFonts w:ascii="Times New Roman" w:eastAsia="Times New Roman" w:hAnsi="Times New Roman" w:cs="Times New Roman" w:hint="eastAsia"/>
          <w:sz w:val="24"/>
          <w:szCs w:val="24"/>
        </w:rPr>
        <w:t>memory</w:t>
      </w:r>
      <w:r w:rsidRPr="002B6281">
        <w:rPr>
          <w:rFonts w:ascii="Times New Roman" w:eastAsia="Times New Roman" w:hAnsi="Times New Roman" w:cs="Times New Roman"/>
          <w:sz w:val="24"/>
          <w:szCs w:val="24"/>
        </w:rPr>
        <w:t>,</w:t>
      </w:r>
      <w:r w:rsidR="00C42F0A" w:rsidRPr="002B6281">
        <w:rPr>
          <w:rFonts w:ascii="Times New Roman" w:eastAsia="Times New Roman" w:hAnsi="Times New Roman" w:cs="Times New Roman"/>
          <w:sz w:val="24"/>
          <w:szCs w:val="24"/>
        </w:rPr>
        <w:t xml:space="preserve"> </w:t>
      </w:r>
      <w:r w:rsidR="00C42F0A" w:rsidRPr="002B6281">
        <w:rPr>
          <w:rFonts w:ascii="Times New Roman" w:eastAsia="Times New Roman" w:hAnsi="Times New Roman" w:cs="Times New Roman" w:hint="eastAsia"/>
          <w:sz w:val="24"/>
          <w:szCs w:val="24"/>
        </w:rPr>
        <w:t>executive</w:t>
      </w:r>
      <w:r w:rsidR="00C42F0A" w:rsidRPr="002B6281">
        <w:rPr>
          <w:rFonts w:ascii="Times New Roman" w:eastAsia="Times New Roman" w:hAnsi="Times New Roman" w:cs="Times New Roman"/>
          <w:sz w:val="24"/>
          <w:szCs w:val="24"/>
        </w:rPr>
        <w:t xml:space="preserve"> </w:t>
      </w:r>
      <w:r w:rsidR="00C42F0A" w:rsidRPr="002B6281">
        <w:rPr>
          <w:rFonts w:ascii="Times New Roman" w:eastAsia="Times New Roman" w:hAnsi="Times New Roman" w:cs="Times New Roman" w:hint="eastAsia"/>
          <w:sz w:val="24"/>
          <w:szCs w:val="24"/>
        </w:rPr>
        <w:t>function</w:t>
      </w:r>
      <w:r w:rsidR="00C42F0A" w:rsidRPr="002B6281">
        <w:rPr>
          <w:rFonts w:ascii="Times New Roman" w:eastAsia="Times New Roman" w:hAnsi="Times New Roman" w:cs="Times New Roman"/>
          <w:sz w:val="24"/>
          <w:szCs w:val="24"/>
        </w:rPr>
        <w:t xml:space="preserve">, </w:t>
      </w:r>
      <w:r w:rsidR="00C42F0A" w:rsidRPr="002B6281">
        <w:rPr>
          <w:rFonts w:ascii="Times New Roman" w:eastAsia="Times New Roman" w:hAnsi="Times New Roman" w:cs="Times New Roman" w:hint="eastAsia"/>
          <w:sz w:val="24"/>
          <w:szCs w:val="24"/>
        </w:rPr>
        <w:t>and</w:t>
      </w:r>
      <w:r w:rsidRPr="002B6281">
        <w:rPr>
          <w:rFonts w:ascii="Times New Roman" w:eastAsia="Times New Roman" w:hAnsi="Times New Roman" w:cs="Times New Roman"/>
          <w:sz w:val="24"/>
          <w:szCs w:val="24"/>
        </w:rPr>
        <w:t xml:space="preserve"> </w:t>
      </w:r>
      <w:r w:rsidR="00C42F0A" w:rsidRPr="002B6281">
        <w:rPr>
          <w:rFonts w:ascii="Times New Roman" w:eastAsia="Times New Roman" w:hAnsi="Times New Roman" w:cs="Times New Roman" w:hint="eastAsia"/>
          <w:sz w:val="24"/>
          <w:szCs w:val="24"/>
        </w:rPr>
        <w:t>processing</w:t>
      </w:r>
      <w:r w:rsidR="00C42F0A" w:rsidRPr="002B6281">
        <w:rPr>
          <w:rFonts w:ascii="Times New Roman" w:eastAsia="Times New Roman" w:hAnsi="Times New Roman" w:cs="Times New Roman"/>
          <w:sz w:val="24"/>
          <w:szCs w:val="24"/>
        </w:rPr>
        <w:t xml:space="preserve"> </w:t>
      </w:r>
      <w:r w:rsidR="00C42F0A" w:rsidRPr="002B6281">
        <w:rPr>
          <w:rFonts w:ascii="Times New Roman" w:eastAsia="Times New Roman" w:hAnsi="Times New Roman" w:cs="Times New Roman" w:hint="eastAsia"/>
          <w:sz w:val="24"/>
          <w:szCs w:val="24"/>
        </w:rPr>
        <w:t>speed</w:t>
      </w:r>
      <w:r w:rsidRPr="002B6281">
        <w:rPr>
          <w:rFonts w:ascii="Times New Roman" w:eastAsia="Times New Roman" w:hAnsi="Times New Roman" w:cs="Times New Roman"/>
          <w:sz w:val="24"/>
          <w:szCs w:val="24"/>
        </w:rPr>
        <w:t xml:space="preserve">) </w:t>
      </w:r>
      <w:r w:rsidR="00C42F0A" w:rsidRPr="002B6281">
        <w:rPr>
          <w:rFonts w:ascii="Times New Roman" w:eastAsia="Times New Roman" w:hAnsi="Times New Roman" w:cs="Times New Roman" w:hint="eastAsia"/>
          <w:sz w:val="24"/>
          <w:szCs w:val="24"/>
        </w:rPr>
        <w:t>may</w:t>
      </w:r>
      <w:r w:rsidRPr="002B6281">
        <w:rPr>
          <w:rFonts w:ascii="Times New Roman" w:eastAsia="Times New Roman" w:hAnsi="Times New Roman" w:cs="Times New Roman"/>
          <w:sz w:val="24"/>
          <w:szCs w:val="24"/>
        </w:rPr>
        <w:t xml:space="preserve"> inevitably </w:t>
      </w:r>
      <w:r w:rsidR="00C42F0A" w:rsidRPr="002B6281">
        <w:rPr>
          <w:rFonts w:ascii="Times New Roman" w:eastAsia="Times New Roman" w:hAnsi="Times New Roman" w:cs="Times New Roman" w:hint="eastAsia"/>
          <w:sz w:val="24"/>
          <w:szCs w:val="24"/>
        </w:rPr>
        <w:t>be</w:t>
      </w:r>
      <w:r w:rsidR="00C42F0A"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sz w:val="24"/>
          <w:szCs w:val="24"/>
        </w:rPr>
        <w:t>involved</w:t>
      </w:r>
      <w:r w:rsidR="00C42F0A" w:rsidRPr="002B6281">
        <w:rPr>
          <w:rFonts w:ascii="Times New Roman" w:eastAsia="Times New Roman" w:hAnsi="Times New Roman" w:cs="Times New Roman"/>
          <w:sz w:val="24"/>
          <w:szCs w:val="24"/>
        </w:rPr>
        <w:t xml:space="preserve"> to some extent. </w:t>
      </w:r>
      <w:bookmarkStart w:id="82" w:name="_Hlk160409837"/>
      <w:r w:rsidR="004B0C47" w:rsidRPr="002B6281">
        <w:rPr>
          <w:rFonts w:ascii="Times New Roman" w:eastAsia="Times New Roman" w:hAnsi="Times New Roman" w:cs="Times New Roman"/>
          <w:sz w:val="24"/>
          <w:szCs w:val="24"/>
        </w:rPr>
        <w:t xml:space="preserve">One of the most obvious debates may be whether the training effect is due to changes in processing speed, as the training task clearly forced an acceleration of processing speed by altering the presentation time of stimuli. </w:t>
      </w:r>
      <w:r w:rsidR="00711DB8" w:rsidRPr="002B6281">
        <w:rPr>
          <w:rFonts w:ascii="Times New Roman" w:eastAsia="Times New Roman" w:hAnsi="Times New Roman" w:cs="Times New Roman"/>
          <w:sz w:val="24"/>
          <w:szCs w:val="24"/>
        </w:rPr>
        <w:t>However, considering the transfer effects of the training effect observed in other tasks, it is unlikely that this is solely attributable to an improvement in processing speed.</w:t>
      </w:r>
      <w:bookmarkEnd w:id="82"/>
      <w:r w:rsidR="00711DB8" w:rsidRPr="002B6281">
        <w:rPr>
          <w:rFonts w:ascii="Times New Roman" w:eastAsia="Times New Roman" w:hAnsi="Times New Roman" w:cs="Times New Roman"/>
          <w:sz w:val="24"/>
          <w:szCs w:val="24"/>
        </w:rPr>
        <w:t xml:space="preserve"> A</w:t>
      </w:r>
      <w:r w:rsidR="00711DB8" w:rsidRPr="002B6281">
        <w:rPr>
          <w:rFonts w:ascii="Times New Roman" w:eastAsia="Times New Roman" w:hAnsi="Times New Roman" w:cs="Times New Roman" w:hint="eastAsia"/>
          <w:sz w:val="24"/>
          <w:szCs w:val="24"/>
        </w:rPr>
        <w:t>dditionally</w:t>
      </w:r>
      <w:r w:rsidR="00C42F0A" w:rsidRPr="002B6281">
        <w:rPr>
          <w:rFonts w:ascii="Times New Roman" w:eastAsia="Times New Roman" w:hAnsi="Times New Roman" w:cs="Times New Roman"/>
          <w:sz w:val="24"/>
          <w:szCs w:val="24"/>
        </w:rPr>
        <w:t xml:space="preserve">, as we highlighted </w:t>
      </w:r>
      <w:r w:rsidR="00C42F0A" w:rsidRPr="002B6281">
        <w:rPr>
          <w:rFonts w:ascii="Times New Roman" w:eastAsia="Times New Roman" w:hAnsi="Times New Roman" w:cs="Times New Roman" w:hint="eastAsia"/>
          <w:sz w:val="24"/>
          <w:szCs w:val="24"/>
        </w:rPr>
        <w:t>that</w:t>
      </w:r>
      <w:r w:rsidR="00C42F0A" w:rsidRPr="002B6281">
        <w:rPr>
          <w:rFonts w:ascii="Times New Roman" w:eastAsia="Times New Roman" w:hAnsi="Times New Roman" w:cs="Times New Roman"/>
          <w:sz w:val="24"/>
          <w:szCs w:val="24"/>
        </w:rPr>
        <w:t xml:space="preserve"> the topographic maps indicated that there may have been training-induced effects at other scalp locations, </w:t>
      </w:r>
      <w:r w:rsidR="00C42F0A" w:rsidRPr="002B6281">
        <w:rPr>
          <w:rFonts w:ascii="Times New Roman" w:eastAsia="Times New Roman" w:hAnsi="Times New Roman" w:cs="Times New Roman" w:hint="eastAsia"/>
          <w:sz w:val="24"/>
          <w:szCs w:val="24"/>
        </w:rPr>
        <w:t>which</w:t>
      </w:r>
      <w:r w:rsidR="00C42F0A" w:rsidRPr="002B6281">
        <w:rPr>
          <w:rFonts w:ascii="Times New Roman" w:eastAsia="Times New Roman" w:hAnsi="Times New Roman" w:cs="Times New Roman"/>
          <w:sz w:val="24"/>
          <w:szCs w:val="24"/>
        </w:rPr>
        <w:t xml:space="preserve"> also</w:t>
      </w:r>
      <w:r w:rsidR="00C42F0A" w:rsidRPr="002B6281">
        <w:rPr>
          <w:rFonts w:ascii="Times New Roman" w:hAnsi="Times New Roman" w:cs="Times New Roman" w:hint="eastAsia"/>
          <w:sz w:val="24"/>
          <w:szCs w:val="24"/>
        </w:rPr>
        <w:t xml:space="preserve"> </w:t>
      </w:r>
      <w:r w:rsidR="00C42F0A" w:rsidRPr="002B6281">
        <w:rPr>
          <w:rFonts w:ascii="Times New Roman" w:eastAsia="Times New Roman" w:hAnsi="Times New Roman" w:cs="Times New Roman" w:hint="eastAsia"/>
          <w:sz w:val="24"/>
          <w:szCs w:val="24"/>
        </w:rPr>
        <w:t>may</w:t>
      </w:r>
      <w:r w:rsidR="00C42F0A" w:rsidRPr="002B6281">
        <w:rPr>
          <w:rFonts w:ascii="Times New Roman" w:eastAsia="Times New Roman" w:hAnsi="Times New Roman" w:cs="Times New Roman"/>
          <w:sz w:val="24"/>
          <w:szCs w:val="24"/>
        </w:rPr>
        <w:t xml:space="preserve"> </w:t>
      </w:r>
      <w:r w:rsidR="00C42F0A" w:rsidRPr="002B6281">
        <w:rPr>
          <w:rFonts w:ascii="Times New Roman" w:eastAsia="Times New Roman" w:hAnsi="Times New Roman" w:cs="Times New Roman" w:hint="eastAsia"/>
          <w:sz w:val="24"/>
          <w:szCs w:val="24"/>
        </w:rPr>
        <w:t>be</w:t>
      </w:r>
      <w:r w:rsidR="00C42F0A" w:rsidRPr="002B6281">
        <w:rPr>
          <w:rFonts w:ascii="Times New Roman" w:eastAsia="Times New Roman" w:hAnsi="Times New Roman" w:cs="Times New Roman"/>
          <w:sz w:val="24"/>
          <w:szCs w:val="24"/>
        </w:rPr>
        <w:t xml:space="preserve"> related to other potential training effects.</w:t>
      </w:r>
      <w:r w:rsidR="00836B57" w:rsidRPr="002B6281">
        <w:t xml:space="preserve"> </w:t>
      </w:r>
      <w:r w:rsidR="00836B57" w:rsidRPr="002B6281">
        <w:rPr>
          <w:rFonts w:ascii="Times New Roman" w:eastAsia="Times New Roman" w:hAnsi="Times New Roman" w:cs="Times New Roman"/>
          <w:sz w:val="24"/>
          <w:szCs w:val="24"/>
        </w:rPr>
        <w:t>Thus, we suggest that the observed transfer effects, although primarily related to the increased efficiency of semantic LTMR, may also be influenced by other underlying cognitive abilities, which we are willing to refer to as an “additive effect”. Clearly, future research should aim to use a more refined design to distinguish between them.</w:t>
      </w:r>
    </w:p>
    <w:bookmarkEnd w:id="81"/>
    <w:p w14:paraId="5EF9440B" w14:textId="77777777" w:rsidR="00BA5F1E" w:rsidRPr="002B6281" w:rsidRDefault="00E47816" w:rsidP="004D0985">
      <w:pPr>
        <w:spacing w:before="240" w:after="240" w:line="480" w:lineRule="auto"/>
        <w:ind w:firstLineChars="200" w:firstLine="480"/>
        <w:jc w:val="both"/>
        <w:rPr>
          <w:rFonts w:ascii="Times New Roman" w:eastAsia="Times New Roman" w:hAnsi="Times New Roman" w:cs="Times New Roman"/>
          <w:sz w:val="24"/>
          <w:szCs w:val="24"/>
        </w:rPr>
      </w:pPr>
      <w:r w:rsidRPr="002B6281">
        <w:rPr>
          <w:rFonts w:ascii="Times New Roman" w:eastAsia="Times New Roman" w:hAnsi="Times New Roman" w:cs="Times New Roman"/>
          <w:sz w:val="24"/>
          <w:szCs w:val="24"/>
        </w:rPr>
        <w:t xml:space="preserve">Conversely there were no far-transfer effects for </w:t>
      </w:r>
      <w:r w:rsidRPr="002B6281">
        <w:rPr>
          <w:rFonts w:ascii="Times New Roman" w:hAnsi="Times New Roman" w:cs="Times New Roman"/>
          <w:sz w:val="24"/>
          <w:szCs w:val="24"/>
        </w:rPr>
        <w:t>interference</w:t>
      </w:r>
      <w:r w:rsidRPr="002B6281">
        <w:rPr>
          <w:rFonts w:ascii="Times New Roman" w:eastAsia="Times New Roman" w:hAnsi="Times New Roman" w:cs="Times New Roman"/>
          <w:sz w:val="24"/>
          <w:szCs w:val="24"/>
        </w:rPr>
        <w:t xml:space="preserve"> </w:t>
      </w:r>
      <w:r w:rsidRPr="002B6281">
        <w:rPr>
          <w:rFonts w:ascii="Times New Roman" w:hAnsi="Times New Roman" w:cs="Times New Roman"/>
          <w:sz w:val="24"/>
          <w:szCs w:val="24"/>
        </w:rPr>
        <w:t>control</w:t>
      </w:r>
      <w:r w:rsidRPr="002B6281">
        <w:rPr>
          <w:rFonts w:ascii="Times New Roman" w:eastAsia="Times New Roman" w:hAnsi="Times New Roman" w:cs="Times New Roman"/>
          <w:sz w:val="24"/>
          <w:szCs w:val="24"/>
        </w:rPr>
        <w:t xml:space="preserve"> (</w:t>
      </w:r>
      <w:r w:rsidRPr="002B6281">
        <w:rPr>
          <w:rFonts w:ascii="Times New Roman" w:hAnsi="Times New Roman" w:cs="Times New Roman"/>
          <w:sz w:val="24"/>
          <w:szCs w:val="24"/>
        </w:rPr>
        <w:t>measured</w:t>
      </w:r>
      <w:r w:rsidRPr="002B6281">
        <w:rPr>
          <w:rFonts w:ascii="Times New Roman" w:eastAsia="Times New Roman" w:hAnsi="Times New Roman" w:cs="Times New Roman"/>
          <w:sz w:val="24"/>
          <w:szCs w:val="24"/>
        </w:rPr>
        <w:t xml:space="preserve"> </w:t>
      </w:r>
      <w:r w:rsidRPr="002B6281">
        <w:rPr>
          <w:rFonts w:ascii="Times New Roman" w:hAnsi="Times New Roman" w:cs="Times New Roman"/>
          <w:sz w:val="24"/>
          <w:szCs w:val="24"/>
        </w:rPr>
        <w:t>by</w:t>
      </w:r>
      <w:r w:rsidRPr="002B6281">
        <w:rPr>
          <w:rFonts w:ascii="Times New Roman" w:eastAsia="Times New Roman" w:hAnsi="Times New Roman" w:cs="Times New Roman"/>
          <w:sz w:val="24"/>
          <w:szCs w:val="24"/>
        </w:rPr>
        <w:t xml:space="preserve"> flanker and </w:t>
      </w:r>
      <w:proofErr w:type="spellStart"/>
      <w:r w:rsidRPr="002B6281">
        <w:rPr>
          <w:rFonts w:ascii="Times New Roman" w:eastAsia="Times New Roman" w:hAnsi="Times New Roman" w:cs="Times New Roman"/>
          <w:sz w:val="24"/>
          <w:szCs w:val="24"/>
        </w:rPr>
        <w:t>stroop</w:t>
      </w:r>
      <w:proofErr w:type="spellEnd"/>
      <w:r w:rsidRPr="002B6281">
        <w:rPr>
          <w:rFonts w:ascii="Times New Roman" w:eastAsia="Times New Roman" w:hAnsi="Times New Roman" w:cs="Times New Roman"/>
          <w:sz w:val="24"/>
          <w:szCs w:val="24"/>
        </w:rPr>
        <w:t xml:space="preserve"> task) or fluid intelligence. T</w:t>
      </w:r>
      <w:r w:rsidRPr="002B6281">
        <w:rPr>
          <w:rFonts w:ascii="Times New Roman" w:hAnsi="Times New Roman" w:cs="Times New Roman"/>
          <w:sz w:val="24"/>
          <w:szCs w:val="24"/>
        </w:rPr>
        <w:t>he</w:t>
      </w:r>
      <w:r w:rsidRPr="002B6281">
        <w:rPr>
          <w:rFonts w:ascii="Times New Roman" w:eastAsia="Times New Roman" w:hAnsi="Times New Roman" w:cs="Times New Roman"/>
          <w:sz w:val="24"/>
          <w:szCs w:val="24"/>
        </w:rPr>
        <w:t xml:space="preserve"> result </w:t>
      </w:r>
      <w:r w:rsidRPr="002B6281">
        <w:rPr>
          <w:rFonts w:ascii="Times New Roman" w:hAnsi="Times New Roman" w:cs="Times New Roman"/>
          <w:sz w:val="24"/>
          <w:szCs w:val="24"/>
        </w:rPr>
        <w:t>of</w:t>
      </w:r>
      <w:r w:rsidRPr="002B6281">
        <w:rPr>
          <w:rFonts w:ascii="Times New Roman" w:hAnsi="Times New Roman" w:cs="Times New Roman"/>
        </w:rPr>
        <w:t xml:space="preserve"> </w:t>
      </w:r>
      <w:r w:rsidRPr="002B6281">
        <w:rPr>
          <w:rFonts w:ascii="Times New Roman" w:eastAsia="Times New Roman" w:hAnsi="Times New Roman" w:cs="Times New Roman"/>
          <w:sz w:val="24"/>
          <w:szCs w:val="24"/>
        </w:rPr>
        <w:t xml:space="preserve">fluid intelligence is consistent with previous studies’ results (Ma et al., 2020), but </w:t>
      </w:r>
      <w:r w:rsidRPr="002B6281">
        <w:rPr>
          <w:rFonts w:ascii="Times New Roman" w:eastAsia="Times New Roman" w:hAnsi="Times New Roman" w:cs="Times New Roman" w:hint="eastAsia"/>
          <w:sz w:val="24"/>
          <w:szCs w:val="24"/>
        </w:rPr>
        <w:t>the</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result</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of</w:t>
      </w:r>
      <w:r w:rsidRPr="002B6281">
        <w:rPr>
          <w:rFonts w:ascii="Times New Roman" w:eastAsia="Times New Roman" w:hAnsi="Times New Roman" w:cs="Times New Roman"/>
          <w:sz w:val="24"/>
          <w:szCs w:val="24"/>
        </w:rPr>
        <w:t xml:space="preserve"> interference control </w:t>
      </w:r>
      <w:r w:rsidRPr="002B6281">
        <w:rPr>
          <w:rFonts w:ascii="Times New Roman" w:eastAsia="Times New Roman" w:hAnsi="Times New Roman" w:cs="Times New Roman" w:hint="eastAsia"/>
          <w:sz w:val="24"/>
          <w:szCs w:val="24"/>
        </w:rPr>
        <w:t>is</w:t>
      </w:r>
      <w:r w:rsidRPr="002B6281">
        <w:rPr>
          <w:rFonts w:ascii="Times New Roman" w:eastAsia="Times New Roman" w:hAnsi="Times New Roman" w:cs="Times New Roman"/>
          <w:sz w:val="24"/>
          <w:szCs w:val="24"/>
        </w:rPr>
        <w:t xml:space="preserve"> no</w:t>
      </w:r>
      <w:r w:rsidRPr="002B6281">
        <w:rPr>
          <w:rFonts w:ascii="Times New Roman" w:eastAsia="Times New Roman" w:hAnsi="Times New Roman" w:cs="Times New Roman" w:hint="eastAsia"/>
          <w:sz w:val="24"/>
          <w:szCs w:val="24"/>
        </w:rPr>
        <w:t>t</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consistent</w:t>
      </w:r>
      <w:r w:rsidRPr="002B6281">
        <w:rPr>
          <w:rFonts w:ascii="Times New Roman" w:eastAsia="Times New Roman" w:hAnsi="Times New Roman" w:cs="Times New Roman"/>
          <w:sz w:val="24"/>
          <w:szCs w:val="24"/>
        </w:rPr>
        <w:t xml:space="preserve">. A </w:t>
      </w:r>
      <w:r w:rsidRPr="002B6281">
        <w:rPr>
          <w:rFonts w:ascii="Times New Roman" w:eastAsia="Times New Roman" w:hAnsi="Times New Roman" w:cs="Times New Roman" w:hint="eastAsia"/>
          <w:sz w:val="24"/>
          <w:szCs w:val="24"/>
        </w:rPr>
        <w:t>potential</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reason</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is</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the</w:t>
      </w:r>
      <w:r w:rsidRPr="002B6281">
        <w:rPr>
          <w:rFonts w:ascii="Times New Roman" w:eastAsia="Times New Roman" w:hAnsi="Times New Roman" w:cs="Times New Roman"/>
          <w:sz w:val="24"/>
          <w:szCs w:val="24"/>
        </w:rPr>
        <w:t xml:space="preserve"> </w:t>
      </w:r>
      <w:proofErr w:type="spellStart"/>
      <w:r w:rsidRPr="002B6281">
        <w:rPr>
          <w:rFonts w:ascii="Times New Roman" w:eastAsia="Times New Roman" w:hAnsi="Times New Roman" w:cs="Times New Roman"/>
          <w:sz w:val="24"/>
          <w:szCs w:val="24"/>
        </w:rPr>
        <w:t>The</w:t>
      </w:r>
      <w:proofErr w:type="spellEnd"/>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dependent</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measure</w:t>
      </w:r>
      <w:r w:rsidRPr="002B6281">
        <w:rPr>
          <w:rFonts w:ascii="Times New Roman" w:eastAsia="Times New Roman" w:hAnsi="Times New Roman" w:cs="Times New Roman"/>
          <w:sz w:val="24"/>
          <w:szCs w:val="24"/>
        </w:rPr>
        <w:t xml:space="preserve"> of</w:t>
      </w:r>
      <w:r w:rsidRPr="002B6281">
        <w:rPr>
          <w:rFonts w:ascii="Times New Roman" w:eastAsia="Times New Roman" w:hAnsi="Times New Roman" w:cs="Times New Roman" w:hint="eastAsia"/>
          <w:sz w:val="24"/>
          <w:szCs w:val="24"/>
        </w:rPr>
        <w:t xml:space="preserve"> </w:t>
      </w:r>
      <w:r w:rsidRPr="002B6281">
        <w:rPr>
          <w:rFonts w:ascii="Times New Roman" w:eastAsia="Times New Roman" w:hAnsi="Times New Roman" w:cs="Times New Roman"/>
          <w:sz w:val="24"/>
          <w:szCs w:val="24"/>
        </w:rPr>
        <w:t xml:space="preserve">flanker and </w:t>
      </w:r>
      <w:proofErr w:type="spellStart"/>
      <w:r w:rsidRPr="002B6281">
        <w:rPr>
          <w:rFonts w:ascii="Times New Roman" w:eastAsia="Times New Roman" w:hAnsi="Times New Roman" w:cs="Times New Roman"/>
          <w:sz w:val="24"/>
          <w:szCs w:val="24"/>
        </w:rPr>
        <w:t>stroop</w:t>
      </w:r>
      <w:proofErr w:type="spellEnd"/>
      <w:r w:rsidRPr="002B6281">
        <w:rPr>
          <w:rFonts w:ascii="Times New Roman" w:eastAsia="Times New Roman" w:hAnsi="Times New Roman" w:cs="Times New Roman"/>
          <w:sz w:val="24"/>
          <w:szCs w:val="24"/>
        </w:rPr>
        <w:t xml:space="preserve"> task </w:t>
      </w:r>
      <w:r w:rsidRPr="002B6281">
        <w:rPr>
          <w:rFonts w:ascii="Times New Roman" w:eastAsia="Times New Roman" w:hAnsi="Times New Roman" w:cs="Times New Roman" w:hint="eastAsia"/>
          <w:sz w:val="24"/>
          <w:szCs w:val="24"/>
        </w:rPr>
        <w:t>the</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present</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study</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used</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is</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different</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lastRenderedPageBreak/>
        <w:t>from</w:t>
      </w:r>
      <w:r w:rsidRPr="002B6281">
        <w:rPr>
          <w:rFonts w:ascii="Times New Roman" w:eastAsia="Times New Roman" w:hAnsi="Times New Roman" w:cs="Times New Roman"/>
          <w:sz w:val="24"/>
          <w:szCs w:val="24"/>
        </w:rPr>
        <w:t xml:space="preserve"> M</w:t>
      </w:r>
      <w:r w:rsidRPr="002B6281">
        <w:rPr>
          <w:rFonts w:ascii="Times New Roman" w:eastAsia="Times New Roman" w:hAnsi="Times New Roman" w:cs="Times New Roman" w:hint="eastAsia"/>
          <w:sz w:val="24"/>
          <w:szCs w:val="24"/>
        </w:rPr>
        <w:t>a</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et</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al</w:t>
      </w:r>
      <w:r w:rsidRPr="002B6281">
        <w:rPr>
          <w:rFonts w:ascii="Times New Roman" w:eastAsia="Times New Roman" w:hAnsi="Times New Roman" w:cs="Times New Roman"/>
          <w:sz w:val="24"/>
          <w:szCs w:val="24"/>
        </w:rPr>
        <w:t xml:space="preserve">. (2020). By </w:t>
      </w:r>
      <w:r w:rsidRPr="002B6281">
        <w:rPr>
          <w:rFonts w:ascii="Times New Roman" w:eastAsia="Times New Roman" w:hAnsi="Times New Roman" w:cs="Times New Roman" w:hint="eastAsia"/>
          <w:sz w:val="24"/>
          <w:szCs w:val="24"/>
        </w:rPr>
        <w:t>computing</w:t>
      </w:r>
      <w:r w:rsidRPr="002B6281">
        <w:rPr>
          <w:rFonts w:ascii="Times New Roman" w:eastAsia="Times New Roman" w:hAnsi="Times New Roman" w:cs="Times New Roman"/>
          <w:sz w:val="24"/>
          <w:szCs w:val="24"/>
        </w:rPr>
        <w:t xml:space="preserve"> the proportional cost, the mixed effect of </w:t>
      </w:r>
      <w:bookmarkStart w:id="83" w:name="_Hlk107922174"/>
      <w:r w:rsidRPr="002B6281">
        <w:rPr>
          <w:rFonts w:ascii="Times New Roman" w:eastAsia="Times New Roman" w:hAnsi="Times New Roman" w:cs="Times New Roman"/>
          <w:sz w:val="24"/>
          <w:szCs w:val="24"/>
        </w:rPr>
        <w:t>processing speed</w:t>
      </w:r>
      <w:bookmarkEnd w:id="83"/>
      <w:r w:rsidRPr="002B6281">
        <w:rPr>
          <w:rFonts w:ascii="Times New Roman" w:eastAsia="Times New Roman" w:hAnsi="Times New Roman" w:cs="Times New Roman"/>
          <w:sz w:val="24"/>
          <w:szCs w:val="24"/>
        </w:rPr>
        <w:t xml:space="preserve"> can be well avoided (</w:t>
      </w:r>
      <w:proofErr w:type="spellStart"/>
      <w:r w:rsidRPr="002B6281">
        <w:rPr>
          <w:rFonts w:ascii="Times New Roman" w:eastAsia="Times New Roman" w:hAnsi="Times New Roman" w:cs="Times New Roman"/>
          <w:sz w:val="24"/>
          <w:szCs w:val="24"/>
        </w:rPr>
        <w:t>Verhaeghen</w:t>
      </w:r>
      <w:proofErr w:type="spellEnd"/>
      <w:r w:rsidRPr="002B6281">
        <w:rPr>
          <w:rFonts w:ascii="Times New Roman" w:eastAsia="Times New Roman" w:hAnsi="Times New Roman" w:cs="Times New Roman"/>
          <w:sz w:val="24"/>
          <w:szCs w:val="24"/>
        </w:rPr>
        <w:t xml:space="preserve">, 2011 &amp; 2014). </w:t>
      </w:r>
      <w:bookmarkStart w:id="84" w:name="_Hlk150854280"/>
      <w:r w:rsidRPr="002B6281">
        <w:rPr>
          <w:rFonts w:ascii="Times New Roman" w:eastAsia="Times New Roman" w:hAnsi="Times New Roman" w:cs="Times New Roman"/>
          <w:sz w:val="24"/>
          <w:szCs w:val="24"/>
        </w:rPr>
        <w:t xml:space="preserve">Another explanation is that </w:t>
      </w:r>
      <w:proofErr w:type="spellStart"/>
      <w:r w:rsidRPr="002B6281">
        <w:rPr>
          <w:rFonts w:ascii="Times New Roman" w:eastAsia="Times New Roman" w:hAnsi="Times New Roman" w:cs="Times New Roman"/>
          <w:sz w:val="24"/>
          <w:szCs w:val="24"/>
        </w:rPr>
        <w:t>stroop</w:t>
      </w:r>
      <w:proofErr w:type="spellEnd"/>
      <w:r w:rsidRPr="002B6281">
        <w:rPr>
          <w:rFonts w:ascii="Times New Roman" w:eastAsia="Times New Roman" w:hAnsi="Times New Roman" w:cs="Times New Roman"/>
          <w:sz w:val="24"/>
          <w:szCs w:val="24"/>
        </w:rPr>
        <w:t xml:space="preserve"> and flanker rely more on response inhibition </w:t>
      </w:r>
      <w:r w:rsidRPr="002B6281">
        <w:rPr>
          <w:rFonts w:ascii="Times New Roman" w:eastAsia="Times New Roman" w:hAnsi="Times New Roman" w:cs="Times New Roman" w:hint="eastAsia"/>
          <w:sz w:val="24"/>
          <w:szCs w:val="24"/>
        </w:rPr>
        <w:t>ability</w:t>
      </w:r>
      <w:bookmarkEnd w:id="84"/>
      <w:r w:rsidRPr="002B6281">
        <w:rPr>
          <w:rFonts w:ascii="Times New Roman" w:eastAsia="Times New Roman" w:hAnsi="Times New Roman" w:cs="Times New Roman"/>
          <w:sz w:val="24"/>
          <w:szCs w:val="24"/>
        </w:rPr>
        <w:t>, which is a form of passive attentional control, whereas our training may have improved active control (the P2 component of the training group changed before and after training)</w:t>
      </w:r>
      <w:r w:rsidRPr="002B6281">
        <w:rPr>
          <w:rFonts w:asciiTheme="minorEastAsia" w:hAnsiTheme="minorEastAsia" w:cs="Times New Roman"/>
          <w:sz w:val="24"/>
          <w:szCs w:val="24"/>
        </w:rPr>
        <w:t>.</w:t>
      </w:r>
      <w:r w:rsidRPr="002B6281">
        <w:rPr>
          <w:rFonts w:ascii="Times New Roman" w:eastAsia="Times New Roman" w:hAnsi="Times New Roman" w:cs="Times New Roman"/>
          <w:sz w:val="24"/>
          <w:szCs w:val="24"/>
        </w:rPr>
        <w:t xml:space="preserve"> However, given that semantic LTMR does correlate highly with fluid intelligence and WM (Wang et al., 2017; Nash et al., 2019), further research is required to better understand why transfer did not occur to these domains.</w:t>
      </w:r>
      <w:r w:rsidRPr="002B6281">
        <w:rPr>
          <w:rFonts w:ascii="Times New Roman" w:hAnsi="Times New Roman" w:cs="Times New Roman"/>
          <w:sz w:val="24"/>
          <w:szCs w:val="24"/>
        </w:rPr>
        <w:t xml:space="preserve"> </w:t>
      </w:r>
      <w:r w:rsidRPr="002B6281">
        <w:rPr>
          <w:rFonts w:ascii="Times New Roman" w:eastAsia="Times New Roman" w:hAnsi="Times New Roman" w:cs="Times New Roman"/>
          <w:sz w:val="24"/>
          <w:szCs w:val="24"/>
        </w:rPr>
        <w:t>One possible explanation is that perhaps the training is speeding up LTMR, and fast LTMR is not required for fluid intelligence at least. Meanwhile perhaps speed isn't so important for some specific WM task.</w:t>
      </w:r>
      <w:r w:rsidRPr="002B6281">
        <w:rPr>
          <w:rFonts w:ascii="Times New Roman" w:hAnsi="Times New Roman" w:cs="Times New Roman"/>
          <w:sz w:val="24"/>
          <w:szCs w:val="24"/>
        </w:rPr>
        <w:t xml:space="preserve"> </w:t>
      </w:r>
    </w:p>
    <w:p w14:paraId="1BB4315D" w14:textId="0922C4B3" w:rsidR="00BA5F1E" w:rsidRPr="002B6281" w:rsidRDefault="00E47816" w:rsidP="004D0985">
      <w:pPr>
        <w:spacing w:before="240" w:after="240" w:line="480" w:lineRule="auto"/>
        <w:ind w:firstLineChars="200" w:firstLine="480"/>
        <w:jc w:val="both"/>
        <w:rPr>
          <w:rFonts w:ascii="Times New Roman" w:eastAsia="Times New Roman" w:hAnsi="Times New Roman" w:cs="Times New Roman"/>
          <w:sz w:val="24"/>
          <w:szCs w:val="24"/>
        </w:rPr>
      </w:pPr>
      <w:r w:rsidRPr="002B6281">
        <w:rPr>
          <w:rFonts w:ascii="Times New Roman" w:eastAsia="Times New Roman" w:hAnsi="Times New Roman" w:cs="Times New Roman"/>
          <w:sz w:val="24"/>
          <w:szCs w:val="24"/>
        </w:rPr>
        <w:t xml:space="preserve">It is important to acknowledge a number of limitations of the present study. First, the present study only conducted an immediate post-test at the end of the 12 day training period and did not monitor longer term maintenance of any of the above reported improvements. As such, it is unclear whether the improvements in semantic LTMR efficiency and its transfer effects on other cognitive abilities persist in the longer term. </w:t>
      </w:r>
      <w:bookmarkStart w:id="85" w:name="_Hlk109227378"/>
      <w:r w:rsidRPr="002B6281">
        <w:rPr>
          <w:rFonts w:ascii="Times New Roman" w:eastAsia="Times New Roman" w:hAnsi="Times New Roman" w:cs="Times New Roman"/>
          <w:sz w:val="24"/>
          <w:szCs w:val="24"/>
        </w:rPr>
        <w:t xml:space="preserve">Second, a strength of the study is the use of a non-adaptive control condition. However, the control </w:t>
      </w:r>
      <w:r w:rsidRPr="002B6281">
        <w:rPr>
          <w:rFonts w:ascii="Times New Roman" w:eastAsia="Times New Roman" w:hAnsi="Times New Roman" w:cs="Times New Roman" w:hint="eastAsia"/>
          <w:sz w:val="24"/>
          <w:szCs w:val="24"/>
        </w:rPr>
        <w:t>task</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in</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the</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present</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study</w:t>
      </w:r>
      <w:r w:rsidRPr="002B6281">
        <w:rPr>
          <w:rFonts w:ascii="Times New Roman" w:eastAsia="Times New Roman" w:hAnsi="Times New Roman" w:cs="Times New Roman"/>
          <w:sz w:val="24"/>
          <w:szCs w:val="24"/>
        </w:rPr>
        <w:t xml:space="preserve"> might have been more boring or less motivating</w:t>
      </w:r>
      <w:r w:rsidR="00A11AA0" w:rsidRPr="002B6281">
        <w:rPr>
          <w:rFonts w:ascii="Times New Roman" w:eastAsia="Times New Roman" w:hAnsi="Times New Roman" w:cs="Times New Roman"/>
          <w:sz w:val="24"/>
          <w:szCs w:val="24"/>
        </w:rPr>
        <w:t xml:space="preserve"> (The control group's a significant drop in mean ACC in session 9 seems to indicate this)</w:t>
      </w:r>
      <w:r w:rsidRPr="002B6281">
        <w:rPr>
          <w:rFonts w:ascii="Times New Roman" w:eastAsia="Times New Roman" w:hAnsi="Times New Roman" w:cs="Times New Roman"/>
          <w:sz w:val="24"/>
          <w:szCs w:val="24"/>
        </w:rPr>
        <w:t xml:space="preserve">, and less likely to lead to improvements in response time. Future research could better </w:t>
      </w:r>
      <w:proofErr w:type="spellStart"/>
      <w:r w:rsidRPr="002B6281">
        <w:rPr>
          <w:rFonts w:ascii="Times New Roman" w:eastAsia="Times New Roman" w:hAnsi="Times New Roman" w:cs="Times New Roman"/>
          <w:sz w:val="24"/>
          <w:szCs w:val="24"/>
        </w:rPr>
        <w:t>localise</w:t>
      </w:r>
      <w:proofErr w:type="spellEnd"/>
      <w:r w:rsidRPr="002B6281">
        <w:rPr>
          <w:rFonts w:ascii="Times New Roman" w:eastAsia="Times New Roman" w:hAnsi="Times New Roman" w:cs="Times New Roman"/>
          <w:sz w:val="24"/>
          <w:szCs w:val="24"/>
        </w:rPr>
        <w:t xml:space="preserve"> the mechanisms of improvement in LTMR and transfer through the use of different control conditions.</w:t>
      </w:r>
      <w:bookmarkStart w:id="86" w:name="_Hlk109226851"/>
      <w:bookmarkStart w:id="87" w:name="_Hlk107924842"/>
      <w:r w:rsidRPr="002B6281">
        <w:rPr>
          <w:rFonts w:ascii="Times New Roman" w:eastAsia="Times New Roman" w:hAnsi="Times New Roman" w:cs="Times New Roman"/>
          <w:sz w:val="24"/>
          <w:szCs w:val="24"/>
        </w:rPr>
        <w:t xml:space="preserve"> For example, using the control task whereby the </w:t>
      </w:r>
      <w:r w:rsidRPr="002B6281">
        <w:rPr>
          <w:rFonts w:ascii="Times New Roman" w:eastAsia="Times New Roman" w:hAnsi="Times New Roman" w:cs="Times New Roman" w:hint="eastAsia"/>
          <w:sz w:val="24"/>
          <w:szCs w:val="24"/>
        </w:rPr>
        <w:t>procedure</w:t>
      </w:r>
      <w:r w:rsidRPr="002B6281">
        <w:rPr>
          <w:rFonts w:ascii="Times New Roman" w:eastAsia="Times New Roman" w:hAnsi="Times New Roman" w:cs="Times New Roman"/>
          <w:sz w:val="24"/>
          <w:szCs w:val="24"/>
        </w:rPr>
        <w:t xml:space="preserve"> is exactly the same as the </w:t>
      </w:r>
      <w:r w:rsidRPr="002B6281">
        <w:rPr>
          <w:rFonts w:ascii="Times New Roman" w:eastAsia="Times New Roman" w:hAnsi="Times New Roman" w:cs="Times New Roman" w:hint="eastAsia"/>
          <w:sz w:val="24"/>
          <w:szCs w:val="24"/>
        </w:rPr>
        <w:t>training</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task</w:t>
      </w:r>
      <w:r w:rsidRPr="002B6281">
        <w:rPr>
          <w:rFonts w:ascii="Times New Roman" w:eastAsia="Times New Roman" w:hAnsi="Times New Roman" w:cs="Times New Roman"/>
          <w:sz w:val="24"/>
          <w:szCs w:val="24"/>
        </w:rPr>
        <w:t xml:space="preserve">, including different </w:t>
      </w:r>
      <w:r w:rsidRPr="002B6281">
        <w:rPr>
          <w:rFonts w:ascii="Times New Roman" w:eastAsia="Times New Roman" w:hAnsi="Times New Roman" w:cs="Times New Roman" w:hint="eastAsia"/>
          <w:sz w:val="24"/>
          <w:szCs w:val="24"/>
        </w:rPr>
        <w:t>difficulty</w:t>
      </w:r>
      <w:r w:rsidRPr="002B6281">
        <w:rPr>
          <w:rFonts w:ascii="Times New Roman" w:eastAsia="Times New Roman" w:hAnsi="Times New Roman" w:cs="Times New Roman"/>
          <w:sz w:val="24"/>
          <w:szCs w:val="24"/>
        </w:rPr>
        <w:t xml:space="preserve"> </w:t>
      </w:r>
      <w:r w:rsidRPr="002B6281">
        <w:rPr>
          <w:rFonts w:ascii="Times New Roman" w:eastAsia="Times New Roman" w:hAnsi="Times New Roman" w:cs="Times New Roman" w:hint="eastAsia"/>
          <w:sz w:val="24"/>
          <w:szCs w:val="24"/>
        </w:rPr>
        <w:t>level</w:t>
      </w:r>
      <w:r w:rsidRPr="002B6281">
        <w:rPr>
          <w:rFonts w:ascii="Times New Roman" w:eastAsia="Times New Roman" w:hAnsi="Times New Roman" w:cs="Times New Roman"/>
          <w:sz w:val="24"/>
          <w:szCs w:val="24"/>
        </w:rPr>
        <w:t>, with only materials and task requirements set to tasks that do not involve semantic LTMR</w:t>
      </w:r>
      <w:bookmarkEnd w:id="86"/>
      <w:r w:rsidRPr="002B6281">
        <w:rPr>
          <w:rFonts w:ascii="Times New Roman" w:eastAsia="Times New Roman" w:hAnsi="Times New Roman" w:cs="Times New Roman"/>
          <w:sz w:val="24"/>
          <w:szCs w:val="24"/>
        </w:rPr>
        <w:t>.</w:t>
      </w:r>
      <w:bookmarkEnd w:id="85"/>
      <w:r w:rsidRPr="002B6281">
        <w:rPr>
          <w:rFonts w:ascii="Times New Roman" w:eastAsia="Times New Roman" w:hAnsi="Times New Roman" w:cs="Times New Roman"/>
          <w:sz w:val="24"/>
          <w:szCs w:val="24"/>
        </w:rPr>
        <w:t xml:space="preserve"> </w:t>
      </w:r>
      <w:bookmarkEnd w:id="87"/>
      <w:r w:rsidRPr="002B6281">
        <w:rPr>
          <w:rFonts w:ascii="Times New Roman" w:eastAsia="Times New Roman" w:hAnsi="Times New Roman" w:cs="Times New Roman"/>
          <w:sz w:val="24"/>
          <w:szCs w:val="24"/>
        </w:rPr>
        <w:t xml:space="preserve">Finally, the current study’s population was dominated by healthy, college-aged adult participants and although the study was adequately powered the sample size was small and not sufficient for examining individual differences in the response to </w:t>
      </w:r>
      <w:r w:rsidRPr="002B6281">
        <w:rPr>
          <w:rFonts w:ascii="Times New Roman" w:eastAsia="Times New Roman" w:hAnsi="Times New Roman" w:cs="Times New Roman"/>
          <w:sz w:val="24"/>
          <w:szCs w:val="24"/>
        </w:rPr>
        <w:lastRenderedPageBreak/>
        <w:t>intervention. Thus, future studies could broaden the study population’s age range, sample size and background demographics to more fully examine the plasticity of semantic LTMR and the generalizability of the effects in a broader population.</w:t>
      </w:r>
    </w:p>
    <w:p w14:paraId="6AD68EAE" w14:textId="77777777" w:rsidR="00BA5F1E" w:rsidRPr="002B6281" w:rsidRDefault="00E47816" w:rsidP="004D0985">
      <w:pPr>
        <w:pStyle w:val="1"/>
        <w:keepNext w:val="0"/>
        <w:keepLines w:val="0"/>
        <w:spacing w:before="480" w:line="480" w:lineRule="auto"/>
        <w:jc w:val="both"/>
        <w:rPr>
          <w:rFonts w:ascii="Times New Roman" w:eastAsia="Times New Roman" w:hAnsi="Times New Roman" w:cs="Times New Roman"/>
          <w:b/>
          <w:sz w:val="28"/>
          <w:szCs w:val="28"/>
        </w:rPr>
      </w:pPr>
      <w:bookmarkStart w:id="88" w:name="_nfcv387v40at" w:colFirst="0" w:colLast="0"/>
      <w:bookmarkEnd w:id="88"/>
      <w:r w:rsidRPr="002B6281">
        <w:rPr>
          <w:rFonts w:ascii="Times New Roman" w:eastAsia="Times New Roman" w:hAnsi="Times New Roman" w:cs="Times New Roman"/>
          <w:b/>
          <w:sz w:val="28"/>
          <w:szCs w:val="28"/>
        </w:rPr>
        <w:t>Conclusion</w:t>
      </w:r>
    </w:p>
    <w:p w14:paraId="442C9781" w14:textId="77777777" w:rsidR="00BA5F1E" w:rsidRPr="002B6281" w:rsidRDefault="00E47816" w:rsidP="004D0985">
      <w:pPr>
        <w:spacing w:before="240" w:after="240" w:line="480" w:lineRule="auto"/>
        <w:jc w:val="both"/>
        <w:rPr>
          <w:rFonts w:ascii="Times New Roman" w:eastAsia="Times New Roman" w:hAnsi="Times New Roman" w:cs="Times New Roman"/>
          <w:b/>
          <w:sz w:val="24"/>
          <w:szCs w:val="24"/>
        </w:rPr>
      </w:pPr>
      <w:r w:rsidRPr="002B6281">
        <w:rPr>
          <w:rFonts w:ascii="Times New Roman" w:eastAsia="Times New Roman" w:hAnsi="Times New Roman" w:cs="Times New Roman"/>
          <w:sz w:val="24"/>
          <w:szCs w:val="24"/>
        </w:rPr>
        <w:t xml:space="preserve">The present study used an adaptive training procedure with the aim of enhancing semantic LTMR. </w:t>
      </w:r>
      <w:proofErr w:type="spellStart"/>
      <w:r w:rsidRPr="002B6281">
        <w:rPr>
          <w:rFonts w:ascii="Times New Roman" w:eastAsia="Times New Roman" w:hAnsi="Times New Roman" w:cs="Times New Roman"/>
          <w:sz w:val="24"/>
          <w:szCs w:val="24"/>
        </w:rPr>
        <w:t>Behavioural</w:t>
      </w:r>
      <w:proofErr w:type="spellEnd"/>
      <w:r w:rsidRPr="002B6281">
        <w:rPr>
          <w:rFonts w:ascii="Times New Roman" w:eastAsia="Times New Roman" w:hAnsi="Times New Roman" w:cs="Times New Roman"/>
          <w:sz w:val="24"/>
          <w:szCs w:val="24"/>
        </w:rPr>
        <w:t xml:space="preserve"> and electrophysiological measures clearly demonstrated the plasticity of semantic LTMR over a 12 day training period. Furthermore, improvements in semantic LTMR transferred to tasks that were both closely and more distantly related to the trained task, including switching, updating, and reading fluency. These data therefore provide novel empirical support for the value of training semantic LTMR, and suggest that such training effects can generalize to distal domains. Future research is required to ascertain the longer-term value of LTMR training, and the extent to which it can have societal value across a broader population. </w:t>
      </w:r>
      <w:r w:rsidRPr="002B6281">
        <w:rPr>
          <w:rFonts w:ascii="Times New Roman" w:eastAsia="Times New Roman" w:hAnsi="Times New Roman" w:cs="Times New Roman"/>
          <w:b/>
          <w:sz w:val="24"/>
          <w:szCs w:val="24"/>
        </w:rPr>
        <w:t xml:space="preserve"> </w:t>
      </w:r>
    </w:p>
    <w:p w14:paraId="7DBD1816" w14:textId="77777777" w:rsidR="00BA5F1E" w:rsidRPr="002B6281" w:rsidRDefault="00BA5F1E" w:rsidP="004D0985">
      <w:pPr>
        <w:spacing w:before="240" w:after="240" w:line="480" w:lineRule="auto"/>
        <w:jc w:val="both"/>
        <w:rPr>
          <w:rFonts w:ascii="Times New Roman" w:eastAsia="Times New Roman" w:hAnsi="Times New Roman" w:cs="Times New Roman"/>
          <w:b/>
          <w:sz w:val="24"/>
          <w:szCs w:val="24"/>
        </w:rPr>
      </w:pPr>
    </w:p>
    <w:p w14:paraId="6310F2C9" w14:textId="2276C0DB" w:rsidR="00BA5F1E" w:rsidRPr="002B6281" w:rsidRDefault="00BA5F1E" w:rsidP="002B6281">
      <w:pPr>
        <w:pStyle w:val="1"/>
        <w:keepNext w:val="0"/>
        <w:keepLines w:val="0"/>
        <w:spacing w:before="480" w:line="480" w:lineRule="auto"/>
        <w:jc w:val="both"/>
        <w:rPr>
          <w:rFonts w:ascii="Times New Roman" w:hAnsi="Times New Roman" w:cs="Times New Roman" w:hint="eastAsia"/>
          <w:b/>
          <w:sz w:val="28"/>
          <w:szCs w:val="28"/>
        </w:rPr>
        <w:sectPr w:rsidR="00BA5F1E" w:rsidRPr="002B6281">
          <w:pgSz w:w="12240" w:h="15840"/>
          <w:pgMar w:top="1440" w:right="1440" w:bottom="1440" w:left="1440" w:header="720" w:footer="720" w:gutter="0"/>
          <w:lnNumType w:countBy="1" w:restart="continuous"/>
          <w:pgNumType w:start="1"/>
          <w:cols w:space="720"/>
        </w:sectPr>
      </w:pPr>
    </w:p>
    <w:p w14:paraId="1C3F0148" w14:textId="77777777" w:rsidR="00BA5F1E" w:rsidRPr="002B6281" w:rsidRDefault="00E47816" w:rsidP="004D0985">
      <w:pPr>
        <w:spacing w:before="240" w:after="160" w:line="480" w:lineRule="auto"/>
        <w:jc w:val="both"/>
        <w:rPr>
          <w:rFonts w:ascii="Times New Roman" w:eastAsia="Times New Roman" w:hAnsi="Times New Roman" w:cs="Times New Roman"/>
          <w:b/>
          <w:sz w:val="28"/>
          <w:szCs w:val="28"/>
        </w:rPr>
      </w:pPr>
      <w:r w:rsidRPr="002B6281">
        <w:rPr>
          <w:rFonts w:ascii="Times New Roman" w:eastAsia="Times New Roman" w:hAnsi="Times New Roman" w:cs="Times New Roman"/>
          <w:b/>
          <w:sz w:val="28"/>
          <w:szCs w:val="28"/>
        </w:rPr>
        <w:lastRenderedPageBreak/>
        <w:t>References</w:t>
      </w:r>
    </w:p>
    <w:p w14:paraId="3820EF17" w14:textId="77777777" w:rsidR="00BA5F1E" w:rsidRPr="002B6281" w:rsidRDefault="00E47816" w:rsidP="004D0985">
      <w:pPr>
        <w:spacing w:before="240" w:after="240" w:line="480" w:lineRule="auto"/>
        <w:ind w:left="440" w:hanging="500"/>
      </w:pPr>
      <w:r w:rsidRPr="002B6281">
        <w:rPr>
          <w:rFonts w:ascii="Times New Roman" w:eastAsia="Times New Roman" w:hAnsi="Times New Roman" w:cs="Times New Roman"/>
        </w:rPr>
        <w:t xml:space="preserve">Anderson, N. D., Ebert, P. L., Grady, C. L., &amp; Jennings, J. M. (2018). Repetition lag training eliminates age-related recollection deficits (and gains are maintained after three months) but does not transfer: Implications for the fractionation of recollection. </w:t>
      </w:r>
      <w:r w:rsidRPr="002B6281">
        <w:rPr>
          <w:rFonts w:ascii="Times New Roman" w:eastAsia="Times New Roman" w:hAnsi="Times New Roman" w:cs="Times New Roman"/>
          <w:i/>
        </w:rPr>
        <w:t>Psychology &amp; Aging</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33</w:t>
      </w:r>
      <w:r w:rsidRPr="002B6281">
        <w:rPr>
          <w:rFonts w:ascii="Times New Roman" w:eastAsia="Times New Roman" w:hAnsi="Times New Roman" w:cs="Times New Roman"/>
        </w:rPr>
        <w:t>(1), 93-108.</w:t>
      </w:r>
      <w:r w:rsidRPr="002B6281">
        <w:t xml:space="preserve"> </w:t>
      </w:r>
      <w:r w:rsidRPr="002B6281">
        <w:rPr>
          <w:rFonts w:ascii="Times New Roman" w:eastAsia="Times New Roman" w:hAnsi="Times New Roman" w:cs="Times New Roman"/>
        </w:rPr>
        <w:t>https://doi.org/10.1037/pag0000214</w:t>
      </w:r>
    </w:p>
    <w:p w14:paraId="62810737" w14:textId="77777777" w:rsidR="00BA5F1E" w:rsidRPr="002B6281" w:rsidRDefault="00E47816" w:rsidP="004D0985">
      <w:pPr>
        <w:spacing w:before="240" w:after="240" w:line="480" w:lineRule="auto"/>
        <w:ind w:left="440" w:hanging="500"/>
        <w:rPr>
          <w:rFonts w:ascii="Times New Roman" w:eastAsia="Times New Roman" w:hAnsi="Times New Roman" w:cs="Times New Roman"/>
        </w:rPr>
      </w:pPr>
      <w:r w:rsidRPr="002B6281">
        <w:rPr>
          <w:rFonts w:ascii="Times New Roman" w:eastAsia="Times New Roman" w:hAnsi="Times New Roman" w:cs="Times New Roman"/>
        </w:rPr>
        <w:t xml:space="preserve">Assaf, M., Rivkin, P. R., Kuzu, C. H., Calhoun, V. D., Kraut, M. A., </w:t>
      </w:r>
      <w:proofErr w:type="spellStart"/>
      <w:r w:rsidRPr="002B6281">
        <w:rPr>
          <w:rFonts w:ascii="Times New Roman" w:eastAsia="Times New Roman" w:hAnsi="Times New Roman" w:cs="Times New Roman"/>
        </w:rPr>
        <w:t>Groth</w:t>
      </w:r>
      <w:proofErr w:type="spellEnd"/>
      <w:r w:rsidRPr="002B6281">
        <w:rPr>
          <w:rFonts w:ascii="Times New Roman" w:eastAsia="Times New Roman" w:hAnsi="Times New Roman" w:cs="Times New Roman"/>
        </w:rPr>
        <w:t xml:space="preserve">, K. M., Yassa, M. A., Jr, J. H., &amp; </w:t>
      </w:r>
      <w:proofErr w:type="spellStart"/>
      <w:r w:rsidRPr="002B6281">
        <w:rPr>
          <w:rFonts w:ascii="Times New Roman" w:eastAsia="Times New Roman" w:hAnsi="Times New Roman" w:cs="Times New Roman"/>
        </w:rPr>
        <w:t>Pearlson</w:t>
      </w:r>
      <w:proofErr w:type="spellEnd"/>
      <w:r w:rsidRPr="002B6281">
        <w:rPr>
          <w:rFonts w:ascii="Times New Roman" w:eastAsia="Times New Roman" w:hAnsi="Times New Roman" w:cs="Times New Roman"/>
        </w:rPr>
        <w:t xml:space="preserve">, G. D. (2006). Abnormal Object Recall and Anterior Cingulate Overactivation Correlate with Formal Thought Disorder in Schizophrenia. </w:t>
      </w:r>
      <w:r w:rsidRPr="002B6281">
        <w:rPr>
          <w:rFonts w:ascii="Times New Roman" w:eastAsia="Times New Roman" w:hAnsi="Times New Roman" w:cs="Times New Roman"/>
          <w:i/>
          <w:iCs/>
        </w:rPr>
        <w:t>Biological Psychiatry</w:t>
      </w:r>
      <w:r w:rsidRPr="002B6281">
        <w:rPr>
          <w:rFonts w:ascii="Times New Roman" w:eastAsia="Times New Roman" w:hAnsi="Times New Roman" w:cs="Times New Roman"/>
        </w:rPr>
        <w:t xml:space="preserve">, </w:t>
      </w:r>
      <w:r w:rsidRPr="002B6281">
        <w:rPr>
          <w:rFonts w:ascii="Times New Roman" w:eastAsia="Times New Roman" w:hAnsi="Times New Roman" w:cs="Times New Roman"/>
          <w:i/>
          <w:iCs/>
        </w:rPr>
        <w:t>59</w:t>
      </w:r>
      <w:r w:rsidRPr="002B6281">
        <w:rPr>
          <w:rFonts w:ascii="Times New Roman" w:eastAsia="Times New Roman" w:hAnsi="Times New Roman" w:cs="Times New Roman"/>
        </w:rPr>
        <w:t>(5), 452-459.</w:t>
      </w:r>
      <w:r w:rsidRPr="002B6281">
        <w:t xml:space="preserve"> </w:t>
      </w:r>
      <w:r w:rsidRPr="002B6281">
        <w:rPr>
          <w:rFonts w:ascii="Times New Roman" w:eastAsia="Times New Roman" w:hAnsi="Times New Roman" w:cs="Times New Roman"/>
        </w:rPr>
        <w:t>https://doi.org/10.1016/j.biopsych.2005.07.039</w:t>
      </w:r>
    </w:p>
    <w:p w14:paraId="0AFEBC39" w14:textId="77777777" w:rsidR="00BA5F1E" w:rsidRPr="002B6281" w:rsidRDefault="00E47816" w:rsidP="004D0985">
      <w:pPr>
        <w:spacing w:before="240" w:after="240" w:line="480" w:lineRule="auto"/>
        <w:ind w:left="440" w:hanging="500"/>
        <w:rPr>
          <w:rFonts w:ascii="Times New Roman" w:eastAsia="Times New Roman" w:hAnsi="Times New Roman" w:cs="Times New Roman"/>
        </w:rPr>
      </w:pPr>
      <w:r w:rsidRPr="002B6281">
        <w:rPr>
          <w:rFonts w:ascii="Times New Roman" w:eastAsia="Times New Roman" w:hAnsi="Times New Roman" w:cs="Times New Roman"/>
        </w:rPr>
        <w:t xml:space="preserve">Brier, M. R., Maguire, M. J., Tillman, G. D., Hart, J., &amp; Kraut, M. A. (2008). Event-related potentials in semantic memory retrieval. </w:t>
      </w:r>
      <w:r w:rsidRPr="002B6281">
        <w:rPr>
          <w:rFonts w:ascii="Times New Roman" w:eastAsia="Times New Roman" w:hAnsi="Times New Roman" w:cs="Times New Roman"/>
          <w:i/>
        </w:rPr>
        <w:t>Journal of the International Neuropsychological Society</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14</w:t>
      </w:r>
      <w:r w:rsidRPr="002B6281">
        <w:rPr>
          <w:rFonts w:ascii="Times New Roman" w:eastAsia="Times New Roman" w:hAnsi="Times New Roman" w:cs="Times New Roman"/>
        </w:rPr>
        <w:t xml:space="preserve">(5), 815-822. </w:t>
      </w:r>
      <w:hyperlink r:id="rId11" w:history="1">
        <w:r w:rsidRPr="002B6281">
          <w:rPr>
            <w:rStyle w:val="af1"/>
            <w:rFonts w:ascii="Times New Roman" w:eastAsia="Times New Roman" w:hAnsi="Times New Roman" w:cs="Times New Roman"/>
            <w:color w:val="auto"/>
          </w:rPr>
          <w:t>https://doi.org/10.1017/S135561770808096X</w:t>
        </w:r>
      </w:hyperlink>
    </w:p>
    <w:p w14:paraId="6987981E" w14:textId="77777777" w:rsidR="00BA5F1E" w:rsidRPr="002B6281" w:rsidRDefault="00E47816" w:rsidP="004D0985">
      <w:pPr>
        <w:spacing w:before="240" w:after="240" w:line="480" w:lineRule="auto"/>
        <w:ind w:left="440" w:hanging="500"/>
        <w:rPr>
          <w:rFonts w:ascii="Times New Roman" w:hAnsi="Times New Roman" w:cs="Times New Roman"/>
        </w:rPr>
      </w:pPr>
      <w:r w:rsidRPr="002B6281">
        <w:rPr>
          <w:rFonts w:ascii="Times New Roman" w:eastAsia="Times New Roman" w:hAnsi="Times New Roman" w:cs="Times New Roman"/>
        </w:rPr>
        <w:t>Campbell, J., &amp; Sharma, A. (2013). Compensatory changes in cortical resource allocation in adults with hearing loss. </w:t>
      </w:r>
      <w:r w:rsidRPr="002B6281">
        <w:rPr>
          <w:rFonts w:ascii="Times New Roman" w:eastAsia="Times New Roman" w:hAnsi="Times New Roman" w:cs="Times New Roman"/>
          <w:i/>
          <w:iCs/>
        </w:rPr>
        <w:t>Frontiers in systems neuroscience</w:t>
      </w:r>
      <w:r w:rsidRPr="002B6281">
        <w:rPr>
          <w:rFonts w:ascii="Times New Roman" w:eastAsia="Times New Roman" w:hAnsi="Times New Roman" w:cs="Times New Roman"/>
        </w:rPr>
        <w:t>, </w:t>
      </w:r>
      <w:r w:rsidRPr="002B6281">
        <w:rPr>
          <w:rFonts w:ascii="Times New Roman" w:eastAsia="Times New Roman" w:hAnsi="Times New Roman" w:cs="Times New Roman"/>
          <w:i/>
          <w:iCs/>
        </w:rPr>
        <w:t>7</w:t>
      </w:r>
      <w:r w:rsidRPr="002B6281">
        <w:rPr>
          <w:rFonts w:ascii="Times New Roman" w:eastAsia="Times New Roman" w:hAnsi="Times New Roman" w:cs="Times New Roman"/>
        </w:rPr>
        <w:t xml:space="preserve">, 71. </w:t>
      </w:r>
      <w:hyperlink r:id="rId12" w:history="1">
        <w:r w:rsidRPr="002B6281">
          <w:rPr>
            <w:rFonts w:ascii="Times New Roman" w:eastAsia="Times New Roman" w:hAnsi="Times New Roman" w:cs="Times New Roman"/>
          </w:rPr>
          <w:t>https://doi.org/10.3389/fnsys.2013.00071</w:t>
        </w:r>
      </w:hyperlink>
    </w:p>
    <w:p w14:paraId="11E3A6B2" w14:textId="77777777" w:rsidR="00BA5F1E" w:rsidRPr="002B6281" w:rsidRDefault="00E47816" w:rsidP="004D0985">
      <w:pPr>
        <w:spacing w:before="240" w:after="240" w:line="480" w:lineRule="auto"/>
        <w:ind w:left="440" w:hanging="500"/>
        <w:rPr>
          <w:rFonts w:ascii="Times New Roman" w:eastAsia="Times New Roman" w:hAnsi="Times New Roman" w:cs="Times New Roman"/>
        </w:rPr>
      </w:pPr>
      <w:r w:rsidRPr="002B6281">
        <w:rPr>
          <w:rFonts w:ascii="Times New Roman" w:eastAsia="Times New Roman" w:hAnsi="Times New Roman" w:cs="Times New Roman"/>
        </w:rPr>
        <w:t xml:space="preserve">Chiang, H. S., Mudar, R. A., </w:t>
      </w:r>
      <w:proofErr w:type="spellStart"/>
      <w:r w:rsidRPr="002B6281">
        <w:rPr>
          <w:rFonts w:ascii="Times New Roman" w:eastAsia="Times New Roman" w:hAnsi="Times New Roman" w:cs="Times New Roman"/>
        </w:rPr>
        <w:t>Pudhiyidath</w:t>
      </w:r>
      <w:proofErr w:type="spellEnd"/>
      <w:r w:rsidRPr="002B6281">
        <w:rPr>
          <w:rFonts w:ascii="Times New Roman" w:eastAsia="Times New Roman" w:hAnsi="Times New Roman" w:cs="Times New Roman"/>
        </w:rPr>
        <w:t xml:space="preserve">, A., Spence, J. S., &amp; Hart, J. (2015). Altered Neural Activity during Semantic Object Memory Retrieval in Amnestic Mild Cognitive Impairment as Measured by Event-Related Potentials. </w:t>
      </w:r>
      <w:r w:rsidRPr="002B6281">
        <w:rPr>
          <w:rFonts w:ascii="Times New Roman" w:eastAsia="Times New Roman" w:hAnsi="Times New Roman" w:cs="Times New Roman"/>
          <w:i/>
        </w:rPr>
        <w:t xml:space="preserve">Journal of </w:t>
      </w:r>
      <w:proofErr w:type="spellStart"/>
      <w:r w:rsidRPr="002B6281">
        <w:rPr>
          <w:rFonts w:ascii="Times New Roman" w:eastAsia="Times New Roman" w:hAnsi="Times New Roman" w:cs="Times New Roman"/>
          <w:i/>
        </w:rPr>
        <w:t>Alzheimers</w:t>
      </w:r>
      <w:proofErr w:type="spellEnd"/>
      <w:r w:rsidRPr="002B6281">
        <w:rPr>
          <w:rFonts w:ascii="Times New Roman" w:eastAsia="Times New Roman" w:hAnsi="Times New Roman" w:cs="Times New Roman"/>
          <w:i/>
        </w:rPr>
        <w:t xml:space="preserve"> Disease Jad</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46</w:t>
      </w:r>
      <w:r w:rsidRPr="002B6281">
        <w:rPr>
          <w:rFonts w:ascii="Times New Roman" w:eastAsia="Times New Roman" w:hAnsi="Times New Roman" w:cs="Times New Roman"/>
        </w:rPr>
        <w:t xml:space="preserve">(3), 703-717. </w:t>
      </w:r>
      <w:r w:rsidRPr="002B6281">
        <w:rPr>
          <w:rFonts w:ascii="Times New Roman" w:eastAsia="Times New Roman" w:hAnsi="Times New Roman" w:cs="Times New Roman" w:hint="eastAsia"/>
        </w:rPr>
        <w:t>h</w:t>
      </w:r>
      <w:r w:rsidRPr="002B6281">
        <w:rPr>
          <w:rFonts w:ascii="Times New Roman" w:eastAsia="Times New Roman" w:hAnsi="Times New Roman" w:cs="Times New Roman"/>
        </w:rPr>
        <w:t>ttps://doi.org/10.3233/JAD-142781</w:t>
      </w:r>
    </w:p>
    <w:p w14:paraId="657EAE70" w14:textId="77777777" w:rsidR="00BA5F1E" w:rsidRPr="002B6281" w:rsidRDefault="00E47816" w:rsidP="004D0985">
      <w:pPr>
        <w:spacing w:before="240" w:after="240" w:line="480" w:lineRule="auto"/>
        <w:ind w:leftChars="-27" w:left="440" w:hangingChars="227" w:hanging="499"/>
        <w:rPr>
          <w:rFonts w:ascii="Times New Roman" w:eastAsia="Times New Roman" w:hAnsi="Times New Roman" w:cs="Times New Roman"/>
        </w:rPr>
      </w:pPr>
      <w:r w:rsidRPr="002B6281">
        <w:rPr>
          <w:rFonts w:ascii="Times New Roman" w:eastAsia="Times New Roman" w:hAnsi="Times New Roman" w:cs="Times New Roman"/>
        </w:rPr>
        <w:t xml:space="preserve">Cowan, N. (2010). The Magical Mystery Four: How is Working Memory Capacity Limited, and Why? </w:t>
      </w:r>
      <w:r w:rsidRPr="002B6281">
        <w:rPr>
          <w:rFonts w:ascii="Times New Roman" w:eastAsia="Times New Roman" w:hAnsi="Times New Roman" w:cs="Times New Roman"/>
          <w:i/>
        </w:rPr>
        <w:t>Current Directions in Psychological Science</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19</w:t>
      </w:r>
      <w:r w:rsidRPr="002B6281">
        <w:rPr>
          <w:rFonts w:ascii="Times New Roman" w:eastAsia="Times New Roman" w:hAnsi="Times New Roman" w:cs="Times New Roman"/>
        </w:rPr>
        <w:t>(1), 51-57. https://doi.org/10.1177/0963721409359277</w:t>
      </w:r>
    </w:p>
    <w:p w14:paraId="47F6EC3C" w14:textId="77777777" w:rsidR="00BA5F1E" w:rsidRPr="002B6281" w:rsidRDefault="00E47816" w:rsidP="004D0985">
      <w:pPr>
        <w:spacing w:before="240" w:after="240" w:line="480" w:lineRule="auto"/>
        <w:ind w:leftChars="-27" w:left="440" w:hangingChars="227" w:hanging="499"/>
        <w:rPr>
          <w:rFonts w:ascii="Times New Roman" w:eastAsia="Times New Roman" w:hAnsi="Times New Roman" w:cs="Times New Roman"/>
        </w:rPr>
      </w:pPr>
      <w:r w:rsidRPr="002B6281">
        <w:rPr>
          <w:rFonts w:ascii="Times New Roman" w:eastAsia="Times New Roman" w:hAnsi="Times New Roman" w:cs="Times New Roman"/>
        </w:rPr>
        <w:lastRenderedPageBreak/>
        <w:t xml:space="preserve">Delorme, A., &amp; </w:t>
      </w:r>
      <w:proofErr w:type="spellStart"/>
      <w:r w:rsidRPr="002B6281">
        <w:rPr>
          <w:rFonts w:ascii="Times New Roman" w:eastAsia="Times New Roman" w:hAnsi="Times New Roman" w:cs="Times New Roman"/>
        </w:rPr>
        <w:t>Makeig</w:t>
      </w:r>
      <w:proofErr w:type="spellEnd"/>
      <w:r w:rsidRPr="002B6281">
        <w:rPr>
          <w:rFonts w:ascii="Times New Roman" w:eastAsia="Times New Roman" w:hAnsi="Times New Roman" w:cs="Times New Roman"/>
        </w:rPr>
        <w:t xml:space="preserve">, S. (2004). EEGLAB: an open source toolbox for analysis of single-trial EEG dynamics including independent component analysis. </w:t>
      </w:r>
      <w:r w:rsidRPr="002B6281">
        <w:rPr>
          <w:rFonts w:ascii="Times New Roman" w:eastAsia="Times New Roman" w:hAnsi="Times New Roman" w:cs="Times New Roman"/>
          <w:i/>
        </w:rPr>
        <w:t>Journal of neuroscience methods</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134</w:t>
      </w:r>
      <w:r w:rsidRPr="002B6281">
        <w:rPr>
          <w:rFonts w:ascii="Times New Roman" w:eastAsia="Times New Roman" w:hAnsi="Times New Roman" w:cs="Times New Roman"/>
        </w:rPr>
        <w:t>(1), 9-21. https://doi.org/10.1016/j.jneumeth.2003.10.009</w:t>
      </w:r>
    </w:p>
    <w:p w14:paraId="66D182B3" w14:textId="77777777" w:rsidR="00BA5F1E" w:rsidRPr="002B6281" w:rsidRDefault="00E47816" w:rsidP="004D0985">
      <w:pPr>
        <w:spacing w:before="240" w:after="240" w:line="480" w:lineRule="auto"/>
        <w:ind w:leftChars="-27" w:left="440" w:hangingChars="227" w:hanging="499"/>
        <w:rPr>
          <w:rFonts w:ascii="Times New Roman" w:eastAsia="Times New Roman" w:hAnsi="Times New Roman" w:cs="Times New Roman"/>
        </w:rPr>
      </w:pPr>
      <w:r w:rsidRPr="002B6281">
        <w:rPr>
          <w:rFonts w:ascii="Times New Roman" w:eastAsia="Times New Roman" w:hAnsi="Times New Roman" w:cs="Times New Roman"/>
        </w:rPr>
        <w:t>Norris D. (2017). Short-term memory and long-term memory are still different.</w:t>
      </w:r>
      <w:r w:rsidRPr="002B6281">
        <w:rPr>
          <w:rFonts w:ascii="Times New Roman" w:eastAsia="Times New Roman" w:hAnsi="Times New Roman" w:cs="Times New Roman"/>
          <w:i/>
          <w:iCs/>
        </w:rPr>
        <w:t> Psychological bulletin</w:t>
      </w:r>
      <w:r w:rsidRPr="002B6281">
        <w:rPr>
          <w:rFonts w:ascii="Times New Roman" w:eastAsia="Times New Roman" w:hAnsi="Times New Roman" w:cs="Times New Roman"/>
        </w:rPr>
        <w:t>, </w:t>
      </w:r>
      <w:r w:rsidRPr="002B6281">
        <w:rPr>
          <w:rFonts w:ascii="Times New Roman" w:eastAsia="Times New Roman" w:hAnsi="Times New Roman" w:cs="Times New Roman"/>
          <w:i/>
          <w:iCs/>
        </w:rPr>
        <w:t>143</w:t>
      </w:r>
      <w:r w:rsidRPr="002B6281">
        <w:rPr>
          <w:rFonts w:ascii="Times New Roman" w:eastAsia="Times New Roman" w:hAnsi="Times New Roman" w:cs="Times New Roman"/>
        </w:rPr>
        <w:t>(9), 992–1009.</w:t>
      </w:r>
      <w:r w:rsidRPr="002B6281">
        <w:t xml:space="preserve"> </w:t>
      </w:r>
      <w:r w:rsidRPr="002B6281">
        <w:rPr>
          <w:rFonts w:ascii="Times New Roman" w:eastAsia="Times New Roman" w:hAnsi="Times New Roman" w:cs="Times New Roman"/>
        </w:rPr>
        <w:t>https://doi.org/10.1037/bul0000108</w:t>
      </w:r>
    </w:p>
    <w:p w14:paraId="0E90031E" w14:textId="77777777" w:rsidR="00BA5F1E" w:rsidRPr="002B6281" w:rsidRDefault="00E47816" w:rsidP="004D0985">
      <w:pPr>
        <w:spacing w:before="240" w:after="240" w:line="480" w:lineRule="auto"/>
        <w:ind w:leftChars="-27" w:left="440" w:hangingChars="227" w:hanging="499"/>
        <w:rPr>
          <w:rFonts w:ascii="Times New Roman" w:eastAsia="Times New Roman" w:hAnsi="Times New Roman" w:cs="Times New Roman"/>
        </w:rPr>
      </w:pPr>
      <w:r w:rsidRPr="002B6281">
        <w:rPr>
          <w:rFonts w:ascii="Times New Roman" w:eastAsia="Times New Roman" w:hAnsi="Times New Roman" w:cs="Times New Roman"/>
        </w:rPr>
        <w:t xml:space="preserve">Ericsson, K. A., &amp; </w:t>
      </w:r>
      <w:bookmarkStart w:id="89" w:name="_Hlk108106545"/>
      <w:r w:rsidRPr="002B6281">
        <w:rPr>
          <w:rFonts w:ascii="Times New Roman" w:eastAsia="Times New Roman" w:hAnsi="Times New Roman" w:cs="Times New Roman"/>
        </w:rPr>
        <w:t>Kintsch</w:t>
      </w:r>
      <w:bookmarkEnd w:id="89"/>
      <w:r w:rsidRPr="002B6281">
        <w:rPr>
          <w:rFonts w:ascii="Times New Roman" w:eastAsia="Times New Roman" w:hAnsi="Times New Roman" w:cs="Times New Roman"/>
        </w:rPr>
        <w:t xml:space="preserve">, W. (1995). Long-term working memory. </w:t>
      </w:r>
      <w:r w:rsidRPr="002B6281">
        <w:rPr>
          <w:rFonts w:ascii="Times New Roman" w:eastAsia="Times New Roman" w:hAnsi="Times New Roman" w:cs="Times New Roman"/>
          <w:i/>
        </w:rPr>
        <w:t>Psychological Review</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102</w:t>
      </w:r>
      <w:r w:rsidRPr="002B6281">
        <w:rPr>
          <w:rFonts w:ascii="Times New Roman" w:eastAsia="Times New Roman" w:hAnsi="Times New Roman" w:cs="Times New Roman"/>
        </w:rPr>
        <w:t>(2), 211-245.</w:t>
      </w:r>
      <w:r w:rsidRPr="002B6281">
        <w:t xml:space="preserve"> </w:t>
      </w:r>
      <w:r w:rsidRPr="002B6281">
        <w:rPr>
          <w:rFonts w:ascii="Times New Roman" w:eastAsia="Times New Roman" w:hAnsi="Times New Roman" w:cs="Times New Roman"/>
        </w:rPr>
        <w:t>https://doi.org/10.1037/0033-295x.102.2.211</w:t>
      </w:r>
    </w:p>
    <w:p w14:paraId="45D45390"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t xml:space="preserve">Fernández, G., </w:t>
      </w:r>
      <w:proofErr w:type="spellStart"/>
      <w:r w:rsidRPr="002B6281">
        <w:rPr>
          <w:rFonts w:ascii="Times New Roman" w:eastAsia="Times New Roman" w:hAnsi="Times New Roman" w:cs="Times New Roman"/>
        </w:rPr>
        <w:t>Laubrock</w:t>
      </w:r>
      <w:proofErr w:type="spellEnd"/>
      <w:r w:rsidRPr="002B6281">
        <w:rPr>
          <w:rFonts w:ascii="Times New Roman" w:eastAsia="Times New Roman" w:hAnsi="Times New Roman" w:cs="Times New Roman"/>
        </w:rPr>
        <w:t xml:space="preserve">, J., </w:t>
      </w:r>
      <w:proofErr w:type="spellStart"/>
      <w:r w:rsidRPr="002B6281">
        <w:rPr>
          <w:rFonts w:ascii="Times New Roman" w:eastAsia="Times New Roman" w:hAnsi="Times New Roman" w:cs="Times New Roman"/>
        </w:rPr>
        <w:t>Mandolesi</w:t>
      </w:r>
      <w:proofErr w:type="spellEnd"/>
      <w:r w:rsidRPr="002B6281">
        <w:rPr>
          <w:rFonts w:ascii="Times New Roman" w:eastAsia="Times New Roman" w:hAnsi="Times New Roman" w:cs="Times New Roman"/>
        </w:rPr>
        <w:t xml:space="preserve">, P., Colombo, O., &amp; </w:t>
      </w:r>
      <w:proofErr w:type="spellStart"/>
      <w:r w:rsidRPr="002B6281">
        <w:rPr>
          <w:rFonts w:ascii="Times New Roman" w:eastAsia="Times New Roman" w:hAnsi="Times New Roman" w:cs="Times New Roman"/>
        </w:rPr>
        <w:t>Agamennoni</w:t>
      </w:r>
      <w:proofErr w:type="spellEnd"/>
      <w:r w:rsidRPr="002B6281">
        <w:rPr>
          <w:rFonts w:ascii="Times New Roman" w:eastAsia="Times New Roman" w:hAnsi="Times New Roman" w:cs="Times New Roman"/>
        </w:rPr>
        <w:t xml:space="preserve">, O. (2014). Registering eye movements during reading in Alzheimer's disease: Difficulties in predicting upcoming words. </w:t>
      </w:r>
      <w:r w:rsidRPr="002B6281">
        <w:rPr>
          <w:rFonts w:ascii="Times New Roman" w:eastAsia="Times New Roman" w:hAnsi="Times New Roman" w:cs="Times New Roman"/>
          <w:i/>
        </w:rPr>
        <w:t>Journal of Clinical &amp; Experimental Neuropsychology</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36</w:t>
      </w:r>
      <w:r w:rsidRPr="002B6281">
        <w:rPr>
          <w:rFonts w:ascii="Times New Roman" w:eastAsia="Times New Roman" w:hAnsi="Times New Roman" w:cs="Times New Roman"/>
        </w:rPr>
        <w:t>(3), 302-316.</w:t>
      </w:r>
      <w:r w:rsidRPr="002B6281">
        <w:t xml:space="preserve"> </w:t>
      </w:r>
      <w:r w:rsidRPr="002B6281">
        <w:rPr>
          <w:rFonts w:ascii="Times New Roman" w:eastAsia="Times New Roman" w:hAnsi="Times New Roman" w:cs="Times New Roman"/>
        </w:rPr>
        <w:t>https://doi.org/10.1080/13803395.2014.892060</w:t>
      </w:r>
    </w:p>
    <w:p w14:paraId="7D96A7F5"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t>Finn, M., &amp; McDonald, S. (2015). Repetition-lag training to improve recollection memory in older people with amnestic mild cognitive impairment. A randomized controlled trial. </w:t>
      </w:r>
      <w:r w:rsidRPr="002B6281">
        <w:rPr>
          <w:rFonts w:ascii="Times New Roman" w:eastAsia="Times New Roman" w:hAnsi="Times New Roman" w:cs="Times New Roman"/>
          <w:i/>
          <w:iCs/>
        </w:rPr>
        <w:t>Neuropsychology, development, and cognition. Section B, Aging, neuropsychology and cognition</w:t>
      </w:r>
      <w:r w:rsidRPr="002B6281">
        <w:rPr>
          <w:rFonts w:ascii="Times New Roman" w:eastAsia="Times New Roman" w:hAnsi="Times New Roman" w:cs="Times New Roman"/>
        </w:rPr>
        <w:t>, </w:t>
      </w:r>
      <w:r w:rsidRPr="002B6281">
        <w:rPr>
          <w:rFonts w:ascii="Times New Roman" w:eastAsia="Times New Roman" w:hAnsi="Times New Roman" w:cs="Times New Roman"/>
          <w:i/>
          <w:iCs/>
        </w:rPr>
        <w:t>22</w:t>
      </w:r>
      <w:r w:rsidRPr="002B6281">
        <w:rPr>
          <w:rFonts w:ascii="Times New Roman" w:eastAsia="Times New Roman" w:hAnsi="Times New Roman" w:cs="Times New Roman"/>
        </w:rPr>
        <w:t>(2), 244–258. https://doi.org/10.1080/13825585.2014.915918</w:t>
      </w:r>
    </w:p>
    <w:p w14:paraId="17B64A62"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proofErr w:type="spellStart"/>
      <w:r w:rsidRPr="002B6281">
        <w:rPr>
          <w:rFonts w:ascii="Times New Roman" w:eastAsia="Times New Roman" w:hAnsi="Times New Roman" w:cs="Times New Roman"/>
        </w:rPr>
        <w:t>Fratantoni</w:t>
      </w:r>
      <w:proofErr w:type="spellEnd"/>
      <w:r w:rsidRPr="002B6281">
        <w:rPr>
          <w:rFonts w:ascii="Times New Roman" w:eastAsia="Times New Roman" w:hAnsi="Times New Roman" w:cs="Times New Roman"/>
        </w:rPr>
        <w:t xml:space="preserve">, J. M., Delarosa, B. L., </w:t>
      </w:r>
      <w:proofErr w:type="spellStart"/>
      <w:r w:rsidRPr="002B6281">
        <w:rPr>
          <w:rFonts w:ascii="Times New Roman" w:eastAsia="Times New Roman" w:hAnsi="Times New Roman" w:cs="Times New Roman"/>
        </w:rPr>
        <w:t>Didehbani</w:t>
      </w:r>
      <w:proofErr w:type="spellEnd"/>
      <w:r w:rsidRPr="002B6281">
        <w:rPr>
          <w:rFonts w:ascii="Times New Roman" w:eastAsia="Times New Roman" w:hAnsi="Times New Roman" w:cs="Times New Roman"/>
        </w:rPr>
        <w:t xml:space="preserve">, N., Hart, J., &amp; Kraut, M. A. (2017). Electrophysiological Correlates of Word Retrieval in Traumatic Brain Injury. </w:t>
      </w:r>
      <w:r w:rsidRPr="002B6281">
        <w:rPr>
          <w:rFonts w:ascii="Times New Roman" w:eastAsia="Times New Roman" w:hAnsi="Times New Roman" w:cs="Times New Roman"/>
          <w:i/>
        </w:rPr>
        <w:t>Journal of Neurotrauma</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34</w:t>
      </w:r>
      <w:r w:rsidRPr="002B6281">
        <w:rPr>
          <w:rFonts w:ascii="Times New Roman" w:eastAsia="Times New Roman" w:hAnsi="Times New Roman" w:cs="Times New Roman"/>
        </w:rPr>
        <w:t xml:space="preserve">(5), 1017-1021. </w:t>
      </w:r>
      <w:hyperlink r:id="rId13" w:history="1">
        <w:r w:rsidRPr="002B6281">
          <w:rPr>
            <w:rStyle w:val="af1"/>
            <w:rFonts w:ascii="Times New Roman" w:eastAsia="Times New Roman" w:hAnsi="Times New Roman" w:cs="Times New Roman"/>
            <w:color w:val="auto"/>
          </w:rPr>
          <w:t>https://doi.org/10.1089/neu.2016.4651</w:t>
        </w:r>
      </w:hyperlink>
    </w:p>
    <w:p w14:paraId="47504620"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t>Geisler, M. W., &amp; Murphy, C. (2000). Event-related brain potentials to attended and ignored olfactory and trigeminal stimuli.</w:t>
      </w:r>
      <w:r w:rsidRPr="002B6281">
        <w:rPr>
          <w:rFonts w:ascii="Times New Roman" w:eastAsia="Times New Roman" w:hAnsi="Times New Roman" w:cs="Times New Roman"/>
          <w:i/>
          <w:iCs/>
        </w:rPr>
        <w:t> International journal of psychophysiology : official journal of the International Organization of Psychophysiology</w:t>
      </w:r>
      <w:r w:rsidRPr="002B6281">
        <w:rPr>
          <w:rFonts w:ascii="Times New Roman" w:eastAsia="Times New Roman" w:hAnsi="Times New Roman" w:cs="Times New Roman"/>
        </w:rPr>
        <w:t>, </w:t>
      </w:r>
      <w:r w:rsidRPr="002B6281">
        <w:rPr>
          <w:rFonts w:ascii="Times New Roman" w:eastAsia="Times New Roman" w:hAnsi="Times New Roman" w:cs="Times New Roman"/>
          <w:i/>
          <w:iCs/>
        </w:rPr>
        <w:t>37</w:t>
      </w:r>
      <w:r w:rsidRPr="002B6281">
        <w:rPr>
          <w:rFonts w:ascii="Times New Roman" w:eastAsia="Times New Roman" w:hAnsi="Times New Roman" w:cs="Times New Roman"/>
        </w:rPr>
        <w:t xml:space="preserve">(3), 309–315. </w:t>
      </w:r>
      <w:hyperlink r:id="rId14" w:history="1">
        <w:r w:rsidRPr="002B6281">
          <w:rPr>
            <w:rStyle w:val="af1"/>
            <w:rFonts w:ascii="Times New Roman" w:eastAsia="Times New Roman" w:hAnsi="Times New Roman" w:cs="Times New Roman"/>
            <w:color w:val="auto"/>
          </w:rPr>
          <w:t>https://doi.org/10.1016/s0167-8760(00)00111-2</w:t>
        </w:r>
      </w:hyperlink>
    </w:p>
    <w:p w14:paraId="6D9F2020"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lastRenderedPageBreak/>
        <w:t xml:space="preserve">Herron, J. E., &amp; Wilding, E. L. (2005). An electrophysiological investigation of factors facilitating strategic recollection. </w:t>
      </w:r>
      <w:r w:rsidRPr="002B6281">
        <w:rPr>
          <w:rFonts w:ascii="Times New Roman" w:eastAsia="Times New Roman" w:hAnsi="Times New Roman" w:cs="Times New Roman"/>
          <w:i/>
        </w:rPr>
        <w:t>Journal of Cognitive Neuroscience</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17</w:t>
      </w:r>
      <w:r w:rsidRPr="002B6281">
        <w:rPr>
          <w:rFonts w:ascii="Times New Roman" w:eastAsia="Times New Roman" w:hAnsi="Times New Roman" w:cs="Times New Roman"/>
        </w:rPr>
        <w:t>(5), 777-787. https://doi.org/10.1162/0898929053747649</w:t>
      </w:r>
    </w:p>
    <w:p w14:paraId="0CA0580D"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t xml:space="preserve">Jacoby, L. L. . (1991). A process dissociation framework: separating automatic from intentional uses of memory. </w:t>
      </w:r>
      <w:r w:rsidRPr="002B6281">
        <w:rPr>
          <w:rFonts w:ascii="Times New Roman" w:eastAsia="Times New Roman" w:hAnsi="Times New Roman" w:cs="Times New Roman"/>
          <w:i/>
          <w:iCs/>
        </w:rPr>
        <w:t>Journal of Memory &amp; Language</w:t>
      </w:r>
      <w:r w:rsidRPr="002B6281">
        <w:rPr>
          <w:rFonts w:ascii="Times New Roman" w:eastAsia="Times New Roman" w:hAnsi="Times New Roman" w:cs="Times New Roman"/>
        </w:rPr>
        <w:t xml:space="preserve">, </w:t>
      </w:r>
      <w:r w:rsidRPr="002B6281">
        <w:rPr>
          <w:rFonts w:ascii="Times New Roman" w:eastAsia="Times New Roman" w:hAnsi="Times New Roman" w:cs="Times New Roman"/>
          <w:i/>
          <w:iCs/>
        </w:rPr>
        <w:t>30</w:t>
      </w:r>
      <w:r w:rsidRPr="002B6281">
        <w:rPr>
          <w:rFonts w:ascii="Times New Roman" w:eastAsia="Times New Roman" w:hAnsi="Times New Roman" w:cs="Times New Roman"/>
        </w:rPr>
        <w:t>(5), 513-541. https://doi.org/</w:t>
      </w:r>
      <w:r w:rsidRPr="002B6281">
        <w:t xml:space="preserve"> </w:t>
      </w:r>
      <w:r w:rsidRPr="002B6281">
        <w:rPr>
          <w:rFonts w:ascii="Times New Roman" w:eastAsia="Times New Roman" w:hAnsi="Times New Roman" w:cs="Times New Roman"/>
        </w:rPr>
        <w:t>10.1016/0749-596X(91)90025-F</w:t>
      </w:r>
    </w:p>
    <w:p w14:paraId="7E5E97E7"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t xml:space="preserve">Jennings, J. M., Webster, L. M., </w:t>
      </w:r>
      <w:proofErr w:type="spellStart"/>
      <w:r w:rsidRPr="002B6281">
        <w:rPr>
          <w:rFonts w:ascii="Times New Roman" w:eastAsia="Times New Roman" w:hAnsi="Times New Roman" w:cs="Times New Roman"/>
        </w:rPr>
        <w:t>Kleykamp</w:t>
      </w:r>
      <w:proofErr w:type="spellEnd"/>
      <w:r w:rsidRPr="002B6281">
        <w:rPr>
          <w:rFonts w:ascii="Times New Roman" w:eastAsia="Times New Roman" w:hAnsi="Times New Roman" w:cs="Times New Roman"/>
        </w:rPr>
        <w:t xml:space="preserve">, B. A., &amp; </w:t>
      </w:r>
      <w:proofErr w:type="spellStart"/>
      <w:r w:rsidRPr="002B6281">
        <w:rPr>
          <w:rFonts w:ascii="Times New Roman" w:eastAsia="Times New Roman" w:hAnsi="Times New Roman" w:cs="Times New Roman"/>
        </w:rPr>
        <w:t>Dagenbach</w:t>
      </w:r>
      <w:proofErr w:type="spellEnd"/>
      <w:r w:rsidRPr="002B6281">
        <w:rPr>
          <w:rFonts w:ascii="Times New Roman" w:eastAsia="Times New Roman" w:hAnsi="Times New Roman" w:cs="Times New Roman"/>
        </w:rPr>
        <w:t xml:space="preserve">, D. (2005). Recollection Training and Transfer Effects in Older Adults: Successful Use of a Repetition-Lag Procedure. </w:t>
      </w:r>
      <w:r w:rsidRPr="002B6281">
        <w:rPr>
          <w:rFonts w:ascii="Times New Roman" w:eastAsia="Times New Roman" w:hAnsi="Times New Roman" w:cs="Times New Roman"/>
          <w:i/>
        </w:rPr>
        <w:t>Aging Neuropsychology &amp; Cognition</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12</w:t>
      </w:r>
      <w:r w:rsidRPr="002B6281">
        <w:rPr>
          <w:rFonts w:ascii="Times New Roman" w:eastAsia="Times New Roman" w:hAnsi="Times New Roman" w:cs="Times New Roman"/>
        </w:rPr>
        <w:t>(3), 278-298. https://doi.org/10.1080/138255890968312</w:t>
      </w:r>
    </w:p>
    <w:p w14:paraId="0DF66711"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t xml:space="preserve">Jolles, D. D., </w:t>
      </w:r>
      <w:proofErr w:type="spellStart"/>
      <w:r w:rsidRPr="002B6281">
        <w:rPr>
          <w:rFonts w:ascii="Times New Roman" w:eastAsia="Times New Roman" w:hAnsi="Times New Roman" w:cs="Times New Roman"/>
        </w:rPr>
        <w:t>Grol</w:t>
      </w:r>
      <w:proofErr w:type="spellEnd"/>
      <w:r w:rsidRPr="002B6281">
        <w:rPr>
          <w:rFonts w:ascii="Times New Roman" w:eastAsia="Times New Roman" w:hAnsi="Times New Roman" w:cs="Times New Roman"/>
        </w:rPr>
        <w:t xml:space="preserve">, M. J., </w:t>
      </w:r>
      <w:proofErr w:type="spellStart"/>
      <w:r w:rsidRPr="002B6281">
        <w:rPr>
          <w:rFonts w:ascii="Times New Roman" w:eastAsia="Times New Roman" w:hAnsi="Times New Roman" w:cs="Times New Roman"/>
        </w:rPr>
        <w:t>Buchem</w:t>
      </w:r>
      <w:proofErr w:type="spellEnd"/>
      <w:r w:rsidRPr="002B6281">
        <w:rPr>
          <w:rFonts w:ascii="Times New Roman" w:eastAsia="Times New Roman" w:hAnsi="Times New Roman" w:cs="Times New Roman"/>
        </w:rPr>
        <w:t xml:space="preserve">, M., </w:t>
      </w:r>
      <w:proofErr w:type="spellStart"/>
      <w:r w:rsidRPr="002B6281">
        <w:rPr>
          <w:rFonts w:ascii="Times New Roman" w:eastAsia="Times New Roman" w:hAnsi="Times New Roman" w:cs="Times New Roman"/>
        </w:rPr>
        <w:t>Rombouts</w:t>
      </w:r>
      <w:proofErr w:type="spellEnd"/>
      <w:r w:rsidRPr="002B6281">
        <w:rPr>
          <w:rFonts w:ascii="Times New Roman" w:eastAsia="Times New Roman" w:hAnsi="Times New Roman" w:cs="Times New Roman"/>
        </w:rPr>
        <w:t xml:space="preserve">, S., &amp; Crone, E. A. (2010). Practice effects in the brain: Changes in cerebral activation after working memory practice depend on task demands. </w:t>
      </w:r>
      <w:r w:rsidRPr="002B6281">
        <w:rPr>
          <w:rFonts w:ascii="Times New Roman" w:eastAsia="Times New Roman" w:hAnsi="Times New Roman" w:cs="Times New Roman"/>
          <w:i/>
        </w:rPr>
        <w:t>Neuroimage</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52</w:t>
      </w:r>
      <w:r w:rsidRPr="002B6281">
        <w:rPr>
          <w:rFonts w:ascii="Times New Roman" w:eastAsia="Times New Roman" w:hAnsi="Times New Roman" w:cs="Times New Roman"/>
        </w:rPr>
        <w:t>(2), 658-668. https://doi.org/10.1016/j.neuroimage.2010.04.028</w:t>
      </w:r>
    </w:p>
    <w:p w14:paraId="40DCAB40"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proofErr w:type="spellStart"/>
      <w:r w:rsidRPr="002B6281">
        <w:rPr>
          <w:rFonts w:ascii="Times New Roman" w:eastAsia="Times New Roman" w:hAnsi="Times New Roman" w:cs="Times New Roman"/>
        </w:rPr>
        <w:t>Juola</w:t>
      </w:r>
      <w:proofErr w:type="spellEnd"/>
      <w:r w:rsidRPr="002B6281">
        <w:rPr>
          <w:rFonts w:ascii="Times New Roman" w:eastAsia="Times New Roman" w:hAnsi="Times New Roman" w:cs="Times New Roman"/>
        </w:rPr>
        <w:t xml:space="preserve">, J. F., Fischler, I., Wood, C. T., &amp; Atkinson, R. C. (1971). Recognition time for information stored in long-term memory. </w:t>
      </w:r>
      <w:r w:rsidRPr="002B6281">
        <w:rPr>
          <w:rFonts w:ascii="Times New Roman" w:eastAsia="Times New Roman" w:hAnsi="Times New Roman" w:cs="Times New Roman"/>
          <w:i/>
        </w:rPr>
        <w:t>Perception &amp; Psychophysics</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10</w:t>
      </w:r>
      <w:r w:rsidRPr="002B6281">
        <w:rPr>
          <w:rFonts w:ascii="Times New Roman" w:eastAsia="Times New Roman" w:hAnsi="Times New Roman" w:cs="Times New Roman"/>
        </w:rPr>
        <w:t>(1), 8-14. https://10.3758/BF03205757</w:t>
      </w:r>
    </w:p>
    <w:p w14:paraId="6CA2994E"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t xml:space="preserve">Just, M. A., &amp; </w:t>
      </w:r>
      <w:bookmarkStart w:id="90" w:name="_Hlk108109845"/>
      <w:r w:rsidRPr="002B6281">
        <w:rPr>
          <w:rFonts w:ascii="Times New Roman" w:eastAsia="Times New Roman" w:hAnsi="Times New Roman" w:cs="Times New Roman"/>
        </w:rPr>
        <w:t>Carpenter</w:t>
      </w:r>
      <w:bookmarkEnd w:id="90"/>
      <w:r w:rsidRPr="002B6281">
        <w:rPr>
          <w:rFonts w:ascii="Times New Roman" w:eastAsia="Times New Roman" w:hAnsi="Times New Roman" w:cs="Times New Roman"/>
        </w:rPr>
        <w:t>, P. A. (1992). A capacity theory of comprehension: individual differences in working memory. </w:t>
      </w:r>
      <w:r w:rsidRPr="002B6281">
        <w:rPr>
          <w:rFonts w:ascii="Times New Roman" w:eastAsia="Times New Roman" w:hAnsi="Times New Roman" w:cs="Times New Roman"/>
          <w:i/>
          <w:iCs/>
        </w:rPr>
        <w:t>Psychological review</w:t>
      </w:r>
      <w:r w:rsidRPr="002B6281">
        <w:rPr>
          <w:rFonts w:ascii="Times New Roman" w:eastAsia="Times New Roman" w:hAnsi="Times New Roman" w:cs="Times New Roman"/>
        </w:rPr>
        <w:t>, </w:t>
      </w:r>
      <w:r w:rsidRPr="002B6281">
        <w:rPr>
          <w:rFonts w:ascii="Times New Roman" w:eastAsia="Times New Roman" w:hAnsi="Times New Roman" w:cs="Times New Roman"/>
          <w:i/>
          <w:iCs/>
        </w:rPr>
        <w:t>99</w:t>
      </w:r>
      <w:r w:rsidRPr="002B6281">
        <w:rPr>
          <w:rFonts w:ascii="Times New Roman" w:eastAsia="Times New Roman" w:hAnsi="Times New Roman" w:cs="Times New Roman"/>
        </w:rPr>
        <w:t>(1), 122–149. https://doi.org/10.1037/0033-295x.99.1.122</w:t>
      </w:r>
    </w:p>
    <w:p w14:paraId="34E0241F"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t xml:space="preserve">Kutas, M., &amp; </w:t>
      </w:r>
      <w:proofErr w:type="spellStart"/>
      <w:r w:rsidRPr="002B6281">
        <w:rPr>
          <w:rFonts w:ascii="Times New Roman" w:eastAsia="Times New Roman" w:hAnsi="Times New Roman" w:cs="Times New Roman"/>
        </w:rPr>
        <w:t>Federmeier</w:t>
      </w:r>
      <w:proofErr w:type="spellEnd"/>
      <w:r w:rsidRPr="002B6281">
        <w:rPr>
          <w:rFonts w:ascii="Times New Roman" w:eastAsia="Times New Roman" w:hAnsi="Times New Roman" w:cs="Times New Roman"/>
        </w:rPr>
        <w:t xml:space="preserve">, K. D. (2011). Thirty years and counting: finding meaning in the N400 component of the event-related brain potential (ERP). </w:t>
      </w:r>
      <w:r w:rsidRPr="002B6281">
        <w:rPr>
          <w:rFonts w:ascii="Times New Roman" w:eastAsia="Times New Roman" w:hAnsi="Times New Roman" w:cs="Times New Roman"/>
          <w:i/>
        </w:rPr>
        <w:t>Annual review of psychology</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62</w:t>
      </w:r>
      <w:r w:rsidRPr="002B6281">
        <w:rPr>
          <w:rFonts w:ascii="Times New Roman" w:eastAsia="Times New Roman" w:hAnsi="Times New Roman" w:cs="Times New Roman"/>
        </w:rPr>
        <w:t>, 621-647. https://doi.org/10.1146/annurev.psych.093008.131123</w:t>
      </w:r>
    </w:p>
    <w:p w14:paraId="15D68A90"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lastRenderedPageBreak/>
        <w:t>Lei</w:t>
      </w:r>
      <w:r w:rsidRPr="002B6281">
        <w:rPr>
          <w:rFonts w:ascii="Times New Roman" w:eastAsia="Arial Unicode MS" w:hAnsi="Times New Roman" w:cs="Times New Roman"/>
        </w:rPr>
        <w:t>，</w:t>
      </w:r>
      <w:r w:rsidRPr="002B6281">
        <w:rPr>
          <w:rFonts w:ascii="Times New Roman" w:eastAsia="Times New Roman" w:hAnsi="Times New Roman" w:cs="Times New Roman"/>
        </w:rPr>
        <w:t>L ., Pan, J., Liu, H., Chang</w:t>
      </w:r>
      <w:r w:rsidRPr="002B6281">
        <w:rPr>
          <w:rFonts w:ascii="Times New Roman" w:eastAsia="Arial Unicode MS" w:hAnsi="Times New Roman" w:cs="Times New Roman"/>
        </w:rPr>
        <w:t>，</w:t>
      </w:r>
      <w:r w:rsidRPr="002B6281">
        <w:rPr>
          <w:rFonts w:ascii="Times New Roman" w:eastAsia="Times New Roman" w:hAnsi="Times New Roman" w:cs="Times New Roman"/>
        </w:rPr>
        <w:t>C.</w:t>
      </w:r>
      <w:r w:rsidRPr="002B6281">
        <w:rPr>
          <w:rFonts w:ascii="Times New Roman" w:eastAsia="Arial Unicode MS" w:hAnsi="Times New Roman" w:cs="Times New Roman"/>
        </w:rPr>
        <w:t>，</w:t>
      </w:r>
      <w:r w:rsidRPr="002B6281">
        <w:rPr>
          <w:rFonts w:ascii="Times New Roman" w:eastAsia="Times New Roman" w:hAnsi="Times New Roman" w:cs="Times New Roman"/>
        </w:rPr>
        <w:t xml:space="preserve">, M.-., Li, H. Z., &amp; Y., e. a. (2011). Developmental trajectories of reading development and impairment from ages 3 to 8 years in Chinese children. </w:t>
      </w:r>
      <w:r w:rsidRPr="002B6281">
        <w:rPr>
          <w:rFonts w:ascii="Times New Roman" w:eastAsia="Times New Roman" w:hAnsi="Times New Roman" w:cs="Times New Roman"/>
          <w:i/>
        </w:rPr>
        <w:t>Journal of Child Psychology &amp; Psychiatry</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52</w:t>
      </w:r>
      <w:r w:rsidRPr="002B6281">
        <w:rPr>
          <w:rFonts w:ascii="Times New Roman" w:eastAsia="Times New Roman" w:hAnsi="Times New Roman" w:cs="Times New Roman"/>
        </w:rPr>
        <w:t>(2), 212-220. https://doi.org/10.1111/j.1469-7610.2010.02311.x</w:t>
      </w:r>
    </w:p>
    <w:p w14:paraId="628E6CDC"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t xml:space="preserve">Ma, X., Zhang, H., Zhao, X., &amp; Zhou, A. (2020). Training and transfer effects of long-term memory retrieval training. </w:t>
      </w:r>
      <w:r w:rsidRPr="002B6281">
        <w:rPr>
          <w:rFonts w:ascii="Times New Roman" w:eastAsia="Times New Roman" w:hAnsi="Times New Roman" w:cs="Times New Roman"/>
          <w:i/>
        </w:rPr>
        <w:t>Journal of Cognitive Psychology</w:t>
      </w:r>
      <w:r w:rsidRPr="002B6281">
        <w:rPr>
          <w:rFonts w:ascii="Times New Roman" w:eastAsia="Times New Roman" w:hAnsi="Times New Roman" w:cs="Times New Roman"/>
        </w:rPr>
        <w:t>(1), 1-12. https://doi.org/10.1080/20445911.2020.1814306</w:t>
      </w:r>
    </w:p>
    <w:p w14:paraId="0CF316C1"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t xml:space="preserve">Mayr, Ulrich, Kliegl, &amp; Reinhold. (2000). Task-Set Switching and Long-Term Memory Retrieval. </w:t>
      </w:r>
      <w:r w:rsidRPr="002B6281">
        <w:rPr>
          <w:rFonts w:ascii="Times New Roman" w:eastAsia="Times New Roman" w:hAnsi="Times New Roman" w:cs="Times New Roman"/>
          <w:i/>
        </w:rPr>
        <w:t>Journal of Experimental Psychology Learning Memory &amp; Cognition, 26</w:t>
      </w:r>
      <w:r w:rsidRPr="002B6281">
        <w:rPr>
          <w:rFonts w:ascii="Times New Roman" w:eastAsia="Times New Roman" w:hAnsi="Times New Roman" w:cs="Times New Roman"/>
          <w:iCs/>
        </w:rPr>
        <w:t>(5), 1124-1140</w:t>
      </w:r>
      <w:r w:rsidRPr="002B6281">
        <w:rPr>
          <w:rFonts w:ascii="Times New Roman" w:eastAsia="Times New Roman" w:hAnsi="Times New Roman" w:cs="Times New Roman"/>
          <w:i/>
        </w:rPr>
        <w:t xml:space="preserve">. </w:t>
      </w:r>
      <w:r w:rsidRPr="002B6281">
        <w:rPr>
          <w:rFonts w:ascii="Times New Roman" w:eastAsia="Times New Roman" w:hAnsi="Times New Roman" w:cs="Times New Roman"/>
        </w:rPr>
        <w:t>https://doi.org/10.1037//0278-7393.26.5.1124</w:t>
      </w:r>
    </w:p>
    <w:p w14:paraId="64BCB3FE"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proofErr w:type="spellStart"/>
      <w:r w:rsidRPr="002B6281">
        <w:rPr>
          <w:rFonts w:ascii="Times New Roman" w:eastAsia="Times New Roman" w:hAnsi="Times New Roman" w:cs="Times New Roman"/>
        </w:rPr>
        <w:t>Mognon</w:t>
      </w:r>
      <w:proofErr w:type="spellEnd"/>
      <w:r w:rsidRPr="002B6281">
        <w:rPr>
          <w:rFonts w:ascii="Times New Roman" w:eastAsia="Times New Roman" w:hAnsi="Times New Roman" w:cs="Times New Roman"/>
        </w:rPr>
        <w:t xml:space="preserve">, A., </w:t>
      </w:r>
      <w:proofErr w:type="spellStart"/>
      <w:r w:rsidRPr="002B6281">
        <w:rPr>
          <w:rFonts w:ascii="Times New Roman" w:eastAsia="Times New Roman" w:hAnsi="Times New Roman" w:cs="Times New Roman"/>
        </w:rPr>
        <w:t>Jovicich</w:t>
      </w:r>
      <w:proofErr w:type="spellEnd"/>
      <w:r w:rsidRPr="002B6281">
        <w:rPr>
          <w:rFonts w:ascii="Times New Roman" w:eastAsia="Times New Roman" w:hAnsi="Times New Roman" w:cs="Times New Roman"/>
        </w:rPr>
        <w:t xml:space="preserve">, J., Bruzzone, L., &amp; </w:t>
      </w:r>
      <w:proofErr w:type="spellStart"/>
      <w:r w:rsidRPr="002B6281">
        <w:rPr>
          <w:rFonts w:ascii="Times New Roman" w:eastAsia="Times New Roman" w:hAnsi="Times New Roman" w:cs="Times New Roman"/>
        </w:rPr>
        <w:t>Buiatti</w:t>
      </w:r>
      <w:proofErr w:type="spellEnd"/>
      <w:r w:rsidRPr="002B6281">
        <w:rPr>
          <w:rFonts w:ascii="Times New Roman" w:eastAsia="Times New Roman" w:hAnsi="Times New Roman" w:cs="Times New Roman"/>
        </w:rPr>
        <w:t xml:space="preserve">, M. (2011). ADJUST: An automatic EEG artifact detector based on the joint use of spatial and temporal features. </w:t>
      </w:r>
      <w:r w:rsidRPr="002B6281">
        <w:rPr>
          <w:rFonts w:ascii="Times New Roman" w:eastAsia="Times New Roman" w:hAnsi="Times New Roman" w:cs="Times New Roman"/>
          <w:i/>
        </w:rPr>
        <w:t>Psychophysiology</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48</w:t>
      </w:r>
      <w:r w:rsidRPr="002B6281">
        <w:rPr>
          <w:rFonts w:ascii="Times New Roman" w:eastAsia="Times New Roman" w:hAnsi="Times New Roman" w:cs="Times New Roman"/>
        </w:rPr>
        <w:t>(2), 229-240. https://doi.org/10.1111/j.1469-8986.2010.01061.x</w:t>
      </w:r>
    </w:p>
    <w:p w14:paraId="3651F4DC"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t xml:space="preserve">Melby-Lervåg, M., Redick, T. S., &amp; Hulme, C. (2016). Working Memory Training Does Not Improve Performance on Measures of Intelligence or Other Measures of "Far Transfer": Evidence From a Meta-Analytic Review. </w:t>
      </w:r>
      <w:r w:rsidRPr="002B6281">
        <w:rPr>
          <w:rFonts w:ascii="Times New Roman" w:eastAsia="Times New Roman" w:hAnsi="Times New Roman" w:cs="Times New Roman"/>
          <w:i/>
          <w:iCs/>
        </w:rPr>
        <w:t>Perspectives on Psychological Science A Journal of the Association for Psychological Science</w:t>
      </w:r>
      <w:r w:rsidRPr="002B6281">
        <w:rPr>
          <w:rFonts w:ascii="Times New Roman" w:eastAsia="Times New Roman" w:hAnsi="Times New Roman" w:cs="Times New Roman"/>
        </w:rPr>
        <w:t xml:space="preserve">, </w:t>
      </w:r>
      <w:r w:rsidRPr="002B6281">
        <w:rPr>
          <w:rFonts w:ascii="Times New Roman" w:eastAsia="Times New Roman" w:hAnsi="Times New Roman" w:cs="Times New Roman"/>
          <w:i/>
          <w:iCs/>
        </w:rPr>
        <w:t>11</w:t>
      </w:r>
      <w:r w:rsidRPr="002B6281">
        <w:rPr>
          <w:rFonts w:ascii="Times New Roman" w:eastAsia="Times New Roman" w:hAnsi="Times New Roman" w:cs="Times New Roman"/>
        </w:rPr>
        <w:t>(4), 512-534. https://doi.org/10.1177/1745691616635612</w:t>
      </w:r>
    </w:p>
    <w:p w14:paraId="012B70BF"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t xml:space="preserve">Nation, K. , &amp;  </w:t>
      </w:r>
      <w:proofErr w:type="spellStart"/>
      <w:r w:rsidRPr="002B6281">
        <w:rPr>
          <w:rFonts w:ascii="Times New Roman" w:eastAsia="Times New Roman" w:hAnsi="Times New Roman" w:cs="Times New Roman"/>
        </w:rPr>
        <w:t>Snowling</w:t>
      </w:r>
      <w:proofErr w:type="spellEnd"/>
      <w:r w:rsidRPr="002B6281">
        <w:rPr>
          <w:rFonts w:ascii="Times New Roman" w:eastAsia="Times New Roman" w:hAnsi="Times New Roman" w:cs="Times New Roman"/>
        </w:rPr>
        <w:t xml:space="preserve">, M. J. . (1998). Semantic processing and the development of word-recognition skills: evidence from children with reading comprehension difficulties. </w:t>
      </w:r>
      <w:r w:rsidRPr="002B6281">
        <w:rPr>
          <w:rFonts w:ascii="Times New Roman" w:eastAsia="Times New Roman" w:hAnsi="Times New Roman" w:cs="Times New Roman"/>
          <w:i/>
          <w:iCs/>
        </w:rPr>
        <w:t>Journal of Memory and Language</w:t>
      </w:r>
      <w:r w:rsidRPr="002B6281">
        <w:rPr>
          <w:rFonts w:ascii="Times New Roman" w:eastAsia="Times New Roman" w:hAnsi="Times New Roman" w:cs="Times New Roman"/>
        </w:rPr>
        <w:t xml:space="preserve">, </w:t>
      </w:r>
      <w:r w:rsidRPr="002B6281">
        <w:rPr>
          <w:rFonts w:ascii="Times New Roman" w:eastAsia="Times New Roman" w:hAnsi="Times New Roman" w:cs="Times New Roman"/>
          <w:i/>
          <w:iCs/>
        </w:rPr>
        <w:t>39</w:t>
      </w:r>
      <w:r w:rsidRPr="002B6281">
        <w:rPr>
          <w:rFonts w:ascii="Times New Roman" w:eastAsia="Times New Roman" w:hAnsi="Times New Roman" w:cs="Times New Roman"/>
        </w:rPr>
        <w:t>(1), 85-101. https://doi.org/10.1006/jmla.1998.2564</w:t>
      </w:r>
    </w:p>
    <w:p w14:paraId="7A90F42C"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t xml:space="preserve">Nash, &amp; Unsworth. (2019). Individual differences in long-term memory. </w:t>
      </w:r>
      <w:r w:rsidRPr="002B6281">
        <w:rPr>
          <w:rFonts w:ascii="Times New Roman" w:eastAsia="Times New Roman" w:hAnsi="Times New Roman" w:cs="Times New Roman"/>
          <w:i/>
        </w:rPr>
        <w:t>Psychological Bulletin</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145</w:t>
      </w:r>
      <w:r w:rsidRPr="002B6281">
        <w:rPr>
          <w:rFonts w:ascii="Times New Roman" w:eastAsia="Times New Roman" w:hAnsi="Times New Roman" w:cs="Times New Roman"/>
        </w:rPr>
        <w:t>(1), 79-139. https://doi.org/10.1037/bul0000176</w:t>
      </w:r>
    </w:p>
    <w:p w14:paraId="25F4434F"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lastRenderedPageBreak/>
        <w:t xml:space="preserve">Nigg, J. T. (2000). On inhibition/disinhibition in developmental psychopathology: views from cognitive and personality psychology and a working inhibition taxonomy. </w:t>
      </w:r>
      <w:r w:rsidRPr="002B6281">
        <w:rPr>
          <w:rFonts w:ascii="Times New Roman" w:eastAsia="Times New Roman" w:hAnsi="Times New Roman" w:cs="Times New Roman"/>
          <w:i/>
        </w:rPr>
        <w:t>Psychological Bulletin</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126</w:t>
      </w:r>
      <w:r w:rsidRPr="002B6281">
        <w:rPr>
          <w:rFonts w:ascii="Times New Roman" w:eastAsia="Times New Roman" w:hAnsi="Times New Roman" w:cs="Times New Roman"/>
        </w:rPr>
        <w:t>(2), 220-246. https://doi.org/10.1037/0033-2909.126.2.220</w:t>
      </w:r>
    </w:p>
    <w:p w14:paraId="26C6EE5D"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t xml:space="preserve">Nobel, P. A., &amp; Shiffrin, R. M. (2001). Retrieval processes in recognition and cued recall. </w:t>
      </w:r>
      <w:r w:rsidRPr="002B6281">
        <w:rPr>
          <w:rFonts w:ascii="Times New Roman" w:eastAsia="Times New Roman" w:hAnsi="Times New Roman" w:cs="Times New Roman"/>
          <w:i/>
        </w:rPr>
        <w:t>Journal of Experimental Psychology Learning Memory &amp; Cognition</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27</w:t>
      </w:r>
      <w:r w:rsidRPr="002B6281">
        <w:rPr>
          <w:rFonts w:ascii="Times New Roman" w:eastAsia="Times New Roman" w:hAnsi="Times New Roman" w:cs="Times New Roman"/>
        </w:rPr>
        <w:t>(2), 384-413. https://doi.org/10.1037/0278-7393.27.2.384</w:t>
      </w:r>
    </w:p>
    <w:p w14:paraId="38B33642"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t xml:space="preserve">Olesen, P. J., Westerberg, H., &amp; Klingberg, T. (2004). Increased prefrontal and parietal activity after training of working memory. </w:t>
      </w:r>
      <w:r w:rsidRPr="002B6281">
        <w:rPr>
          <w:rFonts w:ascii="Times New Roman" w:eastAsia="Times New Roman" w:hAnsi="Times New Roman" w:cs="Times New Roman"/>
          <w:i/>
        </w:rPr>
        <w:t>Nature Neuroscience</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7</w:t>
      </w:r>
      <w:r w:rsidRPr="002B6281">
        <w:rPr>
          <w:rFonts w:ascii="Times New Roman" w:eastAsia="Times New Roman" w:hAnsi="Times New Roman" w:cs="Times New Roman"/>
        </w:rPr>
        <w:t>(1), 75-79. https://doi.org/10.1038/nn1165</w:t>
      </w:r>
    </w:p>
    <w:p w14:paraId="4E355EF6"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t>Posner, M. I., &amp; Mitchell, R. F. (1967). Chronometric analysis of classification. Psychological review, 74(5), 392–409. https://doi.org/10.1037/h0024913</w:t>
      </w:r>
    </w:p>
    <w:p w14:paraId="7088ED2A"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bookmarkStart w:id="91" w:name="_Hlk108109568"/>
      <w:r w:rsidRPr="002B6281">
        <w:rPr>
          <w:rFonts w:ascii="Times New Roman" w:eastAsia="Times New Roman" w:hAnsi="Times New Roman" w:cs="Times New Roman"/>
        </w:rPr>
        <w:t>Raven</w:t>
      </w:r>
      <w:bookmarkEnd w:id="91"/>
      <w:r w:rsidRPr="002B6281">
        <w:rPr>
          <w:rFonts w:ascii="Times New Roman" w:eastAsia="Times New Roman" w:hAnsi="Times New Roman" w:cs="Times New Roman"/>
        </w:rPr>
        <w:t xml:space="preserve">, J. (1983). </w:t>
      </w:r>
      <w:r w:rsidRPr="002B6281">
        <w:rPr>
          <w:rFonts w:ascii="Times New Roman" w:eastAsia="Times New Roman" w:hAnsi="Times New Roman" w:cs="Times New Roman"/>
          <w:i/>
        </w:rPr>
        <w:t>The Progressive Matrices and Mill Hill Vocabulary Scale in Western Societies</w:t>
      </w:r>
      <w:r w:rsidRPr="002B6281">
        <w:rPr>
          <w:rFonts w:ascii="Times New Roman" w:eastAsia="Times New Roman" w:hAnsi="Times New Roman" w:cs="Times New Roman"/>
        </w:rPr>
        <w:t>. https://doi.org/10.1007/978-1-4899-2151-2_8</w:t>
      </w:r>
    </w:p>
    <w:p w14:paraId="4FFF5061"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t xml:space="preserve">Shiffrin, R. M., &amp; Atkinson, R. C. (1969). Storage and retrieval processes in long-term memory. </w:t>
      </w:r>
      <w:r w:rsidRPr="002B6281">
        <w:rPr>
          <w:rFonts w:ascii="Times New Roman" w:eastAsia="Times New Roman" w:hAnsi="Times New Roman" w:cs="Times New Roman"/>
          <w:i/>
        </w:rPr>
        <w:t>Psychological Review</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76</w:t>
      </w:r>
      <w:r w:rsidRPr="002B6281">
        <w:rPr>
          <w:rFonts w:ascii="Times New Roman" w:eastAsia="Times New Roman" w:hAnsi="Times New Roman" w:cs="Times New Roman"/>
        </w:rPr>
        <w:t>(2), 179-193. https://doi.org/10.1037/h0027277</w:t>
      </w:r>
    </w:p>
    <w:p w14:paraId="10BB7747"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proofErr w:type="spellStart"/>
      <w:r w:rsidRPr="002B6281">
        <w:rPr>
          <w:rFonts w:ascii="Times New Roman" w:eastAsia="Times New Roman" w:hAnsi="Times New Roman" w:cs="Times New Roman"/>
        </w:rPr>
        <w:t>Stamenova</w:t>
      </w:r>
      <w:proofErr w:type="spellEnd"/>
      <w:r w:rsidRPr="002B6281">
        <w:rPr>
          <w:rFonts w:ascii="Times New Roman" w:eastAsia="Times New Roman" w:hAnsi="Times New Roman" w:cs="Times New Roman"/>
        </w:rPr>
        <w:t xml:space="preserve">, V., Jennings, J. M., Cook, S. P., Walker, L. A., Smith, A. M., &amp; Davidson, P. S. (2014). Training Recollection in Healthy Older Adults: Clear Improvements on the Training Task, but Little Evidence of Transfer. </w:t>
      </w:r>
      <w:r w:rsidRPr="002B6281">
        <w:rPr>
          <w:rFonts w:ascii="Times New Roman" w:eastAsia="Times New Roman" w:hAnsi="Times New Roman" w:cs="Times New Roman"/>
          <w:i/>
          <w:iCs/>
        </w:rPr>
        <w:t>Frontiers in human neuroscience</w:t>
      </w:r>
      <w:r w:rsidRPr="002B6281">
        <w:rPr>
          <w:rFonts w:ascii="Times New Roman" w:eastAsia="Times New Roman" w:hAnsi="Times New Roman" w:cs="Times New Roman"/>
        </w:rPr>
        <w:t xml:space="preserve">, </w:t>
      </w:r>
      <w:r w:rsidRPr="002B6281">
        <w:rPr>
          <w:rFonts w:ascii="Times New Roman" w:eastAsia="Times New Roman" w:hAnsi="Times New Roman" w:cs="Times New Roman"/>
          <w:i/>
          <w:iCs/>
        </w:rPr>
        <w:t>8</w:t>
      </w:r>
      <w:r w:rsidRPr="002B6281">
        <w:rPr>
          <w:rFonts w:ascii="Times New Roman" w:eastAsia="Times New Roman" w:hAnsi="Times New Roman" w:cs="Times New Roman"/>
        </w:rPr>
        <w:t xml:space="preserve">, 898. </w:t>
      </w:r>
      <w:hyperlink r:id="rId15" w:history="1">
        <w:r w:rsidRPr="002B6281">
          <w:rPr>
            <w:rStyle w:val="af1"/>
            <w:rFonts w:ascii="Times New Roman" w:eastAsia="Times New Roman" w:hAnsi="Times New Roman" w:cs="Times New Roman"/>
            <w:color w:val="auto"/>
          </w:rPr>
          <w:t>https://doi.org/10.3389/fnhum.2014.00898</w:t>
        </w:r>
      </w:hyperlink>
    </w:p>
    <w:p w14:paraId="02DB90B3"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bookmarkStart w:id="92" w:name="_Hlk150857515"/>
      <w:r w:rsidRPr="002B6281">
        <w:rPr>
          <w:rFonts w:ascii="Times New Roman" w:eastAsia="Times New Roman" w:hAnsi="Times New Roman" w:cs="Times New Roman"/>
        </w:rPr>
        <w:t>Sugimoto, F., &amp; Katayama, J. (2013). Somatosensory P2 reflects resource allocation in a game task: assessment with an irrelevant probe technique using electrical probe stimuli to shoulders. </w:t>
      </w:r>
      <w:r w:rsidRPr="002B6281">
        <w:rPr>
          <w:rFonts w:ascii="Times New Roman" w:eastAsia="Times New Roman" w:hAnsi="Times New Roman" w:cs="Times New Roman"/>
          <w:i/>
          <w:iCs/>
        </w:rPr>
        <w:t>International journal of psychophysiology : official journal of the International Organization</w:t>
      </w:r>
      <w:bookmarkEnd w:id="92"/>
      <w:r w:rsidRPr="002B6281">
        <w:rPr>
          <w:rFonts w:ascii="Times New Roman" w:eastAsia="Times New Roman" w:hAnsi="Times New Roman" w:cs="Times New Roman"/>
          <w:i/>
          <w:iCs/>
        </w:rPr>
        <w:t xml:space="preserve"> of Psychophysiology</w:t>
      </w:r>
      <w:r w:rsidRPr="002B6281">
        <w:rPr>
          <w:rFonts w:ascii="Times New Roman" w:eastAsia="Times New Roman" w:hAnsi="Times New Roman" w:cs="Times New Roman"/>
        </w:rPr>
        <w:t>, </w:t>
      </w:r>
      <w:r w:rsidRPr="002B6281">
        <w:rPr>
          <w:rFonts w:ascii="Times New Roman" w:eastAsia="Times New Roman" w:hAnsi="Times New Roman" w:cs="Times New Roman"/>
          <w:i/>
          <w:iCs/>
        </w:rPr>
        <w:t>87</w:t>
      </w:r>
      <w:r w:rsidRPr="002B6281">
        <w:rPr>
          <w:rFonts w:ascii="Times New Roman" w:eastAsia="Times New Roman" w:hAnsi="Times New Roman" w:cs="Times New Roman"/>
        </w:rPr>
        <w:t>(2), 200–204. https://doi.org/10.1016/j.ijpsycho.2013.01.007</w:t>
      </w:r>
    </w:p>
    <w:p w14:paraId="3C4AD574"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lastRenderedPageBreak/>
        <w:t xml:space="preserve">Tulving , E. ( 1972 ). Episodic and semantic memory . In E. Tulving &amp; W. Donaldson (Eds.), </w:t>
      </w:r>
      <w:r w:rsidRPr="002B6281">
        <w:rPr>
          <w:rFonts w:ascii="Times New Roman" w:eastAsia="Times New Roman" w:hAnsi="Times New Roman" w:cs="Times New Roman"/>
          <w:i/>
          <w:iCs/>
        </w:rPr>
        <w:t>Organization of memory</w:t>
      </w:r>
      <w:r w:rsidRPr="002B6281">
        <w:rPr>
          <w:rFonts w:ascii="Times New Roman" w:eastAsia="Times New Roman" w:hAnsi="Times New Roman" w:cs="Times New Roman"/>
        </w:rPr>
        <w:t xml:space="preserve"> (pp. 381 –403). New York : Academic Press .</w:t>
      </w:r>
    </w:p>
    <w:p w14:paraId="1DEBA65A"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t xml:space="preserve">Unsworth, N., &amp; Engle, R. W. (2007). The nature of individual </w:t>
      </w:r>
      <w:proofErr w:type="spellStart"/>
      <w:r w:rsidRPr="002B6281">
        <w:rPr>
          <w:rFonts w:ascii="Times New Roman" w:eastAsia="Times New Roman" w:hAnsi="Times New Roman" w:cs="Times New Roman"/>
        </w:rPr>
        <w:t>difffferences</w:t>
      </w:r>
      <w:proofErr w:type="spellEnd"/>
      <w:r w:rsidRPr="002B6281">
        <w:rPr>
          <w:rFonts w:ascii="Times New Roman" w:eastAsia="Times New Roman" w:hAnsi="Times New Roman" w:cs="Times New Roman"/>
        </w:rPr>
        <w:t xml:space="preserve"> in working memory capacity: Active maintenance in primary memory and controlled search from secondary memory. </w:t>
      </w:r>
      <w:r w:rsidRPr="002B6281">
        <w:rPr>
          <w:rFonts w:ascii="Times New Roman" w:eastAsia="Times New Roman" w:hAnsi="Times New Roman" w:cs="Times New Roman"/>
          <w:i/>
          <w:iCs/>
        </w:rPr>
        <w:t>Psychological Review</w:t>
      </w:r>
      <w:r w:rsidRPr="002B6281">
        <w:rPr>
          <w:rFonts w:ascii="Times New Roman" w:eastAsia="Times New Roman" w:hAnsi="Times New Roman" w:cs="Times New Roman"/>
        </w:rPr>
        <w:t xml:space="preserve">, </w:t>
      </w:r>
      <w:r w:rsidRPr="002B6281">
        <w:rPr>
          <w:rFonts w:ascii="Times New Roman" w:eastAsia="Times New Roman" w:hAnsi="Times New Roman" w:cs="Times New Roman"/>
          <w:i/>
          <w:iCs/>
        </w:rPr>
        <w:t>114(1)</w:t>
      </w:r>
      <w:r w:rsidRPr="002B6281">
        <w:rPr>
          <w:rFonts w:ascii="Times New Roman" w:eastAsia="Times New Roman" w:hAnsi="Times New Roman" w:cs="Times New Roman"/>
        </w:rPr>
        <w:t>, 104–132. https://doi.org/10.1037/0033-295X.114.1.104</w:t>
      </w:r>
    </w:p>
    <w:p w14:paraId="745981B1"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t xml:space="preserve">Unsworth, N., Brewer, G. A., &amp; Spillers, G. J. (2013). Working memory capacity and retrieval from long-term memory: the role of controlled search. </w:t>
      </w:r>
      <w:r w:rsidRPr="002B6281">
        <w:rPr>
          <w:rFonts w:ascii="Times New Roman" w:eastAsia="Times New Roman" w:hAnsi="Times New Roman" w:cs="Times New Roman"/>
          <w:i/>
        </w:rPr>
        <w:t>Memory &amp; Cognition</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41</w:t>
      </w:r>
      <w:r w:rsidRPr="002B6281">
        <w:rPr>
          <w:rFonts w:ascii="Times New Roman" w:eastAsia="Times New Roman" w:hAnsi="Times New Roman" w:cs="Times New Roman"/>
        </w:rPr>
        <w:t>(2), 242-254. https://doi.org/10.3758/s13421-012-0261-x</w:t>
      </w:r>
    </w:p>
    <w:p w14:paraId="28D14994"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proofErr w:type="spellStart"/>
      <w:r w:rsidRPr="002B6281">
        <w:rPr>
          <w:rFonts w:ascii="Times New Roman" w:eastAsia="Times New Roman" w:hAnsi="Times New Roman" w:cs="Times New Roman"/>
        </w:rPr>
        <w:t>Verhaeghen</w:t>
      </w:r>
      <w:proofErr w:type="spellEnd"/>
      <w:r w:rsidRPr="002B6281">
        <w:rPr>
          <w:rFonts w:ascii="Times New Roman" w:eastAsia="Times New Roman" w:hAnsi="Times New Roman" w:cs="Times New Roman"/>
        </w:rPr>
        <w:t>, P. (2011). Aging and executive control: Reports of a demise greatly exaggerated.</w:t>
      </w:r>
      <w:r w:rsidRPr="002B6281">
        <w:rPr>
          <w:rFonts w:ascii="Times New Roman" w:eastAsia="Times New Roman" w:hAnsi="Times New Roman" w:cs="Times New Roman"/>
          <w:i/>
          <w:iCs/>
        </w:rPr>
        <w:t xml:space="preserve"> Current Directions in Psychological Science</w:t>
      </w:r>
      <w:r w:rsidRPr="002B6281">
        <w:rPr>
          <w:rFonts w:ascii="Times New Roman" w:eastAsia="Times New Roman" w:hAnsi="Times New Roman" w:cs="Times New Roman"/>
        </w:rPr>
        <w:t xml:space="preserve">, </w:t>
      </w:r>
      <w:r w:rsidRPr="002B6281">
        <w:rPr>
          <w:rFonts w:ascii="Times New Roman" w:eastAsia="Times New Roman" w:hAnsi="Times New Roman" w:cs="Times New Roman"/>
          <w:i/>
          <w:iCs/>
        </w:rPr>
        <w:t>20</w:t>
      </w:r>
      <w:r w:rsidRPr="002B6281">
        <w:rPr>
          <w:rFonts w:ascii="Times New Roman" w:eastAsia="Times New Roman" w:hAnsi="Times New Roman" w:cs="Times New Roman"/>
        </w:rPr>
        <w:t>(3), 174–180. https://doi.org/10.1177/0963721411408772</w:t>
      </w:r>
    </w:p>
    <w:p w14:paraId="00008A5C" w14:textId="77777777" w:rsidR="00BA5F1E" w:rsidRPr="002B6281" w:rsidRDefault="00E47816" w:rsidP="004D0985">
      <w:pPr>
        <w:spacing w:before="240" w:after="240" w:line="480" w:lineRule="auto"/>
        <w:ind w:left="440" w:hanging="440"/>
        <w:rPr>
          <w:rFonts w:ascii="Times New Roman" w:hAnsi="Times New Roman" w:cs="Times New Roman"/>
        </w:rPr>
      </w:pPr>
      <w:proofErr w:type="spellStart"/>
      <w:r w:rsidRPr="002B6281">
        <w:rPr>
          <w:rFonts w:ascii="Times New Roman" w:eastAsia="Times New Roman" w:hAnsi="Times New Roman" w:cs="Times New Roman"/>
        </w:rPr>
        <w:t>Verhaeghen</w:t>
      </w:r>
      <w:proofErr w:type="spellEnd"/>
      <w:r w:rsidRPr="002B6281">
        <w:rPr>
          <w:rFonts w:ascii="Times New Roman" w:eastAsia="Times New Roman" w:hAnsi="Times New Roman" w:cs="Times New Roman"/>
        </w:rPr>
        <w:t>, P. (2014). The elements of cognitive aging: Meta-analyses of age-related differences in processing speed and their consequences. Oxford, UK: Oxford University Press. https://doi.org/10.1093/acprof:oso/9780195368697.001.0001</w:t>
      </w:r>
    </w:p>
    <w:p w14:paraId="2FC8ABDD"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fldChar w:fldCharType="begin"/>
      </w:r>
      <w:r w:rsidRPr="002B6281">
        <w:rPr>
          <w:rFonts w:ascii="Times New Roman" w:eastAsia="Times New Roman" w:hAnsi="Times New Roman" w:cs="Times New Roman"/>
        </w:rPr>
        <w:instrText xml:space="preserve"> ADDIN EN.REFLIST </w:instrText>
      </w:r>
      <w:r w:rsidRPr="002B6281">
        <w:rPr>
          <w:rFonts w:ascii="Times New Roman" w:eastAsia="Times New Roman" w:hAnsi="Times New Roman" w:cs="Times New Roman"/>
        </w:rPr>
        <w:fldChar w:fldCharType="separate"/>
      </w:r>
      <w:bookmarkStart w:id="93" w:name="_ENREF_1"/>
      <w:r w:rsidRPr="002B6281">
        <w:rPr>
          <w:rFonts w:ascii="Times New Roman" w:eastAsia="Times New Roman" w:hAnsi="Times New Roman" w:cs="Times New Roman"/>
        </w:rPr>
        <w:t xml:space="preserve"> </w:t>
      </w:r>
      <w:bookmarkEnd w:id="93"/>
      <w:r w:rsidRPr="002B6281">
        <w:rPr>
          <w:rFonts w:ascii="Times New Roman" w:eastAsia="Times New Roman" w:hAnsi="Times New Roman" w:cs="Times New Roman"/>
        </w:rPr>
        <w:fldChar w:fldCharType="end"/>
      </w:r>
      <w:r w:rsidRPr="002B6281">
        <w:rPr>
          <w:rFonts w:ascii="Times New Roman" w:eastAsia="Times New Roman" w:hAnsi="Times New Roman" w:cs="Times New Roman"/>
        </w:rPr>
        <w:t xml:space="preserve">Voss, J. L., &amp; </w:t>
      </w:r>
      <w:proofErr w:type="spellStart"/>
      <w:r w:rsidRPr="002B6281">
        <w:rPr>
          <w:rFonts w:ascii="Times New Roman" w:eastAsia="Times New Roman" w:hAnsi="Times New Roman" w:cs="Times New Roman"/>
        </w:rPr>
        <w:t>Federmeier</w:t>
      </w:r>
      <w:proofErr w:type="spellEnd"/>
      <w:r w:rsidRPr="002B6281">
        <w:rPr>
          <w:rFonts w:ascii="Times New Roman" w:eastAsia="Times New Roman" w:hAnsi="Times New Roman" w:cs="Times New Roman"/>
        </w:rPr>
        <w:t xml:space="preserve">, K. D. (2011). FN400 potentials are functionally identical to N400 potentials and reflect semantic processing during recognition testing. </w:t>
      </w:r>
      <w:r w:rsidRPr="002B6281">
        <w:rPr>
          <w:rFonts w:ascii="Times New Roman" w:eastAsia="Times New Roman" w:hAnsi="Times New Roman" w:cs="Times New Roman"/>
          <w:i/>
        </w:rPr>
        <w:t>Psychophysiology</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48</w:t>
      </w:r>
      <w:r w:rsidRPr="002B6281">
        <w:rPr>
          <w:rFonts w:ascii="Times New Roman" w:eastAsia="Times New Roman" w:hAnsi="Times New Roman" w:cs="Times New Roman"/>
        </w:rPr>
        <w:t>(4), 532-546. https://doi.org/10.1111/j.1469-8986.2010.01085.x</w:t>
      </w:r>
    </w:p>
    <w:p w14:paraId="4075F8DB"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t xml:space="preserve">Wang, T., Ren, X., &amp; Schweizer, K. (2017). Learning and retrieval processes predict fluid intelligence over and above working memory. </w:t>
      </w:r>
      <w:r w:rsidRPr="002B6281">
        <w:rPr>
          <w:rFonts w:ascii="Times New Roman" w:eastAsia="Times New Roman" w:hAnsi="Times New Roman" w:cs="Times New Roman"/>
          <w:i/>
        </w:rPr>
        <w:t>Intelligence</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61</w:t>
      </w:r>
      <w:r w:rsidRPr="002B6281">
        <w:rPr>
          <w:rFonts w:ascii="Times New Roman" w:eastAsia="Times New Roman" w:hAnsi="Times New Roman" w:cs="Times New Roman"/>
        </w:rPr>
        <w:t>, 29-36. https://doi.org/10.1016/j.intell.2016.12.005</w:t>
      </w:r>
    </w:p>
    <w:p w14:paraId="08D8BA56"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t xml:space="preserve">Westerberg, H., &amp; Klingberg, T. (2007). Changes in cortical activity after training of working memory--a single-subject analysis. </w:t>
      </w:r>
      <w:r w:rsidRPr="002B6281">
        <w:rPr>
          <w:rFonts w:ascii="Times New Roman" w:eastAsia="Times New Roman" w:hAnsi="Times New Roman" w:cs="Times New Roman"/>
          <w:i/>
        </w:rPr>
        <w:t>Physiology &amp; Behavior</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92</w:t>
      </w:r>
      <w:r w:rsidRPr="002B6281">
        <w:rPr>
          <w:rFonts w:ascii="Times New Roman" w:eastAsia="Times New Roman" w:hAnsi="Times New Roman" w:cs="Times New Roman"/>
        </w:rPr>
        <w:t>(1-2), 186-192. https://doi.org/10.1016/j.physbeh.2007.05.041</w:t>
      </w:r>
    </w:p>
    <w:p w14:paraId="7D71215F" w14:textId="77777777" w:rsidR="00BA5F1E" w:rsidRPr="002B6281" w:rsidRDefault="00E47816" w:rsidP="004D0985">
      <w:pPr>
        <w:spacing w:before="240" w:after="240" w:line="480" w:lineRule="auto"/>
        <w:ind w:left="440" w:hanging="440"/>
        <w:rPr>
          <w:rFonts w:ascii="Times New Roman" w:eastAsia="Times New Roman" w:hAnsi="Times New Roman" w:cs="Times New Roman"/>
        </w:rPr>
      </w:pPr>
      <w:r w:rsidRPr="002B6281">
        <w:rPr>
          <w:rFonts w:ascii="Times New Roman" w:eastAsia="Times New Roman" w:hAnsi="Times New Roman" w:cs="Times New Roman"/>
        </w:rPr>
        <w:lastRenderedPageBreak/>
        <w:t xml:space="preserve">Wieser, S., &amp; Wieser, H. G. (2003). Event-related brain potentials in memory: correlates of episodic, semantic and implicit memory. </w:t>
      </w:r>
      <w:r w:rsidRPr="002B6281">
        <w:rPr>
          <w:rFonts w:ascii="Times New Roman" w:eastAsia="Times New Roman" w:hAnsi="Times New Roman" w:cs="Times New Roman"/>
          <w:i/>
        </w:rPr>
        <w:t>Clinical Neurophysiology</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114</w:t>
      </w:r>
      <w:r w:rsidRPr="002B6281">
        <w:rPr>
          <w:rFonts w:ascii="Times New Roman" w:eastAsia="Times New Roman" w:hAnsi="Times New Roman" w:cs="Times New Roman"/>
        </w:rPr>
        <w:t>(6), 1144-1152. https://doi.org/10.1016/s1388-2457(03)00044-0</w:t>
      </w:r>
    </w:p>
    <w:p w14:paraId="781A3930" w14:textId="77777777" w:rsidR="00BA5F1E" w:rsidRPr="002B6281" w:rsidRDefault="00E47816" w:rsidP="004D0985">
      <w:pPr>
        <w:spacing w:before="240" w:after="240" w:line="480" w:lineRule="auto"/>
        <w:ind w:left="440" w:hanging="440"/>
        <w:rPr>
          <w:rFonts w:ascii="Times New Roman" w:hAnsi="Times New Roman" w:cs="Times New Roman"/>
        </w:rPr>
      </w:pPr>
      <w:r w:rsidRPr="002B6281">
        <w:rPr>
          <w:rFonts w:ascii="Times New Roman" w:eastAsia="Times New Roman" w:hAnsi="Times New Roman" w:cs="Times New Roman"/>
        </w:rPr>
        <w:t xml:space="preserve">Zhao, X., Dang, C., &amp; Maes, J. H. R. (2020). Effects of working memory training on EEG, cognitive performance, and self-report indices potentially relevant for social anxiety. </w:t>
      </w:r>
      <w:r w:rsidRPr="002B6281">
        <w:rPr>
          <w:rFonts w:ascii="Times New Roman" w:eastAsia="Times New Roman" w:hAnsi="Times New Roman" w:cs="Times New Roman"/>
          <w:i/>
        </w:rPr>
        <w:t>Biological Psychology</w:t>
      </w:r>
      <w:r w:rsidRPr="002B6281">
        <w:rPr>
          <w:rFonts w:ascii="Times New Roman" w:eastAsia="Times New Roman" w:hAnsi="Times New Roman" w:cs="Times New Roman"/>
        </w:rPr>
        <w:t>,</w:t>
      </w:r>
      <w:r w:rsidRPr="002B6281">
        <w:rPr>
          <w:rFonts w:ascii="Times New Roman" w:eastAsia="Times New Roman" w:hAnsi="Times New Roman" w:cs="Times New Roman"/>
          <w:i/>
        </w:rPr>
        <w:t xml:space="preserve"> 150</w:t>
      </w:r>
      <w:r w:rsidRPr="002B6281">
        <w:rPr>
          <w:rFonts w:ascii="Times New Roman" w:eastAsia="Times New Roman" w:hAnsi="Times New Roman" w:cs="Times New Roman"/>
        </w:rPr>
        <w:t>, 107840. https://doi.org/10.1016/j.biopsycho.2019.107840</w:t>
      </w:r>
    </w:p>
    <w:p w14:paraId="2110D40F" w14:textId="73608BCF" w:rsidR="00BA5F1E" w:rsidRPr="002B6281" w:rsidRDefault="00E47816" w:rsidP="002613E4">
      <w:pPr>
        <w:spacing w:before="240" w:after="240" w:line="480" w:lineRule="auto"/>
        <w:ind w:left="440" w:hanging="440"/>
        <w:rPr>
          <w:rFonts w:ascii="Times New Roman" w:hAnsi="Times New Roman" w:cs="Times New Roman"/>
        </w:rPr>
      </w:pPr>
      <w:r w:rsidRPr="002B6281">
        <w:rPr>
          <w:rFonts w:ascii="Times New Roman" w:eastAsia="Times New Roman" w:hAnsi="Times New Roman" w:cs="Times New Roman"/>
        </w:rPr>
        <w:t xml:space="preserve"> </w:t>
      </w:r>
      <w:r w:rsidR="002613E4" w:rsidRPr="002B6281">
        <w:rPr>
          <w:rFonts w:ascii="Times New Roman" w:eastAsia="Times New Roman" w:hAnsi="Times New Roman" w:cs="Times New Roman"/>
        </w:rPr>
        <w:t xml:space="preserve">Zhao, X., &amp; Jia, L. (2019). Training and transfer effects of interference control training in children and young adults. </w:t>
      </w:r>
      <w:r w:rsidR="002613E4" w:rsidRPr="002B6281">
        <w:rPr>
          <w:rFonts w:ascii="Times New Roman" w:eastAsia="Times New Roman" w:hAnsi="Times New Roman" w:cs="Times New Roman"/>
          <w:i/>
          <w:iCs/>
        </w:rPr>
        <w:t>Psychological research</w:t>
      </w:r>
      <w:r w:rsidR="002613E4" w:rsidRPr="002B6281">
        <w:rPr>
          <w:rFonts w:ascii="Times New Roman" w:eastAsia="Times New Roman" w:hAnsi="Times New Roman" w:cs="Times New Roman"/>
        </w:rPr>
        <w:t xml:space="preserve">, </w:t>
      </w:r>
      <w:r w:rsidR="002613E4" w:rsidRPr="002B6281">
        <w:rPr>
          <w:rFonts w:ascii="Times New Roman" w:eastAsia="Times New Roman" w:hAnsi="Times New Roman" w:cs="Times New Roman"/>
          <w:i/>
          <w:iCs/>
        </w:rPr>
        <w:t>83</w:t>
      </w:r>
      <w:r w:rsidR="002613E4" w:rsidRPr="002B6281">
        <w:rPr>
          <w:rFonts w:ascii="Times New Roman" w:eastAsia="Times New Roman" w:hAnsi="Times New Roman" w:cs="Times New Roman"/>
        </w:rPr>
        <w:t>(7), 1519–1530. https://doi.org/10.1007/s00426-018-1007-6</w:t>
      </w:r>
    </w:p>
    <w:p w14:paraId="1DA41366" w14:textId="77777777" w:rsidR="00BA5F1E" w:rsidRPr="002B6281" w:rsidRDefault="00E47816" w:rsidP="004D0985">
      <w:pPr>
        <w:spacing w:before="240" w:after="240" w:line="480" w:lineRule="auto"/>
        <w:rPr>
          <w:rFonts w:ascii="Times New Roman" w:hAnsi="Times New Roman" w:cs="Times New Roman"/>
        </w:rPr>
      </w:pPr>
      <w:r w:rsidRPr="002B6281">
        <w:rPr>
          <w:rFonts w:ascii="Times New Roman" w:hAnsi="Times New Roman" w:cs="Times New Roman"/>
        </w:rPr>
        <w:t xml:space="preserve"> </w:t>
      </w:r>
    </w:p>
    <w:sectPr w:rsidR="00BA5F1E" w:rsidRPr="002B6281">
      <w:pgSz w:w="12240" w:h="15840"/>
      <w:pgMar w:top="1440" w:right="1440"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40E56" w14:textId="77777777" w:rsidR="00BA5F1E" w:rsidRDefault="00E47816">
      <w:pPr>
        <w:spacing w:line="240" w:lineRule="auto"/>
      </w:pPr>
      <w:r>
        <w:separator/>
      </w:r>
    </w:p>
  </w:endnote>
  <w:endnote w:type="continuationSeparator" w:id="0">
    <w:p w14:paraId="23482E57" w14:textId="77777777" w:rsidR="00BA5F1E" w:rsidRDefault="00E478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Gungsuh">
    <w:altName w:val="Malgun Gothic"/>
    <w:charset w:val="81"/>
    <w:family w:val="roman"/>
    <w:pitch w:val="default"/>
    <w:sig w:usb0="00000000" w:usb1="00000000" w:usb2="00000030" w:usb3="00000000" w:csb0="0008009F" w:csb1="00000000"/>
  </w:font>
  <w:font w:name="Arial Unicode MS">
    <w:altName w:val="Malgun Gothic Semilight"/>
    <w:panose1 w:val="020B0604020202020204"/>
    <w:charset w:val="86"/>
    <w:family w:val="swiss"/>
    <w:pitch w:val="default"/>
    <w:sig w:usb0="00000000" w:usb1="00000000"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D230E" w14:textId="77777777" w:rsidR="00BA5F1E" w:rsidRDefault="00E47816">
      <w:r>
        <w:separator/>
      </w:r>
    </w:p>
  </w:footnote>
  <w:footnote w:type="continuationSeparator" w:id="0">
    <w:p w14:paraId="2BBFFF2B" w14:textId="77777777" w:rsidR="00BA5F1E" w:rsidRDefault="00E478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g2ZGE0OTFjNGE4ZWE1NmRjMGIzZGQzZmI2NDI1OTIifQ=="/>
  </w:docVars>
  <w:rsids>
    <w:rsidRoot w:val="00BF72C6"/>
    <w:rsid w:val="00000F12"/>
    <w:rsid w:val="00006700"/>
    <w:rsid w:val="00007D43"/>
    <w:rsid w:val="00010373"/>
    <w:rsid w:val="000116DF"/>
    <w:rsid w:val="000144C2"/>
    <w:rsid w:val="000232DF"/>
    <w:rsid w:val="00034E19"/>
    <w:rsid w:val="000367E1"/>
    <w:rsid w:val="00041246"/>
    <w:rsid w:val="00044716"/>
    <w:rsid w:val="00046A16"/>
    <w:rsid w:val="00047401"/>
    <w:rsid w:val="00050376"/>
    <w:rsid w:val="00060C0B"/>
    <w:rsid w:val="00066D4F"/>
    <w:rsid w:val="00073DE3"/>
    <w:rsid w:val="000856ED"/>
    <w:rsid w:val="00093B53"/>
    <w:rsid w:val="000B78CF"/>
    <w:rsid w:val="000B7998"/>
    <w:rsid w:val="000D21B3"/>
    <w:rsid w:val="000D7F54"/>
    <w:rsid w:val="000E6BA9"/>
    <w:rsid w:val="000F76FB"/>
    <w:rsid w:val="001125BA"/>
    <w:rsid w:val="001127E9"/>
    <w:rsid w:val="001158AC"/>
    <w:rsid w:val="00123886"/>
    <w:rsid w:val="00124B39"/>
    <w:rsid w:val="001329A3"/>
    <w:rsid w:val="00133A8C"/>
    <w:rsid w:val="0014418C"/>
    <w:rsid w:val="00160031"/>
    <w:rsid w:val="001703B1"/>
    <w:rsid w:val="00172A56"/>
    <w:rsid w:val="0017601F"/>
    <w:rsid w:val="001817D6"/>
    <w:rsid w:val="0018438E"/>
    <w:rsid w:val="00185097"/>
    <w:rsid w:val="0018707B"/>
    <w:rsid w:val="00187BB9"/>
    <w:rsid w:val="0019668F"/>
    <w:rsid w:val="001B22B5"/>
    <w:rsid w:val="001C1702"/>
    <w:rsid w:val="001C7DD2"/>
    <w:rsid w:val="001D561B"/>
    <w:rsid w:val="001D5AEB"/>
    <w:rsid w:val="001E7B23"/>
    <w:rsid w:val="001F1213"/>
    <w:rsid w:val="00201B34"/>
    <w:rsid w:val="002029F7"/>
    <w:rsid w:val="00205562"/>
    <w:rsid w:val="002073B5"/>
    <w:rsid w:val="002209B1"/>
    <w:rsid w:val="00221818"/>
    <w:rsid w:val="002279C8"/>
    <w:rsid w:val="00237A3C"/>
    <w:rsid w:val="00241D03"/>
    <w:rsid w:val="00241DD3"/>
    <w:rsid w:val="002613E4"/>
    <w:rsid w:val="002719FA"/>
    <w:rsid w:val="00271F41"/>
    <w:rsid w:val="00277FFB"/>
    <w:rsid w:val="00282690"/>
    <w:rsid w:val="00292A80"/>
    <w:rsid w:val="002B02A4"/>
    <w:rsid w:val="002B2049"/>
    <w:rsid w:val="002B6281"/>
    <w:rsid w:val="002C08A6"/>
    <w:rsid w:val="002D1EEA"/>
    <w:rsid w:val="002E727B"/>
    <w:rsid w:val="002E76E5"/>
    <w:rsid w:val="002F61E8"/>
    <w:rsid w:val="00332C5C"/>
    <w:rsid w:val="003337A5"/>
    <w:rsid w:val="003339AE"/>
    <w:rsid w:val="003358E6"/>
    <w:rsid w:val="003448CC"/>
    <w:rsid w:val="00347FD4"/>
    <w:rsid w:val="00351988"/>
    <w:rsid w:val="00361CB6"/>
    <w:rsid w:val="0037080F"/>
    <w:rsid w:val="003710CE"/>
    <w:rsid w:val="00371949"/>
    <w:rsid w:val="00377F67"/>
    <w:rsid w:val="00387583"/>
    <w:rsid w:val="003905E1"/>
    <w:rsid w:val="0039303A"/>
    <w:rsid w:val="003B04FE"/>
    <w:rsid w:val="003B4723"/>
    <w:rsid w:val="003B7989"/>
    <w:rsid w:val="003C04B4"/>
    <w:rsid w:val="003C5C8F"/>
    <w:rsid w:val="003D22B1"/>
    <w:rsid w:val="003F145E"/>
    <w:rsid w:val="003F1892"/>
    <w:rsid w:val="004027F9"/>
    <w:rsid w:val="0040730A"/>
    <w:rsid w:val="0041213B"/>
    <w:rsid w:val="00414A18"/>
    <w:rsid w:val="00416202"/>
    <w:rsid w:val="004239C8"/>
    <w:rsid w:val="0042465C"/>
    <w:rsid w:val="00424754"/>
    <w:rsid w:val="00427BF9"/>
    <w:rsid w:val="00450E92"/>
    <w:rsid w:val="004555A4"/>
    <w:rsid w:val="00456D6F"/>
    <w:rsid w:val="00466820"/>
    <w:rsid w:val="00476434"/>
    <w:rsid w:val="00477185"/>
    <w:rsid w:val="00480989"/>
    <w:rsid w:val="00484B23"/>
    <w:rsid w:val="00495B6D"/>
    <w:rsid w:val="004A128B"/>
    <w:rsid w:val="004B0C47"/>
    <w:rsid w:val="004C2130"/>
    <w:rsid w:val="004C344D"/>
    <w:rsid w:val="004C7039"/>
    <w:rsid w:val="004D0985"/>
    <w:rsid w:val="004D3CCD"/>
    <w:rsid w:val="004D3EC5"/>
    <w:rsid w:val="004D68A1"/>
    <w:rsid w:val="004E1813"/>
    <w:rsid w:val="004E2359"/>
    <w:rsid w:val="004E2747"/>
    <w:rsid w:val="004F244E"/>
    <w:rsid w:val="00504627"/>
    <w:rsid w:val="00507790"/>
    <w:rsid w:val="0051511F"/>
    <w:rsid w:val="005170E1"/>
    <w:rsid w:val="005237F2"/>
    <w:rsid w:val="00524587"/>
    <w:rsid w:val="00526B14"/>
    <w:rsid w:val="0053045A"/>
    <w:rsid w:val="00536892"/>
    <w:rsid w:val="00570E03"/>
    <w:rsid w:val="00571B53"/>
    <w:rsid w:val="00571C63"/>
    <w:rsid w:val="00573694"/>
    <w:rsid w:val="00573DDE"/>
    <w:rsid w:val="0057768D"/>
    <w:rsid w:val="005824A1"/>
    <w:rsid w:val="00584E8A"/>
    <w:rsid w:val="00585431"/>
    <w:rsid w:val="00595091"/>
    <w:rsid w:val="005A04FC"/>
    <w:rsid w:val="005A2252"/>
    <w:rsid w:val="005A5DE8"/>
    <w:rsid w:val="005C4BE5"/>
    <w:rsid w:val="005C5C16"/>
    <w:rsid w:val="005E454D"/>
    <w:rsid w:val="005E4979"/>
    <w:rsid w:val="005E5CEA"/>
    <w:rsid w:val="005F14C0"/>
    <w:rsid w:val="005F61BD"/>
    <w:rsid w:val="0060234B"/>
    <w:rsid w:val="00605102"/>
    <w:rsid w:val="0060786B"/>
    <w:rsid w:val="00610030"/>
    <w:rsid w:val="0061478C"/>
    <w:rsid w:val="00623770"/>
    <w:rsid w:val="00646645"/>
    <w:rsid w:val="00646C1D"/>
    <w:rsid w:val="006515E2"/>
    <w:rsid w:val="006517D9"/>
    <w:rsid w:val="00653A97"/>
    <w:rsid w:val="0066130F"/>
    <w:rsid w:val="0067624A"/>
    <w:rsid w:val="00687E16"/>
    <w:rsid w:val="006B3438"/>
    <w:rsid w:val="006C2EDC"/>
    <w:rsid w:val="006C3211"/>
    <w:rsid w:val="006E423E"/>
    <w:rsid w:val="006E4E20"/>
    <w:rsid w:val="00702FA7"/>
    <w:rsid w:val="00711DB8"/>
    <w:rsid w:val="00714A26"/>
    <w:rsid w:val="007154A1"/>
    <w:rsid w:val="007236BB"/>
    <w:rsid w:val="00743686"/>
    <w:rsid w:val="00757221"/>
    <w:rsid w:val="007577C5"/>
    <w:rsid w:val="00765694"/>
    <w:rsid w:val="00767BFA"/>
    <w:rsid w:val="007725F9"/>
    <w:rsid w:val="00777F3F"/>
    <w:rsid w:val="0078330E"/>
    <w:rsid w:val="00792210"/>
    <w:rsid w:val="007A1B9A"/>
    <w:rsid w:val="007A308D"/>
    <w:rsid w:val="007B1B45"/>
    <w:rsid w:val="007B2FBF"/>
    <w:rsid w:val="007B65F3"/>
    <w:rsid w:val="007C0EBD"/>
    <w:rsid w:val="007E164C"/>
    <w:rsid w:val="007E7EB3"/>
    <w:rsid w:val="007F23BC"/>
    <w:rsid w:val="007F2ED7"/>
    <w:rsid w:val="007F3876"/>
    <w:rsid w:val="007F4152"/>
    <w:rsid w:val="007F5058"/>
    <w:rsid w:val="008212F9"/>
    <w:rsid w:val="00836744"/>
    <w:rsid w:val="00836B57"/>
    <w:rsid w:val="00842F92"/>
    <w:rsid w:val="00853091"/>
    <w:rsid w:val="00856240"/>
    <w:rsid w:val="00857545"/>
    <w:rsid w:val="008708B8"/>
    <w:rsid w:val="008823E3"/>
    <w:rsid w:val="00884B4B"/>
    <w:rsid w:val="008859C9"/>
    <w:rsid w:val="00886F95"/>
    <w:rsid w:val="008A4D83"/>
    <w:rsid w:val="008B55C5"/>
    <w:rsid w:val="008B6E7A"/>
    <w:rsid w:val="008C4C20"/>
    <w:rsid w:val="008D0288"/>
    <w:rsid w:val="008D2F72"/>
    <w:rsid w:val="008D6F60"/>
    <w:rsid w:val="008E4323"/>
    <w:rsid w:val="008F1657"/>
    <w:rsid w:val="008F19D1"/>
    <w:rsid w:val="008F2E6D"/>
    <w:rsid w:val="008F3E42"/>
    <w:rsid w:val="00900722"/>
    <w:rsid w:val="009152C2"/>
    <w:rsid w:val="00920650"/>
    <w:rsid w:val="00927223"/>
    <w:rsid w:val="00927353"/>
    <w:rsid w:val="00945BCC"/>
    <w:rsid w:val="00945DB8"/>
    <w:rsid w:val="00946D5A"/>
    <w:rsid w:val="0095245F"/>
    <w:rsid w:val="0097645E"/>
    <w:rsid w:val="009804D4"/>
    <w:rsid w:val="00986E00"/>
    <w:rsid w:val="009920CF"/>
    <w:rsid w:val="009A09F7"/>
    <w:rsid w:val="009A3C0D"/>
    <w:rsid w:val="009A56A0"/>
    <w:rsid w:val="009B6F25"/>
    <w:rsid w:val="009C70E0"/>
    <w:rsid w:val="009D1CF5"/>
    <w:rsid w:val="009D6EF1"/>
    <w:rsid w:val="009D7AFE"/>
    <w:rsid w:val="009F03B5"/>
    <w:rsid w:val="00A06A14"/>
    <w:rsid w:val="00A11AA0"/>
    <w:rsid w:val="00A23A9D"/>
    <w:rsid w:val="00A25A2E"/>
    <w:rsid w:val="00A34CB0"/>
    <w:rsid w:val="00A42E16"/>
    <w:rsid w:val="00A42FA8"/>
    <w:rsid w:val="00A46F38"/>
    <w:rsid w:val="00A51F85"/>
    <w:rsid w:val="00A55635"/>
    <w:rsid w:val="00A6293E"/>
    <w:rsid w:val="00A6542B"/>
    <w:rsid w:val="00A7332C"/>
    <w:rsid w:val="00A76381"/>
    <w:rsid w:val="00A836E5"/>
    <w:rsid w:val="00A96877"/>
    <w:rsid w:val="00AA2FE3"/>
    <w:rsid w:val="00AB059C"/>
    <w:rsid w:val="00AB4053"/>
    <w:rsid w:val="00AC10FD"/>
    <w:rsid w:val="00AC570A"/>
    <w:rsid w:val="00AD2711"/>
    <w:rsid w:val="00AD3C99"/>
    <w:rsid w:val="00AD4129"/>
    <w:rsid w:val="00AE5F6A"/>
    <w:rsid w:val="00AF0A9C"/>
    <w:rsid w:val="00AF3D31"/>
    <w:rsid w:val="00B02486"/>
    <w:rsid w:val="00B10EEC"/>
    <w:rsid w:val="00B11E71"/>
    <w:rsid w:val="00B1382F"/>
    <w:rsid w:val="00B2504A"/>
    <w:rsid w:val="00B3584C"/>
    <w:rsid w:val="00B425D7"/>
    <w:rsid w:val="00B42FEE"/>
    <w:rsid w:val="00B433A8"/>
    <w:rsid w:val="00B4629E"/>
    <w:rsid w:val="00B61824"/>
    <w:rsid w:val="00B6741A"/>
    <w:rsid w:val="00B81FFE"/>
    <w:rsid w:val="00B915C9"/>
    <w:rsid w:val="00B975AB"/>
    <w:rsid w:val="00BA1257"/>
    <w:rsid w:val="00BA331C"/>
    <w:rsid w:val="00BA53F3"/>
    <w:rsid w:val="00BA5F1E"/>
    <w:rsid w:val="00BB00A3"/>
    <w:rsid w:val="00BB0C49"/>
    <w:rsid w:val="00BB1AF9"/>
    <w:rsid w:val="00BB3E29"/>
    <w:rsid w:val="00BE4A1A"/>
    <w:rsid w:val="00BF1E99"/>
    <w:rsid w:val="00BF269F"/>
    <w:rsid w:val="00BF528C"/>
    <w:rsid w:val="00BF6742"/>
    <w:rsid w:val="00BF72C6"/>
    <w:rsid w:val="00C03A8F"/>
    <w:rsid w:val="00C1723E"/>
    <w:rsid w:val="00C2171D"/>
    <w:rsid w:val="00C22A2B"/>
    <w:rsid w:val="00C27B8A"/>
    <w:rsid w:val="00C3096B"/>
    <w:rsid w:val="00C37C7A"/>
    <w:rsid w:val="00C423D6"/>
    <w:rsid w:val="00C42F0A"/>
    <w:rsid w:val="00C45370"/>
    <w:rsid w:val="00C51349"/>
    <w:rsid w:val="00C56B8F"/>
    <w:rsid w:val="00C6258B"/>
    <w:rsid w:val="00C708DB"/>
    <w:rsid w:val="00C920D3"/>
    <w:rsid w:val="00CA11E9"/>
    <w:rsid w:val="00CA3D53"/>
    <w:rsid w:val="00CB087B"/>
    <w:rsid w:val="00CB5CE2"/>
    <w:rsid w:val="00CB70BF"/>
    <w:rsid w:val="00CB734E"/>
    <w:rsid w:val="00CC492F"/>
    <w:rsid w:val="00CD74AF"/>
    <w:rsid w:val="00CF0839"/>
    <w:rsid w:val="00CF1F83"/>
    <w:rsid w:val="00CF2454"/>
    <w:rsid w:val="00CF6DCD"/>
    <w:rsid w:val="00D01E85"/>
    <w:rsid w:val="00D16E54"/>
    <w:rsid w:val="00D23050"/>
    <w:rsid w:val="00D245C3"/>
    <w:rsid w:val="00D272E3"/>
    <w:rsid w:val="00D27A8F"/>
    <w:rsid w:val="00D33476"/>
    <w:rsid w:val="00D363CB"/>
    <w:rsid w:val="00D41A6A"/>
    <w:rsid w:val="00D4307F"/>
    <w:rsid w:val="00D4732A"/>
    <w:rsid w:val="00D47B63"/>
    <w:rsid w:val="00D5177C"/>
    <w:rsid w:val="00D5588A"/>
    <w:rsid w:val="00D61D4E"/>
    <w:rsid w:val="00D734EE"/>
    <w:rsid w:val="00D83D8B"/>
    <w:rsid w:val="00D9762D"/>
    <w:rsid w:val="00DA04F0"/>
    <w:rsid w:val="00DB5904"/>
    <w:rsid w:val="00DC21CA"/>
    <w:rsid w:val="00DD133A"/>
    <w:rsid w:val="00DE3EDA"/>
    <w:rsid w:val="00E00B7A"/>
    <w:rsid w:val="00E01C7D"/>
    <w:rsid w:val="00E03693"/>
    <w:rsid w:val="00E064D2"/>
    <w:rsid w:val="00E11123"/>
    <w:rsid w:val="00E128A1"/>
    <w:rsid w:val="00E33099"/>
    <w:rsid w:val="00E36B1A"/>
    <w:rsid w:val="00E36F20"/>
    <w:rsid w:val="00E470BA"/>
    <w:rsid w:val="00E47816"/>
    <w:rsid w:val="00E56FEE"/>
    <w:rsid w:val="00E73EA0"/>
    <w:rsid w:val="00E76158"/>
    <w:rsid w:val="00E80F6B"/>
    <w:rsid w:val="00E844CE"/>
    <w:rsid w:val="00E92D51"/>
    <w:rsid w:val="00E946DD"/>
    <w:rsid w:val="00EB3CF2"/>
    <w:rsid w:val="00EC2271"/>
    <w:rsid w:val="00EC650F"/>
    <w:rsid w:val="00ED4A1F"/>
    <w:rsid w:val="00EE57CE"/>
    <w:rsid w:val="00EF356E"/>
    <w:rsid w:val="00F167A2"/>
    <w:rsid w:val="00F2094A"/>
    <w:rsid w:val="00F24215"/>
    <w:rsid w:val="00F2780E"/>
    <w:rsid w:val="00F31147"/>
    <w:rsid w:val="00F32DBD"/>
    <w:rsid w:val="00F359EC"/>
    <w:rsid w:val="00F46A84"/>
    <w:rsid w:val="00F52B4A"/>
    <w:rsid w:val="00F52DDE"/>
    <w:rsid w:val="00F76D6A"/>
    <w:rsid w:val="00F918BB"/>
    <w:rsid w:val="00FA13A2"/>
    <w:rsid w:val="00FA2ABA"/>
    <w:rsid w:val="00FA2DC1"/>
    <w:rsid w:val="00FA7C5E"/>
    <w:rsid w:val="00FB3193"/>
    <w:rsid w:val="00FB3945"/>
    <w:rsid w:val="00FD1048"/>
    <w:rsid w:val="00FD55B7"/>
    <w:rsid w:val="00FD7D5A"/>
    <w:rsid w:val="00FE431C"/>
    <w:rsid w:val="060E31A3"/>
    <w:rsid w:val="122F758C"/>
    <w:rsid w:val="1372220E"/>
    <w:rsid w:val="1B825860"/>
    <w:rsid w:val="21C83B7A"/>
    <w:rsid w:val="31C8614A"/>
    <w:rsid w:val="341C5B85"/>
    <w:rsid w:val="38C25287"/>
    <w:rsid w:val="3F2D1ED5"/>
    <w:rsid w:val="41477EB8"/>
    <w:rsid w:val="47024B89"/>
    <w:rsid w:val="4B1650A7"/>
    <w:rsid w:val="4B7778F3"/>
    <w:rsid w:val="4C9E070E"/>
    <w:rsid w:val="5AAB75B9"/>
    <w:rsid w:val="5CA6628A"/>
    <w:rsid w:val="62FE13CB"/>
    <w:rsid w:val="6C920AC6"/>
    <w:rsid w:val="6D4607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E630B"/>
  <w15:docId w15:val="{A6680AC7-5A9A-4D83-ADD1-6B61C8B1A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76" w:lineRule="auto"/>
    </w:pPr>
    <w:rPr>
      <w:sz w:val="22"/>
      <w:szCs w:val="22"/>
      <w:lang w:val="en"/>
    </w:rPr>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alloon Text"/>
    <w:basedOn w:val="a"/>
    <w:link w:val="a6"/>
    <w:uiPriority w:val="99"/>
    <w:semiHidden/>
    <w:unhideWhenUsed/>
    <w:qFormat/>
    <w:pPr>
      <w:spacing w:line="240" w:lineRule="auto"/>
    </w:pPr>
    <w:rPr>
      <w:sz w:val="18"/>
      <w:szCs w:val="18"/>
    </w:rPr>
  </w:style>
  <w:style w:type="paragraph" w:styleId="a7">
    <w:name w:val="footer"/>
    <w:basedOn w:val="a"/>
    <w:link w:val="a8"/>
    <w:uiPriority w:val="99"/>
    <w:unhideWhenUsed/>
    <w:qFormat/>
    <w:pPr>
      <w:tabs>
        <w:tab w:val="center" w:pos="4153"/>
        <w:tab w:val="right" w:pos="8306"/>
      </w:tabs>
      <w:snapToGrid w:val="0"/>
      <w:spacing w:line="240" w:lineRule="auto"/>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ab">
    <w:name w:val="Subtitle"/>
    <w:basedOn w:val="a"/>
    <w:next w:val="a"/>
    <w:uiPriority w:val="11"/>
    <w:qFormat/>
    <w:pPr>
      <w:keepNext/>
      <w:keepLines/>
      <w:spacing w:after="320"/>
    </w:pPr>
    <w:rPr>
      <w:rFonts w:eastAsia="Arial"/>
      <w:color w:val="666666"/>
      <w:sz w:val="30"/>
      <w:szCs w:val="30"/>
    </w:rPr>
  </w:style>
  <w:style w:type="paragraph" w:styleId="ac">
    <w:name w:val="Title"/>
    <w:basedOn w:val="a"/>
    <w:next w:val="a"/>
    <w:uiPriority w:val="10"/>
    <w:qFormat/>
    <w:pPr>
      <w:keepNext/>
      <w:keepLines/>
      <w:spacing w:after="60"/>
    </w:pPr>
    <w:rPr>
      <w:sz w:val="52"/>
      <w:szCs w:val="52"/>
    </w:rPr>
  </w:style>
  <w:style w:type="paragraph" w:styleId="ad">
    <w:name w:val="annotation subject"/>
    <w:basedOn w:val="a3"/>
    <w:next w:val="a3"/>
    <w:link w:val="ae"/>
    <w:uiPriority w:val="99"/>
    <w:semiHidden/>
    <w:unhideWhenUsed/>
    <w:qFormat/>
    <w:rPr>
      <w:b/>
      <w:bCs/>
    </w:rPr>
  </w:style>
  <w:style w:type="table" w:styleId="af">
    <w:name w:val="Table Grid"/>
    <w:basedOn w:val="a1"/>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line number"/>
    <w:basedOn w:val="a0"/>
    <w:uiPriority w:val="99"/>
    <w:semiHidden/>
    <w:unhideWhenUsed/>
  </w:style>
  <w:style w:type="character" w:styleId="af1">
    <w:name w:val="Hyperlink"/>
    <w:basedOn w:val="a0"/>
    <w:uiPriority w:val="99"/>
    <w:unhideWhenUsed/>
    <w:qFormat/>
    <w:rPr>
      <w:color w:val="0000FF" w:themeColor="hyperlink"/>
      <w:u w:val="single"/>
    </w:rPr>
  </w:style>
  <w:style w:type="character" w:styleId="af2">
    <w:name w:val="annotation reference"/>
    <w:basedOn w:val="a0"/>
    <w:uiPriority w:val="99"/>
    <w:semiHidden/>
    <w:unhideWhenUsed/>
    <w:qFormat/>
    <w:rPr>
      <w:sz w:val="21"/>
      <w:szCs w:val="21"/>
    </w:rPr>
  </w:style>
  <w:style w:type="table" w:customStyle="1" w:styleId="TableNormal1">
    <w:name w:val="Table Normal1"/>
    <w:qFormat/>
    <w:tblPr>
      <w:tblCellMar>
        <w:top w:w="0" w:type="dxa"/>
        <w:left w:w="0" w:type="dxa"/>
        <w:bottom w:w="0" w:type="dxa"/>
        <w:right w:w="0" w:type="dxa"/>
      </w:tblCellMar>
    </w:tblPr>
  </w:style>
  <w:style w:type="character" w:customStyle="1" w:styleId="a4">
    <w:name w:val="批注文字 字符"/>
    <w:basedOn w:val="a0"/>
    <w:link w:val="a3"/>
    <w:uiPriority w:val="99"/>
    <w:semiHidden/>
    <w:qFormat/>
  </w:style>
  <w:style w:type="character" w:customStyle="1" w:styleId="a6">
    <w:name w:val="批注框文本 字符"/>
    <w:basedOn w:val="a0"/>
    <w:link w:val="a5"/>
    <w:uiPriority w:val="99"/>
    <w:semiHidden/>
    <w:qFormat/>
    <w:rPr>
      <w:sz w:val="18"/>
      <w:szCs w:val="18"/>
    </w:rPr>
  </w:style>
  <w:style w:type="character" w:customStyle="1" w:styleId="ae">
    <w:name w:val="批注主题 字符"/>
    <w:basedOn w:val="a4"/>
    <w:link w:val="ad"/>
    <w:uiPriority w:val="99"/>
    <w:semiHidden/>
    <w:qFormat/>
    <w:rPr>
      <w:b/>
      <w:bCs/>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customStyle="1" w:styleId="Figurecaption">
    <w:name w:val="Figure caption"/>
    <w:basedOn w:val="a"/>
    <w:next w:val="a"/>
    <w:qFormat/>
    <w:pPr>
      <w:spacing w:before="240" w:line="360" w:lineRule="auto"/>
    </w:pPr>
    <w:rPr>
      <w:rFonts w:ascii="Times New Roman" w:hAnsi="Times New Roman" w:cs="Times New Roman"/>
      <w:sz w:val="24"/>
      <w:szCs w:val="24"/>
      <w:lang w:val="en-GB" w:eastAsia="en-GB"/>
    </w:rPr>
  </w:style>
  <w:style w:type="table" w:customStyle="1" w:styleId="10">
    <w:name w:val="网格型1"/>
    <w:basedOn w:val="a1"/>
    <w:uiPriority w:val="39"/>
    <w:qFormat/>
    <w:rPr>
      <w:rFonts w:ascii="Times New Roman" w:hAnsi="Times New Roman"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a"/>
    <w:next w:val="a"/>
    <w:qFormat/>
    <w:pPr>
      <w:spacing w:before="240" w:line="360" w:lineRule="auto"/>
    </w:pPr>
    <w:rPr>
      <w:rFonts w:ascii="Times New Roman" w:hAnsi="Times New Roman" w:cs="Times New Roman"/>
      <w:sz w:val="24"/>
      <w:szCs w:val="24"/>
      <w:lang w:val="en-GB" w:eastAsia="en-GB"/>
    </w:rPr>
  </w:style>
  <w:style w:type="paragraph" w:styleId="af3">
    <w:name w:val="List Paragraph"/>
    <w:basedOn w:val="a"/>
    <w:uiPriority w:val="99"/>
    <w:qFormat/>
    <w:pPr>
      <w:widowControl w:val="0"/>
      <w:spacing w:line="240" w:lineRule="auto"/>
      <w:ind w:firstLineChars="200" w:firstLine="420"/>
      <w:jc w:val="both"/>
    </w:pPr>
    <w:rPr>
      <w:rFonts w:ascii="等线" w:eastAsia="等线" w:hAnsi="等线" w:cs="Times New Roman"/>
      <w:kern w:val="2"/>
      <w:sz w:val="21"/>
      <w:lang w:val="en-US"/>
    </w:rPr>
  </w:style>
  <w:style w:type="paragraph" w:customStyle="1" w:styleId="11">
    <w:name w:val="修订1"/>
    <w:hidden/>
    <w:uiPriority w:val="99"/>
    <w:semiHidden/>
    <w:qFormat/>
    <w:rPr>
      <w:sz w:val="22"/>
      <w:szCs w:val="22"/>
      <w:lang w:val="en"/>
    </w:rPr>
  </w:style>
  <w:style w:type="paragraph" w:customStyle="1" w:styleId="EndNoteBibliography">
    <w:name w:val="EndNote Bibliography"/>
    <w:basedOn w:val="a"/>
    <w:link w:val="EndNoteBibliography0"/>
    <w:pPr>
      <w:widowControl w:val="0"/>
      <w:spacing w:line="240" w:lineRule="auto"/>
      <w:jc w:val="both"/>
    </w:pPr>
    <w:rPr>
      <w:rFonts w:ascii="等线" w:eastAsia="等线" w:hAnsi="等线" w:cstheme="minorBidi"/>
      <w:kern w:val="2"/>
      <w:sz w:val="20"/>
      <w:lang w:val="en-US"/>
    </w:rPr>
  </w:style>
  <w:style w:type="character" w:customStyle="1" w:styleId="EndNoteBibliography0">
    <w:name w:val="EndNote Bibliography 字符"/>
    <w:basedOn w:val="a0"/>
    <w:link w:val="EndNoteBibliography"/>
    <w:qFormat/>
    <w:rPr>
      <w:rFonts w:ascii="等线" w:eastAsia="等线" w:hAnsi="等线" w:cstheme="minorBidi"/>
      <w:kern w:val="2"/>
      <w:szCs w:val="22"/>
    </w:rPr>
  </w:style>
  <w:style w:type="character" w:customStyle="1" w:styleId="12">
    <w:name w:val="未处理的提及1"/>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53898">
      <w:bodyDiv w:val="1"/>
      <w:marLeft w:val="0"/>
      <w:marRight w:val="0"/>
      <w:marTop w:val="0"/>
      <w:marBottom w:val="0"/>
      <w:divBdr>
        <w:top w:val="none" w:sz="0" w:space="0" w:color="auto"/>
        <w:left w:val="none" w:sz="0" w:space="0" w:color="auto"/>
        <w:bottom w:val="none" w:sz="0" w:space="0" w:color="auto"/>
        <w:right w:val="none" w:sz="0" w:space="0" w:color="auto"/>
      </w:divBdr>
    </w:div>
    <w:div w:id="1057970996">
      <w:bodyDiv w:val="1"/>
      <w:marLeft w:val="0"/>
      <w:marRight w:val="0"/>
      <w:marTop w:val="0"/>
      <w:marBottom w:val="0"/>
      <w:divBdr>
        <w:top w:val="none" w:sz="0" w:space="0" w:color="auto"/>
        <w:left w:val="none" w:sz="0" w:space="0" w:color="auto"/>
        <w:bottom w:val="none" w:sz="0" w:space="0" w:color="auto"/>
        <w:right w:val="none" w:sz="0" w:space="0" w:color="auto"/>
      </w:divBdr>
      <w:divsChild>
        <w:div w:id="1565682604">
          <w:marLeft w:val="0"/>
          <w:marRight w:val="0"/>
          <w:marTop w:val="0"/>
          <w:marBottom w:val="0"/>
          <w:divBdr>
            <w:top w:val="none" w:sz="0" w:space="0" w:color="auto"/>
            <w:left w:val="none" w:sz="0" w:space="0" w:color="auto"/>
            <w:bottom w:val="none" w:sz="0" w:space="0" w:color="auto"/>
            <w:right w:val="none" w:sz="0" w:space="0" w:color="auto"/>
          </w:divBdr>
        </w:div>
      </w:divsChild>
    </w:div>
    <w:div w:id="1781141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doi.org/10.1089/neu.2016.4651"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doi.org/10.3389/fnsys.2013.0007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017/S135561770808096X" TargetMode="External"/><Relationship Id="rId5" Type="http://schemas.openxmlformats.org/officeDocument/2006/relationships/footnotes" Target="footnotes.xml"/><Relationship Id="rId15" Type="http://schemas.openxmlformats.org/officeDocument/2006/relationships/hyperlink" Target="https://doi.org/10.3389/fnhum.2014.00898" TargetMode="Externa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doi.org/10.1016/s0167-8760(00)0011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B14B7-15F3-43D8-BBA1-DE8521DE1366}">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45</Pages>
  <Words>11748</Words>
  <Characters>66968</Characters>
  <Application>Microsoft Office Word</Application>
  <DocSecurity>0</DocSecurity>
  <Lines>558</Lines>
  <Paragraphs>157</Paragraphs>
  <ScaleCrop>false</ScaleCrop>
  <Company>University of York</Company>
  <LinksUpToDate>false</LinksUpToDate>
  <CharactersWithSpaces>78559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MXF</dc:creator>
  <cp:lastModifiedBy>Z</cp:lastModifiedBy>
  <cp:revision>4</cp:revision>
  <cp:lastPrinted>2022-07-05T06:28:00Z</cp:lastPrinted>
  <dcterms:created xsi:type="dcterms:W3CDTF">2024-03-03T18:26:00Z</dcterms:created>
  <dcterms:modified xsi:type="dcterms:W3CDTF">2024-03-15T15:33:00Z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D97281C5DACB4E66A0EB78308CD38161_13</vt:lpwstr>
  </property>
  <property fmtid="{D5CDD505-2E9C-101B-9397-08002B2CF9AE}" pid="4" name="GrammarlyDocumentId">
    <vt:lpwstr>662695d2d08072fc5f4adaba8fb0808d86f4c7ac09b2a11e17ea4312f6643e64</vt:lpwstr>
  </property>
</Properties>
</file>