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E4B6B" w:rsidRDefault="00390466">
      <w:pPr>
        <w:rPr>
          <w:rFonts w:ascii="Times New Roman" w:eastAsia="Times New Roman" w:hAnsi="Times New Roman" w:cs="Times New Roman"/>
          <w:b/>
          <w:color w:val="1F1F1F"/>
          <w:sz w:val="24"/>
          <w:szCs w:val="24"/>
          <w:highlight w:val="white"/>
        </w:rPr>
      </w:pPr>
      <w:r>
        <w:rPr>
          <w:rFonts w:ascii="Times New Roman" w:eastAsia="Times New Roman" w:hAnsi="Times New Roman" w:cs="Times New Roman"/>
          <w:b/>
          <w:color w:val="1F1F1F"/>
          <w:sz w:val="24"/>
          <w:szCs w:val="24"/>
          <w:highlight w:val="white"/>
        </w:rPr>
        <w:t>The forgotten bread oven: Local bakeries, forests and energy transition in Nigeria</w:t>
      </w:r>
    </w:p>
    <w:p w14:paraId="00000002" w14:textId="77777777" w:rsidR="00CE4B6B" w:rsidRDefault="00CE4B6B"/>
    <w:p w14:paraId="00000003" w14:textId="77777777" w:rsidR="00CE4B6B" w:rsidRDefault="00390466">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Tanimu</w:t>
      </w:r>
      <w:proofErr w:type="spellEnd"/>
      <w:r>
        <w:rPr>
          <w:rFonts w:ascii="Times New Roman" w:eastAsia="Times New Roman" w:hAnsi="Times New Roman" w:cs="Times New Roman"/>
          <w:sz w:val="24"/>
          <w:szCs w:val="24"/>
        </w:rPr>
        <w:t xml:space="preserve"> Salisu</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sz w:val="24"/>
          <w:szCs w:val="24"/>
        </w:rPr>
        <w:t>Aliyu</w:t>
      </w:r>
      <w:proofErr w:type="spellEnd"/>
      <w:r>
        <w:rPr>
          <w:rFonts w:ascii="Times New Roman" w:eastAsia="Times New Roman" w:hAnsi="Times New Roman" w:cs="Times New Roman"/>
          <w:sz w:val="24"/>
          <w:szCs w:val="24"/>
        </w:rPr>
        <w:t xml:space="preserve"> Salisu Barau</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Jamie A. Carr</w:t>
      </w:r>
      <w:r>
        <w:rPr>
          <w:rFonts w:ascii="Times New Roman" w:eastAsia="Times New Roman" w:hAnsi="Times New Roman" w:cs="Times New Roman"/>
          <w:sz w:val="24"/>
          <w:szCs w:val="24"/>
          <w:vertAlign w:val="superscript"/>
        </w:rPr>
        <w:t>2</w:t>
      </w:r>
      <w:proofErr w:type="gramStart"/>
      <w:r>
        <w:rPr>
          <w:rFonts w:ascii="Times New Roman" w:eastAsia="Times New Roman" w:hAnsi="Times New Roman" w:cs="Times New Roman"/>
          <w:sz w:val="24"/>
          <w:szCs w:val="24"/>
          <w:vertAlign w:val="superscript"/>
        </w:rPr>
        <w:t>,3,6</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Banki</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Chunwate</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Eleanor KK Jew</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Joshua D. Kirshner</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 Robert A. Marchant</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 Julia Tomei</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Lindsay C. Stringer</w:t>
      </w:r>
      <w:r>
        <w:rPr>
          <w:rFonts w:ascii="Times New Roman" w:eastAsia="Times New Roman" w:hAnsi="Times New Roman" w:cs="Times New Roman"/>
          <w:sz w:val="24"/>
          <w:szCs w:val="24"/>
          <w:vertAlign w:val="superscript"/>
        </w:rPr>
        <w:t>2,3,6</w:t>
      </w:r>
    </w:p>
    <w:p w14:paraId="00000004" w14:textId="77777777" w:rsidR="00CE4B6B" w:rsidRDefault="00390466">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1</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Department of Urban and Regional Planning, Faculty of Earth and Environmental Sciences, Bayero University Kano, Kano, Nigeria</w:t>
      </w:r>
    </w:p>
    <w:p w14:paraId="00000005" w14:textId="77777777" w:rsidR="00CE4B6B" w:rsidRDefault="00390466">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2</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Department of Environment and Geography, University of York, York, UK</w:t>
      </w:r>
    </w:p>
    <w:p w14:paraId="00000006" w14:textId="77777777" w:rsidR="00CE4B6B" w:rsidRDefault="00390466">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3</w:t>
      </w:r>
      <w:proofErr w:type="gramEnd"/>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sz w:val="24"/>
          <w:szCs w:val="24"/>
        </w:rPr>
        <w:t>Leverhulme</w:t>
      </w:r>
      <w:proofErr w:type="spellEnd"/>
      <w:r>
        <w:rPr>
          <w:rFonts w:ascii="Times New Roman" w:eastAsia="Times New Roman" w:hAnsi="Times New Roman" w:cs="Times New Roman"/>
          <w:sz w:val="24"/>
          <w:szCs w:val="24"/>
        </w:rPr>
        <w:t xml:space="preserve"> Centre for Anthropocene Biodiversity, University of York, York, UK</w:t>
      </w:r>
    </w:p>
    <w:p w14:paraId="00000007" w14:textId="77777777" w:rsidR="00CE4B6B" w:rsidRDefault="00390466">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4</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UCL Institute for Sustainable Resources, University College London, London, UK</w:t>
      </w:r>
    </w:p>
    <w:p w14:paraId="00000008" w14:textId="77777777" w:rsidR="00CE4B6B" w:rsidRDefault="00390466">
      <w:pPr>
        <w:spacing w:line="240" w:lineRule="auto"/>
        <w:rPr>
          <w:rFonts w:ascii="Times New Roman" w:eastAsia="Times New Roman" w:hAnsi="Times New Roman" w:cs="Times New Roman"/>
          <w:sz w:val="24"/>
          <w:szCs w:val="24"/>
          <w:vertAlign w:val="superscript"/>
        </w:rPr>
      </w:pPr>
      <w:proofErr w:type="gramStart"/>
      <w:r>
        <w:rPr>
          <w:rFonts w:ascii="Times New Roman" w:eastAsia="Times New Roman" w:hAnsi="Times New Roman" w:cs="Times New Roman"/>
          <w:sz w:val="24"/>
          <w:szCs w:val="24"/>
          <w:vertAlign w:val="superscript"/>
        </w:rPr>
        <w:t>5</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Interdisciplinary Global Development Centre, University of York, York, UK</w:t>
      </w:r>
    </w:p>
    <w:p w14:paraId="00000009" w14:textId="77777777" w:rsidR="00CE4B6B" w:rsidRDefault="00390466">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6</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York Environmental Sustainability Institute, University of York, York, UK</w:t>
      </w:r>
    </w:p>
    <w:p w14:paraId="0000000A" w14:textId="77777777" w:rsidR="00CE4B6B" w:rsidRDefault="00CE4B6B">
      <w:pPr>
        <w:spacing w:line="240" w:lineRule="auto"/>
        <w:rPr>
          <w:rFonts w:ascii="Times New Roman" w:eastAsia="Times New Roman" w:hAnsi="Times New Roman" w:cs="Times New Roman"/>
          <w:sz w:val="24"/>
          <w:szCs w:val="24"/>
          <w:vertAlign w:val="superscript"/>
        </w:rPr>
      </w:pPr>
    </w:p>
    <w:p w14:paraId="0000000B" w14:textId="7777777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*Corresponding author: </w:t>
      </w:r>
      <w:hyperlink r:id="rId7">
        <w:r>
          <w:rPr>
            <w:rFonts w:ascii="Times New Roman" w:eastAsia="Times New Roman" w:hAnsi="Times New Roman" w:cs="Times New Roman"/>
            <w:color w:val="1155CC"/>
            <w:sz w:val="24"/>
            <w:szCs w:val="24"/>
            <w:u w:val="single"/>
          </w:rPr>
          <w:t>asbarau.urp@buk.edu.ng</w:t>
        </w:r>
      </w:hyperlink>
      <w:r>
        <w:rPr>
          <w:rFonts w:ascii="Times New Roman" w:eastAsia="Times New Roman" w:hAnsi="Times New Roman" w:cs="Times New Roman"/>
          <w:sz w:val="24"/>
          <w:szCs w:val="24"/>
        </w:rPr>
        <w:t xml:space="preserve"> </w:t>
      </w:r>
    </w:p>
    <w:p w14:paraId="0000000C" w14:textId="77777777" w:rsidR="00CE4B6B" w:rsidRDefault="00CE4B6B">
      <w:pPr>
        <w:spacing w:line="240" w:lineRule="auto"/>
        <w:jc w:val="both"/>
        <w:rPr>
          <w:rFonts w:ascii="Times New Roman" w:eastAsia="Times New Roman" w:hAnsi="Times New Roman" w:cs="Times New Roman"/>
          <w:sz w:val="24"/>
          <w:szCs w:val="24"/>
        </w:rPr>
      </w:pPr>
    </w:p>
    <w:p w14:paraId="0000000D" w14:textId="7777777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Lindsay Stringer ORCID </w:t>
      </w:r>
      <w:hyperlink r:id="rId8">
        <w:r>
          <w:rPr>
            <w:rFonts w:ascii="Times New Roman" w:eastAsia="Times New Roman" w:hAnsi="Times New Roman" w:cs="Times New Roman"/>
            <w:color w:val="1155CC"/>
            <w:sz w:val="24"/>
            <w:szCs w:val="24"/>
            <w:u w:val="single"/>
          </w:rPr>
          <w:t>0000-0003-0017-1654</w:t>
        </w:r>
      </w:hyperlink>
      <w:r>
        <w:rPr>
          <w:rFonts w:ascii="Times New Roman" w:eastAsia="Times New Roman" w:hAnsi="Times New Roman" w:cs="Times New Roman"/>
          <w:sz w:val="24"/>
          <w:szCs w:val="24"/>
        </w:rPr>
        <w:t xml:space="preserve"> </w:t>
      </w:r>
    </w:p>
    <w:p w14:paraId="0000000E" w14:textId="7777777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Julia Tomei ORCID 0000-0002-2156-1603</w:t>
      </w:r>
    </w:p>
    <w:p w14:paraId="0000000F"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Jamie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ORCID</w:t>
      </w:r>
      <w:r>
        <w:rPr>
          <w:rFonts w:ascii="Times New Roman" w:eastAsia="Times New Roman" w:hAnsi="Times New Roman" w:cs="Times New Roman"/>
          <w:color w:val="222222"/>
          <w:sz w:val="24"/>
          <w:szCs w:val="24"/>
          <w:highlight w:val="white"/>
        </w:rPr>
        <w:t xml:space="preserve"> 0000-0003-2219-5374</w:t>
      </w:r>
    </w:p>
    <w:p w14:paraId="00000010"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Aliyu</w:t>
      </w:r>
      <w:proofErr w:type="spellEnd"/>
      <w:r>
        <w:rPr>
          <w:rFonts w:ascii="Times New Roman" w:eastAsia="Times New Roman" w:hAnsi="Times New Roman" w:cs="Times New Roman"/>
          <w:color w:val="222222"/>
          <w:sz w:val="24"/>
          <w:szCs w:val="24"/>
          <w:highlight w:val="white"/>
        </w:rPr>
        <w:t xml:space="preserve"> Barau ORCID 0000-0002-1259-3929</w:t>
      </w:r>
    </w:p>
    <w:p w14:paraId="00000011"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Joshua </w:t>
      </w:r>
      <w:proofErr w:type="spellStart"/>
      <w:r>
        <w:rPr>
          <w:rFonts w:ascii="Times New Roman" w:eastAsia="Times New Roman" w:hAnsi="Times New Roman" w:cs="Times New Roman"/>
          <w:color w:val="222222"/>
          <w:sz w:val="24"/>
          <w:szCs w:val="24"/>
          <w:highlight w:val="white"/>
        </w:rPr>
        <w:t>Kirshner</w:t>
      </w:r>
      <w:proofErr w:type="spellEnd"/>
      <w:r>
        <w:rPr>
          <w:rFonts w:ascii="Times New Roman" w:eastAsia="Times New Roman" w:hAnsi="Times New Roman" w:cs="Times New Roman"/>
          <w:color w:val="222222"/>
          <w:sz w:val="24"/>
          <w:szCs w:val="24"/>
          <w:highlight w:val="white"/>
        </w:rPr>
        <w:t xml:space="preserve"> ORCID 0000-0002-6860-4287</w:t>
      </w:r>
    </w:p>
    <w:p w14:paraId="00000012"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Eleanor Jew ORCID 0000-0003-0241-404X</w:t>
      </w:r>
    </w:p>
    <w:p w14:paraId="00000013"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Robert Marchant ORCID </w:t>
      </w:r>
      <w:hyperlink r:id="rId9">
        <w:r>
          <w:rPr>
            <w:rFonts w:ascii="Arial" w:eastAsia="Arial" w:hAnsi="Arial" w:cs="Arial"/>
            <w:color w:val="085C77"/>
            <w:sz w:val="23"/>
            <w:szCs w:val="23"/>
            <w:highlight w:val="white"/>
            <w:u w:val="single"/>
          </w:rPr>
          <w:t>0000-0001-5013-4056</w:t>
        </w:r>
      </w:hyperlink>
    </w:p>
    <w:p w14:paraId="00000014"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Banki</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Chunwate</w:t>
      </w:r>
      <w:proofErr w:type="spellEnd"/>
      <w:r>
        <w:rPr>
          <w:rFonts w:ascii="Times New Roman" w:eastAsia="Times New Roman" w:hAnsi="Times New Roman" w:cs="Times New Roman"/>
          <w:color w:val="222222"/>
          <w:sz w:val="24"/>
          <w:szCs w:val="24"/>
          <w:highlight w:val="white"/>
        </w:rPr>
        <w:t xml:space="preserve"> ORCID 0000-0002-4757-8657</w:t>
      </w:r>
    </w:p>
    <w:p w14:paraId="00000015"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Abubakar</w:t>
      </w:r>
      <w:proofErr w:type="spellEnd"/>
      <w:r>
        <w:rPr>
          <w:rFonts w:ascii="Times New Roman" w:eastAsia="Times New Roman" w:hAnsi="Times New Roman" w:cs="Times New Roman"/>
          <w:color w:val="222222"/>
          <w:sz w:val="24"/>
          <w:szCs w:val="24"/>
          <w:highlight w:val="white"/>
        </w:rPr>
        <w:t xml:space="preserve"> Salisu ORCID 0009-0007-4032-2572</w:t>
      </w:r>
    </w:p>
    <w:p w14:paraId="00000016" w14:textId="77777777" w:rsidR="00CE4B6B" w:rsidRDefault="00CE4B6B">
      <w:pPr>
        <w:spacing w:line="240" w:lineRule="auto"/>
        <w:jc w:val="both"/>
        <w:rPr>
          <w:rFonts w:ascii="Times New Roman" w:eastAsia="Times New Roman" w:hAnsi="Times New Roman" w:cs="Times New Roman"/>
          <w:color w:val="222222"/>
          <w:sz w:val="24"/>
          <w:szCs w:val="24"/>
          <w:highlight w:val="white"/>
        </w:rPr>
      </w:pPr>
    </w:p>
    <w:p w14:paraId="00000018" w14:textId="41256429"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Statements and declarations: </w:t>
      </w:r>
      <w:r>
        <w:rPr>
          <w:rFonts w:ascii="Times New Roman" w:eastAsia="Times New Roman" w:hAnsi="Times New Roman" w:cs="Times New Roman"/>
          <w:color w:val="222222"/>
          <w:sz w:val="24"/>
          <w:szCs w:val="24"/>
          <w:highlight w:val="white"/>
        </w:rPr>
        <w:t xml:space="preserve">Remote sensing data are available </w:t>
      </w:r>
      <w:proofErr w:type="gramStart"/>
      <w:r>
        <w:rPr>
          <w:rFonts w:ascii="Times New Roman" w:eastAsia="Times New Roman" w:hAnsi="Times New Roman" w:cs="Times New Roman"/>
          <w:color w:val="222222"/>
          <w:sz w:val="24"/>
          <w:szCs w:val="24"/>
          <w:highlight w:val="white"/>
        </w:rPr>
        <w:t>at:</w:t>
      </w:r>
      <w:proofErr w:type="gramEnd"/>
      <w:r>
        <w:rPr>
          <w:rFonts w:ascii="Times New Roman" w:eastAsia="Times New Roman" w:hAnsi="Times New Roman" w:cs="Times New Roman"/>
          <w:color w:val="222222"/>
          <w:sz w:val="24"/>
          <w:szCs w:val="24"/>
          <w:highlight w:val="white"/>
        </w:rPr>
        <w:t xml:space="preserve"> </w:t>
      </w:r>
      <w:hyperlink r:id="rId10">
        <w:proofErr w:type="spellStart"/>
        <w:r>
          <w:rPr>
            <w:rFonts w:ascii="Times New Roman" w:eastAsia="Times New Roman" w:hAnsi="Times New Roman" w:cs="Times New Roman"/>
            <w:color w:val="1155CC"/>
            <w:sz w:val="24"/>
            <w:szCs w:val="24"/>
            <w:highlight w:val="white"/>
            <w:u w:val="single"/>
          </w:rPr>
          <w:t>EarthExplorer</w:t>
        </w:r>
        <w:proofErr w:type="spellEnd"/>
      </w:hyperlink>
      <w:r>
        <w:rPr>
          <w:rFonts w:ascii="Times New Roman" w:eastAsia="Times New Roman" w:hAnsi="Times New Roman" w:cs="Times New Roman"/>
          <w:color w:val="222222"/>
          <w:sz w:val="24"/>
          <w:szCs w:val="24"/>
          <w:highlight w:val="white"/>
        </w:rPr>
        <w:t xml:space="preserve">. Questionnaire survey data are not </w:t>
      </w:r>
      <w:r w:rsidR="00F20BB0">
        <w:rPr>
          <w:rFonts w:ascii="Times New Roman" w:eastAsia="Times New Roman" w:hAnsi="Times New Roman" w:cs="Times New Roman"/>
          <w:color w:val="222222"/>
          <w:sz w:val="24"/>
          <w:szCs w:val="24"/>
          <w:highlight w:val="white"/>
        </w:rPr>
        <w:t>publicly</w:t>
      </w:r>
      <w:r>
        <w:rPr>
          <w:rFonts w:ascii="Times New Roman" w:eastAsia="Times New Roman" w:hAnsi="Times New Roman" w:cs="Times New Roman"/>
          <w:color w:val="222222"/>
          <w:sz w:val="24"/>
          <w:szCs w:val="24"/>
          <w:highlight w:val="white"/>
        </w:rPr>
        <w:t xml:space="preserve"> available in order to protect participant privacy, as promised during data collection and detailed in our ethical approval. Data from forest plots </w:t>
      </w:r>
      <w:proofErr w:type="gramStart"/>
      <w:r>
        <w:rPr>
          <w:rFonts w:ascii="Times New Roman" w:eastAsia="Times New Roman" w:hAnsi="Times New Roman" w:cs="Times New Roman"/>
          <w:color w:val="222222"/>
          <w:sz w:val="24"/>
          <w:szCs w:val="24"/>
          <w:highlight w:val="white"/>
        </w:rPr>
        <w:t>is detailed</w:t>
      </w:r>
      <w:proofErr w:type="gram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rPr>
        <w:t>i</w:t>
      </w:r>
      <w:r w:rsidR="00A76D5F">
        <w:rPr>
          <w:rFonts w:ascii="Times New Roman" w:eastAsia="Times New Roman" w:hAnsi="Times New Roman" w:cs="Times New Roman"/>
          <w:color w:val="222222"/>
          <w:sz w:val="24"/>
          <w:szCs w:val="24"/>
        </w:rPr>
        <w:t>n Online Resource</w:t>
      </w:r>
      <w:r>
        <w:rPr>
          <w:rFonts w:ascii="Times New Roman" w:eastAsia="Times New Roman" w:hAnsi="Times New Roman" w:cs="Times New Roman"/>
          <w:color w:val="222222"/>
          <w:sz w:val="24"/>
          <w:szCs w:val="24"/>
        </w:rPr>
        <w:t xml:space="preserve"> Table 4.</w:t>
      </w:r>
      <w:r>
        <w:rPr>
          <w:rFonts w:ascii="Times New Roman" w:eastAsia="Times New Roman" w:hAnsi="Times New Roman" w:cs="Times New Roman"/>
          <w:color w:val="222222"/>
          <w:sz w:val="24"/>
          <w:szCs w:val="24"/>
          <w:highlight w:val="white"/>
        </w:rPr>
        <w:t xml:space="preserve"> The authors have no competing interests to declare. </w:t>
      </w:r>
    </w:p>
    <w:p w14:paraId="00000019" w14:textId="77777777" w:rsidR="00CE4B6B" w:rsidRDefault="00390466">
      <w:pPr>
        <w:spacing w:line="240" w:lineRule="auto"/>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b/>
          <w:sz w:val="24"/>
          <w:szCs w:val="24"/>
        </w:rPr>
        <w:t xml:space="preserve">Author contributions: </w:t>
      </w:r>
      <w:r>
        <w:rPr>
          <w:rFonts w:ascii="Times New Roman" w:eastAsia="Times New Roman" w:hAnsi="Times New Roman" w:cs="Times New Roman"/>
          <w:b/>
          <w:i/>
          <w:color w:val="333333"/>
          <w:sz w:val="24"/>
          <w:szCs w:val="24"/>
          <w:shd w:val="clear" w:color="auto" w:fill="FCFCFC"/>
        </w:rPr>
        <w:t>Conceptualization</w:t>
      </w:r>
      <w:r>
        <w:rPr>
          <w:rFonts w:ascii="Times New Roman" w:eastAsia="Times New Roman" w:hAnsi="Times New Roman" w:cs="Times New Roman"/>
          <w:color w:val="333333"/>
          <w:sz w:val="24"/>
          <w:szCs w:val="24"/>
          <w:shd w:val="clear" w:color="auto" w:fill="FCFCFC"/>
        </w:rPr>
        <w:t xml:space="preserve">: </w:t>
      </w:r>
      <w:proofErr w:type="spellStart"/>
      <w:r>
        <w:rPr>
          <w:rFonts w:ascii="Times New Roman" w:eastAsia="Times New Roman" w:hAnsi="Times New Roman" w:cs="Times New Roman"/>
          <w:color w:val="333333"/>
          <w:sz w:val="24"/>
          <w:szCs w:val="24"/>
          <w:shd w:val="clear" w:color="auto" w:fill="FCFCFC"/>
        </w:rPr>
        <w:t>Aliyu</w:t>
      </w:r>
      <w:proofErr w:type="spellEnd"/>
      <w:r>
        <w:rPr>
          <w:rFonts w:ascii="Times New Roman" w:eastAsia="Times New Roman" w:hAnsi="Times New Roman" w:cs="Times New Roman"/>
          <w:color w:val="333333"/>
          <w:sz w:val="24"/>
          <w:szCs w:val="24"/>
          <w:shd w:val="clear" w:color="auto" w:fill="FCFCFC"/>
        </w:rPr>
        <w:t xml:space="preserve"> Barau, Lindsay C. Stringer; </w:t>
      </w:r>
      <w:r>
        <w:rPr>
          <w:rFonts w:ascii="Times New Roman" w:eastAsia="Times New Roman" w:hAnsi="Times New Roman" w:cs="Times New Roman"/>
          <w:b/>
          <w:i/>
          <w:color w:val="333333"/>
          <w:sz w:val="24"/>
          <w:szCs w:val="24"/>
          <w:shd w:val="clear" w:color="auto" w:fill="FCFCFC"/>
        </w:rPr>
        <w:t xml:space="preserve">Writing- original draft preparation: </w:t>
      </w:r>
      <w:proofErr w:type="spellStart"/>
      <w:r>
        <w:rPr>
          <w:rFonts w:ascii="Times New Roman" w:eastAsia="Times New Roman" w:hAnsi="Times New Roman" w:cs="Times New Roman"/>
          <w:color w:val="333333"/>
          <w:sz w:val="24"/>
          <w:szCs w:val="24"/>
          <w:shd w:val="clear" w:color="auto" w:fill="FCFCFC"/>
        </w:rPr>
        <w:t>Abubakar</w:t>
      </w:r>
      <w:proofErr w:type="spellEnd"/>
      <w:r>
        <w:rPr>
          <w:rFonts w:ascii="Times New Roman" w:eastAsia="Times New Roman" w:hAnsi="Times New Roman" w:cs="Times New Roman"/>
          <w:color w:val="333333"/>
          <w:sz w:val="24"/>
          <w:szCs w:val="24"/>
          <w:shd w:val="clear" w:color="auto" w:fill="FCFCFC"/>
        </w:rPr>
        <w:t xml:space="preserve"> Salisu, Eleanor Jew, Lindsay C. Stringer, Joshua </w:t>
      </w:r>
      <w:proofErr w:type="spellStart"/>
      <w:r>
        <w:rPr>
          <w:rFonts w:ascii="Times New Roman" w:eastAsia="Times New Roman" w:hAnsi="Times New Roman" w:cs="Times New Roman"/>
          <w:color w:val="333333"/>
          <w:sz w:val="24"/>
          <w:szCs w:val="24"/>
          <w:shd w:val="clear" w:color="auto" w:fill="FCFCFC"/>
        </w:rPr>
        <w:t>Kirshner</w:t>
      </w:r>
      <w:proofErr w:type="spellEnd"/>
      <w:r>
        <w:rPr>
          <w:rFonts w:ascii="Times New Roman" w:eastAsia="Times New Roman" w:hAnsi="Times New Roman" w:cs="Times New Roman"/>
          <w:color w:val="333333"/>
          <w:sz w:val="24"/>
          <w:szCs w:val="24"/>
          <w:shd w:val="clear" w:color="auto" w:fill="FCFCFC"/>
        </w:rPr>
        <w:t xml:space="preserve">, </w:t>
      </w:r>
      <w:proofErr w:type="spellStart"/>
      <w:r>
        <w:rPr>
          <w:rFonts w:ascii="Times New Roman" w:eastAsia="Times New Roman" w:hAnsi="Times New Roman" w:cs="Times New Roman"/>
          <w:color w:val="333333"/>
          <w:sz w:val="24"/>
          <w:szCs w:val="24"/>
          <w:shd w:val="clear" w:color="auto" w:fill="FCFCFC"/>
        </w:rPr>
        <w:t>Aliyu</w:t>
      </w:r>
      <w:proofErr w:type="spellEnd"/>
      <w:r>
        <w:rPr>
          <w:rFonts w:ascii="Times New Roman" w:eastAsia="Times New Roman" w:hAnsi="Times New Roman" w:cs="Times New Roman"/>
          <w:color w:val="333333"/>
          <w:sz w:val="24"/>
          <w:szCs w:val="24"/>
          <w:shd w:val="clear" w:color="auto" w:fill="FCFCFC"/>
        </w:rPr>
        <w:t xml:space="preserve"> Barau; </w:t>
      </w:r>
      <w:r>
        <w:rPr>
          <w:rFonts w:ascii="Times New Roman" w:eastAsia="Times New Roman" w:hAnsi="Times New Roman" w:cs="Times New Roman"/>
          <w:b/>
          <w:i/>
          <w:color w:val="333333"/>
          <w:sz w:val="24"/>
          <w:szCs w:val="24"/>
          <w:shd w:val="clear" w:color="auto" w:fill="FCFCFC"/>
        </w:rPr>
        <w:t xml:space="preserve">Writing - review and editing: </w:t>
      </w:r>
      <w:r>
        <w:rPr>
          <w:rFonts w:ascii="Times New Roman" w:eastAsia="Times New Roman" w:hAnsi="Times New Roman" w:cs="Times New Roman"/>
          <w:color w:val="333333"/>
          <w:sz w:val="24"/>
          <w:szCs w:val="24"/>
          <w:shd w:val="clear" w:color="auto" w:fill="FCFCFC"/>
        </w:rPr>
        <w:t xml:space="preserve">all authors; </w:t>
      </w:r>
      <w:proofErr w:type="gramStart"/>
      <w:r>
        <w:rPr>
          <w:rFonts w:ascii="Times New Roman" w:eastAsia="Times New Roman" w:hAnsi="Times New Roman" w:cs="Times New Roman"/>
          <w:b/>
          <w:i/>
          <w:color w:val="333333"/>
          <w:sz w:val="24"/>
          <w:szCs w:val="24"/>
          <w:shd w:val="clear" w:color="auto" w:fill="FCFCFC"/>
        </w:rPr>
        <w:t>Funding</w:t>
      </w:r>
      <w:proofErr w:type="gramEnd"/>
      <w:r>
        <w:rPr>
          <w:rFonts w:ascii="Times New Roman" w:eastAsia="Times New Roman" w:hAnsi="Times New Roman" w:cs="Times New Roman"/>
          <w:b/>
          <w:i/>
          <w:color w:val="333333"/>
          <w:sz w:val="24"/>
          <w:szCs w:val="24"/>
          <w:shd w:val="clear" w:color="auto" w:fill="FCFCFC"/>
        </w:rPr>
        <w:t xml:space="preserve"> acquisition: </w:t>
      </w:r>
      <w:r>
        <w:rPr>
          <w:rFonts w:ascii="Times New Roman" w:eastAsia="Times New Roman" w:hAnsi="Times New Roman" w:cs="Times New Roman"/>
          <w:color w:val="333333"/>
          <w:sz w:val="24"/>
          <w:szCs w:val="24"/>
          <w:shd w:val="clear" w:color="auto" w:fill="FCFCFC"/>
        </w:rPr>
        <w:t xml:space="preserve">Lindsay C. Stringer, </w:t>
      </w:r>
      <w:proofErr w:type="spellStart"/>
      <w:r>
        <w:rPr>
          <w:rFonts w:ascii="Times New Roman" w:eastAsia="Times New Roman" w:hAnsi="Times New Roman" w:cs="Times New Roman"/>
          <w:color w:val="333333"/>
          <w:sz w:val="24"/>
          <w:szCs w:val="24"/>
          <w:shd w:val="clear" w:color="auto" w:fill="FCFCFC"/>
        </w:rPr>
        <w:t>Aliyu</w:t>
      </w:r>
      <w:proofErr w:type="spellEnd"/>
      <w:r>
        <w:rPr>
          <w:rFonts w:ascii="Times New Roman" w:eastAsia="Times New Roman" w:hAnsi="Times New Roman" w:cs="Times New Roman"/>
          <w:color w:val="333333"/>
          <w:sz w:val="24"/>
          <w:szCs w:val="24"/>
          <w:shd w:val="clear" w:color="auto" w:fill="FCFCFC"/>
        </w:rPr>
        <w:t xml:space="preserve"> Barau.</w:t>
      </w:r>
    </w:p>
    <w:p w14:paraId="0000001A"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333333"/>
          <w:sz w:val="24"/>
          <w:szCs w:val="24"/>
          <w:shd w:val="clear" w:color="auto" w:fill="FCFCFC"/>
        </w:rPr>
        <w:lastRenderedPageBreak/>
        <w:t xml:space="preserve">Compliance with ethical standards: </w:t>
      </w:r>
      <w:r>
        <w:rPr>
          <w:rFonts w:ascii="Times New Roman" w:eastAsia="Times New Roman" w:hAnsi="Times New Roman" w:cs="Times New Roman"/>
          <w:color w:val="222222"/>
          <w:sz w:val="24"/>
          <w:szCs w:val="24"/>
          <w:highlight w:val="white"/>
        </w:rPr>
        <w:t>Ethics approval for research involving human participants was granted by the Environment Department Ethical Review Committee, University of York, UK, with due consideration afforded to informed consent and data privacy.</w:t>
      </w:r>
    </w:p>
    <w:p w14:paraId="0000001B" w14:textId="77777777" w:rsidR="00CE4B6B" w:rsidRDefault="00390466">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Funding acknowledgement: </w:t>
      </w:r>
      <w:proofErr w:type="gramStart"/>
      <w:r>
        <w:rPr>
          <w:rFonts w:ascii="Times New Roman" w:eastAsia="Times New Roman" w:hAnsi="Times New Roman" w:cs="Times New Roman"/>
          <w:color w:val="222222"/>
          <w:sz w:val="24"/>
          <w:szCs w:val="24"/>
          <w:highlight w:val="white"/>
        </w:rPr>
        <w:t xml:space="preserve">This research was supported by the Royal Society International Collaboration Award </w:t>
      </w:r>
      <w:r>
        <w:rPr>
          <w:rFonts w:ascii="Times New Roman" w:eastAsia="Times New Roman" w:hAnsi="Times New Roman" w:cs="Times New Roman"/>
          <w:color w:val="1F1F1F"/>
          <w:sz w:val="24"/>
          <w:szCs w:val="24"/>
          <w:highlight w:val="white"/>
        </w:rPr>
        <w:t>ICA\R1\201148</w:t>
      </w:r>
      <w:proofErr w:type="gramEnd"/>
      <w:r>
        <w:rPr>
          <w:rFonts w:ascii="Times New Roman" w:eastAsia="Times New Roman" w:hAnsi="Times New Roman" w:cs="Times New Roman"/>
          <w:color w:val="1F1F1F"/>
          <w:sz w:val="24"/>
          <w:szCs w:val="24"/>
          <w:highlight w:val="white"/>
        </w:rPr>
        <w:t>.</w:t>
      </w:r>
    </w:p>
    <w:p w14:paraId="0000001C" w14:textId="77777777" w:rsidR="00CE4B6B" w:rsidRDefault="00390466">
      <w:pPr>
        <w:pStyle w:val="Heading1"/>
        <w:spacing w:line="240" w:lineRule="auto"/>
        <w:jc w:val="both"/>
        <w:rPr>
          <w:rFonts w:ascii="Times New Roman" w:eastAsia="Times New Roman" w:hAnsi="Times New Roman" w:cs="Times New Roman"/>
          <w:sz w:val="24"/>
          <w:szCs w:val="24"/>
        </w:rPr>
      </w:pPr>
      <w:bookmarkStart w:id="0" w:name="_heading=h.gud1j4dfvbi5" w:colFirst="0" w:colLast="0"/>
      <w:bookmarkEnd w:id="0"/>
      <w:r>
        <w:rPr>
          <w:rFonts w:ascii="Times New Roman" w:eastAsia="Times New Roman" w:hAnsi="Times New Roman" w:cs="Times New Roman"/>
          <w:sz w:val="24"/>
          <w:szCs w:val="24"/>
        </w:rPr>
        <w:t>Abstract</w:t>
      </w:r>
    </w:p>
    <w:p w14:paraId="0000001D" w14:textId="56122E53"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three decades of policies discouraging biomass-based cooking in Africa, demand for </w:t>
      </w:r>
      <w:r w:rsidR="003A58E2">
        <w:rPr>
          <w:rFonts w:ascii="Times New Roman" w:eastAsia="Times New Roman" w:hAnsi="Times New Roman" w:cs="Times New Roman"/>
          <w:sz w:val="24"/>
          <w:szCs w:val="24"/>
        </w:rPr>
        <w:t>fuelwood</w:t>
      </w:r>
      <w:r>
        <w:rPr>
          <w:rFonts w:ascii="Times New Roman" w:eastAsia="Times New Roman" w:hAnsi="Times New Roman" w:cs="Times New Roman"/>
          <w:sz w:val="24"/>
          <w:szCs w:val="24"/>
        </w:rPr>
        <w:t xml:space="preserve"> continues to rise. Several studies focus on household energy use, but few consider the role of commercial premises such as bakeries in deforestation, despite growing demand for bread. This study examines bread production by commercial bakeries in forest communities in Nigeria, investigating: a) the energy sources used, b) the changes to forests and c) the factors that could enable bakeries to transition toward clean energy. Mixed methods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including questionnaire surveys, land use change mapping and assessments of forest plots. Questionnaires with 21 bakeries in two northern Nigerian states (Kaduna, Nasarawa) and Abuja Federal Capital Territory, suggest that they depend heavily on fuelwood, collected directly from the forest, or purchased from (largely female) suppliers, retailers or wholesalers. Bakeries most commonly use </w:t>
      </w:r>
      <w:proofErr w:type="spellStart"/>
      <w:r>
        <w:rPr>
          <w:rFonts w:ascii="Times New Roman" w:eastAsia="Times New Roman" w:hAnsi="Times New Roman" w:cs="Times New Roman"/>
          <w:i/>
          <w:sz w:val="24"/>
          <w:szCs w:val="24"/>
        </w:rPr>
        <w:t>Anogeissus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leiocarpa</w:t>
      </w:r>
      <w:proofErr w:type="spellEnd"/>
      <w:r>
        <w:rPr>
          <w:rFonts w:ascii="Times New Roman" w:eastAsia="Times New Roman" w:hAnsi="Times New Roman" w:cs="Times New Roman"/>
          <w:sz w:val="24"/>
          <w:szCs w:val="24"/>
        </w:rPr>
        <w:t xml:space="preserve"> mainly due to its burning quality and availability. Remote sensing data show declines in forest cover from 71% (56,157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in 2000 to 49% (38,756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2020. While all bakeries were willing to transition to more sustainable energy sources, training on alternative fuels and more energy efficient ovens is required. Policies supporting energy transition must consider all value chain actors, not just </w:t>
      </w:r>
      <w:r w:rsidR="003A58E2">
        <w:rPr>
          <w:rFonts w:ascii="Times New Roman" w:eastAsia="Times New Roman" w:hAnsi="Times New Roman" w:cs="Times New Roman"/>
          <w:sz w:val="24"/>
          <w:szCs w:val="24"/>
        </w:rPr>
        <w:t>fuelwood</w:t>
      </w:r>
      <w:r>
        <w:rPr>
          <w:rFonts w:ascii="Times New Roman" w:eastAsia="Times New Roman" w:hAnsi="Times New Roman" w:cs="Times New Roman"/>
          <w:sz w:val="24"/>
          <w:szCs w:val="24"/>
        </w:rPr>
        <w:t xml:space="preserve"> consumers, </w:t>
      </w:r>
      <w:proofErr w:type="spellStart"/>
      <w:r>
        <w:rPr>
          <w:rFonts w:ascii="Times New Roman" w:eastAsia="Times New Roman" w:hAnsi="Times New Roman" w:cs="Times New Roman"/>
          <w:sz w:val="24"/>
          <w:szCs w:val="24"/>
        </w:rPr>
        <w:t>recognising</w:t>
      </w:r>
      <w:proofErr w:type="spellEnd"/>
      <w:r>
        <w:rPr>
          <w:rFonts w:ascii="Times New Roman" w:eastAsia="Times New Roman" w:hAnsi="Times New Roman" w:cs="Times New Roman"/>
          <w:sz w:val="24"/>
          <w:szCs w:val="24"/>
        </w:rPr>
        <w:t xml:space="preserve"> that women play a key role in fuelwood sales at the community level. Transition efforts need to </w:t>
      </w:r>
      <w:proofErr w:type="gramStart"/>
      <w:r>
        <w:rPr>
          <w:rFonts w:ascii="Times New Roman" w:eastAsia="Times New Roman" w:hAnsi="Times New Roman" w:cs="Times New Roman"/>
          <w:sz w:val="24"/>
          <w:szCs w:val="24"/>
        </w:rPr>
        <w:t>be underpinned</w:t>
      </w:r>
      <w:proofErr w:type="gramEnd"/>
      <w:r>
        <w:rPr>
          <w:rFonts w:ascii="Times New Roman" w:eastAsia="Times New Roman" w:hAnsi="Times New Roman" w:cs="Times New Roman"/>
          <w:sz w:val="24"/>
          <w:szCs w:val="24"/>
        </w:rPr>
        <w:t xml:space="preserve"> by detailed analyses of trade-offs so that measures to reduce undesirable livelihood impacts can be established, and should consider more efficient ovens as well as stoves. </w:t>
      </w:r>
    </w:p>
    <w:p w14:paraId="2DA4694F" w14:textId="77777777" w:rsidR="000D3AC4" w:rsidRDefault="000D3AC4" w:rsidP="000D3AC4">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Keywords:</w:t>
      </w:r>
      <w:r>
        <w:rPr>
          <w:rFonts w:ascii="Times New Roman" w:eastAsia="Times New Roman" w:hAnsi="Times New Roman" w:cs="Times New Roman"/>
          <w:color w:val="222222"/>
          <w:sz w:val="24"/>
          <w:szCs w:val="24"/>
          <w:highlight w:val="white"/>
        </w:rPr>
        <w:t xml:space="preserve"> energy transition, degradation, livelihoods, ovens, clean energy, SDGs, Africa </w:t>
      </w:r>
    </w:p>
    <w:p w14:paraId="0000001E" w14:textId="62DE99F8" w:rsidR="00CE4B6B" w:rsidRDefault="00CE4B6B">
      <w:pPr>
        <w:spacing w:line="240" w:lineRule="auto"/>
        <w:rPr>
          <w:rFonts w:ascii="Times New Roman" w:eastAsia="Times New Roman" w:hAnsi="Times New Roman" w:cs="Times New Roman"/>
          <w:b/>
          <w:sz w:val="24"/>
          <w:szCs w:val="24"/>
        </w:rPr>
      </w:pPr>
    </w:p>
    <w:p w14:paraId="10C5A646" w14:textId="4CF32601" w:rsidR="000D3AC4" w:rsidRDefault="000D3AC4">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manuscript: 5</w:t>
      </w:r>
      <w:r w:rsidR="00D37C4A">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30 + </w:t>
      </w:r>
      <w:r w:rsidR="00D37C4A">
        <w:rPr>
          <w:rFonts w:ascii="Times New Roman" w:eastAsia="Times New Roman" w:hAnsi="Times New Roman" w:cs="Times New Roman"/>
          <w:b/>
          <w:sz w:val="24"/>
          <w:szCs w:val="24"/>
        </w:rPr>
        <w:t>2 tables and 4 figures = 7630</w:t>
      </w:r>
    </w:p>
    <w:p w14:paraId="0000001F" w14:textId="77777777" w:rsidR="00CE4B6B" w:rsidRDefault="00390466">
      <w:pPr>
        <w:pStyle w:val="Heading1"/>
        <w:spacing w:line="240" w:lineRule="auto"/>
        <w:rPr>
          <w:rFonts w:ascii="Times New Roman" w:eastAsia="Times New Roman" w:hAnsi="Times New Roman" w:cs="Times New Roman"/>
          <w:sz w:val="24"/>
          <w:szCs w:val="24"/>
        </w:rPr>
      </w:pPr>
      <w:bookmarkStart w:id="1" w:name="_heading=h.rtdsl4ijbpg5" w:colFirst="0" w:colLast="0"/>
      <w:bookmarkEnd w:id="1"/>
      <w:r>
        <w:rPr>
          <w:rFonts w:ascii="Times New Roman" w:eastAsia="Times New Roman" w:hAnsi="Times New Roman" w:cs="Times New Roman"/>
          <w:sz w:val="24"/>
          <w:szCs w:val="24"/>
        </w:rPr>
        <w:t>1. Introduction</w:t>
      </w:r>
    </w:p>
    <w:p w14:paraId="00000020" w14:textId="6EDDB5A4" w:rsidR="00CE4B6B" w:rsidRDefault="0039046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2050 the United Nations estimates that Nigeria will be the fourth most populous country in the world, with a population of 375 million, equal to that of the USA</w:t>
      </w:r>
      <w:r w:rsidR="002A4888">
        <w:rPr>
          <w:rFonts w:ascii="Times New Roman" w:eastAsia="Times New Roman" w:hAnsi="Times New Roman" w:cs="Times New Roman"/>
          <w:sz w:val="24"/>
          <w:szCs w:val="24"/>
        </w:rPr>
        <w:t xml:space="preserve">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&lt;EndNote&gt;&lt;Cite&gt;&lt;Author&gt;UN DESA&lt;/Author&gt;&lt;Year&gt;2022&lt;/Year&gt;&lt;RecNum&gt;499&lt;/RecNum&gt;&lt;DisplayText&gt;(UN DESA 2022)&lt;/DisplayText&gt;&lt;record&gt;&lt;rec-number&gt;499&lt;/rec-number&gt;&lt;foreign-keys&gt;&lt;key app="EN" db-id="ezfw9pe9wd2sxmestv2xd022dwpfp22vxpwf" timestamp="1695884788"&gt;499&lt;/key&gt;&lt;/foreign-keys&gt;&lt;ref-type name="Report"&gt;27&lt;/ref-type&gt;&lt;contributors&gt;&lt;authors&gt;&lt;author&gt;UN DESA,&lt;/author&gt;&lt;/authors&gt;&lt;tertiary-authors&gt;&lt;author&gt;United Nations Department of Economic and Social Affairs, Population Division &lt;/author&gt;&lt;/tertiary-authors&gt;&lt;/contributors&gt;&lt;titles&gt;&lt;title&gt;World Population Prospects 2022: Summary of Results.&lt;/title&gt;&lt;/titles&gt;&lt;dates&gt;&lt;year&gt;2022&lt;/year&gt;&lt;/dates&gt;&lt;pub-location&gt;UN DESA/POP/2022/TR/NO. 3.&lt;/pub-location&gt;&lt;urls&gt;&lt;/urls&gt;&lt;/record&gt;&lt;/Cite&gt;&lt;/EndNote&gt;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(UN DESA 2022)</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but with an area of 923,768</w:t>
      </w:r>
      <w:r w:rsidR="002A48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only one third larger than the American state of Texas. This 73.6% increase in population, from an estimated 216 million in 2022, comes as Nigeria is expected to experience mounting climate change impacts, including increased rainfall variability, higher than average temperatures, extreme heat and coastal flooding, with strong regional variations</w:t>
      </w:r>
      <w:r w:rsidR="002A4888">
        <w:rPr>
          <w:rFonts w:ascii="Times New Roman" w:eastAsia="Times New Roman" w:hAnsi="Times New Roman" w:cs="Times New Roman"/>
          <w:sz w:val="24"/>
          <w:szCs w:val="24"/>
        </w:rPr>
        <w:t xml:space="preserve">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&lt;EndNote&gt;&lt;Cite&gt;&lt;Author&gt;Haider&lt;/Author&gt;&lt;Year&gt;2019&lt;/Year&gt;&lt;RecNum&gt;501&lt;/RecNum&gt;&lt;DisplayText&gt;(Haider 2019)&lt;/DisplayText&gt;&lt;record&gt;&lt;rec-number&gt;501&lt;/rec-number&gt;&lt;foreign-keys&gt;&lt;key app="EN" db-id="ezfw9pe9wd2sxmestv2xd022dwpfp22vxpwf" timestamp="1695891927"&gt;501&lt;/key&gt;&lt;/foreign-keys&gt;&lt;ref-type name="Report"&gt;27&lt;/ref-type&gt;&lt;contributors&gt;&lt;authors&gt;&lt;author&gt;Haider, H&lt;/author&gt;&lt;/authors&gt;&lt;/contributors&gt;&lt;titles&gt;&lt;title&gt;Climate change in Nigeria: Impacts and responses&lt;/title&gt;&lt;/titles&gt;&lt;volume&gt;K4D Helpdesk Report 675. &lt;/volume&gt;&lt;dates&gt;&lt;year&gt;2019&lt;/year&gt;&lt;/dates&gt;&lt;pub-location&gt;Brighton, UK: Institute of Development Studies&lt;/pub-location&gt;&lt;urls&gt;&lt;related-urls&gt;&lt;url&gt;https://opendocs.ids.ac.uk/opendocs/bitstream/handle/20.500.12413/14761/675_Climate_Change_in_Nigeria.pdf?sequence=1&amp;amp;isAllowed=y&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(Haider 2019)</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expected effects on Africa’s largest economy include decreases in GDP of 6-30% by 2050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&lt;EndNote&gt;&lt;Cite&gt;&lt;Author&gt;Pearce&lt;/Author&gt;&lt;Year&gt;2022&lt;/Year&gt;&lt;RecNum&gt;502&lt;/RecNum&gt;&lt;DisplayText&gt;(Pearce 2022; BNRCC 2011)&lt;/DisplayText&gt;&lt;record&gt;&lt;rec-number&gt;502&lt;/rec-number&gt;&lt;foreign-keys&gt;&lt;key app="EN" db-id="ezfw9pe9wd2sxmestv2xd022dwpfp22vxpwf" timestamp="1695893998"&gt;502&lt;/key&gt;&lt;/foreign-keys&gt;&lt;ref-type name="Report"&gt;27&lt;/ref-type&gt;&lt;contributors&gt;&lt;authors&gt;&lt;author&gt;Pearce, O&lt;/author&gt;&lt;/authors&gt;&lt;/contributors&gt;&lt;titles&gt;&lt;title&gt;The cost to Africa: Drastic economic damage from climate change&lt;/title&gt;&lt;/titles&gt;&lt;dates&gt;&lt;year&gt;2022&lt;/year&gt;&lt;/dates&gt;&lt;publisher&gt;Christian Aid &lt;/publisher&gt;&lt;urls&gt;&lt;related-urls&gt;&lt;url&gt;https://www.christianaid.org.uk/sites/default/files/2022-11/the-cost-to-africa.pdf&lt;/url&gt;&lt;/related-urls&gt;&lt;/urls&gt;&lt;/record&gt;&lt;/Cite&gt;&lt;Cite&gt;&lt;Author&gt;BNRCC&lt;/Author&gt;&lt;Year&gt;2011&lt;/Year&gt;&lt;RecNum&gt;503&lt;/RecNum&gt;&lt;record&gt;&lt;rec-number&gt;503&lt;/rec-number&gt;&lt;foreign-keys&gt;&lt;key app="EN" db-id="ezfw9pe9wd2sxmestv2xd022dwpfp22vxpwf" timestamp="1695894242"&gt;503&lt;/key&gt;&lt;/foreign-keys&gt;&lt;ref-type name="Report"&gt;27&lt;/ref-type&gt;&lt;contributors&gt;&lt;authors&gt;&lt;author&gt;BNRCC&lt;/author&gt;&lt;/authors&gt;&lt;/contributors&gt;&lt;titles&gt;&lt;title&gt;National adaptation strategy and plan of action on climate change for Nigeria (NASPA-CCN)&lt;/title&gt;&lt;/titles&gt;&lt;dates&gt;&lt;year&gt;2011&lt;/year&gt;&lt;/dates&gt;&lt;publisher&gt;Building Nigeria’s Response to Climate Change (BNRCC) Project&lt;/publisher&gt;&lt;urls&gt;&lt;/urls&gt;&lt;/record&gt;&lt;/Cite&gt;&lt;/EndNote&gt;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(Pearce 2022; BNRCC 2011)</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with particularly severe impacts on the agriculture and energy sectors. Approximately 40% of the Nigerian population was living below the national poverty line in the latest (2018/19) national survey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&lt;EndNote&gt;&lt;Cite&gt;&lt;Author&gt;NBS Nigeria&lt;/Author&gt;&lt;Year&gt;2022&lt;/Year&gt;&lt;RecNum&gt;500&lt;/RecNum&gt;&lt;DisplayText&gt;(NBS Nigeria 2022)&lt;/DisplayText&gt;&lt;record&gt;&lt;rec-number&gt;500&lt;/rec-number&gt;&lt;foreign-keys&gt;&lt;key app="EN" db-id="ezfw9pe9wd2sxmestv2xd022dwpfp22vxpwf" timestamp="1695886203"&gt;500&lt;/key&gt;&lt;/foreign-keys&gt;&lt;ref-type name="Report"&gt;27&lt;/ref-type&gt;&lt;contributors&gt;&lt;authors&gt;&lt;author&gt;NBS Nigeria,&lt;/author&gt;&lt;/authors&gt;&lt;/contributors&gt;&lt;titles&gt;&lt;title&gt;Nigeria Multidimensional Poverty Index (2022)&lt;/title&gt;&lt;/titles&gt;&lt;dates&gt;&lt;year&gt;2022&lt;/year&gt;&lt;/dates&gt;&lt;pub-location&gt;National Bureau of Statistics of the Federal Republic of Nigeria, FCT Abuja.&lt;/pub-location&gt;&lt;urls&gt;&lt;related-urls&gt;&lt;url&gt;https://ophi.org.uk/wp-content/uploads/Nigeria_MPI_2022_report.pdf&lt;/url&gt;&lt;/related-urls&gt;&lt;/urls&gt;&lt;/record&gt;&lt;/Cite&gt;&lt;/EndNote&gt;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(NBS Nigeria 2022)</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with the COVID-19 pandemic adding a further ~2% to this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&lt;EndNote&gt;&lt;Cite&gt;&lt;Author&gt;World Bank Group&lt;/Author&gt;&lt;Year&gt;2022&lt;/Year&gt;&lt;RecNum&gt;506&lt;/RecNum&gt;&lt;DisplayText&gt;(World Bank Group 2022)&lt;/DisplayText&gt;&lt;record&gt;&lt;rec-number&gt;506&lt;/rec-number&gt;&lt;foreign-keys&gt;&lt;key app="EN" db-id="ezfw9pe9wd2sxmestv2xd022dwpfp22vxpwf" timestamp="1695932116"&gt;506&lt;/key&gt;&lt;/foreign-keys&gt;&lt;ref-type name="Report"&gt;27&lt;/ref-type&gt;&lt;contributors&gt;&lt;authors&gt;&lt;author&gt;World Bank Group,&lt;/author&gt;&lt;/authors&gt;&lt;/contributors&gt;&lt;titles&gt;&lt;title&gt;Nigeria Poverty Assessment 2022. A Better Future for All Nigerians&lt;/title&gt;&lt;/titles&gt;&lt;dates&gt;&lt;year&gt;2022&lt;/year&gt;&lt;/dates&gt;&lt;pub-location&gt;Washington D.C.&lt;/pub-location&gt;&lt;urls&gt;&lt;related-urls&gt;&lt;url&gt;https://documents1.worldbank.org/curated/en/099730003152232753/pdf/P17630107476630fa09c990da780535511c.pdf&lt;/url&gt;&lt;/related-urls&gt;&lt;/urls&gt;&lt;/record&gt;&lt;/Cite&gt;&lt;/EndNote&gt;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(World Bank Group 2022)</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is likely to increase further as GDP decreases and agricultural yields, which support 42% of all </w:t>
      </w:r>
      <w:r>
        <w:rPr>
          <w:rFonts w:ascii="Times New Roman" w:eastAsia="Times New Roman" w:hAnsi="Times New Roman" w:cs="Times New Roman"/>
          <w:sz w:val="24"/>
          <w:szCs w:val="24"/>
        </w:rPr>
        <w:lastRenderedPageBreak/>
        <w:t xml:space="preserve">workers and 60% of the poorest workers (ibid.), become less reliable. In turn, human health will be affected, with increasing deaths from heat exhaustion, food and water insecurity, disease and displacement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&lt;EndNote&gt;&lt;Cite&gt;&lt;Author&gt;World Bank Group&lt;/Author&gt;&lt;Year&gt;2021&lt;/Year&gt;&lt;RecNum&gt;504&lt;/RecNum&gt;&lt;DisplayText&gt;(World Bank Group 2021)&lt;/DisplayText&gt;&lt;record&gt;&lt;rec-number&gt;504&lt;/rec-number&gt;&lt;foreign-keys&gt;&lt;key app="EN" db-id="ezfw9pe9wd2sxmestv2xd022dwpfp22vxpwf" timestamp="1695894530"&gt;504&lt;/key&gt;&lt;/foreign-keys&gt;&lt;ref-type name="Report"&gt;27&lt;/ref-type&gt;&lt;contributors&gt;&lt;authors&gt;&lt;author&gt;World Bank Group,&lt;/author&gt;&lt;/authors&gt;&lt;/contributors&gt;&lt;titles&gt;&lt;title&gt;Climate Risk Profile: Nigeria (2021)&lt;/title&gt;&lt;/titles&gt;&lt;dates&gt;&lt;year&gt;2021&lt;/year&gt;&lt;/dates&gt;&lt;pub-location&gt;The World Bank Group&lt;/pub-location&gt;&lt;urls&gt;&lt;related-urls&gt;&lt;url&gt;https://climateknowledgeportal.worldbank.org/sites/default/files/2021-07/15918-WB_Nigeria%20Country%20Profile-WEB.pdf&lt;/url&gt;&lt;/related-urls&gt;&lt;/urls&gt;&lt;/record&gt;&lt;/Cite&gt;&lt;/EndNote&gt;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(World Bank Group 2021)</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will make it even harder for Nigeria to advance towards the Sustainable Development Goals (SDGs)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&lt;EndNote&gt;&lt;Cite&gt;&lt;Author&gt;SDG Report&lt;/Author&gt;&lt;Year&gt;2023&lt;/Year&gt;&lt;RecNum&gt;508&lt;/RecNum&gt;&lt;DisplayText&gt;(SDG Report 2023)&lt;/DisplayText&gt;&lt;record&gt;&lt;rec-number&gt;508&lt;/rec-number&gt;&lt;foreign-keys&gt;&lt;key app="EN" db-id="ezfw9pe9wd2sxmestv2xd022dwpfp22vxpwf" timestamp="1695988945"&gt;508&lt;/key&gt;&lt;/foreign-keys&gt;&lt;ref-type name="Web Page"&gt;12&lt;/ref-type&gt;&lt;contributors&gt;&lt;authors&gt;&lt;author&gt;SDG Report,&lt;/author&gt;&lt;/authors&gt;&lt;/contributors&gt;&lt;titles&gt;&lt;title&gt;SDG overview - Nigeria&lt;/title&gt;&lt;/titles&gt;&lt;number&gt;11/10/2023&lt;/number&gt;&lt;dates&gt;&lt;year&gt;2023&lt;/year&gt;&lt;/dates&gt;&lt;urls&gt;&lt;related-urls&gt;&lt;url&gt;https://dashboards.sdgindex.org/profiles/nigeria&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(SDG Report 2023)</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0000021" w14:textId="1AE070B2" w:rsidR="00CE4B6B" w:rsidRDefault="0039046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Nigeria is Africa’s second largest greenhouse gas (GHG) emitter after South Africa, and </w:t>
      </w:r>
      <w:r w:rsidR="00FA5788">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economy is heavily reliant on oil and gas exports, yet domestically, biomass is by far the largest energy type consumed (76%)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&lt;EndNote&gt;&lt;Cite&gt;&lt;Author&gt;Carbon Brief&lt;/Author&gt;&lt;Year&gt;2023&lt;/Year&gt;&lt;RecNum&gt;513&lt;/RecNum&gt;&lt;DisplayText&gt;(Carbon Brief 2023)&lt;/DisplayText&gt;&lt;record&gt;&lt;rec-number&gt;513&lt;/rec-number&gt;&lt;foreign-keys&gt;&lt;key app="EN" db-id="ezfw9pe9wd2sxmestv2xd022dwpfp22vxpwf" timestamp="1695997264"&gt;513&lt;/key&gt;&lt;/foreign-keys&gt;&lt;ref-type name="Web Page"&gt;12&lt;/ref-type&gt;&lt;contributors&gt;&lt;authors&gt;&lt;author&gt;Carbon Brief,&lt;/author&gt;&lt;/authors&gt;&lt;/contributors&gt;&lt;titles&gt;&lt;title&gt;The Carbon Brief Profile: Nigeria&lt;/title&gt;&lt;/titles&gt;&lt;number&gt;05/10/2023&lt;/number&gt;&lt;dates&gt;&lt;year&gt;2023&lt;/year&gt;&lt;/dates&gt;&lt;urls&gt;&lt;related-urls&gt;&lt;url&gt;https://www.carbonbrief.org/the-carbon-brief-profile-nigeria/&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(Carbon Brief 2023)</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Nigeria’s updated 2021 Nationally Determined Contributions to the Paris Agreement are to reduce emissions by 47% of Business as Usual (BAU) by 2030, conditional on international support (excluding Land Use, Land Use Change and Forestry), and an unconditional contribution of 20% below BAU by 2030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&lt;EndNote&gt;&lt;Cite&gt;&lt;Author&gt;Federal Government of Nigeria&lt;/Author&gt;&lt;Year&gt;2021&lt;/Year&gt;&lt;RecNum&gt;514&lt;/RecNum&gt;&lt;DisplayText&gt;(Federal Government of Nigeria 2021)&lt;/DisplayText&gt;&lt;record&gt;&lt;rec-number&gt;514&lt;/rec-number&gt;&lt;foreign-keys&gt;&lt;key app="EN" db-id="ezfw9pe9wd2sxmestv2xd022dwpfp22vxpwf" timestamp="1695997644"&gt;514&lt;/key&gt;&lt;/foreign-keys&gt;&lt;ref-type name="Report"&gt;27&lt;/ref-type&gt;&lt;contributors&gt;&lt;authors&gt;&lt;author&gt;Federal Government of Nigeria,&lt;/author&gt;&lt;/authors&gt;&lt;/contributors&gt;&lt;titles&gt;&lt;title&gt;Nigeria&amp;apos;s First Nationally Determined Contribution -2021 Update&lt;/title&gt;&lt;/titles&gt;&lt;dates&gt;&lt;year&gt;2021&lt;/year&gt;&lt;/dates&gt;&lt;publisher&gt;Federal Ministry of the Environment, Abuja&lt;/publisher&gt;&lt;urls&gt;&lt;related-urls&gt;&lt;url&gt;https://unfccc.int/documents/497790&lt;/url&gt;&lt;/related-urls&gt;&lt;/urls&gt;&lt;/record&gt;&lt;/Cite&gt;&lt;/EndNote&gt;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(Federal Government of Nigeria 2021)</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Besides improving electricity access for 86 million Nigerians (40% of the population)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&lt;EndNote&gt;&lt;Cite&gt;&lt;Author&gt;IEA&lt;/Author&gt;&lt;Year&gt;2023&lt;/Year&gt;&lt;RecNum&gt;515&lt;/RecNum&gt;&lt;DisplayText&gt;(IEA et al. 2023)&lt;/DisplayText&gt;&lt;record&gt;&lt;rec-number&gt;515&lt;/rec-number&gt;&lt;foreign-keys&gt;&lt;key app="EN" db-id="ezfw9pe9wd2sxmestv2xd022dwpfp22vxpwf" timestamp="1695999115"&gt;515&lt;/key&gt;&lt;/foreign-keys&gt;&lt;ref-type name="Report"&gt;27&lt;/ref-type&gt;&lt;contributors&gt;&lt;authors&gt;&lt;author&gt;IEA, &lt;/author&gt;&lt;author&gt;IRENA, &lt;/author&gt;&lt;author&gt;UNSD, &lt;/author&gt;&lt;author&gt;World Bank, &lt;/author&gt;&lt;author&gt;WHO,&lt;/author&gt;&lt;/authors&gt;&lt;/contributors&gt;&lt;titles&gt;&lt;title&gt;Tracking SDG 7: The Energy Progress Report&lt;/title&gt;&lt;/titles&gt;&lt;dates&gt;&lt;year&gt;2023&lt;/year&gt;&lt;/dates&gt;&lt;pub-location&gt;World Bank, Washington DC&lt;/pub-location&gt;&lt;urls&gt;&lt;related-urls&gt;&lt;url&gt;https://mc-cd8320d4-36a1-40ac-83cc-3389-cdn-endpoint.azureedge.net/-/media/Files/IRENA/Agency/Publication/2023/Jun/Tracking_SDG7_energy_progress_2023.pdf?rev=f937758f92a74ab7ac48ff5e8842780a&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(IEA et al. 2023)</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one of the greatest challenges to achieving this target is to reduce the reliance on biomass for domestic energy needs through a transition to clean cooking fuels. </w:t>
      </w:r>
      <w:proofErr w:type="gramStart"/>
      <w:r>
        <w:rPr>
          <w:rFonts w:ascii="Times New Roman" w:eastAsia="Times New Roman" w:hAnsi="Times New Roman" w:cs="Times New Roman"/>
          <w:sz w:val="24"/>
          <w:szCs w:val="24"/>
        </w:rPr>
        <w:t>Nigeria’s</w:t>
      </w:r>
      <w:proofErr w:type="gramEnd"/>
      <w:r>
        <w:rPr>
          <w:rFonts w:ascii="Times New Roman" w:eastAsia="Times New Roman" w:hAnsi="Times New Roman" w:cs="Times New Roman"/>
          <w:sz w:val="24"/>
          <w:szCs w:val="24"/>
        </w:rPr>
        <w:t xml:space="preserve"> Energy Transition Plan, launched in the wake of COP26, notes that 40 MtCO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e comes from energy used in cooking. In addition, approximately 130,000 deaths annually are caused by poor indoor air quality resulting from cooking using biomass indoors, and this is expected to increase as air quality falls with increasing temperatures</w:t>
      </w:r>
      <w:r w:rsidR="002A4888">
        <w:rPr>
          <w:rFonts w:ascii="Times New Roman" w:eastAsia="Times New Roman" w:hAnsi="Times New Roman" w:cs="Times New Roman"/>
          <w:sz w:val="24"/>
          <w:szCs w:val="24"/>
        </w:rPr>
        <w:t xml:space="preserve"> </w:t>
      </w:r>
      <w:r w:rsidR="002A488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&lt;EndNote&gt;&lt;Cite&gt;&lt;Author&gt;World Bank Group&lt;/Author&gt;&lt;Year&gt;2021&lt;/Year&gt;&lt;RecNum&gt;504&lt;/RecNum&gt;&lt;DisplayText&gt;(World Bank Group 2021)&lt;/DisplayText&gt;&lt;record&gt;&lt;rec-number&gt;504&lt;/rec-number&gt;&lt;foreign-keys&gt;&lt;key app="EN" db-id="ezfw9pe9wd2sxmestv2xd022dwpfp22vxpwf" timestamp="1695894530"&gt;504&lt;/key&gt;&lt;/foreign-keys&gt;&lt;ref-type name="Report"&gt;27&lt;/ref-type&gt;&lt;contributors&gt;&lt;authors&gt;&lt;author&gt;World Bank Group,&lt;/author&gt;&lt;/authors&gt;&lt;/contributors&gt;&lt;titles&gt;&lt;title&gt;Climate Risk Profile: Nigeria (2021)&lt;/title&gt;&lt;/titles&gt;&lt;dates&gt;&lt;year&gt;2021&lt;/year&gt;&lt;/dates&gt;&lt;pub-location&gt;The World Bank Group&lt;/pub-location&gt;&lt;urls&gt;&lt;related-urls&gt;&lt;url&gt;https://climateknowledgeportal.worldbank.org/sites/default/files/2021-07/15918-WB_Nigeria%20Country%20Profile-WEB.pdf&lt;/url&gt;&lt;/related-urls&gt;&lt;/urls&gt;&lt;/record&gt;&lt;/Cite&gt;&lt;/EndNote&gt;</w:instrText>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(World Bank Group 2021)</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impacts of this will disproportionately affect women and children who </w:t>
      </w:r>
      <w:proofErr w:type="gramStart"/>
      <w:r>
        <w:rPr>
          <w:rFonts w:ascii="Times New Roman" w:eastAsia="Times New Roman" w:hAnsi="Times New Roman" w:cs="Times New Roman"/>
          <w:sz w:val="24"/>
          <w:szCs w:val="24"/>
        </w:rPr>
        <w:t>are more exposed</w:t>
      </w:r>
      <w:proofErr w:type="gramEnd"/>
      <w:r>
        <w:rPr>
          <w:rFonts w:ascii="Times New Roman" w:eastAsia="Times New Roman" w:hAnsi="Times New Roman" w:cs="Times New Roman"/>
          <w:sz w:val="24"/>
          <w:szCs w:val="24"/>
        </w:rPr>
        <w:t xml:space="preserve"> to open cooking fires</w:t>
      </w:r>
      <w:r w:rsidR="002A4888">
        <w:rPr>
          <w:rFonts w:ascii="Times New Roman" w:eastAsia="Times New Roman" w:hAnsi="Times New Roman" w:cs="Times New Roman"/>
          <w:sz w:val="24"/>
          <w:szCs w:val="24"/>
        </w:rPr>
        <w:t xml:space="preserve"> </w:t>
      </w:r>
      <w:r w:rsidR="002A4888">
        <w:rPr>
          <w:rFonts w:ascii="Times New Roman" w:eastAsia="Times New Roman" w:hAnsi="Times New Roman" w:cs="Times New Roman"/>
          <w:sz w:val="24"/>
          <w:szCs w:val="24"/>
        </w:rPr>
        <w:fldChar w:fldCharType="begin">
          <w:fldData xml:space="preserve">PEVuZE5vdGU+PENpdGU+PEF1dGhvcj5Sb2Jlcm1hbjwvQXV0aG9yPjxZZWFyPjIwMjE8L1llYXI+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PEVuZE5vdGU+PENpdGU+PEF1dGhvcj5Sb2Jlcm1hbjwvQXV0aG9yPjxZZWFyPjIwMjE8L1llYXI+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2A4888">
        <w:rPr>
          <w:rFonts w:ascii="Times New Roman" w:eastAsia="Times New Roman" w:hAnsi="Times New Roman" w:cs="Times New Roman"/>
          <w:sz w:val="24"/>
          <w:szCs w:val="24"/>
        </w:rPr>
      </w:r>
      <w:r w:rsidR="002A488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(Roberman et al. 2021; Ezeh et al. 2014; Lee et al. 2020)</w:t>
      </w:r>
      <w:r w:rsidR="002A488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Currently 78.1% of the population of Nigeria uses biomass to cook (firewood 69.9%; charcoal 5.8%; grasses etc. 2.4%), with a large difference between rural and urban populations, where ~88% of rural citizens use biomass compared to ~45% in urban areas </w:t>
      </w:r>
      <w:r w:rsidR="00D4422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&lt;EndNote&gt;&lt;Cite&gt;&lt;Author&gt;Adekoya&lt;/Author&gt;&lt;Year&gt;2023&lt;/Year&gt;&lt;RecNum&gt;505&lt;/RecNum&gt;&lt;DisplayText&gt;(Adekoya et al. 2023)&lt;/DisplayText&gt;&lt;record&gt;&lt;rec-number&gt;505&lt;/rec-number&gt;&lt;foreign-keys&gt;&lt;key app="EN" db-id="ezfw9pe9wd2sxmestv2xd022dwpfp22vxpwf" timestamp="1695923692"&gt;505&lt;/key&gt;&lt;/foreign-keys&gt;&lt;ref-type name="Journal Article"&gt;17&lt;/ref-type&gt;&lt;contributors&gt;&lt;authors&gt;&lt;author&gt;Adekoya, Adegbenga Emmanuel&lt;/author&gt;&lt;author&gt;Adenikinju, Adeola Festus&lt;/author&gt;&lt;author&gt;Olubusoye, Olusanya Elisa&lt;/author&gt;&lt;author&gt;Oyeranti, Oluwaseun Asola&lt;/author&gt;&lt;author&gt;Otekunrin, Oluwaseun Aramide&lt;/author&gt;&lt;author&gt;Ogunbayo, Iredele Emmanuel&lt;/author&gt;&lt;author&gt;Oyelami, Benjamin Olusegun&lt;/author&gt;&lt;author&gt;Sesan, Temilade&lt;/author&gt;&lt;author&gt;Alaba, Olufunke&lt;/author&gt;&lt;author&gt;Akano, Oreoluwa Ibukun&lt;/author&gt;&lt;/authors&gt;&lt;/contributors&gt;&lt;titles&gt;&lt;title&gt;Household food insecurity and cooking energy access in Nigeria: A panel data approach&lt;/title&gt;&lt;secondary-title&gt;Energy Nexus&lt;/secondary-title&gt;&lt;/titles&gt;&lt;pages&gt;100242&lt;/pages&gt;&lt;volume&gt;12&lt;/volume&gt;&lt;keywords&gt;&lt;keyword&gt;Cooking energy&lt;/keyword&gt;&lt;keyword&gt;HDDS&lt;/keyword&gt;&lt;keyword&gt;HFIAS&lt;/keyword&gt;&lt;keyword&gt;Food security&lt;/keyword&gt;&lt;keyword&gt;Generalized Estimating Equations&lt;/keyword&gt;&lt;/keywords&gt;&lt;dates&gt;&lt;year&gt;2023&lt;/year&gt;&lt;pub-dates&gt;&lt;date&gt;2023/12/01/&lt;/date&gt;&lt;/pub-dates&gt;&lt;/dates&gt;&lt;isbn&gt;2772-4271&lt;/isbn&gt;&lt;urls&gt;&lt;related-urls&gt;&lt;url&gt;https://www.sciencedirect.com/science/article/pii/S2772427123000724&lt;/url&gt;&lt;/related-urls&gt;&lt;/urls&gt;&lt;electronic-resource-num&gt;https://doi.org/10.1016/j.nexus.2023.100242&lt;/electronic-resource-num&gt;&lt;/record&gt;&lt;/Cite&gt;&lt;/EndNote&gt;</w:instrText>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(Adekoya et al. 2023)</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0000022" w14:textId="150C1965" w:rsidR="00CE4B6B" w:rsidRDefault="0039046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reliance on biomass and firewood is a driver of deforestation within Nigeria</w:t>
      </w:r>
      <w:r w:rsidR="00D4422C">
        <w:rPr>
          <w:rFonts w:ascii="Times New Roman" w:eastAsia="Times New Roman" w:hAnsi="Times New Roman" w:cs="Times New Roman"/>
          <w:sz w:val="24"/>
          <w:szCs w:val="24"/>
        </w:rPr>
        <w:t xml:space="preserve"> </w:t>
      </w:r>
      <w:r w:rsidR="00D4422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&lt;EndNote&gt;&lt;Cite&gt;&lt;Author&gt;UN&lt;/Author&gt;&lt;Year&gt;2022&lt;/Year&gt;&lt;RecNum&gt;507&lt;/RecNum&gt;&lt;DisplayText&gt;(UN 2022)&lt;/DisplayText&gt;&lt;record&gt;&lt;rec-number&gt;507&lt;/rec-number&gt;&lt;foreign-keys&gt;&lt;key app="EN" db-id="ezfw9pe9wd2sxmestv2xd022dwpfp22vxpwf" timestamp="1695934777"&gt;507&lt;/key&gt;&lt;/foreign-keys&gt;&lt;ref-type name="Web Page"&gt;12&lt;/ref-type&gt;&lt;contributors&gt;&lt;authors&gt;&lt;author&gt;UN,&lt;/author&gt;&lt;/authors&gt;&lt;tertiary-authors&gt;&lt;author&gt;Unitted Nations Nigeria&lt;/author&gt;&lt;/tertiary-authors&gt;&lt;/contributors&gt;&lt;titles&gt;&lt;title&gt;Nigeria Common Country Analysis&lt;/title&gt;&lt;/titles&gt;&lt;number&gt;07/10/2023&lt;/number&gt;&lt;dates&gt;&lt;year&gt;2022&lt;/year&gt;&lt;/dates&gt;&lt;urls&gt;&lt;related-urls&gt;&lt;url&gt;https://nigeria.un.org/sites/default/files/2022-07/Common%20Country%20Analysis%202022_Nigeria.pdf&lt;/url&gt;&lt;/related-urls&gt;&lt;/urls&gt;&lt;/record&gt;&lt;/Cite&gt;&lt;/EndNote&gt;</w:instrText>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(UN 2022)</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contributing to a 12% loss in tree cover since 2000 </w:t>
      </w:r>
      <w:r w:rsidR="00D4422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&lt;EndNote&gt;&lt;Cite&gt;&lt;Author&gt;Global Forest Watch&lt;/Author&gt;&lt;Year&gt;2023&lt;/Year&gt;&lt;RecNum&gt;516&lt;/RecNum&gt;&lt;DisplayText&gt;(Global Forest Watch 2023)&lt;/DisplayText&gt;&lt;record&gt;&lt;rec-number&gt;516&lt;/rec-number&gt;&lt;foreign-keys&gt;&lt;key app="EN" db-id="ezfw9pe9wd2sxmestv2xd022dwpfp22vxpwf" timestamp="1696175331"&gt;516&lt;/key&gt;&lt;/foreign-keys&gt;&lt;ref-type name="Web Page"&gt;12&lt;/ref-type&gt;&lt;contributors&gt;&lt;authors&gt;&lt;author&gt;Global Forest Watch,&lt;/author&gt;&lt;/authors&gt;&lt;/contributors&gt;&lt;titles&gt;&lt;title&gt;Tree cover loss in Nigeria&lt;/title&gt;&lt;/titles&gt;&lt;number&gt;01/10/2023&lt;/number&gt;&lt;dates&gt;&lt;year&gt;2023&lt;/year&gt;&lt;/dates&gt;&lt;pub-location&gt;www.globalforestwatch.org.&lt;/pub-location&gt;&lt;urls&gt;&lt;/urls&gt;&lt;/record&gt;&lt;/Cite&gt;&lt;/EndNote&gt;</w:instrText>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(Global Forest Watch 2023)</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Other drivers include agriculture, land clearing for settlements and commercial projects such as mining and unsustainable timber extraction </w:t>
      </w:r>
      <w:r w:rsidR="00D4422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&lt;EndNote&gt;&lt;Cite&gt;&lt;Author&gt;Maijama’a&lt;/Author&gt;&lt;Year&gt;2020&lt;/Year&gt;&lt;RecNum&gt;509&lt;/RecNum&gt;&lt;DisplayText&gt;(Maijama’a et al. 2020)&lt;/DisplayText&gt;&lt;record&gt;&lt;rec-number&gt;509&lt;/rec-number&gt;&lt;foreign-keys&gt;&lt;key app="EN" db-id="ezfw9pe9wd2sxmestv2xd022dwpfp22vxpwf" timestamp="1695993833"&gt;509&lt;/key&gt;&lt;/foreign-keys&gt;&lt;ref-type name="Journal Article"&gt;17&lt;/ref-type&gt;&lt;contributors&gt;&lt;authors&gt;&lt;author&gt;Maijama’a, Rabiu&lt;/author&gt;&lt;author&gt;Musa, Kabiru Saidu&lt;/author&gt;&lt;author&gt;Saleh, Zahraddeen Mallam&lt;/author&gt;&lt;author&gt;Garba, Auwal&lt;/author&gt;&lt;/authors&gt;&lt;/contributors&gt;&lt;titles&gt;&lt;title&gt;Assessing the drivers of deforestation in Nigeria: Evidence from fully modified ordinary least squares&lt;/title&gt;&lt;secondary-title&gt;International Journal of Research and Innovation in Social Science&lt;/secondary-title&gt;&lt;/titles&gt;&lt;pages&gt;466-473&lt;/pages&gt;&lt;volume&gt;4&lt;/volume&gt;&lt;number&gt;6&lt;/number&gt;&lt;dates&gt;&lt;year&gt;2020&lt;/year&gt;&lt;/dates&gt;&lt;urls&gt;&lt;/urls&gt;&lt;/record&gt;&lt;/Cite&gt;&lt;/EndNote&gt;</w:instrText>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(Maijama’a et al. 2020)</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meaning that forest resources, biodiversity and ecosystem services are under increasing threat. Reasons for households to </w:t>
      </w:r>
      <w:proofErr w:type="spellStart"/>
      <w:r>
        <w:rPr>
          <w:rFonts w:ascii="Times New Roman" w:eastAsia="Times New Roman" w:hAnsi="Times New Roman" w:cs="Times New Roman"/>
          <w:sz w:val="24"/>
          <w:szCs w:val="24"/>
        </w:rPr>
        <w:t>utilise</w:t>
      </w:r>
      <w:proofErr w:type="spellEnd"/>
      <w:r>
        <w:rPr>
          <w:rFonts w:ascii="Times New Roman" w:eastAsia="Times New Roman" w:hAnsi="Times New Roman" w:cs="Times New Roman"/>
          <w:sz w:val="24"/>
          <w:szCs w:val="24"/>
        </w:rPr>
        <w:t xml:space="preserve"> biomass for cooking and lighting over alternative energy sources are well documented </w:t>
      </w:r>
      <w:r w:rsidR="00D4422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&lt;EndNote&gt;&lt;Cite&gt;&lt;Author&gt;Oyeniran&lt;/Author&gt;&lt;Year&gt;2023&lt;/Year&gt;&lt;RecNum&gt;517&lt;/RecNum&gt;&lt;DisplayText&gt;(Oyeniran and Isola 2023)&lt;/DisplayText&gt;&lt;record&gt;&lt;rec-number&gt;517&lt;/rec-number&gt;&lt;foreign-keys&gt;&lt;key app="EN" db-id="ezfw9pe9wd2sxmestv2xd022dwpfp22vxpwf" timestamp="1696176751"&gt;517&lt;/key&gt;&lt;/foreign-keys&gt;&lt;ref-type name="Journal Article"&gt;17&lt;/ref-type&gt;&lt;contributors&gt;&lt;authors&gt;&lt;author&gt;Oyeniran, Ishola Wasiu&lt;/author&gt;&lt;author&gt;Isola, Wakeel Atanda&lt;/author&gt;&lt;/authors&gt;&lt;/contributors&gt;&lt;titles&gt;&lt;title&gt;Patterns and determinants of household cooking fuel choice in Nigeria&lt;/title&gt;&lt;secondary-title&gt;Energy&lt;/secondary-title&gt;&lt;/titles&gt;&lt;pages&gt;127753&lt;/pages&gt;&lt;volume&gt;278&lt;/volume&gt;&lt;keywords&gt;&lt;keyword&gt;Climate change&lt;/keyword&gt;&lt;keyword&gt;Cooking fuel&lt;/keyword&gt;&lt;keyword&gt;Fuel accessibility&lt;/keyword&gt;&lt;keyword&gt;Household&lt;/keyword&gt;&lt;keyword&gt;Nigeria&lt;/keyword&gt;&lt;/keywords&gt;&lt;dates&gt;&lt;year&gt;2023&lt;/year&gt;&lt;pub-dates&gt;&lt;date&gt;2023/09/01/&lt;/date&gt;&lt;/pub-dates&gt;&lt;/dates&gt;&lt;isbn&gt;0360-5442&lt;/isbn&gt;&lt;urls&gt;&lt;related-urls&gt;&lt;url&gt;https://www.sciencedirect.com/science/article/pii/S0360544223011477&lt;/url&gt;&lt;/related-urls&gt;&lt;/urls&gt;&lt;electronic-resource-num&gt;https://doi.org/10.1016/j.energy.2023.127753&lt;/electronic-resource-num&gt;&lt;/record&gt;&lt;/Cite&gt;&lt;/EndNote&gt;</w:instrText>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(Oyeniran and Isola 2023)</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and influencing socio-demographic factors include age, gender, household size, income and education levels</w:t>
      </w:r>
      <w:r w:rsidR="00D4422C">
        <w:rPr>
          <w:rFonts w:ascii="Times New Roman" w:eastAsia="Times New Roman" w:hAnsi="Times New Roman" w:cs="Times New Roman"/>
          <w:sz w:val="24"/>
          <w:szCs w:val="24"/>
        </w:rPr>
        <w:t xml:space="preserve"> </w:t>
      </w:r>
      <w:r w:rsidR="00D4422C">
        <w:rPr>
          <w:rFonts w:ascii="Times New Roman" w:eastAsia="Times New Roman" w:hAnsi="Times New Roman" w:cs="Times New Roman"/>
          <w:sz w:val="24"/>
          <w:szCs w:val="24"/>
        </w:rPr>
        <w:fldChar w:fldCharType="begin">
          <w:fldData xml:space="preserve">PEVuZE5vdGU+PENpdGU+PEF1dGhvcj5PZ3d1bWlrZTwvQXV0aG9yPjxZZWFyPjIwMTQ8L1llYXI+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==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PEVuZE5vdGU+PENpdGU+PEF1dGhvcj5PZ3d1bWlrZTwvQXV0aG9yPjxZZWFyPjIwMTQ8L1llYXI+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==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D4422C">
        <w:rPr>
          <w:rFonts w:ascii="Times New Roman" w:eastAsia="Times New Roman" w:hAnsi="Times New Roman" w:cs="Times New Roman"/>
          <w:sz w:val="24"/>
          <w:szCs w:val="24"/>
        </w:rPr>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(e.g. Ogwumike et al. 2014; Bisu et al. 2016; Shari et al. 2022)</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Other influential factors include accessibility to and availability of other fuels, in addition to fear of accidents with fuel such as Liquid Petroleum Gas (LPG)</w:t>
      </w:r>
      <w:r w:rsidR="00D4422C">
        <w:rPr>
          <w:rFonts w:ascii="Times New Roman" w:eastAsia="Times New Roman" w:hAnsi="Times New Roman" w:cs="Times New Roman"/>
          <w:sz w:val="24"/>
          <w:szCs w:val="24"/>
        </w:rPr>
        <w:t xml:space="preserve"> </w:t>
      </w:r>
      <w:r w:rsidR="00D4422C">
        <w:rPr>
          <w:rFonts w:ascii="Times New Roman" w:eastAsia="Times New Roman" w:hAnsi="Times New Roman" w:cs="Times New Roman"/>
          <w:sz w:val="24"/>
          <w:szCs w:val="24"/>
        </w:rPr>
        <w:fldChar w:fldCharType="begin">
          <w:fldData xml:space="preserve">PEVuZE5vdGU+PENpdGU+PEF1dGhvcj5Pem9oPC9BdXRob3I+PFllYXI+MjAxODwvWWVhcj48UmVj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PEVuZE5vdGU+PENpdGU+PEF1dGhvcj5Pem9oPC9BdXRob3I+PFllYXI+MjAxODwvWWVhcj48UmVj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D4422C">
        <w:rPr>
          <w:rFonts w:ascii="Times New Roman" w:eastAsia="Times New Roman" w:hAnsi="Times New Roman" w:cs="Times New Roman"/>
          <w:sz w:val="24"/>
          <w:szCs w:val="24"/>
        </w:rPr>
      </w:r>
      <w:r w:rsidR="00D4422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(e.g. Ozoh et al. 2018; Oyedepo 2012; Danlami et al. 2018; Barau et al. 2020)</w:t>
      </w:r>
      <w:r w:rsidR="00D4422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While there is a national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(under the Sustainable Energy Action for All Action Agenda (SE4ALL-AA)</w:t>
      </w:r>
      <w:r w:rsidR="009B5D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encourage a transition to clean cooking fuels for households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&lt;EndNote&gt;&lt;Cite&gt;&lt;Author&gt;Federal Government of Nigeria&lt;/Author&gt;&lt;Year&gt;2016&lt;/Year&gt;&lt;RecNum&gt;525&lt;/RecNum&gt;&lt;DisplayText&gt;(Federal Government of Nigeria 2016)&lt;/DisplayText&gt;&lt;record&gt;&lt;rec-number&gt;525&lt;/rec-number&gt;&lt;foreign-keys&gt;&lt;key app="EN" db-id="ezfw9pe9wd2sxmestv2xd022dwpfp22vxpwf" timestamp="1696185682"&gt;525&lt;/key&gt;&lt;/foreign-keys&gt;&lt;ref-type name="Report"&gt;27&lt;/ref-type&gt;&lt;contributors&gt;&lt;authors&gt;&lt;author&gt;Federal Government of Nigeria,&lt;/author&gt;&lt;/authors&gt;&lt;/contributors&gt;&lt;titles&gt;&lt;title&gt;Sustainable Energy For All Action Agenda (SE4ALL-AA)&lt;/title&gt;&lt;/titles&gt;&lt;dates&gt;&lt;year&gt;2016&lt;/year&gt;&lt;/dates&gt;&lt;pub-location&gt;Federal Ministry of Power, Works &amp;amp; Housing, Abuja, Nigeria&lt;/pub-location&gt;&lt;urls&gt;&lt;/urls&gt;&lt;/record&gt;&lt;/Cite&gt;&lt;/EndNote&gt;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(Federal Government of Nigeria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there is a growing sector that is largely overlooked and bridges the space between household cooking and commercial industries: small and medium enterprises (SMEs) in the form of small-scale bakeries, which supply the growing population with bread.</w:t>
      </w:r>
      <w:proofErr w:type="gramEnd"/>
      <w:r>
        <w:rPr>
          <w:rFonts w:ascii="Times New Roman" w:eastAsia="Times New Roman" w:hAnsi="Times New Roman" w:cs="Times New Roman"/>
          <w:sz w:val="24"/>
          <w:szCs w:val="24"/>
        </w:rPr>
        <w:t xml:space="preserve"> </w:t>
      </w:r>
    </w:p>
    <w:p w14:paraId="00000023" w14:textId="346A44A7" w:rsidR="00CE4B6B" w:rsidRDefault="0039046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some forms of traditional wheat have been cultivated within Nigeria for millennia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&lt;EndNote&gt;&lt;Cite&gt;&lt;Author&gt;Zeven&lt;/Author&gt;&lt;Year&gt;1974&lt;/Year&gt;&lt;RecNum&gt;528&lt;/RecNum&gt;&lt;DisplayText&gt;(Zeven 1974)&lt;/DisplayText&gt;&lt;record&gt;&lt;rec-number&gt;528&lt;/rec-number&gt;&lt;foreign-keys&gt;&lt;key app="EN" db-id="ezfw9pe9wd2sxmestv2xd022dwpfp22vxpwf" timestamp="1696426033"&gt;528&lt;/key&gt;&lt;/foreign-keys&gt;&lt;ref-type name="Journal Article"&gt;17&lt;/ref-type&gt;&lt;contributors&gt;&lt;authors&gt;&lt;author&gt;Zeven, A.C.&lt;/author&gt;&lt;/authors&gt;&lt;/contributors&gt;&lt;titles&gt;&lt;title&gt;Indigenous bread wheat varieties from Northern Nigeria&lt;/title&gt;&lt;secondary-title&gt;Acta Botanica Neerlandica&lt;/secondary-title&gt;&lt;/titles&gt;&lt;periodical&gt;&lt;full-title&gt;Acta Botanica Neerlandica&lt;/full-title&gt;&lt;abbr-1&gt;Acta Bot. Neerl.&lt;/abbr-1&gt;&lt;abbr-2&gt;Acta Bot Neerl&lt;/abbr-2&gt;&lt;/periodical&gt;&lt;pages&gt;137-144&lt;/pages&gt;&lt;volume&gt;23&lt;/volume&gt;&lt;number&gt;2&lt;/number&gt;&lt;dates&gt;&lt;year&gt;1974&lt;/year&gt;&lt;/dates&gt;&lt;urls&gt;&lt;/urls&gt;&lt;electronic-resource-num&gt;https://doi.org/10.1111/j.1438-8677.1974.tb00929.x&lt;/electronic-resource-num&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(Zeven 1974)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widespread consumption of leavened bread and similar products only began at the turn of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when they were introduced during British colonial rule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&lt;EndNote&gt;&lt;Cite&gt;&lt;Author&gt;Haruna&lt;/Author&gt;&lt;Year&gt;2017&lt;/Year&gt;&lt;RecNum&gt;530&lt;/RecNum&gt;&lt;DisplayText&gt;(Haruna et al. 2017)&lt;/DisplayText&gt;&lt;record&gt;&lt;rec-number&gt;530&lt;/rec-number&gt;&lt;foreign-keys&gt;&lt;key app="EN" db-id="ezfw9pe9wd2sxmestv2xd022dwpfp22vxpwf" timestamp="1696432543"&gt;530&lt;/key&gt;&lt;/foreign-keys&gt;&lt;ref-type name="Journal Article"&gt;17&lt;/ref-type&gt;&lt;contributors&gt;&lt;authors&gt;&lt;author&gt;Haruna, SA&lt;/author&gt;&lt;author&gt;Adejumo, BA&lt;/author&gt;&lt;author&gt;Chukwu, O&lt;/author&gt;&lt;author&gt;Okolo, CA&lt;/author&gt;&lt;/authors&gt;&lt;/contributors&gt;&lt;titles&gt;&lt;title&gt;Getting out of the Nigeria “Wheat Trap”: A Multi-Disciplinary approach&lt;/title&gt;&lt;secondary-title&gt;International Journal of Engineering Research and Technology&lt;/secondary-title&gt;&lt;/titles&gt;&lt;pages&gt;672-681&lt;/pages&gt;&lt;volume&gt;6&lt;/volume&gt;&lt;number&gt;1&lt;/number&gt;&lt;dates&gt;&lt;year&gt;2017&lt;/year&gt;&lt;/dates&gt;&lt;urls&gt;&lt;/urls&gt;&lt;/record&gt;&lt;/Cite&gt;&lt;/EndNote&gt;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(Haruna et al.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Since then, wheat and its byproducts have had a turbulent time in Nigeria, with political decisions closely tied to the economic state of the country. Following Independence in 1960, wheat imports grew from 80,000 tons to 1.5 million tons per annum in the 1980s, with 95% coming from the USA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&lt;EndNote&gt;&lt;Cite&gt;&lt;Author&gt;Watts&lt;/Author&gt;&lt;Year&gt;1987&lt;/Year&gt;&lt;RecNum&gt;527&lt;/RecNum&gt;&lt;DisplayText&gt;(Watts 1987)&lt;/DisplayText&gt;&lt;record&gt;&lt;rec-number&gt;527&lt;/rec-number&gt;&lt;foreign-keys&gt;&lt;key app="EN" db-id="ezfw9pe9wd2sxmestv2xd022dwpfp22vxpwf" timestamp="1696419193"&gt;527&lt;/key&gt;&lt;/foreign-keys&gt;&lt;ref-type name="Journal Article"&gt;17&lt;/ref-type&gt;&lt;contributors&gt;&lt;authors&gt;&lt;author&gt;Watts, M.&lt;/author&gt;&lt;/authors&gt;&lt;/contributors&gt;&lt;titles&gt;&lt;title&gt;Survey 11: Powers of Production—Geographers among the Peasants&lt;/title&gt;&lt;secondary-title&gt;Environment and Planning D: Society and Space&lt;/secondary-title&gt;&lt;/titles&gt;&lt;pages&gt;215-230&lt;/pages&gt;&lt;volume&gt;5&lt;/volume&gt;&lt;number&gt;2&lt;/number&gt;&lt;dates&gt;&lt;year&gt;1987&lt;/year&gt;&lt;pub-dates&gt;&lt;date&gt;1987/06/01&lt;/date&gt;&lt;/pub-dates&gt;&lt;/dates&gt;&lt;publisher&gt;SAGE Publications Ltd STM&lt;/publisher&gt;&lt;isbn&gt;0263-7758&lt;/isbn&gt;&lt;urls&gt;&lt;related-urls&gt;&lt;url&gt;https://doi.org/10.1068/d050215&lt;/url&gt;&lt;/related-urls&gt;&lt;/urls&gt;&lt;electronic-resource-num&gt;https://doi.org/10.1068/d050215&lt;/electronic-resource-num&gt;&lt;access-date&gt;2023/10/04&lt;/access-date&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(Watts 1987)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suppressed the development of domestic wheat </w:t>
      </w:r>
      <w:r>
        <w:rPr>
          <w:rFonts w:ascii="Times New Roman" w:eastAsia="Times New Roman" w:hAnsi="Times New Roman" w:cs="Times New Roman"/>
          <w:sz w:val="24"/>
          <w:szCs w:val="24"/>
        </w:rPr>
        <w:lastRenderedPageBreak/>
        <w:t xml:space="preserve">production - called the ‘wheat trap’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&lt;EndNote&gt;&lt;Cite&gt;&lt;Author&gt;Andrae&lt;/Author&gt;&lt;Year&gt;1985&lt;/Year&gt;&lt;RecNum&gt;529&lt;/RecNum&gt;&lt;DisplayText&gt;(Andrae and Beckman 1985)&lt;/DisplayText&gt;&lt;record&gt;&lt;rec-number&gt;529&lt;/rec-number&gt;&lt;foreign-keys&gt;&lt;key app="EN" db-id="ezfw9pe9wd2sxmestv2xd022dwpfp22vxpwf" timestamp="1696431848"&gt;529&lt;/key&gt;&lt;/foreign-keys&gt;&lt;ref-type name="Book"&gt;6&lt;/ref-type&gt;&lt;contributors&gt;&lt;authors&gt;&lt;author&gt;Andrae, Gunilla&lt;/author&gt;&lt;author&gt;Beckman, Björn&lt;/author&gt;&lt;/authors&gt;&lt;/contributors&gt;&lt;titles&gt;&lt;title&gt;The Wheat Trap: bread and underdevelopment in Nigeria&lt;/title&gt;&lt;/titles&gt;&lt;dates&gt;&lt;year&gt;1985&lt;/year&gt;&lt;/dates&gt;&lt;publisher&gt;Zed Books Ltd.&lt;/publisher&gt;&lt;isbn&gt;0862325218&lt;/isbn&gt;&lt;urls&gt;&lt;/urls&gt;&lt;/record&gt;&lt;/Cite&gt;&lt;/EndNote&gt;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(Andrae and Beckman 1985)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 leading to a total ban of wheat imports in January 1987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&lt;EndNote&gt;&lt;Cite&gt;&lt;Author&gt;Kimmage&lt;/Author&gt;&lt;Year&gt;1991&lt;/Year&gt;&lt;RecNum&gt;526&lt;/RecNum&gt;&lt;DisplayText&gt;(Kimmage 1991)&lt;/DisplayText&gt;&lt;record&gt;&lt;rec-number&gt;526&lt;/rec-number&gt;&lt;foreign-keys&gt;&lt;key app="EN" db-id="ezfw9pe9wd2sxmestv2xd022dwpfp22vxpwf" timestamp="1696418850"&gt;526&lt;/key&gt;&lt;/foreign-keys&gt;&lt;ref-type name="Journal Article"&gt;17&lt;/ref-type&gt;&lt;contributors&gt;&lt;authors&gt;&lt;author&gt;Kimmage, Kevin&lt;/author&gt;&lt;/authors&gt;&lt;/contributors&gt;&lt;titles&gt;&lt;title&gt;The Evolution of the &amp;apos;Wheat Trap&amp;apos;: The Nigerian Wheat Boom&lt;/title&gt;&lt;secondary-title&gt;Africa: Journal of the International African Institute&lt;/secondary-title&gt;&lt;/titles&gt;&lt;pages&gt;471-501&lt;/pages&gt;&lt;volume&gt;61&lt;/volume&gt;&lt;number&gt;4&lt;/number&gt;&lt;dates&gt;&lt;year&gt;1991&lt;/year&gt;&lt;/dates&gt;&lt;publisher&gt;[Cambridge University Press, International African Institute]&lt;/publisher&gt;&lt;isbn&gt;00019720, 17500184&lt;/isbn&gt;&lt;urls&gt;&lt;related-urls&gt;&lt;url&gt;http://www.jstor.org/stable/1160533&lt;/url&gt;&lt;/related-urls&gt;&lt;/urls&gt;&lt;custom1&gt;Full publication date: 1991&lt;/custom1&gt;&lt;electronic-resource-num&gt;https://doi.org/10.2307/1160533&lt;/electronic-resource-num&gt;&lt;remote-database-name&gt;JSTOR&lt;/remote-database-name&gt;&lt;access-date&gt;2023/10/04/&lt;/access-date&gt;&lt;/record&gt;&lt;/Cite&gt;&lt;/EndNote&gt;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(Kimmage 1991)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domestic production was unable to meet demand, particularly as traditional varieties were unpopular, and imports were reinstated in 1990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&lt;EndNote&gt;&lt;Cite&gt;&lt;Author&gt;Togun&lt;/Author&gt;&lt;Year&gt;2019&lt;/Year&gt;&lt;RecNum&gt;531&lt;/RecNum&gt;&lt;DisplayText&gt;(Togun et al. 2019)&lt;/DisplayText&gt;&lt;record&gt;&lt;rec-number&gt;531&lt;/rec-number&gt;&lt;foreign-keys&gt;&lt;key app="EN" db-id="ezfw9pe9wd2sxmestv2xd022dwpfp22vxpwf" timestamp="1696433398"&gt;531&lt;/key&gt;&lt;/foreign-keys&gt;&lt;ref-type name="Journal Article"&gt;17&lt;/ref-type&gt;&lt;contributors&gt;&lt;authors&gt;&lt;author&gt;Togun, OM&lt;/author&gt;&lt;author&gt;Oladejo, JA&lt;/author&gt;&lt;author&gt;Binuomote, SO&lt;/author&gt;&lt;author&gt;Baba, AB&lt;/author&gt;&lt;/authors&gt;&lt;/contributors&gt;&lt;titles&gt;&lt;title&gt;Determinants of Wheat Price Fluctuation in Nigeria (1981-2013)&lt;/title&gt;&lt;secondary-title&gt;International Journal of Scientific Engineering Research&lt;/secondary-title&gt;&lt;/titles&gt;&lt;pages&gt;173-179&lt;/pages&gt;&lt;volume&gt;10&lt;/volume&gt;&lt;number&gt;11&lt;/number&gt;&lt;dates&gt;&lt;year&gt;2019&lt;/year&gt;&lt;/dates&gt;&lt;urls&gt;&lt;/urls&gt;&lt;/record&gt;&lt;/Cite&gt;&lt;/EndNote&gt;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(Togun et al.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Bread had become a staple food for Nigerians and had rapidly penetrated rural markets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&lt;EndNote&gt;&lt;Cite&gt;&lt;Author&gt;Watts&lt;/Author&gt;&lt;Year&gt;1987&lt;/Year&gt;&lt;RecNum&gt;527&lt;/RecNum&gt;&lt;DisplayText&gt;(Watts 1987)&lt;/DisplayText&gt;&lt;record&gt;&lt;rec-number&gt;527&lt;/rec-number&gt;&lt;foreign-keys&gt;&lt;key app="EN" db-id="ezfw9pe9wd2sxmestv2xd022dwpfp22vxpwf" timestamp="1696419193"&gt;527&lt;/key&gt;&lt;/foreign-keys&gt;&lt;ref-type name="Journal Article"&gt;17&lt;/ref-type&gt;&lt;contributors&gt;&lt;authors&gt;&lt;author&gt;Watts, M.&lt;/author&gt;&lt;/authors&gt;&lt;/contributors&gt;&lt;titles&gt;&lt;title&gt;Survey 11: Powers of Production—Geographers among the Peasants&lt;/title&gt;&lt;secondary-title&gt;Environment and Planning D: Society and Space&lt;/secondary-title&gt;&lt;/titles&gt;&lt;pages&gt;215-230&lt;/pages&gt;&lt;volume&gt;5&lt;/volume&gt;&lt;number&gt;2&lt;/number&gt;&lt;dates&gt;&lt;year&gt;1987&lt;/year&gt;&lt;pub-dates&gt;&lt;date&gt;1987/06/01&lt;/date&gt;&lt;/pub-dates&gt;&lt;/dates&gt;&lt;publisher&gt;SAGE Publications Ltd STM&lt;/publisher&gt;&lt;isbn&gt;0263-7758&lt;/isbn&gt;&lt;urls&gt;&lt;related-urls&gt;&lt;url&gt;https://doi.org/10.1068/d050215&lt;/url&gt;&lt;/related-urls&gt;&lt;/urls&gt;&lt;electronic-resource-num&gt;https://doi.org/10.1068/d050215&lt;/electronic-resource-num&gt;&lt;access-date&gt;2023/10/04&lt;/access-date&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(Watts 1987)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where bread was baked in mud ovens </w:t>
      </w:r>
      <w:proofErr w:type="spellStart"/>
      <w:r>
        <w:rPr>
          <w:rFonts w:ascii="Times New Roman" w:eastAsia="Times New Roman" w:hAnsi="Times New Roman" w:cs="Times New Roman"/>
          <w:sz w:val="24"/>
          <w:szCs w:val="24"/>
        </w:rPr>
        <w:t>fuelled</w:t>
      </w:r>
      <w:proofErr w:type="spellEnd"/>
      <w:r>
        <w:rPr>
          <w:rFonts w:ascii="Times New Roman" w:eastAsia="Times New Roman" w:hAnsi="Times New Roman" w:cs="Times New Roman"/>
          <w:sz w:val="24"/>
          <w:szCs w:val="24"/>
        </w:rPr>
        <w:t xml:space="preserve"> by firewood.</w:t>
      </w:r>
    </w:p>
    <w:p w14:paraId="00000024" w14:textId="33A848E3" w:rsidR="00CE4B6B" w:rsidRDefault="0039046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industry has seen continued growth since the 1990s. In 2021, Nigeria imported 6.3 million tons of wheat at a value of US$2 billion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&lt;EndNote&gt;&lt;Cite&gt;&lt;Author&gt;FAOSTAT&lt;/Author&gt;&lt;Year&gt;2023&lt;/Year&gt;&lt;RecNum&gt;532&lt;/RecNum&gt;&lt;DisplayText&gt;(FAOSTAT 2023)&lt;/DisplayText&gt;&lt;record&gt;&lt;rec-number&gt;532&lt;/rec-number&gt;&lt;foreign-keys&gt;&lt;key app="EN" db-id="ezfw9pe9wd2sxmestv2xd022dwpfp22vxpwf" timestamp="1696452682"&gt;532&lt;/key&gt;&lt;/foreign-keys&gt;&lt;ref-type name="Web Page"&gt;12&lt;/ref-type&gt;&lt;contributors&gt;&lt;authors&gt;&lt;author&gt;FAOSTAT,&lt;/author&gt;&lt;/authors&gt;&lt;/contributors&gt;&lt;titles&gt;&lt;title&gt;Crop and livestock products data&lt;/title&gt;&lt;/titles&gt;&lt;number&gt;04/10/2023&lt;/number&gt;&lt;dates&gt;&lt;year&gt;2023&lt;/year&gt;&lt;/dates&gt;&lt;urls&gt;&lt;related-urls&gt;&lt;url&gt;https://www.fao.org/faostat/en/#data/TCL&lt;/url&gt;&lt;/related-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(FAOSTAT 2023)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meant that Nigeria was the second largest importer of wheat in the world, and it was the second most imported product in Nigeria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&lt;EndNote&gt;&lt;Cite&gt;&lt;Author&gt;OEC&lt;/Author&gt;&lt;Year&gt;2023&lt;/Year&gt;&lt;RecNum&gt;533&lt;/RecNum&gt;&lt;DisplayText&gt;(OEC 2023)&lt;/DisplayText&gt;&lt;record&gt;&lt;rec-number&gt;533&lt;/rec-number&gt;&lt;foreign-keys&gt;&lt;key app="EN" db-id="ezfw9pe9wd2sxmestv2xd022dwpfp22vxpwf" timestamp="1696453250"&gt;533&lt;/key&gt;&lt;/foreign-keys&gt;&lt;ref-type name="Web Page"&gt;12&lt;/ref-type&gt;&lt;contributors&gt;&lt;authors&gt;&lt;author&gt;OEC,&lt;/author&gt;&lt;/authors&gt;&lt;/contributors&gt;&lt;titles&gt;&lt;title&gt;The Obsevatory of Economic Complexity: Wheat in Nigeria&lt;/title&gt;&lt;/titles&gt;&lt;number&gt;15/10/2023&lt;/number&gt;&lt;dates&gt;&lt;year&gt;2023&lt;/year&gt;&lt;/dates&gt;&lt;urls&gt;&lt;related-urls&gt;&lt;url&gt;https://oec.world/en/profile/bilateral-product/wheat/reporter/nga&lt;/url&gt;&lt;/related-urls&gt;&lt;/urls&gt;&lt;custom2&gt;04/10/2023&lt;/custom2&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(OEC 2023)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representing significant expenditure of Nigeria’s limited foreign currency budget. For this reason, in 2021, public officials added wheat to a restricted foreign exchange list, preventing payment of imported wheat in a foreign currency. The aim of these restrictions was to reduce the burden on limited foreign currency, and to once again increase domestic wheat production</w:t>
      </w:r>
      <w:r w:rsidR="00D641E4">
        <w:rPr>
          <w:rFonts w:ascii="Times New Roman" w:eastAsia="Times New Roman" w:hAnsi="Times New Roman" w:cs="Times New Roman"/>
          <w:sz w:val="24"/>
          <w:szCs w:val="24"/>
        </w:rPr>
        <w:t xml:space="preserve"> </w:t>
      </w:r>
      <w:r w:rsidR="00D641E4">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&lt;EndNote&gt;&lt;Cite&gt;&lt;Author&gt;Central Bank of Nigeria&lt;/Author&gt;&lt;Year&gt;2021&lt;/Year&gt;&lt;RecNum&gt;556&lt;/RecNum&gt;&lt;DisplayText&gt;(Central Bank of Nigeria 2021)&lt;/DisplayText&gt;&lt;record&gt;&lt;rec-number&gt;556&lt;/rec-number&gt;&lt;foreign-keys&gt;&lt;key app="EN" db-id="ezfw9pe9wd2sxmestv2xd022dwpfp22vxpwf" timestamp="1698915209"&gt;556&lt;/key&gt;&lt;/foreign-keys&gt;&lt;ref-type name="Web Page"&gt;12&lt;/ref-type&gt;&lt;contributors&gt;&lt;authors&gt;&lt;author&gt;Central Bank of Nigeria,&lt;/author&gt;&lt;/authors&gt;&lt;/contributors&gt;&lt;titles&gt;&lt;title&gt;Sugar and wheat to go into our FX restriction list&lt;/title&gt;&lt;/titles&gt;&lt;number&gt;17/10/2023&lt;/number&gt;&lt;dates&gt;&lt;year&gt;2021&lt;/year&gt;&lt;/dates&gt;&lt;publisher&gt;Twitter: 16th April 2021&lt;/publisher&gt;&lt;urls&gt;&lt;related-urls&gt;&lt;url&gt;https://twitter.com/cenbank/status/1382991478486659081&lt;/url&gt;&lt;/related-urls&gt;&lt;/urls&gt;&lt;/record&gt;&lt;/Cite&gt;&lt;/EndNote&gt;</w:instrText>
      </w:r>
      <w:r w:rsidR="00D641E4">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(Central Bank of Nigeria 2021)</w:t>
      </w:r>
      <w:r w:rsidR="00D641E4">
        <w:rPr>
          <w:rFonts w:ascii="Times New Roman" w:eastAsia="Times New Roman" w:hAnsi="Times New Roman" w:cs="Times New Roman"/>
          <w:sz w:val="24"/>
          <w:szCs w:val="24"/>
        </w:rPr>
        <w:fldChar w:fldCharType="end"/>
      </w:r>
      <w:r w:rsidR="00D641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with the approach in the 1980s, this policy was short-lived. In June 2023, all restrictions on foreign currency payments </w:t>
      </w:r>
      <w:proofErr w:type="gramStart"/>
      <w:r>
        <w:rPr>
          <w:rFonts w:ascii="Times New Roman" w:eastAsia="Times New Roman" w:hAnsi="Times New Roman" w:cs="Times New Roman"/>
          <w:sz w:val="24"/>
          <w:szCs w:val="24"/>
        </w:rPr>
        <w:t>were lifted</w:t>
      </w:r>
      <w:proofErr w:type="gramEnd"/>
      <w:r>
        <w:rPr>
          <w:rFonts w:ascii="Times New Roman" w:eastAsia="Times New Roman" w:hAnsi="Times New Roman" w:cs="Times New Roman"/>
          <w:sz w:val="24"/>
          <w:szCs w:val="24"/>
        </w:rPr>
        <w:t xml:space="preserve">, including wheat. Wheat imports continue to fluctuate both in terms of volume and cost due to market volatility in response to the Russia-Ukraine war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&lt;EndNote&gt;&lt;Cite&gt;&lt;Author&gt;USDA&lt;/Author&gt;&lt;Year&gt;2022&lt;/Year&gt;&lt;RecNum&gt;534&lt;/RecNum&gt;&lt;DisplayText&gt;(USDA 2022)&lt;/DisplayText&gt;&lt;record&gt;&lt;rec-number&gt;534&lt;/rec-number&gt;&lt;foreign-keys&gt;&lt;key app="EN" db-id="ezfw9pe9wd2sxmestv2xd022dwpfp22vxpwf" timestamp="1696454468"&gt;534&lt;/key&gt;&lt;/foreign-keys&gt;&lt;ref-type name="Report"&gt;27&lt;/ref-type&gt;&lt;contributors&gt;&lt;authors&gt;&lt;author&gt;USDA,&lt;/author&gt;&lt;/authors&gt;&lt;/contributors&gt;&lt;titles&gt;&lt;title&gt;Grain and feed update&lt;/title&gt;&lt;/titles&gt;&lt;dates&gt;&lt;year&gt;2022&lt;/year&gt;&lt;/dates&gt;&lt;pub-location&gt;United States Department of Agriculture, Foreign Agricultural Service&lt;/pub-location&gt;&lt;urls&gt;&lt;related-urls&gt;&lt;url&gt;https://apps.fas.usda.gov/newgainapi/api/Report/DownloadReportByFileName?fileName=Grain%20and%20Feed%20Update_Lagos_Nigeria_NI2022-0008.pdf&lt;/url&gt;&lt;/related-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(USDA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0000025" w14:textId="2E1CD97C" w:rsidR="00CE4B6B" w:rsidRDefault="0039046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policies illustrate how important wheat is to the national economy and food security within Nigeria where bread remains a staple food, with production increasing over time to feed the growing population. In 2015, bread represented 80% of the baked goods sector, with 72% of the market controlled by artisanal and small- to medium-sized bakeries </w:t>
      </w:r>
      <w:r>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&lt;EndNote&gt;&lt;Cite&gt;&lt;Author&gt;KPMG Nigeria&lt;/Author&gt;&lt;Year&gt;2016&lt;/Year&gt;&lt;RecNum&gt;535&lt;/RecNum&gt;&lt;DisplayText&gt;(KPMG Nigeria 2016)&lt;/DisplayText&gt;&lt;record&gt;&lt;rec-number&gt;535&lt;/rec-number&gt;&lt;foreign-keys&gt;&lt;key app="EN" db-id="ezfw9pe9wd2sxmestv2xd022dwpfp22vxpwf" timestamp="1696529221"&gt;535&lt;/key&gt;&lt;/foreign-keys&gt;&lt;ref-type name="Web Page"&gt;12&lt;/ref-type&gt;&lt;contributors&gt;&lt;authors&gt;&lt;author&gt;KPMG Nigeria,&lt;/author&gt;&lt;/authors&gt;&lt;/contributors&gt;&lt;titles&gt;&lt;title&gt;Wheat-based consumer foods in Nigeria&lt;/title&gt;&lt;/titles&gt;&lt;number&gt;12/10/2023&lt;/number&gt;&lt;dates&gt;&lt;year&gt;2016&lt;/year&gt;&lt;/dates&gt;&lt;pub-location&gt; KPMG Advisory Services&lt;/pub-location&gt;&lt;urls&gt;&lt;related-urls&gt;&lt;url&gt;https://assets.kpmg.com/content/dam/kpmg/co/pdf/005-wheat-based-consumer-foods-in-nigeria.pdf&lt;/url&gt;&lt;/related-urls&gt;&lt;/urls&gt;&lt;/record&gt;&lt;/Cite&gt;&lt;/EndNote&gt;</w:instrText>
      </w:r>
      <w:r>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(KPMG Nigeria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Yet crucially, the process of baking bread by such bakeries has changed little over time. Bread is still baked in large masonry ovens (also known as black or Roman ovens) heated by burning wood, which is removed before the dough</w:t>
      </w:r>
      <w:r w:rsidR="00A76D5F">
        <w:rPr>
          <w:rFonts w:ascii="Times New Roman" w:eastAsia="Times New Roman" w:hAnsi="Times New Roman" w:cs="Times New Roman"/>
          <w:sz w:val="24"/>
          <w:szCs w:val="24"/>
        </w:rPr>
        <w:t xml:space="preserve"> is put in to bake (see Online Resource</w:t>
      </w:r>
      <w:r>
        <w:rPr>
          <w:rFonts w:ascii="Times New Roman" w:eastAsia="Times New Roman" w:hAnsi="Times New Roman" w:cs="Times New Roman"/>
          <w:sz w:val="24"/>
          <w:szCs w:val="24"/>
        </w:rPr>
        <w:t xml:space="preserve"> Figure 1). Despite the size and growth of the bakery industry and its reliance on biomass for energy, little </w:t>
      </w:r>
      <w:proofErr w:type="gramStart"/>
      <w:r>
        <w:rPr>
          <w:rFonts w:ascii="Times New Roman" w:eastAsia="Times New Roman" w:hAnsi="Times New Roman" w:cs="Times New Roman"/>
          <w:sz w:val="24"/>
          <w:szCs w:val="24"/>
        </w:rPr>
        <w:t>is known</w:t>
      </w:r>
      <w:proofErr w:type="gramEnd"/>
      <w:r>
        <w:rPr>
          <w:rFonts w:ascii="Times New Roman" w:eastAsia="Times New Roman" w:hAnsi="Times New Roman" w:cs="Times New Roman"/>
          <w:sz w:val="24"/>
          <w:szCs w:val="24"/>
        </w:rPr>
        <w:t xml:space="preserve"> about the extent of biomass burning and the opportunities for energy transitions within the baking industry, yet the efforts of this sector will be critical to meet emissions goals. Using a case study approach in northern Nigeria, this paper addresses this research gap through: 1) understanding the current energy sources used by bakeries within the study areas; 2) assessing the changes to local forest resources over the period 2000-2020; and 3) identifying opportunities for bakeries to transition toward clean energy sources. </w:t>
      </w:r>
    </w:p>
    <w:p w14:paraId="00000026" w14:textId="77777777" w:rsidR="00CE4B6B" w:rsidRDefault="00390466">
      <w:pPr>
        <w:pStyle w:val="Heading1"/>
        <w:spacing w:line="240" w:lineRule="auto"/>
        <w:jc w:val="both"/>
        <w:rPr>
          <w:rFonts w:ascii="Times New Roman" w:eastAsia="Times New Roman" w:hAnsi="Times New Roman" w:cs="Times New Roman"/>
          <w:sz w:val="24"/>
          <w:szCs w:val="24"/>
        </w:rPr>
      </w:pPr>
      <w:bookmarkStart w:id="2" w:name="_heading=h.bu47kachub4u" w:colFirst="0" w:colLast="0"/>
      <w:bookmarkEnd w:id="2"/>
      <w:r>
        <w:rPr>
          <w:rFonts w:ascii="Times New Roman" w:eastAsia="Times New Roman" w:hAnsi="Times New Roman" w:cs="Times New Roman"/>
          <w:sz w:val="24"/>
          <w:szCs w:val="24"/>
        </w:rPr>
        <w:t>2. Methodology</w:t>
      </w:r>
    </w:p>
    <w:p w14:paraId="00000027" w14:textId="77777777" w:rsidR="00CE4B6B" w:rsidRDefault="0039046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Study area context</w:t>
      </w:r>
    </w:p>
    <w:p w14:paraId="00000028" w14:textId="68F16BA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focus </w:t>
      </w:r>
      <w:proofErr w:type="gramStart"/>
      <w:r>
        <w:rPr>
          <w:rFonts w:ascii="Times New Roman" w:eastAsia="Times New Roman" w:hAnsi="Times New Roman" w:cs="Times New Roman"/>
          <w:sz w:val="24"/>
          <w:szCs w:val="24"/>
        </w:rPr>
        <w:t>was placed</w:t>
      </w:r>
      <w:proofErr w:type="gramEnd"/>
      <w:r>
        <w:rPr>
          <w:rFonts w:ascii="Times New Roman" w:eastAsia="Times New Roman" w:hAnsi="Times New Roman" w:cs="Times New Roman"/>
          <w:sz w:val="24"/>
          <w:szCs w:val="24"/>
        </w:rPr>
        <w:t xml:space="preserve"> on three locations where deforestation for cooking fuel use by bakeries is known to be high: Abuja Federal Capital Territory (FCT), Kaduna State and Nasarawa State (Figure 1). None of the study sites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under the Abuja Federal Capital City, where such bakeries are scarce. Rather, the sites capture the broader </w:t>
      </w:r>
      <w:proofErr w:type="gramStart"/>
      <w:r>
        <w:rPr>
          <w:rFonts w:ascii="Times New Roman" w:eastAsia="Times New Roman" w:hAnsi="Times New Roman" w:cs="Times New Roman"/>
          <w:sz w:val="24"/>
          <w:szCs w:val="24"/>
        </w:rPr>
        <w:t>FCT which</w:t>
      </w:r>
      <w:proofErr w:type="gramEnd"/>
      <w:r>
        <w:rPr>
          <w:rFonts w:ascii="Times New Roman" w:eastAsia="Times New Roman" w:hAnsi="Times New Roman" w:cs="Times New Roman"/>
          <w:sz w:val="24"/>
          <w:szCs w:val="24"/>
        </w:rPr>
        <w:t xml:space="preserve"> has more rural parts. The study area covers a total land area of </w:t>
      </w:r>
      <w:r>
        <w:rPr>
          <w:rFonts w:ascii="Times New Roman" w:eastAsia="Times New Roman" w:hAnsi="Times New Roman" w:cs="Times New Roman"/>
          <w:color w:val="1F1F1F"/>
          <w:sz w:val="24"/>
          <w:szCs w:val="24"/>
        </w:rPr>
        <w:t>79,094 km</w:t>
      </w:r>
      <w:r>
        <w:rPr>
          <w:rFonts w:ascii="Times New Roman" w:eastAsia="Times New Roman" w:hAnsi="Times New Roman" w:cs="Times New Roman"/>
          <w:color w:val="1F1F1F"/>
          <w:sz w:val="24"/>
          <w:szCs w:val="24"/>
          <w:vertAlign w:val="superscript"/>
        </w:rPr>
        <w:t>2</w:t>
      </w:r>
      <w:r>
        <w:rPr>
          <w:rFonts w:ascii="Times New Roman" w:eastAsia="Times New Roman" w:hAnsi="Times New Roman" w:cs="Times New Roman"/>
          <w:color w:val="1F1F1F"/>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Our study sites are located mostly in the Southern Guinea Savanna zone, once an area with high vegetatio</w:t>
      </w:r>
      <w:r w:rsidR="009217B8">
        <w:rPr>
          <w:rFonts w:ascii="Times New Roman" w:eastAsia="Times New Roman" w:hAnsi="Times New Roman" w:cs="Times New Roman"/>
          <w:sz w:val="24"/>
          <w:szCs w:val="24"/>
        </w:rPr>
        <w:t>n cover. Even as far back as three</w:t>
      </w:r>
      <w:r>
        <w:rPr>
          <w:rFonts w:ascii="Times New Roman" w:eastAsia="Times New Roman" w:hAnsi="Times New Roman" w:cs="Times New Roman"/>
          <w:sz w:val="24"/>
          <w:szCs w:val="24"/>
        </w:rPr>
        <w:t xml:space="preserve"> decades ago, </w:t>
      </w:r>
      <w:r w:rsidR="009217B8">
        <w:rPr>
          <w:rFonts w:ascii="Times New Roman" w:eastAsia="Times New Roman" w:hAnsi="Times New Roman" w:cs="Times New Roman"/>
          <w:sz w:val="24"/>
          <w:szCs w:val="24"/>
        </w:rPr>
        <w:fldChar w:fldCharType="begin"/>
      </w:r>
      <w:r w:rsidR="00E72501">
        <w:rPr>
          <w:rFonts w:ascii="Times New Roman" w:eastAsia="Times New Roman" w:hAnsi="Times New Roman" w:cs="Times New Roman"/>
          <w:sz w:val="24"/>
          <w:szCs w:val="24"/>
        </w:rPr>
        <w:instrText xml:space="preserve"> ADDIN EN.CITE &lt;EndNote&gt;&lt;Cite AuthorYear="1"&gt;&lt;Author&gt;Hyman&lt;/Author&gt;&lt;Year&gt;1994&lt;/Year&gt;&lt;RecNum&gt;536&lt;/RecNum&gt;&lt;DisplayText&gt;Hyman (1994)&lt;/DisplayText&gt;&lt;record&gt;&lt;rec-number&gt;536&lt;/rec-number&gt;&lt;foreign-keys&gt;&lt;key app="EN" db-id="ezfw9pe9wd2sxmestv2xd022dwpfp22vxpwf" timestamp="1698907777"&gt;536&lt;/key&gt;&lt;/foreign-keys&gt;&lt;ref-type name="Journal Article"&gt;17&lt;/ref-type&gt;&lt;contributors&gt;&lt;authors&gt;&lt;author&gt;Hyman, Eric L.&lt;/author&gt;&lt;/authors&gt;&lt;/contributors&gt;&lt;titles&gt;&lt;title&gt;Fuel substitution and efficient woodstoves: Are they the answers to the fuelwood supply problem in Northern Nigeria?&lt;/title&gt;&lt;secondary-title&gt;Environmental Management&lt;/secondary-title&gt;&lt;/titles&gt;&lt;periodical&gt;&lt;full-title&gt;Environmental Management&lt;/full-title&gt;&lt;abbr-1&gt;Environ. Manage.&lt;/abbr-1&gt;&lt;abbr-2&gt;Environ Manage&lt;/abbr-2&gt;&lt;/periodical&gt;&lt;pages&gt;23-32&lt;/pages&gt;&lt;volume&gt;18&lt;/volume&gt;&lt;number&gt;1&lt;/number&gt;&lt;dates&gt;&lt;year&gt;1994&lt;/year&gt;&lt;pub-dates&gt;&lt;date&gt;1994/01/01&lt;/date&gt;&lt;/pub-dates&gt;&lt;/dates&gt;&lt;isbn&gt;1432-1009&lt;/isbn&gt;&lt;urls&gt;&lt;related-urls&gt;&lt;url&gt;https://doi.org/10.1007/BF02393747&lt;/url&gt;&lt;/related-urls&gt;&lt;/urls&gt;&lt;electronic-resource-num&gt;https://doi.org/10.1007/BF02393747&lt;/electronic-resource-num&gt;&lt;/record&gt;&lt;/Cite&gt;&lt;/EndNote&gt;</w:instrText>
      </w:r>
      <w:r w:rsidR="009217B8">
        <w:rPr>
          <w:rFonts w:ascii="Times New Roman" w:eastAsia="Times New Roman" w:hAnsi="Times New Roman" w:cs="Times New Roman"/>
          <w:sz w:val="24"/>
          <w:szCs w:val="24"/>
        </w:rPr>
        <w:fldChar w:fldCharType="separate"/>
      </w:r>
      <w:r w:rsidR="009217B8">
        <w:rPr>
          <w:rFonts w:ascii="Times New Roman" w:eastAsia="Times New Roman" w:hAnsi="Times New Roman" w:cs="Times New Roman"/>
          <w:noProof/>
          <w:sz w:val="24"/>
          <w:szCs w:val="24"/>
        </w:rPr>
        <w:t>Hyman (1994)</w:t>
      </w:r>
      <w:r w:rsidR="009217B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noted an overdependence on fuelwood in the region, but observed that households and SMEs relied on it because it was the least expensive and most readily available of the cooking energy options. Since then, ecological changes in the drier and more populous parts of the region further north have reduced the availability of fuelwood there, </w:t>
      </w:r>
      <w:r>
        <w:rPr>
          <w:rFonts w:ascii="Times New Roman" w:eastAsia="Times New Roman" w:hAnsi="Times New Roman" w:cs="Times New Roman"/>
          <w:sz w:val="24"/>
          <w:szCs w:val="24"/>
        </w:rPr>
        <w:lastRenderedPageBreak/>
        <w:t>resulting in our study states supporting the energy demands of other parts of Nigeria</w:t>
      </w:r>
      <w:r w:rsidR="00B418EB">
        <w:rPr>
          <w:rFonts w:ascii="Times New Roman" w:eastAsia="Times New Roman" w:hAnsi="Times New Roman" w:cs="Times New Roman"/>
          <w:sz w:val="24"/>
          <w:szCs w:val="24"/>
        </w:rPr>
        <w:t xml:space="preserve"> </w:t>
      </w:r>
      <w:r w:rsidR="00B418E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&lt;EndNote&gt;&lt;Cite&gt;&lt;Author&gt;Nichol&lt;/Author&gt;&lt;Year&gt;1989&lt;/Year&gt;&lt;RecNum&gt;551&lt;/RecNum&gt;&lt;DisplayText&gt;(Nichol 1989)&lt;/DisplayText&gt;&lt;record&gt;&lt;rec-number&gt;551&lt;/rec-number&gt;&lt;foreign-keys&gt;&lt;key app="EN" db-id="ezfw9pe9wd2sxmestv2xd022dwpfp22vxpwf" timestamp="1698912974"&gt;551&lt;/key&gt;&lt;/foreign-keys&gt;&lt;ref-type name="Journal Article"&gt;17&lt;/ref-type&gt;&lt;contributors&gt;&lt;authors&gt;&lt;author&gt;Nichol, J. E.&lt;/author&gt;&lt;/authors&gt;&lt;/contributors&gt;&lt;titles&gt;&lt;title&gt;Ecology of fuelwood production in Kano Region, Northern Nigeria&lt;/title&gt;&lt;secondary-title&gt;Journal of Arid Environments&lt;/secondary-title&gt;&lt;/titles&gt;&lt;pages&gt;347-360&lt;/pages&gt;&lt;volume&gt;16&lt;/volume&gt;&lt;number&gt;3&lt;/number&gt;&lt;dates&gt;&lt;year&gt;1989&lt;/year&gt;&lt;pub-dates&gt;&lt;date&gt;1989/05/01/&lt;/date&gt;&lt;/pub-dates&gt;&lt;/dates&gt;&lt;isbn&gt;0140-1963&lt;/isbn&gt;&lt;urls&gt;&lt;related-urls&gt;&lt;url&gt;https://www.sciencedirect.com/science/article/pii/S0140196318309510&lt;/url&gt;&lt;/related-urls&gt;&lt;/urls&gt;&lt;electronic-resource-num&gt;https://doi.org/10.1016/S0140-1963(18)30951-0&lt;/electronic-resource-num&gt;&lt;/record&gt;&lt;/Cite&gt;&lt;/EndNote&gt;</w:instrText>
      </w:r>
      <w:r w:rsidR="00B418E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(Nichol 1989)</w:t>
      </w:r>
      <w:r w:rsidR="00B418E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addition to local cooking energy needs.</w:t>
      </w:r>
    </w:p>
    <w:p w14:paraId="0000002A" w14:textId="107E15E4" w:rsidR="00CE4B6B" w:rsidRPr="000D1648"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1648">
        <w:rPr>
          <w:noProof/>
          <w:lang w:val="en-GB"/>
        </w:rPr>
        <w:drawing>
          <wp:inline distT="0" distB="0" distL="0" distR="0" wp14:anchorId="759F2A25" wp14:editId="7BF3B264">
            <wp:extent cx="5731510" cy="4939030"/>
            <wp:effectExtent l="0" t="0" r="2540" b="0"/>
            <wp:docPr id="1238240942"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0942" name="Picture 8" descr="A map of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939030"/>
                    </a:xfrm>
                    <a:prstGeom prst="rect">
                      <a:avLst/>
                    </a:prstGeom>
                  </pic:spPr>
                </pic:pic>
              </a:graphicData>
            </a:graphic>
          </wp:inline>
        </w:drawing>
      </w:r>
    </w:p>
    <w:p w14:paraId="0000002B" w14:textId="00EABEC7" w:rsidR="00CE4B6B" w:rsidRDefault="000D2CE8">
      <w:pPr>
        <w:spacing w:line="240" w:lineRule="auto"/>
        <w:jc w:val="both"/>
        <w:rPr>
          <w:rFonts w:ascii="Times New Roman" w:eastAsia="Times New Roman" w:hAnsi="Times New Roman" w:cs="Times New Roman"/>
          <w:sz w:val="24"/>
          <w:szCs w:val="24"/>
          <w:highlight w:val="yellow"/>
        </w:rPr>
      </w:pPr>
      <w:r w:rsidRPr="000D2CE8">
        <w:rPr>
          <w:rFonts w:ascii="Times New Roman" w:eastAsia="Times New Roman" w:hAnsi="Times New Roman" w:cs="Times New Roman"/>
          <w:b/>
          <w:sz w:val="24"/>
          <w:szCs w:val="24"/>
        </w:rPr>
        <w:t>Fig. 1</w:t>
      </w:r>
      <w:r w:rsidR="00390466">
        <w:rPr>
          <w:rFonts w:ascii="Times New Roman" w:eastAsia="Times New Roman" w:hAnsi="Times New Roman" w:cs="Times New Roman"/>
          <w:sz w:val="24"/>
          <w:szCs w:val="24"/>
        </w:rPr>
        <w:t xml:space="preserve"> The study area with bakeries and forest reserves highlighted. Inset illustrates the location of the study states within Nigeria. </w:t>
      </w:r>
      <w:r w:rsidR="00B43B5F">
        <w:rPr>
          <w:rFonts w:ascii="Times New Roman" w:eastAsia="Times New Roman" w:hAnsi="Times New Roman" w:cs="Times New Roman"/>
          <w:sz w:val="24"/>
          <w:szCs w:val="24"/>
        </w:rPr>
        <w:t>Protected areas/forest</w:t>
      </w:r>
      <w:r w:rsidR="00390466">
        <w:rPr>
          <w:rFonts w:ascii="Times New Roman" w:eastAsia="Times New Roman" w:hAnsi="Times New Roman" w:cs="Times New Roman"/>
          <w:sz w:val="24"/>
          <w:szCs w:val="24"/>
        </w:rPr>
        <w:t xml:space="preserve"> are cross-shaded </w:t>
      </w:r>
    </w:p>
    <w:p w14:paraId="588BD64F" w14:textId="77777777" w:rsidR="00597208" w:rsidRDefault="00597208">
      <w:pPr>
        <w:spacing w:line="240" w:lineRule="auto"/>
        <w:jc w:val="both"/>
        <w:rPr>
          <w:rFonts w:ascii="Times New Roman" w:eastAsia="Times New Roman" w:hAnsi="Times New Roman" w:cs="Times New Roman"/>
          <w:b/>
          <w:sz w:val="24"/>
          <w:szCs w:val="24"/>
        </w:rPr>
      </w:pPr>
    </w:p>
    <w:p w14:paraId="0000002C" w14:textId="28943396" w:rsidR="00CE4B6B" w:rsidRDefault="0039046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Methods</w:t>
      </w:r>
    </w:p>
    <w:p w14:paraId="1FFE709E" w14:textId="0D3F0472" w:rsidR="00B43B5F" w:rsidRPr="00B43B5F" w:rsidRDefault="00390466" w:rsidP="00B43B5F">
      <w:pPr>
        <w:spacing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An exploratory mixed methods research design was used</w:t>
      </w:r>
      <w:r w:rsidR="009217B8">
        <w:rPr>
          <w:rFonts w:ascii="Times New Roman" w:eastAsia="Times New Roman" w:hAnsi="Times New Roman" w:cs="Times New Roman"/>
          <w:sz w:val="24"/>
          <w:szCs w:val="24"/>
        </w:rPr>
        <w:t xml:space="preserve"> </w:t>
      </w:r>
      <w:r w:rsidR="009217B8">
        <w:rPr>
          <w:rFonts w:ascii="Times New Roman" w:eastAsia="Times New Roman" w:hAnsi="Times New Roman" w:cs="Times New Roman"/>
          <w:sz w:val="24"/>
          <w:szCs w:val="24"/>
        </w:rPr>
        <w:fldChar w:fldCharType="begin">
          <w:fldData xml:space="preserve">PEVuZE5vdGU+PENpdGU+PEF1dGhvcj5OYWJ1a3dhbmd3YTwvQXV0aG9yPjxZZWFyPjIwMjM8L1ll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PEVuZE5vdGU+PENpdGU+PEF1dGhvcj5OYWJ1a3dhbmd3YTwvQXV0aG9yPjxZZWFyPjIwMjM8L1ll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9217B8">
        <w:rPr>
          <w:rFonts w:ascii="Times New Roman" w:eastAsia="Times New Roman" w:hAnsi="Times New Roman" w:cs="Times New Roman"/>
          <w:sz w:val="24"/>
          <w:szCs w:val="24"/>
        </w:rPr>
      </w:r>
      <w:r w:rsidR="009217B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(Nabukwangwa et al. 2023; Unwin 2009)</w:t>
      </w:r>
      <w:r w:rsidR="009217B8">
        <w:rPr>
          <w:rFonts w:ascii="Times New Roman" w:eastAsia="Times New Roman" w:hAnsi="Times New Roman" w:cs="Times New Roman"/>
          <w:sz w:val="24"/>
          <w:szCs w:val="24"/>
        </w:rPr>
        <w:fldChar w:fldCharType="end"/>
      </w:r>
      <w:r w:rsidR="0062571D">
        <w:rPr>
          <w:rFonts w:ascii="Times New Roman" w:eastAsia="Times New Roman" w:hAnsi="Times New Roman" w:cs="Times New Roman"/>
          <w:sz w:val="24"/>
          <w:szCs w:val="24"/>
        </w:rPr>
        <w:t xml:space="preserve">, </w:t>
      </w:r>
      <w:r w:rsidR="00B43B5F" w:rsidRPr="00C16F18">
        <w:rPr>
          <w:rFonts w:ascii="Times New Roman" w:eastAsia="Times New Roman" w:hAnsi="Times New Roman" w:cs="Times New Roman"/>
          <w:sz w:val="24"/>
          <w:szCs w:val="24"/>
        </w:rPr>
        <w:t xml:space="preserve">combining analysis of data derived from remote sensing (satellite imagery depicting land cover, and changes therein), on-the-ground sampling of vegetation and questionnaires. A growing number of studies are employing mixed methods approaches to investigate the drivers and/or impacts of land cover change. </w:t>
      </w:r>
      <w:proofErr w:type="gramStart"/>
      <w:r w:rsidR="00B43B5F" w:rsidRPr="00C16F18">
        <w:rPr>
          <w:rFonts w:ascii="Times New Roman" w:eastAsia="Times New Roman" w:hAnsi="Times New Roman" w:cs="Times New Roman"/>
          <w:sz w:val="24"/>
          <w:szCs w:val="24"/>
        </w:rPr>
        <w:t xml:space="preserve">Examples include those by </w:t>
      </w:r>
      <w:r w:rsidR="00C16F18" w:rsidRPr="00C16F18">
        <w:rPr>
          <w:rFonts w:ascii="Times New Roman" w:eastAsia="Times New Roman" w:hAnsi="Times New Roman" w:cs="Times New Roman"/>
          <w:sz w:val="24"/>
          <w:szCs w:val="24"/>
        </w:rPr>
        <w:fldChar w:fldCharType="begin"/>
      </w:r>
      <w:r w:rsidR="00105F8C">
        <w:rPr>
          <w:rFonts w:ascii="Times New Roman" w:eastAsia="Times New Roman" w:hAnsi="Times New Roman" w:cs="Times New Roman"/>
          <w:sz w:val="24"/>
          <w:szCs w:val="24"/>
        </w:rPr>
        <w:instrText xml:space="preserve"> ADDIN EN.CITE &lt;EndNote&gt;&lt;Cite AuthorYear="1"&gt;&lt;Author&gt;Cvitanović&lt;/Author&gt;&lt;Year&gt;2016&lt;/Year&gt;&lt;RecNum&gt;567&lt;/RecNum&gt;&lt;DisplayText&gt;Cvitanović et al. (2016)&lt;/DisplayText&gt;&lt;record&gt;&lt;rec-number&gt;567&lt;/rec-number&gt;&lt;foreign-keys&gt;&lt;key app="EN" db-id="ezfw9pe9wd2sxmestv2xd022dwpfp22vxpwf" timestamp="1704474456"&gt;567&lt;/key&gt;&lt;/foreign-keys&gt;&lt;ref-type name="Journal Article"&gt;17&lt;/ref-type&gt;&lt;contributors&gt;&lt;authors&gt;&lt;author&gt;Cvitanović, Marin&lt;/author&gt;&lt;author&gt;Blackburn, George Alan&lt;/author&gt;&lt;author&gt;Rudbeck Jepsen, Martin&lt;/author&gt;&lt;/authors&gt;&lt;/contributors&gt;&lt;titles&gt;&lt;title&gt;Characteristics and drivers of forest cover change in the post-socialist era in Croatia: evidence from a mixed-methods approach&lt;/title&gt;&lt;secondary-title&gt;Regional Environmental Change&lt;/secondary-title&gt;&lt;/titles&gt;&lt;periodical&gt;&lt;full-title&gt;Regional Environmental Change&lt;/full-title&gt;&lt;/periodical&gt;&lt;pages&gt;1751-1763&lt;/pages&gt;&lt;volume&gt;16&lt;/volume&gt;&lt;number&gt;6&lt;/number&gt;&lt;dates&gt;&lt;year&gt;2016&lt;/year&gt;&lt;pub-dates&gt;&lt;date&gt;2016/08/01&lt;/date&gt;&lt;/pub-dates&gt;&lt;/dates&gt;&lt;isbn&gt;1436-378X&lt;/isbn&gt;&lt;urls&gt;&lt;related-urls&gt;&lt;url&gt;https://doi.org/10.1007/s10113-016-0928-0&lt;/url&gt;&lt;/related-urls&gt;&lt;/urls&gt;&lt;electronic-resource-num&gt;https://doi.org/10.1007/s10113-016-0928-0&lt;/electronic-resource-num&gt;&lt;/record&gt;&lt;/Cite&gt;&lt;/EndNote&gt;</w:instrText>
      </w:r>
      <w:r w:rsidR="00C16F18" w:rsidRPr="00C16F18">
        <w:rPr>
          <w:rFonts w:ascii="Times New Roman" w:eastAsia="Times New Roman" w:hAnsi="Times New Roman" w:cs="Times New Roman"/>
          <w:sz w:val="24"/>
          <w:szCs w:val="24"/>
        </w:rPr>
        <w:fldChar w:fldCharType="separate"/>
      </w:r>
      <w:r w:rsidR="00C16F18">
        <w:rPr>
          <w:rFonts w:ascii="Times New Roman" w:eastAsia="Times New Roman" w:hAnsi="Times New Roman" w:cs="Times New Roman"/>
          <w:noProof/>
          <w:sz w:val="24"/>
          <w:szCs w:val="24"/>
        </w:rPr>
        <w:t>Cvitanović et al. (2016)</w:t>
      </w:r>
      <w:r w:rsidR="00C16F18" w:rsidRPr="00C16F18">
        <w:rPr>
          <w:rFonts w:ascii="Times New Roman" w:eastAsia="Times New Roman" w:hAnsi="Times New Roman" w:cs="Times New Roman"/>
          <w:sz w:val="24"/>
          <w:szCs w:val="24"/>
        </w:rPr>
        <w:fldChar w:fldCharType="end"/>
      </w:r>
      <w:r w:rsidR="00B43B5F" w:rsidRPr="00C16F18">
        <w:rPr>
          <w:rFonts w:ascii="Times New Roman" w:eastAsia="Times New Roman" w:hAnsi="Times New Roman" w:cs="Times New Roman"/>
          <w:sz w:val="24"/>
          <w:szCs w:val="24"/>
        </w:rPr>
        <w:t>, who combined remote sensing, statistical modelling and household questionnaires to compare rates of forest cover change and the influencing factors in Croatian forests und</w:t>
      </w:r>
      <w:r w:rsidR="00C16F18">
        <w:rPr>
          <w:rFonts w:ascii="Times New Roman" w:eastAsia="Times New Roman" w:hAnsi="Times New Roman" w:cs="Times New Roman"/>
          <w:sz w:val="24"/>
          <w:szCs w:val="24"/>
        </w:rPr>
        <w:t>er different governance systems;</w:t>
      </w:r>
      <w:r w:rsidR="00B43B5F" w:rsidRPr="00C16F18">
        <w:rPr>
          <w:rFonts w:ascii="Times New Roman" w:eastAsia="Times New Roman" w:hAnsi="Times New Roman" w:cs="Times New Roman"/>
          <w:sz w:val="24"/>
          <w:szCs w:val="24"/>
        </w:rPr>
        <w:t xml:space="preserve"> </w:t>
      </w:r>
      <w:r w:rsidR="00C16F18" w:rsidRPr="00C16F18">
        <w:rPr>
          <w:rFonts w:ascii="Times New Roman" w:eastAsia="Times New Roman" w:hAnsi="Times New Roman" w:cs="Times New Roman"/>
          <w:sz w:val="24"/>
          <w:szCs w:val="24"/>
        </w:rPr>
        <w:fldChar w:fldCharType="begin"/>
      </w:r>
      <w:r w:rsidR="00CA0FB6">
        <w:rPr>
          <w:rFonts w:ascii="Times New Roman" w:eastAsia="Times New Roman" w:hAnsi="Times New Roman" w:cs="Times New Roman"/>
          <w:sz w:val="24"/>
          <w:szCs w:val="24"/>
        </w:rPr>
        <w:instrText xml:space="preserve"> ADDIN EN.CITE &lt;EndNote&gt;&lt;Cite AuthorYear="1"&gt;&lt;Author&gt;Kleemann&lt;/Author&gt;&lt;Year&gt;2017&lt;/Year&gt;&lt;RecNum&gt;568&lt;/RecNum&gt;&lt;DisplayText&gt;Kleemann et al. (2017)&lt;/DisplayText&gt;&lt;record&gt;&lt;rec-number&gt;568&lt;/rec-number&gt;&lt;foreign-keys&gt;&lt;key app="EN" db-id="ezfw9pe9wd2sxmestv2xd022dwpfp22vxpwf" timestamp="1704474586"&gt;568&lt;/key&gt;&lt;/foreign-keys&gt;&lt;ref-type name="Journal Article"&gt;17&lt;/ref-type&gt;&lt;contributors&gt;&lt;authors&gt;&lt;author&gt;Kleemann, Janina&lt;/author&gt;&lt;author&gt;Baysal, Gülendam&lt;/author&gt;&lt;author&gt;Bulley, Henry N. N.,&lt;/author&gt;&lt;author&gt;Fürst, Christine&lt;/author&gt;&lt;/authors&gt;&lt;/contributors&gt;&lt;titles&gt;&lt;title&gt;Assessing driving forces of land use and land cover change by a mixed-method approach in north-eastern Ghana, West Africa&lt;/title&gt;&lt;secondary-title&gt;Journal of Environmental Management&lt;/secondary-title&gt;&lt;/titles&gt;&lt;pages&gt;411-442&lt;/pages&gt;&lt;volume&gt;196&lt;/volume&gt;&lt;keywords&gt;&lt;keyword&gt;Land degradation&lt;/keyword&gt;&lt;keyword&gt;Population pressure&lt;/keyword&gt;&lt;keyword&gt;Remote sensing&lt;/keyword&gt;&lt;keyword&gt;Expert interviews&lt;/keyword&gt;&lt;keyword&gt;Agriculture&lt;/keyword&gt;&lt;keyword&gt;Upper East Region&lt;/keyword&gt;&lt;/keywords&gt;&lt;dates&gt;&lt;year&gt;2017&lt;/year&gt;&lt;pub-dates&gt;&lt;date&gt;2017/07/01/&lt;/date&gt;&lt;/pub-dates&gt;&lt;/dates&gt;&lt;isbn&gt;0301-4797&lt;/isbn&gt;&lt;urls&gt;&lt;related-urls&gt;&lt;url&gt;https://www.sciencedirect.com/science/article/pii/S0301479717300713&lt;/url&gt;&lt;/related-urls&gt;&lt;/urls&gt;&lt;electronic-resource-num&gt;https://doi.org/10.1016/j.jenvman.2017.01.053&lt;/electronic-resource-num&gt;&lt;/record&gt;&lt;/Cite&gt;&lt;/EndNote&gt;</w:instrText>
      </w:r>
      <w:r w:rsidR="00C16F18" w:rsidRPr="00C16F18">
        <w:rPr>
          <w:rFonts w:ascii="Times New Roman" w:eastAsia="Times New Roman" w:hAnsi="Times New Roman" w:cs="Times New Roman"/>
          <w:sz w:val="24"/>
          <w:szCs w:val="24"/>
        </w:rPr>
        <w:fldChar w:fldCharType="separate"/>
      </w:r>
      <w:r w:rsidR="00C16F18" w:rsidRPr="00C16F18">
        <w:rPr>
          <w:rFonts w:ascii="Times New Roman" w:eastAsia="Times New Roman" w:hAnsi="Times New Roman" w:cs="Times New Roman"/>
          <w:noProof/>
          <w:sz w:val="24"/>
          <w:szCs w:val="24"/>
        </w:rPr>
        <w:t>Kleemann et al. (2017)</w:t>
      </w:r>
      <w:r w:rsidR="00C16F18" w:rsidRPr="00C16F18">
        <w:rPr>
          <w:rFonts w:ascii="Times New Roman" w:eastAsia="Times New Roman" w:hAnsi="Times New Roman" w:cs="Times New Roman"/>
          <w:sz w:val="24"/>
          <w:szCs w:val="24"/>
        </w:rPr>
        <w:fldChar w:fldCharType="end"/>
      </w:r>
      <w:r w:rsidR="00B43B5F" w:rsidRPr="00C16F18">
        <w:rPr>
          <w:rFonts w:ascii="Times New Roman" w:eastAsia="Times New Roman" w:hAnsi="Times New Roman" w:cs="Times New Roman"/>
          <w:sz w:val="24"/>
          <w:szCs w:val="24"/>
        </w:rPr>
        <w:t>, who combined interviews, questionnaires and remote sensing to assess the drivers and effects of la</w:t>
      </w:r>
      <w:r w:rsidR="00C16F18" w:rsidRPr="00C16F18">
        <w:rPr>
          <w:rFonts w:ascii="Times New Roman" w:eastAsia="Times New Roman" w:hAnsi="Times New Roman" w:cs="Times New Roman"/>
          <w:sz w:val="24"/>
          <w:szCs w:val="24"/>
        </w:rPr>
        <w:t>nd use change in northern Ghana;</w:t>
      </w:r>
      <w:r w:rsidR="00B43B5F" w:rsidRPr="00C16F18">
        <w:rPr>
          <w:rFonts w:ascii="Times New Roman" w:eastAsia="Times New Roman" w:hAnsi="Times New Roman" w:cs="Times New Roman"/>
          <w:sz w:val="24"/>
          <w:szCs w:val="24"/>
        </w:rPr>
        <w:t xml:space="preserve"> and </w:t>
      </w:r>
      <w:r w:rsidR="00C16F18" w:rsidRPr="00C16F18">
        <w:rPr>
          <w:rFonts w:ascii="Times New Roman" w:eastAsia="Times New Roman" w:hAnsi="Times New Roman" w:cs="Times New Roman"/>
          <w:sz w:val="24"/>
          <w:szCs w:val="24"/>
        </w:rPr>
        <w:fldChar w:fldCharType="begin"/>
      </w:r>
      <w:r w:rsidR="00C16F18" w:rsidRPr="00C16F18">
        <w:rPr>
          <w:rFonts w:ascii="Times New Roman" w:eastAsia="Times New Roman" w:hAnsi="Times New Roman" w:cs="Times New Roman"/>
          <w:sz w:val="24"/>
          <w:szCs w:val="24"/>
        </w:rPr>
        <w:instrText xml:space="preserve"> ADDIN EN.CITE &lt;EndNote&gt;&lt;Cite AuthorYear="1"&gt;&lt;Author&gt;Matsa&lt;/Author&gt;&lt;Year&gt;2020&lt;/Year&gt;&lt;RecNum&gt;569&lt;/RecNum&gt;&lt;DisplayText&gt;Matsa et al. (2020)&lt;/DisplayText&gt;&lt;record&gt;&lt;rec-number&gt;569&lt;/rec-number&gt;&lt;foreign-keys&gt;&lt;key app="EN" db-id="ezfw9pe9wd2sxmestv2xd022dwpfp22vxpwf" timestamp="1704474664"&gt;569&lt;/key&gt;&lt;/foreign-keys&gt;&lt;ref-type name="Journal Article"&gt;17&lt;/ref-type&gt;&lt;contributors&gt;&lt;authors&gt;&lt;author&gt;Matsa, Mark&lt;/author&gt;&lt;author&gt;Mupepi, Oshneck&lt;/author&gt;&lt;author&gt;Musasa, Tatenda&lt;/author&gt;&lt;author&gt;Defe, Rameck&lt;/author&gt;&lt;/authors&gt;&lt;/contributors&gt;&lt;titles&gt;&lt;title&gt;A GIS and remote sensing aided assessment of land use/cover changes in resettlement areas; a case of ward 32 of Mazowe district, Zimbabwe&lt;/title&gt;&lt;secondary-title&gt;Journal of Environmental Management&lt;/secondary-title&gt;&lt;/titles&gt;&lt;pages&gt;111312&lt;/pages&gt;&lt;volume&gt;276&lt;/volume&gt;&lt;keywords&gt;&lt;keyword&gt;Land use/cover change&lt;/keyword&gt;&lt;keyword&gt;Mazowe district&lt;/keyword&gt;&lt;keyword&gt;Remote sensing&lt;/keyword&gt;&lt;keyword&gt;Resettlement&lt;/keyword&gt;&lt;/keywords&gt;&lt;dates&gt;&lt;year&gt;2020&lt;/year&gt;&lt;pub-dates&gt;&lt;date&gt;2020/12/15/&lt;/date&gt;&lt;/pub-dates&gt;&lt;/dates&gt;&lt;isbn&gt;0301-4797&lt;/isbn&gt;&lt;urls&gt;&lt;related-urls&gt;&lt;url&gt;https://www.sciencedirect.com/science/article/pii/S0301479720312354&lt;/url&gt;&lt;/related-urls&gt;&lt;/urls&gt;&lt;electronic-resource-num&gt;https://doi.org/10.1016/j.jenvman.2020.111312&lt;/electronic-resource-num&gt;&lt;/record&gt;&lt;/Cite&gt;&lt;/EndNote&gt;</w:instrText>
      </w:r>
      <w:r w:rsidR="00C16F18" w:rsidRPr="00C16F18">
        <w:rPr>
          <w:rFonts w:ascii="Times New Roman" w:eastAsia="Times New Roman" w:hAnsi="Times New Roman" w:cs="Times New Roman"/>
          <w:sz w:val="24"/>
          <w:szCs w:val="24"/>
        </w:rPr>
        <w:fldChar w:fldCharType="separate"/>
      </w:r>
      <w:r w:rsidR="00C16F18" w:rsidRPr="00C16F18">
        <w:rPr>
          <w:rFonts w:ascii="Times New Roman" w:eastAsia="Times New Roman" w:hAnsi="Times New Roman" w:cs="Times New Roman"/>
          <w:noProof/>
          <w:sz w:val="24"/>
          <w:szCs w:val="24"/>
        </w:rPr>
        <w:t>Matsa et al. (2020)</w:t>
      </w:r>
      <w:r w:rsidR="00C16F18" w:rsidRPr="00C16F18">
        <w:rPr>
          <w:rFonts w:ascii="Times New Roman" w:eastAsia="Times New Roman" w:hAnsi="Times New Roman" w:cs="Times New Roman"/>
          <w:sz w:val="24"/>
          <w:szCs w:val="24"/>
        </w:rPr>
        <w:fldChar w:fldCharType="end"/>
      </w:r>
      <w:r w:rsidR="00B43B5F" w:rsidRPr="00C16F18">
        <w:rPr>
          <w:rFonts w:ascii="Times New Roman" w:eastAsia="Times New Roman" w:hAnsi="Times New Roman" w:cs="Times New Roman"/>
          <w:sz w:val="24"/>
          <w:szCs w:val="24"/>
        </w:rPr>
        <w:t xml:space="preserve">, who combined key informant interviews, field observations and remote </w:t>
      </w:r>
      <w:r w:rsidR="00B43B5F" w:rsidRPr="00C16F18">
        <w:rPr>
          <w:rFonts w:ascii="Times New Roman" w:eastAsia="Times New Roman" w:hAnsi="Times New Roman" w:cs="Times New Roman"/>
          <w:sz w:val="24"/>
          <w:szCs w:val="24"/>
        </w:rPr>
        <w:lastRenderedPageBreak/>
        <w:t>sensing to assess the socio-economic impacts of land use/cover changes on farmers at a specific locality in Zimbabwe.</w:t>
      </w:r>
      <w:proofErr w:type="gramEnd"/>
    </w:p>
    <w:p w14:paraId="7F3331B0" w14:textId="0109C7CC" w:rsidR="00B43B5F" w:rsidRPr="00C16F18" w:rsidRDefault="00B43B5F" w:rsidP="00B43B5F">
      <w:pPr>
        <w:spacing w:line="240" w:lineRule="auto"/>
        <w:jc w:val="both"/>
        <w:rPr>
          <w:rFonts w:ascii="Times New Roman" w:eastAsia="Times New Roman" w:hAnsi="Times New Roman" w:cs="Times New Roman"/>
          <w:sz w:val="24"/>
          <w:szCs w:val="24"/>
        </w:rPr>
      </w:pPr>
      <w:r w:rsidRPr="00C16F18">
        <w:rPr>
          <w:rFonts w:ascii="Times New Roman" w:eastAsia="Times New Roman" w:hAnsi="Times New Roman" w:cs="Times New Roman"/>
          <w:sz w:val="24"/>
          <w:szCs w:val="24"/>
        </w:rPr>
        <w:t xml:space="preserve">Mixed methods approaches, such as those described above (and employed in this work), allow integration of qualitative and quantitative data types (e.g. interview data and remote sensing data) to provide more comprehensive insights into the topic of interest </w:t>
      </w:r>
      <w:r w:rsidR="00C16F18" w:rsidRPr="00C16F18">
        <w:rPr>
          <w:rFonts w:ascii="Times New Roman" w:eastAsia="Times New Roman" w:hAnsi="Times New Roman" w:cs="Times New Roman"/>
          <w:sz w:val="24"/>
          <w:szCs w:val="24"/>
        </w:rPr>
        <w:fldChar w:fldCharType="begin">
          <w:fldData xml:space="preserve">PEVuZE5vdGU+PENpdGU+PEF1dGhvcj5LaW5uZWJyZXc8L0F1dGhvcj48WWVhcj4yMDIxPC9ZZWFy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PEVuZE5vdGU+PENpdGU+PEF1dGhvcj5LaW5uZWJyZXc8L0F1dGhvcj48WWVhcj4yMDIxPC9ZZWFy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C16F18" w:rsidRPr="00C16F18">
        <w:rPr>
          <w:rFonts w:ascii="Times New Roman" w:eastAsia="Times New Roman" w:hAnsi="Times New Roman" w:cs="Times New Roman"/>
          <w:sz w:val="24"/>
          <w:szCs w:val="24"/>
        </w:rPr>
      </w:r>
      <w:r w:rsidR="00C16F18" w:rsidRPr="00C16F1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(Kinnebrew et al. 2021)</w:t>
      </w:r>
      <w:r w:rsidR="00C16F18" w:rsidRPr="00C16F18">
        <w:rPr>
          <w:rFonts w:ascii="Times New Roman" w:eastAsia="Times New Roman" w:hAnsi="Times New Roman" w:cs="Times New Roman"/>
          <w:sz w:val="24"/>
          <w:szCs w:val="24"/>
        </w:rPr>
        <w:fldChar w:fldCharType="end"/>
      </w:r>
      <w:r w:rsidRPr="00C16F18">
        <w:rPr>
          <w:rFonts w:ascii="Times New Roman" w:eastAsia="Times New Roman" w:hAnsi="Times New Roman" w:cs="Times New Roman"/>
          <w:sz w:val="24"/>
          <w:szCs w:val="24"/>
        </w:rPr>
        <w:t>. A particular advantage in this regard is an ability to make inferences across scales. For example by examining qualitative data on the drivers of change at selected localities, one may infer that changes observed over a wider area are occurring as a resu</w:t>
      </w:r>
      <w:r w:rsidR="00C16F18">
        <w:rPr>
          <w:rFonts w:ascii="Times New Roman" w:eastAsia="Times New Roman" w:hAnsi="Times New Roman" w:cs="Times New Roman"/>
          <w:sz w:val="24"/>
          <w:szCs w:val="24"/>
        </w:rPr>
        <w:t xml:space="preserve">lt of similar drivers </w:t>
      </w:r>
      <w:r w:rsidR="00C16F18" w:rsidRPr="00C16F1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&lt;EndNote&gt;&lt;Cite&gt;&lt;Author&gt;Malek&lt;/Author&gt;&lt;Year&gt;2014&lt;/Year&gt;&lt;RecNum&gt;571&lt;/RecNum&gt;&lt;Prefix&gt;e.g. see &lt;/Prefix&gt;&lt;DisplayText&gt;(e.g. see Malek et al. 2014)&lt;/DisplayText&gt;&lt;record&gt;&lt;rec-number&gt;571&lt;/rec-number&gt;&lt;foreign-keys&gt;&lt;key app="EN" db-id="ezfw9pe9wd2sxmestv2xd022dwpfp22vxpwf" timestamp="1704474790"&gt;571&lt;/key&gt;&lt;/foreign-keys&gt;&lt;ref-type name="Journal Article"&gt;17&lt;/ref-type&gt;&lt;contributors&gt;&lt;authors&gt;&lt;author&gt;Malek, Žiga&lt;/author&gt;&lt;author&gt;Scolobig, Anna&lt;/author&gt;&lt;author&gt;Schröter, Dagmar&lt;/author&gt;&lt;/authors&gt;&lt;/contributors&gt;&lt;titles&gt;&lt;title&gt;Understanding Land Cover Changes in the Italian Alps and Romanian Carpathians Combining Remote Sensing and Stakeholder Interviews&lt;/title&gt;&lt;secondary-title&gt;Land&lt;/secondary-title&gt;&lt;/titles&gt;&lt;pages&gt;52-73&lt;/pages&gt;&lt;volume&gt;3&lt;/volume&gt;&lt;number&gt;1&lt;/number&gt;&lt;dates&gt;&lt;year&gt;2014&lt;/year&gt;&lt;/dates&gt;&lt;isbn&gt;2073-445X&lt;/isbn&gt;&lt;accession-num&gt;doi:10.3390/land3010052&lt;/accession-num&gt;&lt;urls&gt;&lt;related-urls&gt;&lt;url&gt;https://www.mdpi.com/2073-445X/3/1/52&lt;/url&gt;&lt;/related-urls&gt;&lt;/urls&gt;&lt;electronic-resource-num&gt;https://doi.org/10.3390/land3010052&lt;/electronic-resource-num&gt;&lt;/record&gt;&lt;/Cite&gt;&lt;/EndNote&gt;</w:instrText>
      </w:r>
      <w:r w:rsidR="00C16F18" w:rsidRPr="00C16F1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(e.g. see Malek et al. 2014)</w:t>
      </w:r>
      <w:r w:rsidR="00C16F18" w:rsidRPr="00C16F18">
        <w:rPr>
          <w:rFonts w:ascii="Times New Roman" w:eastAsia="Times New Roman" w:hAnsi="Times New Roman" w:cs="Times New Roman"/>
          <w:sz w:val="24"/>
          <w:szCs w:val="24"/>
        </w:rPr>
        <w:fldChar w:fldCharType="end"/>
      </w:r>
      <w:r w:rsidRPr="00C16F18">
        <w:rPr>
          <w:rFonts w:ascii="Times New Roman" w:eastAsia="Times New Roman" w:hAnsi="Times New Roman" w:cs="Times New Roman"/>
          <w:sz w:val="24"/>
          <w:szCs w:val="24"/>
        </w:rPr>
        <w:t>. Conversely, information on the socio-economic impacts of change, if gathered from a representative sample of localities from a wider set of options, may be indicative of similar impacts at other locations unde</w:t>
      </w:r>
      <w:r w:rsidR="00C16F18">
        <w:rPr>
          <w:rFonts w:ascii="Times New Roman" w:eastAsia="Times New Roman" w:hAnsi="Times New Roman" w:cs="Times New Roman"/>
          <w:sz w:val="24"/>
          <w:szCs w:val="24"/>
        </w:rPr>
        <w:t>rgoing similar changes</w:t>
      </w:r>
      <w:r w:rsidRPr="00C16F18">
        <w:rPr>
          <w:rFonts w:ascii="Times New Roman" w:eastAsia="Times New Roman" w:hAnsi="Times New Roman" w:cs="Times New Roman"/>
          <w:sz w:val="24"/>
          <w:szCs w:val="24"/>
        </w:rPr>
        <w:t xml:space="preserve"> </w:t>
      </w:r>
      <w:r w:rsidR="00C16F18" w:rsidRPr="00C16F1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&lt;EndNote&gt;&lt;Cite&gt;&lt;Author&gt;Matsa&lt;/Author&gt;&lt;Year&gt;2020&lt;/Year&gt;&lt;RecNum&gt;569&lt;/RecNum&gt;&lt;Prefix&gt;e.g. see &lt;/Prefix&gt;&lt;DisplayText&gt;(e.g. see Matsa et al. 2020)&lt;/DisplayText&gt;&lt;record&gt;&lt;rec-number&gt;569&lt;/rec-number&gt;&lt;foreign-keys&gt;&lt;key app="EN" db-id="ezfw9pe9wd2sxmestv2xd022dwpfp22vxpwf" timestamp="1704474664"&gt;569&lt;/key&gt;&lt;/foreign-keys&gt;&lt;ref-type name="Journal Article"&gt;17&lt;/ref-type&gt;&lt;contributors&gt;&lt;authors&gt;&lt;author&gt;Matsa, Mark&lt;/author&gt;&lt;author&gt;Mupepi, Oshneck&lt;/author&gt;&lt;author&gt;Musasa, Tatenda&lt;/author&gt;&lt;author&gt;Defe, Rameck&lt;/author&gt;&lt;/authors&gt;&lt;/contributors&gt;&lt;titles&gt;&lt;title&gt;A GIS and remote sensing aided assessment of land use/cover changes in resettlement areas; a case of ward 32 of Mazowe district, Zimbabwe&lt;/title&gt;&lt;secondary-title&gt;Journal of Environmental Management&lt;/secondary-title&gt;&lt;/titles&gt;&lt;pages&gt;111312&lt;/pages&gt;&lt;volume&gt;276&lt;/volume&gt;&lt;keywords&gt;&lt;keyword&gt;Land use/cover change&lt;/keyword&gt;&lt;keyword&gt;Mazowe district&lt;/keyword&gt;&lt;keyword&gt;Remote sensing&lt;/keyword&gt;&lt;keyword&gt;Resettlement&lt;/keyword&gt;&lt;/keywords&gt;&lt;dates&gt;&lt;year&gt;2020&lt;/year&gt;&lt;pub-dates&gt;&lt;date&gt;2020/12/15/&lt;/date&gt;&lt;/pub-dates&gt;&lt;/dates&gt;&lt;isbn&gt;0301-4797&lt;/isbn&gt;&lt;urls&gt;&lt;related-urls&gt;&lt;url&gt;https://www.sciencedirect.com/science/article/pii/S0301479720312354&lt;/url&gt;&lt;/related-urls&gt;&lt;/urls&gt;&lt;electronic-resource-num&gt;https://doi.org/10.1016/j.jenvman.2020.111312&lt;/electronic-resource-num&gt;&lt;/record&gt;&lt;/Cite&gt;&lt;/EndNote&gt;</w:instrText>
      </w:r>
      <w:r w:rsidR="00C16F18" w:rsidRPr="00C16F1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(e.g. see Matsa et al. 2020)</w:t>
      </w:r>
      <w:r w:rsidR="00C16F18" w:rsidRPr="00C16F18">
        <w:rPr>
          <w:rFonts w:ascii="Times New Roman" w:eastAsia="Times New Roman" w:hAnsi="Times New Roman" w:cs="Times New Roman"/>
          <w:sz w:val="24"/>
          <w:szCs w:val="24"/>
        </w:rPr>
        <w:fldChar w:fldCharType="end"/>
      </w:r>
      <w:r w:rsidRPr="00C16F18">
        <w:rPr>
          <w:rFonts w:ascii="Times New Roman" w:eastAsia="Times New Roman" w:hAnsi="Times New Roman" w:cs="Times New Roman"/>
          <w:sz w:val="24"/>
          <w:szCs w:val="24"/>
        </w:rPr>
        <w:t xml:space="preserve">. Such advantages underpin our choice of methods in this investigation, where we combine data from different scales to assess how energy resources used by bakeries may be affecting forests over a wide area. Nevertheless, it is important to keep in mind that some level of assumption is </w:t>
      </w:r>
      <w:proofErr w:type="gramStart"/>
      <w:r w:rsidRPr="00C16F18">
        <w:rPr>
          <w:rFonts w:ascii="Times New Roman" w:eastAsia="Times New Roman" w:hAnsi="Times New Roman" w:cs="Times New Roman"/>
          <w:sz w:val="24"/>
          <w:szCs w:val="24"/>
        </w:rPr>
        <w:t>almost always</w:t>
      </w:r>
      <w:proofErr w:type="gramEnd"/>
      <w:r w:rsidRPr="00C16F18">
        <w:rPr>
          <w:rFonts w:ascii="Times New Roman" w:eastAsia="Times New Roman" w:hAnsi="Times New Roman" w:cs="Times New Roman"/>
          <w:sz w:val="24"/>
          <w:szCs w:val="24"/>
        </w:rPr>
        <w:t xml:space="preserve"> required when drawing such inferences. No two localities are identical, and so caution </w:t>
      </w:r>
      <w:proofErr w:type="gramStart"/>
      <w:r w:rsidRPr="00C16F18">
        <w:rPr>
          <w:rFonts w:ascii="Times New Roman" w:eastAsia="Times New Roman" w:hAnsi="Times New Roman" w:cs="Times New Roman"/>
          <w:sz w:val="24"/>
          <w:szCs w:val="24"/>
        </w:rPr>
        <w:t>must always be exercised</w:t>
      </w:r>
      <w:proofErr w:type="gramEnd"/>
      <w:r w:rsidRPr="00C16F18">
        <w:rPr>
          <w:rFonts w:ascii="Times New Roman" w:eastAsia="Times New Roman" w:hAnsi="Times New Roman" w:cs="Times New Roman"/>
          <w:sz w:val="24"/>
          <w:szCs w:val="24"/>
        </w:rPr>
        <w:t xml:space="preserve"> when assuming similarities between sites that have and have not been directly observed.</w:t>
      </w:r>
    </w:p>
    <w:p w14:paraId="6A063A66" w14:textId="77777777" w:rsidR="00B43B5F" w:rsidRDefault="00B43B5F" w:rsidP="00B43B5F">
      <w:pPr>
        <w:spacing w:line="240" w:lineRule="auto"/>
        <w:jc w:val="both"/>
        <w:rPr>
          <w:rFonts w:ascii="Times New Roman" w:eastAsia="Times New Roman" w:hAnsi="Times New Roman" w:cs="Times New Roman"/>
          <w:sz w:val="24"/>
          <w:szCs w:val="24"/>
        </w:rPr>
      </w:pPr>
      <w:r w:rsidRPr="00C16F18">
        <w:rPr>
          <w:rFonts w:ascii="Times New Roman" w:eastAsia="Times New Roman" w:hAnsi="Times New Roman" w:cs="Times New Roman"/>
          <w:sz w:val="24"/>
          <w:szCs w:val="24"/>
        </w:rPr>
        <w:t xml:space="preserve">Fieldwork </w:t>
      </w:r>
      <w:proofErr w:type="gramStart"/>
      <w:r w:rsidRPr="00C16F18">
        <w:rPr>
          <w:rFonts w:ascii="Times New Roman" w:eastAsia="Times New Roman" w:hAnsi="Times New Roman" w:cs="Times New Roman"/>
          <w:sz w:val="24"/>
          <w:szCs w:val="24"/>
        </w:rPr>
        <w:t>was carried out</w:t>
      </w:r>
      <w:proofErr w:type="gramEnd"/>
      <w:r w:rsidRPr="00C16F18">
        <w:rPr>
          <w:rFonts w:ascii="Times New Roman" w:eastAsia="Times New Roman" w:hAnsi="Times New Roman" w:cs="Times New Roman"/>
          <w:sz w:val="24"/>
          <w:szCs w:val="24"/>
        </w:rPr>
        <w:t xml:space="preserve"> between 2021 and 2022 across the study sites. Bakeries less than four hours’ walk away (~20 km) from forests were selected for the survey, considering also any security and safety issues within and around any selected site. Distance from forest was considered important because key informants noted that some bakeries sourced fuelwood directly from forests and we chose to use a four-hour walk cut-</w:t>
      </w:r>
      <w:proofErr w:type="gramStart"/>
      <w:r w:rsidRPr="00C16F18">
        <w:rPr>
          <w:rFonts w:ascii="Times New Roman" w:eastAsia="Times New Roman" w:hAnsi="Times New Roman" w:cs="Times New Roman"/>
          <w:sz w:val="24"/>
          <w:szCs w:val="24"/>
        </w:rPr>
        <w:t>off</w:t>
      </w:r>
      <w:proofErr w:type="gramEnd"/>
      <w:r w:rsidRPr="00C16F18">
        <w:rPr>
          <w:rFonts w:ascii="Times New Roman" w:eastAsia="Times New Roman" w:hAnsi="Times New Roman" w:cs="Times New Roman"/>
          <w:sz w:val="24"/>
          <w:szCs w:val="24"/>
        </w:rPr>
        <w:t xml:space="preserve"> as this was locally relatable. </w:t>
      </w:r>
      <w:proofErr w:type="gramStart"/>
      <w:r w:rsidRPr="00C16F18">
        <w:rPr>
          <w:rFonts w:ascii="Times New Roman" w:eastAsia="Times New Roman" w:hAnsi="Times New Roman" w:cs="Times New Roman"/>
          <w:sz w:val="24"/>
          <w:szCs w:val="24"/>
        </w:rPr>
        <w:t>Also</w:t>
      </w:r>
      <w:proofErr w:type="gramEnd"/>
      <w:r w:rsidRPr="00C16F18">
        <w:rPr>
          <w:rFonts w:ascii="Times New Roman" w:eastAsia="Times New Roman" w:hAnsi="Times New Roman" w:cs="Times New Roman"/>
          <w:sz w:val="24"/>
          <w:szCs w:val="24"/>
        </w:rPr>
        <w:t xml:space="preserve">, if collecting wood took more than four hours, then people tended to purchase fuelwood rather than collect it directly from the forest. It was not possible to determine the total number of bakeries in the study area within 4 hours’ walk from a forest, so </w:t>
      </w:r>
      <w:proofErr w:type="spellStart"/>
      <w:r w:rsidRPr="00C16F18">
        <w:rPr>
          <w:rFonts w:ascii="Times New Roman" w:eastAsia="Times New Roman" w:hAnsi="Times New Roman" w:cs="Times New Roman"/>
          <w:sz w:val="24"/>
          <w:szCs w:val="24"/>
        </w:rPr>
        <w:t>generalisations</w:t>
      </w:r>
      <w:proofErr w:type="spellEnd"/>
      <w:r w:rsidRPr="00C16F18">
        <w:rPr>
          <w:rFonts w:ascii="Times New Roman" w:eastAsia="Times New Roman" w:hAnsi="Times New Roman" w:cs="Times New Roman"/>
          <w:sz w:val="24"/>
          <w:szCs w:val="24"/>
        </w:rPr>
        <w:t xml:space="preserve"> to the whole bakery population </w:t>
      </w:r>
      <w:proofErr w:type="gramStart"/>
      <w:r w:rsidRPr="00C16F18">
        <w:rPr>
          <w:rFonts w:ascii="Times New Roman" w:eastAsia="Times New Roman" w:hAnsi="Times New Roman" w:cs="Times New Roman"/>
          <w:sz w:val="24"/>
          <w:szCs w:val="24"/>
        </w:rPr>
        <w:t>cannot be made</w:t>
      </w:r>
      <w:proofErr w:type="gramEnd"/>
      <w:r w:rsidRPr="00C16F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D51E903" w14:textId="058334C1" w:rsidR="000D1648" w:rsidRDefault="000D1648">
      <w:pPr>
        <w:spacing w:line="240" w:lineRule="auto"/>
        <w:jc w:val="both"/>
        <w:rPr>
          <w:rFonts w:ascii="Times New Roman" w:eastAsia="Times New Roman" w:hAnsi="Times New Roman" w:cs="Times New Roman"/>
          <w:sz w:val="24"/>
          <w:szCs w:val="24"/>
        </w:rPr>
      </w:pPr>
    </w:p>
    <w:p w14:paraId="7D628903" w14:textId="77777777" w:rsidR="000D1648" w:rsidRDefault="000D1648">
      <w:pPr>
        <w:spacing w:line="240" w:lineRule="auto"/>
        <w:jc w:val="both"/>
        <w:rPr>
          <w:rFonts w:ascii="Times New Roman" w:eastAsia="Times New Roman" w:hAnsi="Times New Roman" w:cs="Times New Roman"/>
          <w:sz w:val="24"/>
          <w:szCs w:val="24"/>
        </w:rPr>
      </w:pPr>
    </w:p>
    <w:p w14:paraId="0000002E" w14:textId="07A98638"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Questionnaires</w:t>
      </w:r>
    </w:p>
    <w:p w14:paraId="0000002F" w14:textId="60F40041" w:rsidR="00CE4B6B" w:rsidRDefault="0039046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Questionnaires used open-ended questions and </w:t>
      </w:r>
      <w:proofErr w:type="gramStart"/>
      <w:r>
        <w:rPr>
          <w:rFonts w:ascii="Times New Roman" w:eastAsia="Times New Roman" w:hAnsi="Times New Roman" w:cs="Times New Roman"/>
          <w:sz w:val="24"/>
          <w:szCs w:val="24"/>
        </w:rPr>
        <w:t>were undertaken</w:t>
      </w:r>
      <w:proofErr w:type="gramEnd"/>
      <w:r>
        <w:rPr>
          <w:rFonts w:ascii="Times New Roman" w:eastAsia="Times New Roman" w:hAnsi="Times New Roman" w:cs="Times New Roman"/>
          <w:sz w:val="24"/>
          <w:szCs w:val="24"/>
        </w:rPr>
        <w:t xml:space="preserve"> with 21 people working in the bakeries. Respondents </w:t>
      </w:r>
      <w:proofErr w:type="gramStart"/>
      <w:r>
        <w:rPr>
          <w:rFonts w:ascii="Times New Roman" w:eastAsia="Times New Roman" w:hAnsi="Times New Roman" w:cs="Times New Roman"/>
          <w:sz w:val="24"/>
          <w:szCs w:val="24"/>
        </w:rPr>
        <w:t>were identified</w:t>
      </w:r>
      <w:proofErr w:type="gramEnd"/>
      <w:r>
        <w:rPr>
          <w:rFonts w:ascii="Times New Roman" w:eastAsia="Times New Roman" w:hAnsi="Times New Roman" w:cs="Times New Roman"/>
          <w:sz w:val="24"/>
          <w:szCs w:val="24"/>
        </w:rPr>
        <w:t xml:space="preserve"> using snowball sampling, with the help of the community heads and local contacts. The sample size in each state depended on the availability of bakeries and their willingness to</w:t>
      </w:r>
      <w:r w:rsidR="00A76D5F">
        <w:rPr>
          <w:rFonts w:ascii="Times New Roman" w:eastAsia="Times New Roman" w:hAnsi="Times New Roman" w:cs="Times New Roman"/>
          <w:sz w:val="24"/>
          <w:szCs w:val="24"/>
        </w:rPr>
        <w:t xml:space="preserve"> participate (Figure 1; Online Resource</w:t>
      </w:r>
      <w:r>
        <w:rPr>
          <w:rFonts w:ascii="Times New Roman" w:eastAsia="Times New Roman" w:hAnsi="Times New Roman" w:cs="Times New Roman"/>
          <w:sz w:val="24"/>
          <w:szCs w:val="24"/>
        </w:rPr>
        <w:t xml:space="preserve"> Table 1). Questions </w:t>
      </w:r>
      <w:proofErr w:type="gramStart"/>
      <w:r>
        <w:rPr>
          <w:rFonts w:ascii="Times New Roman" w:eastAsia="Times New Roman" w:hAnsi="Times New Roman" w:cs="Times New Roman"/>
          <w:sz w:val="24"/>
          <w:szCs w:val="24"/>
        </w:rPr>
        <w:t>were developed in English then translated into Hausa</w:t>
      </w:r>
      <w:proofErr w:type="gramEnd"/>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COVID-19 protocols </w:t>
      </w:r>
      <w:proofErr w:type="gramStart"/>
      <w:r>
        <w:rPr>
          <w:rFonts w:ascii="Times New Roman" w:eastAsia="Times New Roman" w:hAnsi="Times New Roman" w:cs="Times New Roman"/>
          <w:sz w:val="24"/>
          <w:szCs w:val="24"/>
        </w:rPr>
        <w:t>were observed</w:t>
      </w:r>
      <w:proofErr w:type="gramEnd"/>
      <w:r>
        <w:rPr>
          <w:rFonts w:ascii="Times New Roman" w:eastAsia="Times New Roman" w:hAnsi="Times New Roman" w:cs="Times New Roman"/>
          <w:sz w:val="24"/>
          <w:szCs w:val="24"/>
        </w:rPr>
        <w:t xml:space="preserve"> as required as part of the national safety efforts set by the Nigerian Government at the time of data collection.</w:t>
      </w:r>
      <w:r w:rsidR="00B43B5F">
        <w:rPr>
          <w:rFonts w:ascii="Times New Roman" w:eastAsia="Times New Roman" w:hAnsi="Times New Roman" w:cs="Times New Roman"/>
          <w:sz w:val="24"/>
          <w:szCs w:val="24"/>
        </w:rPr>
        <w:t xml:space="preserve"> All enumerators received training in order to </w:t>
      </w:r>
      <w:proofErr w:type="spellStart"/>
      <w:r w:rsidR="00B43B5F">
        <w:rPr>
          <w:rFonts w:ascii="Times New Roman" w:eastAsia="Times New Roman" w:hAnsi="Times New Roman" w:cs="Times New Roman"/>
          <w:sz w:val="24"/>
          <w:szCs w:val="24"/>
        </w:rPr>
        <w:t>minimise</w:t>
      </w:r>
      <w:proofErr w:type="spellEnd"/>
      <w:r w:rsidR="00B43B5F">
        <w:rPr>
          <w:rFonts w:ascii="Times New Roman" w:eastAsia="Times New Roman" w:hAnsi="Times New Roman" w:cs="Times New Roman"/>
          <w:sz w:val="24"/>
          <w:szCs w:val="24"/>
        </w:rPr>
        <w:t xml:space="preserve"> bias and ensure data </w:t>
      </w:r>
      <w:proofErr w:type="gramStart"/>
      <w:r w:rsidR="00B43B5F">
        <w:rPr>
          <w:rFonts w:ascii="Times New Roman" w:eastAsia="Times New Roman" w:hAnsi="Times New Roman" w:cs="Times New Roman"/>
          <w:sz w:val="24"/>
          <w:szCs w:val="24"/>
        </w:rPr>
        <w:t>was collected</w:t>
      </w:r>
      <w:proofErr w:type="gramEnd"/>
      <w:r w:rsidR="00B43B5F">
        <w:rPr>
          <w:rFonts w:ascii="Times New Roman" w:eastAsia="Times New Roman" w:hAnsi="Times New Roman" w:cs="Times New Roman"/>
          <w:sz w:val="24"/>
          <w:szCs w:val="24"/>
        </w:rPr>
        <w:t xml:space="preserve"> in a consistent manner.</w:t>
      </w:r>
    </w:p>
    <w:p w14:paraId="00000030" w14:textId="6C8196FC"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Questionnaires took approximately 20 minutes to administer, considered the type of energy used, species preferences, amount of fuelwood used, and sought to capture bakeries’ perceptions of the barriers and opportunities associated with switching to clean energy. All participants were over 18 years old, informed verbal consent </w:t>
      </w:r>
      <w:proofErr w:type="gramStart"/>
      <w:r>
        <w:rPr>
          <w:rFonts w:ascii="Times New Roman" w:eastAsia="Times New Roman" w:hAnsi="Times New Roman" w:cs="Times New Roman"/>
          <w:sz w:val="24"/>
          <w:szCs w:val="24"/>
        </w:rPr>
        <w:t>was obtained</w:t>
      </w:r>
      <w:proofErr w:type="gramEnd"/>
      <w:r>
        <w:rPr>
          <w:rFonts w:ascii="Times New Roman" w:eastAsia="Times New Roman" w:hAnsi="Times New Roman" w:cs="Times New Roman"/>
          <w:sz w:val="24"/>
          <w:szCs w:val="24"/>
        </w:rPr>
        <w:t xml:space="preserve">, and data was anonymized at the point of collection. The study methodology and instruments were approved by the Environment Department Ethical Review Committee at the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York, UK. </w:t>
      </w:r>
      <w:r>
        <w:rPr>
          <w:rFonts w:ascii="Times New Roman" w:eastAsia="Times New Roman" w:hAnsi="Times New Roman" w:cs="Times New Roman"/>
          <w:sz w:val="24"/>
          <w:szCs w:val="24"/>
        </w:rPr>
        <w:lastRenderedPageBreak/>
        <w:t xml:space="preserve">Answers were transcribed and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into themes relating to the research questions, enabling basic descriptive statistics to </w:t>
      </w:r>
      <w:proofErr w:type="gramStart"/>
      <w:r>
        <w:rPr>
          <w:rFonts w:ascii="Times New Roman" w:eastAsia="Times New Roman" w:hAnsi="Times New Roman" w:cs="Times New Roman"/>
          <w:sz w:val="24"/>
          <w:szCs w:val="24"/>
        </w:rPr>
        <w:t>be compiled</w:t>
      </w:r>
      <w:proofErr w:type="gramEnd"/>
      <w:r>
        <w:rPr>
          <w:rFonts w:ascii="Times New Roman" w:eastAsia="Times New Roman" w:hAnsi="Times New Roman" w:cs="Times New Roman"/>
          <w:sz w:val="24"/>
          <w:szCs w:val="24"/>
        </w:rPr>
        <w:t xml:space="preserve">. </w:t>
      </w:r>
    </w:p>
    <w:p w14:paraId="328B2573" w14:textId="77777777" w:rsidR="00B43B5F" w:rsidRDefault="00B43B5F" w:rsidP="00B43B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limitation was the small sample size, which as indicated above, means that the results of this study cannot be </w:t>
      </w:r>
      <w:proofErr w:type="spellStart"/>
      <w:r>
        <w:rPr>
          <w:rFonts w:ascii="Times New Roman" w:eastAsia="Times New Roman" w:hAnsi="Times New Roman" w:cs="Times New Roman"/>
          <w:sz w:val="24"/>
          <w:szCs w:val="24"/>
        </w:rPr>
        <w:t>generalised</w:t>
      </w:r>
      <w:proofErr w:type="spellEnd"/>
      <w:r>
        <w:rPr>
          <w:rFonts w:ascii="Times New Roman" w:eastAsia="Times New Roman" w:hAnsi="Times New Roman" w:cs="Times New Roman"/>
          <w:sz w:val="24"/>
          <w:szCs w:val="24"/>
        </w:rPr>
        <w:t xml:space="preserve"> to the wider population of bakeries. Other important limitations of questionnaires, such as differences in how people understand survey questions and the risk of respondents providing false or dishonest answers, </w:t>
      </w:r>
      <w:proofErr w:type="gramStart"/>
      <w:r>
        <w:rPr>
          <w:rFonts w:ascii="Times New Roman" w:eastAsia="Times New Roman" w:hAnsi="Times New Roman" w:cs="Times New Roman"/>
          <w:sz w:val="24"/>
          <w:szCs w:val="24"/>
        </w:rPr>
        <w:t>were mitigated</w:t>
      </w:r>
      <w:proofErr w:type="gramEnd"/>
      <w:r>
        <w:rPr>
          <w:rFonts w:ascii="Times New Roman" w:eastAsia="Times New Roman" w:hAnsi="Times New Roman" w:cs="Times New Roman"/>
          <w:sz w:val="24"/>
          <w:szCs w:val="24"/>
        </w:rPr>
        <w:t xml:space="preserve"> by carrying out the surveys in person. This enabled the enumerators to provide additional explanations where questions were unclear to respondents, as well as to observe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and practices in </w:t>
      </w:r>
      <w:proofErr w:type="gramStart"/>
      <w:r>
        <w:rPr>
          <w:rFonts w:ascii="Times New Roman" w:eastAsia="Times New Roman" w:hAnsi="Times New Roman" w:cs="Times New Roman"/>
          <w:sz w:val="24"/>
          <w:szCs w:val="24"/>
        </w:rPr>
        <w:t>situ which</w:t>
      </w:r>
      <w:proofErr w:type="gramEnd"/>
      <w:r>
        <w:rPr>
          <w:rFonts w:ascii="Times New Roman" w:eastAsia="Times New Roman" w:hAnsi="Times New Roman" w:cs="Times New Roman"/>
          <w:sz w:val="24"/>
          <w:szCs w:val="24"/>
        </w:rPr>
        <w:t xml:space="preserve"> facilitated triangulation of the responses. </w:t>
      </w:r>
    </w:p>
    <w:p w14:paraId="00C93460" w14:textId="11FC12F1" w:rsidR="00597208" w:rsidRDefault="00597208">
      <w:pPr>
        <w:spacing w:line="240" w:lineRule="auto"/>
        <w:jc w:val="both"/>
        <w:rPr>
          <w:rFonts w:ascii="Times New Roman" w:eastAsia="Times New Roman" w:hAnsi="Times New Roman" w:cs="Times New Roman"/>
          <w:sz w:val="24"/>
          <w:szCs w:val="24"/>
        </w:rPr>
      </w:pPr>
    </w:p>
    <w:p w14:paraId="00000031" w14:textId="3A58EEAD"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Remote sensing analysis</w:t>
      </w:r>
    </w:p>
    <w:p w14:paraId="00000032" w14:textId="3A44B659" w:rsidR="00CE4B6B" w:rsidRDefault="00B43B5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land cover change across the three states satellite imagery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and compared between the years 2000 and 2020. </w:t>
      </w:r>
      <w:r w:rsidR="00390466">
        <w:rPr>
          <w:rFonts w:ascii="Times New Roman" w:eastAsia="Times New Roman" w:hAnsi="Times New Roman" w:cs="Times New Roman"/>
          <w:sz w:val="24"/>
          <w:szCs w:val="24"/>
        </w:rPr>
        <w:t xml:space="preserve">This matches the period covered by the Millennium Development Goals (2000-2015) and SDGs while also connecting with the social memory of the respondents. </w:t>
      </w:r>
      <w:r>
        <w:rPr>
          <w:rFonts w:ascii="Times New Roman" w:eastAsia="Times New Roman" w:hAnsi="Times New Roman" w:cs="Times New Roman"/>
          <w:sz w:val="24"/>
          <w:szCs w:val="24"/>
        </w:rPr>
        <w:t xml:space="preserve">Satellite images provided by the Landsat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(an Earth-observation mission managed by NASA and the U.S. Geological Survey) for the two years (2000 and 2020) were filtered for clouds, mosaicked, and clipped using the JavaScript application interface on the Google Earth Engine platform </w:t>
      </w:r>
      <w:r w:rsidR="0062571D">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&lt;EndNote&gt;&lt;Cite&gt;&lt;Author&gt;Gorelick&lt;/Author&gt;&lt;Year&gt;2017&lt;/Year&gt;&lt;RecNum&gt;539&lt;/RecNum&gt;&lt;DisplayText&gt;(Gorelick et al. 2017)&lt;/DisplayText&gt;&lt;record&gt;&lt;rec-number&gt;539&lt;/rec-number&gt;&lt;foreign-keys&gt;&lt;key app="EN" db-id="ezfw9pe9wd2sxmestv2xd022dwpfp22vxpwf" timestamp="1698908799"&gt;539&lt;/key&gt;&lt;/foreign-keys&gt;&lt;ref-type name="Journal Article"&gt;17&lt;/ref-type&gt;&lt;contributors&gt;&lt;authors&gt;&lt;author&gt;Gorelick, N&lt;/author&gt;&lt;author&gt;Hancher, M&lt;/author&gt;&lt;author&gt;Dixon, M&lt;/author&gt;&lt;author&gt;Ilyuschchenko, S&lt;/author&gt;&lt;author&gt;Thau, D&lt;/author&gt;&lt;author&gt;Moore, R&lt;/author&gt;&lt;/authors&gt;&lt;/contributors&gt;&lt;titles&gt;&lt;title&gt;Google Earth Engine: Planetary-scale geospatial analysis for everyone&lt;/title&gt;&lt;secondary-title&gt;Remote Sensing of Environment&lt;/secondary-title&gt;&lt;/titles&gt;&lt;periodical&gt;&lt;full-title&gt;Remote Sensing of Environment&lt;/full-title&gt;&lt;abbr-1&gt;Remote Sens. Environ.&lt;/abbr-1&gt;&lt;abbr-2&gt;Remote Sens Environ&lt;/abbr-2&gt;&lt;/periodical&gt;&lt;pages&gt;18-27&lt;/pages&gt;&lt;volume&gt;202&lt;/volume&gt;&lt;dates&gt;&lt;year&gt;2017&lt;/year&gt;&lt;/dates&gt;&lt;urls&gt;&lt;/urls&gt;&lt;electronic-resource-num&gt;https://doi.org/10.1016/j.rse.2017.06.031&lt;/electronic-resource-num&gt;&lt;/record&gt;&lt;/Cite&gt;&lt;/EndNote&gt;</w:instrText>
      </w:r>
      <w:r w:rsidR="0062571D">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(Gorelick et al. 2017)</w:t>
      </w:r>
      <w:r w:rsidR="0062571D">
        <w:rPr>
          <w:rFonts w:ascii="Times New Roman" w:eastAsia="Times New Roman" w:hAnsi="Times New Roman" w:cs="Times New Roman"/>
          <w:sz w:val="24"/>
          <w:szCs w:val="24"/>
        </w:rPr>
        <w:fldChar w:fldCharType="end"/>
      </w:r>
      <w:r w:rsidR="00390466">
        <w:rPr>
          <w:rFonts w:ascii="Times New Roman" w:eastAsia="Times New Roman" w:hAnsi="Times New Roman" w:cs="Times New Roman"/>
          <w:sz w:val="24"/>
          <w:szCs w:val="24"/>
        </w:rPr>
        <w:t xml:space="preserve">. Due to the complex climate conditions and size of the study area, cloud-free images </w:t>
      </w:r>
      <w:proofErr w:type="gramStart"/>
      <w:r w:rsidR="00390466">
        <w:rPr>
          <w:rFonts w:ascii="Times New Roman" w:eastAsia="Times New Roman" w:hAnsi="Times New Roman" w:cs="Times New Roman"/>
          <w:sz w:val="24"/>
          <w:szCs w:val="24"/>
        </w:rPr>
        <w:t>could only be generated</w:t>
      </w:r>
      <w:proofErr w:type="gramEnd"/>
      <w:r w:rsidR="00390466">
        <w:rPr>
          <w:rFonts w:ascii="Times New Roman" w:eastAsia="Times New Roman" w:hAnsi="Times New Roman" w:cs="Times New Roman"/>
          <w:sz w:val="24"/>
          <w:szCs w:val="24"/>
        </w:rPr>
        <w:t xml:space="preserve"> by using multiple tile images from different years that were mosaic</w:t>
      </w:r>
      <w:r w:rsidR="007658A0">
        <w:rPr>
          <w:rFonts w:ascii="Times New Roman" w:eastAsia="Times New Roman" w:hAnsi="Times New Roman" w:cs="Times New Roman"/>
          <w:sz w:val="24"/>
          <w:szCs w:val="24"/>
        </w:rPr>
        <w:t>k</w:t>
      </w:r>
      <w:r w:rsidR="00390466">
        <w:rPr>
          <w:rFonts w:ascii="Times New Roman" w:eastAsia="Times New Roman" w:hAnsi="Times New Roman" w:cs="Times New Roman"/>
          <w:sz w:val="24"/>
          <w:szCs w:val="24"/>
        </w:rPr>
        <w:t>ed and clipped to the study area boundaries. To obtain the best cloud-free images, we included all images in the mosaic</w:t>
      </w:r>
      <w:r w:rsidR="007658A0">
        <w:rPr>
          <w:rFonts w:ascii="Times New Roman" w:eastAsia="Times New Roman" w:hAnsi="Times New Roman" w:cs="Times New Roman"/>
          <w:sz w:val="24"/>
          <w:szCs w:val="24"/>
        </w:rPr>
        <w:t>k</w:t>
      </w:r>
      <w:r w:rsidR="00390466">
        <w:rPr>
          <w:rFonts w:ascii="Times New Roman" w:eastAsia="Times New Roman" w:hAnsi="Times New Roman" w:cs="Times New Roman"/>
          <w:sz w:val="24"/>
          <w:szCs w:val="24"/>
        </w:rPr>
        <w:t>ing from April to October for two years around the target dates (2000–2001 and 2019–2020) to achieve the best classification effect</w:t>
      </w:r>
      <w:r w:rsidR="007658A0">
        <w:rPr>
          <w:rFonts w:ascii="Times New Roman" w:eastAsia="Times New Roman" w:hAnsi="Times New Roman" w:cs="Times New Roman"/>
          <w:sz w:val="24"/>
          <w:szCs w:val="24"/>
        </w:rPr>
        <w:t xml:space="preserve"> </w:t>
      </w:r>
      <w:r w:rsidR="007658A0">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&lt;EndNote&gt;&lt;Cite&gt;&lt;Author&gt;Hansen&lt;/Author&gt;&lt;Year&gt;2012&lt;/Year&gt;&lt;RecNum&gt;540&lt;/RecNum&gt;&lt;DisplayText&gt;(Hansen and Loveland 2012)&lt;/DisplayText&gt;&lt;record&gt;&lt;rec-number&gt;540&lt;/rec-number&gt;&lt;foreign-keys&gt;&lt;key app="EN" db-id="ezfw9pe9wd2sxmestv2xd022dwpfp22vxpwf" timestamp="1698910414"&gt;540&lt;/key&gt;&lt;/foreign-keys&gt;&lt;ref-type name="Journal Article"&gt;17&lt;/ref-type&gt;&lt;contributors&gt;&lt;authors&gt;&lt;author&gt;Hansen, Matthew C.&lt;/author&gt;&lt;author&gt;Loveland, Thomas R.&lt;/author&gt;&lt;/authors&gt;&lt;/contributors&gt;&lt;titles&gt;&lt;title&gt;A review of large area monitoring of land cover change using Landsat data&lt;/title&gt;&lt;secondary-title&gt;Remote Sensing of Environment&lt;/secondary-title&gt;&lt;/titles&gt;&lt;periodical&gt;&lt;full-title&gt;Remote Sensing of Environment&lt;/full-title&gt;&lt;abbr-1&gt;Remote Sens. Environ.&lt;/abbr-1&gt;&lt;abbr-2&gt;Remote Sens Environ&lt;/abbr-2&gt;&lt;/periodical&gt;&lt;pages&gt;66-74&lt;/pages&gt;&lt;volume&gt;122&lt;/volume&gt;&lt;keywords&gt;&lt;keyword&gt;Change detection&lt;/keyword&gt;&lt;keyword&gt;Monitoring&lt;/keyword&gt;&lt;keyword&gt;Large Area&lt;/keyword&gt;&lt;keyword&gt;Landsat data&lt;/keyword&gt;&lt;keyword&gt;Land cover&lt;/keyword&gt;&lt;/keywords&gt;&lt;dates&gt;&lt;year&gt;2012&lt;/year&gt;&lt;pub-dates&gt;&lt;date&gt;2012/07/01/&lt;/date&gt;&lt;/pub-dates&gt;&lt;/dates&gt;&lt;isbn&gt;0034-4257&lt;/isbn&gt;&lt;urls&gt;&lt;related-urls&gt;&lt;url&gt;https://www.sciencedirect.com/science/article/pii/S0034425712000314&lt;/url&gt;&lt;/related-urls&gt;&lt;/urls&gt;&lt;electronic-resource-num&gt;https://doi.org/10.1016/j.rse.2011.08.024&lt;/electronic-resource-num&gt;&lt;/record&gt;&lt;/Cite&gt;&lt;/EndNote&gt;</w:instrText>
      </w:r>
      <w:r w:rsidR="007658A0">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(Hansen and Loveland 2012)</w:t>
      </w:r>
      <w:r w:rsidR="007658A0">
        <w:rPr>
          <w:rFonts w:ascii="Times New Roman" w:eastAsia="Times New Roman" w:hAnsi="Times New Roman" w:cs="Times New Roman"/>
          <w:sz w:val="24"/>
          <w:szCs w:val="24"/>
        </w:rPr>
        <w:fldChar w:fldCharType="end"/>
      </w:r>
      <w:r w:rsidR="007658A0">
        <w:rPr>
          <w:rFonts w:ascii="Times New Roman" w:eastAsia="Times New Roman" w:hAnsi="Times New Roman" w:cs="Times New Roman"/>
          <w:sz w:val="24"/>
          <w:szCs w:val="24"/>
        </w:rPr>
        <w:t>.</w:t>
      </w:r>
      <w:r w:rsidR="00390466">
        <w:rPr>
          <w:rFonts w:ascii="Times New Roman" w:eastAsia="Times New Roman" w:hAnsi="Times New Roman" w:cs="Times New Roman"/>
          <w:sz w:val="24"/>
          <w:szCs w:val="24"/>
        </w:rPr>
        <w:t xml:space="preserve"> </w:t>
      </w:r>
    </w:p>
    <w:p w14:paraId="00000033" w14:textId="7226DB55" w:rsidR="00CE4B6B" w:rsidRDefault="0039046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Normalized difference vegetation indices (NDVI)</w:t>
      </w:r>
      <w:r w:rsidR="00B43B5F">
        <w:rPr>
          <w:rFonts w:ascii="Times New Roman" w:eastAsia="Times New Roman" w:hAnsi="Times New Roman" w:cs="Times New Roman"/>
          <w:sz w:val="24"/>
          <w:szCs w:val="24"/>
        </w:rPr>
        <w:t>,</w:t>
      </w:r>
      <w:r w:rsidR="00B43B5F" w:rsidRPr="00B43B5F">
        <w:rPr>
          <w:rFonts w:ascii="Times New Roman" w:eastAsia="Times New Roman" w:hAnsi="Times New Roman" w:cs="Times New Roman"/>
          <w:sz w:val="24"/>
          <w:szCs w:val="24"/>
        </w:rPr>
        <w:t xml:space="preserve"> </w:t>
      </w:r>
      <w:r w:rsidR="00B43B5F">
        <w:rPr>
          <w:rFonts w:ascii="Times New Roman" w:eastAsia="Times New Roman" w:hAnsi="Times New Roman" w:cs="Times New Roman"/>
          <w:sz w:val="24"/>
          <w:szCs w:val="24"/>
        </w:rPr>
        <w:t>an established metric for quantifying the greenness and density of vegetation based on remotely-sensed data</w:t>
      </w:r>
      <w:r>
        <w:rPr>
          <w:rFonts w:ascii="Times New Roman" w:eastAsia="Times New Roman" w:hAnsi="Times New Roman" w:cs="Times New Roman"/>
          <w:sz w:val="24"/>
          <w:szCs w:val="24"/>
        </w:rPr>
        <w:t xml:space="preserve"> </w:t>
      </w:r>
      <w:r w:rsidR="007331EE">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&lt;EndNote&gt;&lt;Cite&gt;&lt;Author&gt;Pettorelli&lt;/Author&gt;&lt;Year&gt;2011&lt;/Year&gt;&lt;RecNum&gt;557&lt;/RecNum&gt;&lt;DisplayText&gt;(Pettorelli et al. 2011)&lt;/DisplayText&gt;&lt;record&gt;&lt;rec-number&gt;557&lt;/rec-number&gt;&lt;foreign-keys&gt;&lt;key app="EN" db-id="ezfw9pe9wd2sxmestv2xd022dwpfp22vxpwf" timestamp="1698915504"&gt;557&lt;/key&gt;&lt;/foreign-keys&gt;&lt;ref-type name="Journal Article"&gt;17&lt;/ref-type&gt;&lt;contributors&gt;&lt;authors&gt;&lt;author&gt;Pettorelli, Nathalie&lt;/author&gt;&lt;author&gt;Ryan, Sadie&lt;/author&gt;&lt;author&gt;Mueller, Thomas&lt;/author&gt;&lt;author&gt;Bunnefeld, Nils&lt;/author&gt;&lt;author&gt;Jędrzejewska, Bogumiła&lt;/author&gt;&lt;author&gt;Lima, Mauricio&lt;/author&gt;&lt;author&gt;Kausrud, Kyrre&lt;/author&gt;&lt;/authors&gt;&lt;/contributors&gt;&lt;titles&gt;&lt;title&gt;The Normalized Difference Vegetation Index (NDVI) unforeseen successes in animal ecology&lt;/title&gt;&lt;secondary-title&gt;Climate Research&lt;/secondary-title&gt;&lt;/titles&gt;&lt;periodical&gt;&lt;full-title&gt;Climate Research&lt;/full-title&gt;&lt;abbr-1&gt;Clim. Res.&lt;/abbr-1&gt;&lt;abbr-2&gt;Clim Res&lt;/abbr-2&gt;&lt;/periodical&gt;&lt;pages&gt;15-27&lt;/pages&gt;&lt;volume&gt;46&lt;/volume&gt;&lt;number&gt;1&lt;/number&gt;&lt;dates&gt;&lt;year&gt;2011&lt;/year&gt;&lt;/dates&gt;&lt;publisher&gt;Inter-Research Science Center&lt;/publisher&gt;&lt;isbn&gt;0936577X, 16161572&lt;/isbn&gt;&lt;urls&gt;&lt;related-urls&gt;&lt;url&gt;http://www.jstor.org/stable/24872307&lt;/url&gt;&lt;/related-urls&gt;&lt;/urls&gt;&lt;custom1&gt;Full publication date: 2011&lt;/custom1&gt;&lt;electronic-resource-num&gt;https://doi.org/10.3354/cr00936&lt;/electronic-resource-num&gt;&lt;remote-database-name&gt;JSTOR&lt;/remote-database-name&gt;&lt;access-date&gt;2023/11/02/&lt;/access-date&gt;&lt;/record&gt;&lt;/Cite&gt;&lt;/EndNote&gt;</w:instrText>
      </w:r>
      <w:r w:rsidR="007331EE">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(Pettorelli et al. 2011)</w:t>
      </w:r>
      <w:r w:rsidR="007331EE">
        <w:rPr>
          <w:rFonts w:ascii="Times New Roman" w:eastAsia="Times New Roman" w:hAnsi="Times New Roman" w:cs="Times New Roman"/>
          <w:sz w:val="24"/>
          <w:szCs w:val="24"/>
        </w:rPr>
        <w:fldChar w:fldCharType="end"/>
      </w:r>
      <w:r w:rsidR="00B43B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were calculated to improve the classification accuracy</w:t>
      </w:r>
      <w:r w:rsidR="00B43B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NDVI generally has a high correlation with the on-the-ground vegetation state. Finally, a high-quality multidimensional classification feature set for random forest (RF) classification was obtained</w:t>
      </w:r>
      <w:r w:rsidR="007331EE">
        <w:rPr>
          <w:rFonts w:ascii="Times New Roman" w:eastAsia="Times New Roman" w:hAnsi="Times New Roman" w:cs="Times New Roman"/>
          <w:sz w:val="24"/>
          <w:szCs w:val="24"/>
        </w:rPr>
        <w:t xml:space="preserve"> </w:t>
      </w:r>
      <w:r w:rsidR="007331EE">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&lt;EndNote&gt;&lt;Cite&gt;&lt;Author&gt;Breiman&lt;/Author&gt;&lt;Year&gt;2001&lt;/Year&gt;&lt;RecNum&gt;558&lt;/RecNum&gt;&lt;DisplayText&gt;(Breiman 2001)&lt;/DisplayText&gt;&lt;record&gt;&lt;rec-number&gt;558&lt;/rec-number&gt;&lt;foreign-keys&gt;&lt;key app="EN" db-id="ezfw9pe9wd2sxmestv2xd022dwpfp22vxpwf" timestamp="1698915587"&gt;558&lt;/key&gt;&lt;/foreign-keys&gt;&lt;ref-type name="Journal Article"&gt;17&lt;/ref-type&gt;&lt;contributors&gt;&lt;authors&gt;&lt;author&gt;Breiman, Leo&lt;/author&gt;&lt;/authors&gt;&lt;/contributors&gt;&lt;titles&gt;&lt;title&gt;Random Forests&lt;/title&gt;&lt;secondary-title&gt;Machine Learning&lt;/secondary-title&gt;&lt;/titles&gt;&lt;pages&gt;5-32&lt;/pages&gt;&lt;volume&gt;45&lt;/volume&gt;&lt;number&gt;1&lt;/number&gt;&lt;dates&gt;&lt;year&gt;2001&lt;/year&gt;&lt;pub-dates&gt;&lt;date&gt;2001/10/01&lt;/date&gt;&lt;/pub-dates&gt;&lt;/dates&gt;&lt;isbn&gt;1573-0565&lt;/isbn&gt;&lt;urls&gt;&lt;related-urls&gt;&lt;url&gt;https://doi.org/10.1023/A:1010933404324&lt;/url&gt;&lt;/related-urls&gt;&lt;/urls&gt;&lt;electronic-resource-num&gt;https://doi.org/10.1023/A:1010933404324&lt;/electronic-resource-num&gt;&lt;/record&gt;&lt;/Cite&gt;&lt;/EndNote&gt;</w:instrText>
      </w:r>
      <w:r w:rsidR="007331EE">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(Breiman 2001)</w:t>
      </w:r>
      <w:r w:rsidR="007331E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by directly calling the </w:t>
      </w:r>
      <w:proofErr w:type="spellStart"/>
      <w:r>
        <w:rPr>
          <w:rFonts w:ascii="Times New Roman" w:eastAsia="Times New Roman" w:hAnsi="Times New Roman" w:cs="Times New Roman"/>
          <w:sz w:val="24"/>
          <w:szCs w:val="24"/>
        </w:rPr>
        <w:t>ee.smileRandomForest</w:t>
      </w:r>
      <w:proofErr w:type="spellEnd"/>
      <w:r>
        <w:rPr>
          <w:rFonts w:ascii="Times New Roman" w:eastAsia="Times New Roman" w:hAnsi="Times New Roman" w:cs="Times New Roman"/>
          <w:sz w:val="24"/>
          <w:szCs w:val="24"/>
        </w:rPr>
        <w:t xml:space="preserve"> function in the Google Earth Engine Application Programming Interface, which only needs to identify two parameters: the number of classification trees and the number of feature variables entered at the time of node splitting </w:t>
      </w:r>
      <w:r w:rsidR="007331EE">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&lt;EndNote&gt;&lt;Cite&gt;&lt;Author&gt;Liu&lt;/Author&gt;&lt;Year&gt;2020&lt;/Year&gt;&lt;RecNum&gt;560&lt;/RecNum&gt;&lt;DisplayText&gt;(Liu et al. 2020)&lt;/DisplayText&gt;&lt;record&gt;&lt;rec-number&gt;560&lt;/rec-number&gt;&lt;foreign-keys&gt;&lt;key app="EN" db-id="ezfw9pe9wd2sxmestv2xd022dwpfp22vxpwf" timestamp="1698915886"&gt;560&lt;/key&gt;&lt;/foreign-keys&gt;&lt;ref-type name="Journal Article"&gt;17&lt;/ref-type&gt;&lt;contributors&gt;&lt;authors&gt;&lt;author&gt;Liu, Xiaoping&lt;/author&gt;&lt;author&gt;Huang, Yinghuai&lt;/author&gt;&lt;author&gt;Xu, Xiaocong&lt;/author&gt;&lt;author&gt;Li, Xuecao&lt;/author&gt;&lt;author&gt;Li, Xia&lt;/author&gt;&lt;author&gt;Ciais, Philippe&lt;/author&gt;&lt;author&gt;Lin, Peirong&lt;/author&gt;&lt;author&gt;Gong, Kai&lt;/author&gt;&lt;author&gt;Ziegler, Alan D&lt;/author&gt;&lt;author&gt;Chen, Anping&lt;/author&gt;&lt;/authors&gt;&lt;/contributors&gt;&lt;titles&gt;&lt;title&gt;High-spatiotemporal-resolution mapping of global urban change from 1985 to 2015&lt;/title&gt;&lt;secondary-title&gt;Nature Sustainability&lt;/secondary-title&gt;&lt;/titles&gt;&lt;pages&gt;564-570&lt;/pages&gt;&lt;volume&gt;3&lt;/volume&gt;&lt;number&gt;7&lt;/number&gt;&lt;dates&gt;&lt;year&gt;2020&lt;/year&gt;&lt;/dates&gt;&lt;isbn&gt;2398-9629&lt;/isbn&gt;&lt;urls&gt;&lt;/urls&gt;&lt;electronic-resource-num&gt;https://doi.org/10.1038/s41893-020-0521-x&lt;/electronic-resource-num&gt;&lt;/record&gt;&lt;/Cite&gt;&lt;/EndNote&gt;</w:instrText>
      </w:r>
      <w:r w:rsidR="007331EE">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(Liu et al. 2020)</w:t>
      </w:r>
      <w:r w:rsidR="007331EE">
        <w:rPr>
          <w:rFonts w:ascii="Times New Roman" w:eastAsia="Times New Roman" w:hAnsi="Times New Roman" w:cs="Times New Roman"/>
          <w:sz w:val="24"/>
          <w:szCs w:val="24"/>
        </w:rPr>
        <w:fldChar w:fldCharType="end"/>
      </w:r>
      <w:r w:rsidR="007331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Compared with other machine learning methods, the RF classification algorithm has better robustness and can run effectively on large datasets</w:t>
      </w:r>
      <w:r w:rsidR="007331EE">
        <w:rPr>
          <w:rFonts w:ascii="Times New Roman" w:eastAsia="Times New Roman" w:hAnsi="Times New Roman" w:cs="Times New Roman"/>
          <w:sz w:val="24"/>
          <w:szCs w:val="24"/>
        </w:rPr>
        <w:t xml:space="preserve"> </w:t>
      </w:r>
      <w:r w:rsidR="007331EE">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&lt;EndNote&gt;&lt;Cite&gt;&lt;Author&gt;Belgiu&lt;/Author&gt;&lt;Year&gt;2016&lt;/Year&gt;&lt;RecNum&gt;559&lt;/RecNum&gt;&lt;DisplayText&gt;(Belgiu and Drăguţ 2016)&lt;/DisplayText&gt;&lt;record&gt;&lt;rec-number&gt;559&lt;/rec-number&gt;&lt;foreign-keys&gt;&lt;key app="EN" db-id="ezfw9pe9wd2sxmestv2xd022dwpfp22vxpwf" timestamp="1698915810"&gt;559&lt;/key&gt;&lt;/foreign-keys&gt;&lt;ref-type name="Journal Article"&gt;17&lt;/ref-type&gt;&lt;contributors&gt;&lt;authors&gt;&lt;author&gt;Belgiu, Mariana&lt;/author&gt;&lt;author&gt;Drăguţ, Lucian&lt;/author&gt;&lt;/authors&gt;&lt;/contributors&gt;&lt;titles&gt;&lt;title&gt;Random forest in remote sensing: A review of applications and future directions&lt;/title&gt;&lt;secondary-title&gt;ISPRS Journal of Photogrammetry and Remote Sensing&lt;/secondary-title&gt;&lt;/titles&gt;&lt;pages&gt;24-31&lt;/pages&gt;&lt;volume&gt;114&lt;/volume&gt;&lt;keywords&gt;&lt;keyword&gt;Random forest&lt;/keyword&gt;&lt;keyword&gt;Supervised classifier&lt;/keyword&gt;&lt;keyword&gt;Ensemble classifier&lt;/keyword&gt;&lt;keyword&gt;Review&lt;/keyword&gt;&lt;keyword&gt;Feature selection&lt;/keyword&gt;&lt;/keywords&gt;&lt;dates&gt;&lt;year&gt;2016&lt;/year&gt;&lt;pub-dates&gt;&lt;date&gt;2016/04/01/&lt;/date&gt;&lt;/pub-dates&gt;&lt;/dates&gt;&lt;isbn&gt;0924-2716&lt;/isbn&gt;&lt;urls&gt;&lt;related-urls&gt;&lt;url&gt;https://www.sciencedirect.com/science/article/pii/S0924271616000265&lt;/url&gt;&lt;/related-urls&gt;&lt;/urls&gt;&lt;electronic-resource-num&gt;https://doi.org/10.1016/j.isprsjprs.2016.01.011&lt;/electronic-resource-num&gt;&lt;/record&gt;&lt;/Cite&gt;&lt;/EndNote&gt;</w:instrText>
      </w:r>
      <w:r w:rsidR="007331EE">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(Belgiu and Drăguţ 2016)</w:t>
      </w:r>
      <w:r w:rsidR="007331EE">
        <w:rPr>
          <w:rFonts w:ascii="Times New Roman" w:eastAsia="Times New Roman" w:hAnsi="Times New Roman" w:cs="Times New Roman"/>
          <w:sz w:val="24"/>
          <w:szCs w:val="24"/>
        </w:rPr>
        <w:fldChar w:fldCharType="end"/>
      </w:r>
      <w:r w:rsidR="007331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was found experimentally that the classification results were more accurate when the number of trees was 500, so 500 trees were finally selected for RF classification, and the feature variables had the square root of the number of features involved in the classification calculated</w:t>
      </w:r>
      <w:r w:rsidR="0010297C">
        <w:rPr>
          <w:rFonts w:ascii="Times New Roman" w:eastAsia="Times New Roman" w:hAnsi="Times New Roman" w:cs="Times New Roman"/>
          <w:sz w:val="24"/>
          <w:szCs w:val="24"/>
        </w:rPr>
        <w:t xml:space="preserve"> </w:t>
      </w:r>
      <w:r w:rsidR="0010297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&lt;EndNote&gt;&lt;Cite&gt;&lt;Author&gt;Guo&lt;/Author&gt;&lt;Year&gt;2011&lt;/Year&gt;&lt;RecNum&gt;561&lt;/RecNum&gt;&lt;DisplayText&gt;(Guo et al. 2011)&lt;/DisplayText&gt;&lt;record&gt;&lt;rec-number&gt;561&lt;/rec-number&gt;&lt;foreign-keys&gt;&lt;key app="EN" db-id="ezfw9pe9wd2sxmestv2xd022dwpfp22vxpwf" timestamp="1698915966"&gt;561&lt;/key&gt;&lt;/foreign-keys&gt;&lt;ref-type name="Journal Article"&gt;17&lt;/ref-type&gt;&lt;contributors&gt;&lt;authors&gt;&lt;author&gt;Guo, Li&lt;/author&gt;&lt;author&gt;Chehata, Nesrine&lt;/author&gt;&lt;author&gt;Mallet, Clément&lt;/author&gt;&lt;author&gt;Boukir, Samia&lt;/author&gt;&lt;/authors&gt;&lt;/contributors&gt;&lt;titles&gt;&lt;title&gt;Relevance of airborne lidar and multispectral image data for urban scene classification using Random Forests&lt;/title&gt;&lt;secondary-title&gt;ISPRS Journal of Photogrammetry and Remote Sensing&lt;/secondary-title&gt;&lt;/titles&gt;&lt;pages&gt;56-66&lt;/pages&gt;&lt;volume&gt;66&lt;/volume&gt;&lt;number&gt;1&lt;/number&gt;&lt;keywords&gt;&lt;keyword&gt;Lidar&lt;/keyword&gt;&lt;keyword&gt;Multispectral image&lt;/keyword&gt;&lt;keyword&gt;Urban&lt;/keyword&gt;&lt;keyword&gt;Random forests&lt;/keyword&gt;&lt;keyword&gt;Variable importance&lt;/keyword&gt;&lt;/keywords&gt;&lt;dates&gt;&lt;year&gt;2011&lt;/year&gt;&lt;pub-dates&gt;&lt;date&gt;2011/01/01/&lt;/date&gt;&lt;/pub-dates&gt;&lt;/dates&gt;&lt;isbn&gt;0924-2716&lt;/isbn&gt;&lt;urls&gt;&lt;related-urls&gt;&lt;url&gt;https://www.sciencedirect.com/science/article/pii/S0924271610000705&lt;/url&gt;&lt;/related-urls&gt;&lt;/urls&gt;&lt;electronic-resource-num&gt;https://doi.org/10.1016/j.isprsjprs.2010.08.007&lt;/electronic-resource-num&gt;&lt;/record&gt;&lt;/Cite&gt;&lt;/EndNote&gt;</w:instrText>
      </w:r>
      <w:r w:rsidR="0010297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(Guo et al. 2011)</w:t>
      </w:r>
      <w:r w:rsidR="0010297C">
        <w:rPr>
          <w:rFonts w:ascii="Times New Roman" w:eastAsia="Times New Roman" w:hAnsi="Times New Roman" w:cs="Times New Roman"/>
          <w:sz w:val="24"/>
          <w:szCs w:val="24"/>
        </w:rPr>
        <w:fldChar w:fldCharType="end"/>
      </w:r>
      <w:r w:rsidR="001029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confusion matrix was used to verify the accuracy of the classification results of the features in the study area and describe the accuracy of the classification results by calculating the overall accuracy, Kappa coefficient, producer’s accuracy, a</w:t>
      </w:r>
      <w:r w:rsidR="00A76D5F">
        <w:rPr>
          <w:rFonts w:ascii="Times New Roman" w:eastAsia="Times New Roman" w:hAnsi="Times New Roman" w:cs="Times New Roman"/>
          <w:sz w:val="24"/>
          <w:szCs w:val="24"/>
        </w:rPr>
        <w:t>nd user’s accuracy (see Online Resource</w:t>
      </w:r>
      <w:r>
        <w:rPr>
          <w:rFonts w:ascii="Times New Roman" w:eastAsia="Times New Roman" w:hAnsi="Times New Roman" w:cs="Times New Roman"/>
          <w:sz w:val="24"/>
          <w:szCs w:val="24"/>
        </w:rPr>
        <w:t xml:space="preserve"> Figure 2 for a flowchart of th</w:t>
      </w:r>
      <w:r w:rsidR="00A76D5F">
        <w:rPr>
          <w:rFonts w:ascii="Times New Roman" w:eastAsia="Times New Roman" w:hAnsi="Times New Roman" w:cs="Times New Roman"/>
          <w:sz w:val="24"/>
          <w:szCs w:val="24"/>
        </w:rPr>
        <w:t>e process and Online Resource</w:t>
      </w:r>
      <w:r>
        <w:rPr>
          <w:rFonts w:ascii="Times New Roman" w:eastAsia="Times New Roman" w:hAnsi="Times New Roman" w:cs="Times New Roman"/>
          <w:sz w:val="24"/>
          <w:szCs w:val="24"/>
        </w:rPr>
        <w:t xml:space="preserve"> Table 2 for the accuracy assessment results).</w:t>
      </w:r>
      <w:proofErr w:type="gramEnd"/>
      <w:r>
        <w:rPr>
          <w:rFonts w:ascii="Times New Roman" w:eastAsia="Times New Roman" w:hAnsi="Times New Roman" w:cs="Times New Roman"/>
          <w:sz w:val="24"/>
          <w:szCs w:val="24"/>
        </w:rPr>
        <w:t xml:space="preserve"> </w:t>
      </w:r>
      <w:r w:rsidR="006571CC">
        <w:rPr>
          <w:rFonts w:ascii="Times New Roman" w:eastAsia="Times New Roman" w:hAnsi="Times New Roman" w:cs="Times New Roman"/>
          <w:sz w:val="24"/>
          <w:szCs w:val="24"/>
        </w:rPr>
        <w:t>Land use and land cover (</w:t>
      </w:r>
      <w:r>
        <w:rPr>
          <w:rFonts w:ascii="Times New Roman" w:eastAsia="Times New Roman" w:hAnsi="Times New Roman" w:cs="Times New Roman"/>
          <w:sz w:val="24"/>
          <w:szCs w:val="24"/>
        </w:rPr>
        <w:t>LULC</w:t>
      </w:r>
      <w:r w:rsidR="006571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types in the study area </w:t>
      </w:r>
      <w:proofErr w:type="gramStart"/>
      <w:r>
        <w:rPr>
          <w:rFonts w:ascii="Times New Roman" w:eastAsia="Times New Roman" w:hAnsi="Times New Roman" w:cs="Times New Roman"/>
          <w:sz w:val="24"/>
          <w:szCs w:val="24"/>
        </w:rPr>
        <w:t>were classified</w:t>
      </w:r>
      <w:proofErr w:type="gramEnd"/>
      <w:r>
        <w:rPr>
          <w:rFonts w:ascii="Times New Roman" w:eastAsia="Times New Roman" w:hAnsi="Times New Roman" w:cs="Times New Roman"/>
          <w:sz w:val="24"/>
          <w:szCs w:val="24"/>
        </w:rPr>
        <w:t xml:space="preserve"> into four categories: agriculture and other bare surfaces (e.g. rocky land), forest and scrublands, built-up land, and waterbodies. Training involved sev</w:t>
      </w:r>
      <w:r w:rsidR="00A76D5F">
        <w:rPr>
          <w:rFonts w:ascii="Times New Roman" w:eastAsia="Times New Roman" w:hAnsi="Times New Roman" w:cs="Times New Roman"/>
          <w:sz w:val="24"/>
          <w:szCs w:val="24"/>
        </w:rPr>
        <w:t>eral sample points (see Online Resource</w:t>
      </w:r>
      <w:r>
        <w:rPr>
          <w:rFonts w:ascii="Times New Roman" w:eastAsia="Times New Roman" w:hAnsi="Times New Roman" w:cs="Times New Roman"/>
          <w:sz w:val="24"/>
          <w:szCs w:val="24"/>
        </w:rPr>
        <w:t xml:space="preserve"> Table 3). In all three locations, 70% of the sample points were used as training </w:t>
      </w:r>
      <w:r>
        <w:rPr>
          <w:rFonts w:ascii="Times New Roman" w:eastAsia="Times New Roman" w:hAnsi="Times New Roman" w:cs="Times New Roman"/>
          <w:sz w:val="24"/>
          <w:szCs w:val="24"/>
        </w:rPr>
        <w:lastRenderedPageBreak/>
        <w:t xml:space="preserve">samples for training classifiers and 30% as verification samples for accuracy verification </w:t>
      </w:r>
      <w:r w:rsidR="0010297C">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&lt;EndNote&gt;&lt;Cite&gt;&lt;Author&gt;Tassi&lt;/Author&gt;&lt;Year&gt;2021&lt;/Year&gt;&lt;RecNum&gt;562&lt;/RecNum&gt;&lt;DisplayText&gt;(Tassi et al. 2021)&lt;/DisplayText&gt;&lt;record&gt;&lt;rec-number&gt;562&lt;/rec-number&gt;&lt;foreign-keys&gt;&lt;key app="EN" db-id="ezfw9pe9wd2sxmestv2xd022dwpfp22vxpwf" timestamp="1698916115"&gt;562&lt;/key&gt;&lt;/foreign-keys&gt;&lt;ref-type name="Journal Article"&gt;17&lt;/ref-type&gt;&lt;contributors&gt;&lt;authors&gt;&lt;author&gt;Tassi, Andrea&lt;/author&gt;&lt;author&gt;Gigante, Daniela&lt;/author&gt;&lt;author&gt;Modica, Giuseppe&lt;/author&gt;&lt;author&gt;Di Martino, Luciano&lt;/author&gt;&lt;author&gt;Vizzari, Marco&lt;/author&gt;&lt;/authors&gt;&lt;/contributors&gt;&lt;titles&gt;&lt;title&gt;Pixel- vs. Object-Based Landsat 8 Data Classification in Google Earth Engine Using Random Forest: The Case Study of Maiella National Park&lt;/title&gt;&lt;secondary-title&gt;Remote Sensing&lt;/secondary-title&gt;&lt;/titles&gt;&lt;pages&gt;2299&lt;/pages&gt;&lt;volume&gt;13&lt;/volume&gt;&lt;number&gt;12&lt;/number&gt;&lt;dates&gt;&lt;year&gt;2021&lt;/year&gt;&lt;/dates&gt;&lt;isbn&gt;2072-4292&lt;/isbn&gt;&lt;accession-num&gt;https://doi.org/10.3390/rs13122299&lt;/accession-num&gt;&lt;urls&gt;&lt;related-urls&gt;&lt;url&gt;https://www.mdpi.com/2072-4292/13/12/2299&lt;/url&gt;&lt;/related-urls&gt;&lt;/urls&gt;&lt;electronic-resource-num&gt;https://doi.org/10.3390/rs13122299&lt;/electronic-resource-num&gt;&lt;/record&gt;&lt;/Cite&gt;&lt;/EndNote&gt;</w:instrText>
      </w:r>
      <w:r w:rsidR="0010297C">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(Tassi et al. 2021)</w:t>
      </w:r>
      <w:r w:rsidR="0010297C">
        <w:rPr>
          <w:rFonts w:ascii="Times New Roman" w:eastAsia="Times New Roman" w:hAnsi="Times New Roman" w:cs="Times New Roman"/>
          <w:sz w:val="24"/>
          <w:szCs w:val="24"/>
        </w:rPr>
        <w:fldChar w:fldCharType="end"/>
      </w:r>
      <w:r w:rsidR="001029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each of the three study areas, two forest locations </w:t>
      </w:r>
      <w:proofErr w:type="gramStart"/>
      <w:r w:rsidR="00D61C45">
        <w:rPr>
          <w:rFonts w:ascii="Times New Roman" w:eastAsia="Times New Roman" w:hAnsi="Times New Roman" w:cs="Times New Roman"/>
          <w:sz w:val="24"/>
          <w:szCs w:val="24"/>
        </w:rPr>
        <w:t>were then identified</w:t>
      </w:r>
      <w:proofErr w:type="gramEnd"/>
      <w:r w:rsidR="00D61C45">
        <w:rPr>
          <w:rFonts w:ascii="Times New Roman" w:eastAsia="Times New Roman" w:hAnsi="Times New Roman" w:cs="Times New Roman"/>
          <w:sz w:val="24"/>
          <w:szCs w:val="24"/>
        </w:rPr>
        <w:t xml:space="preserve"> for ground-</w:t>
      </w:r>
      <w:proofErr w:type="spellStart"/>
      <w:r>
        <w:rPr>
          <w:rFonts w:ascii="Times New Roman" w:eastAsia="Times New Roman" w:hAnsi="Times New Roman" w:cs="Times New Roman"/>
          <w:sz w:val="24"/>
          <w:szCs w:val="24"/>
        </w:rPr>
        <w:t>truthing</w:t>
      </w:r>
      <w:proofErr w:type="spellEnd"/>
      <w:r>
        <w:rPr>
          <w:rFonts w:ascii="Times New Roman" w:eastAsia="Times New Roman" w:hAnsi="Times New Roman" w:cs="Times New Roman"/>
          <w:sz w:val="24"/>
          <w:szCs w:val="24"/>
        </w:rPr>
        <w:t xml:space="preserve"> of the LULC analysis, with GPS coordinates taken during field visits to pinpoint these areas. </w:t>
      </w:r>
      <w:r w:rsidR="00D61C45">
        <w:rPr>
          <w:rFonts w:ascii="Times New Roman" w:eastAsia="Times New Roman" w:hAnsi="Times New Roman" w:cs="Times New Roman"/>
          <w:sz w:val="24"/>
          <w:szCs w:val="24"/>
        </w:rPr>
        <w:t>All maps were created in Arc</w:t>
      </w:r>
      <w:r w:rsidR="000C27C4">
        <w:rPr>
          <w:rFonts w:ascii="Times New Roman" w:eastAsia="Times New Roman" w:hAnsi="Times New Roman" w:cs="Times New Roman"/>
          <w:sz w:val="24"/>
          <w:szCs w:val="24"/>
        </w:rPr>
        <w:t xml:space="preserve">GIS 10.8 </w:t>
      </w:r>
      <w:r w:rsidR="000C27C4">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&lt;EndNote&gt;&lt;Cite&gt;&lt;Author&gt;ESRI&lt;/Author&gt;&lt;Year&gt;2019&lt;/Year&gt;&lt;RecNum&gt;566&lt;/RecNum&gt;&lt;DisplayText&gt;(ESRI 2019)&lt;/DisplayText&gt;&lt;record&gt;&lt;rec-number&gt;566&lt;/rec-number&gt;&lt;foreign-keys&gt;&lt;key app="EN" db-id="ezfw9pe9wd2sxmestv2xd022dwpfp22vxpwf" timestamp="1698949900"&gt;566&lt;/key&gt;&lt;/foreign-keys&gt;&lt;ref-type name="Book"&gt;6&lt;/ref-type&gt;&lt;contributors&gt;&lt;authors&gt;&lt;author&gt;ESRI,&lt;/author&gt;&lt;/authors&gt;&lt;/contributors&gt;&lt;titles&gt;&lt;title&gt;ArcGIS Desktop: Release 10.8&lt;/title&gt;&lt;/titles&gt;&lt;dates&gt;&lt;year&gt;2019&lt;/year&gt;&lt;/dates&gt;&lt;publisher&gt;Redlands, CA: Environmental Systems Research Institute&lt;/publisher&gt;&lt;urls&gt;&lt;/urls&gt;&lt;/record&gt;&lt;/Cite&gt;&lt;/EndNote&gt;</w:instrText>
      </w:r>
      <w:r w:rsidR="000C27C4">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(ESRI 2019)</w:t>
      </w:r>
      <w:r w:rsidR="000C27C4">
        <w:rPr>
          <w:rFonts w:ascii="Times New Roman" w:eastAsia="Times New Roman" w:hAnsi="Times New Roman" w:cs="Times New Roman"/>
          <w:sz w:val="24"/>
          <w:szCs w:val="24"/>
        </w:rPr>
        <w:fldChar w:fldCharType="end"/>
      </w:r>
      <w:r w:rsidR="000C27C4">
        <w:rPr>
          <w:rFonts w:ascii="Times New Roman" w:eastAsia="Times New Roman" w:hAnsi="Times New Roman" w:cs="Times New Roman"/>
          <w:sz w:val="24"/>
          <w:szCs w:val="24"/>
        </w:rPr>
        <w:t>.</w:t>
      </w:r>
    </w:p>
    <w:p w14:paraId="00000034" w14:textId="77777777" w:rsidR="00CE4B6B" w:rsidRDefault="00CE4B6B">
      <w:pPr>
        <w:spacing w:after="0"/>
        <w:jc w:val="both"/>
        <w:rPr>
          <w:rFonts w:ascii="Times New Roman" w:eastAsia="Times New Roman" w:hAnsi="Times New Roman" w:cs="Times New Roman"/>
          <w:sz w:val="24"/>
          <w:szCs w:val="24"/>
        </w:rPr>
      </w:pPr>
    </w:p>
    <w:p w14:paraId="00000035" w14:textId="77777777" w:rsidR="00CE4B6B" w:rsidRDefault="00CE4B6B">
      <w:pPr>
        <w:spacing w:after="0"/>
        <w:jc w:val="both"/>
        <w:rPr>
          <w:rFonts w:ascii="Times New Roman" w:eastAsia="Times New Roman" w:hAnsi="Times New Roman" w:cs="Times New Roman"/>
          <w:sz w:val="24"/>
          <w:szCs w:val="24"/>
        </w:rPr>
      </w:pPr>
    </w:p>
    <w:p w14:paraId="00000036" w14:textId="77777777" w:rsidR="00CE4B6B" w:rsidRDefault="0039046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 Field observations</w:t>
      </w:r>
    </w:p>
    <w:p w14:paraId="5DE13C2B" w14:textId="77777777" w:rsidR="00DA7E98" w:rsidRDefault="00DA7E98">
      <w:pPr>
        <w:spacing w:after="0"/>
        <w:jc w:val="both"/>
        <w:rPr>
          <w:rFonts w:ascii="Times New Roman" w:eastAsia="Times New Roman" w:hAnsi="Times New Roman" w:cs="Times New Roman"/>
          <w:sz w:val="24"/>
          <w:szCs w:val="24"/>
        </w:rPr>
      </w:pPr>
    </w:p>
    <w:p w14:paraId="00000037" w14:textId="2ED383E3" w:rsidR="00CE4B6B" w:rsidRDefault="00390466">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While remote sensing analyses can provide a broad overview of the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characteristics of forest change, the 30 m resolution of the imagery was too coarse to indicate details at species level. To address this, and </w:t>
      </w:r>
      <w:r w:rsidR="00285FAE">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enable </w:t>
      </w:r>
      <w:proofErr w:type="gramStart"/>
      <w:r>
        <w:rPr>
          <w:rFonts w:ascii="Times New Roman" w:eastAsia="Times New Roman" w:hAnsi="Times New Roman" w:cs="Times New Roman"/>
          <w:sz w:val="24"/>
          <w:szCs w:val="24"/>
        </w:rPr>
        <w:t>cross-checking</w:t>
      </w:r>
      <w:proofErr w:type="gramEnd"/>
      <w:r>
        <w:rPr>
          <w:rFonts w:ascii="Times New Roman" w:eastAsia="Times New Roman" w:hAnsi="Times New Roman" w:cs="Times New Roman"/>
          <w:sz w:val="24"/>
          <w:szCs w:val="24"/>
        </w:rPr>
        <w:t xml:space="preserve"> with survey data on the abundance of species used for fuelwood, plant inventories were recorded in four 20 x 20 m plots in each state/territory. Plots were established in the following forests: </w:t>
      </w:r>
      <w:proofErr w:type="spellStart"/>
      <w:r>
        <w:rPr>
          <w:rFonts w:ascii="Times New Roman" w:eastAsia="Times New Roman" w:hAnsi="Times New Roman" w:cs="Times New Roman"/>
          <w:sz w:val="24"/>
          <w:szCs w:val="24"/>
          <w:highlight w:val="white"/>
        </w:rPr>
        <w:t>Amba</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Doma</w:t>
      </w:r>
      <w:proofErr w:type="spellEnd"/>
      <w:r>
        <w:rPr>
          <w:rFonts w:ascii="Times New Roman" w:eastAsia="Times New Roman" w:hAnsi="Times New Roman" w:cs="Times New Roman"/>
          <w:sz w:val="24"/>
          <w:szCs w:val="24"/>
          <w:highlight w:val="white"/>
        </w:rPr>
        <w:t xml:space="preserve"> forests (both Nasarawa), </w:t>
      </w:r>
      <w:proofErr w:type="spellStart"/>
      <w:r>
        <w:rPr>
          <w:rFonts w:ascii="Times New Roman" w:eastAsia="Times New Roman" w:hAnsi="Times New Roman" w:cs="Times New Roman"/>
          <w:sz w:val="24"/>
          <w:szCs w:val="24"/>
          <w:highlight w:val="white"/>
        </w:rPr>
        <w:t>Karshi</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Paikon</w:t>
      </w:r>
      <w:proofErr w:type="spellEnd"/>
      <w:r>
        <w:rPr>
          <w:rFonts w:ascii="Times New Roman" w:eastAsia="Times New Roman" w:hAnsi="Times New Roman" w:cs="Times New Roman"/>
          <w:sz w:val="24"/>
          <w:szCs w:val="24"/>
          <w:highlight w:val="white"/>
        </w:rPr>
        <w:t xml:space="preserve"> Kore (both in Abuja FCT), and </w:t>
      </w:r>
      <w:proofErr w:type="spellStart"/>
      <w:r>
        <w:rPr>
          <w:rFonts w:ascii="Times New Roman" w:eastAsia="Times New Roman" w:hAnsi="Times New Roman" w:cs="Times New Roman"/>
          <w:sz w:val="24"/>
          <w:szCs w:val="24"/>
          <w:highlight w:val="white"/>
        </w:rPr>
        <w:t>Godogodo</w:t>
      </w:r>
      <w:proofErr w:type="spellEnd"/>
      <w:r>
        <w:rPr>
          <w:rFonts w:ascii="Times New Roman" w:eastAsia="Times New Roman" w:hAnsi="Times New Roman" w:cs="Times New Roman"/>
          <w:sz w:val="24"/>
          <w:szCs w:val="24"/>
          <w:highlight w:val="white"/>
        </w:rPr>
        <w:t xml:space="preserve"> (in Kaduna) (Figure 1). </w:t>
      </w:r>
      <w:r w:rsidR="006C3BA5">
        <w:rPr>
          <w:rFonts w:ascii="Times New Roman" w:eastAsia="Times New Roman" w:hAnsi="Times New Roman" w:cs="Times New Roman"/>
          <w:sz w:val="24"/>
          <w:szCs w:val="24"/>
          <w:highlight w:val="white"/>
        </w:rPr>
        <w:t xml:space="preserve">In each forest, </w:t>
      </w:r>
      <w:r w:rsidR="00424F41">
        <w:rPr>
          <w:rFonts w:ascii="Times New Roman" w:eastAsia="Times New Roman" w:hAnsi="Times New Roman" w:cs="Times New Roman"/>
          <w:sz w:val="24"/>
          <w:szCs w:val="24"/>
          <w:highlight w:val="white"/>
        </w:rPr>
        <w:t>one degrad</w:t>
      </w:r>
      <w:r w:rsidR="001D5461">
        <w:rPr>
          <w:rFonts w:ascii="Times New Roman" w:eastAsia="Times New Roman" w:hAnsi="Times New Roman" w:cs="Times New Roman"/>
          <w:sz w:val="24"/>
          <w:szCs w:val="24"/>
          <w:highlight w:val="white"/>
        </w:rPr>
        <w:t>ed and one non-degraded plot were</w:t>
      </w:r>
      <w:r w:rsidR="00424F41">
        <w:rPr>
          <w:rFonts w:ascii="Times New Roman" w:eastAsia="Times New Roman" w:hAnsi="Times New Roman" w:cs="Times New Roman"/>
          <w:sz w:val="24"/>
          <w:szCs w:val="24"/>
          <w:highlight w:val="white"/>
        </w:rPr>
        <w:t xml:space="preserve"> </w:t>
      </w:r>
      <w:proofErr w:type="gramStart"/>
      <w:r w:rsidR="00424F41">
        <w:rPr>
          <w:rFonts w:ascii="Times New Roman" w:eastAsia="Times New Roman" w:hAnsi="Times New Roman" w:cs="Times New Roman"/>
          <w:sz w:val="24"/>
          <w:szCs w:val="24"/>
          <w:highlight w:val="white"/>
        </w:rPr>
        <w:t>surveyed</w:t>
      </w:r>
      <w:proofErr w:type="gramEnd"/>
      <w:r w:rsidR="00424F41">
        <w:rPr>
          <w:rFonts w:ascii="Times New Roman" w:eastAsia="Times New Roman" w:hAnsi="Times New Roman" w:cs="Times New Roman"/>
          <w:sz w:val="24"/>
          <w:szCs w:val="24"/>
          <w:highlight w:val="white"/>
        </w:rPr>
        <w:t>, based on assessment</w:t>
      </w:r>
      <w:r w:rsidR="005C1EA7">
        <w:rPr>
          <w:rFonts w:ascii="Times New Roman" w:eastAsia="Times New Roman" w:hAnsi="Times New Roman" w:cs="Times New Roman"/>
          <w:sz w:val="24"/>
          <w:szCs w:val="24"/>
          <w:highlight w:val="white"/>
        </w:rPr>
        <w:t xml:space="preserve"> of the remote sensing outputs described above. </w:t>
      </w:r>
      <w:r w:rsidR="001D5461">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ecurity issues in </w:t>
      </w:r>
      <w:proofErr w:type="spellStart"/>
      <w:r>
        <w:rPr>
          <w:rFonts w:ascii="Times New Roman" w:eastAsia="Times New Roman" w:hAnsi="Times New Roman" w:cs="Times New Roman"/>
          <w:sz w:val="24"/>
          <w:szCs w:val="24"/>
          <w:highlight w:val="white"/>
        </w:rPr>
        <w:t>Angawan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Mada</w:t>
      </w:r>
      <w:proofErr w:type="spellEnd"/>
      <w:r>
        <w:rPr>
          <w:rFonts w:ascii="Times New Roman" w:eastAsia="Times New Roman" w:hAnsi="Times New Roman" w:cs="Times New Roman"/>
          <w:sz w:val="24"/>
          <w:szCs w:val="24"/>
          <w:highlight w:val="white"/>
        </w:rPr>
        <w:t xml:space="preserve"> Sanga, the second selected plot site in Kaduna, meant that we were unable to establish the plots there and fieldwork had to be aborted. </w:t>
      </w:r>
    </w:p>
    <w:p w14:paraId="00000038" w14:textId="77777777" w:rsidR="00CE4B6B" w:rsidRDefault="00CE4B6B">
      <w:pPr>
        <w:spacing w:after="0" w:line="240" w:lineRule="auto"/>
        <w:jc w:val="both"/>
        <w:rPr>
          <w:rFonts w:ascii="Times New Roman" w:eastAsia="Times New Roman" w:hAnsi="Times New Roman" w:cs="Times New Roman"/>
          <w:sz w:val="24"/>
          <w:szCs w:val="24"/>
        </w:rPr>
      </w:pPr>
    </w:p>
    <w:p w14:paraId="00000039" w14:textId="0A7B154B" w:rsidR="00CE4B6B" w:rsidRDefault="0039046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plots were established along a randomly selected 1 km transect, making sure the forest edge as well as interior was surveyed. In each plot, species were recorded and observations were recorded</w:t>
      </w:r>
      <w:r w:rsidR="00F70478">
        <w:rPr>
          <w:rFonts w:ascii="Times New Roman" w:eastAsia="Times New Roman" w:hAnsi="Times New Roman" w:cs="Times New Roman"/>
          <w:sz w:val="24"/>
          <w:szCs w:val="24"/>
        </w:rPr>
        <w:t xml:space="preserve"> </w:t>
      </w:r>
      <w:r w:rsidR="00F7047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&lt;EndNote&gt;&lt;Cite&gt;&lt;Author&gt;RAINFOR&lt;/Author&gt;&lt;Year&gt;2021&lt;/Year&gt;&lt;RecNum&gt;563&lt;/RecNum&gt;&lt;Suffix&gt;: see Online Resource Table 4&lt;/Suffix&gt;&lt;DisplayText&gt;(RAINFOR 2021: see Online Resource Table 4)&lt;/DisplayText&gt;&lt;record&gt;&lt;rec-number&gt;563&lt;/rec-number&gt;&lt;foreign-keys&gt;&lt;key app="EN" db-id="ezfw9pe9wd2sxmestv2xd022dwpfp22vxpwf" timestamp="1698916604"&gt;563&lt;/key&gt;&lt;/foreign-keys&gt;&lt;ref-type name="Web Page"&gt;12&lt;/ref-type&gt;&lt;contributors&gt;&lt;authors&gt;&lt;author&gt;RAINFOR&lt;/author&gt;&lt;/authors&gt;&lt;/contributors&gt;&lt;titles&gt;&lt;title&gt;RAINFOR - Tree Field Work Database Codes &lt;/title&gt;&lt;/titles&gt;&lt;number&gt;11/12/2021&lt;/number&gt;&lt;dates&gt;&lt;year&gt;2021&lt;/year&gt;&lt;/dates&gt;&lt;urls&gt;&lt;related-urls&gt;&lt;url&gt;https://rainfor.org/wp-content/uploads/sites/129/2022/06/RAINFOR_data_codes_EN.pdf&lt;/url&gt;&lt;/related-urls&gt;&lt;/urls&gt;&lt;/record&gt;&lt;/Cite&gt;&lt;/EndNote&gt;</w:instrText>
      </w:r>
      <w:r w:rsidR="00F7047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(RAINFOR 2021: see Online Resource Table 4)</w:t>
      </w:r>
      <w:r w:rsidR="00F7047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Arial" w:eastAsia="Arial" w:hAnsi="Arial" w:cs="Arial"/>
          <w:sz w:val="28"/>
          <w:szCs w:val="28"/>
        </w:rPr>
        <w:t xml:space="preserve"> </w:t>
      </w:r>
      <w:r>
        <w:rPr>
          <w:rFonts w:ascii="Times New Roman" w:eastAsia="Times New Roman" w:hAnsi="Times New Roman" w:cs="Times New Roman"/>
          <w:sz w:val="24"/>
          <w:szCs w:val="24"/>
        </w:rPr>
        <w:t xml:space="preserve">Photographs, </w:t>
      </w:r>
      <w:proofErr w:type="spellStart"/>
      <w:r>
        <w:rPr>
          <w:rFonts w:ascii="Times New Roman" w:eastAsia="Times New Roman" w:hAnsi="Times New Roman" w:cs="Times New Roman"/>
          <w:sz w:val="24"/>
          <w:szCs w:val="24"/>
        </w:rPr>
        <w:t>fieldnotes</w:t>
      </w:r>
      <w:proofErr w:type="spellEnd"/>
      <w:r>
        <w:rPr>
          <w:rFonts w:ascii="Times New Roman" w:eastAsia="Times New Roman" w:hAnsi="Times New Roman" w:cs="Times New Roman"/>
          <w:sz w:val="24"/>
          <w:szCs w:val="24"/>
        </w:rPr>
        <w:t xml:space="preserve">, and visual observations </w:t>
      </w:r>
      <w:proofErr w:type="gramStart"/>
      <w:r>
        <w:rPr>
          <w:rFonts w:ascii="Times New Roman" w:eastAsia="Times New Roman" w:hAnsi="Times New Roman" w:cs="Times New Roman"/>
          <w:sz w:val="24"/>
          <w:szCs w:val="24"/>
        </w:rPr>
        <w:t>were utilized</w:t>
      </w:r>
      <w:proofErr w:type="gramEnd"/>
      <w:r>
        <w:rPr>
          <w:rFonts w:ascii="Times New Roman" w:eastAsia="Times New Roman" w:hAnsi="Times New Roman" w:cs="Times New Roman"/>
          <w:sz w:val="24"/>
          <w:szCs w:val="24"/>
        </w:rPr>
        <w:t xml:space="preserve"> to corroborate the delineation of forested and non-forested areas and to record observable evidence of cooking energy</w:t>
      </w:r>
      <w:r w:rsidR="00333F2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driven exploitation. Although it is difficult to isolate this from other deforestation drivers, stumps, as well as other signs of human use (such as charcoal production or widespread clearance for agriculture) </w:t>
      </w:r>
      <w:proofErr w:type="gramStart"/>
      <w:r>
        <w:rPr>
          <w:rFonts w:ascii="Times New Roman" w:eastAsia="Times New Roman" w:hAnsi="Times New Roman" w:cs="Times New Roman"/>
          <w:sz w:val="24"/>
          <w:szCs w:val="24"/>
        </w:rPr>
        <w:t>were observe</w:t>
      </w:r>
      <w:r w:rsidR="00A76D5F">
        <w:rPr>
          <w:rFonts w:ascii="Times New Roman" w:eastAsia="Times New Roman" w:hAnsi="Times New Roman" w:cs="Times New Roman"/>
          <w:sz w:val="24"/>
          <w:szCs w:val="24"/>
        </w:rPr>
        <w:t>d</w:t>
      </w:r>
      <w:proofErr w:type="gramEnd"/>
      <w:r w:rsidR="00A76D5F">
        <w:rPr>
          <w:rFonts w:ascii="Times New Roman" w:eastAsia="Times New Roman" w:hAnsi="Times New Roman" w:cs="Times New Roman"/>
          <w:sz w:val="24"/>
          <w:szCs w:val="24"/>
        </w:rPr>
        <w:t>, alongside cut trees (Online Resource</w:t>
      </w:r>
      <w:r>
        <w:rPr>
          <w:rFonts w:ascii="Times New Roman" w:eastAsia="Times New Roman" w:hAnsi="Times New Roman" w:cs="Times New Roman"/>
          <w:sz w:val="24"/>
          <w:szCs w:val="24"/>
        </w:rPr>
        <w:t xml:space="preserve"> Figures 3a-3d). Tree height </w:t>
      </w:r>
      <w:proofErr w:type="gramStart"/>
      <w:r>
        <w:rPr>
          <w:rFonts w:ascii="Times New Roman" w:eastAsia="Times New Roman" w:hAnsi="Times New Roman" w:cs="Times New Roman"/>
          <w:sz w:val="24"/>
          <w:szCs w:val="24"/>
        </w:rPr>
        <w:t>was estimated</w:t>
      </w:r>
      <w:proofErr w:type="gramEnd"/>
      <w:r>
        <w:rPr>
          <w:rFonts w:ascii="Times New Roman" w:eastAsia="Times New Roman" w:hAnsi="Times New Roman" w:cs="Times New Roman"/>
          <w:sz w:val="24"/>
          <w:szCs w:val="24"/>
        </w:rPr>
        <w:t xml:space="preserve"> and species were identified in situ, taking voucher specimens where species identification was not immediately possible. </w:t>
      </w:r>
    </w:p>
    <w:p w14:paraId="0000003A" w14:textId="77777777" w:rsidR="00CE4B6B" w:rsidRDefault="00CE4B6B">
      <w:pPr>
        <w:spacing w:after="0"/>
        <w:jc w:val="both"/>
        <w:rPr>
          <w:rFonts w:ascii="Times New Roman" w:eastAsia="Times New Roman" w:hAnsi="Times New Roman" w:cs="Times New Roman"/>
          <w:sz w:val="24"/>
          <w:szCs w:val="24"/>
        </w:rPr>
      </w:pPr>
    </w:p>
    <w:p w14:paraId="414EF9EA" w14:textId="77777777" w:rsidR="00946746" w:rsidRDefault="00946746">
      <w:pPr>
        <w:spacing w:after="0"/>
        <w:jc w:val="both"/>
        <w:rPr>
          <w:rFonts w:ascii="Times New Roman" w:eastAsia="Times New Roman" w:hAnsi="Times New Roman" w:cs="Times New Roman"/>
          <w:sz w:val="24"/>
          <w:szCs w:val="24"/>
        </w:rPr>
      </w:pPr>
    </w:p>
    <w:p w14:paraId="0000003B" w14:textId="775D545F" w:rsidR="00CE4B6B" w:rsidRDefault="0039046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Results</w:t>
      </w:r>
    </w:p>
    <w:p w14:paraId="49DE42A0" w14:textId="77777777" w:rsidR="009D3D7F" w:rsidRDefault="009D3D7F">
      <w:pPr>
        <w:spacing w:after="0"/>
        <w:jc w:val="both"/>
        <w:rPr>
          <w:rFonts w:ascii="Times New Roman" w:eastAsia="Times New Roman" w:hAnsi="Times New Roman" w:cs="Times New Roman"/>
          <w:b/>
          <w:sz w:val="24"/>
          <w:szCs w:val="24"/>
        </w:rPr>
      </w:pPr>
    </w:p>
    <w:p w14:paraId="0000003C" w14:textId="23A62BCE" w:rsidR="00CE4B6B" w:rsidRDefault="00390466">
      <w:pPr>
        <w:spacing w:line="240" w:lineRule="auto"/>
        <w:jc w:val="both"/>
      </w:pPr>
      <w:r>
        <w:rPr>
          <w:rFonts w:ascii="Times New Roman" w:eastAsia="Times New Roman" w:hAnsi="Times New Roman" w:cs="Times New Roman"/>
          <w:sz w:val="24"/>
          <w:szCs w:val="24"/>
        </w:rPr>
        <w:t xml:space="preserve">Results </w:t>
      </w:r>
      <w:proofErr w:type="gramStart"/>
      <w:r>
        <w:rPr>
          <w:rFonts w:ascii="Times New Roman" w:eastAsia="Times New Roman" w:hAnsi="Times New Roman" w:cs="Times New Roman"/>
          <w:sz w:val="24"/>
          <w:szCs w:val="24"/>
        </w:rPr>
        <w:t>are presented</w:t>
      </w:r>
      <w:proofErr w:type="gramEnd"/>
      <w:r>
        <w:rPr>
          <w:rFonts w:ascii="Times New Roman" w:eastAsia="Times New Roman" w:hAnsi="Times New Roman" w:cs="Times New Roman"/>
          <w:sz w:val="24"/>
          <w:szCs w:val="24"/>
        </w:rPr>
        <w:t xml:space="preserve"> to address each research question in turn.</w:t>
      </w:r>
      <w:r>
        <w:rPr>
          <w:rFonts w:ascii="Times New Roman" w:eastAsia="Times New Roman" w:hAnsi="Times New Roman" w:cs="Times New Roman"/>
          <w:b/>
          <w:sz w:val="24"/>
          <w:szCs w:val="24"/>
        </w:rPr>
        <w:t xml:space="preserve"> </w:t>
      </w:r>
    </w:p>
    <w:p w14:paraId="0000003D" w14:textId="631CF9F0" w:rsidR="00CE4B6B" w:rsidRDefault="00390466">
      <w:pPr>
        <w:pStyle w:val="Heading2"/>
        <w:spacing w:line="240" w:lineRule="auto"/>
        <w:jc w:val="both"/>
        <w:rPr>
          <w:rFonts w:ascii="Times New Roman" w:eastAsia="Times New Roman" w:hAnsi="Times New Roman" w:cs="Times New Roman"/>
          <w:sz w:val="24"/>
          <w:szCs w:val="24"/>
        </w:rPr>
      </w:pPr>
      <w:bookmarkStart w:id="3" w:name="_heading=h.ayziah2iv9zi" w:colFirst="0" w:colLast="0"/>
      <w:bookmarkEnd w:id="3"/>
      <w:r>
        <w:rPr>
          <w:rFonts w:ascii="Times New Roman" w:eastAsia="Times New Roman" w:hAnsi="Times New Roman" w:cs="Times New Roman"/>
          <w:sz w:val="24"/>
          <w:szCs w:val="24"/>
        </w:rPr>
        <w:t>3.1 Energy sources used by bakeries in the study areas</w:t>
      </w:r>
    </w:p>
    <w:p w14:paraId="744A57F3" w14:textId="77777777" w:rsidR="00946746" w:rsidRPr="00946746" w:rsidRDefault="00946746" w:rsidP="00946746"/>
    <w:p w14:paraId="0000003E" w14:textId="5AA54B1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21 commercial bakeries depended on fuelwood as their sole source of energy for bread production, obtaining it from eight different sources. One respondent noted: “</w:t>
      </w:r>
      <w:r>
        <w:rPr>
          <w:rFonts w:ascii="Times New Roman" w:eastAsia="Times New Roman" w:hAnsi="Times New Roman" w:cs="Times New Roman"/>
          <w:i/>
          <w:sz w:val="24"/>
          <w:szCs w:val="24"/>
        </w:rPr>
        <w:t xml:space="preserve">We use </w:t>
      </w:r>
      <w:proofErr w:type="gramStart"/>
      <w:r>
        <w:rPr>
          <w:rFonts w:ascii="Times New Roman" w:eastAsia="Times New Roman" w:hAnsi="Times New Roman" w:cs="Times New Roman"/>
          <w:i/>
          <w:sz w:val="24"/>
          <w:szCs w:val="24"/>
        </w:rPr>
        <w:t>fuelwood,</w:t>
      </w:r>
      <w:proofErr w:type="gramEnd"/>
      <w:r>
        <w:rPr>
          <w:rFonts w:ascii="Times New Roman" w:eastAsia="Times New Roman" w:hAnsi="Times New Roman" w:cs="Times New Roman"/>
          <w:i/>
          <w:sz w:val="24"/>
          <w:szCs w:val="24"/>
        </w:rPr>
        <w:t xml:space="preserve"> it is the only thing we can use</w:t>
      </w:r>
      <w:r>
        <w:rPr>
          <w:rFonts w:ascii="Times New Roman" w:eastAsia="Times New Roman" w:hAnsi="Times New Roman" w:cs="Times New Roman"/>
          <w:sz w:val="24"/>
          <w:szCs w:val="24"/>
        </w:rPr>
        <w:t xml:space="preserve">” (Respondent 1, Nasarawa State). Nevertheless, there were variations in the patterns of supply across the different states/FCT. All three surveyed bakeries in Abuja FCT obtained their fuelwood from major suppliers (2), wholesalers (1) or retailers (1), compared to the 11 bakeries in Kaduna, where male (7) and particularly female fuelwood sellers within the community (9) predominate. Also in Kaduna, some bakeries obtain fuel from farmers (1), from those directly engaged in deforestation (3) or from wholesalers (5). Obtaining </w:t>
      </w:r>
      <w:r>
        <w:rPr>
          <w:rFonts w:ascii="Times New Roman" w:eastAsia="Times New Roman" w:hAnsi="Times New Roman" w:cs="Times New Roman"/>
          <w:sz w:val="24"/>
          <w:szCs w:val="24"/>
        </w:rPr>
        <w:lastRenderedPageBreak/>
        <w:t xml:space="preserve">fuelwood via the major suppliers facilitates access to fuel and preferred species in Abuja FCT, with little difficulty, as one respondent explained “[If I need firewood] </w:t>
      </w:r>
      <w:r>
        <w:rPr>
          <w:rFonts w:ascii="Times New Roman" w:eastAsia="Times New Roman" w:hAnsi="Times New Roman" w:cs="Times New Roman"/>
          <w:i/>
          <w:sz w:val="24"/>
          <w:szCs w:val="24"/>
        </w:rPr>
        <w:t>I just call my suppliers and they deliver it to me</w:t>
      </w:r>
      <w:r>
        <w:rPr>
          <w:rFonts w:ascii="Times New Roman" w:eastAsia="Times New Roman" w:hAnsi="Times New Roman" w:cs="Times New Roman"/>
          <w:sz w:val="24"/>
          <w:szCs w:val="24"/>
        </w:rPr>
        <w:t xml:space="preserve">” (Respondent 3, </w:t>
      </w:r>
      <w:r w:rsidR="007658A0">
        <w:rPr>
          <w:rFonts w:ascii="Times New Roman" w:eastAsia="Times New Roman" w:hAnsi="Times New Roman" w:cs="Times New Roman"/>
          <w:sz w:val="24"/>
          <w:szCs w:val="24"/>
        </w:rPr>
        <w:t>Abuja). However, in</w:t>
      </w:r>
      <w:r>
        <w:rPr>
          <w:rFonts w:ascii="Times New Roman" w:eastAsia="Times New Roman" w:hAnsi="Times New Roman" w:cs="Times New Roman"/>
          <w:sz w:val="24"/>
          <w:szCs w:val="24"/>
        </w:rPr>
        <w:t xml:space="preserve"> Kaduna and Nasarawa difficulties </w:t>
      </w:r>
      <w:proofErr w:type="gramStart"/>
      <w:r>
        <w:rPr>
          <w:rFonts w:ascii="Times New Roman" w:eastAsia="Times New Roman" w:hAnsi="Times New Roman" w:cs="Times New Roman"/>
          <w:sz w:val="24"/>
          <w:szCs w:val="24"/>
        </w:rPr>
        <w:t>were experienced</w:t>
      </w:r>
      <w:proofErr w:type="gramEnd"/>
      <w:r>
        <w:rPr>
          <w:rFonts w:ascii="Times New Roman" w:eastAsia="Times New Roman" w:hAnsi="Times New Roman" w:cs="Times New Roman"/>
          <w:sz w:val="24"/>
          <w:szCs w:val="24"/>
        </w:rPr>
        <w:t xml:space="preserve"> in obtaining firewood, leading to significant impacts: “</w:t>
      </w:r>
      <w:r>
        <w:rPr>
          <w:rFonts w:ascii="Times New Roman" w:eastAsia="Times New Roman" w:hAnsi="Times New Roman" w:cs="Times New Roman"/>
          <w:i/>
          <w:sz w:val="24"/>
          <w:szCs w:val="24"/>
        </w:rPr>
        <w:t xml:space="preserve">Sincerely speaking, it is very difficult to get it </w:t>
      </w:r>
      <w:r>
        <w:rPr>
          <w:rFonts w:ascii="Times New Roman" w:eastAsia="Times New Roman" w:hAnsi="Times New Roman" w:cs="Times New Roman"/>
          <w:sz w:val="24"/>
          <w:szCs w:val="24"/>
        </w:rPr>
        <w:t>[fuelwood]</w:t>
      </w:r>
      <w:r>
        <w:rPr>
          <w:rFonts w:ascii="Times New Roman" w:eastAsia="Times New Roman" w:hAnsi="Times New Roman" w:cs="Times New Roman"/>
          <w:i/>
          <w:sz w:val="24"/>
          <w:szCs w:val="24"/>
        </w:rPr>
        <w:t>. We may…. spend even two to three days sourcing it and we will not get it”</w:t>
      </w:r>
      <w:r w:rsidR="007658A0">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(Respondent 6, Kaduna)</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All seven sampled commercial bakeries in Nasarawa sourced their fuelwood from bush or forest areas within the state. Respondents reported the use of both local and indigenous tree species (Table 1) and explained their species choices. </w:t>
      </w:r>
    </w:p>
    <w:p w14:paraId="4BA7F75A" w14:textId="77777777" w:rsidR="0068340C" w:rsidRDefault="0068340C">
      <w:pPr>
        <w:spacing w:line="240" w:lineRule="auto"/>
        <w:jc w:val="both"/>
        <w:rPr>
          <w:rFonts w:ascii="Times New Roman" w:eastAsia="Times New Roman" w:hAnsi="Times New Roman" w:cs="Times New Roman"/>
          <w:sz w:val="24"/>
          <w:szCs w:val="24"/>
        </w:rPr>
      </w:pPr>
    </w:p>
    <w:p w14:paraId="0000003F" w14:textId="5FFD1DEF" w:rsidR="00CE4B6B" w:rsidRPr="0068340C" w:rsidRDefault="000D2C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proofErr w:type="gramStart"/>
      <w:r>
        <w:rPr>
          <w:rFonts w:ascii="Times New Roman" w:eastAsia="Times New Roman" w:hAnsi="Times New Roman" w:cs="Times New Roman"/>
          <w:b/>
          <w:bCs/>
          <w:sz w:val="24"/>
          <w:szCs w:val="24"/>
        </w:rPr>
        <w:t>1</w:t>
      </w:r>
      <w:proofErr w:type="gramEnd"/>
      <w:r w:rsidR="000A5389" w:rsidRPr="001C6019">
        <w:rPr>
          <w:rFonts w:ascii="Times New Roman" w:eastAsia="Times New Roman" w:hAnsi="Times New Roman" w:cs="Times New Roman"/>
          <w:b/>
          <w:bCs/>
          <w:sz w:val="24"/>
          <w:szCs w:val="24"/>
        </w:rPr>
        <w:t xml:space="preserve"> </w:t>
      </w:r>
      <w:r w:rsidR="000A5389" w:rsidRPr="000D2CE8">
        <w:rPr>
          <w:rFonts w:ascii="Times New Roman" w:eastAsia="Times New Roman" w:hAnsi="Times New Roman" w:cs="Times New Roman"/>
          <w:bCs/>
          <w:sz w:val="24"/>
          <w:szCs w:val="24"/>
        </w:rPr>
        <w:t xml:space="preserve">Tree species used by bakeries as fuelwood. Respondents </w:t>
      </w:r>
      <w:proofErr w:type="gramStart"/>
      <w:r w:rsidR="000A5389" w:rsidRPr="000D2CE8">
        <w:rPr>
          <w:rFonts w:ascii="Times New Roman" w:eastAsia="Times New Roman" w:hAnsi="Times New Roman" w:cs="Times New Roman"/>
          <w:bCs/>
          <w:sz w:val="24"/>
          <w:szCs w:val="24"/>
        </w:rPr>
        <w:t>were aske</w:t>
      </w:r>
      <w:r>
        <w:rPr>
          <w:rFonts w:ascii="Times New Roman" w:eastAsia="Times New Roman" w:hAnsi="Times New Roman" w:cs="Times New Roman"/>
          <w:bCs/>
          <w:sz w:val="24"/>
          <w:szCs w:val="24"/>
        </w:rPr>
        <w:t>d</w:t>
      </w:r>
      <w:proofErr w:type="gramEnd"/>
      <w:r>
        <w:rPr>
          <w:rFonts w:ascii="Times New Roman" w:eastAsia="Times New Roman" w:hAnsi="Times New Roman" w:cs="Times New Roman"/>
          <w:bCs/>
          <w:sz w:val="24"/>
          <w:szCs w:val="24"/>
        </w:rPr>
        <w:t xml:space="preserve"> to list all species they used</w:t>
      </w:r>
    </w:p>
    <w:tbl>
      <w:tblPr>
        <w:tblW w:w="82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85"/>
        <w:gridCol w:w="1485"/>
        <w:gridCol w:w="1350"/>
        <w:gridCol w:w="1365"/>
        <w:gridCol w:w="1365"/>
      </w:tblGrid>
      <w:tr w:rsidR="000D2CE8" w:rsidRPr="001C6019" w14:paraId="3F63FFF0" w14:textId="77777777" w:rsidTr="000D2CE8">
        <w:tc>
          <w:tcPr>
            <w:tcW w:w="2685" w:type="dxa"/>
            <w:vAlign w:val="center"/>
            <w:hideMark/>
          </w:tcPr>
          <w:p w14:paraId="50A3E47D"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Species used by sampled bakeries</w:t>
            </w:r>
          </w:p>
        </w:tc>
        <w:tc>
          <w:tcPr>
            <w:tcW w:w="1485" w:type="dxa"/>
            <w:vAlign w:val="center"/>
            <w:hideMark/>
          </w:tcPr>
          <w:p w14:paraId="3A8167D4"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Number of bakeries using each species in Abuja</w:t>
            </w:r>
          </w:p>
        </w:tc>
        <w:tc>
          <w:tcPr>
            <w:tcW w:w="1350" w:type="dxa"/>
            <w:vAlign w:val="center"/>
            <w:hideMark/>
          </w:tcPr>
          <w:p w14:paraId="1178F062"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Number of bakeries using each species in Kaduna</w:t>
            </w:r>
          </w:p>
        </w:tc>
        <w:tc>
          <w:tcPr>
            <w:tcW w:w="1365" w:type="dxa"/>
            <w:vAlign w:val="center"/>
            <w:hideMark/>
          </w:tcPr>
          <w:p w14:paraId="67AA9433"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Number of bakeries using each species in Nasarawa</w:t>
            </w:r>
          </w:p>
        </w:tc>
        <w:tc>
          <w:tcPr>
            <w:tcW w:w="1365" w:type="dxa"/>
            <w:vAlign w:val="center"/>
            <w:hideMark/>
          </w:tcPr>
          <w:p w14:paraId="16045600"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Total number of sampled bakeries using each species</w:t>
            </w:r>
          </w:p>
        </w:tc>
      </w:tr>
      <w:tr w:rsidR="000D2CE8" w:rsidRPr="001C6019" w14:paraId="0E683B74" w14:textId="77777777" w:rsidTr="000D2CE8">
        <w:tc>
          <w:tcPr>
            <w:tcW w:w="2685" w:type="dxa"/>
            <w:hideMark/>
          </w:tcPr>
          <w:p w14:paraId="7A5E6E07"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r w:rsidRPr="001C6019">
              <w:rPr>
                <w:rFonts w:ascii="Times New Roman" w:eastAsia="Times New Roman" w:hAnsi="Times New Roman" w:cs="Times New Roman"/>
                <w:i/>
                <w:sz w:val="20"/>
                <w:szCs w:val="20"/>
              </w:rPr>
              <w:t>Terminalia</w:t>
            </w:r>
            <w:r w:rsidRPr="001C6019">
              <w:rPr>
                <w:rFonts w:ascii="Times New Roman" w:eastAsia="Times New Roman" w:hAnsi="Times New Roman" w:cs="Times New Roman"/>
                <w:sz w:val="20"/>
                <w:szCs w:val="20"/>
              </w:rPr>
              <w:t xml:space="preserve"> spp.</w:t>
            </w:r>
          </w:p>
        </w:tc>
        <w:tc>
          <w:tcPr>
            <w:tcW w:w="1485" w:type="dxa"/>
            <w:hideMark/>
          </w:tcPr>
          <w:p w14:paraId="13B00C90"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50" w:type="dxa"/>
            <w:hideMark/>
          </w:tcPr>
          <w:p w14:paraId="63DEBA44"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729CA741"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7EC95FAC"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r>
      <w:tr w:rsidR="000D2CE8" w:rsidRPr="001C6019" w14:paraId="4750E011" w14:textId="77777777" w:rsidTr="000D2CE8">
        <w:tc>
          <w:tcPr>
            <w:tcW w:w="2685" w:type="dxa"/>
            <w:hideMark/>
          </w:tcPr>
          <w:p w14:paraId="4FBD8F41"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Azadirachta</w:t>
            </w:r>
            <w:proofErr w:type="spellEnd"/>
            <w:r w:rsidRPr="001C6019">
              <w:rPr>
                <w:rFonts w:ascii="Times New Roman" w:eastAsia="Times New Roman" w:hAnsi="Times New Roman" w:cs="Times New Roman"/>
                <w:i/>
                <w:sz w:val="20"/>
                <w:szCs w:val="20"/>
              </w:rPr>
              <w:t xml:space="preserve"> indica</w:t>
            </w:r>
          </w:p>
        </w:tc>
        <w:tc>
          <w:tcPr>
            <w:tcW w:w="1485" w:type="dxa"/>
            <w:hideMark/>
          </w:tcPr>
          <w:p w14:paraId="362DA0B5"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0F7B0F68"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7F0ABF7A"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5A609C16"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66443364" w14:textId="77777777" w:rsidTr="000D2CE8">
        <w:tc>
          <w:tcPr>
            <w:tcW w:w="2685" w:type="dxa"/>
            <w:hideMark/>
          </w:tcPr>
          <w:p w14:paraId="04B0D17C"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Ficus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trichopoda</w:t>
            </w:r>
            <w:proofErr w:type="spellEnd"/>
          </w:p>
        </w:tc>
        <w:tc>
          <w:tcPr>
            <w:tcW w:w="1485" w:type="dxa"/>
            <w:hideMark/>
          </w:tcPr>
          <w:p w14:paraId="0E612557"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3FE24349"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663C28B3"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2CF24B6C"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06903758" w14:textId="77777777" w:rsidTr="000D2CE8">
        <w:tc>
          <w:tcPr>
            <w:tcW w:w="2685" w:type="dxa"/>
            <w:hideMark/>
          </w:tcPr>
          <w:p w14:paraId="61747644"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Pericopsis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laxiflora</w:t>
            </w:r>
            <w:proofErr w:type="spellEnd"/>
            <w:r w:rsidRPr="001C6019">
              <w:rPr>
                <w:rFonts w:ascii="Times New Roman" w:eastAsia="Times New Roman" w:hAnsi="Times New Roman" w:cs="Times New Roman"/>
                <w:sz w:val="20"/>
                <w:szCs w:val="20"/>
              </w:rPr>
              <w:t xml:space="preserve"> </w:t>
            </w:r>
          </w:p>
        </w:tc>
        <w:tc>
          <w:tcPr>
            <w:tcW w:w="1485" w:type="dxa"/>
            <w:hideMark/>
          </w:tcPr>
          <w:p w14:paraId="4BEA00F8"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6B340401"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65" w:type="dxa"/>
            <w:hideMark/>
          </w:tcPr>
          <w:p w14:paraId="458A995E"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712A807D"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r>
      <w:tr w:rsidR="000D2CE8" w:rsidRPr="001C6019" w14:paraId="2C5D917B" w14:textId="77777777" w:rsidTr="000D2CE8">
        <w:tc>
          <w:tcPr>
            <w:tcW w:w="2685" w:type="dxa"/>
            <w:hideMark/>
          </w:tcPr>
          <w:p w14:paraId="65A7EF3A"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Ficus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platyphylla</w:t>
            </w:r>
            <w:proofErr w:type="spellEnd"/>
            <w:r w:rsidRPr="001C6019">
              <w:rPr>
                <w:rFonts w:ascii="Times New Roman" w:eastAsia="Times New Roman" w:hAnsi="Times New Roman" w:cs="Times New Roman"/>
                <w:sz w:val="20"/>
                <w:szCs w:val="20"/>
              </w:rPr>
              <w:t xml:space="preserve"> </w:t>
            </w:r>
          </w:p>
        </w:tc>
        <w:tc>
          <w:tcPr>
            <w:tcW w:w="1485" w:type="dxa"/>
            <w:hideMark/>
          </w:tcPr>
          <w:p w14:paraId="7691701D"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448705E4"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0AF9D153"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2CE01A4C"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19D95CB2" w14:textId="77777777" w:rsidTr="000D2CE8">
        <w:tc>
          <w:tcPr>
            <w:tcW w:w="2685" w:type="dxa"/>
            <w:hideMark/>
          </w:tcPr>
          <w:p w14:paraId="1CA2D42F"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Erythrophleum</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africanum</w:t>
            </w:r>
            <w:proofErr w:type="spellEnd"/>
          </w:p>
        </w:tc>
        <w:tc>
          <w:tcPr>
            <w:tcW w:w="1485" w:type="dxa"/>
            <w:hideMark/>
          </w:tcPr>
          <w:p w14:paraId="2DB2C0E7"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3D9F2FBD"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1EF74CFD"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10514BE5"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39EF4789" w14:textId="77777777" w:rsidTr="000D2CE8">
        <w:tc>
          <w:tcPr>
            <w:tcW w:w="2685" w:type="dxa"/>
            <w:hideMark/>
          </w:tcPr>
          <w:p w14:paraId="42C5DD99"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Milicia</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excelsa</w:t>
            </w:r>
            <w:proofErr w:type="spellEnd"/>
          </w:p>
        </w:tc>
        <w:tc>
          <w:tcPr>
            <w:tcW w:w="1485" w:type="dxa"/>
            <w:hideMark/>
          </w:tcPr>
          <w:p w14:paraId="3BD3149E"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2BCAC9AA"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1DA7578D"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37D67911"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4627037A" w14:textId="77777777" w:rsidTr="000D2CE8">
        <w:tc>
          <w:tcPr>
            <w:tcW w:w="2685" w:type="dxa"/>
            <w:hideMark/>
          </w:tcPr>
          <w:p w14:paraId="2B981BC0"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r w:rsidRPr="001C6019">
              <w:rPr>
                <w:rFonts w:ascii="Times New Roman" w:eastAsia="Times New Roman" w:hAnsi="Times New Roman" w:cs="Times New Roman"/>
                <w:i/>
                <w:sz w:val="20"/>
                <w:szCs w:val="20"/>
              </w:rPr>
              <w:t>Vitellaria paradoxa</w:t>
            </w:r>
            <w:r w:rsidRPr="001C6019">
              <w:rPr>
                <w:rFonts w:ascii="Times New Roman" w:eastAsia="Times New Roman" w:hAnsi="Times New Roman" w:cs="Times New Roman"/>
                <w:sz w:val="20"/>
                <w:szCs w:val="20"/>
              </w:rPr>
              <w:t xml:space="preserve"> </w:t>
            </w:r>
          </w:p>
        </w:tc>
        <w:tc>
          <w:tcPr>
            <w:tcW w:w="1485" w:type="dxa"/>
            <w:hideMark/>
          </w:tcPr>
          <w:p w14:paraId="056D6B72"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50" w:type="dxa"/>
            <w:hideMark/>
          </w:tcPr>
          <w:p w14:paraId="51BFADF5"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4</w:t>
            </w:r>
          </w:p>
        </w:tc>
        <w:tc>
          <w:tcPr>
            <w:tcW w:w="1365" w:type="dxa"/>
            <w:hideMark/>
          </w:tcPr>
          <w:p w14:paraId="41817D06"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1FA63409"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5</w:t>
            </w:r>
          </w:p>
        </w:tc>
      </w:tr>
      <w:tr w:rsidR="000D2CE8" w:rsidRPr="001C6019" w14:paraId="22BA6184" w14:textId="77777777" w:rsidTr="000D2CE8">
        <w:tc>
          <w:tcPr>
            <w:tcW w:w="2685" w:type="dxa"/>
            <w:hideMark/>
          </w:tcPr>
          <w:p w14:paraId="61BD40BA"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Piliostigma</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thonningii</w:t>
            </w:r>
            <w:proofErr w:type="spellEnd"/>
          </w:p>
        </w:tc>
        <w:tc>
          <w:tcPr>
            <w:tcW w:w="1485" w:type="dxa"/>
            <w:hideMark/>
          </w:tcPr>
          <w:p w14:paraId="3468FE81"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50" w:type="dxa"/>
            <w:hideMark/>
          </w:tcPr>
          <w:p w14:paraId="3AF87A06"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696E05E1"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3CE47071"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r>
      <w:tr w:rsidR="000D2CE8" w:rsidRPr="001C6019" w14:paraId="0F6BF1CA" w14:textId="77777777" w:rsidTr="000D2CE8">
        <w:tc>
          <w:tcPr>
            <w:tcW w:w="2685" w:type="dxa"/>
            <w:hideMark/>
          </w:tcPr>
          <w:p w14:paraId="633BBCD9"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Crossopteryx</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febrifuga</w:t>
            </w:r>
            <w:proofErr w:type="spellEnd"/>
            <w:r w:rsidRPr="001C6019">
              <w:rPr>
                <w:rFonts w:ascii="Times New Roman" w:eastAsia="Times New Roman" w:hAnsi="Times New Roman" w:cs="Times New Roman"/>
                <w:sz w:val="20"/>
                <w:szCs w:val="20"/>
              </w:rPr>
              <w:t xml:space="preserve"> </w:t>
            </w:r>
          </w:p>
        </w:tc>
        <w:tc>
          <w:tcPr>
            <w:tcW w:w="1485" w:type="dxa"/>
            <w:hideMark/>
          </w:tcPr>
          <w:p w14:paraId="05C8BE02"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012DF8CB"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5BAE41B6"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471BC546"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7F7F847D" w14:textId="77777777" w:rsidTr="000D2CE8">
        <w:tc>
          <w:tcPr>
            <w:tcW w:w="2685" w:type="dxa"/>
            <w:hideMark/>
          </w:tcPr>
          <w:p w14:paraId="3B278051"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Amblygonocarpus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andongensis</w:t>
            </w:r>
            <w:proofErr w:type="spellEnd"/>
          </w:p>
        </w:tc>
        <w:tc>
          <w:tcPr>
            <w:tcW w:w="1485" w:type="dxa"/>
            <w:hideMark/>
          </w:tcPr>
          <w:p w14:paraId="75726429"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50" w:type="dxa"/>
            <w:hideMark/>
          </w:tcPr>
          <w:p w14:paraId="407976B3"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65" w:type="dxa"/>
            <w:hideMark/>
          </w:tcPr>
          <w:p w14:paraId="0ECB89F8"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65" w:type="dxa"/>
            <w:hideMark/>
          </w:tcPr>
          <w:p w14:paraId="3178B9E0"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6</w:t>
            </w:r>
          </w:p>
        </w:tc>
      </w:tr>
      <w:tr w:rsidR="000D2CE8" w:rsidRPr="001C6019" w14:paraId="7E0BA477" w14:textId="77777777" w:rsidTr="000D2CE8">
        <w:tc>
          <w:tcPr>
            <w:tcW w:w="2685" w:type="dxa"/>
            <w:hideMark/>
          </w:tcPr>
          <w:p w14:paraId="5A0A9F80"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r w:rsidRPr="001C6019">
              <w:rPr>
                <w:rFonts w:ascii="Times New Roman" w:eastAsia="Times New Roman" w:hAnsi="Times New Roman" w:cs="Times New Roman"/>
                <w:i/>
                <w:sz w:val="20"/>
                <w:szCs w:val="20"/>
              </w:rPr>
              <w:t>Khaya senegalensis</w:t>
            </w:r>
          </w:p>
        </w:tc>
        <w:tc>
          <w:tcPr>
            <w:tcW w:w="1485" w:type="dxa"/>
            <w:hideMark/>
          </w:tcPr>
          <w:p w14:paraId="6495E783"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65DF69A6"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46E4F612"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58C0F88A"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37F88380" w14:textId="77777777" w:rsidTr="000D2CE8">
        <w:tc>
          <w:tcPr>
            <w:tcW w:w="2685" w:type="dxa"/>
            <w:hideMark/>
          </w:tcPr>
          <w:p w14:paraId="1FB15D5F"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Pterocarpus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erinaceus</w:t>
            </w:r>
            <w:proofErr w:type="spellEnd"/>
          </w:p>
        </w:tc>
        <w:tc>
          <w:tcPr>
            <w:tcW w:w="1485" w:type="dxa"/>
            <w:hideMark/>
          </w:tcPr>
          <w:p w14:paraId="7257CDF7"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2D856F5F"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730E660D"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0A6DF910"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3F7B02C5" w14:textId="77777777" w:rsidTr="000D2CE8">
        <w:tc>
          <w:tcPr>
            <w:tcW w:w="2685" w:type="dxa"/>
            <w:hideMark/>
          </w:tcPr>
          <w:p w14:paraId="53D9912D"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Burkea</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africana</w:t>
            </w:r>
            <w:proofErr w:type="spellEnd"/>
          </w:p>
        </w:tc>
        <w:tc>
          <w:tcPr>
            <w:tcW w:w="1485" w:type="dxa"/>
            <w:hideMark/>
          </w:tcPr>
          <w:p w14:paraId="5CA356B8"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0142B5DA"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65" w:type="dxa"/>
            <w:hideMark/>
          </w:tcPr>
          <w:p w14:paraId="774719F9"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7DBC64FC"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r>
      <w:tr w:rsidR="000D2CE8" w:rsidRPr="001C6019" w14:paraId="6931120F" w14:textId="77777777" w:rsidTr="000D2CE8">
        <w:tc>
          <w:tcPr>
            <w:tcW w:w="2685" w:type="dxa"/>
            <w:hideMark/>
          </w:tcPr>
          <w:p w14:paraId="6D2616B5"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Anogeissus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leiocarpa</w:t>
            </w:r>
            <w:proofErr w:type="spellEnd"/>
          </w:p>
        </w:tc>
        <w:tc>
          <w:tcPr>
            <w:tcW w:w="1485" w:type="dxa"/>
            <w:hideMark/>
          </w:tcPr>
          <w:p w14:paraId="6942011B"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3</w:t>
            </w:r>
          </w:p>
        </w:tc>
        <w:tc>
          <w:tcPr>
            <w:tcW w:w="1350" w:type="dxa"/>
            <w:hideMark/>
          </w:tcPr>
          <w:p w14:paraId="2431639E"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10</w:t>
            </w:r>
          </w:p>
        </w:tc>
        <w:tc>
          <w:tcPr>
            <w:tcW w:w="1365" w:type="dxa"/>
            <w:hideMark/>
          </w:tcPr>
          <w:p w14:paraId="15C77313"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3</w:t>
            </w:r>
          </w:p>
        </w:tc>
        <w:tc>
          <w:tcPr>
            <w:tcW w:w="1365" w:type="dxa"/>
            <w:hideMark/>
          </w:tcPr>
          <w:p w14:paraId="1F966F1B"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16</w:t>
            </w:r>
          </w:p>
        </w:tc>
      </w:tr>
      <w:tr w:rsidR="000D2CE8" w:rsidRPr="001C6019" w14:paraId="796E4ACC" w14:textId="77777777" w:rsidTr="000D2CE8">
        <w:tc>
          <w:tcPr>
            <w:tcW w:w="2685" w:type="dxa"/>
            <w:hideMark/>
          </w:tcPr>
          <w:p w14:paraId="1A8EAC95"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Prosopis</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africana</w:t>
            </w:r>
            <w:proofErr w:type="spellEnd"/>
          </w:p>
        </w:tc>
        <w:tc>
          <w:tcPr>
            <w:tcW w:w="1485" w:type="dxa"/>
            <w:hideMark/>
          </w:tcPr>
          <w:p w14:paraId="6E7F8F84"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c>
          <w:tcPr>
            <w:tcW w:w="1350" w:type="dxa"/>
            <w:hideMark/>
          </w:tcPr>
          <w:p w14:paraId="2EB1AE6B"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c>
          <w:tcPr>
            <w:tcW w:w="1365" w:type="dxa"/>
            <w:hideMark/>
          </w:tcPr>
          <w:p w14:paraId="717D1543"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c>
          <w:tcPr>
            <w:tcW w:w="1365" w:type="dxa"/>
            <w:hideMark/>
          </w:tcPr>
          <w:p w14:paraId="66A595BC"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6</w:t>
            </w:r>
          </w:p>
        </w:tc>
      </w:tr>
      <w:tr w:rsidR="000D2CE8" w:rsidRPr="001C6019" w14:paraId="04F416B6" w14:textId="77777777" w:rsidTr="000D2CE8">
        <w:tc>
          <w:tcPr>
            <w:tcW w:w="2685" w:type="dxa"/>
            <w:hideMark/>
          </w:tcPr>
          <w:p w14:paraId="17387DD5"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Gmelina</w:t>
            </w:r>
            <w:proofErr w:type="spellEnd"/>
            <w:r w:rsidRPr="001C6019">
              <w:rPr>
                <w:rFonts w:ascii="Times New Roman" w:eastAsia="Times New Roman" w:hAnsi="Times New Roman" w:cs="Times New Roman"/>
                <w:sz w:val="20"/>
                <w:szCs w:val="20"/>
              </w:rPr>
              <w:t xml:space="preserve"> sp.</w:t>
            </w:r>
          </w:p>
        </w:tc>
        <w:tc>
          <w:tcPr>
            <w:tcW w:w="1485" w:type="dxa"/>
            <w:hideMark/>
          </w:tcPr>
          <w:p w14:paraId="6D400275"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4BAB378B"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2</w:t>
            </w:r>
          </w:p>
        </w:tc>
        <w:tc>
          <w:tcPr>
            <w:tcW w:w="1365" w:type="dxa"/>
            <w:hideMark/>
          </w:tcPr>
          <w:p w14:paraId="027E9ED9"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4EA0AC05"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r>
      <w:tr w:rsidR="000D2CE8" w:rsidRPr="001C6019" w14:paraId="274E642B" w14:textId="77777777" w:rsidTr="000D2CE8">
        <w:tc>
          <w:tcPr>
            <w:tcW w:w="2685" w:type="dxa"/>
            <w:hideMark/>
          </w:tcPr>
          <w:p w14:paraId="2317F4E6" w14:textId="77777777" w:rsidR="000D2CE8" w:rsidRPr="001C6019" w:rsidRDefault="000D2CE8" w:rsidP="000D2CE8">
            <w:pPr>
              <w:spacing w:before="40" w:after="20" w:line="240" w:lineRule="auto"/>
              <w:rPr>
                <w:rFonts w:ascii="Times New Roman" w:eastAsia="Times New Roman" w:hAnsi="Times New Roman" w:cs="Times New Roman"/>
                <w:i/>
                <w:sz w:val="20"/>
                <w:szCs w:val="20"/>
              </w:rPr>
            </w:pPr>
            <w:proofErr w:type="spellStart"/>
            <w:r w:rsidRPr="001C6019">
              <w:rPr>
                <w:rFonts w:ascii="Times New Roman" w:eastAsia="Times New Roman" w:hAnsi="Times New Roman" w:cs="Times New Roman"/>
                <w:i/>
                <w:sz w:val="20"/>
                <w:szCs w:val="20"/>
              </w:rPr>
              <w:t>Tamarindus</w:t>
            </w:r>
            <w:proofErr w:type="spellEnd"/>
            <w:r w:rsidRPr="001C6019">
              <w:rPr>
                <w:rFonts w:ascii="Times New Roman" w:eastAsia="Times New Roman" w:hAnsi="Times New Roman" w:cs="Times New Roman"/>
                <w:i/>
                <w:sz w:val="20"/>
                <w:szCs w:val="20"/>
              </w:rPr>
              <w:t xml:space="preserve"> indica</w:t>
            </w:r>
          </w:p>
        </w:tc>
        <w:tc>
          <w:tcPr>
            <w:tcW w:w="1485" w:type="dxa"/>
            <w:hideMark/>
          </w:tcPr>
          <w:p w14:paraId="691AD88B"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50" w:type="dxa"/>
            <w:hideMark/>
          </w:tcPr>
          <w:p w14:paraId="45F24727"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7AA08A44"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7BE55081"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1</w:t>
            </w:r>
          </w:p>
        </w:tc>
      </w:tr>
      <w:tr w:rsidR="000D2CE8" w:rsidRPr="001C6019" w14:paraId="45DAF7F5" w14:textId="77777777" w:rsidTr="000D2CE8">
        <w:tc>
          <w:tcPr>
            <w:tcW w:w="2685" w:type="dxa"/>
            <w:hideMark/>
          </w:tcPr>
          <w:p w14:paraId="0565907A"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proofErr w:type="spellStart"/>
            <w:r w:rsidRPr="001C6019">
              <w:rPr>
                <w:rFonts w:ascii="Times New Roman" w:eastAsia="Times New Roman" w:hAnsi="Times New Roman" w:cs="Times New Roman"/>
                <w:i/>
                <w:sz w:val="20"/>
                <w:szCs w:val="20"/>
              </w:rPr>
              <w:t>Combretum</w:t>
            </w:r>
            <w:proofErr w:type="spellEnd"/>
            <w:r w:rsidRPr="001C6019">
              <w:rPr>
                <w:rFonts w:ascii="Times New Roman" w:eastAsia="Times New Roman" w:hAnsi="Times New Roman" w:cs="Times New Roman"/>
                <w:i/>
                <w:sz w:val="20"/>
                <w:szCs w:val="20"/>
              </w:rPr>
              <w:t xml:space="preserve"> </w:t>
            </w:r>
            <w:proofErr w:type="spellStart"/>
            <w:r w:rsidRPr="001C6019">
              <w:rPr>
                <w:rFonts w:ascii="Times New Roman" w:eastAsia="Times New Roman" w:hAnsi="Times New Roman" w:cs="Times New Roman"/>
                <w:i/>
                <w:sz w:val="20"/>
                <w:szCs w:val="20"/>
              </w:rPr>
              <w:t>molle</w:t>
            </w:r>
            <w:proofErr w:type="spellEnd"/>
          </w:p>
        </w:tc>
        <w:tc>
          <w:tcPr>
            <w:tcW w:w="1485" w:type="dxa"/>
            <w:hideMark/>
          </w:tcPr>
          <w:p w14:paraId="24645D68"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50" w:type="dxa"/>
            <w:hideMark/>
          </w:tcPr>
          <w:p w14:paraId="39602464"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1</w:t>
            </w:r>
          </w:p>
        </w:tc>
        <w:tc>
          <w:tcPr>
            <w:tcW w:w="1365" w:type="dxa"/>
            <w:hideMark/>
          </w:tcPr>
          <w:p w14:paraId="3860E05A"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sz w:val="20"/>
                <w:szCs w:val="20"/>
              </w:rPr>
              <w:t>0</w:t>
            </w:r>
          </w:p>
        </w:tc>
        <w:tc>
          <w:tcPr>
            <w:tcW w:w="1365" w:type="dxa"/>
            <w:hideMark/>
          </w:tcPr>
          <w:p w14:paraId="778BB63B" w14:textId="77777777" w:rsidR="000D2CE8" w:rsidRPr="001C6019" w:rsidRDefault="000D2CE8" w:rsidP="000D2CE8">
            <w:pPr>
              <w:spacing w:before="40" w:after="20" w:line="240" w:lineRule="auto"/>
              <w:jc w:val="center"/>
              <w:rPr>
                <w:rFonts w:ascii="Times New Roman" w:eastAsia="Times New Roman" w:hAnsi="Times New Roman" w:cs="Times New Roman"/>
                <w:sz w:val="20"/>
                <w:szCs w:val="20"/>
              </w:rPr>
            </w:pPr>
            <w:r w:rsidRPr="001C6019">
              <w:rPr>
                <w:rFonts w:ascii="Times New Roman" w:eastAsia="Times New Roman" w:hAnsi="Times New Roman" w:cs="Times New Roman"/>
                <w:sz w:val="20"/>
                <w:szCs w:val="20"/>
              </w:rPr>
              <w:t>2</w:t>
            </w:r>
          </w:p>
        </w:tc>
      </w:tr>
      <w:tr w:rsidR="000D2CE8" w:rsidRPr="001C6019" w14:paraId="6660E02B" w14:textId="77777777" w:rsidTr="000D2CE8">
        <w:tc>
          <w:tcPr>
            <w:tcW w:w="2685" w:type="dxa"/>
            <w:hideMark/>
          </w:tcPr>
          <w:p w14:paraId="7C675C06" w14:textId="77777777" w:rsidR="000D2CE8" w:rsidRPr="001C6019" w:rsidRDefault="000D2CE8" w:rsidP="000D2CE8">
            <w:pPr>
              <w:spacing w:before="40" w:after="20" w:line="240" w:lineRule="auto"/>
              <w:rPr>
                <w:rFonts w:ascii="Times New Roman" w:eastAsia="Times New Roman" w:hAnsi="Times New Roman" w:cs="Times New Roman"/>
                <w:sz w:val="20"/>
                <w:szCs w:val="20"/>
              </w:rPr>
            </w:pPr>
            <w:r w:rsidRPr="001C6019">
              <w:rPr>
                <w:rFonts w:ascii="Times New Roman" w:eastAsia="Times New Roman" w:hAnsi="Times New Roman" w:cs="Times New Roman"/>
                <w:b/>
                <w:sz w:val="20"/>
                <w:szCs w:val="20"/>
              </w:rPr>
              <w:t>Total number of species used</w:t>
            </w:r>
          </w:p>
        </w:tc>
        <w:tc>
          <w:tcPr>
            <w:tcW w:w="1485" w:type="dxa"/>
            <w:hideMark/>
          </w:tcPr>
          <w:p w14:paraId="24425335"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7</w:t>
            </w:r>
          </w:p>
        </w:tc>
        <w:tc>
          <w:tcPr>
            <w:tcW w:w="1350" w:type="dxa"/>
            <w:hideMark/>
          </w:tcPr>
          <w:p w14:paraId="1F7EEA01"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15</w:t>
            </w:r>
          </w:p>
        </w:tc>
        <w:tc>
          <w:tcPr>
            <w:tcW w:w="1365" w:type="dxa"/>
            <w:hideMark/>
          </w:tcPr>
          <w:p w14:paraId="62E3E25B"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6</w:t>
            </w:r>
          </w:p>
        </w:tc>
        <w:tc>
          <w:tcPr>
            <w:tcW w:w="1365" w:type="dxa"/>
            <w:hideMark/>
          </w:tcPr>
          <w:p w14:paraId="5B6FAD86" w14:textId="77777777" w:rsidR="000D2CE8" w:rsidRPr="001C6019" w:rsidRDefault="000D2CE8" w:rsidP="000D2CE8">
            <w:pPr>
              <w:spacing w:before="40" w:after="20" w:line="240" w:lineRule="auto"/>
              <w:jc w:val="center"/>
              <w:rPr>
                <w:rFonts w:ascii="Times New Roman" w:eastAsia="Times New Roman" w:hAnsi="Times New Roman" w:cs="Times New Roman"/>
                <w:b/>
                <w:sz w:val="20"/>
                <w:szCs w:val="20"/>
              </w:rPr>
            </w:pPr>
            <w:r w:rsidRPr="001C6019">
              <w:rPr>
                <w:rFonts w:ascii="Times New Roman" w:eastAsia="Times New Roman" w:hAnsi="Times New Roman" w:cs="Times New Roman"/>
                <w:b/>
                <w:sz w:val="20"/>
                <w:szCs w:val="20"/>
              </w:rPr>
              <w:t>19</w:t>
            </w:r>
          </w:p>
        </w:tc>
      </w:tr>
    </w:tbl>
    <w:p w14:paraId="000000A9" w14:textId="77777777" w:rsidR="00CE4B6B" w:rsidRDefault="00CE4B6B">
      <w:pPr>
        <w:spacing w:line="240" w:lineRule="auto"/>
        <w:rPr>
          <w:rFonts w:ascii="Times New Roman" w:eastAsia="Times New Roman" w:hAnsi="Times New Roman" w:cs="Times New Roman"/>
          <w:b/>
        </w:rPr>
      </w:pPr>
    </w:p>
    <w:p w14:paraId="000000AA" w14:textId="643E86B3"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Kaduna’s bakeries used 15 different species, whereas Abuja FCT bakeries used seven and Nasarawa State used six. Such diversity in Kaduna may nevertheless reflect the larger number of bakeries participating in the study </w:t>
      </w:r>
      <w:r w:rsidR="00C23F82">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 xml:space="preserve">that site. Some of the species used by bakeries </w:t>
      </w:r>
      <w:proofErr w:type="gramStart"/>
      <w:r>
        <w:rPr>
          <w:rFonts w:ascii="Times New Roman" w:eastAsia="Times New Roman" w:hAnsi="Times New Roman" w:cs="Times New Roman"/>
          <w:sz w:val="24"/>
          <w:szCs w:val="24"/>
        </w:rPr>
        <w:t>were also observ</w:t>
      </w:r>
      <w:r w:rsidR="00A76D5F">
        <w:rPr>
          <w:rFonts w:ascii="Times New Roman" w:eastAsia="Times New Roman" w:hAnsi="Times New Roman" w:cs="Times New Roman"/>
          <w:sz w:val="24"/>
          <w:szCs w:val="24"/>
        </w:rPr>
        <w:t>ed</w:t>
      </w:r>
      <w:proofErr w:type="gramEnd"/>
      <w:r w:rsidR="00A76D5F">
        <w:rPr>
          <w:rFonts w:ascii="Times New Roman" w:eastAsia="Times New Roman" w:hAnsi="Times New Roman" w:cs="Times New Roman"/>
          <w:sz w:val="24"/>
          <w:szCs w:val="24"/>
        </w:rPr>
        <w:t xml:space="preserve"> in the forest plots (Online Resource</w:t>
      </w:r>
      <w:r>
        <w:rPr>
          <w:rFonts w:ascii="Times New Roman" w:eastAsia="Times New Roman" w:hAnsi="Times New Roman" w:cs="Times New Roman"/>
          <w:sz w:val="24"/>
          <w:szCs w:val="24"/>
        </w:rPr>
        <w:t xml:space="preserve"> Table 4). </w:t>
      </w:r>
      <w:proofErr w:type="spellStart"/>
      <w:r>
        <w:rPr>
          <w:rFonts w:ascii="Times New Roman" w:eastAsia="Times New Roman" w:hAnsi="Times New Roman" w:cs="Times New Roman"/>
          <w:i/>
          <w:sz w:val="24"/>
          <w:szCs w:val="24"/>
        </w:rPr>
        <w:t>Anogeissus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leiocarpa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the most </w:t>
      </w:r>
      <w:r>
        <w:rPr>
          <w:rFonts w:ascii="Times New Roman" w:eastAsia="Times New Roman" w:hAnsi="Times New Roman" w:cs="Times New Roman"/>
          <w:sz w:val="24"/>
          <w:szCs w:val="24"/>
        </w:rPr>
        <w:lastRenderedPageBreak/>
        <w:t xml:space="preserve">used species across the three study sites: by all three of the participating bakeries in Abuja, 10 of the 11 bakeries sampled in Kaduna and three of the seven bakeries in Nasarawa. In Abuja, bakeries justified their choices of species largely due to the length of time the wood can burn, preferring those that are more economical due to longer lasting heat. In </w:t>
      </w:r>
      <w:proofErr w:type="gramStart"/>
      <w:r>
        <w:rPr>
          <w:rFonts w:ascii="Times New Roman" w:eastAsia="Times New Roman" w:hAnsi="Times New Roman" w:cs="Times New Roman"/>
          <w:sz w:val="24"/>
          <w:szCs w:val="24"/>
        </w:rPr>
        <w:t>Kaduna</w:t>
      </w:r>
      <w:proofErr w:type="gramEnd"/>
      <w:r>
        <w:rPr>
          <w:rFonts w:ascii="Times New Roman" w:eastAsia="Times New Roman" w:hAnsi="Times New Roman" w:cs="Times New Roman"/>
          <w:sz w:val="24"/>
          <w:szCs w:val="24"/>
        </w:rPr>
        <w:t xml:space="preserve"> species were preferred because of their high burning quality, </w:t>
      </w:r>
      <w:r w:rsidR="0048615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because they produce good charcoal, more heat and less smoke, as one respondent described: </w:t>
      </w:r>
      <w:r>
        <w:rPr>
          <w:rFonts w:ascii="Times New Roman" w:eastAsia="Times New Roman" w:hAnsi="Times New Roman" w:cs="Times New Roman"/>
        </w:rPr>
        <w:t>“</w:t>
      </w:r>
      <w:r>
        <w:rPr>
          <w:rFonts w:ascii="Times New Roman" w:eastAsia="Times New Roman" w:hAnsi="Times New Roman" w:cs="Times New Roman"/>
          <w:sz w:val="24"/>
          <w:szCs w:val="24"/>
        </w:rPr>
        <w:t xml:space="preserve">[These trees] </w:t>
      </w:r>
      <w:r>
        <w:rPr>
          <w:rFonts w:ascii="Times New Roman" w:eastAsia="Times New Roman" w:hAnsi="Times New Roman" w:cs="Times New Roman"/>
          <w:i/>
          <w:sz w:val="24"/>
          <w:szCs w:val="24"/>
        </w:rPr>
        <w:t>produce long lasting heat to bake bread”</w:t>
      </w:r>
      <w:r>
        <w:rPr>
          <w:rFonts w:ascii="Times New Roman" w:eastAsia="Times New Roman" w:hAnsi="Times New Roman" w:cs="Times New Roman"/>
          <w:sz w:val="24"/>
          <w:szCs w:val="24"/>
        </w:rPr>
        <w:t xml:space="preserve"> (Respondent 9, Kaduna)</w:t>
      </w:r>
      <w:r>
        <w:rPr>
          <w:rFonts w:ascii="Times New Roman" w:eastAsia="Times New Roman" w:hAnsi="Times New Roman" w:cs="Times New Roman"/>
        </w:rPr>
        <w:t>.</w:t>
      </w:r>
      <w:r>
        <w:rPr>
          <w:rFonts w:ascii="Times New Roman" w:eastAsia="Times New Roman" w:hAnsi="Times New Roman" w:cs="Times New Roman"/>
          <w:sz w:val="24"/>
          <w:szCs w:val="24"/>
        </w:rPr>
        <w:t xml:space="preserve"> Bakeries in Nasarawa tended to select tree species on the basis of availability, noting </w:t>
      </w:r>
      <w:r w:rsidR="009645F6">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the species they use are the only ones available, </w:t>
      </w:r>
      <w:r w:rsidR="00070B78">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easy to get from the forest and easy to use.</w:t>
      </w:r>
    </w:p>
    <w:p w14:paraId="000000AB" w14:textId="77777777" w:rsidR="00CE4B6B" w:rsidRDefault="00390466">
      <w:pPr>
        <w:pStyle w:val="Heading2"/>
        <w:spacing w:line="240" w:lineRule="auto"/>
        <w:jc w:val="both"/>
        <w:rPr>
          <w:rFonts w:ascii="Times New Roman" w:eastAsia="Times New Roman" w:hAnsi="Times New Roman" w:cs="Times New Roman"/>
          <w:sz w:val="24"/>
          <w:szCs w:val="24"/>
        </w:rPr>
      </w:pPr>
      <w:bookmarkStart w:id="4" w:name="_heading=h.c0mmy4yqyybp" w:colFirst="0" w:colLast="0"/>
      <w:bookmarkEnd w:id="4"/>
      <w:r>
        <w:rPr>
          <w:rFonts w:ascii="Times New Roman" w:eastAsia="Times New Roman" w:hAnsi="Times New Roman" w:cs="Times New Roman"/>
          <w:sz w:val="24"/>
          <w:szCs w:val="24"/>
        </w:rPr>
        <w:t xml:space="preserve">3.2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-temporal patterns of forest change and the nature of fuelwood related extraction impacts</w:t>
      </w:r>
    </w:p>
    <w:p w14:paraId="000000AC" w14:textId="1EC80A65" w:rsidR="00CE4B6B" w:rsidRDefault="00390466">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w:t>
      </w:r>
      <w:proofErr w:type="spellStart"/>
      <w:r>
        <w:rPr>
          <w:rFonts w:ascii="Times New Roman" w:eastAsia="Times New Roman" w:hAnsi="Times New Roman" w:cs="Times New Roman"/>
          <w:sz w:val="24"/>
          <w:szCs w:val="24"/>
        </w:rPr>
        <w:t>summarises</w:t>
      </w:r>
      <w:proofErr w:type="spellEnd"/>
      <w:r>
        <w:rPr>
          <w:rFonts w:ascii="Times New Roman" w:eastAsia="Times New Roman" w:hAnsi="Times New Roman" w:cs="Times New Roman"/>
          <w:sz w:val="24"/>
          <w:szCs w:val="24"/>
        </w:rPr>
        <w:t xml:space="preserve"> the LULC categories in 2000 and 2020, while Figure 2a-c shows the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-tempo</w:t>
      </w:r>
      <w:r w:rsidR="007658A0">
        <w:rPr>
          <w:rFonts w:ascii="Times New Roman" w:eastAsia="Times New Roman" w:hAnsi="Times New Roman" w:cs="Times New Roman"/>
          <w:sz w:val="24"/>
          <w:szCs w:val="24"/>
        </w:rPr>
        <w:t>ral patterns of these changes.</w:t>
      </w:r>
      <w:r>
        <w:rPr>
          <w:rFonts w:ascii="Times New Roman" w:eastAsia="Times New Roman" w:hAnsi="Times New Roman" w:cs="Times New Roman"/>
          <w:sz w:val="24"/>
          <w:szCs w:val="24"/>
        </w:rPr>
        <w:t xml:space="preserve"> </w:t>
      </w:r>
    </w:p>
    <w:p w14:paraId="450AEA4A" w14:textId="77777777" w:rsidR="00725E48" w:rsidRDefault="00725E48">
      <w:pPr>
        <w:keepNext/>
        <w:jc w:val="both"/>
        <w:rPr>
          <w:rFonts w:ascii="Times New Roman" w:eastAsia="Times New Roman" w:hAnsi="Times New Roman" w:cs="Times New Roman"/>
          <w:sz w:val="24"/>
          <w:szCs w:val="24"/>
        </w:rPr>
      </w:pPr>
    </w:p>
    <w:p w14:paraId="000000AD" w14:textId="1FF08093" w:rsidR="00CE4B6B" w:rsidRDefault="000D2CE8" w:rsidP="007A3110">
      <w:pPr>
        <w:keepNext/>
        <w:jc w:val="both"/>
        <w:rPr>
          <w:rFonts w:ascii="Times New Roman" w:eastAsia="Times New Roman" w:hAnsi="Times New Roman" w:cs="Times New Roman"/>
        </w:rPr>
      </w:pPr>
      <w:r>
        <w:rPr>
          <w:rFonts w:ascii="Times New Roman" w:eastAsia="Times New Roman" w:hAnsi="Times New Roman" w:cs="Times New Roman"/>
          <w:b/>
        </w:rPr>
        <w:t xml:space="preserve">Table </w:t>
      </w:r>
      <w:proofErr w:type="gramStart"/>
      <w:r>
        <w:rPr>
          <w:rFonts w:ascii="Times New Roman" w:eastAsia="Times New Roman" w:hAnsi="Times New Roman" w:cs="Times New Roman"/>
          <w:b/>
        </w:rPr>
        <w:t>2</w:t>
      </w:r>
      <w:proofErr w:type="gramEnd"/>
      <w:r w:rsidR="00D83B10" w:rsidRPr="007A3110">
        <w:rPr>
          <w:rFonts w:ascii="Times New Roman" w:eastAsia="Times New Roman" w:hAnsi="Times New Roman" w:cs="Times New Roman"/>
          <w:b/>
        </w:rPr>
        <w:t xml:space="preserve"> </w:t>
      </w:r>
      <w:r w:rsidR="00D83B10" w:rsidRPr="000D2CE8">
        <w:rPr>
          <w:rFonts w:ascii="Times New Roman" w:eastAsia="Times New Roman" w:hAnsi="Times New Roman" w:cs="Times New Roman"/>
        </w:rPr>
        <w:t xml:space="preserve">Land Use and Land Cover categories in 2000 and 2020. All values shown are percentages of total land cover and </w:t>
      </w:r>
      <w:proofErr w:type="gramStart"/>
      <w:r w:rsidR="00D83B10" w:rsidRPr="000D2CE8">
        <w:rPr>
          <w:rFonts w:ascii="Times New Roman" w:eastAsia="Times New Roman" w:hAnsi="Times New Roman" w:cs="Times New Roman"/>
        </w:rPr>
        <w:t>have been roun</w:t>
      </w:r>
      <w:r w:rsidRPr="000D2CE8">
        <w:rPr>
          <w:rFonts w:ascii="Times New Roman" w:eastAsia="Times New Roman" w:hAnsi="Times New Roman" w:cs="Times New Roman"/>
        </w:rPr>
        <w:t>ded</w:t>
      </w:r>
      <w:proofErr w:type="gramEnd"/>
      <w:r w:rsidRPr="000D2CE8">
        <w:rPr>
          <w:rFonts w:ascii="Times New Roman" w:eastAsia="Times New Roman" w:hAnsi="Times New Roman" w:cs="Times New Roman"/>
        </w:rPr>
        <w:t xml:space="preserve"> to the nearest whole number</w:t>
      </w:r>
    </w:p>
    <w:tbl>
      <w:tblPr>
        <w:tblW w:w="9440" w:type="dxa"/>
        <w:tblLook w:val="04A0" w:firstRow="1" w:lastRow="0" w:firstColumn="1" w:lastColumn="0" w:noHBand="0" w:noVBand="1"/>
      </w:tblPr>
      <w:tblGrid>
        <w:gridCol w:w="1760"/>
        <w:gridCol w:w="960"/>
        <w:gridCol w:w="960"/>
        <w:gridCol w:w="960"/>
        <w:gridCol w:w="960"/>
        <w:gridCol w:w="960"/>
        <w:gridCol w:w="960"/>
        <w:gridCol w:w="960"/>
        <w:gridCol w:w="960"/>
      </w:tblGrid>
      <w:tr w:rsidR="002010B5" w:rsidRPr="00B53C38" w14:paraId="69790555" w14:textId="77777777" w:rsidTr="00B43B5F">
        <w:trPr>
          <w:trHeight w:val="45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09CCB"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State: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BF722"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Abuja</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48F97"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Kaduna</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5958F"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Nasarawa</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87529C"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All</w:t>
            </w:r>
          </w:p>
        </w:tc>
      </w:tr>
      <w:tr w:rsidR="002010B5" w:rsidRPr="00B53C38" w14:paraId="5247EA7A" w14:textId="77777777" w:rsidTr="00B43B5F">
        <w:trPr>
          <w:trHeight w:val="450"/>
        </w:trPr>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CE85D6" w14:textId="77777777" w:rsidR="002010B5" w:rsidRPr="00B53C38" w:rsidRDefault="002010B5" w:rsidP="00B43B5F">
            <w:pPr>
              <w:spacing w:after="0" w:line="240" w:lineRule="auto"/>
              <w:rPr>
                <w:rFonts w:ascii="Times New Roman" w:eastAsia="Times New Roman" w:hAnsi="Times New Roman" w:cs="Times New Roman"/>
                <w:b/>
                <w:bCs/>
                <w:color w:val="000000"/>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F15B87" w14:textId="77777777" w:rsidR="002010B5" w:rsidRPr="00B53C38" w:rsidRDefault="002010B5" w:rsidP="00B43B5F">
            <w:pPr>
              <w:spacing w:after="0" w:line="240" w:lineRule="auto"/>
              <w:rPr>
                <w:rFonts w:ascii="Times New Roman" w:eastAsia="Times New Roman" w:hAnsi="Times New Roman" w:cs="Times New Roman"/>
                <w:b/>
                <w:bCs/>
                <w:color w:val="000000"/>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511C63" w14:textId="77777777" w:rsidR="002010B5" w:rsidRPr="00B53C38" w:rsidRDefault="002010B5" w:rsidP="00B43B5F">
            <w:pPr>
              <w:spacing w:after="0" w:line="240" w:lineRule="auto"/>
              <w:rPr>
                <w:rFonts w:ascii="Times New Roman" w:eastAsia="Times New Roman" w:hAnsi="Times New Roman" w:cs="Times New Roman"/>
                <w:b/>
                <w:bCs/>
                <w:color w:val="000000"/>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BAF3B5" w14:textId="77777777" w:rsidR="002010B5" w:rsidRPr="00B53C38" w:rsidRDefault="002010B5" w:rsidP="00B43B5F">
            <w:pPr>
              <w:spacing w:after="0" w:line="240" w:lineRule="auto"/>
              <w:rPr>
                <w:rFonts w:ascii="Times New Roman" w:eastAsia="Times New Roman" w:hAnsi="Times New Roman" w:cs="Times New Roman"/>
                <w:b/>
                <w:bCs/>
                <w:color w:val="000000"/>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243667" w14:textId="77777777" w:rsidR="002010B5" w:rsidRPr="00B53C38" w:rsidRDefault="002010B5" w:rsidP="00B43B5F">
            <w:pPr>
              <w:spacing w:after="0" w:line="240" w:lineRule="auto"/>
              <w:rPr>
                <w:rFonts w:ascii="Times New Roman" w:eastAsia="Times New Roman" w:hAnsi="Times New Roman" w:cs="Times New Roman"/>
                <w:b/>
                <w:bCs/>
                <w:color w:val="000000"/>
                <w:sz w:val="20"/>
                <w:szCs w:val="20"/>
              </w:rPr>
            </w:pPr>
          </w:p>
        </w:tc>
      </w:tr>
      <w:tr w:rsidR="002010B5" w:rsidRPr="00B53C38" w14:paraId="6F74BE2B" w14:textId="77777777" w:rsidTr="00B43B5F">
        <w:trPr>
          <w:trHeight w:val="735"/>
        </w:trPr>
        <w:tc>
          <w:tcPr>
            <w:tcW w:w="1760" w:type="dxa"/>
            <w:tcBorders>
              <w:top w:val="nil"/>
              <w:left w:val="single" w:sz="4" w:space="0" w:color="auto"/>
              <w:bottom w:val="single" w:sz="4" w:space="0" w:color="auto"/>
              <w:right w:val="single" w:sz="4" w:space="0" w:color="auto"/>
              <w:tl2br w:val="single" w:sz="4" w:space="0" w:color="000000"/>
            </w:tcBorders>
            <w:shd w:val="clear" w:color="auto" w:fill="auto"/>
            <w:vAlign w:val="center"/>
            <w:hideMark/>
          </w:tcPr>
          <w:p w14:paraId="2BFB3B17" w14:textId="77777777" w:rsidR="002010B5" w:rsidRPr="00B53C38" w:rsidRDefault="002010B5" w:rsidP="00B43B5F">
            <w:pPr>
              <w:spacing w:after="0" w:line="240" w:lineRule="auto"/>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 xml:space="preserve">                     Year</w:t>
            </w:r>
            <w:r w:rsidRPr="00B53C38">
              <w:rPr>
                <w:rFonts w:ascii="Times New Roman" w:eastAsia="Times New Roman" w:hAnsi="Times New Roman" w:cs="Times New Roman"/>
                <w:b/>
                <w:bCs/>
                <w:color w:val="000000"/>
                <w:sz w:val="19"/>
                <w:szCs w:val="19"/>
              </w:rPr>
              <w:br/>
              <w:t xml:space="preserve"> Land use</w:t>
            </w:r>
          </w:p>
        </w:tc>
        <w:tc>
          <w:tcPr>
            <w:tcW w:w="960" w:type="dxa"/>
            <w:tcBorders>
              <w:top w:val="nil"/>
              <w:left w:val="nil"/>
              <w:bottom w:val="single" w:sz="4" w:space="0" w:color="auto"/>
              <w:right w:val="single" w:sz="4" w:space="0" w:color="auto"/>
            </w:tcBorders>
            <w:shd w:val="clear" w:color="auto" w:fill="auto"/>
            <w:vAlign w:val="center"/>
            <w:hideMark/>
          </w:tcPr>
          <w:p w14:paraId="6016A2FE"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2000</w:t>
            </w:r>
          </w:p>
        </w:tc>
        <w:tc>
          <w:tcPr>
            <w:tcW w:w="960" w:type="dxa"/>
            <w:tcBorders>
              <w:top w:val="nil"/>
              <w:left w:val="nil"/>
              <w:bottom w:val="single" w:sz="4" w:space="0" w:color="auto"/>
              <w:right w:val="single" w:sz="4" w:space="0" w:color="auto"/>
            </w:tcBorders>
            <w:shd w:val="clear" w:color="auto" w:fill="auto"/>
            <w:vAlign w:val="center"/>
            <w:hideMark/>
          </w:tcPr>
          <w:p w14:paraId="5F77C89B"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2020</w:t>
            </w:r>
          </w:p>
        </w:tc>
        <w:tc>
          <w:tcPr>
            <w:tcW w:w="960" w:type="dxa"/>
            <w:tcBorders>
              <w:top w:val="nil"/>
              <w:left w:val="nil"/>
              <w:bottom w:val="single" w:sz="4" w:space="0" w:color="auto"/>
              <w:right w:val="single" w:sz="4" w:space="0" w:color="auto"/>
            </w:tcBorders>
            <w:shd w:val="clear" w:color="auto" w:fill="auto"/>
            <w:vAlign w:val="center"/>
            <w:hideMark/>
          </w:tcPr>
          <w:p w14:paraId="1157D673"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2000</w:t>
            </w:r>
          </w:p>
        </w:tc>
        <w:tc>
          <w:tcPr>
            <w:tcW w:w="960" w:type="dxa"/>
            <w:tcBorders>
              <w:top w:val="nil"/>
              <w:left w:val="nil"/>
              <w:bottom w:val="single" w:sz="4" w:space="0" w:color="auto"/>
              <w:right w:val="single" w:sz="4" w:space="0" w:color="auto"/>
            </w:tcBorders>
            <w:shd w:val="clear" w:color="auto" w:fill="auto"/>
            <w:vAlign w:val="center"/>
            <w:hideMark/>
          </w:tcPr>
          <w:p w14:paraId="71CAC215"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2020</w:t>
            </w:r>
          </w:p>
        </w:tc>
        <w:tc>
          <w:tcPr>
            <w:tcW w:w="960" w:type="dxa"/>
            <w:tcBorders>
              <w:top w:val="nil"/>
              <w:left w:val="nil"/>
              <w:bottom w:val="single" w:sz="4" w:space="0" w:color="auto"/>
              <w:right w:val="single" w:sz="4" w:space="0" w:color="auto"/>
            </w:tcBorders>
            <w:shd w:val="clear" w:color="auto" w:fill="auto"/>
            <w:vAlign w:val="center"/>
            <w:hideMark/>
          </w:tcPr>
          <w:p w14:paraId="0A848456"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2000</w:t>
            </w:r>
          </w:p>
        </w:tc>
        <w:tc>
          <w:tcPr>
            <w:tcW w:w="960" w:type="dxa"/>
            <w:tcBorders>
              <w:top w:val="nil"/>
              <w:left w:val="nil"/>
              <w:bottom w:val="single" w:sz="4" w:space="0" w:color="auto"/>
              <w:right w:val="single" w:sz="4" w:space="0" w:color="auto"/>
            </w:tcBorders>
            <w:shd w:val="clear" w:color="auto" w:fill="auto"/>
            <w:vAlign w:val="center"/>
            <w:hideMark/>
          </w:tcPr>
          <w:p w14:paraId="18D58F84"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2020</w:t>
            </w:r>
          </w:p>
        </w:tc>
        <w:tc>
          <w:tcPr>
            <w:tcW w:w="960" w:type="dxa"/>
            <w:tcBorders>
              <w:top w:val="nil"/>
              <w:left w:val="nil"/>
              <w:bottom w:val="single" w:sz="4" w:space="0" w:color="auto"/>
              <w:right w:val="single" w:sz="4" w:space="0" w:color="auto"/>
            </w:tcBorders>
            <w:shd w:val="clear" w:color="auto" w:fill="auto"/>
            <w:vAlign w:val="center"/>
            <w:hideMark/>
          </w:tcPr>
          <w:p w14:paraId="53EF7E3D"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2000</w:t>
            </w:r>
          </w:p>
        </w:tc>
        <w:tc>
          <w:tcPr>
            <w:tcW w:w="960" w:type="dxa"/>
            <w:tcBorders>
              <w:top w:val="nil"/>
              <w:left w:val="nil"/>
              <w:bottom w:val="single" w:sz="4" w:space="0" w:color="auto"/>
              <w:right w:val="single" w:sz="4" w:space="0" w:color="auto"/>
            </w:tcBorders>
            <w:shd w:val="clear" w:color="auto" w:fill="auto"/>
            <w:vAlign w:val="center"/>
            <w:hideMark/>
          </w:tcPr>
          <w:p w14:paraId="25CAC859" w14:textId="77777777" w:rsidR="002010B5" w:rsidRPr="00B53C38" w:rsidRDefault="002010B5" w:rsidP="00B43B5F">
            <w:pPr>
              <w:spacing w:after="0" w:line="240" w:lineRule="auto"/>
              <w:jc w:val="center"/>
              <w:rPr>
                <w:rFonts w:ascii="Times New Roman" w:eastAsia="Times New Roman" w:hAnsi="Times New Roman" w:cs="Times New Roman"/>
                <w:b/>
                <w:bCs/>
                <w:color w:val="000000"/>
                <w:sz w:val="20"/>
                <w:szCs w:val="20"/>
              </w:rPr>
            </w:pPr>
            <w:r w:rsidRPr="00B53C38">
              <w:rPr>
                <w:rFonts w:ascii="Times New Roman" w:eastAsia="Times New Roman" w:hAnsi="Times New Roman" w:cs="Times New Roman"/>
                <w:b/>
                <w:bCs/>
                <w:color w:val="000000"/>
                <w:sz w:val="20"/>
                <w:szCs w:val="20"/>
              </w:rPr>
              <w:t>2020</w:t>
            </w:r>
          </w:p>
        </w:tc>
      </w:tr>
      <w:tr w:rsidR="002010B5" w:rsidRPr="00B53C38" w14:paraId="0BB4A67A" w14:textId="77777777" w:rsidTr="00B43B5F">
        <w:trPr>
          <w:trHeight w:val="57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CB06E88" w14:textId="77777777" w:rsidR="002010B5" w:rsidRPr="00B53C38" w:rsidRDefault="002010B5" w:rsidP="00B43B5F">
            <w:pPr>
              <w:spacing w:after="0" w:line="240" w:lineRule="auto"/>
              <w:rPr>
                <w:rFonts w:ascii="Times New Roman" w:eastAsia="Times New Roman" w:hAnsi="Times New Roman" w:cs="Times New Roman"/>
                <w:color w:val="000000"/>
                <w:sz w:val="19"/>
                <w:szCs w:val="19"/>
              </w:rPr>
            </w:pPr>
            <w:r w:rsidRPr="00B53C38">
              <w:rPr>
                <w:rFonts w:ascii="Times New Roman" w:eastAsia="Times New Roman" w:hAnsi="Times New Roman" w:cs="Times New Roman"/>
                <w:color w:val="000000"/>
                <w:sz w:val="19"/>
                <w:szCs w:val="19"/>
              </w:rPr>
              <w:t>Water body</w:t>
            </w:r>
          </w:p>
        </w:tc>
        <w:tc>
          <w:tcPr>
            <w:tcW w:w="960" w:type="dxa"/>
            <w:tcBorders>
              <w:top w:val="nil"/>
              <w:left w:val="nil"/>
              <w:bottom w:val="single" w:sz="4" w:space="0" w:color="auto"/>
              <w:right w:val="single" w:sz="4" w:space="0" w:color="auto"/>
            </w:tcBorders>
            <w:shd w:val="clear" w:color="auto" w:fill="auto"/>
            <w:vAlign w:val="center"/>
            <w:hideMark/>
          </w:tcPr>
          <w:p w14:paraId="478D3B6F"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102DFE0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vAlign w:val="center"/>
            <w:hideMark/>
          </w:tcPr>
          <w:p w14:paraId="4F77DB57"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14:paraId="44266F4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11889685"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400332F9"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55C75F4F"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5CA04645"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w:t>
            </w:r>
          </w:p>
        </w:tc>
      </w:tr>
      <w:tr w:rsidR="002010B5" w:rsidRPr="00B53C38" w14:paraId="1D32618D" w14:textId="77777777" w:rsidTr="00B43B5F">
        <w:trPr>
          <w:trHeight w:val="57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C634EE5" w14:textId="77777777" w:rsidR="002010B5" w:rsidRPr="00B53C38" w:rsidRDefault="002010B5" w:rsidP="00B43B5F">
            <w:pPr>
              <w:spacing w:after="0" w:line="240" w:lineRule="auto"/>
              <w:rPr>
                <w:rFonts w:ascii="Times New Roman" w:eastAsia="Times New Roman" w:hAnsi="Times New Roman" w:cs="Times New Roman"/>
                <w:color w:val="000000"/>
                <w:sz w:val="19"/>
                <w:szCs w:val="19"/>
              </w:rPr>
            </w:pPr>
            <w:r w:rsidRPr="00B53C38">
              <w:rPr>
                <w:rFonts w:ascii="Times New Roman" w:eastAsia="Times New Roman" w:hAnsi="Times New Roman" w:cs="Times New Roman"/>
                <w:color w:val="000000"/>
                <w:sz w:val="19"/>
                <w:szCs w:val="19"/>
              </w:rPr>
              <w:t>Built-up areas</w:t>
            </w:r>
          </w:p>
        </w:tc>
        <w:tc>
          <w:tcPr>
            <w:tcW w:w="960" w:type="dxa"/>
            <w:tcBorders>
              <w:top w:val="nil"/>
              <w:left w:val="nil"/>
              <w:bottom w:val="single" w:sz="4" w:space="0" w:color="auto"/>
              <w:right w:val="single" w:sz="4" w:space="0" w:color="auto"/>
            </w:tcBorders>
            <w:shd w:val="clear" w:color="auto" w:fill="auto"/>
            <w:vAlign w:val="center"/>
            <w:hideMark/>
          </w:tcPr>
          <w:p w14:paraId="78D65FF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532D3A9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vAlign w:val="center"/>
            <w:hideMark/>
          </w:tcPr>
          <w:p w14:paraId="092E5A74"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5250B735"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14:paraId="7D914664"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vAlign w:val="center"/>
            <w:hideMark/>
          </w:tcPr>
          <w:p w14:paraId="494657E0"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2AA5F56F"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3BC55A9F"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8</w:t>
            </w:r>
          </w:p>
        </w:tc>
      </w:tr>
      <w:tr w:rsidR="002010B5" w:rsidRPr="00B53C38" w14:paraId="71DC3977" w14:textId="77777777" w:rsidTr="00B43B5F">
        <w:trPr>
          <w:trHeight w:val="57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0D52542" w14:textId="77777777" w:rsidR="002010B5" w:rsidRPr="00B53C38" w:rsidRDefault="002010B5" w:rsidP="00B43B5F">
            <w:pPr>
              <w:spacing w:after="0" w:line="240" w:lineRule="auto"/>
              <w:rPr>
                <w:rFonts w:ascii="Times New Roman" w:eastAsia="Times New Roman" w:hAnsi="Times New Roman" w:cs="Times New Roman"/>
                <w:color w:val="000000"/>
                <w:sz w:val="19"/>
                <w:szCs w:val="19"/>
              </w:rPr>
            </w:pPr>
            <w:r w:rsidRPr="00B53C38">
              <w:rPr>
                <w:rFonts w:ascii="Times New Roman" w:eastAsia="Times New Roman" w:hAnsi="Times New Roman" w:cs="Times New Roman"/>
                <w:color w:val="000000"/>
                <w:sz w:val="19"/>
                <w:szCs w:val="19"/>
              </w:rPr>
              <w:t>Forest and scrubland</w:t>
            </w:r>
          </w:p>
        </w:tc>
        <w:tc>
          <w:tcPr>
            <w:tcW w:w="960" w:type="dxa"/>
            <w:tcBorders>
              <w:top w:val="nil"/>
              <w:left w:val="nil"/>
              <w:bottom w:val="single" w:sz="4" w:space="0" w:color="auto"/>
              <w:right w:val="single" w:sz="4" w:space="0" w:color="auto"/>
            </w:tcBorders>
            <w:shd w:val="clear" w:color="auto" w:fill="auto"/>
            <w:vAlign w:val="center"/>
            <w:hideMark/>
          </w:tcPr>
          <w:p w14:paraId="7C030FF1"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67</w:t>
            </w:r>
          </w:p>
        </w:tc>
        <w:tc>
          <w:tcPr>
            <w:tcW w:w="960" w:type="dxa"/>
            <w:tcBorders>
              <w:top w:val="nil"/>
              <w:left w:val="nil"/>
              <w:bottom w:val="single" w:sz="4" w:space="0" w:color="auto"/>
              <w:right w:val="single" w:sz="4" w:space="0" w:color="auto"/>
            </w:tcBorders>
            <w:shd w:val="clear" w:color="auto" w:fill="auto"/>
            <w:vAlign w:val="center"/>
            <w:hideMark/>
          </w:tcPr>
          <w:p w14:paraId="1C878EE2"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55</w:t>
            </w:r>
          </w:p>
        </w:tc>
        <w:tc>
          <w:tcPr>
            <w:tcW w:w="960" w:type="dxa"/>
            <w:tcBorders>
              <w:top w:val="nil"/>
              <w:left w:val="nil"/>
              <w:bottom w:val="single" w:sz="4" w:space="0" w:color="auto"/>
              <w:right w:val="single" w:sz="4" w:space="0" w:color="auto"/>
            </w:tcBorders>
            <w:shd w:val="clear" w:color="auto" w:fill="auto"/>
            <w:vAlign w:val="center"/>
            <w:hideMark/>
          </w:tcPr>
          <w:p w14:paraId="1781312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68</w:t>
            </w:r>
          </w:p>
        </w:tc>
        <w:tc>
          <w:tcPr>
            <w:tcW w:w="960" w:type="dxa"/>
            <w:tcBorders>
              <w:top w:val="nil"/>
              <w:left w:val="nil"/>
              <w:bottom w:val="single" w:sz="4" w:space="0" w:color="auto"/>
              <w:right w:val="single" w:sz="4" w:space="0" w:color="auto"/>
            </w:tcBorders>
            <w:shd w:val="clear" w:color="auto" w:fill="auto"/>
            <w:vAlign w:val="center"/>
            <w:hideMark/>
          </w:tcPr>
          <w:p w14:paraId="524819E2"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vAlign w:val="center"/>
            <w:hideMark/>
          </w:tcPr>
          <w:p w14:paraId="3315D615"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77</w:t>
            </w:r>
          </w:p>
        </w:tc>
        <w:tc>
          <w:tcPr>
            <w:tcW w:w="960" w:type="dxa"/>
            <w:tcBorders>
              <w:top w:val="nil"/>
              <w:left w:val="nil"/>
              <w:bottom w:val="single" w:sz="4" w:space="0" w:color="auto"/>
              <w:right w:val="single" w:sz="4" w:space="0" w:color="auto"/>
            </w:tcBorders>
            <w:shd w:val="clear" w:color="auto" w:fill="auto"/>
            <w:vAlign w:val="center"/>
            <w:hideMark/>
          </w:tcPr>
          <w:p w14:paraId="67C2BB71"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56</w:t>
            </w:r>
          </w:p>
        </w:tc>
        <w:tc>
          <w:tcPr>
            <w:tcW w:w="960" w:type="dxa"/>
            <w:tcBorders>
              <w:top w:val="nil"/>
              <w:left w:val="nil"/>
              <w:bottom w:val="single" w:sz="4" w:space="0" w:color="auto"/>
              <w:right w:val="single" w:sz="4" w:space="0" w:color="auto"/>
            </w:tcBorders>
            <w:shd w:val="clear" w:color="auto" w:fill="auto"/>
            <w:vAlign w:val="center"/>
            <w:hideMark/>
          </w:tcPr>
          <w:p w14:paraId="349DD9C2"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71</w:t>
            </w:r>
          </w:p>
        </w:tc>
        <w:tc>
          <w:tcPr>
            <w:tcW w:w="960" w:type="dxa"/>
            <w:tcBorders>
              <w:top w:val="nil"/>
              <w:left w:val="nil"/>
              <w:bottom w:val="single" w:sz="4" w:space="0" w:color="auto"/>
              <w:right w:val="single" w:sz="4" w:space="0" w:color="auto"/>
            </w:tcBorders>
            <w:shd w:val="clear" w:color="auto" w:fill="auto"/>
            <w:vAlign w:val="center"/>
            <w:hideMark/>
          </w:tcPr>
          <w:p w14:paraId="26B7BD0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50</w:t>
            </w:r>
          </w:p>
        </w:tc>
      </w:tr>
      <w:tr w:rsidR="002010B5" w:rsidRPr="00B53C38" w14:paraId="424A5BF9" w14:textId="77777777" w:rsidTr="00B43B5F">
        <w:trPr>
          <w:trHeight w:val="57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8958EB5" w14:textId="77777777" w:rsidR="002010B5" w:rsidRPr="00B53C38" w:rsidRDefault="002010B5" w:rsidP="00B43B5F">
            <w:pPr>
              <w:spacing w:after="0" w:line="240" w:lineRule="auto"/>
              <w:rPr>
                <w:rFonts w:ascii="Times New Roman" w:eastAsia="Times New Roman" w:hAnsi="Times New Roman" w:cs="Times New Roman"/>
                <w:color w:val="000000"/>
                <w:sz w:val="19"/>
                <w:szCs w:val="19"/>
              </w:rPr>
            </w:pPr>
            <w:r w:rsidRPr="00B53C38">
              <w:rPr>
                <w:rFonts w:ascii="Times New Roman" w:eastAsia="Times New Roman" w:hAnsi="Times New Roman" w:cs="Times New Roman"/>
                <w:color w:val="000000"/>
                <w:sz w:val="19"/>
                <w:szCs w:val="19"/>
              </w:rPr>
              <w:t>Agriculture and others</w:t>
            </w:r>
          </w:p>
        </w:tc>
        <w:tc>
          <w:tcPr>
            <w:tcW w:w="960" w:type="dxa"/>
            <w:tcBorders>
              <w:top w:val="nil"/>
              <w:left w:val="nil"/>
              <w:bottom w:val="single" w:sz="4" w:space="0" w:color="auto"/>
              <w:right w:val="single" w:sz="4" w:space="0" w:color="auto"/>
            </w:tcBorders>
            <w:shd w:val="clear" w:color="auto" w:fill="auto"/>
            <w:vAlign w:val="center"/>
            <w:hideMark/>
          </w:tcPr>
          <w:p w14:paraId="0C906EA1"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vAlign w:val="center"/>
            <w:hideMark/>
          </w:tcPr>
          <w:p w14:paraId="1BF0C4CC"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vAlign w:val="center"/>
            <w:hideMark/>
          </w:tcPr>
          <w:p w14:paraId="7EBA8353"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vAlign w:val="center"/>
            <w:hideMark/>
          </w:tcPr>
          <w:p w14:paraId="544CF05A"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51</w:t>
            </w:r>
          </w:p>
        </w:tc>
        <w:tc>
          <w:tcPr>
            <w:tcW w:w="960" w:type="dxa"/>
            <w:tcBorders>
              <w:top w:val="nil"/>
              <w:left w:val="nil"/>
              <w:bottom w:val="single" w:sz="4" w:space="0" w:color="auto"/>
              <w:right w:val="single" w:sz="4" w:space="0" w:color="auto"/>
            </w:tcBorders>
            <w:shd w:val="clear" w:color="auto" w:fill="auto"/>
            <w:vAlign w:val="center"/>
            <w:hideMark/>
          </w:tcPr>
          <w:p w14:paraId="26AD876F"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vAlign w:val="center"/>
            <w:hideMark/>
          </w:tcPr>
          <w:p w14:paraId="6A3185E3"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vAlign w:val="center"/>
            <w:hideMark/>
          </w:tcPr>
          <w:p w14:paraId="08EA4A22"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vAlign w:val="center"/>
            <w:hideMark/>
          </w:tcPr>
          <w:p w14:paraId="1F2AA6B6" w14:textId="77777777" w:rsidR="002010B5" w:rsidRPr="00B53C38" w:rsidRDefault="002010B5" w:rsidP="00B43B5F">
            <w:pPr>
              <w:spacing w:after="0" w:line="240" w:lineRule="auto"/>
              <w:jc w:val="center"/>
              <w:rPr>
                <w:rFonts w:ascii="Times New Roman" w:eastAsia="Times New Roman" w:hAnsi="Times New Roman" w:cs="Times New Roman"/>
                <w:color w:val="000000"/>
                <w:sz w:val="20"/>
                <w:szCs w:val="20"/>
              </w:rPr>
            </w:pPr>
            <w:r w:rsidRPr="00B53C38">
              <w:rPr>
                <w:rFonts w:ascii="Times New Roman" w:eastAsia="Times New Roman" w:hAnsi="Times New Roman" w:cs="Times New Roman"/>
                <w:color w:val="000000"/>
                <w:sz w:val="20"/>
                <w:szCs w:val="20"/>
              </w:rPr>
              <w:t>37</w:t>
            </w:r>
          </w:p>
        </w:tc>
      </w:tr>
    </w:tbl>
    <w:p w14:paraId="688143CB" w14:textId="77777777" w:rsidR="002010B5" w:rsidRPr="007A3110" w:rsidRDefault="002010B5" w:rsidP="007A3110">
      <w:pPr>
        <w:keepNext/>
        <w:jc w:val="both"/>
        <w:rPr>
          <w:rFonts w:ascii="Times New Roman" w:eastAsia="Times New Roman" w:hAnsi="Times New Roman" w:cs="Times New Roman"/>
          <w:b/>
        </w:rPr>
      </w:pPr>
    </w:p>
    <w:p w14:paraId="000000F4" w14:textId="77777777" w:rsidR="00CE4B6B" w:rsidRDefault="00390466">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5" w14:textId="7430EB0A"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w:t>
      </w:r>
      <w:proofErr w:type="gramStart"/>
      <w:r>
        <w:rPr>
          <w:rFonts w:ascii="Times New Roman" w:eastAsia="Times New Roman" w:hAnsi="Times New Roman" w:cs="Times New Roman"/>
          <w:sz w:val="24"/>
          <w:szCs w:val="24"/>
        </w:rPr>
        <w:t>study</w:t>
      </w:r>
      <w:proofErr w:type="gramEnd"/>
      <w:r>
        <w:rPr>
          <w:rFonts w:ascii="Times New Roman" w:eastAsia="Times New Roman" w:hAnsi="Times New Roman" w:cs="Times New Roman"/>
          <w:sz w:val="24"/>
          <w:szCs w:val="24"/>
        </w:rPr>
        <w:t xml:space="preserve"> area the amount of land used for agriculture more than doubled (from 18% to 37%) between 2000 and 2020, particularly in Nasarawa and Kaduna (Table 3). Correspondingly</w:t>
      </w:r>
      <w:r w:rsidR="009612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forest cover has reduced by 22% across the study sites, and in </w:t>
      </w:r>
      <w:proofErr w:type="gramStart"/>
      <w:r>
        <w:rPr>
          <w:rFonts w:ascii="Times New Roman" w:eastAsia="Times New Roman" w:hAnsi="Times New Roman" w:cs="Times New Roman"/>
          <w:sz w:val="24"/>
          <w:szCs w:val="24"/>
        </w:rPr>
        <w:t>particular</w:t>
      </w:r>
      <w:proofErr w:type="gramEnd"/>
      <w:r>
        <w:rPr>
          <w:rFonts w:ascii="Times New Roman" w:eastAsia="Times New Roman" w:hAnsi="Times New Roman" w:cs="Times New Roman"/>
          <w:sz w:val="24"/>
          <w:szCs w:val="24"/>
        </w:rPr>
        <w:t xml:space="preserve"> there has been a 30% decline in Kadu</w:t>
      </w:r>
      <w:r w:rsidR="00A76D5F">
        <w:rPr>
          <w:rFonts w:ascii="Times New Roman" w:eastAsia="Times New Roman" w:hAnsi="Times New Roman" w:cs="Times New Roman"/>
          <w:sz w:val="24"/>
          <w:szCs w:val="24"/>
        </w:rPr>
        <w:t>na. Field observations (Online Resource Table 4, Online Resource</w:t>
      </w:r>
      <w:r>
        <w:rPr>
          <w:rFonts w:ascii="Times New Roman" w:eastAsia="Times New Roman" w:hAnsi="Times New Roman" w:cs="Times New Roman"/>
          <w:sz w:val="24"/>
          <w:szCs w:val="24"/>
        </w:rPr>
        <w:t xml:space="preserve"> Figure 3) suggest evidence of fuelwood for cooking. It is possible that deforestation driven by demand for fuelwood led to clearance of areas of land into which agricultural land uses were then established. This possibility </w:t>
      </w:r>
      <w:proofErr w:type="gramStart"/>
      <w:r>
        <w:rPr>
          <w:rFonts w:ascii="Times New Roman" w:eastAsia="Times New Roman" w:hAnsi="Times New Roman" w:cs="Times New Roman"/>
          <w:sz w:val="24"/>
          <w:szCs w:val="24"/>
        </w:rPr>
        <w:t>was corroborated</w:t>
      </w:r>
      <w:proofErr w:type="gramEnd"/>
      <w:r>
        <w:rPr>
          <w:rFonts w:ascii="Times New Roman" w:eastAsia="Times New Roman" w:hAnsi="Times New Roman" w:cs="Times New Roman"/>
          <w:sz w:val="24"/>
          <w:szCs w:val="24"/>
        </w:rPr>
        <w:t xml:space="preserve"> anecdotally through informal conversations with people living near the forest. </w:t>
      </w:r>
    </w:p>
    <w:p w14:paraId="13B5C42A" w14:textId="6D67FAD7" w:rsidR="00B245FF" w:rsidRDefault="00B245FF">
      <w:pPr>
        <w:spacing w:line="240" w:lineRule="auto"/>
        <w:jc w:val="both"/>
        <w:rPr>
          <w:rFonts w:ascii="Times New Roman" w:eastAsia="Times New Roman" w:hAnsi="Times New Roman" w:cs="Times New Roman"/>
          <w:sz w:val="24"/>
          <w:szCs w:val="24"/>
          <w:highlight w:val="yellow"/>
        </w:rPr>
      </w:pPr>
      <w:r>
        <w:rPr>
          <w:b/>
          <w:noProof/>
        </w:rPr>
        <w:lastRenderedPageBreak/>
        <w:drawing>
          <wp:inline distT="114300" distB="114300" distL="114300" distR="114300" wp14:anchorId="490F0A31" wp14:editId="6106E5C5">
            <wp:extent cx="5731200" cy="3657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3657600"/>
                    </a:xfrm>
                    <a:prstGeom prst="rect">
                      <a:avLst/>
                    </a:prstGeom>
                    <a:ln/>
                  </pic:spPr>
                </pic:pic>
              </a:graphicData>
            </a:graphic>
          </wp:inline>
        </w:drawing>
      </w:r>
      <w:bookmarkStart w:id="5" w:name="_GoBack"/>
      <w:bookmarkEnd w:id="5"/>
    </w:p>
    <w:p w14:paraId="000000F6" w14:textId="77777777" w:rsidR="00CE4B6B" w:rsidRDefault="00CE4B6B">
      <w:pPr>
        <w:spacing w:line="240" w:lineRule="auto"/>
        <w:jc w:val="both"/>
        <w:rPr>
          <w:rFonts w:ascii="Times New Roman" w:eastAsia="Times New Roman" w:hAnsi="Times New Roman" w:cs="Times New Roman"/>
          <w:sz w:val="24"/>
          <w:szCs w:val="24"/>
        </w:rPr>
      </w:pPr>
    </w:p>
    <w:p w14:paraId="000000F7" w14:textId="75F20D7E" w:rsidR="00CE4B6B" w:rsidRDefault="00CE4B6B">
      <w:pPr>
        <w:spacing w:line="240" w:lineRule="auto"/>
        <w:jc w:val="both"/>
        <w:rPr>
          <w:rFonts w:ascii="Times New Roman" w:eastAsia="Times New Roman" w:hAnsi="Times New Roman" w:cs="Times New Roman"/>
          <w:sz w:val="24"/>
          <w:szCs w:val="24"/>
        </w:rPr>
      </w:pPr>
    </w:p>
    <w:p w14:paraId="000000F8" w14:textId="7F40D385" w:rsidR="00CE4B6B" w:rsidRDefault="000D2CE8">
      <w:pPr>
        <w:spacing w:line="240"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sz w:val="24"/>
          <w:szCs w:val="24"/>
        </w:rPr>
        <w:t>Fig. 2a</w:t>
      </w:r>
      <w:r w:rsidR="00390466" w:rsidRPr="009C47F3">
        <w:rPr>
          <w:rFonts w:ascii="Times New Roman" w:eastAsia="Times New Roman" w:hAnsi="Times New Roman" w:cs="Times New Roman"/>
          <w:b/>
          <w:bCs/>
          <w:sz w:val="24"/>
          <w:szCs w:val="24"/>
        </w:rPr>
        <w:t xml:space="preserve"> </w:t>
      </w:r>
      <w:r w:rsidR="00390466" w:rsidRPr="000D2CE8">
        <w:rPr>
          <w:rFonts w:ascii="Times New Roman" w:eastAsia="Times New Roman" w:hAnsi="Times New Roman" w:cs="Times New Roman"/>
          <w:bCs/>
          <w:sz w:val="24"/>
          <w:szCs w:val="24"/>
        </w:rPr>
        <w:t xml:space="preserve">Maps showing land use changes (2000-2020) in Abuja FCT. </w:t>
      </w:r>
      <w:r w:rsidR="00390466" w:rsidRPr="000D2CE8">
        <w:rPr>
          <w:rFonts w:ascii="Times New Roman" w:eastAsia="Times New Roman" w:hAnsi="Times New Roman" w:cs="Times New Roman"/>
          <w:bCs/>
          <w:color w:val="1F1F1F"/>
          <w:sz w:val="24"/>
          <w:szCs w:val="24"/>
          <w:highlight w:val="white"/>
        </w:rPr>
        <w:t>Total land area in Abuja is 7,633 km</w:t>
      </w:r>
      <w:r w:rsidR="00390466" w:rsidRPr="000D2CE8">
        <w:rPr>
          <w:rFonts w:ascii="Times New Roman" w:eastAsia="Times New Roman" w:hAnsi="Times New Roman" w:cs="Times New Roman"/>
          <w:bCs/>
          <w:color w:val="1F1F1F"/>
          <w:sz w:val="24"/>
          <w:szCs w:val="24"/>
          <w:highlight w:val="white"/>
          <w:vertAlign w:val="superscript"/>
        </w:rPr>
        <w:t>2</w:t>
      </w:r>
    </w:p>
    <w:p w14:paraId="10BF328E" w14:textId="77777777" w:rsidR="009C47F3" w:rsidRPr="009C47F3" w:rsidRDefault="009C47F3">
      <w:pPr>
        <w:spacing w:line="240" w:lineRule="auto"/>
        <w:jc w:val="both"/>
        <w:rPr>
          <w:rFonts w:ascii="Times New Roman" w:eastAsia="Times New Roman" w:hAnsi="Times New Roman" w:cs="Times New Roman"/>
          <w:b/>
          <w:bCs/>
          <w:sz w:val="24"/>
          <w:szCs w:val="24"/>
        </w:rPr>
      </w:pPr>
    </w:p>
    <w:p w14:paraId="000000F9" w14:textId="7777777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114300" distB="114300" distL="114300" distR="114300" wp14:anchorId="0F3E39B7" wp14:editId="6138DEB2">
            <wp:extent cx="5385600" cy="3810000"/>
            <wp:effectExtent l="0" t="0" r="0" b="0"/>
            <wp:docPr id="93415627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385600" cy="3810000"/>
                    </a:xfrm>
                    <a:prstGeom prst="rect">
                      <a:avLst/>
                    </a:prstGeom>
                    <a:ln/>
                  </pic:spPr>
                </pic:pic>
              </a:graphicData>
            </a:graphic>
          </wp:inline>
        </w:drawing>
      </w:r>
    </w:p>
    <w:p w14:paraId="000000FA" w14:textId="0022517F" w:rsidR="00CE4B6B" w:rsidRPr="008546AD" w:rsidRDefault="000D2CE8">
      <w:pPr>
        <w:spacing w:line="240" w:lineRule="auto"/>
        <w:jc w:val="both"/>
        <w:rPr>
          <w:rFonts w:ascii="Times New Roman" w:eastAsia="Times New Roman" w:hAnsi="Times New Roman" w:cs="Times New Roman"/>
          <w:b/>
          <w:bCs/>
          <w:color w:val="1F1F1F"/>
          <w:sz w:val="24"/>
          <w:szCs w:val="24"/>
          <w:highlight w:val="white"/>
          <w:vertAlign w:val="superscript"/>
        </w:rPr>
      </w:pPr>
      <w:r>
        <w:rPr>
          <w:rFonts w:ascii="Times New Roman" w:eastAsia="Times New Roman" w:hAnsi="Times New Roman" w:cs="Times New Roman"/>
          <w:b/>
          <w:bCs/>
          <w:sz w:val="24"/>
          <w:szCs w:val="24"/>
        </w:rPr>
        <w:t>Fig.</w:t>
      </w:r>
      <w:r w:rsidR="00390466" w:rsidRPr="008546AD">
        <w:rPr>
          <w:rFonts w:ascii="Times New Roman" w:eastAsia="Times New Roman" w:hAnsi="Times New Roman" w:cs="Times New Roman"/>
          <w:b/>
          <w:bCs/>
          <w:sz w:val="24"/>
          <w:szCs w:val="24"/>
        </w:rPr>
        <w:t xml:space="preserve"> 2b </w:t>
      </w:r>
      <w:r w:rsidR="00390466" w:rsidRPr="000D2CE8">
        <w:rPr>
          <w:rFonts w:ascii="Times New Roman" w:eastAsia="Times New Roman" w:hAnsi="Times New Roman" w:cs="Times New Roman"/>
          <w:bCs/>
          <w:sz w:val="24"/>
          <w:szCs w:val="24"/>
        </w:rPr>
        <w:t xml:space="preserve">Maps showing land use changes (2000-2020) in Kaduna State. Total land area in Kaduna is </w:t>
      </w:r>
      <w:r w:rsidR="00390466" w:rsidRPr="000D2CE8">
        <w:rPr>
          <w:rFonts w:ascii="Times New Roman" w:eastAsia="Times New Roman" w:hAnsi="Times New Roman" w:cs="Times New Roman"/>
          <w:bCs/>
          <w:color w:val="1F1F1F"/>
          <w:sz w:val="24"/>
          <w:szCs w:val="24"/>
          <w:highlight w:val="white"/>
        </w:rPr>
        <w:t>45,205 km</w:t>
      </w:r>
      <w:r w:rsidR="00390466" w:rsidRPr="000D2CE8">
        <w:rPr>
          <w:rFonts w:ascii="Times New Roman" w:eastAsia="Times New Roman" w:hAnsi="Times New Roman" w:cs="Times New Roman"/>
          <w:bCs/>
          <w:color w:val="1F1F1F"/>
          <w:sz w:val="24"/>
          <w:szCs w:val="24"/>
          <w:highlight w:val="white"/>
          <w:vertAlign w:val="superscript"/>
        </w:rPr>
        <w:t>2</w:t>
      </w:r>
    </w:p>
    <w:p w14:paraId="000000FB" w14:textId="77777777"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114300" distB="114300" distL="114300" distR="114300" wp14:anchorId="5DC43BDD" wp14:editId="4C396806">
            <wp:extent cx="4577745" cy="6481763"/>
            <wp:effectExtent l="0" t="0" r="0" b="0"/>
            <wp:docPr id="93415627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577745" cy="6481763"/>
                    </a:xfrm>
                    <a:prstGeom prst="rect">
                      <a:avLst/>
                    </a:prstGeom>
                    <a:ln/>
                  </pic:spPr>
                </pic:pic>
              </a:graphicData>
            </a:graphic>
          </wp:inline>
        </w:drawing>
      </w:r>
    </w:p>
    <w:p w14:paraId="000000FC" w14:textId="7A0C88EB" w:rsidR="00CE4B6B" w:rsidRDefault="000D2CE8">
      <w:pPr>
        <w:spacing w:line="240"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sz w:val="24"/>
          <w:szCs w:val="24"/>
        </w:rPr>
        <w:t>Fig. 2c</w:t>
      </w:r>
      <w:r w:rsidR="00390466" w:rsidRPr="008546AD">
        <w:rPr>
          <w:rFonts w:ascii="Times New Roman" w:eastAsia="Times New Roman" w:hAnsi="Times New Roman" w:cs="Times New Roman"/>
          <w:b/>
          <w:bCs/>
          <w:sz w:val="24"/>
          <w:szCs w:val="24"/>
        </w:rPr>
        <w:t xml:space="preserve"> </w:t>
      </w:r>
      <w:r w:rsidR="00390466" w:rsidRPr="000D2CE8">
        <w:rPr>
          <w:rFonts w:ascii="Times New Roman" w:eastAsia="Times New Roman" w:hAnsi="Times New Roman" w:cs="Times New Roman"/>
          <w:bCs/>
          <w:sz w:val="24"/>
          <w:szCs w:val="24"/>
        </w:rPr>
        <w:t xml:space="preserve">Maps showing land use changes (2000-2020) in Nasarawa State. Total land area in Nasarawa is </w:t>
      </w:r>
      <w:r w:rsidR="00390466" w:rsidRPr="000D2CE8">
        <w:rPr>
          <w:rFonts w:ascii="Times New Roman" w:eastAsia="Times New Roman" w:hAnsi="Times New Roman" w:cs="Times New Roman"/>
          <w:bCs/>
          <w:color w:val="1F1F1F"/>
          <w:sz w:val="24"/>
          <w:szCs w:val="24"/>
          <w:highlight w:val="white"/>
        </w:rPr>
        <w:t>26,255 km</w:t>
      </w:r>
      <w:r w:rsidR="00390466" w:rsidRPr="000D2CE8">
        <w:rPr>
          <w:rFonts w:ascii="Times New Roman" w:eastAsia="Times New Roman" w:hAnsi="Times New Roman" w:cs="Times New Roman"/>
          <w:bCs/>
          <w:color w:val="1F1F1F"/>
          <w:sz w:val="24"/>
          <w:szCs w:val="24"/>
          <w:highlight w:val="white"/>
          <w:vertAlign w:val="superscript"/>
        </w:rPr>
        <w:t>2</w:t>
      </w:r>
    </w:p>
    <w:p w14:paraId="681CBC36" w14:textId="77777777" w:rsidR="009C47F3" w:rsidRPr="008546AD" w:rsidRDefault="009C47F3">
      <w:pPr>
        <w:spacing w:line="240" w:lineRule="auto"/>
        <w:jc w:val="both"/>
        <w:rPr>
          <w:rFonts w:ascii="Times New Roman" w:eastAsia="Times New Roman" w:hAnsi="Times New Roman" w:cs="Times New Roman"/>
          <w:b/>
          <w:bCs/>
          <w:sz w:val="24"/>
          <w:szCs w:val="24"/>
          <w:highlight w:val="yellow"/>
        </w:rPr>
      </w:pPr>
    </w:p>
    <w:p w14:paraId="000000FD" w14:textId="77777777" w:rsidR="00CE4B6B" w:rsidRDefault="00390466">
      <w:pPr>
        <w:pStyle w:val="Heading2"/>
        <w:spacing w:line="240" w:lineRule="auto"/>
        <w:jc w:val="both"/>
        <w:rPr>
          <w:rFonts w:ascii="Times New Roman" w:eastAsia="Times New Roman" w:hAnsi="Times New Roman" w:cs="Times New Roman"/>
          <w:sz w:val="24"/>
          <w:szCs w:val="24"/>
        </w:rPr>
      </w:pPr>
      <w:bookmarkStart w:id="6" w:name="_heading=h.m8oblpwe87gi" w:colFirst="0" w:colLast="0"/>
      <w:bookmarkEnd w:id="6"/>
      <w:r>
        <w:rPr>
          <w:rFonts w:ascii="Times New Roman" w:eastAsia="Times New Roman" w:hAnsi="Times New Roman" w:cs="Times New Roman"/>
          <w:sz w:val="24"/>
          <w:szCs w:val="24"/>
        </w:rPr>
        <w:t>3.3. Considerations for transitioning to cleaner sources of energy</w:t>
      </w:r>
    </w:p>
    <w:p w14:paraId="48BE6D73" w14:textId="77777777" w:rsidR="009C47F3" w:rsidRPr="009C47F3" w:rsidRDefault="009C47F3" w:rsidP="009C47F3"/>
    <w:p w14:paraId="000000FE" w14:textId="4AB96B3D" w:rsidR="00CE4B6B" w:rsidRDefault="00390466">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Many respondents from bakeries in the three states reported that smoke from fuelwood affects roofing materials and their eyes. One respondent in Kaduna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rPr>
        <w:t xml:space="preserve">it affects our vision because of smoke” </w:t>
      </w:r>
      <w:r>
        <w:rPr>
          <w:rFonts w:ascii="Times New Roman" w:eastAsia="Times New Roman" w:hAnsi="Times New Roman" w:cs="Times New Roman"/>
          <w:sz w:val="24"/>
          <w:szCs w:val="24"/>
        </w:rPr>
        <w:t>(Respondent 6, Kaduna)</w:t>
      </w:r>
      <w:r>
        <w:rPr>
          <w:rFonts w:ascii="Times New Roman" w:eastAsia="Times New Roman" w:hAnsi="Times New Roman" w:cs="Times New Roman"/>
          <w:sz w:val="26"/>
          <w:szCs w:val="26"/>
        </w:rPr>
        <w:t>.</w:t>
      </w:r>
      <w:r>
        <w:rPr>
          <w:rFonts w:ascii="Times New Roman" w:eastAsia="Times New Roman" w:hAnsi="Times New Roman" w:cs="Times New Roman"/>
          <w:sz w:val="24"/>
          <w:szCs w:val="24"/>
        </w:rPr>
        <w:t xml:space="preserve"> Respondents also noted that they faced issues with heat, with </w:t>
      </w:r>
      <w:r>
        <w:rPr>
          <w:rFonts w:ascii="Times New Roman" w:eastAsia="Times New Roman" w:hAnsi="Times New Roman" w:cs="Times New Roman"/>
          <w:sz w:val="24"/>
          <w:szCs w:val="24"/>
        </w:rPr>
        <w:lastRenderedPageBreak/>
        <w:t xml:space="preserve">some observing that the use of fuelwood </w:t>
      </w:r>
      <w:proofErr w:type="gramStart"/>
      <w:r>
        <w:rPr>
          <w:rFonts w:ascii="Times New Roman" w:eastAsia="Times New Roman" w:hAnsi="Times New Roman" w:cs="Times New Roman"/>
          <w:sz w:val="24"/>
          <w:szCs w:val="24"/>
        </w:rPr>
        <w:t>impacts</w:t>
      </w:r>
      <w:proofErr w:type="gramEnd"/>
      <w:r>
        <w:rPr>
          <w:rFonts w:ascii="Times New Roman" w:eastAsia="Times New Roman" w:hAnsi="Times New Roman" w:cs="Times New Roman"/>
          <w:sz w:val="24"/>
          <w:szCs w:val="24"/>
        </w:rPr>
        <w:t xml:space="preserve"> the environment through air pollution and can lead to desertification and global warming. These factors may help to explain bakeries’ willingness to use other fuels, even if they are </w:t>
      </w:r>
      <w:proofErr w:type="gramStart"/>
      <w:r>
        <w:rPr>
          <w:rFonts w:ascii="Times New Roman" w:eastAsia="Times New Roman" w:hAnsi="Times New Roman" w:cs="Times New Roman"/>
          <w:sz w:val="24"/>
          <w:szCs w:val="24"/>
        </w:rPr>
        <w:t>not as easily accessible</w:t>
      </w:r>
      <w:proofErr w:type="gramEnd"/>
      <w:r>
        <w:rPr>
          <w:rFonts w:ascii="Times New Roman" w:eastAsia="Times New Roman" w:hAnsi="Times New Roman" w:cs="Times New Roman"/>
          <w:sz w:val="24"/>
          <w:szCs w:val="24"/>
        </w:rPr>
        <w:t>. Willingness to use other, less available, energy sources nevertheless varies across Abuja, Kaduna and Nasarawa. All of the sampled bakeries in Abuja expressed a willingness to use other energy sources that are currently less available. The majority (</w:t>
      </w:r>
      <w:proofErr w:type="gramStart"/>
      <w:r w:rsidR="008F079D">
        <w:rPr>
          <w:rFonts w:ascii="Times New Roman" w:eastAsia="Times New Roman" w:hAnsi="Times New Roman" w:cs="Times New Roman"/>
          <w:sz w:val="24"/>
          <w:szCs w:val="24"/>
        </w:rPr>
        <w:t>nine</w:t>
      </w:r>
      <w:proofErr w:type="gramEnd"/>
      <w:r w:rsidR="008F0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or 82%) of those surveyed in Kaduna also agreed, as did six (or 86%) of surveyed bakeries in Nasarawa State, although this often depended on price. For example, one respondent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 would like it if it is cheaper”</w:t>
      </w:r>
      <w:r>
        <w:rPr>
          <w:rFonts w:ascii="Times New Roman" w:eastAsia="Times New Roman" w:hAnsi="Times New Roman" w:cs="Times New Roman"/>
          <w:sz w:val="24"/>
          <w:szCs w:val="24"/>
        </w:rPr>
        <w:t xml:space="preserve"> (Respondent 6, Nasarawa State). All surveyed bakeries across the study locations, bar one bakery in Kaduna, would be willing to change to use cleaner energy sources. </w:t>
      </w:r>
      <w:proofErr w:type="gramStart"/>
      <w:r>
        <w:rPr>
          <w:rFonts w:ascii="Times New Roman" w:eastAsia="Times New Roman" w:hAnsi="Times New Roman" w:cs="Times New Roman"/>
          <w:sz w:val="24"/>
          <w:szCs w:val="24"/>
        </w:rPr>
        <w:t xml:space="preserve">However, to make this transition, all sampled bakeries in Abuja and Kaduna said they would require training on the new energy source and any associated fuel technology - one respondent explained that </w:t>
      </w:r>
      <w:r>
        <w:rPr>
          <w:rFonts w:ascii="Times New Roman" w:eastAsia="Times New Roman" w:hAnsi="Times New Roman" w:cs="Times New Roman"/>
        </w:rPr>
        <w:t>“</w:t>
      </w:r>
      <w:r>
        <w:rPr>
          <w:rFonts w:ascii="Times New Roman" w:eastAsia="Times New Roman" w:hAnsi="Times New Roman" w:cs="Times New Roman"/>
          <w:i/>
          <w:sz w:val="24"/>
          <w:szCs w:val="24"/>
        </w:rPr>
        <w:t xml:space="preserve">Electricity requires training, that is why we will not go directly into electric sources” </w:t>
      </w:r>
      <w:r>
        <w:rPr>
          <w:rFonts w:ascii="Times New Roman" w:eastAsia="Times New Roman" w:hAnsi="Times New Roman" w:cs="Times New Roman"/>
          <w:sz w:val="24"/>
          <w:szCs w:val="24"/>
        </w:rPr>
        <w:t>(Respondent 1, Abuja)</w:t>
      </w:r>
      <w:r>
        <w:rPr>
          <w:rFonts w:ascii="Times New Roman" w:eastAsia="Times New Roman" w:hAnsi="Times New Roman" w:cs="Times New Roman"/>
        </w:rPr>
        <w:t>,</w:t>
      </w:r>
      <w:r>
        <w:rPr>
          <w:rFonts w:ascii="Times New Roman" w:eastAsia="Times New Roman" w:hAnsi="Times New Roman" w:cs="Times New Roman"/>
          <w:sz w:val="24"/>
          <w:szCs w:val="24"/>
        </w:rPr>
        <w:t xml:space="preserve"> while three (67%) of surveyed bakeries in Nasa</w:t>
      </w:r>
      <w:r w:rsidR="007658A0">
        <w:rPr>
          <w:rFonts w:ascii="Times New Roman" w:eastAsia="Times New Roman" w:hAnsi="Times New Roman" w:cs="Times New Roman"/>
          <w:sz w:val="24"/>
          <w:szCs w:val="24"/>
        </w:rPr>
        <w:t>r</w:t>
      </w:r>
      <w:r>
        <w:rPr>
          <w:rFonts w:ascii="Times New Roman" w:eastAsia="Times New Roman" w:hAnsi="Times New Roman" w:cs="Times New Roman"/>
          <w:sz w:val="24"/>
          <w:szCs w:val="24"/>
        </w:rPr>
        <w:t>awa felt that they would require training.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possible driver for the willingness to switch to a different energy source could be fluctuations in t</w:t>
      </w:r>
      <w:r w:rsidR="007658A0">
        <w:rPr>
          <w:rFonts w:ascii="Times New Roman" w:eastAsia="Times New Roman" w:hAnsi="Times New Roman" w:cs="Times New Roman"/>
          <w:sz w:val="24"/>
          <w:szCs w:val="24"/>
        </w:rPr>
        <w:t xml:space="preserve">he price of fuelwood - </w:t>
      </w:r>
      <w:r>
        <w:rPr>
          <w:rFonts w:ascii="Times New Roman" w:eastAsia="Times New Roman" w:hAnsi="Times New Roman" w:cs="Times New Roman"/>
          <w:sz w:val="24"/>
          <w:szCs w:val="24"/>
        </w:rPr>
        <w:t>a concern throughout the study, with one respondent highlighting these issues: “</w:t>
      </w:r>
      <w:r>
        <w:rPr>
          <w:rFonts w:ascii="Times New Roman" w:eastAsia="Times New Roman" w:hAnsi="Times New Roman" w:cs="Times New Roman"/>
          <w:i/>
          <w:sz w:val="24"/>
          <w:szCs w:val="24"/>
        </w:rPr>
        <w:t xml:space="preserve">Before we were buying firewood at </w:t>
      </w:r>
      <w:r w:rsidR="00E2240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8000</w:t>
      </w:r>
      <w:r>
        <w:rPr>
          <w:rFonts w:ascii="Times New Roman" w:eastAsia="Times New Roman" w:hAnsi="Times New Roman" w:cs="Times New Roman"/>
          <w:sz w:val="24"/>
          <w:szCs w:val="24"/>
        </w:rPr>
        <w:t xml:space="preserve"> [US$8]</w:t>
      </w:r>
      <w:r>
        <w:rPr>
          <w:rFonts w:ascii="Times New Roman" w:eastAsia="Times New Roman" w:hAnsi="Times New Roman" w:cs="Times New Roman"/>
          <w:i/>
          <w:sz w:val="24"/>
          <w:szCs w:val="24"/>
        </w:rPr>
        <w:t xml:space="preserve"> but now it is </w:t>
      </w:r>
      <w:r w:rsidR="00E2240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15,000 </w:t>
      </w:r>
      <w:r>
        <w:rPr>
          <w:rFonts w:ascii="Times New Roman" w:eastAsia="Times New Roman" w:hAnsi="Times New Roman" w:cs="Times New Roman"/>
          <w:sz w:val="24"/>
          <w:szCs w:val="24"/>
        </w:rPr>
        <w:t>[US$19]</w:t>
      </w:r>
      <w:r>
        <w:rPr>
          <w:rFonts w:ascii="Times New Roman" w:eastAsia="Times New Roman" w:hAnsi="Times New Roman" w:cs="Times New Roman"/>
          <w:i/>
          <w:sz w:val="24"/>
          <w:szCs w:val="24"/>
        </w:rPr>
        <w:t xml:space="preserve">, and not all the time you will get the correct ones </w:t>
      </w:r>
      <w:r>
        <w:rPr>
          <w:rFonts w:ascii="Times New Roman" w:eastAsia="Times New Roman" w:hAnsi="Times New Roman" w:cs="Times New Roman"/>
          <w:sz w:val="24"/>
          <w:szCs w:val="24"/>
        </w:rPr>
        <w:t>[species]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(Respondent 2, Abuja)</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We did not speak to bakery </w:t>
      </w:r>
      <w:proofErr w:type="gramStart"/>
      <w:r>
        <w:rPr>
          <w:rFonts w:ascii="Times New Roman" w:eastAsia="Times New Roman" w:hAnsi="Times New Roman" w:cs="Times New Roman"/>
          <w:sz w:val="24"/>
          <w:szCs w:val="24"/>
        </w:rPr>
        <w:t>customers,</w:t>
      </w:r>
      <w:proofErr w:type="gramEnd"/>
      <w:r>
        <w:rPr>
          <w:rFonts w:ascii="Times New Roman" w:eastAsia="Times New Roman" w:hAnsi="Times New Roman" w:cs="Times New Roman"/>
          <w:sz w:val="24"/>
          <w:szCs w:val="24"/>
        </w:rPr>
        <w:t xml:space="preserve"> however, all except one respondent felt their customers were not concerned about the energy sources used in the bakeries.</w:t>
      </w:r>
    </w:p>
    <w:p w14:paraId="08358A2A" w14:textId="77777777" w:rsidR="00525431" w:rsidRDefault="00525431">
      <w:pPr>
        <w:spacing w:line="240" w:lineRule="auto"/>
        <w:jc w:val="both"/>
        <w:rPr>
          <w:rFonts w:ascii="Times New Roman" w:eastAsia="Times New Roman" w:hAnsi="Times New Roman" w:cs="Times New Roman"/>
          <w:sz w:val="26"/>
          <w:szCs w:val="26"/>
        </w:rPr>
      </w:pPr>
    </w:p>
    <w:p w14:paraId="000000FF" w14:textId="77777777" w:rsidR="00CE4B6B" w:rsidRDefault="00390466">
      <w:pPr>
        <w:pStyle w:val="Heading1"/>
        <w:spacing w:line="240" w:lineRule="auto"/>
        <w:jc w:val="both"/>
        <w:rPr>
          <w:rFonts w:ascii="Times New Roman" w:eastAsia="Times New Roman" w:hAnsi="Times New Roman" w:cs="Times New Roman"/>
          <w:sz w:val="24"/>
          <w:szCs w:val="24"/>
        </w:rPr>
      </w:pPr>
      <w:bookmarkStart w:id="7" w:name="_heading=h.383kkdlkxd1u" w:colFirst="0" w:colLast="0"/>
      <w:bookmarkEnd w:id="7"/>
      <w:r>
        <w:rPr>
          <w:rFonts w:ascii="Times New Roman" w:eastAsia="Times New Roman" w:hAnsi="Times New Roman" w:cs="Times New Roman"/>
          <w:sz w:val="24"/>
          <w:szCs w:val="24"/>
        </w:rPr>
        <w:t xml:space="preserve">4. Discussion </w:t>
      </w:r>
    </w:p>
    <w:p w14:paraId="348B9CFE" w14:textId="77777777" w:rsidR="00525431" w:rsidRPr="00525431" w:rsidRDefault="00525431" w:rsidP="00525431"/>
    <w:p w14:paraId="00000100" w14:textId="182BB7A0" w:rsidR="00CE4B6B" w:rsidRDefault="003904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Bakeries sit among the under-explored consumers of fuelwood despite their growing importance in Nigeria and Africa. Previous research has shown that firewood and charcoal are major fuel sources in these local commercial premises across the </w:t>
      </w:r>
      <w:r w:rsidRPr="00F70478">
        <w:rPr>
          <w:rFonts w:ascii="Times New Roman" w:eastAsia="Times New Roman" w:hAnsi="Times New Roman" w:cs="Times New Roman"/>
          <w:sz w:val="24"/>
          <w:szCs w:val="24"/>
        </w:rPr>
        <w:t xml:space="preserve">country </w:t>
      </w:r>
      <w:r w:rsidR="00E2240A" w:rsidRPr="00F7047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&lt;EndNote&gt;&lt;Cite&gt;&lt;Author&gt;Smah&lt;/Author&gt;&lt;Year&gt;2021&lt;/Year&gt;&lt;RecNum&gt;541&lt;/RecNum&gt;&lt;DisplayText&gt;(Smah et al. 2021)&lt;/DisplayText&gt;&lt;record&gt;&lt;rec-number&gt;541&lt;/rec-number&gt;&lt;foreign-keys&gt;&lt;key app="EN" db-id="ezfw9pe9wd2sxmestv2xd022dwpfp22vxpwf" timestamp="1698911286"&gt;541&lt;/key&gt;&lt;/foreign-keys&gt;&lt;ref-type name="Journal Article"&gt;17&lt;/ref-type&gt;&lt;contributors&gt;&lt;authors&gt;&lt;author&gt;Smah, Adamu Cornelius&lt;/author&gt;&lt;author&gt;Joshua, Ijabo Oga&lt;/author&gt;&lt;author&gt;Enyi, Obetta Samuel&lt;/author&gt;&lt;/authors&gt;&lt;/contributors&gt;&lt;titles&gt;&lt;title&gt;Survey on the Use of Energy in Ovens for Baking Bread in North Central Nigeria&lt;/title&gt;&lt;secondary-title&gt;International Journal of Energy and Power Engineering&lt;/secondary-title&gt;&lt;/titles&gt;&lt;pages&gt;50-56&lt;/pages&gt;&lt;volume&gt;10&lt;/volume&gt;&lt;number&gt;3&lt;/number&gt;&lt;dates&gt;&lt;year&gt;2021&lt;/year&gt;&lt;/dates&gt;&lt;publisher&gt;Science Publishing Group&lt;/publisher&gt;&lt;isbn&gt;2326-960X&lt;/isbn&gt;&lt;urls&gt;&lt;related-urls&gt;&lt;url&gt;https://doi.org/10.11648/j.ijepe.20211003.11&lt;/url&gt;&lt;/related-urls&gt;&lt;/urls&gt;&lt;electronic-resource-num&gt;https://doi.org/10.11648/j.ijepe.20211003.11&lt;/electronic-resource-num&gt;&lt;/record&gt;&lt;/Cite&gt;&lt;/EndNote&gt;</w:instrText>
      </w:r>
      <w:r w:rsidR="00E2240A" w:rsidRPr="00F7047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(Smah et al. 2021)</w:t>
      </w:r>
      <w:r w:rsidR="00E2240A" w:rsidRPr="00F70478">
        <w:rPr>
          <w:rFonts w:ascii="Times New Roman" w:eastAsia="Times New Roman" w:hAnsi="Times New Roman" w:cs="Times New Roman"/>
          <w:sz w:val="24"/>
          <w:szCs w:val="24"/>
        </w:rPr>
        <w:fldChar w:fldCharType="end"/>
      </w:r>
      <w:r w:rsidRPr="00F704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suggesting fuel demands from bakeries </w:t>
      </w:r>
      <w:r w:rsidR="00C80B34">
        <w:rPr>
          <w:rFonts w:ascii="Times New Roman" w:eastAsia="Times New Roman" w:hAnsi="Times New Roman" w:cs="Times New Roman"/>
          <w:sz w:val="24"/>
          <w:szCs w:val="24"/>
        </w:rPr>
        <w:t xml:space="preserve">contribute </w:t>
      </w:r>
      <w:r>
        <w:rPr>
          <w:rFonts w:ascii="Times New Roman" w:eastAsia="Times New Roman" w:hAnsi="Times New Roman" w:cs="Times New Roman"/>
          <w:sz w:val="24"/>
          <w:szCs w:val="24"/>
        </w:rPr>
        <w:t xml:space="preserve">to ongoing deforestation. This was also the case in our research, in which all bakeries we surveyed used fuelwood for bread production. </w:t>
      </w:r>
      <w:proofErr w:type="gramStart"/>
      <w:r>
        <w:rPr>
          <w:rFonts w:ascii="Times New Roman" w:eastAsia="Times New Roman" w:hAnsi="Times New Roman" w:cs="Times New Roman"/>
          <w:sz w:val="24"/>
          <w:szCs w:val="24"/>
        </w:rPr>
        <w:t>While amounts and species of fuelwood used varied across the study states and FCT, and we were unable to link this directly and quantitatively to the amounts of bread being produced and consumed, Table 2 and the maps in Figure 2a-c nevertheless indicate substantial forest losses since 2000, with survey data indicating that bakeries are contributing to this land cover change.</w:t>
      </w:r>
      <w:proofErr w:type="gramEnd"/>
      <w:r>
        <w:rPr>
          <w:rFonts w:ascii="Times New Roman" w:eastAsia="Times New Roman" w:hAnsi="Times New Roman" w:cs="Times New Roman"/>
          <w:sz w:val="24"/>
          <w:szCs w:val="24"/>
        </w:rPr>
        <w:t xml:space="preserve"> At least four of the species used by the bakeries are threatened or near threatened according to the IUCN Red List of Threatened Species: </w:t>
      </w:r>
      <w:proofErr w:type="spellStart"/>
      <w:r>
        <w:rPr>
          <w:rFonts w:ascii="Times New Roman" w:eastAsia="Times New Roman" w:hAnsi="Times New Roman" w:cs="Times New Roman"/>
          <w:i/>
          <w:sz w:val="24"/>
          <w:szCs w:val="24"/>
        </w:rPr>
        <w:t>Milicia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excelsa</w:t>
      </w:r>
      <w:proofErr w:type="spellEnd"/>
      <w:r>
        <w:t xml:space="preserve"> </w:t>
      </w:r>
      <w:r>
        <w:rPr>
          <w:rFonts w:ascii="Times New Roman" w:eastAsia="Times New Roman" w:hAnsi="Times New Roman" w:cs="Times New Roman"/>
        </w:rPr>
        <w:t>(Near Threatened)</w:t>
      </w:r>
      <w:r>
        <w:rPr>
          <w:rFonts w:ascii="Times New Roman" w:eastAsia="Times New Roman" w:hAnsi="Times New Roman" w:cs="Times New Roman"/>
          <w:i/>
          <w:sz w:val="24"/>
          <w:szCs w:val="24"/>
        </w:rPr>
        <w:t xml:space="preserve">, Vitellaria paradoxa </w:t>
      </w:r>
      <w:r>
        <w:rPr>
          <w:rFonts w:ascii="Times New Roman" w:eastAsia="Times New Roman" w:hAnsi="Times New Roman" w:cs="Times New Roman"/>
          <w:sz w:val="24"/>
          <w:szCs w:val="24"/>
        </w:rPr>
        <w:t>(Vulnerable)</w:t>
      </w:r>
      <w:r>
        <w:rPr>
          <w:rFonts w:ascii="Times New Roman" w:eastAsia="Times New Roman" w:hAnsi="Times New Roman" w:cs="Times New Roman"/>
          <w:i/>
          <w:sz w:val="24"/>
          <w:szCs w:val="24"/>
        </w:rPr>
        <w:t xml:space="preserve">, Khaya senegalensis </w:t>
      </w:r>
      <w:r>
        <w:rPr>
          <w:rFonts w:ascii="Times New Roman" w:eastAsia="Times New Roman" w:hAnsi="Times New Roman" w:cs="Times New Roman"/>
          <w:sz w:val="24"/>
          <w:szCs w:val="24"/>
        </w:rPr>
        <w:t xml:space="preserve">(Vulnerable) </w:t>
      </w:r>
      <w:r>
        <w:rPr>
          <w:rFonts w:ascii="Times New Roman" w:eastAsia="Times New Roman" w:hAnsi="Times New Roman" w:cs="Times New Roman"/>
          <w:i/>
          <w:sz w:val="24"/>
          <w:szCs w:val="24"/>
        </w:rPr>
        <w:t xml:space="preserve">and </w:t>
      </w:r>
      <w:proofErr w:type="spellStart"/>
      <w:r>
        <w:rPr>
          <w:rFonts w:ascii="Times New Roman" w:eastAsia="Times New Roman" w:hAnsi="Times New Roman" w:cs="Times New Roman"/>
          <w:i/>
          <w:sz w:val="24"/>
          <w:szCs w:val="24"/>
        </w:rPr>
        <w:t>Pterocarpus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erinaceus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(Endangered) </w:t>
      </w:r>
      <w:r w:rsidR="00B17C80">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&lt;EndNote&gt;&lt;Cite&gt;&lt;Author&gt;IUCN&lt;/Author&gt;&lt;Year&gt;2022&lt;/Year&gt;&lt;RecNum&gt;543&lt;/RecNum&gt;&lt;DisplayText&gt;(IUCN 2022)&lt;/DisplayText&gt;&lt;record&gt;&lt;rec-number&gt;543&lt;/rec-number&gt;&lt;foreign-keys&gt;&lt;key app="EN" db-id="ezfw9pe9wd2sxmestv2xd022dwpfp22vxpwf" timestamp="1698911884"&gt;543&lt;/key&gt;&lt;/foreign-keys&gt;&lt;ref-type name="Web Page"&gt;12&lt;/ref-type&gt;&lt;contributors&gt;&lt;authors&gt;&lt;author&gt;IUCN&lt;/author&gt;&lt;/authors&gt;&lt;/contributors&gt;&lt;titles&gt;&lt;title&gt;IUCN Red List of Threatened Species&lt;/title&gt;&lt;/titles&gt;&lt;number&gt;02/10/2023&lt;/number&gt;&lt;dates&gt;&lt;year&gt;2022&lt;/year&gt;&lt;/dates&gt;&lt;publisher&gt;Version 2022-2&lt;/publisher&gt;&lt;urls&gt;&lt;related-urls&gt;&lt;url&gt;https://www.iucnredlist.org&lt;/url&gt;&lt;/related-urls&gt;&lt;/urls&gt;&lt;/record&gt;&lt;/Cite&gt;&lt;/EndNote&gt;</w:instrText>
      </w:r>
      <w:r w:rsidR="00B17C80">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(IUCN 2022)</w:t>
      </w:r>
      <w:r w:rsidR="00B17C8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Red List accounts of a further three species (</w:t>
      </w:r>
      <w:proofErr w:type="spellStart"/>
      <w:r>
        <w:rPr>
          <w:rFonts w:ascii="Times New Roman" w:eastAsia="Times New Roman" w:hAnsi="Times New Roman" w:cs="Times New Roman"/>
          <w:i/>
          <w:sz w:val="24"/>
          <w:szCs w:val="24"/>
        </w:rPr>
        <w:t>Amblygonocarpus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andongensis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Burkea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africana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Prosopis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africana</w:t>
      </w:r>
      <w:proofErr w:type="spellEnd"/>
      <w:r>
        <w:rPr>
          <w:rFonts w:ascii="Times New Roman" w:eastAsia="Times New Roman" w:hAnsi="Times New Roman" w:cs="Times New Roman"/>
          <w:sz w:val="24"/>
          <w:szCs w:val="24"/>
        </w:rPr>
        <w:t xml:space="preserve">) cite unsustainable harvesting as an ongoing threat, despite these species currently being listed as Least Concern. This is notable because </w:t>
      </w:r>
      <w:r w:rsidR="006F79D8">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africana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was the second most used species (jointly with </w:t>
      </w:r>
      <w:r>
        <w:rPr>
          <w:rFonts w:ascii="Times New Roman" w:eastAsia="Times New Roman" w:hAnsi="Times New Roman" w:cs="Times New Roman"/>
          <w:i/>
          <w:sz w:val="24"/>
          <w:szCs w:val="24"/>
        </w:rPr>
        <w:t>Terminalia</w:t>
      </w:r>
      <w:r>
        <w:rPr>
          <w:rFonts w:ascii="Times New Roman" w:eastAsia="Times New Roman" w:hAnsi="Times New Roman" w:cs="Times New Roman"/>
          <w:sz w:val="24"/>
          <w:szCs w:val="24"/>
        </w:rPr>
        <w:t xml:space="preserve"> spp.) reported across all states.</w:t>
      </w:r>
    </w:p>
    <w:p w14:paraId="00000101" w14:textId="77777777" w:rsidR="00CE4B6B" w:rsidRDefault="00CE4B6B">
      <w:pPr>
        <w:spacing w:after="0" w:line="240" w:lineRule="auto"/>
        <w:jc w:val="both"/>
        <w:rPr>
          <w:rFonts w:ascii="Times New Roman" w:eastAsia="Times New Roman" w:hAnsi="Times New Roman" w:cs="Times New Roman"/>
          <w:sz w:val="24"/>
          <w:szCs w:val="24"/>
        </w:rPr>
      </w:pPr>
    </w:p>
    <w:p w14:paraId="00000102" w14:textId="434629BF" w:rsidR="00CE4B6B" w:rsidRDefault="003904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forest monitoring plays a key role in conserving these ecosystems globally, literature suggests that in much of sub-Saharan Africa, including much of Nigeria, such monitoring is lacking, allowing informally driven deforestation to continue unabated</w:t>
      </w:r>
      <w:r w:rsidR="00B17C80">
        <w:rPr>
          <w:rFonts w:ascii="Times New Roman" w:eastAsia="Times New Roman" w:hAnsi="Times New Roman" w:cs="Times New Roman"/>
          <w:sz w:val="24"/>
          <w:szCs w:val="24"/>
        </w:rPr>
        <w:t xml:space="preserve"> </w:t>
      </w:r>
      <w:r w:rsidR="00B17C80">
        <w:rPr>
          <w:rFonts w:ascii="Times New Roman" w:eastAsia="Times New Roman" w:hAnsi="Times New Roman" w:cs="Times New Roman"/>
          <w:sz w:val="24"/>
          <w:szCs w:val="24"/>
        </w:rPr>
        <w:fldChar w:fldCharType="begin">
          <w:fldData xml:space="preserve">PEVuZE5vdGU+PENpdGU+PEF1dGhvcj5NaXRjaGFyZDwvQXV0aG9yPjxZZWFyPjIwMTM8L1llYXI+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PEVuZE5vdGU+PENpdGU+PEF1dGhvcj5NaXRjaGFyZDwvQXV0aG9yPjxZZWFyPjIwMTM8L1llYXI+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B17C80">
        <w:rPr>
          <w:rFonts w:ascii="Times New Roman" w:eastAsia="Times New Roman" w:hAnsi="Times New Roman" w:cs="Times New Roman"/>
          <w:sz w:val="24"/>
          <w:szCs w:val="24"/>
        </w:rPr>
      </w:r>
      <w:r w:rsidR="00B17C80">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(Mitchard and Flintrop 2013; Sedano et al. 2020)</w:t>
      </w:r>
      <w:r w:rsidR="00B17C8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Combined with poor forest governance more widely, Nigeria faces </w:t>
      </w:r>
      <w:r>
        <w:rPr>
          <w:rFonts w:ascii="Times New Roman" w:eastAsia="Times New Roman" w:hAnsi="Times New Roman" w:cs="Times New Roman"/>
          <w:sz w:val="24"/>
          <w:szCs w:val="24"/>
        </w:rPr>
        <w:lastRenderedPageBreak/>
        <w:t xml:space="preserve">a huge challenge in conserving its forests while continuing to attend to its cooking energy needs, not just in bakeries but also across its growing population, particularly given the livelihoods underpinned by the fuelwood trade. </w:t>
      </w:r>
      <w:r w:rsidR="00B17C80">
        <w:rPr>
          <w:rFonts w:ascii="Times New Roman" w:eastAsia="Times New Roman" w:hAnsi="Times New Roman" w:cs="Times New Roman"/>
          <w:sz w:val="24"/>
          <w:szCs w:val="24"/>
        </w:rPr>
        <w:fldChar w:fldCharType="begin"/>
      </w:r>
      <w:r w:rsidR="00BA425D">
        <w:rPr>
          <w:rFonts w:ascii="Times New Roman" w:eastAsia="Times New Roman" w:hAnsi="Times New Roman" w:cs="Times New Roman"/>
          <w:sz w:val="24"/>
          <w:szCs w:val="24"/>
        </w:rPr>
        <w:instrText xml:space="preserve"> ADDIN EN.CITE &lt;EndNote&gt;&lt;Cite AuthorYear="1"&gt;&lt;Author&gt;Jacob&lt;/Author&gt;&lt;Year&gt;2017&lt;/Year&gt;&lt;RecNum&gt;546&lt;/RecNum&gt;&lt;DisplayText&gt;Jacob et al. (2017)&lt;/DisplayText&gt;&lt;record&gt;&lt;rec-number&gt;546&lt;/rec-number&gt;&lt;foreign-keys&gt;&lt;key app="EN" db-id="ezfw9pe9wd2sxmestv2xd022dwpfp22vxpwf" timestamp="1698912164"&gt;546&lt;/key&gt;&lt;/foreign-keys&gt;&lt;ref-type name="Journal Article"&gt;17&lt;/ref-type&gt;&lt;contributors&gt;&lt;authors&gt;&lt;author&gt;Jacob, Daniel Etim&lt;/author&gt;&lt;author&gt;Nelson, İmaobong Ufot&lt;/author&gt;&lt;author&gt;Udo, Enefiok Sunday&lt;/author&gt;&lt;/authors&gt;&lt;/contributors&gt;&lt;titles&gt;&lt;title&gt;Economic analysis of firewood marketing in Uyo capital city, Akwa, Ibom state, Nigeria&lt;/title&gt;&lt;secondary-title&gt;Eurasian Journal of Forest Science&lt;/secondary-title&gt;&lt;/titles&gt;&lt;pages&gt;26-43&lt;/pages&gt;&lt;volume&gt;5&lt;/volume&gt;&lt;number&gt;2&lt;/number&gt;&lt;dates&gt;&lt;year&gt;2017&lt;/year&gt;&lt;/dates&gt;&lt;isbn&gt;2147-7493&lt;/isbn&gt;&lt;urls&gt;&lt;/urls&gt;&lt;/record&gt;&lt;/Cite&gt;&lt;/EndNote&gt;</w:instrText>
      </w:r>
      <w:r w:rsidR="00B17C80">
        <w:rPr>
          <w:rFonts w:ascii="Times New Roman" w:eastAsia="Times New Roman" w:hAnsi="Times New Roman" w:cs="Times New Roman"/>
          <w:sz w:val="24"/>
          <w:szCs w:val="24"/>
        </w:rPr>
        <w:fldChar w:fldCharType="separate"/>
      </w:r>
      <w:r w:rsidR="00BA425D">
        <w:rPr>
          <w:rFonts w:ascii="Times New Roman" w:eastAsia="Times New Roman" w:hAnsi="Times New Roman" w:cs="Times New Roman"/>
          <w:noProof/>
          <w:sz w:val="24"/>
          <w:szCs w:val="24"/>
        </w:rPr>
        <w:t>Jacob et al. (2017)</w:t>
      </w:r>
      <w:r w:rsidR="00B17C80">
        <w:rPr>
          <w:rFonts w:ascii="Times New Roman" w:eastAsia="Times New Roman" w:hAnsi="Times New Roman" w:cs="Times New Roman"/>
          <w:sz w:val="24"/>
          <w:szCs w:val="24"/>
        </w:rPr>
        <w:fldChar w:fldCharType="end"/>
      </w:r>
      <w:r w:rsidR="00BA425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analysis in Nigeria’s </w:t>
      </w:r>
      <w:proofErr w:type="spellStart"/>
      <w:r>
        <w:rPr>
          <w:rFonts w:ascii="Times New Roman" w:eastAsia="Times New Roman" w:hAnsi="Times New Roman" w:cs="Times New Roman"/>
          <w:sz w:val="24"/>
          <w:szCs w:val="24"/>
        </w:rPr>
        <w:t>Ibom</w:t>
      </w:r>
      <w:proofErr w:type="spellEnd"/>
      <w:r>
        <w:rPr>
          <w:rFonts w:ascii="Times New Roman" w:eastAsia="Times New Roman" w:hAnsi="Times New Roman" w:cs="Times New Roman"/>
          <w:sz w:val="24"/>
          <w:szCs w:val="24"/>
        </w:rPr>
        <w:t xml:space="preserve"> State included a survey that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75 fuelwood sellers. They found that 92% were female, 88% started in their trade by using their own personal funds, 83% were over 30 years old, 63% belonged to an association and 53% of them had a household size of </w:t>
      </w:r>
      <w:r w:rsidR="00A467AA">
        <w:rPr>
          <w:rFonts w:ascii="Times New Roman" w:eastAsia="Times New Roman" w:hAnsi="Times New Roman" w:cs="Times New Roman"/>
          <w:sz w:val="24"/>
          <w:szCs w:val="24"/>
        </w:rPr>
        <w:t>one to five</w:t>
      </w:r>
      <w:r>
        <w:rPr>
          <w:rFonts w:ascii="Times New Roman" w:eastAsia="Times New Roman" w:hAnsi="Times New Roman" w:cs="Times New Roman"/>
          <w:sz w:val="24"/>
          <w:szCs w:val="24"/>
        </w:rPr>
        <w:t xml:space="preserve"> people. These findings suggest that efforts to transition towards alternative energy sources need </w:t>
      </w:r>
      <w:proofErr w:type="gramStart"/>
      <w:r>
        <w:rPr>
          <w:rFonts w:ascii="Times New Roman" w:eastAsia="Times New Roman" w:hAnsi="Times New Roman" w:cs="Times New Roman"/>
          <w:sz w:val="24"/>
          <w:szCs w:val="24"/>
        </w:rPr>
        <w:t>to also offer</w:t>
      </w:r>
      <w:proofErr w:type="gramEnd"/>
      <w:r>
        <w:rPr>
          <w:rFonts w:ascii="Times New Roman" w:eastAsia="Times New Roman" w:hAnsi="Times New Roman" w:cs="Times New Roman"/>
          <w:sz w:val="24"/>
          <w:szCs w:val="24"/>
        </w:rPr>
        <w:t xml:space="preserve"> alternative options for those whose livelihoods depend on the fuelwood trade, particularly when the impacts of livelihood losses affect entire household incomes and wood</w:t>
      </w:r>
      <w:r w:rsidR="001714B8">
        <w:rPr>
          <w:rFonts w:ascii="Times New Roman" w:eastAsia="Times New Roman" w:hAnsi="Times New Roman" w:cs="Times New Roman"/>
          <w:sz w:val="24"/>
          <w:szCs w:val="24"/>
        </w:rPr>
        <w:t xml:space="preserve"> sales are so female-dominated.</w:t>
      </w:r>
      <w:r>
        <w:rPr>
          <w:rFonts w:ascii="Times New Roman" w:eastAsia="Times New Roman" w:hAnsi="Times New Roman" w:cs="Times New Roman"/>
          <w:sz w:val="24"/>
          <w:szCs w:val="24"/>
        </w:rPr>
        <w:t xml:space="preserve"> </w:t>
      </w:r>
    </w:p>
    <w:p w14:paraId="00000103" w14:textId="77777777" w:rsidR="00CE4B6B" w:rsidRDefault="00CE4B6B">
      <w:pPr>
        <w:spacing w:after="0" w:line="240" w:lineRule="auto"/>
        <w:jc w:val="both"/>
        <w:rPr>
          <w:rFonts w:ascii="Times New Roman" w:eastAsia="Times New Roman" w:hAnsi="Times New Roman" w:cs="Times New Roman"/>
          <w:sz w:val="24"/>
          <w:szCs w:val="24"/>
        </w:rPr>
      </w:pPr>
    </w:p>
    <w:p w14:paraId="00000104" w14:textId="0D403930" w:rsidR="00CE4B6B" w:rsidRDefault="003904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livelihood tradeoffs for other value chain actors, transition toward alternative </w:t>
      </w:r>
      <w:r w:rsidRPr="00F70478">
        <w:rPr>
          <w:rFonts w:ascii="Times New Roman" w:eastAsia="Times New Roman" w:hAnsi="Times New Roman" w:cs="Times New Roman"/>
          <w:sz w:val="24"/>
          <w:szCs w:val="24"/>
        </w:rPr>
        <w:t>fuels and improved ovens for baking bread is in the interests of both bakeries and the</w:t>
      </w:r>
      <w:r>
        <w:rPr>
          <w:rFonts w:ascii="Times New Roman" w:eastAsia="Times New Roman" w:hAnsi="Times New Roman" w:cs="Times New Roman"/>
          <w:sz w:val="24"/>
          <w:szCs w:val="24"/>
        </w:rPr>
        <w:t xml:space="preserve"> environment. Research has shown that a major challenge for bakeries and their energy use relates to the lack of temperature control in the oven and that the temperature of the oven increases accordingly with the hardness of the wood species and proximity to the heat source </w:t>
      </w:r>
      <w:r w:rsidR="00F7047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&lt;EndNote&gt;&lt;Cite&gt;&lt;Author&gt;Ajayi&lt;/Author&gt;&lt;Year&gt;2007&lt;/Year&gt;&lt;RecNum&gt;564&lt;/RecNum&gt;&lt;DisplayText&gt;(Ajayi and Owolarafe 2007)&lt;/DisplayText&gt;&lt;record&gt;&lt;rec-number&gt;564&lt;/rec-number&gt;&lt;foreign-keys&gt;&lt;key app="EN" db-id="ezfw9pe9wd2sxmestv2xd022dwpfp22vxpwf" timestamp="1698916925"&gt;564&lt;/key&gt;&lt;/foreign-keys&gt;&lt;ref-type name="Journal Article"&gt;17&lt;/ref-type&gt;&lt;contributors&gt;&lt;authors&gt;&lt;author&gt;Ajayi, O.A.&lt;/author&gt;&lt;author&gt;Owolarafe, O.K.&lt;/author&gt;&lt;/authors&gt;&lt;/contributors&gt;&lt;titles&gt;&lt;title&gt;Temperature variation in a sawdust oven using different wood species&lt;/title&gt;&lt;secondary-title&gt;International Agrophysics&lt;/secondary-title&gt;&lt;/titles&gt;&lt;pages&gt;311-316&lt;/pages&gt;&lt;volume&gt;21&lt;/volume&gt;&lt;number&gt;4&lt;/number&gt;&lt;dates&gt;&lt;year&gt;2007&lt;/year&gt;&lt;/dates&gt;&lt;isbn&gt;0236-8722&lt;/isbn&gt;&lt;label&gt;Ajayi2007&lt;/label&gt;&lt;work-type&gt;journal article&lt;/work-type&gt;&lt;urls&gt;&lt;related-urls&gt;&lt;url&gt;http://www.international-agrophysics.org/Temperature-variation-in-a-sawdust-oven-using-different-wood-species,106562,0,2.html&lt;/url&gt;&lt;/related-urls&gt;&lt;/urls&gt;&lt;/record&gt;&lt;/Cite&gt;&lt;/EndNote&gt;</w:instrText>
      </w:r>
      <w:r w:rsidR="00F7047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(Ajayi and Owolarafe 2007)</w:t>
      </w:r>
      <w:r w:rsidR="00F70478">
        <w:rPr>
          <w:rFonts w:ascii="Times New Roman" w:eastAsia="Times New Roman" w:hAnsi="Times New Roman" w:cs="Times New Roman"/>
          <w:sz w:val="24"/>
          <w:szCs w:val="24"/>
        </w:rPr>
        <w:fldChar w:fldCharType="end"/>
      </w:r>
      <w:r w:rsidR="00F704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Ovens are also often constructed without efficiency and ergonomic considerations, making it difficult to know when the optimum baking temperatures of 200-240°</w:t>
      </w:r>
      <w:proofErr w:type="spellStart"/>
      <w:r>
        <w:rPr>
          <w:rFonts w:ascii="Times New Roman" w:eastAsia="Times New Roman" w:hAnsi="Times New Roman" w:cs="Times New Roman"/>
          <w:sz w:val="24"/>
          <w:szCs w:val="24"/>
        </w:rPr>
        <w:t>C are</w:t>
      </w:r>
      <w:proofErr w:type="spellEnd"/>
      <w:r>
        <w:rPr>
          <w:rFonts w:ascii="Times New Roman" w:eastAsia="Times New Roman" w:hAnsi="Times New Roman" w:cs="Times New Roman"/>
          <w:sz w:val="24"/>
          <w:szCs w:val="24"/>
        </w:rPr>
        <w:t xml:space="preserve"> reached</w:t>
      </w:r>
      <w:r w:rsidR="00BA425D">
        <w:rPr>
          <w:rFonts w:ascii="Times New Roman" w:eastAsia="Times New Roman" w:hAnsi="Times New Roman" w:cs="Times New Roman"/>
          <w:sz w:val="24"/>
          <w:szCs w:val="24"/>
        </w:rPr>
        <w:t xml:space="preserve"> </w:t>
      </w:r>
      <w:r w:rsidR="00BA425D">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&lt;EndNote&gt;&lt;Cite&gt;&lt;Author&gt;Ekechukwu&lt;/Author&gt;&lt;Year&gt;2011&lt;/Year&gt;&lt;RecNum&gt;547&lt;/RecNum&gt;&lt;DisplayText&gt;(Ekechukwu et al. 2011)&lt;/DisplayText&gt;&lt;record&gt;&lt;rec-number&gt;547&lt;/rec-number&gt;&lt;foreign-keys&gt;&lt;key app="EN" db-id="ezfw9pe9wd2sxmestv2xd022dwpfp22vxpwf" timestamp="1698912404"&gt;547&lt;/key&gt;&lt;/foreign-keys&gt;&lt;ref-type name="Journal Article"&gt;17&lt;/ref-type&gt;&lt;contributors&gt;&lt;authors&gt;&lt;author&gt;Ekechukwu, O. V.&lt;/author&gt;&lt;author&gt;Madu, A. C.&lt;/author&gt;&lt;author&gt;Nwanya, S. C.&lt;/author&gt;&lt;author&gt;Agunwamba, J. C.&lt;/author&gt;&lt;/authors&gt;&lt;/contributors&gt;&lt;titles&gt;&lt;title&gt;Optimization of energy and manpower requirements in Nigerian bakeries&lt;/title&gt;&lt;secondary-title&gt;Energy Conversion and Management&lt;/secondary-title&gt;&lt;/titles&gt;&lt;pages&gt;564-568&lt;/pages&gt;&lt;volume&gt;52&lt;/volume&gt;&lt;number&gt;1&lt;/number&gt;&lt;keywords&gt;&lt;keyword&gt;Optimization&lt;/keyword&gt;&lt;keyword&gt;Inventory&lt;/keyword&gt;&lt;keyword&gt;Manpower&lt;/keyword&gt;&lt;keyword&gt;Energy&lt;/keyword&gt;&lt;keyword&gt;Production systems&lt;/keyword&gt;&lt;keyword&gt;Bakery&lt;/keyword&gt;&lt;/keywords&gt;&lt;dates&gt;&lt;year&gt;2011&lt;/year&gt;&lt;pub-dates&gt;&lt;date&gt;2011/01/01/&lt;/date&gt;&lt;/pub-dates&gt;&lt;/dates&gt;&lt;isbn&gt;0196-8904&lt;/isbn&gt;&lt;urls&gt;&lt;related-urls&gt;&lt;url&gt;https://www.sciencedirect.com/science/article/pii/S0196890410003389&lt;/url&gt;&lt;/related-urls&gt;&lt;/urls&gt;&lt;electronic-resource-num&gt;https://doi.org/10.1016/j.enconman.2010.07.031&lt;/electronic-resource-num&gt;&lt;/record&gt;&lt;/Cite&gt;&lt;/EndNote&gt;</w:instrText>
      </w:r>
      <w:r w:rsidR="00BA425D">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(Ekechukwu et al. 2011)</w:t>
      </w:r>
      <w:r w:rsidR="00BA425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These factors can result in more wood </w:t>
      </w:r>
      <w:proofErr w:type="gramStart"/>
      <w:r>
        <w:rPr>
          <w:rFonts w:ascii="Times New Roman" w:eastAsia="Times New Roman" w:hAnsi="Times New Roman" w:cs="Times New Roman"/>
          <w:sz w:val="24"/>
          <w:szCs w:val="24"/>
        </w:rPr>
        <w:t>being used</w:t>
      </w:r>
      <w:proofErr w:type="gramEnd"/>
      <w:r>
        <w:rPr>
          <w:rFonts w:ascii="Times New Roman" w:eastAsia="Times New Roman" w:hAnsi="Times New Roman" w:cs="Times New Roman"/>
          <w:sz w:val="24"/>
          <w:szCs w:val="24"/>
        </w:rPr>
        <w:t xml:space="preserve"> than perhaps is necessary, and thus more deforestation. </w:t>
      </w:r>
      <w:r w:rsidR="00BA425D">
        <w:rPr>
          <w:rFonts w:ascii="Times New Roman" w:eastAsia="Times New Roman" w:hAnsi="Times New Roman" w:cs="Times New Roman"/>
          <w:sz w:val="24"/>
          <w:szCs w:val="24"/>
        </w:rPr>
        <w:fldChar w:fldCharType="begin"/>
      </w:r>
      <w:r w:rsidR="00E72501">
        <w:rPr>
          <w:rFonts w:ascii="Times New Roman" w:eastAsia="Times New Roman" w:hAnsi="Times New Roman" w:cs="Times New Roman"/>
          <w:sz w:val="24"/>
          <w:szCs w:val="24"/>
        </w:rPr>
        <w:instrText xml:space="preserve"> ADDIN EN.CITE &lt;EndNote&gt;&lt;Cite AuthorYear="1"&gt;&lt;Author&gt;Jekayinfa&lt;/Author&gt;&lt;Year&gt;2008&lt;/Year&gt;&lt;RecNum&gt;548&lt;/RecNum&gt;&lt;DisplayText&gt;Jekayinfa (2008)&lt;/DisplayText&gt;&lt;record&gt;&lt;rec-number&gt;548&lt;/rec-number&gt;&lt;foreign-keys&gt;&lt;key app="EN" db-id="ezfw9pe9wd2sxmestv2xd022dwpfp22vxpwf" timestamp="1698912601"&gt;548&lt;/key&gt;&lt;/foreign-keys&gt;&lt;ref-type name="Journal Article"&gt;17&lt;/ref-type&gt;&lt;contributors&gt;&lt;authors&gt;&lt;author&gt;Jekayinfa, S. O.&lt;/author&gt;&lt;/authors&gt;&lt;/contributors&gt;&lt;titles&gt;&lt;title&gt;Ergonomic evaluation and energy requirements of bread‐baking operations in south western Nigeria&lt;/title&gt;&lt;secondary-title&gt;Nutrition &amp;amp; Food Science&lt;/secondary-title&gt;&lt;/titles&gt;&lt;periodical&gt;&lt;full-title&gt;Nutrition &amp;amp; Food Science&lt;/full-title&gt;&lt;abbr-1&gt;Nutr. Food Sci.&lt;/abbr-1&gt;&lt;abbr-2&gt;Nutr Food Sci&lt;/abbr-2&gt;&lt;/periodical&gt;&lt;pages&gt;239-248&lt;/pages&gt;&lt;volume&gt;38&lt;/volume&gt;&lt;number&gt;3&lt;/number&gt;&lt;dates&gt;&lt;year&gt;2008&lt;/year&gt;&lt;/dates&gt;&lt;publisher&gt;Emerald Group Publishing Limited&lt;/publisher&gt;&lt;isbn&gt;0034-6659&lt;/isbn&gt;&lt;urls&gt;&lt;related-urls&gt;&lt;url&gt;https://doi.org/10.1108/00346650810871920&lt;/url&gt;&lt;/related-urls&gt;&lt;/urls&gt;&lt;electronic-resource-num&gt;https://doi.org/10.1108/00346650810871920&lt;/electronic-resource-num&gt;&lt;access-date&gt;2023/11/02&lt;/access-date&gt;&lt;/record&gt;&lt;/Cite&gt;&lt;/EndNote&gt;</w:instrText>
      </w:r>
      <w:r w:rsidR="00BA425D">
        <w:rPr>
          <w:rFonts w:ascii="Times New Roman" w:eastAsia="Times New Roman" w:hAnsi="Times New Roman" w:cs="Times New Roman"/>
          <w:sz w:val="24"/>
          <w:szCs w:val="24"/>
        </w:rPr>
        <w:fldChar w:fldCharType="separate"/>
      </w:r>
      <w:r w:rsidR="00BA425D">
        <w:rPr>
          <w:rFonts w:ascii="Times New Roman" w:eastAsia="Times New Roman" w:hAnsi="Times New Roman" w:cs="Times New Roman"/>
          <w:noProof/>
          <w:sz w:val="24"/>
          <w:szCs w:val="24"/>
        </w:rPr>
        <w:t>Jekayinfa (2008)</w:t>
      </w:r>
      <w:r w:rsidR="00BA425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found that different fuels deliver very different average baking rates, with fuelwood, gas and electricity sources delivering 11.92 kg/h, 17.97 kg/h and 20.58 kg/h respectively, indicating that alternative (non-biomass) fuel sources could not only help to reduce deforestation rates, but also deliver efficiency benefits to bakeries. </w:t>
      </w:r>
    </w:p>
    <w:p w14:paraId="00000105" w14:textId="77777777" w:rsidR="00CE4B6B" w:rsidRDefault="00CE4B6B">
      <w:pPr>
        <w:spacing w:after="0" w:line="240" w:lineRule="auto"/>
        <w:jc w:val="both"/>
        <w:rPr>
          <w:rFonts w:ascii="Times New Roman" w:eastAsia="Times New Roman" w:hAnsi="Times New Roman" w:cs="Times New Roman"/>
          <w:sz w:val="24"/>
          <w:szCs w:val="24"/>
        </w:rPr>
      </w:pPr>
    </w:p>
    <w:p w14:paraId="00000106" w14:textId="02465A26" w:rsidR="00CE4B6B" w:rsidRDefault="003904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further benefit from a shift away from </w:t>
      </w:r>
      <w:r w:rsidR="003A58E2">
        <w:rPr>
          <w:rFonts w:ascii="Times New Roman" w:eastAsia="Times New Roman" w:hAnsi="Times New Roman" w:cs="Times New Roman"/>
          <w:sz w:val="24"/>
          <w:szCs w:val="24"/>
        </w:rPr>
        <w:t>fuelwood</w:t>
      </w:r>
      <w:r>
        <w:rPr>
          <w:rFonts w:ascii="Times New Roman" w:eastAsia="Times New Roman" w:hAnsi="Times New Roman" w:cs="Times New Roman"/>
          <w:sz w:val="24"/>
          <w:szCs w:val="24"/>
        </w:rPr>
        <w:t xml:space="preserve"> relates to the health of bakery workers. Just under half of 504 bakery workers involved in research in Lebanon by </w:t>
      </w:r>
      <w:r w:rsidR="00F70478">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&lt;EndNote&gt;&lt;Cite&gt;&lt;Author&gt;Habib&lt;/Author&gt;&lt;Year&gt;2021&lt;/Year&gt;&lt;RecNum&gt;565&lt;/RecNum&gt;&lt;DisplayText&gt;(Habib et al. 2021)&lt;/DisplayText&gt;&lt;record&gt;&lt;rec-number&gt;565&lt;/rec-number&gt;&lt;foreign-keys&gt;&lt;key app="EN" db-id="ezfw9pe9wd2sxmestv2xd022dwpfp22vxpwf" timestamp="1698917016"&gt;565&lt;/key&gt;&lt;/foreign-keys&gt;&lt;ref-type name="Journal Article"&gt;17&lt;/ref-type&gt;&lt;contributors&gt;&lt;authors&gt;&lt;author&gt;Habib, R. R.&lt;/author&gt;&lt;author&gt;El-Haddad, N. W.&lt;/author&gt;&lt;author&gt;Halwani, D. A.&lt;/author&gt;&lt;author&gt;Elzein, K.&lt;/author&gt;&lt;author&gt;Hojeij, S.&lt;/author&gt;&lt;/authors&gt;&lt;/contributors&gt;&lt;auth-address&gt;Department of Environmental Health, Faculty of Health Sciences, American University of Beirut, Beirut, Lebanon.&lt;/auth-address&gt;&lt;titles&gt;&lt;title&gt;Heat Stress-Related Symptoms among Bakery Workers in Lebanon: A National Cross-Sectional Study&lt;/title&gt;&lt;secondary-title&gt;Inquiry&lt;/secondary-title&gt;&lt;/titles&gt;&lt;pages&gt;46958021990517&lt;/pages&gt;&lt;volume&gt;58&lt;/volume&gt;&lt;edition&gt;2021/02/16&lt;/edition&gt;&lt;keywords&gt;&lt;keyword&gt;Cross-Sectional Studies&lt;/keyword&gt;&lt;keyword&gt;Female&lt;/keyword&gt;&lt;keyword&gt;*Heat Stress Disorders/epidemiology/etiology&lt;/keyword&gt;&lt;keyword&gt;Heat-Shock Response&lt;/keyword&gt;&lt;keyword&gt;Humans&lt;/keyword&gt;&lt;keyword&gt;Lebanon/epidemiology&lt;/keyword&gt;&lt;keyword&gt;*Occupational Exposure/adverse effects&lt;/keyword&gt;&lt;keyword&gt;Workplace&lt;/keyword&gt;&lt;keyword&gt;Lebanon&lt;/keyword&gt;&lt;keyword&gt;bakery worker&lt;/keyword&gt;&lt;keyword&gt;heat exposure&lt;/keyword&gt;&lt;keyword&gt;heat stress&lt;/keyword&gt;&lt;keyword&gt;occupational health and safety&lt;/keyword&gt;&lt;keyword&gt;conflicts of interest with respect to the research, authorship, and/or&lt;/keyword&gt;&lt;keyword&gt;publication of this article.&lt;/keyword&gt;&lt;/keywords&gt;&lt;dates&gt;&lt;year&gt;2021&lt;/year&gt;&lt;pub-dates&gt;&lt;date&gt;Jan-Dec&lt;/date&gt;&lt;/pub-dates&gt;&lt;/dates&gt;&lt;isbn&gt;0046-9580 (Print)&amp;#xD;0046-9580&lt;/isbn&gt;&lt;accession-num&gt;33583242&lt;/accession-num&gt;&lt;urls&gt;&lt;/urls&gt;&lt;custom2&gt;PMC7890710&lt;/custom2&gt;&lt;electronic-resource-num&gt;https://doi.org/10.1177/0046958021990517&lt;/electronic-resource-num&gt;&lt;remote-database-provider&gt;NLM&lt;/remote-database-provider&gt;&lt;language&gt;eng&lt;/language&gt;&lt;/record&gt;&lt;/Cite&gt;&lt;/EndNote&gt;</w:instrText>
      </w:r>
      <w:r w:rsidR="00F70478">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(Habib et al. 2021)</w:t>
      </w:r>
      <w:r w:rsidR="00F7047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reported they had experienced heat stress, while other research has highlighted health challenges associated with respiratory illnesses, ergonomic hazards, burns and other occupational hazards </w:t>
      </w:r>
      <w:r w:rsidR="00BA425D">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&lt;EndNote&gt;&lt;Cite&gt;&lt;Author&gt;Bonsu&lt;/Author&gt;&lt;Year&gt;2020&lt;/Year&gt;&lt;RecNum&gt;549&lt;/RecNum&gt;&lt;DisplayText&gt;(Bonsu et al. 2020)&lt;/DisplayText&gt;&lt;record&gt;&lt;rec-number&gt;549&lt;/rec-number&gt;&lt;foreign-keys&gt;&lt;key app="EN" db-id="ezfw9pe9wd2sxmestv2xd022dwpfp22vxpwf" timestamp="1698912729"&gt;549&lt;/key&gt;&lt;/foreign-keys&gt;&lt;ref-type name="Journal Article"&gt;17&lt;/ref-type&gt;&lt;contributors&gt;&lt;authors&gt;&lt;author&gt;Bonsu, Winifred Serwaa&lt;/author&gt;&lt;author&gt;Adei, Dina&lt;/author&gt;&lt;author&gt;Agyemang-Duah, Williams&lt;/author&gt;&lt;/authors&gt;&lt;/contributors&gt;&lt;titles&gt;&lt;title&gt;Exposure to occupational hazards among bakers and their coping mechanisms in Ghana&lt;/title&gt;&lt;secondary-title&gt;Cogent Medicine&lt;/secondary-title&gt;&lt;/titles&gt;&lt;pages&gt;1825172&lt;/pages&gt;&lt;volume&gt;7&lt;/volume&gt;&lt;number&gt;1&lt;/number&gt;&lt;dates&gt;&lt;year&gt;2020&lt;/year&gt;&lt;pub-dates&gt;&lt;date&gt;2020/01/01&lt;/date&gt;&lt;/pub-dates&gt;&lt;/dates&gt;&lt;publisher&gt;Cogent OA&lt;/publisher&gt;&lt;isbn&gt;null&lt;/isbn&gt;&lt;urls&gt;&lt;related-urls&gt;&lt;url&gt;https://www.tandfonline.com/doi/abs/10.1080/2331205X.2020.1825172&lt;/url&gt;&lt;/related-urls&gt;&lt;/urls&gt;&lt;electronic-resource-num&gt;https://doi.org/10.1080/2331205X.2020.1825172&lt;/electronic-resource-num&gt;&lt;/record&gt;&lt;/Cite&gt;&lt;/EndNote&gt;</w:instrText>
      </w:r>
      <w:r w:rsidR="00BA425D">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(Bonsu et al. 2020)</w:t>
      </w:r>
      <w:r w:rsidR="00BA425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Compared to gas and electric baking and cooking, respiratory illnesses are much more common in settings where fuelwood and charcoal are used (particularly where ventilation is poor) due to exposure to smoke, while 1.6 million deaths per year can be attributed to indoor air pollution </w:t>
      </w:r>
      <w:r w:rsidR="00B418E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&lt;EndNote&gt;&lt;Cite&gt;&lt;Author&gt;Rehfuess&lt;/Author&gt;&lt;Year&gt;2006&lt;/Year&gt;&lt;RecNum&gt;550&lt;/RecNum&gt;&lt;DisplayText&gt;(Rehfuess and World Health Organization 2006)&lt;/DisplayText&gt;&lt;record&gt;&lt;rec-number&gt;550&lt;/rec-number&gt;&lt;foreign-keys&gt;&lt;key app="EN" db-id="ezfw9pe9wd2sxmestv2xd022dwpfp22vxpwf" timestamp="1698912842"&gt;550&lt;/key&gt;&lt;/foreign-keys&gt;&lt;ref-type name="Generic"&gt;13&lt;/ref-type&gt;&lt;contributors&gt;&lt;authors&gt;&lt;author&gt;Rehfuess, Eva&lt;/author&gt;&lt;author&gt;World Health Organization,&lt;/author&gt;&lt;/authors&gt;&lt;/contributors&gt;&lt;titles&gt;&lt;title&gt;Fuel for life : household energy and health&lt;/title&gt;&lt;/titles&gt;&lt;section&gt;&amp;quot;Written and coordinated by Eva Rehfuess&amp;quot;--Acknowledgements&amp;#xD;42 p.&lt;/section&gt;&lt;keywords&gt;&lt;keyword&gt;Air Pollution, Indoor&lt;/keyword&gt;&lt;keyword&gt;Wood&lt;/keyword&gt;&lt;keyword&gt;Environmental Health&lt;/keyword&gt;&lt;keyword&gt;Developing Countries&lt;/keyword&gt;&lt;/keywords&gt;&lt;dates&gt;&lt;year&gt;2006&lt;/year&gt;&lt;pub-dates&gt;&lt;date&gt;2006&lt;/date&gt;&lt;/pub-dates&gt;&lt;/dates&gt;&lt;pub-location&gt;Geneva&lt;/pub-location&gt;&lt;publisher&gt;World Health Organization&lt;/publisher&gt;&lt;isbn&gt;9241563168&amp;#xD;9789241563161&lt;/isbn&gt;&lt;urls&gt;&lt;related-urls&gt;&lt;url&gt;https://iris.who.int/handle/10665/43421&lt;/url&gt;&lt;/related-urls&gt;&lt;/urls&gt;&lt;remote-database-name&gt;WHO IRIS&lt;/remote-database-name&gt;&lt;remote-database-provider&gt;http://iris.who.int/&lt;/remote-database-provider&gt;&lt;language&gt;en&lt;/language&gt;&lt;/record&gt;&lt;/Cite&gt;&lt;/EndNote&gt;</w:instrText>
      </w:r>
      <w:r w:rsidR="00B418E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(Rehfuess and World Health Organization 2006)</w:t>
      </w:r>
      <w:r w:rsidR="00B418E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However, ventilation and improved ovens (e.g. through addition of a rocket pipe - a metal pipe connected to the chimney to aid the exit of smoke from the oven) could help to mitigate these challenges</w:t>
      </w:r>
      <w:r w:rsidR="00632F3B">
        <w:rPr>
          <w:rFonts w:ascii="Times New Roman" w:eastAsia="Times New Roman" w:hAnsi="Times New Roman" w:cs="Times New Roman"/>
          <w:sz w:val="24"/>
          <w:szCs w:val="24"/>
        </w:rPr>
        <w:t xml:space="preserve"> </w:t>
      </w:r>
      <w:r w:rsidR="00632F3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&lt;EndNote&gt;&lt;Cite&gt;&lt;Author&gt;Kosemani&lt;/Author&gt;&lt;Year&gt;2021&lt;/Year&gt;&lt;RecNum&gt;555&lt;/RecNum&gt;&lt;DisplayText&gt;(Kosemani et al. 2021)&lt;/DisplayText&gt;&lt;record&gt;&lt;rec-number&gt;555&lt;/rec-number&gt;&lt;foreign-keys&gt;&lt;key app="EN" db-id="ezfw9pe9wd2sxmestv2xd022dwpfp22vxpwf" timestamp="1698914297"&gt;555&lt;/key&gt;&lt;/foreign-keys&gt;&lt;ref-type name="Journal Article"&gt;17&lt;/ref-type&gt;&lt;contributors&gt;&lt;authors&gt;&lt;author&gt;Kosemani, Babajide S&lt;/author&gt;&lt;author&gt;Ilori, Adeyinka T&lt;/author&gt;&lt;author&gt;Atere, Ayoade O&lt;/author&gt;&lt;/authors&gt;&lt;/contributors&gt;&lt;titles&gt;&lt;title&gt;Modification and optimization of a baking oven for small scale bread production&lt;/title&gt;&lt;secondary-title&gt;Agricultural Sciences&lt;/secondary-title&gt;&lt;/titles&gt;&lt;periodical&gt;&lt;full-title&gt;Agricultural Sciences&lt;/full-title&gt;&lt;/periodical&gt;&lt;pages&gt;630-644&lt;/pages&gt;&lt;volume&gt;12&lt;/volume&gt;&lt;dates&gt;&lt;year&gt;2021&lt;/year&gt;&lt;/dates&gt;&lt;urls&gt;&lt;/urls&gt;&lt;electronic-resource-num&gt;https://doi.org/10.4236/as.2021.126041 &lt;/electronic-resource-num&gt;&lt;/record&gt;&lt;/Cite&gt;&lt;/EndNote&gt;</w:instrText>
      </w:r>
      <w:r w:rsidR="00632F3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(Kosemani et al. 2021)</w:t>
      </w:r>
      <w:r w:rsidR="00632F3B">
        <w:rPr>
          <w:rFonts w:ascii="Times New Roman" w:eastAsia="Times New Roman" w:hAnsi="Times New Roman" w:cs="Times New Roman"/>
          <w:sz w:val="24"/>
          <w:szCs w:val="24"/>
        </w:rPr>
        <w:fldChar w:fldCharType="end"/>
      </w:r>
      <w:r w:rsidR="00632F3B">
        <w:rPr>
          <w:rFonts w:ascii="Times New Roman" w:eastAsia="Times New Roman" w:hAnsi="Times New Roman" w:cs="Times New Roman"/>
          <w:sz w:val="24"/>
          <w:szCs w:val="24"/>
        </w:rPr>
        <w:t>.</w:t>
      </w:r>
    </w:p>
    <w:p w14:paraId="00000107" w14:textId="77777777" w:rsidR="00CE4B6B" w:rsidRDefault="00CE4B6B">
      <w:pPr>
        <w:spacing w:after="0" w:line="240" w:lineRule="auto"/>
        <w:jc w:val="both"/>
        <w:rPr>
          <w:rFonts w:ascii="Times New Roman" w:eastAsia="Times New Roman" w:hAnsi="Times New Roman" w:cs="Times New Roman"/>
          <w:sz w:val="24"/>
          <w:szCs w:val="24"/>
        </w:rPr>
      </w:pPr>
    </w:p>
    <w:p w14:paraId="00000108" w14:textId="69EBB5F3" w:rsidR="00CE4B6B" w:rsidRDefault="003904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our findings revealed a strong willingness for bakeries to transition towards alternative fuels, such shifts are not straightforward. For example, literature from other parts of Africa has demonstrated a customer preference for the taste of bread cooked with </w:t>
      </w:r>
      <w:r w:rsidR="003A58E2">
        <w:rPr>
          <w:rFonts w:ascii="Times New Roman" w:eastAsia="Times New Roman" w:hAnsi="Times New Roman" w:cs="Times New Roman"/>
          <w:sz w:val="24"/>
          <w:szCs w:val="24"/>
        </w:rPr>
        <w:t>fuelwood</w:t>
      </w:r>
      <w:r>
        <w:rPr>
          <w:rFonts w:ascii="Times New Roman" w:eastAsia="Times New Roman" w:hAnsi="Times New Roman" w:cs="Times New Roman"/>
          <w:sz w:val="24"/>
          <w:szCs w:val="24"/>
        </w:rPr>
        <w:t xml:space="preserve"> </w:t>
      </w:r>
      <w:r w:rsidR="00B418EB">
        <w:rPr>
          <w:rFonts w:ascii="Times New Roman" w:eastAsia="Times New Roman" w:hAnsi="Times New Roman" w:cs="Times New Roman"/>
          <w:sz w:val="24"/>
          <w:szCs w:val="24"/>
        </w:rPr>
        <w:fldChar w:fldCharType="begin">
          <w:fldData xml:space="preserve">PEVuZE5vdGU+PENpdGU+PEF1dGhvcj5HaWxsLVdpZWhsPC9BdXRob3I+PFllYXI+MjAyMTwvWWVh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=
</w:fldData>
        </w:fldChar>
      </w:r>
      <w:r w:rsidR="00D37C4A">
        <w:rPr>
          <w:rFonts w:ascii="Times New Roman" w:eastAsia="Times New Roman" w:hAnsi="Times New Roman" w:cs="Times New Roman"/>
          <w:sz w:val="24"/>
          <w:szCs w:val="24"/>
        </w:rPr>
        <w:instrText xml:space="preserve"> ADDIN EN.CITE </w:instrText>
      </w:r>
      <w:r w:rsidR="00D37C4A">
        <w:rPr>
          <w:rFonts w:ascii="Times New Roman" w:eastAsia="Times New Roman" w:hAnsi="Times New Roman" w:cs="Times New Roman"/>
          <w:sz w:val="24"/>
          <w:szCs w:val="24"/>
        </w:rPr>
        <w:fldChar w:fldCharType="begin">
          <w:fldData xml:space="preserve">PEVuZE5vdGU+PENpdGU+PEF1dGhvcj5HaWxsLVdpZWhsPC9BdXRob3I+PFllYXI+MjAyMTwvWWVh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=
</w:fldData>
        </w:fldChar>
      </w:r>
      <w:r w:rsidR="00D37C4A">
        <w:rPr>
          <w:rFonts w:ascii="Times New Roman" w:eastAsia="Times New Roman" w:hAnsi="Times New Roman" w:cs="Times New Roman"/>
          <w:sz w:val="24"/>
          <w:szCs w:val="24"/>
        </w:rPr>
        <w:instrText xml:space="preserve"> ADDIN EN.CITE.DATA </w:instrText>
      </w:r>
      <w:r w:rsidR="00D37C4A">
        <w:rPr>
          <w:rFonts w:ascii="Times New Roman" w:eastAsia="Times New Roman" w:hAnsi="Times New Roman" w:cs="Times New Roman"/>
          <w:sz w:val="24"/>
          <w:szCs w:val="24"/>
        </w:rPr>
      </w:r>
      <w:r w:rsidR="00D37C4A">
        <w:rPr>
          <w:rFonts w:ascii="Times New Roman" w:eastAsia="Times New Roman" w:hAnsi="Times New Roman" w:cs="Times New Roman"/>
          <w:sz w:val="24"/>
          <w:szCs w:val="24"/>
        </w:rPr>
        <w:fldChar w:fldCharType="end"/>
      </w:r>
      <w:r w:rsidR="00B418EB">
        <w:rPr>
          <w:rFonts w:ascii="Times New Roman" w:eastAsia="Times New Roman" w:hAnsi="Times New Roman" w:cs="Times New Roman"/>
          <w:sz w:val="24"/>
          <w:szCs w:val="24"/>
        </w:rPr>
      </w:r>
      <w:r w:rsidR="00B418E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(Gill-Wiehl et al. 2021; Misran et al. 2021)</w:t>
      </w:r>
      <w:r w:rsidR="00B418E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highlighting potential socio-cultural barriers to </w:t>
      </w:r>
      <w:proofErr w:type="gramStart"/>
      <w:r>
        <w:rPr>
          <w:rFonts w:ascii="Times New Roman" w:eastAsia="Times New Roman" w:hAnsi="Times New Roman" w:cs="Times New Roman"/>
          <w:sz w:val="24"/>
          <w:szCs w:val="24"/>
        </w:rPr>
        <w:t>be overcome</w:t>
      </w:r>
      <w:proofErr w:type="gramEnd"/>
      <w:r>
        <w:rPr>
          <w:rFonts w:ascii="Times New Roman" w:eastAsia="Times New Roman" w:hAnsi="Times New Roman" w:cs="Times New Roman"/>
          <w:sz w:val="24"/>
          <w:szCs w:val="24"/>
        </w:rPr>
        <w:t xml:space="preserve">. Most of the respondents from bakeries in our study, however, did not think this would be an issue, but we did not have the opportunity to </w:t>
      </w:r>
      <w:proofErr w:type="gramStart"/>
      <w:r>
        <w:rPr>
          <w:rFonts w:ascii="Times New Roman" w:eastAsia="Times New Roman" w:hAnsi="Times New Roman" w:cs="Times New Roman"/>
          <w:sz w:val="24"/>
          <w:szCs w:val="24"/>
        </w:rPr>
        <w:t>cross-check</w:t>
      </w:r>
      <w:proofErr w:type="gramEnd"/>
      <w:r>
        <w:rPr>
          <w:rFonts w:ascii="Times New Roman" w:eastAsia="Times New Roman" w:hAnsi="Times New Roman" w:cs="Times New Roman"/>
          <w:sz w:val="24"/>
          <w:szCs w:val="24"/>
        </w:rPr>
        <w:t xml:space="preserve"> this with any customers. Respondents in our study underscored the importance of addressing training and capacity deficits in understanding the use of new technologies required for a shift to alternative fuels and ovens, while the literature also points towards infrastructure limitations, particularly a lack of grid-connected electricity systems that could supply bakeries </w:t>
      </w:r>
      <w:r w:rsidR="00B418E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&lt;EndNote&gt;&lt;Cite&gt;&lt;Author&gt;Ekechukwu&lt;/Author&gt;&lt;Year&gt;2011&lt;/Year&gt;&lt;RecNum&gt;547&lt;/RecNum&gt;&lt;DisplayText&gt;(Ekechukwu et al. 2011)&lt;/DisplayText&gt;&lt;record&gt;&lt;rec-number&gt;547&lt;/rec-number&gt;&lt;foreign-keys&gt;&lt;key app="EN" db-id="ezfw9pe9wd2sxmestv2xd022dwpfp22vxpwf" timestamp="1698912404"&gt;547&lt;/key&gt;&lt;/foreign-keys&gt;&lt;ref-type name="Journal Article"&gt;17&lt;/ref-type&gt;&lt;contributors&gt;&lt;authors&gt;&lt;author&gt;Ekechukwu, O. V.&lt;/author&gt;&lt;author&gt;Madu, A. C.&lt;/author&gt;&lt;author&gt;Nwanya, S. C.&lt;/author&gt;&lt;author&gt;Agunwamba, J. C.&lt;/author&gt;&lt;/authors&gt;&lt;/contributors&gt;&lt;titles&gt;&lt;title&gt;Optimization of energy and manpower requirements in Nigerian bakeries&lt;/title&gt;&lt;secondary-title&gt;Energy Conversion and Management&lt;/secondary-title&gt;&lt;/titles&gt;&lt;pages&gt;564-568&lt;/pages&gt;&lt;volume&gt;52&lt;/volume&gt;&lt;number&gt;1&lt;/number&gt;&lt;keywords&gt;&lt;keyword&gt;Optimization&lt;/keyword&gt;&lt;keyword&gt;Inventory&lt;/keyword&gt;&lt;keyword&gt;Manpower&lt;/keyword&gt;&lt;keyword&gt;Energy&lt;/keyword&gt;&lt;keyword&gt;Production systems&lt;/keyword&gt;&lt;keyword&gt;Bakery&lt;/keyword&gt;&lt;/keywords&gt;&lt;dates&gt;&lt;year&gt;2011&lt;/year&gt;&lt;pub-dates&gt;&lt;date&gt;2011/01/01/&lt;/date&gt;&lt;/pub-dates&gt;&lt;/dates&gt;&lt;isbn&gt;0196-8904&lt;/isbn&gt;&lt;urls&gt;&lt;related-urls&gt;&lt;url&gt;https://www.sciencedirect.com/science/article/pii/S0196890410003389&lt;/url&gt;&lt;/related-urls&gt;&lt;/urls&gt;&lt;electronic-resource-num&gt;https://doi.org/10.1016/j.enconman.2010.07.031&lt;/electronic-resource-num&gt;&lt;/record&gt;&lt;/Cite&gt;&lt;/EndNote&gt;</w:instrText>
      </w:r>
      <w:r w:rsidR="00B418E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(Ekechukwu et al. 2011)</w:t>
      </w:r>
      <w:r w:rsidR="00B418E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These findings are important given Nigeria’s Energy Transition </w:t>
      </w:r>
      <w:proofErr w:type="gramStart"/>
      <w:r>
        <w:rPr>
          <w:rFonts w:ascii="Times New Roman" w:eastAsia="Times New Roman" w:hAnsi="Times New Roman" w:cs="Times New Roman"/>
          <w:sz w:val="24"/>
          <w:szCs w:val="24"/>
        </w:rPr>
        <w:t>Plan which</w:t>
      </w:r>
      <w:proofErr w:type="gramEnd"/>
      <w:r>
        <w:rPr>
          <w:rFonts w:ascii="Times New Roman" w:eastAsia="Times New Roman" w:hAnsi="Times New Roman" w:cs="Times New Roman"/>
          <w:sz w:val="24"/>
          <w:szCs w:val="24"/>
        </w:rPr>
        <w:t xml:space="preserve"> currently seeks to achieve </w:t>
      </w:r>
      <w:r>
        <w:rPr>
          <w:rFonts w:ascii="Times New Roman" w:eastAsia="Times New Roman" w:hAnsi="Times New Roman" w:cs="Times New Roman"/>
          <w:sz w:val="24"/>
          <w:szCs w:val="24"/>
        </w:rPr>
        <w:lastRenderedPageBreak/>
        <w:t xml:space="preserve">carbon neutrality by 2060. In the plan, emissions reductions </w:t>
      </w:r>
      <w:proofErr w:type="gramStart"/>
      <w:r>
        <w:rPr>
          <w:rFonts w:ascii="Times New Roman" w:eastAsia="Times New Roman" w:hAnsi="Times New Roman" w:cs="Times New Roman"/>
          <w:sz w:val="24"/>
          <w:szCs w:val="24"/>
        </w:rPr>
        <w:t>are targeted</w:t>
      </w:r>
      <w:proofErr w:type="gramEnd"/>
      <w:r>
        <w:rPr>
          <w:rFonts w:ascii="Times New Roman" w:eastAsia="Times New Roman" w:hAnsi="Times New Roman" w:cs="Times New Roman"/>
          <w:sz w:val="24"/>
          <w:szCs w:val="24"/>
        </w:rPr>
        <w:t xml:space="preserve"> in five major sectors: power, transport, oil and gas, cooking and industry. Addressing the needs of bakeries to shift towards cleaner energy could help to meet the 2060 goal, whereby replacement of firewood, kerosene and charcoal by LPG is the </w:t>
      </w:r>
      <w:proofErr w:type="spellStart"/>
      <w:r>
        <w:rPr>
          <w:rFonts w:ascii="Times New Roman" w:eastAsia="Times New Roman" w:hAnsi="Times New Roman" w:cs="Times New Roman"/>
          <w:sz w:val="24"/>
          <w:szCs w:val="24"/>
        </w:rPr>
        <w:t>favoured</w:t>
      </w:r>
      <w:proofErr w:type="spellEnd"/>
      <w:r>
        <w:rPr>
          <w:rFonts w:ascii="Times New Roman" w:eastAsia="Times New Roman" w:hAnsi="Times New Roman" w:cs="Times New Roman"/>
          <w:sz w:val="24"/>
          <w:szCs w:val="24"/>
        </w:rPr>
        <w:t xml:space="preserve"> pathway, with post-2030 transition to biogas</w:t>
      </w:r>
      <w:r w:rsidR="00937A8A">
        <w:rPr>
          <w:rFonts w:ascii="Times New Roman" w:eastAsia="Times New Roman" w:hAnsi="Times New Roman" w:cs="Times New Roman"/>
          <w:sz w:val="24"/>
          <w:szCs w:val="24"/>
        </w:rPr>
        <w:t xml:space="preserve"> </w:t>
      </w:r>
      <w:r w:rsidR="00632F3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&lt;EndNote&gt;&lt;Cite&gt;&lt;Author&gt;Balgah&lt;/Author&gt;&lt;Year&gt;2023&lt;/Year&gt;&lt;RecNum&gt;554&lt;/RecNum&gt;&lt;DisplayText&gt;(Balgah et al. 2023)&lt;/DisplayText&gt;&lt;record&gt;&lt;rec-number&gt;554&lt;/rec-number&gt;&lt;foreign-keys&gt;&lt;key app="EN" db-id="ezfw9pe9wd2sxmestv2xd022dwpfp22vxpwf" timestamp="1698914123"&gt;554&lt;/key&gt;&lt;/foreign-keys&gt;&lt;ref-type name="Journal Article"&gt;17&lt;/ref-type&gt;&lt;contributors&gt;&lt;authors&gt;&lt;author&gt;Balgah, Roland Azibo&lt;/author&gt;&lt;author&gt;Ketuama, Chama Theodore&lt;/author&gt;&lt;author&gt;Ngwabie, Martin Ngwa&lt;/author&gt;&lt;author&gt;Roubík, Hynek&lt;/author&gt;&lt;/authors&gt;&lt;/contributors&gt;&lt;titles&gt;&lt;title&gt;Africa’s Energy Availability-Deficiency Paradox: Lessons from Small-scale Biogas Technology and Policy Implications&lt;/title&gt;&lt;secondary-title&gt;Environment, Development and Sustainability&lt;/secondary-title&gt;&lt;/titles&gt;&lt;dates&gt;&lt;year&gt;2023&lt;/year&gt;&lt;pub-dates&gt;&lt;date&gt;2023/08/27&lt;/date&gt;&lt;/pub-dates&gt;&lt;/dates&gt;&lt;isbn&gt;1573-2975&lt;/isbn&gt;&lt;urls&gt;&lt;related-urls&gt;&lt;url&gt;https://doi.org/10.1007/s10668-023-03810-z&lt;/url&gt;&lt;/related-urls&gt;&lt;/urls&gt;&lt;electronic-resource-num&gt;https://doi.org/10.1007/s10668-023-03810-z&lt;/electronic-resource-num&gt;&lt;/record&gt;&lt;/Cite&gt;&lt;/EndNote&gt;</w:instrText>
      </w:r>
      <w:r w:rsidR="00632F3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(Balgah et al. 2023)</w:t>
      </w:r>
      <w:r w:rsidR="00632F3B">
        <w:rPr>
          <w:rFonts w:ascii="Times New Roman" w:eastAsia="Times New Roman" w:hAnsi="Times New Roman" w:cs="Times New Roman"/>
          <w:sz w:val="24"/>
          <w:szCs w:val="24"/>
        </w:rPr>
        <w:fldChar w:fldCharType="end"/>
      </w:r>
      <w:r w:rsidR="00632F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policy focus tends to be on replacing stoves rather than ovens. This suggests an important policy gap that needs urgent attention, particularly </w:t>
      </w:r>
      <w:r w:rsidR="001714B8">
        <w:rPr>
          <w:rFonts w:ascii="Times New Roman" w:eastAsia="Times New Roman" w:hAnsi="Times New Roman" w:cs="Times New Roman"/>
          <w:sz w:val="24"/>
          <w:szCs w:val="24"/>
        </w:rPr>
        <w:t>as demand for bread grows.</w:t>
      </w:r>
      <w:r>
        <w:rPr>
          <w:rFonts w:ascii="Times New Roman" w:eastAsia="Times New Roman" w:hAnsi="Times New Roman" w:cs="Times New Roman"/>
          <w:sz w:val="24"/>
          <w:szCs w:val="24"/>
        </w:rPr>
        <w:t xml:space="preserve"> </w:t>
      </w:r>
    </w:p>
    <w:p w14:paraId="62D6BD60" w14:textId="77777777" w:rsidR="0046279D" w:rsidRDefault="0046279D" w:rsidP="0046279D">
      <w:bookmarkStart w:id="8" w:name="_heading=h.elwe6uufiwt5" w:colFirst="0" w:colLast="0"/>
      <w:bookmarkEnd w:id="8"/>
    </w:p>
    <w:p w14:paraId="00000109" w14:textId="55957C84" w:rsidR="00CE4B6B" w:rsidRDefault="00390466">
      <w:pPr>
        <w:pStyle w:val="Heading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Conclusion</w:t>
      </w:r>
    </w:p>
    <w:p w14:paraId="72056F8E" w14:textId="77777777" w:rsidR="0046279D" w:rsidRPr="0046279D" w:rsidRDefault="0046279D" w:rsidP="0046279D"/>
    <w:p w14:paraId="0000010A" w14:textId="21567A5C"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and policymaking within Nigeria and internationally has largely focused on supporting transitions to clean cooking fuels and technologies in households and associated domestic activities, with an emphasis on </w:t>
      </w:r>
      <w:proofErr w:type="spellStart"/>
      <w:r>
        <w:rPr>
          <w:rFonts w:ascii="Times New Roman" w:eastAsia="Times New Roman" w:hAnsi="Times New Roman" w:cs="Times New Roman"/>
          <w:sz w:val="24"/>
          <w:szCs w:val="24"/>
        </w:rPr>
        <w:t>cookstoves</w:t>
      </w:r>
      <w:proofErr w:type="spellEnd"/>
      <w:r>
        <w:rPr>
          <w:rFonts w:ascii="Times New Roman" w:eastAsia="Times New Roman" w:hAnsi="Times New Roman" w:cs="Times New Roman"/>
          <w:sz w:val="24"/>
          <w:szCs w:val="24"/>
        </w:rPr>
        <w:t xml:space="preserve">. Ovens </w:t>
      </w:r>
      <w:proofErr w:type="gramStart"/>
      <w:r>
        <w:rPr>
          <w:rFonts w:ascii="Times New Roman" w:eastAsia="Times New Roman" w:hAnsi="Times New Roman" w:cs="Times New Roman"/>
          <w:sz w:val="24"/>
          <w:szCs w:val="24"/>
        </w:rPr>
        <w:t>have been sparsely considered</w:t>
      </w:r>
      <w:proofErr w:type="gramEnd"/>
      <w:r>
        <w:rPr>
          <w:rFonts w:ascii="Times New Roman" w:eastAsia="Times New Roman" w:hAnsi="Times New Roman" w:cs="Times New Roman"/>
          <w:sz w:val="24"/>
          <w:szCs w:val="24"/>
        </w:rPr>
        <w:t xml:space="preserve">. Energy use by small, medium and micro enterprises that span industry and cooking sectors has also received inadequate attention. Energy demand is growing from commercial bakeries in Nigeria. The country’s rising population and compounding challenges with climate change and human health impacts associated with </w:t>
      </w:r>
      <w:r w:rsidR="003A58E2">
        <w:rPr>
          <w:rFonts w:ascii="Times New Roman" w:eastAsia="Times New Roman" w:hAnsi="Times New Roman" w:cs="Times New Roman"/>
          <w:sz w:val="24"/>
          <w:szCs w:val="24"/>
        </w:rPr>
        <w:t>fuelwood</w:t>
      </w:r>
      <w:r>
        <w:rPr>
          <w:rFonts w:ascii="Times New Roman" w:eastAsia="Times New Roman" w:hAnsi="Times New Roman" w:cs="Times New Roman"/>
          <w:sz w:val="24"/>
          <w:szCs w:val="24"/>
        </w:rPr>
        <w:t xml:space="preserve"> use, point to important sustainability challenges relating to bakeries and their need for accessible and affordable sources of cleaner fuel </w:t>
      </w:r>
      <w:r w:rsidR="00632F3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&lt;EndNote&gt;&lt;Cite&gt;&lt;Author&gt;Haider&lt;/Author&gt;&lt;Year&gt;2019&lt;/Year&gt;&lt;RecNum&gt;501&lt;/RecNum&gt;&lt;DisplayText&gt;(Haider 2019)&lt;/DisplayText&gt;&lt;record&gt;&lt;rec-number&gt;501&lt;/rec-number&gt;&lt;foreign-keys&gt;&lt;key app="EN" db-id="ezfw9pe9wd2sxmestv2xd022dwpfp22vxpwf" timestamp="1695891927"&gt;501&lt;/key&gt;&lt;/foreign-keys&gt;&lt;ref-type name="Report"&gt;27&lt;/ref-type&gt;&lt;contributors&gt;&lt;authors&gt;&lt;author&gt;Haider, H&lt;/author&gt;&lt;/authors&gt;&lt;/contributors&gt;&lt;titles&gt;&lt;title&gt;Climate change in Nigeria: Impacts and responses&lt;/title&gt;&lt;/titles&gt;&lt;volume&gt;K4D Helpdesk Report 675. &lt;/volume&gt;&lt;dates&gt;&lt;year&gt;2019&lt;/year&gt;&lt;/dates&gt;&lt;pub-location&gt;Brighton, UK: Institute of Development Studies&lt;/pub-location&gt;&lt;urls&gt;&lt;related-urls&gt;&lt;url&gt;https://opendocs.ids.ac.uk/opendocs/bitstream/handle/20.500.12413/14761/675_Climate_Change_in_Nigeria.pdf?sequence=1&amp;amp;isAllowed=y&lt;/url&gt;&lt;/related-urls&gt;&lt;/urls&gt;&lt;/record&gt;&lt;/Cite&gt;&lt;/EndNote&gt;</w:instrText>
      </w:r>
      <w:r w:rsidR="00632F3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(Haider 2019)</w:t>
      </w:r>
      <w:r w:rsidR="00632F3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000010B" w14:textId="162ECC54"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demonstrated that bread has taken on growing importance as a staple food in recent decades in Nigeria, yet </w:t>
      </w:r>
      <w:r w:rsidR="00BF3591">
        <w:rPr>
          <w:rFonts w:ascii="Times New Roman" w:eastAsia="Times New Roman" w:hAnsi="Times New Roman" w:cs="Times New Roman"/>
          <w:sz w:val="24"/>
          <w:szCs w:val="24"/>
        </w:rPr>
        <w:t>it is</w:t>
      </w:r>
      <w:r>
        <w:rPr>
          <w:rFonts w:ascii="Times New Roman" w:eastAsia="Times New Roman" w:hAnsi="Times New Roman" w:cs="Times New Roman"/>
          <w:sz w:val="24"/>
          <w:szCs w:val="24"/>
        </w:rPr>
        <w:t xml:space="preserve"> largely produced informally</w:t>
      </w:r>
      <w:r w:rsidR="009418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using long-standing, inefficient cooking technologies, reliant on locally sourced fuelwood. Across the study sites, all the bakeries in our research used </w:t>
      </w:r>
      <w:r w:rsidR="003A58E2">
        <w:rPr>
          <w:rFonts w:ascii="Times New Roman" w:eastAsia="Times New Roman" w:hAnsi="Times New Roman" w:cs="Times New Roman"/>
          <w:sz w:val="24"/>
          <w:szCs w:val="24"/>
        </w:rPr>
        <w:t>fuelwood</w:t>
      </w:r>
      <w:r>
        <w:rPr>
          <w:rFonts w:ascii="Times New Roman" w:eastAsia="Times New Roman" w:hAnsi="Times New Roman" w:cs="Times New Roman"/>
          <w:sz w:val="24"/>
          <w:szCs w:val="24"/>
        </w:rPr>
        <w:t xml:space="preserve">, with growing concerns expressed about its availability and cost as trees deplete. Huge reductions of 22% in forest areas in our study areas over the period 2000-2020 indicate that deforestation remains an urgent challenge, particularly given that some of the species being used are noted to be under threat due to over-exploitation </w:t>
      </w:r>
      <w:r w:rsidR="00632F3B">
        <w:rPr>
          <w:rFonts w:ascii="Times New Roman" w:eastAsia="Times New Roman" w:hAnsi="Times New Roman" w:cs="Times New Roman"/>
          <w:sz w:val="24"/>
          <w:szCs w:val="24"/>
        </w:rPr>
        <w:fldChar w:fldCharType="begin"/>
      </w:r>
      <w:r w:rsidR="00D37C4A">
        <w:rPr>
          <w:rFonts w:ascii="Times New Roman" w:eastAsia="Times New Roman" w:hAnsi="Times New Roman" w:cs="Times New Roman"/>
          <w:sz w:val="24"/>
          <w:szCs w:val="24"/>
        </w:rPr>
        <w:instrText xml:space="preserve"> ADDIN EN.CITE &lt;EndNote&gt;&lt;Cite&gt;&lt;Author&gt;IUCN&lt;/Author&gt;&lt;Year&gt;2022&lt;/Year&gt;&lt;RecNum&gt;543&lt;/RecNum&gt;&lt;DisplayText&gt;(IUCN 2022)&lt;/DisplayText&gt;&lt;record&gt;&lt;rec-number&gt;543&lt;/rec-number&gt;&lt;foreign-keys&gt;&lt;key app="EN" db-id="ezfw9pe9wd2sxmestv2xd022dwpfp22vxpwf" timestamp="1698911884"&gt;543&lt;/key&gt;&lt;/foreign-keys&gt;&lt;ref-type name="Web Page"&gt;12&lt;/ref-type&gt;&lt;contributors&gt;&lt;authors&gt;&lt;author&gt;IUCN&lt;/author&gt;&lt;/authors&gt;&lt;/contributors&gt;&lt;titles&gt;&lt;title&gt;IUCN Red List of Threatened Species&lt;/title&gt;&lt;/titles&gt;&lt;number&gt;02/10/2023&lt;/number&gt;&lt;dates&gt;&lt;year&gt;2022&lt;/year&gt;&lt;/dates&gt;&lt;publisher&gt;Version 2022-2&lt;/publisher&gt;&lt;urls&gt;&lt;related-urls&gt;&lt;url&gt;https://www.iucnredlist.org&lt;/url&gt;&lt;/related-urls&gt;&lt;/urls&gt;&lt;/record&gt;&lt;/Cite&gt;&lt;/EndNote&gt;</w:instrText>
      </w:r>
      <w:r w:rsidR="00632F3B">
        <w:rPr>
          <w:rFonts w:ascii="Times New Roman" w:eastAsia="Times New Roman" w:hAnsi="Times New Roman" w:cs="Times New Roman"/>
          <w:sz w:val="24"/>
          <w:szCs w:val="24"/>
        </w:rPr>
        <w:fldChar w:fldCharType="separate"/>
      </w:r>
      <w:r w:rsidR="00D37C4A">
        <w:rPr>
          <w:rFonts w:ascii="Times New Roman" w:eastAsia="Times New Roman" w:hAnsi="Times New Roman" w:cs="Times New Roman"/>
          <w:noProof/>
          <w:sz w:val="24"/>
          <w:szCs w:val="24"/>
        </w:rPr>
        <w:t>(IUCN 2022)</w:t>
      </w:r>
      <w:r w:rsidR="00632F3B">
        <w:rPr>
          <w:rFonts w:ascii="Times New Roman" w:eastAsia="Times New Roman" w:hAnsi="Times New Roman" w:cs="Times New Roman"/>
          <w:sz w:val="24"/>
          <w:szCs w:val="24"/>
        </w:rPr>
        <w:fldChar w:fldCharType="end"/>
      </w:r>
      <w:r w:rsidR="001714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10C" w14:textId="4BEFF1EB"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Together, these factors make a compelling case for supporting a transition towards cleaner fuels beyond households; it is also vital to consider the needs of commercial users, such as bakeries. Research participants </w:t>
      </w:r>
      <w:r w:rsidR="002233F0">
        <w:rPr>
          <w:rFonts w:ascii="Times New Roman" w:eastAsia="Times New Roman" w:hAnsi="Times New Roman" w:cs="Times New Roman"/>
          <w:sz w:val="24"/>
          <w:szCs w:val="24"/>
        </w:rPr>
        <w:t xml:space="preserve">in our study sites </w:t>
      </w:r>
      <w:r>
        <w:rPr>
          <w:rFonts w:ascii="Times New Roman" w:eastAsia="Times New Roman" w:hAnsi="Times New Roman" w:cs="Times New Roman"/>
          <w:sz w:val="24"/>
          <w:szCs w:val="24"/>
        </w:rPr>
        <w:t xml:space="preserve">indicated a willingness for their bakeries to shift to alternative, cleaner energy sources and technologies. However, training in use of such fuels and technologies that can replace fuelwood and charcoal </w:t>
      </w:r>
      <w:proofErr w:type="gramStart"/>
      <w:r>
        <w:rPr>
          <w:rFonts w:ascii="Times New Roman" w:eastAsia="Times New Roman" w:hAnsi="Times New Roman" w:cs="Times New Roman"/>
          <w:sz w:val="24"/>
          <w:szCs w:val="24"/>
        </w:rPr>
        <w:t>will be needed</w:t>
      </w:r>
      <w:proofErr w:type="gramEnd"/>
      <w:r>
        <w:rPr>
          <w:rFonts w:ascii="Times New Roman" w:eastAsia="Times New Roman" w:hAnsi="Times New Roman" w:cs="Times New Roman"/>
          <w:sz w:val="24"/>
          <w:szCs w:val="24"/>
        </w:rPr>
        <w:t>. Further research is also required to understand how transitions to cleaner cooking fuels and technologies can occur within SMEs, such as local bakeries, in Nigeria, particularly when Nigeria’s policies focus on stoves and not ovens. Attention also needs to be paid to those in the fuelwood value chain (particularly women wood sellers), whose livelihoods may be affected during the energy transition.</w:t>
      </w:r>
      <w:r w:rsidR="006D3DD5">
        <w:rPr>
          <w:rFonts w:ascii="Times New Roman" w:eastAsia="Times New Roman" w:hAnsi="Times New Roman" w:cs="Times New Roman"/>
          <w:sz w:val="24"/>
          <w:szCs w:val="24"/>
        </w:rPr>
        <w:t xml:space="preserve"> Research could also usefully investigate the production levels of bakeries in terms of bread output, considering fuelwood inputs and other elements in the bread supply chain. Similarly, experimental engineering approaches regarding oven temperature and fuel types could potentially inform improved oven efficiencies, as would building on the existing research examining the heat produced by different fuelwood species (e.g. </w:t>
      </w:r>
      <w:proofErr w:type="spellStart"/>
      <w:r w:rsidR="006D3DD5">
        <w:rPr>
          <w:rFonts w:ascii="Times New Roman" w:eastAsia="Times New Roman" w:hAnsi="Times New Roman" w:cs="Times New Roman"/>
          <w:sz w:val="24"/>
          <w:szCs w:val="24"/>
        </w:rPr>
        <w:t>Ajayi</w:t>
      </w:r>
      <w:proofErr w:type="spellEnd"/>
      <w:r w:rsidR="006D3DD5">
        <w:rPr>
          <w:rFonts w:ascii="Times New Roman" w:eastAsia="Times New Roman" w:hAnsi="Times New Roman" w:cs="Times New Roman"/>
          <w:sz w:val="24"/>
          <w:szCs w:val="24"/>
        </w:rPr>
        <w:t xml:space="preserve"> and </w:t>
      </w:r>
      <w:proofErr w:type="spellStart"/>
      <w:r w:rsidR="006D3DD5">
        <w:rPr>
          <w:rFonts w:ascii="Times New Roman" w:eastAsia="Times New Roman" w:hAnsi="Times New Roman" w:cs="Times New Roman"/>
          <w:sz w:val="24"/>
          <w:szCs w:val="24"/>
        </w:rPr>
        <w:t>Owolarafe</w:t>
      </w:r>
      <w:proofErr w:type="spellEnd"/>
      <w:r w:rsidR="006D3DD5">
        <w:rPr>
          <w:rFonts w:ascii="Times New Roman" w:eastAsia="Times New Roman" w:hAnsi="Times New Roman" w:cs="Times New Roman"/>
          <w:sz w:val="24"/>
          <w:szCs w:val="24"/>
        </w:rPr>
        <w:t xml:space="preserve">, 2007). Such research would need to engage bakeries and value chain actors as key stakeholders, ensuring co-development approaches reflect both local bakery and consumer needs. This would demand a transdisciplinary research design, bringing together local stakeholders and social </w:t>
      </w:r>
      <w:r w:rsidR="006D3DD5">
        <w:rPr>
          <w:rFonts w:ascii="Times New Roman" w:eastAsia="Times New Roman" w:hAnsi="Times New Roman" w:cs="Times New Roman"/>
          <w:sz w:val="24"/>
          <w:szCs w:val="24"/>
        </w:rPr>
        <w:lastRenderedPageBreak/>
        <w:t>scientists, anthropologists, engineers, ecologists, policy scientists, economists and other disciplines, as appropriate.</w:t>
      </w:r>
    </w:p>
    <w:p w14:paraId="00000110" w14:textId="6E8874F5" w:rsidR="00CE4B6B" w:rsidRDefault="0039046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we argue for the importance of looking beyond household consumption </w:t>
      </w:r>
      <w:proofErr w:type="gramStart"/>
      <w:r>
        <w:rPr>
          <w:rFonts w:ascii="Times New Roman" w:eastAsia="Times New Roman" w:hAnsi="Times New Roman" w:cs="Times New Roman"/>
          <w:sz w:val="24"/>
          <w:szCs w:val="24"/>
        </w:rPr>
        <w:t>to also consider</w:t>
      </w:r>
      <w:proofErr w:type="gramEnd"/>
      <w:r>
        <w:rPr>
          <w:rFonts w:ascii="Times New Roman" w:eastAsia="Times New Roman" w:hAnsi="Times New Roman" w:cs="Times New Roman"/>
          <w:sz w:val="24"/>
          <w:szCs w:val="24"/>
        </w:rPr>
        <w:t xml:space="preserve"> how clean cooking transitions can be supported among SMEs. In the Nigerian context, we can expect bakeries to have an expanded presence in the near term while continuing to span industrial and consumption arenas. As such, their role in Nigeria’s Energy Transition Plan for achieving carbon neutrality by 2060 and its broader </w:t>
      </w:r>
      <w:proofErr w:type="spellStart"/>
      <w:r>
        <w:rPr>
          <w:rFonts w:ascii="Times New Roman" w:eastAsia="Times New Roman" w:hAnsi="Times New Roman" w:cs="Times New Roman"/>
          <w:sz w:val="24"/>
          <w:szCs w:val="24"/>
        </w:rPr>
        <w:t>decarbonisation</w:t>
      </w:r>
      <w:proofErr w:type="spellEnd"/>
      <w:r>
        <w:rPr>
          <w:rFonts w:ascii="Times New Roman" w:eastAsia="Times New Roman" w:hAnsi="Times New Roman" w:cs="Times New Roman"/>
          <w:sz w:val="24"/>
          <w:szCs w:val="24"/>
        </w:rPr>
        <w:t xml:space="preserve"> strategies </w:t>
      </w:r>
      <w:proofErr w:type="gramStart"/>
      <w:r>
        <w:rPr>
          <w:rFonts w:ascii="Times New Roman" w:eastAsia="Times New Roman" w:hAnsi="Times New Roman" w:cs="Times New Roman"/>
          <w:sz w:val="24"/>
          <w:szCs w:val="24"/>
        </w:rPr>
        <w:t>should not be overlooked</w:t>
      </w:r>
      <w:proofErr w:type="gramEnd"/>
      <w:r>
        <w:rPr>
          <w:rFonts w:ascii="Times New Roman" w:eastAsia="Times New Roman" w:hAnsi="Times New Roman" w:cs="Times New Roman"/>
          <w:sz w:val="24"/>
          <w:szCs w:val="24"/>
        </w:rPr>
        <w:t>.</w:t>
      </w:r>
    </w:p>
    <w:p w14:paraId="03FBC9D4" w14:textId="77777777" w:rsidR="00D37C4A" w:rsidRDefault="00D37C4A">
      <w:pPr>
        <w:spacing w:line="240" w:lineRule="auto"/>
        <w:jc w:val="both"/>
        <w:rPr>
          <w:rFonts w:ascii="Times New Roman" w:eastAsia="Times New Roman" w:hAnsi="Times New Roman" w:cs="Times New Roman"/>
          <w:sz w:val="24"/>
          <w:szCs w:val="24"/>
        </w:rPr>
      </w:pPr>
    </w:p>
    <w:p w14:paraId="32C81485" w14:textId="77777777" w:rsidR="00D37C4A" w:rsidRDefault="00D37C4A" w:rsidP="00D37C4A">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Funding acknowledgement: </w:t>
      </w:r>
      <w:proofErr w:type="gramStart"/>
      <w:r>
        <w:rPr>
          <w:rFonts w:ascii="Times New Roman" w:eastAsia="Times New Roman" w:hAnsi="Times New Roman" w:cs="Times New Roman"/>
          <w:color w:val="222222"/>
          <w:sz w:val="24"/>
          <w:szCs w:val="24"/>
          <w:highlight w:val="white"/>
        </w:rPr>
        <w:t xml:space="preserve">This research was supported by the Royal Society International Collaboration Award </w:t>
      </w:r>
      <w:r>
        <w:rPr>
          <w:rFonts w:ascii="Times New Roman" w:eastAsia="Times New Roman" w:hAnsi="Times New Roman" w:cs="Times New Roman"/>
          <w:color w:val="1F1F1F"/>
          <w:sz w:val="24"/>
          <w:szCs w:val="24"/>
          <w:highlight w:val="white"/>
        </w:rPr>
        <w:t>ICA\R1\201148</w:t>
      </w:r>
      <w:proofErr w:type="gramEnd"/>
      <w:r>
        <w:rPr>
          <w:rFonts w:ascii="Times New Roman" w:eastAsia="Times New Roman" w:hAnsi="Times New Roman" w:cs="Times New Roman"/>
          <w:color w:val="1F1F1F"/>
          <w:sz w:val="24"/>
          <w:szCs w:val="24"/>
          <w:highlight w:val="white"/>
        </w:rPr>
        <w:t>.</w:t>
      </w:r>
    </w:p>
    <w:p w14:paraId="21C37FED" w14:textId="77777777" w:rsidR="00A76D5F" w:rsidRDefault="00A76D5F">
      <w:pPr>
        <w:spacing w:line="240" w:lineRule="auto"/>
        <w:jc w:val="both"/>
        <w:rPr>
          <w:rFonts w:ascii="Times New Roman" w:eastAsia="Times New Roman" w:hAnsi="Times New Roman" w:cs="Times New Roman"/>
          <w:sz w:val="24"/>
          <w:szCs w:val="24"/>
        </w:rPr>
      </w:pPr>
    </w:p>
    <w:p w14:paraId="206B25CE" w14:textId="0CDE618B" w:rsidR="002A4888" w:rsidRPr="00A76D5F" w:rsidRDefault="00A76D5F" w:rsidP="00A76D5F">
      <w:pPr>
        <w:rPr>
          <w:rFonts w:ascii="Times New Roman" w:hAnsi="Times New Roman" w:cs="Times New Roman"/>
          <w:b/>
          <w:sz w:val="24"/>
        </w:rPr>
      </w:pPr>
      <w:bookmarkStart w:id="9" w:name="_heading=h.p6l4ntlpbzdj" w:colFirst="0" w:colLast="0"/>
      <w:bookmarkEnd w:id="9"/>
      <w:r>
        <w:rPr>
          <w:rFonts w:ascii="Times New Roman" w:hAnsi="Times New Roman" w:cs="Times New Roman"/>
          <w:b/>
          <w:sz w:val="24"/>
        </w:rPr>
        <w:t>6</w:t>
      </w:r>
      <w:r w:rsidR="00390466" w:rsidRPr="00A76D5F">
        <w:rPr>
          <w:rFonts w:ascii="Times New Roman" w:hAnsi="Times New Roman" w:cs="Times New Roman"/>
          <w:b/>
          <w:sz w:val="24"/>
        </w:rPr>
        <w:t xml:space="preserve">. </w:t>
      </w:r>
      <w:sdt>
        <w:sdtPr>
          <w:rPr>
            <w:rFonts w:ascii="Times New Roman" w:hAnsi="Times New Roman" w:cs="Times New Roman"/>
            <w:b/>
            <w:sz w:val="24"/>
          </w:rPr>
          <w:tag w:val="goog_rdk_0"/>
          <w:id w:val="-1123457978"/>
        </w:sdtPr>
        <w:sdtEndPr/>
        <w:sdtContent/>
      </w:sdt>
      <w:r w:rsidR="00390466" w:rsidRPr="00A76D5F">
        <w:rPr>
          <w:rFonts w:ascii="Times New Roman" w:hAnsi="Times New Roman" w:cs="Times New Roman"/>
          <w:b/>
          <w:sz w:val="24"/>
        </w:rPr>
        <w:t>References</w:t>
      </w:r>
    </w:p>
    <w:p w14:paraId="48FAC25B" w14:textId="690C53A6" w:rsidR="00CA0FB6" w:rsidRPr="00CA0FB6" w:rsidRDefault="002A4888" w:rsidP="00CA0FB6">
      <w:pPr>
        <w:pStyle w:val="EndNoteBibliography"/>
        <w:spacing w:after="0"/>
        <w:ind w:left="720" w:hanging="720"/>
        <w:rPr>
          <w:rFonts w:ascii="Times New Roman" w:hAnsi="Times New Roman" w:cs="Times New Roman"/>
        </w:rPr>
      </w:pPr>
      <w:r w:rsidRPr="00CA0FB6">
        <w:rPr>
          <w:rFonts w:ascii="Times New Roman" w:eastAsia="Times New Roman" w:hAnsi="Times New Roman" w:cs="Times New Roman"/>
          <w:b/>
          <w:sz w:val="24"/>
          <w:szCs w:val="24"/>
        </w:rPr>
        <w:fldChar w:fldCharType="begin"/>
      </w:r>
      <w:r w:rsidRPr="00CA0FB6">
        <w:rPr>
          <w:rFonts w:ascii="Times New Roman" w:eastAsia="Times New Roman" w:hAnsi="Times New Roman" w:cs="Times New Roman"/>
          <w:b/>
          <w:sz w:val="24"/>
          <w:szCs w:val="24"/>
        </w:rPr>
        <w:instrText xml:space="preserve"> ADDIN EN.REFLIST </w:instrText>
      </w:r>
      <w:r w:rsidRPr="00CA0FB6">
        <w:rPr>
          <w:rFonts w:ascii="Times New Roman" w:eastAsia="Times New Roman" w:hAnsi="Times New Roman" w:cs="Times New Roman"/>
          <w:b/>
          <w:sz w:val="24"/>
          <w:szCs w:val="24"/>
        </w:rPr>
        <w:fldChar w:fldCharType="separate"/>
      </w:r>
      <w:r w:rsidR="00CA0FB6" w:rsidRPr="00CA0FB6">
        <w:rPr>
          <w:rFonts w:ascii="Times New Roman" w:hAnsi="Times New Roman" w:cs="Times New Roman"/>
        </w:rPr>
        <w:t xml:space="preserve">Adekoya, A. E., Adenikinju, A. F., Olubusoye, O. E., Oyeranti, O. A., Otekunrin, O. A., et al. (2023). Household food insecurity and cooking energy access in Nigeria: A panel data approach. </w:t>
      </w:r>
      <w:r w:rsidR="00CA0FB6" w:rsidRPr="00CA0FB6">
        <w:rPr>
          <w:rFonts w:ascii="Times New Roman" w:hAnsi="Times New Roman" w:cs="Times New Roman"/>
          <w:i/>
        </w:rPr>
        <w:t>Energy Nexus,</w:t>
      </w:r>
      <w:r w:rsidR="00CA0FB6" w:rsidRPr="00CA0FB6">
        <w:rPr>
          <w:rFonts w:ascii="Times New Roman" w:hAnsi="Times New Roman" w:cs="Times New Roman"/>
        </w:rPr>
        <w:t xml:space="preserve"> 12</w:t>
      </w:r>
      <w:r w:rsidR="00CA0FB6" w:rsidRPr="00CA0FB6">
        <w:rPr>
          <w:rFonts w:ascii="Times New Roman" w:hAnsi="Times New Roman" w:cs="Times New Roman"/>
          <w:b/>
        </w:rPr>
        <w:t>,</w:t>
      </w:r>
      <w:r w:rsidR="00CA0FB6" w:rsidRPr="00CA0FB6">
        <w:rPr>
          <w:rFonts w:ascii="Times New Roman" w:hAnsi="Times New Roman" w:cs="Times New Roman"/>
        </w:rPr>
        <w:t xml:space="preserve"> 100242. </w:t>
      </w:r>
      <w:hyperlink r:id="rId15" w:history="1">
        <w:r w:rsidR="00CA0FB6" w:rsidRPr="00CA0FB6">
          <w:rPr>
            <w:rStyle w:val="Hyperlink"/>
            <w:rFonts w:ascii="Times New Roman" w:hAnsi="Times New Roman" w:cs="Times New Roman"/>
          </w:rPr>
          <w:t>https://doi.org/10.1016/j.nexus.2023.100242</w:t>
        </w:r>
      </w:hyperlink>
    </w:p>
    <w:p w14:paraId="0D3BD3C6"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Ajayi, O. A. &amp; Owolarafe, O. K. (2007). Temperature variation in a sawdust oven using different wood species. </w:t>
      </w:r>
      <w:r w:rsidRPr="00CA0FB6">
        <w:rPr>
          <w:rFonts w:ascii="Times New Roman" w:hAnsi="Times New Roman" w:cs="Times New Roman"/>
          <w:i/>
        </w:rPr>
        <w:t>International Agrophysics,</w:t>
      </w:r>
      <w:r w:rsidRPr="00CA0FB6">
        <w:rPr>
          <w:rFonts w:ascii="Times New Roman" w:hAnsi="Times New Roman" w:cs="Times New Roman"/>
        </w:rPr>
        <w:t xml:space="preserve"> 21</w:t>
      </w:r>
      <w:r w:rsidRPr="00CA0FB6">
        <w:rPr>
          <w:rFonts w:ascii="Times New Roman" w:hAnsi="Times New Roman" w:cs="Times New Roman"/>
          <w:b/>
        </w:rPr>
        <w:t>,</w:t>
      </w:r>
      <w:r w:rsidRPr="00CA0FB6">
        <w:rPr>
          <w:rFonts w:ascii="Times New Roman" w:hAnsi="Times New Roman" w:cs="Times New Roman"/>
        </w:rPr>
        <w:t xml:space="preserve"> 311-316. </w:t>
      </w:r>
    </w:p>
    <w:p w14:paraId="18A0CFAE"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Andrae, G. &amp; Beckman, B. 1985. </w:t>
      </w:r>
      <w:r w:rsidRPr="00CA0FB6">
        <w:rPr>
          <w:rFonts w:ascii="Times New Roman" w:hAnsi="Times New Roman" w:cs="Times New Roman"/>
          <w:i/>
        </w:rPr>
        <w:t>The Wheat Trap: bread and underdevelopment in Nigeria</w:t>
      </w:r>
      <w:r w:rsidRPr="00CA0FB6">
        <w:rPr>
          <w:rFonts w:ascii="Times New Roman" w:hAnsi="Times New Roman" w:cs="Times New Roman"/>
        </w:rPr>
        <w:t>, Zed Books Ltd.</w:t>
      </w:r>
    </w:p>
    <w:p w14:paraId="031AE2BC" w14:textId="7B844D61"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Balgah, R. A., Ketuama, C. T., Ngwabie, M. N. &amp; Roubík, H. (2023). Africa’s Energy Availability-Deficiency Paradox: Lessons from Small-scale Biogas Technology and Policy Implications. </w:t>
      </w:r>
      <w:r w:rsidRPr="00CA0FB6">
        <w:rPr>
          <w:rFonts w:ascii="Times New Roman" w:hAnsi="Times New Roman" w:cs="Times New Roman"/>
          <w:i/>
        </w:rPr>
        <w:t>Environment, Development and Sustainability</w:t>
      </w:r>
      <w:r w:rsidRPr="00CA0FB6">
        <w:rPr>
          <w:rFonts w:ascii="Times New Roman" w:hAnsi="Times New Roman" w:cs="Times New Roman"/>
        </w:rPr>
        <w:t xml:space="preserve">. </w:t>
      </w:r>
      <w:hyperlink r:id="rId16" w:history="1">
        <w:r w:rsidRPr="00CA0FB6">
          <w:rPr>
            <w:rStyle w:val="Hyperlink"/>
            <w:rFonts w:ascii="Times New Roman" w:hAnsi="Times New Roman" w:cs="Times New Roman"/>
          </w:rPr>
          <w:t>https://doi.org/10.1007/s10668-023-03810-z</w:t>
        </w:r>
      </w:hyperlink>
    </w:p>
    <w:p w14:paraId="37AE3E95" w14:textId="40586DEA"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Barau, A. S., Abubakar, A. H. &amp; Ibrahim Kiyawa, A.-H. (2020). Not There Yet: Mapping Inhibitions to Solar Energy Utilisation by Households in African Informal Urban Neighbourhoods. </w:t>
      </w:r>
      <w:r w:rsidRPr="00CA0FB6">
        <w:rPr>
          <w:rFonts w:ascii="Times New Roman" w:hAnsi="Times New Roman" w:cs="Times New Roman"/>
          <w:i/>
        </w:rPr>
        <w:t>Sustainability,</w:t>
      </w:r>
      <w:r w:rsidRPr="00CA0FB6">
        <w:rPr>
          <w:rFonts w:ascii="Times New Roman" w:hAnsi="Times New Roman" w:cs="Times New Roman"/>
        </w:rPr>
        <w:t xml:space="preserve"> 12</w:t>
      </w:r>
      <w:r w:rsidRPr="00CA0FB6">
        <w:rPr>
          <w:rFonts w:ascii="Times New Roman" w:hAnsi="Times New Roman" w:cs="Times New Roman"/>
          <w:b/>
        </w:rPr>
        <w:t>,</w:t>
      </w:r>
      <w:r w:rsidRPr="00CA0FB6">
        <w:rPr>
          <w:rFonts w:ascii="Times New Roman" w:hAnsi="Times New Roman" w:cs="Times New Roman"/>
        </w:rPr>
        <w:t xml:space="preserve"> 840. </w:t>
      </w:r>
      <w:hyperlink r:id="rId17" w:history="1">
        <w:r w:rsidRPr="00CA0FB6">
          <w:rPr>
            <w:rStyle w:val="Hyperlink"/>
            <w:rFonts w:ascii="Times New Roman" w:hAnsi="Times New Roman" w:cs="Times New Roman"/>
          </w:rPr>
          <w:t>https://doi.org/10.3390/su12030840</w:t>
        </w:r>
      </w:hyperlink>
    </w:p>
    <w:p w14:paraId="49D22A15" w14:textId="09E01E8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Belgiu, M. &amp; Drăguţ, L. (2016). Random forest in remote sensing: A review of applications and future directions. </w:t>
      </w:r>
      <w:r w:rsidRPr="00CA0FB6">
        <w:rPr>
          <w:rFonts w:ascii="Times New Roman" w:hAnsi="Times New Roman" w:cs="Times New Roman"/>
          <w:i/>
        </w:rPr>
        <w:t>ISPRS Journal of Photogrammetry and Remote Sensing,</w:t>
      </w:r>
      <w:r w:rsidRPr="00CA0FB6">
        <w:rPr>
          <w:rFonts w:ascii="Times New Roman" w:hAnsi="Times New Roman" w:cs="Times New Roman"/>
        </w:rPr>
        <w:t xml:space="preserve"> 114</w:t>
      </w:r>
      <w:r w:rsidRPr="00CA0FB6">
        <w:rPr>
          <w:rFonts w:ascii="Times New Roman" w:hAnsi="Times New Roman" w:cs="Times New Roman"/>
          <w:b/>
        </w:rPr>
        <w:t>,</w:t>
      </w:r>
      <w:r w:rsidRPr="00CA0FB6">
        <w:rPr>
          <w:rFonts w:ascii="Times New Roman" w:hAnsi="Times New Roman" w:cs="Times New Roman"/>
        </w:rPr>
        <w:t xml:space="preserve"> 24-31. </w:t>
      </w:r>
      <w:hyperlink r:id="rId18" w:history="1">
        <w:r w:rsidRPr="00CA0FB6">
          <w:rPr>
            <w:rStyle w:val="Hyperlink"/>
            <w:rFonts w:ascii="Times New Roman" w:hAnsi="Times New Roman" w:cs="Times New Roman"/>
          </w:rPr>
          <w:t>https://doi.org/10.1016/j.isprsjprs.2016.01.011</w:t>
        </w:r>
      </w:hyperlink>
    </w:p>
    <w:p w14:paraId="316343FE" w14:textId="3A79784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Bisu, D. Y., Kuhe, A. &amp; Iortyer, H. A. (2016). Urban household cooking energy choice: an example of Bauchi metropolis, Nigeria. </w:t>
      </w:r>
      <w:r w:rsidRPr="00CA0FB6">
        <w:rPr>
          <w:rFonts w:ascii="Times New Roman" w:hAnsi="Times New Roman" w:cs="Times New Roman"/>
          <w:i/>
        </w:rPr>
        <w:t>Energy, Sustainability and Society,</w:t>
      </w:r>
      <w:r w:rsidRPr="00CA0FB6">
        <w:rPr>
          <w:rFonts w:ascii="Times New Roman" w:hAnsi="Times New Roman" w:cs="Times New Roman"/>
        </w:rPr>
        <w:t xml:space="preserve"> 6</w:t>
      </w:r>
      <w:r w:rsidRPr="00CA0FB6">
        <w:rPr>
          <w:rFonts w:ascii="Times New Roman" w:hAnsi="Times New Roman" w:cs="Times New Roman"/>
          <w:b/>
        </w:rPr>
        <w:t>,</w:t>
      </w:r>
      <w:r w:rsidRPr="00CA0FB6">
        <w:rPr>
          <w:rFonts w:ascii="Times New Roman" w:hAnsi="Times New Roman" w:cs="Times New Roman"/>
        </w:rPr>
        <w:t xml:space="preserve"> 15. </w:t>
      </w:r>
      <w:hyperlink r:id="rId19" w:history="1">
        <w:r w:rsidRPr="00CA0FB6">
          <w:rPr>
            <w:rStyle w:val="Hyperlink"/>
            <w:rFonts w:ascii="Times New Roman" w:hAnsi="Times New Roman" w:cs="Times New Roman"/>
          </w:rPr>
          <w:t>https://doi.org/10.1186/s13705-016-0080-1</w:t>
        </w:r>
      </w:hyperlink>
    </w:p>
    <w:p w14:paraId="174A2021"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BNRCC 2011. National adaptation strategy and plan of action on climate change for Nigeria (NASPA-CCN). Building Nigeria’s Response to Climate Change (BNRCC) Project.</w:t>
      </w:r>
    </w:p>
    <w:p w14:paraId="1BE2D1B1" w14:textId="01DDD332"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Bonsu, W. S., Adei, D. &amp; Agyemang-Duah, W. (2020). Exposure to occupational hazards among bakers and their coping mechanisms in Ghana. </w:t>
      </w:r>
      <w:r w:rsidRPr="00CA0FB6">
        <w:rPr>
          <w:rFonts w:ascii="Times New Roman" w:hAnsi="Times New Roman" w:cs="Times New Roman"/>
          <w:i/>
        </w:rPr>
        <w:t>Cogent Medicine,</w:t>
      </w:r>
      <w:r w:rsidRPr="00CA0FB6">
        <w:rPr>
          <w:rFonts w:ascii="Times New Roman" w:hAnsi="Times New Roman" w:cs="Times New Roman"/>
        </w:rPr>
        <w:t xml:space="preserve"> 7</w:t>
      </w:r>
      <w:r w:rsidRPr="00CA0FB6">
        <w:rPr>
          <w:rFonts w:ascii="Times New Roman" w:hAnsi="Times New Roman" w:cs="Times New Roman"/>
          <w:b/>
        </w:rPr>
        <w:t>,</w:t>
      </w:r>
      <w:r w:rsidRPr="00CA0FB6">
        <w:rPr>
          <w:rFonts w:ascii="Times New Roman" w:hAnsi="Times New Roman" w:cs="Times New Roman"/>
        </w:rPr>
        <w:t xml:space="preserve"> 1825172. </w:t>
      </w:r>
      <w:hyperlink r:id="rId20" w:history="1">
        <w:r w:rsidRPr="00CA0FB6">
          <w:rPr>
            <w:rStyle w:val="Hyperlink"/>
            <w:rFonts w:ascii="Times New Roman" w:hAnsi="Times New Roman" w:cs="Times New Roman"/>
          </w:rPr>
          <w:t>https://doi.org/10.1080/2331205X.2020.1825172</w:t>
        </w:r>
      </w:hyperlink>
    </w:p>
    <w:p w14:paraId="1451A5D0" w14:textId="1A16C70D"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Breiman, L. (2001). Random Forests. </w:t>
      </w:r>
      <w:r w:rsidRPr="00CA0FB6">
        <w:rPr>
          <w:rFonts w:ascii="Times New Roman" w:hAnsi="Times New Roman" w:cs="Times New Roman"/>
          <w:i/>
        </w:rPr>
        <w:t>Machine Learning,</w:t>
      </w:r>
      <w:r w:rsidRPr="00CA0FB6">
        <w:rPr>
          <w:rFonts w:ascii="Times New Roman" w:hAnsi="Times New Roman" w:cs="Times New Roman"/>
        </w:rPr>
        <w:t xml:space="preserve"> 45</w:t>
      </w:r>
      <w:r w:rsidRPr="00CA0FB6">
        <w:rPr>
          <w:rFonts w:ascii="Times New Roman" w:hAnsi="Times New Roman" w:cs="Times New Roman"/>
          <w:b/>
        </w:rPr>
        <w:t>,</w:t>
      </w:r>
      <w:r w:rsidRPr="00CA0FB6">
        <w:rPr>
          <w:rFonts w:ascii="Times New Roman" w:hAnsi="Times New Roman" w:cs="Times New Roman"/>
        </w:rPr>
        <w:t xml:space="preserve"> 5-32. </w:t>
      </w:r>
      <w:hyperlink r:id="rId21" w:history="1">
        <w:r w:rsidRPr="00CA0FB6">
          <w:rPr>
            <w:rStyle w:val="Hyperlink"/>
            <w:rFonts w:ascii="Times New Roman" w:hAnsi="Times New Roman" w:cs="Times New Roman"/>
          </w:rPr>
          <w:t>https://doi.org/10.1023/A:1010933404324</w:t>
        </w:r>
      </w:hyperlink>
    </w:p>
    <w:p w14:paraId="37801CD9" w14:textId="212B097E"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Carbon Brief. 2023. </w:t>
      </w:r>
      <w:r w:rsidRPr="00CA0FB6">
        <w:rPr>
          <w:rFonts w:ascii="Times New Roman" w:hAnsi="Times New Roman" w:cs="Times New Roman"/>
          <w:i/>
        </w:rPr>
        <w:t xml:space="preserve">The Carbon Brief Profile: Nigeria </w:t>
      </w:r>
      <w:r w:rsidRPr="00CA0FB6">
        <w:rPr>
          <w:rFonts w:ascii="Times New Roman" w:hAnsi="Times New Roman" w:cs="Times New Roman"/>
        </w:rPr>
        <w:t xml:space="preserve">[Online]. Available: </w:t>
      </w:r>
      <w:hyperlink r:id="rId22" w:history="1">
        <w:r w:rsidRPr="00CA0FB6">
          <w:rPr>
            <w:rStyle w:val="Hyperlink"/>
            <w:rFonts w:ascii="Times New Roman" w:hAnsi="Times New Roman" w:cs="Times New Roman"/>
          </w:rPr>
          <w:t>https://www.carbonbrief.org/the-carbon-brief-profile-nigeria/</w:t>
        </w:r>
      </w:hyperlink>
      <w:r w:rsidRPr="00CA0FB6">
        <w:rPr>
          <w:rFonts w:ascii="Times New Roman" w:hAnsi="Times New Roman" w:cs="Times New Roman"/>
        </w:rPr>
        <w:t xml:space="preserve"> [Accessed 05/10/2023].</w:t>
      </w:r>
    </w:p>
    <w:p w14:paraId="143B4381" w14:textId="15CB0651"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Central Bank of Nigeria. 2021. </w:t>
      </w:r>
      <w:r w:rsidRPr="00CA0FB6">
        <w:rPr>
          <w:rFonts w:ascii="Times New Roman" w:hAnsi="Times New Roman" w:cs="Times New Roman"/>
          <w:i/>
        </w:rPr>
        <w:t xml:space="preserve">Sugar and wheat to go into our FX restriction list </w:t>
      </w:r>
      <w:r w:rsidRPr="00CA0FB6">
        <w:rPr>
          <w:rFonts w:ascii="Times New Roman" w:hAnsi="Times New Roman" w:cs="Times New Roman"/>
        </w:rPr>
        <w:t xml:space="preserve">[Online]. Twitter: 16th April 2021. Available: </w:t>
      </w:r>
      <w:hyperlink r:id="rId23" w:history="1">
        <w:r w:rsidRPr="00CA0FB6">
          <w:rPr>
            <w:rStyle w:val="Hyperlink"/>
            <w:rFonts w:ascii="Times New Roman" w:hAnsi="Times New Roman" w:cs="Times New Roman"/>
          </w:rPr>
          <w:t>https://twitter.com/cenbank/status/1382991478486659081</w:t>
        </w:r>
      </w:hyperlink>
      <w:r w:rsidRPr="00CA0FB6">
        <w:rPr>
          <w:rFonts w:ascii="Times New Roman" w:hAnsi="Times New Roman" w:cs="Times New Roman"/>
        </w:rPr>
        <w:t xml:space="preserve"> [Accessed 17/10/2023].</w:t>
      </w:r>
    </w:p>
    <w:p w14:paraId="31CFC609" w14:textId="2A8FCEAE"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Cvitanović, M., Blackburn, G. A. &amp; Rudbeck Jepsen, M. (2016). Characteristics and drivers of forest cover change in the post-socialist era in Croatia: evidence from a mixed-methods approach. </w:t>
      </w:r>
      <w:r w:rsidRPr="00CA0FB6">
        <w:rPr>
          <w:rFonts w:ascii="Times New Roman" w:hAnsi="Times New Roman" w:cs="Times New Roman"/>
          <w:i/>
        </w:rPr>
        <w:t>Regional Environmental Change,</w:t>
      </w:r>
      <w:r w:rsidRPr="00CA0FB6">
        <w:rPr>
          <w:rFonts w:ascii="Times New Roman" w:hAnsi="Times New Roman" w:cs="Times New Roman"/>
        </w:rPr>
        <w:t xml:space="preserve"> 16</w:t>
      </w:r>
      <w:r w:rsidRPr="00CA0FB6">
        <w:rPr>
          <w:rFonts w:ascii="Times New Roman" w:hAnsi="Times New Roman" w:cs="Times New Roman"/>
          <w:b/>
        </w:rPr>
        <w:t>,</w:t>
      </w:r>
      <w:r w:rsidRPr="00CA0FB6">
        <w:rPr>
          <w:rFonts w:ascii="Times New Roman" w:hAnsi="Times New Roman" w:cs="Times New Roman"/>
        </w:rPr>
        <w:t xml:space="preserve"> 1751-1763. </w:t>
      </w:r>
      <w:hyperlink r:id="rId24" w:history="1">
        <w:r w:rsidRPr="00CA0FB6">
          <w:rPr>
            <w:rStyle w:val="Hyperlink"/>
            <w:rFonts w:ascii="Times New Roman" w:hAnsi="Times New Roman" w:cs="Times New Roman"/>
          </w:rPr>
          <w:t>https://doi.org/10.1007/s10113-016-0928-0</w:t>
        </w:r>
      </w:hyperlink>
    </w:p>
    <w:p w14:paraId="45C8A498"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lastRenderedPageBreak/>
        <w:t xml:space="preserve">Danlami, A. H., Applanaidu, S. D. &amp; Islam, R. (2018). An analysis of household cooking fuel choice: a case of Bauchi State, Nigeria. </w:t>
      </w:r>
      <w:r w:rsidRPr="00CA0FB6">
        <w:rPr>
          <w:rFonts w:ascii="Times New Roman" w:hAnsi="Times New Roman" w:cs="Times New Roman"/>
          <w:i/>
        </w:rPr>
        <w:t>International Journal of Energy Sector Management,</w:t>
      </w:r>
      <w:r w:rsidRPr="00CA0FB6">
        <w:rPr>
          <w:rFonts w:ascii="Times New Roman" w:hAnsi="Times New Roman" w:cs="Times New Roman"/>
        </w:rPr>
        <w:t xml:space="preserve"> 12</w:t>
      </w:r>
      <w:r w:rsidRPr="00CA0FB6">
        <w:rPr>
          <w:rFonts w:ascii="Times New Roman" w:hAnsi="Times New Roman" w:cs="Times New Roman"/>
          <w:b/>
        </w:rPr>
        <w:t>,</w:t>
      </w:r>
      <w:r w:rsidRPr="00CA0FB6">
        <w:rPr>
          <w:rFonts w:ascii="Times New Roman" w:hAnsi="Times New Roman" w:cs="Times New Roman"/>
        </w:rPr>
        <w:t xml:space="preserve"> 265-283. </w:t>
      </w:r>
    </w:p>
    <w:p w14:paraId="058634DC" w14:textId="6E7E171C"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Ekechukwu, O. V., Madu, A. C., Nwanya, S. C. &amp; Agunwamba, J. C. (2011). Optimization of energy and manpower requirements in Nigerian bakeries. </w:t>
      </w:r>
      <w:r w:rsidRPr="00CA0FB6">
        <w:rPr>
          <w:rFonts w:ascii="Times New Roman" w:hAnsi="Times New Roman" w:cs="Times New Roman"/>
          <w:i/>
        </w:rPr>
        <w:t>Energy Conversion and Management,</w:t>
      </w:r>
      <w:r w:rsidRPr="00CA0FB6">
        <w:rPr>
          <w:rFonts w:ascii="Times New Roman" w:hAnsi="Times New Roman" w:cs="Times New Roman"/>
        </w:rPr>
        <w:t xml:space="preserve"> 52</w:t>
      </w:r>
      <w:r w:rsidRPr="00CA0FB6">
        <w:rPr>
          <w:rFonts w:ascii="Times New Roman" w:hAnsi="Times New Roman" w:cs="Times New Roman"/>
          <w:b/>
        </w:rPr>
        <w:t>,</w:t>
      </w:r>
      <w:r w:rsidRPr="00CA0FB6">
        <w:rPr>
          <w:rFonts w:ascii="Times New Roman" w:hAnsi="Times New Roman" w:cs="Times New Roman"/>
        </w:rPr>
        <w:t xml:space="preserve"> 564-568. </w:t>
      </w:r>
      <w:hyperlink r:id="rId25" w:history="1">
        <w:r w:rsidRPr="00CA0FB6">
          <w:rPr>
            <w:rStyle w:val="Hyperlink"/>
            <w:rFonts w:ascii="Times New Roman" w:hAnsi="Times New Roman" w:cs="Times New Roman"/>
          </w:rPr>
          <w:t>https://doi.org/10.1016/j.enconman.2010.07.031</w:t>
        </w:r>
      </w:hyperlink>
    </w:p>
    <w:p w14:paraId="75D4F1EE"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ESRI 2019. </w:t>
      </w:r>
      <w:r w:rsidRPr="00CA0FB6">
        <w:rPr>
          <w:rFonts w:ascii="Times New Roman" w:hAnsi="Times New Roman" w:cs="Times New Roman"/>
          <w:i/>
        </w:rPr>
        <w:t>ArcGIS Desktop: Release 10.8</w:t>
      </w:r>
      <w:r w:rsidRPr="00CA0FB6">
        <w:rPr>
          <w:rFonts w:ascii="Times New Roman" w:hAnsi="Times New Roman" w:cs="Times New Roman"/>
        </w:rPr>
        <w:t>, Redlands, CA: Environmental Systems Research Institute.</w:t>
      </w:r>
    </w:p>
    <w:p w14:paraId="186BA7E8" w14:textId="039C4EF9"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Ezeh, O. K., Agho, K. E., Dibley, M. J., Hall, J. J. &amp; Page, A. N. (2014). The effect of solid fuel use on childhood mortality in Nigeria: evidence from the 2013 cross-sectional household survey. </w:t>
      </w:r>
      <w:r w:rsidRPr="00CA0FB6">
        <w:rPr>
          <w:rFonts w:ascii="Times New Roman" w:hAnsi="Times New Roman" w:cs="Times New Roman"/>
          <w:i/>
        </w:rPr>
        <w:t>Environmental Health,</w:t>
      </w:r>
      <w:r w:rsidRPr="00CA0FB6">
        <w:rPr>
          <w:rFonts w:ascii="Times New Roman" w:hAnsi="Times New Roman" w:cs="Times New Roman"/>
        </w:rPr>
        <w:t xml:space="preserve"> 13</w:t>
      </w:r>
      <w:r w:rsidRPr="00CA0FB6">
        <w:rPr>
          <w:rFonts w:ascii="Times New Roman" w:hAnsi="Times New Roman" w:cs="Times New Roman"/>
          <w:b/>
        </w:rPr>
        <w:t>,</w:t>
      </w:r>
      <w:r w:rsidRPr="00CA0FB6">
        <w:rPr>
          <w:rFonts w:ascii="Times New Roman" w:hAnsi="Times New Roman" w:cs="Times New Roman"/>
        </w:rPr>
        <w:t xml:space="preserve"> 113. </w:t>
      </w:r>
      <w:hyperlink r:id="rId26" w:history="1">
        <w:r w:rsidRPr="00CA0FB6">
          <w:rPr>
            <w:rStyle w:val="Hyperlink"/>
            <w:rFonts w:ascii="Times New Roman" w:hAnsi="Times New Roman" w:cs="Times New Roman"/>
          </w:rPr>
          <w:t>https://doi.org/10.1186/1476-069X-13-113</w:t>
        </w:r>
      </w:hyperlink>
    </w:p>
    <w:p w14:paraId="4983DFE3" w14:textId="7AA9159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FAOSTAT. 2023. </w:t>
      </w:r>
      <w:r w:rsidRPr="00CA0FB6">
        <w:rPr>
          <w:rFonts w:ascii="Times New Roman" w:hAnsi="Times New Roman" w:cs="Times New Roman"/>
          <w:i/>
        </w:rPr>
        <w:t xml:space="preserve">Crop and livestock products data </w:t>
      </w:r>
      <w:r w:rsidRPr="00CA0FB6">
        <w:rPr>
          <w:rFonts w:ascii="Times New Roman" w:hAnsi="Times New Roman" w:cs="Times New Roman"/>
        </w:rPr>
        <w:t xml:space="preserve">[Online]. Available: </w:t>
      </w:r>
      <w:hyperlink r:id="rId27" w:anchor="data/TCL" w:history="1">
        <w:r w:rsidRPr="00CA0FB6">
          <w:rPr>
            <w:rStyle w:val="Hyperlink"/>
            <w:rFonts w:ascii="Times New Roman" w:hAnsi="Times New Roman" w:cs="Times New Roman"/>
          </w:rPr>
          <w:t>https://www.fao.org/faostat/en/#data/TCL</w:t>
        </w:r>
      </w:hyperlink>
      <w:r w:rsidRPr="00CA0FB6">
        <w:rPr>
          <w:rFonts w:ascii="Times New Roman" w:hAnsi="Times New Roman" w:cs="Times New Roman"/>
        </w:rPr>
        <w:t xml:space="preserve"> [Accessed 04/10/2023].</w:t>
      </w:r>
    </w:p>
    <w:p w14:paraId="2FD6996D"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Federal Government of Nigeria 2016. Sustainable Energy For All Action Agenda (SE4ALL-AA). Federal Ministry of Power, Works &amp; Housing, Abuja, Nigeria.</w:t>
      </w:r>
    </w:p>
    <w:p w14:paraId="6EE2B155"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Federal Government of Nigeria 2021. Nigeria's First Nationally Determined Contribution -2021 Update. Federal Ministry of the Environment, Abuja.</w:t>
      </w:r>
    </w:p>
    <w:p w14:paraId="6ED82463" w14:textId="7E94949A"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Gill-Wiehl, A., Price, T. &amp; Kammen, D. M. (2021). What’s in a stove? A review of the user preferences in improved stove designs. </w:t>
      </w:r>
      <w:r w:rsidRPr="00CA0FB6">
        <w:rPr>
          <w:rFonts w:ascii="Times New Roman" w:hAnsi="Times New Roman" w:cs="Times New Roman"/>
          <w:i/>
        </w:rPr>
        <w:t>Energy Research &amp; Social Science,</w:t>
      </w:r>
      <w:r w:rsidRPr="00CA0FB6">
        <w:rPr>
          <w:rFonts w:ascii="Times New Roman" w:hAnsi="Times New Roman" w:cs="Times New Roman"/>
        </w:rPr>
        <w:t xml:space="preserve"> 81</w:t>
      </w:r>
      <w:r w:rsidRPr="00CA0FB6">
        <w:rPr>
          <w:rFonts w:ascii="Times New Roman" w:hAnsi="Times New Roman" w:cs="Times New Roman"/>
          <w:b/>
        </w:rPr>
        <w:t>,</w:t>
      </w:r>
      <w:r w:rsidRPr="00CA0FB6">
        <w:rPr>
          <w:rFonts w:ascii="Times New Roman" w:hAnsi="Times New Roman" w:cs="Times New Roman"/>
        </w:rPr>
        <w:t xml:space="preserve"> 102281. </w:t>
      </w:r>
      <w:hyperlink r:id="rId28" w:history="1">
        <w:r w:rsidRPr="00CA0FB6">
          <w:rPr>
            <w:rStyle w:val="Hyperlink"/>
            <w:rFonts w:ascii="Times New Roman" w:hAnsi="Times New Roman" w:cs="Times New Roman"/>
          </w:rPr>
          <w:t>https://doi.org/10.1016/j.erss.2021.102281</w:t>
        </w:r>
      </w:hyperlink>
    </w:p>
    <w:p w14:paraId="63E2E00B" w14:textId="68584134"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Global Forest Watch. 2023. </w:t>
      </w:r>
      <w:r w:rsidRPr="00CA0FB6">
        <w:rPr>
          <w:rFonts w:ascii="Times New Roman" w:hAnsi="Times New Roman" w:cs="Times New Roman"/>
          <w:i/>
        </w:rPr>
        <w:t xml:space="preserve">Tree cover loss in Nigeria </w:t>
      </w:r>
      <w:r w:rsidRPr="00CA0FB6">
        <w:rPr>
          <w:rFonts w:ascii="Times New Roman" w:hAnsi="Times New Roman" w:cs="Times New Roman"/>
        </w:rPr>
        <w:t xml:space="preserve">[Online]. </w:t>
      </w:r>
      <w:hyperlink r:id="rId29" w:history="1">
        <w:r w:rsidRPr="00CA0FB6">
          <w:rPr>
            <w:rStyle w:val="Hyperlink"/>
            <w:rFonts w:ascii="Times New Roman" w:hAnsi="Times New Roman" w:cs="Times New Roman"/>
          </w:rPr>
          <w:t>www.globalforestwatch.org</w:t>
        </w:r>
      </w:hyperlink>
      <w:r w:rsidRPr="00CA0FB6">
        <w:rPr>
          <w:rFonts w:ascii="Times New Roman" w:hAnsi="Times New Roman" w:cs="Times New Roman"/>
        </w:rPr>
        <w:t>.  [Accessed 01/10/2023].</w:t>
      </w:r>
    </w:p>
    <w:p w14:paraId="5461AF0D" w14:textId="3FB10B14"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Gorelick, N., Hancher, M., Dixon, M., Ilyuschchenko, S., Thau, D., et al. (2017). Google Earth Engine: Planetary-scale geospatial analysis for everyone. </w:t>
      </w:r>
      <w:r w:rsidRPr="00CA0FB6">
        <w:rPr>
          <w:rFonts w:ascii="Times New Roman" w:hAnsi="Times New Roman" w:cs="Times New Roman"/>
          <w:i/>
        </w:rPr>
        <w:t>Remote Sensing of Environment,</w:t>
      </w:r>
      <w:r w:rsidRPr="00CA0FB6">
        <w:rPr>
          <w:rFonts w:ascii="Times New Roman" w:hAnsi="Times New Roman" w:cs="Times New Roman"/>
        </w:rPr>
        <w:t xml:space="preserve"> 202</w:t>
      </w:r>
      <w:r w:rsidRPr="00CA0FB6">
        <w:rPr>
          <w:rFonts w:ascii="Times New Roman" w:hAnsi="Times New Roman" w:cs="Times New Roman"/>
          <w:b/>
        </w:rPr>
        <w:t>,</w:t>
      </w:r>
      <w:r w:rsidRPr="00CA0FB6">
        <w:rPr>
          <w:rFonts w:ascii="Times New Roman" w:hAnsi="Times New Roman" w:cs="Times New Roman"/>
        </w:rPr>
        <w:t xml:space="preserve"> 18-27. </w:t>
      </w:r>
      <w:hyperlink r:id="rId30" w:history="1">
        <w:r w:rsidRPr="00CA0FB6">
          <w:rPr>
            <w:rStyle w:val="Hyperlink"/>
            <w:rFonts w:ascii="Times New Roman" w:hAnsi="Times New Roman" w:cs="Times New Roman"/>
          </w:rPr>
          <w:t>https://doi.org/10.1016/j.rse.2017.06.031</w:t>
        </w:r>
      </w:hyperlink>
    </w:p>
    <w:p w14:paraId="0EE36998" w14:textId="5F3F5F51"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Guo, L., Chehata, N., Mallet, C. &amp; Boukir, S. (2011). Relevance of airborne lidar and multispectral image data for urban scene classification using Random Forests. </w:t>
      </w:r>
      <w:r w:rsidRPr="00CA0FB6">
        <w:rPr>
          <w:rFonts w:ascii="Times New Roman" w:hAnsi="Times New Roman" w:cs="Times New Roman"/>
          <w:i/>
        </w:rPr>
        <w:t>ISPRS Journal of Photogrammetry and Remote Sensing,</w:t>
      </w:r>
      <w:r w:rsidRPr="00CA0FB6">
        <w:rPr>
          <w:rFonts w:ascii="Times New Roman" w:hAnsi="Times New Roman" w:cs="Times New Roman"/>
        </w:rPr>
        <w:t xml:space="preserve"> 66</w:t>
      </w:r>
      <w:r w:rsidRPr="00CA0FB6">
        <w:rPr>
          <w:rFonts w:ascii="Times New Roman" w:hAnsi="Times New Roman" w:cs="Times New Roman"/>
          <w:b/>
        </w:rPr>
        <w:t>,</w:t>
      </w:r>
      <w:r w:rsidRPr="00CA0FB6">
        <w:rPr>
          <w:rFonts w:ascii="Times New Roman" w:hAnsi="Times New Roman" w:cs="Times New Roman"/>
        </w:rPr>
        <w:t xml:space="preserve"> 56-66. </w:t>
      </w:r>
      <w:hyperlink r:id="rId31" w:history="1">
        <w:r w:rsidRPr="00CA0FB6">
          <w:rPr>
            <w:rStyle w:val="Hyperlink"/>
            <w:rFonts w:ascii="Times New Roman" w:hAnsi="Times New Roman" w:cs="Times New Roman"/>
          </w:rPr>
          <w:t>https://doi.org/10.1016/j.isprsjprs.2010.08.007</w:t>
        </w:r>
      </w:hyperlink>
    </w:p>
    <w:p w14:paraId="367D9BE1" w14:textId="3B8C5D69"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Habib, R. R., El-Haddad, N. W., Halwani, D. A., Elzein, K. &amp; Hojeij, S. (2021). Heat Stress-Related Symptoms among Bakery Workers in Lebanon: A National Cross-Sectional Study. </w:t>
      </w:r>
      <w:r w:rsidRPr="00CA0FB6">
        <w:rPr>
          <w:rFonts w:ascii="Times New Roman" w:hAnsi="Times New Roman" w:cs="Times New Roman"/>
          <w:i/>
        </w:rPr>
        <w:t>Inquiry,</w:t>
      </w:r>
      <w:r w:rsidRPr="00CA0FB6">
        <w:rPr>
          <w:rFonts w:ascii="Times New Roman" w:hAnsi="Times New Roman" w:cs="Times New Roman"/>
        </w:rPr>
        <w:t xml:space="preserve"> 58</w:t>
      </w:r>
      <w:r w:rsidRPr="00CA0FB6">
        <w:rPr>
          <w:rFonts w:ascii="Times New Roman" w:hAnsi="Times New Roman" w:cs="Times New Roman"/>
          <w:b/>
        </w:rPr>
        <w:t>,</w:t>
      </w:r>
      <w:r w:rsidRPr="00CA0FB6">
        <w:rPr>
          <w:rFonts w:ascii="Times New Roman" w:hAnsi="Times New Roman" w:cs="Times New Roman"/>
        </w:rPr>
        <w:t xml:space="preserve"> 46958021990517. </w:t>
      </w:r>
      <w:hyperlink r:id="rId32" w:history="1">
        <w:r w:rsidRPr="00CA0FB6">
          <w:rPr>
            <w:rStyle w:val="Hyperlink"/>
            <w:rFonts w:ascii="Times New Roman" w:hAnsi="Times New Roman" w:cs="Times New Roman"/>
          </w:rPr>
          <w:t>https://doi.org/10.1177/0046958021990517</w:t>
        </w:r>
      </w:hyperlink>
    </w:p>
    <w:p w14:paraId="0D0066AF"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Haider, H. 2019. Climate change in Nigeria: Impacts and responses. Brighton, UK: Institute of Development Studies.</w:t>
      </w:r>
    </w:p>
    <w:p w14:paraId="015916DE" w14:textId="69E9017D"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Hansen, M. C. &amp; Loveland, T. R. (2012). A review of large area monitoring of land cover change using Landsat data. </w:t>
      </w:r>
      <w:r w:rsidRPr="00CA0FB6">
        <w:rPr>
          <w:rFonts w:ascii="Times New Roman" w:hAnsi="Times New Roman" w:cs="Times New Roman"/>
          <w:i/>
        </w:rPr>
        <w:t>Remote Sensing of Environment,</w:t>
      </w:r>
      <w:r w:rsidRPr="00CA0FB6">
        <w:rPr>
          <w:rFonts w:ascii="Times New Roman" w:hAnsi="Times New Roman" w:cs="Times New Roman"/>
        </w:rPr>
        <w:t xml:space="preserve"> 122</w:t>
      </w:r>
      <w:r w:rsidRPr="00CA0FB6">
        <w:rPr>
          <w:rFonts w:ascii="Times New Roman" w:hAnsi="Times New Roman" w:cs="Times New Roman"/>
          <w:b/>
        </w:rPr>
        <w:t>,</w:t>
      </w:r>
      <w:r w:rsidRPr="00CA0FB6">
        <w:rPr>
          <w:rFonts w:ascii="Times New Roman" w:hAnsi="Times New Roman" w:cs="Times New Roman"/>
        </w:rPr>
        <w:t xml:space="preserve"> 66-74. </w:t>
      </w:r>
      <w:hyperlink r:id="rId33" w:history="1">
        <w:r w:rsidRPr="00CA0FB6">
          <w:rPr>
            <w:rStyle w:val="Hyperlink"/>
            <w:rFonts w:ascii="Times New Roman" w:hAnsi="Times New Roman" w:cs="Times New Roman"/>
          </w:rPr>
          <w:t>https://doi.org/10.1016/j.rse.2011.08.024</w:t>
        </w:r>
      </w:hyperlink>
    </w:p>
    <w:p w14:paraId="29077D52"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Haruna, S., Adejumo, B., Chukwu, O. &amp; Okolo, C. (2017). Getting out of the Nigeria “Wheat Trap”: A Multi-Disciplinary approach. </w:t>
      </w:r>
      <w:r w:rsidRPr="00CA0FB6">
        <w:rPr>
          <w:rFonts w:ascii="Times New Roman" w:hAnsi="Times New Roman" w:cs="Times New Roman"/>
          <w:i/>
        </w:rPr>
        <w:t>International Journal of Engineering Research and Technology,</w:t>
      </w:r>
      <w:r w:rsidRPr="00CA0FB6">
        <w:rPr>
          <w:rFonts w:ascii="Times New Roman" w:hAnsi="Times New Roman" w:cs="Times New Roman"/>
        </w:rPr>
        <w:t xml:space="preserve"> 6</w:t>
      </w:r>
      <w:r w:rsidRPr="00CA0FB6">
        <w:rPr>
          <w:rFonts w:ascii="Times New Roman" w:hAnsi="Times New Roman" w:cs="Times New Roman"/>
          <w:b/>
        </w:rPr>
        <w:t>,</w:t>
      </w:r>
      <w:r w:rsidRPr="00CA0FB6">
        <w:rPr>
          <w:rFonts w:ascii="Times New Roman" w:hAnsi="Times New Roman" w:cs="Times New Roman"/>
        </w:rPr>
        <w:t xml:space="preserve"> 672-681. </w:t>
      </w:r>
    </w:p>
    <w:p w14:paraId="77255A37" w14:textId="255B26C4"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Hyman, E. L. (1994). Fuel substitution and efficient woodstoves: Are they the answers to the fuelwood supply problem in Northern Nigeria? </w:t>
      </w:r>
      <w:r w:rsidRPr="00CA0FB6">
        <w:rPr>
          <w:rFonts w:ascii="Times New Roman" w:hAnsi="Times New Roman" w:cs="Times New Roman"/>
          <w:i/>
        </w:rPr>
        <w:t>Environmental Management,</w:t>
      </w:r>
      <w:r w:rsidRPr="00CA0FB6">
        <w:rPr>
          <w:rFonts w:ascii="Times New Roman" w:hAnsi="Times New Roman" w:cs="Times New Roman"/>
        </w:rPr>
        <w:t xml:space="preserve"> 18</w:t>
      </w:r>
      <w:r w:rsidRPr="00CA0FB6">
        <w:rPr>
          <w:rFonts w:ascii="Times New Roman" w:hAnsi="Times New Roman" w:cs="Times New Roman"/>
          <w:b/>
        </w:rPr>
        <w:t>,</w:t>
      </w:r>
      <w:r w:rsidRPr="00CA0FB6">
        <w:rPr>
          <w:rFonts w:ascii="Times New Roman" w:hAnsi="Times New Roman" w:cs="Times New Roman"/>
        </w:rPr>
        <w:t xml:space="preserve"> 23-32. </w:t>
      </w:r>
      <w:hyperlink r:id="rId34" w:history="1">
        <w:r w:rsidRPr="00CA0FB6">
          <w:rPr>
            <w:rStyle w:val="Hyperlink"/>
            <w:rFonts w:ascii="Times New Roman" w:hAnsi="Times New Roman" w:cs="Times New Roman"/>
          </w:rPr>
          <w:t>https://doi.org/10.1007/BF02393747</w:t>
        </w:r>
      </w:hyperlink>
    </w:p>
    <w:p w14:paraId="5F1B48F1"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IEA, IRENA, UNSD, World Bank &amp; WHO 2023. Tracking SDG 7: The Energy Progress Report. World Bank, Washington DC.</w:t>
      </w:r>
    </w:p>
    <w:p w14:paraId="2E29453C" w14:textId="5BDF9350"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IUCN. 2022. </w:t>
      </w:r>
      <w:r w:rsidRPr="00CA0FB6">
        <w:rPr>
          <w:rFonts w:ascii="Times New Roman" w:hAnsi="Times New Roman" w:cs="Times New Roman"/>
          <w:i/>
        </w:rPr>
        <w:t xml:space="preserve">IUCN Red List of Threatened Species </w:t>
      </w:r>
      <w:r w:rsidRPr="00CA0FB6">
        <w:rPr>
          <w:rFonts w:ascii="Times New Roman" w:hAnsi="Times New Roman" w:cs="Times New Roman"/>
        </w:rPr>
        <w:t xml:space="preserve">[Online]. Version 2022-2. Available: </w:t>
      </w:r>
      <w:hyperlink r:id="rId35" w:history="1">
        <w:r w:rsidRPr="00CA0FB6">
          <w:rPr>
            <w:rStyle w:val="Hyperlink"/>
            <w:rFonts w:ascii="Times New Roman" w:hAnsi="Times New Roman" w:cs="Times New Roman"/>
          </w:rPr>
          <w:t>https://www.iucnredlist.org</w:t>
        </w:r>
      </w:hyperlink>
      <w:r w:rsidRPr="00CA0FB6">
        <w:rPr>
          <w:rFonts w:ascii="Times New Roman" w:hAnsi="Times New Roman" w:cs="Times New Roman"/>
        </w:rPr>
        <w:t xml:space="preserve"> [Accessed 02/10/2023].</w:t>
      </w:r>
    </w:p>
    <w:p w14:paraId="5E234BBE"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Jacob, D. E., Nelson, İ. U. &amp; Udo, E. S. (2017). Economic analysis of firewood marketing in Uyo capital city, Akwa, Ibom state, Nigeria. </w:t>
      </w:r>
      <w:r w:rsidRPr="00CA0FB6">
        <w:rPr>
          <w:rFonts w:ascii="Times New Roman" w:hAnsi="Times New Roman" w:cs="Times New Roman"/>
          <w:i/>
        </w:rPr>
        <w:t>Eurasian Journal of Forest Science,</w:t>
      </w:r>
      <w:r w:rsidRPr="00CA0FB6">
        <w:rPr>
          <w:rFonts w:ascii="Times New Roman" w:hAnsi="Times New Roman" w:cs="Times New Roman"/>
        </w:rPr>
        <w:t xml:space="preserve"> 5</w:t>
      </w:r>
      <w:r w:rsidRPr="00CA0FB6">
        <w:rPr>
          <w:rFonts w:ascii="Times New Roman" w:hAnsi="Times New Roman" w:cs="Times New Roman"/>
          <w:b/>
        </w:rPr>
        <w:t>,</w:t>
      </w:r>
      <w:r w:rsidRPr="00CA0FB6">
        <w:rPr>
          <w:rFonts w:ascii="Times New Roman" w:hAnsi="Times New Roman" w:cs="Times New Roman"/>
        </w:rPr>
        <w:t xml:space="preserve"> 26-43. </w:t>
      </w:r>
    </w:p>
    <w:p w14:paraId="26C4F3C8" w14:textId="2E6D8754"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Jekayinfa, S. O. (2008). Ergonomic evaluation and energy requirements of bread‐baking operations in south western Nigeria. </w:t>
      </w:r>
      <w:r w:rsidRPr="00CA0FB6">
        <w:rPr>
          <w:rFonts w:ascii="Times New Roman" w:hAnsi="Times New Roman" w:cs="Times New Roman"/>
          <w:i/>
        </w:rPr>
        <w:t>Nutrition &amp; Food Science,</w:t>
      </w:r>
      <w:r w:rsidRPr="00CA0FB6">
        <w:rPr>
          <w:rFonts w:ascii="Times New Roman" w:hAnsi="Times New Roman" w:cs="Times New Roman"/>
        </w:rPr>
        <w:t xml:space="preserve"> 38</w:t>
      </w:r>
      <w:r w:rsidRPr="00CA0FB6">
        <w:rPr>
          <w:rFonts w:ascii="Times New Roman" w:hAnsi="Times New Roman" w:cs="Times New Roman"/>
          <w:b/>
        </w:rPr>
        <w:t>,</w:t>
      </w:r>
      <w:r w:rsidRPr="00CA0FB6">
        <w:rPr>
          <w:rFonts w:ascii="Times New Roman" w:hAnsi="Times New Roman" w:cs="Times New Roman"/>
        </w:rPr>
        <w:t xml:space="preserve"> 239-248. </w:t>
      </w:r>
      <w:hyperlink r:id="rId36" w:history="1">
        <w:r w:rsidRPr="00CA0FB6">
          <w:rPr>
            <w:rStyle w:val="Hyperlink"/>
            <w:rFonts w:ascii="Times New Roman" w:hAnsi="Times New Roman" w:cs="Times New Roman"/>
          </w:rPr>
          <w:t>https://doi.org/10.1108/00346650810871920</w:t>
        </w:r>
      </w:hyperlink>
    </w:p>
    <w:p w14:paraId="7C209389" w14:textId="7385BD70"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Kimmage, K. (1991). The Evolution of the 'Wheat Trap': The Nigerian Wheat Boom. </w:t>
      </w:r>
      <w:r w:rsidRPr="00CA0FB6">
        <w:rPr>
          <w:rFonts w:ascii="Times New Roman" w:hAnsi="Times New Roman" w:cs="Times New Roman"/>
          <w:i/>
        </w:rPr>
        <w:t>Africa: Journal of the International African Institute,</w:t>
      </w:r>
      <w:r w:rsidRPr="00CA0FB6">
        <w:rPr>
          <w:rFonts w:ascii="Times New Roman" w:hAnsi="Times New Roman" w:cs="Times New Roman"/>
        </w:rPr>
        <w:t xml:space="preserve"> 61</w:t>
      </w:r>
      <w:r w:rsidRPr="00CA0FB6">
        <w:rPr>
          <w:rFonts w:ascii="Times New Roman" w:hAnsi="Times New Roman" w:cs="Times New Roman"/>
          <w:b/>
        </w:rPr>
        <w:t>,</w:t>
      </w:r>
      <w:r w:rsidRPr="00CA0FB6">
        <w:rPr>
          <w:rFonts w:ascii="Times New Roman" w:hAnsi="Times New Roman" w:cs="Times New Roman"/>
        </w:rPr>
        <w:t xml:space="preserve"> 471-501. </w:t>
      </w:r>
      <w:hyperlink r:id="rId37" w:history="1">
        <w:r w:rsidRPr="00CA0FB6">
          <w:rPr>
            <w:rStyle w:val="Hyperlink"/>
            <w:rFonts w:ascii="Times New Roman" w:hAnsi="Times New Roman" w:cs="Times New Roman"/>
          </w:rPr>
          <w:t>https://doi.org/10.2307/1160533</w:t>
        </w:r>
      </w:hyperlink>
    </w:p>
    <w:p w14:paraId="79B752F0" w14:textId="40EDFD01"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lastRenderedPageBreak/>
        <w:t xml:space="preserve">Kinnebrew, E., Shoffner, E., Farah-Pérez, A., Mills-Novoa, M. &amp; Siegel, K. (2021). Approaches to interdisciplinary mixed methods research in land-change science and environmental management. </w:t>
      </w:r>
      <w:r w:rsidRPr="00CA0FB6">
        <w:rPr>
          <w:rFonts w:ascii="Times New Roman" w:hAnsi="Times New Roman" w:cs="Times New Roman"/>
          <w:i/>
        </w:rPr>
        <w:t>Conservation Biology,</w:t>
      </w:r>
      <w:r w:rsidRPr="00CA0FB6">
        <w:rPr>
          <w:rFonts w:ascii="Times New Roman" w:hAnsi="Times New Roman" w:cs="Times New Roman"/>
        </w:rPr>
        <w:t xml:space="preserve"> 35</w:t>
      </w:r>
      <w:r w:rsidRPr="00CA0FB6">
        <w:rPr>
          <w:rFonts w:ascii="Times New Roman" w:hAnsi="Times New Roman" w:cs="Times New Roman"/>
          <w:b/>
        </w:rPr>
        <w:t>,</w:t>
      </w:r>
      <w:r w:rsidRPr="00CA0FB6">
        <w:rPr>
          <w:rFonts w:ascii="Times New Roman" w:hAnsi="Times New Roman" w:cs="Times New Roman"/>
        </w:rPr>
        <w:t xml:space="preserve"> 130-141. </w:t>
      </w:r>
      <w:hyperlink r:id="rId38" w:history="1">
        <w:r w:rsidRPr="00CA0FB6">
          <w:rPr>
            <w:rStyle w:val="Hyperlink"/>
            <w:rFonts w:ascii="Times New Roman" w:hAnsi="Times New Roman" w:cs="Times New Roman"/>
          </w:rPr>
          <w:t>https://doi.org/10.1111/cobi.13642</w:t>
        </w:r>
      </w:hyperlink>
    </w:p>
    <w:p w14:paraId="3A1DA1A7" w14:textId="29520A6A"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Kleemann, J., Baysal, G., Bulley, H. N. N. &amp; Fürst, C. (2017). Assessing driving forces of land use and land cover change by a mixed-method approach in north-eastern Ghana, West Africa. </w:t>
      </w:r>
      <w:r w:rsidRPr="00CA0FB6">
        <w:rPr>
          <w:rFonts w:ascii="Times New Roman" w:hAnsi="Times New Roman" w:cs="Times New Roman"/>
          <w:i/>
        </w:rPr>
        <w:t>Journal of Environmental Management,</w:t>
      </w:r>
      <w:r w:rsidRPr="00CA0FB6">
        <w:rPr>
          <w:rFonts w:ascii="Times New Roman" w:hAnsi="Times New Roman" w:cs="Times New Roman"/>
        </w:rPr>
        <w:t xml:space="preserve"> 196</w:t>
      </w:r>
      <w:r w:rsidRPr="00CA0FB6">
        <w:rPr>
          <w:rFonts w:ascii="Times New Roman" w:hAnsi="Times New Roman" w:cs="Times New Roman"/>
          <w:b/>
        </w:rPr>
        <w:t>,</w:t>
      </w:r>
      <w:r w:rsidRPr="00CA0FB6">
        <w:rPr>
          <w:rFonts w:ascii="Times New Roman" w:hAnsi="Times New Roman" w:cs="Times New Roman"/>
        </w:rPr>
        <w:t xml:space="preserve"> 411-442. </w:t>
      </w:r>
      <w:hyperlink r:id="rId39" w:history="1">
        <w:r w:rsidRPr="00CA0FB6">
          <w:rPr>
            <w:rStyle w:val="Hyperlink"/>
            <w:rFonts w:ascii="Times New Roman" w:hAnsi="Times New Roman" w:cs="Times New Roman"/>
          </w:rPr>
          <w:t>https://doi.org/10.1016/j.jenvman.2017.01.053</w:t>
        </w:r>
      </w:hyperlink>
    </w:p>
    <w:p w14:paraId="46E0E3F3" w14:textId="63600B79"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Kosemani, B. S., Ilori, A. T. &amp; Atere, A. O. (2021). Modification and optimization of a baking oven for small scale bread production. </w:t>
      </w:r>
      <w:r w:rsidRPr="00CA0FB6">
        <w:rPr>
          <w:rFonts w:ascii="Times New Roman" w:hAnsi="Times New Roman" w:cs="Times New Roman"/>
          <w:i/>
        </w:rPr>
        <w:t>Agricultural Sciences,</w:t>
      </w:r>
      <w:r w:rsidRPr="00CA0FB6">
        <w:rPr>
          <w:rFonts w:ascii="Times New Roman" w:hAnsi="Times New Roman" w:cs="Times New Roman"/>
        </w:rPr>
        <w:t xml:space="preserve"> 12</w:t>
      </w:r>
      <w:r w:rsidRPr="00CA0FB6">
        <w:rPr>
          <w:rFonts w:ascii="Times New Roman" w:hAnsi="Times New Roman" w:cs="Times New Roman"/>
          <w:b/>
        </w:rPr>
        <w:t>,</w:t>
      </w:r>
      <w:r w:rsidRPr="00CA0FB6">
        <w:rPr>
          <w:rFonts w:ascii="Times New Roman" w:hAnsi="Times New Roman" w:cs="Times New Roman"/>
        </w:rPr>
        <w:t xml:space="preserve"> 630-644. </w:t>
      </w:r>
      <w:hyperlink r:id="rId40" w:history="1">
        <w:r w:rsidRPr="00CA0FB6">
          <w:rPr>
            <w:rStyle w:val="Hyperlink"/>
            <w:rFonts w:ascii="Times New Roman" w:hAnsi="Times New Roman" w:cs="Times New Roman"/>
          </w:rPr>
          <w:t>https://doi.org/10.4236/as.2021.126041</w:t>
        </w:r>
      </w:hyperlink>
      <w:r w:rsidRPr="00CA0FB6">
        <w:rPr>
          <w:rFonts w:ascii="Times New Roman" w:hAnsi="Times New Roman" w:cs="Times New Roman"/>
        </w:rPr>
        <w:t xml:space="preserve"> </w:t>
      </w:r>
    </w:p>
    <w:p w14:paraId="027E7262" w14:textId="3F431AA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KPMG Nigeria. 2016. </w:t>
      </w:r>
      <w:r w:rsidRPr="00CA0FB6">
        <w:rPr>
          <w:rFonts w:ascii="Times New Roman" w:hAnsi="Times New Roman" w:cs="Times New Roman"/>
          <w:i/>
        </w:rPr>
        <w:t xml:space="preserve">Wheat-based consumer foods in Nigeria </w:t>
      </w:r>
      <w:r w:rsidRPr="00CA0FB6">
        <w:rPr>
          <w:rFonts w:ascii="Times New Roman" w:hAnsi="Times New Roman" w:cs="Times New Roman"/>
        </w:rPr>
        <w:t xml:space="preserve">[Online]. KPMG Advisory Services. Available: </w:t>
      </w:r>
      <w:hyperlink r:id="rId41" w:history="1">
        <w:r w:rsidRPr="00CA0FB6">
          <w:rPr>
            <w:rStyle w:val="Hyperlink"/>
            <w:rFonts w:ascii="Times New Roman" w:hAnsi="Times New Roman" w:cs="Times New Roman"/>
          </w:rPr>
          <w:t>https://assets.kpmg.com/content/dam/kpmg/co/pdf/005-wheat-based-consumer-foods-in-nigeria.pdf</w:t>
        </w:r>
      </w:hyperlink>
      <w:r w:rsidRPr="00CA0FB6">
        <w:rPr>
          <w:rFonts w:ascii="Times New Roman" w:hAnsi="Times New Roman" w:cs="Times New Roman"/>
        </w:rPr>
        <w:t xml:space="preserve"> [Accessed 12/10/2023].</w:t>
      </w:r>
    </w:p>
    <w:p w14:paraId="12FF404F" w14:textId="0202AB4E"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Lee, K. K., Bing, R., Kiang, J., Bashir, S., Spath, N., et al. (2020). Adverse health effects associated with household air pollution: a systematic review, meta-analysis, and burden estimation study. </w:t>
      </w:r>
      <w:r w:rsidRPr="00CA0FB6">
        <w:rPr>
          <w:rFonts w:ascii="Times New Roman" w:hAnsi="Times New Roman" w:cs="Times New Roman"/>
          <w:i/>
        </w:rPr>
        <w:t>The Lancet Global Health,</w:t>
      </w:r>
      <w:r w:rsidRPr="00CA0FB6">
        <w:rPr>
          <w:rFonts w:ascii="Times New Roman" w:hAnsi="Times New Roman" w:cs="Times New Roman"/>
        </w:rPr>
        <w:t xml:space="preserve"> 8</w:t>
      </w:r>
      <w:r w:rsidRPr="00CA0FB6">
        <w:rPr>
          <w:rFonts w:ascii="Times New Roman" w:hAnsi="Times New Roman" w:cs="Times New Roman"/>
          <w:b/>
        </w:rPr>
        <w:t>,</w:t>
      </w:r>
      <w:r w:rsidRPr="00CA0FB6">
        <w:rPr>
          <w:rFonts w:ascii="Times New Roman" w:hAnsi="Times New Roman" w:cs="Times New Roman"/>
        </w:rPr>
        <w:t xml:space="preserve"> e1427-e1434. </w:t>
      </w:r>
      <w:hyperlink r:id="rId42" w:history="1">
        <w:r w:rsidRPr="00CA0FB6">
          <w:rPr>
            <w:rStyle w:val="Hyperlink"/>
            <w:rFonts w:ascii="Times New Roman" w:hAnsi="Times New Roman" w:cs="Times New Roman"/>
          </w:rPr>
          <w:t>https://doi.org/10.1016/S2214-109X(20)30343-0</w:t>
        </w:r>
      </w:hyperlink>
    </w:p>
    <w:p w14:paraId="703CB3FF" w14:textId="6FA3A7BA"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Liu, X., Huang, Y., Xu, X., Li, X., Li, X., et al. (2020). High-spatiotemporal-resolution mapping of global urban change from 1985 to 2015. </w:t>
      </w:r>
      <w:r w:rsidRPr="00CA0FB6">
        <w:rPr>
          <w:rFonts w:ascii="Times New Roman" w:hAnsi="Times New Roman" w:cs="Times New Roman"/>
          <w:i/>
        </w:rPr>
        <w:t>Nature Sustainability,</w:t>
      </w:r>
      <w:r w:rsidRPr="00CA0FB6">
        <w:rPr>
          <w:rFonts w:ascii="Times New Roman" w:hAnsi="Times New Roman" w:cs="Times New Roman"/>
        </w:rPr>
        <w:t xml:space="preserve"> 3</w:t>
      </w:r>
      <w:r w:rsidRPr="00CA0FB6">
        <w:rPr>
          <w:rFonts w:ascii="Times New Roman" w:hAnsi="Times New Roman" w:cs="Times New Roman"/>
          <w:b/>
        </w:rPr>
        <w:t>,</w:t>
      </w:r>
      <w:r w:rsidRPr="00CA0FB6">
        <w:rPr>
          <w:rFonts w:ascii="Times New Roman" w:hAnsi="Times New Roman" w:cs="Times New Roman"/>
        </w:rPr>
        <w:t xml:space="preserve"> 564-570. </w:t>
      </w:r>
      <w:hyperlink r:id="rId43" w:history="1">
        <w:r w:rsidRPr="00CA0FB6">
          <w:rPr>
            <w:rStyle w:val="Hyperlink"/>
            <w:rFonts w:ascii="Times New Roman" w:hAnsi="Times New Roman" w:cs="Times New Roman"/>
          </w:rPr>
          <w:t>https://doi.org/10.1038/s41893-020-0521-x</w:t>
        </w:r>
      </w:hyperlink>
    </w:p>
    <w:p w14:paraId="5FB61447"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Maijama’a, R., Musa, K. S., Saleh, Z. M. &amp; Garba, A. (2020). Assessing the drivers of deforestation in Nigeria: Evidence from fully modified ordinary least squares. </w:t>
      </w:r>
      <w:r w:rsidRPr="00CA0FB6">
        <w:rPr>
          <w:rFonts w:ascii="Times New Roman" w:hAnsi="Times New Roman" w:cs="Times New Roman"/>
          <w:i/>
        </w:rPr>
        <w:t>International Journal of Research and Innovation in Social Science,</w:t>
      </w:r>
      <w:r w:rsidRPr="00CA0FB6">
        <w:rPr>
          <w:rFonts w:ascii="Times New Roman" w:hAnsi="Times New Roman" w:cs="Times New Roman"/>
        </w:rPr>
        <w:t xml:space="preserve"> 4</w:t>
      </w:r>
      <w:r w:rsidRPr="00CA0FB6">
        <w:rPr>
          <w:rFonts w:ascii="Times New Roman" w:hAnsi="Times New Roman" w:cs="Times New Roman"/>
          <w:b/>
        </w:rPr>
        <w:t>,</w:t>
      </w:r>
      <w:r w:rsidRPr="00CA0FB6">
        <w:rPr>
          <w:rFonts w:ascii="Times New Roman" w:hAnsi="Times New Roman" w:cs="Times New Roman"/>
        </w:rPr>
        <w:t xml:space="preserve"> 466-473. </w:t>
      </w:r>
    </w:p>
    <w:p w14:paraId="71EEC7BD" w14:textId="1544CD72"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Malek, Ž., Scolobig, A. &amp; Schröter, D. (2014). Understanding Land Cover Changes in the Italian Alps and Romanian Carpathians Combining Remote Sensing and Stakeholder Interviews. </w:t>
      </w:r>
      <w:r w:rsidRPr="00CA0FB6">
        <w:rPr>
          <w:rFonts w:ascii="Times New Roman" w:hAnsi="Times New Roman" w:cs="Times New Roman"/>
          <w:i/>
        </w:rPr>
        <w:t>Land,</w:t>
      </w:r>
      <w:r w:rsidRPr="00CA0FB6">
        <w:rPr>
          <w:rFonts w:ascii="Times New Roman" w:hAnsi="Times New Roman" w:cs="Times New Roman"/>
        </w:rPr>
        <w:t xml:space="preserve"> 3</w:t>
      </w:r>
      <w:r w:rsidRPr="00CA0FB6">
        <w:rPr>
          <w:rFonts w:ascii="Times New Roman" w:hAnsi="Times New Roman" w:cs="Times New Roman"/>
          <w:b/>
        </w:rPr>
        <w:t>,</w:t>
      </w:r>
      <w:r w:rsidRPr="00CA0FB6">
        <w:rPr>
          <w:rFonts w:ascii="Times New Roman" w:hAnsi="Times New Roman" w:cs="Times New Roman"/>
        </w:rPr>
        <w:t xml:space="preserve"> 52-73. </w:t>
      </w:r>
      <w:hyperlink r:id="rId44" w:history="1">
        <w:r w:rsidRPr="00CA0FB6">
          <w:rPr>
            <w:rStyle w:val="Hyperlink"/>
            <w:rFonts w:ascii="Times New Roman" w:hAnsi="Times New Roman" w:cs="Times New Roman"/>
          </w:rPr>
          <w:t>https://doi.org/10.3390/land3010052</w:t>
        </w:r>
      </w:hyperlink>
    </w:p>
    <w:p w14:paraId="7133FE9F" w14:textId="20542271"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Matsa, M., Mupepi, O., Musasa, T. &amp; Defe, R. (2020). A GIS and remote sensing aided assessment of land use/cover changes in resettlement areas; a case of ward 32 of Mazowe district, Zimbabwe. </w:t>
      </w:r>
      <w:r w:rsidRPr="00CA0FB6">
        <w:rPr>
          <w:rFonts w:ascii="Times New Roman" w:hAnsi="Times New Roman" w:cs="Times New Roman"/>
          <w:i/>
        </w:rPr>
        <w:t>Journal of Environmental Management,</w:t>
      </w:r>
      <w:r w:rsidRPr="00CA0FB6">
        <w:rPr>
          <w:rFonts w:ascii="Times New Roman" w:hAnsi="Times New Roman" w:cs="Times New Roman"/>
        </w:rPr>
        <w:t xml:space="preserve"> 276</w:t>
      </w:r>
      <w:r w:rsidRPr="00CA0FB6">
        <w:rPr>
          <w:rFonts w:ascii="Times New Roman" w:hAnsi="Times New Roman" w:cs="Times New Roman"/>
          <w:b/>
        </w:rPr>
        <w:t>,</w:t>
      </w:r>
      <w:r w:rsidRPr="00CA0FB6">
        <w:rPr>
          <w:rFonts w:ascii="Times New Roman" w:hAnsi="Times New Roman" w:cs="Times New Roman"/>
        </w:rPr>
        <w:t xml:space="preserve"> 111312. </w:t>
      </w:r>
      <w:hyperlink r:id="rId45" w:history="1">
        <w:r w:rsidRPr="00CA0FB6">
          <w:rPr>
            <w:rStyle w:val="Hyperlink"/>
            <w:rFonts w:ascii="Times New Roman" w:hAnsi="Times New Roman" w:cs="Times New Roman"/>
          </w:rPr>
          <w:t>https://doi.org/10.1016/j.jenvman.2020.111312</w:t>
        </w:r>
      </w:hyperlink>
    </w:p>
    <w:p w14:paraId="24F7CDBE" w14:textId="551EB70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Misran, N. N., Sharif, M. S. M., Saad, M., Ab Karim, S. &amp; Ramly, A. S. (2021). Family Traditional Bakery Business Sustainability: An Analysis on its Contributing Success Factors. </w:t>
      </w:r>
      <w:r w:rsidRPr="00CA0FB6">
        <w:rPr>
          <w:rFonts w:ascii="Times New Roman" w:hAnsi="Times New Roman" w:cs="Times New Roman"/>
          <w:i/>
        </w:rPr>
        <w:t>Journal of Academic Research in Business and Social Sciences,</w:t>
      </w:r>
      <w:r w:rsidRPr="00CA0FB6">
        <w:rPr>
          <w:rFonts w:ascii="Times New Roman" w:hAnsi="Times New Roman" w:cs="Times New Roman"/>
        </w:rPr>
        <w:t xml:space="preserve"> 11</w:t>
      </w:r>
      <w:r w:rsidRPr="00CA0FB6">
        <w:rPr>
          <w:rFonts w:ascii="Times New Roman" w:hAnsi="Times New Roman" w:cs="Times New Roman"/>
          <w:b/>
        </w:rPr>
        <w:t>,</w:t>
      </w:r>
      <w:r w:rsidRPr="00CA0FB6">
        <w:rPr>
          <w:rFonts w:ascii="Times New Roman" w:hAnsi="Times New Roman" w:cs="Times New Roman"/>
        </w:rPr>
        <w:t xml:space="preserve"> 244-260. </w:t>
      </w:r>
      <w:hyperlink r:id="rId46" w:history="1">
        <w:r w:rsidRPr="00CA0FB6">
          <w:rPr>
            <w:rStyle w:val="Hyperlink"/>
            <w:rFonts w:ascii="Times New Roman" w:hAnsi="Times New Roman" w:cs="Times New Roman"/>
          </w:rPr>
          <w:t>http://dx.doi.org/10.6007/IJARBSS/v11-i16/11232</w:t>
        </w:r>
      </w:hyperlink>
    </w:p>
    <w:p w14:paraId="1F8CE830" w14:textId="33CFCB0F"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Mitchard, E. T. &amp; Flintrop, C. M. (2013). Woody encroachment and forest degradation in sub-Saharan Africa's woodlands and savannas 1982-2006. </w:t>
      </w:r>
      <w:r w:rsidRPr="00CA0FB6">
        <w:rPr>
          <w:rFonts w:ascii="Times New Roman" w:hAnsi="Times New Roman" w:cs="Times New Roman"/>
          <w:i/>
        </w:rPr>
        <w:t>Philos Trans R Soc Lond B Biol Sci,</w:t>
      </w:r>
      <w:r w:rsidRPr="00CA0FB6">
        <w:rPr>
          <w:rFonts w:ascii="Times New Roman" w:hAnsi="Times New Roman" w:cs="Times New Roman"/>
        </w:rPr>
        <w:t xml:space="preserve"> 368</w:t>
      </w:r>
      <w:r w:rsidRPr="00CA0FB6">
        <w:rPr>
          <w:rFonts w:ascii="Times New Roman" w:hAnsi="Times New Roman" w:cs="Times New Roman"/>
          <w:b/>
        </w:rPr>
        <w:t>,</w:t>
      </w:r>
      <w:r w:rsidRPr="00CA0FB6">
        <w:rPr>
          <w:rFonts w:ascii="Times New Roman" w:hAnsi="Times New Roman" w:cs="Times New Roman"/>
        </w:rPr>
        <w:t xml:space="preserve"> 20120406. </w:t>
      </w:r>
      <w:hyperlink r:id="rId47" w:history="1">
        <w:r w:rsidRPr="00CA0FB6">
          <w:rPr>
            <w:rStyle w:val="Hyperlink"/>
            <w:rFonts w:ascii="Times New Roman" w:hAnsi="Times New Roman" w:cs="Times New Roman"/>
          </w:rPr>
          <w:t>https://doi.org/10.1098/rstb.2012.0406</w:t>
        </w:r>
      </w:hyperlink>
    </w:p>
    <w:p w14:paraId="0E23AEB1" w14:textId="2DB2D712"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Nabukwangwa, W., Clayton, S., Mwitari, J., Gohole, A., Muchiri, E., et al. (2023). Adoption of innovative energy efficiency pots to enhance sustained use of clean cooking with gas in resource-poor households in Kenya: Perceptions from participants of a randomized controlled trial. </w:t>
      </w:r>
      <w:r w:rsidRPr="00CA0FB6">
        <w:rPr>
          <w:rFonts w:ascii="Times New Roman" w:hAnsi="Times New Roman" w:cs="Times New Roman"/>
          <w:i/>
        </w:rPr>
        <w:t>Energy for Sustainable Development,</w:t>
      </w:r>
      <w:r w:rsidRPr="00CA0FB6">
        <w:rPr>
          <w:rFonts w:ascii="Times New Roman" w:hAnsi="Times New Roman" w:cs="Times New Roman"/>
        </w:rPr>
        <w:t xml:space="preserve"> 72</w:t>
      </w:r>
      <w:r w:rsidRPr="00CA0FB6">
        <w:rPr>
          <w:rFonts w:ascii="Times New Roman" w:hAnsi="Times New Roman" w:cs="Times New Roman"/>
          <w:b/>
        </w:rPr>
        <w:t>,</w:t>
      </w:r>
      <w:r w:rsidRPr="00CA0FB6">
        <w:rPr>
          <w:rFonts w:ascii="Times New Roman" w:hAnsi="Times New Roman" w:cs="Times New Roman"/>
        </w:rPr>
        <w:t xml:space="preserve"> 243-251. </w:t>
      </w:r>
      <w:hyperlink r:id="rId48" w:history="1">
        <w:r w:rsidRPr="00CA0FB6">
          <w:rPr>
            <w:rStyle w:val="Hyperlink"/>
            <w:rFonts w:ascii="Times New Roman" w:hAnsi="Times New Roman" w:cs="Times New Roman"/>
          </w:rPr>
          <w:t>https://doi.org/10.1016/j.esd.2022.12.010</w:t>
        </w:r>
      </w:hyperlink>
    </w:p>
    <w:p w14:paraId="7D689968"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NBS Nigeria 2022. Nigeria Multidimensional Poverty Index (2022). National Bureau of Statistics of the Federal Republic of Nigeria, FCT Abuja.</w:t>
      </w:r>
    </w:p>
    <w:p w14:paraId="0B2C4743" w14:textId="2220AE7D"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Nichol, J. E. (1989). Ecology of fuelwood production in Kano Region, Northern Nigeria. </w:t>
      </w:r>
      <w:r w:rsidRPr="00CA0FB6">
        <w:rPr>
          <w:rFonts w:ascii="Times New Roman" w:hAnsi="Times New Roman" w:cs="Times New Roman"/>
          <w:i/>
        </w:rPr>
        <w:t>Journal of Arid Environments,</w:t>
      </w:r>
      <w:r w:rsidRPr="00CA0FB6">
        <w:rPr>
          <w:rFonts w:ascii="Times New Roman" w:hAnsi="Times New Roman" w:cs="Times New Roman"/>
        </w:rPr>
        <w:t xml:space="preserve"> 16</w:t>
      </w:r>
      <w:r w:rsidRPr="00CA0FB6">
        <w:rPr>
          <w:rFonts w:ascii="Times New Roman" w:hAnsi="Times New Roman" w:cs="Times New Roman"/>
          <w:b/>
        </w:rPr>
        <w:t>,</w:t>
      </w:r>
      <w:r w:rsidRPr="00CA0FB6">
        <w:rPr>
          <w:rFonts w:ascii="Times New Roman" w:hAnsi="Times New Roman" w:cs="Times New Roman"/>
        </w:rPr>
        <w:t xml:space="preserve"> 347-360. </w:t>
      </w:r>
      <w:hyperlink r:id="rId49" w:history="1">
        <w:r w:rsidRPr="00CA0FB6">
          <w:rPr>
            <w:rStyle w:val="Hyperlink"/>
            <w:rFonts w:ascii="Times New Roman" w:hAnsi="Times New Roman" w:cs="Times New Roman"/>
          </w:rPr>
          <w:t>https://doi.org/10.1016/S0140-1963(18)30951-0</w:t>
        </w:r>
      </w:hyperlink>
    </w:p>
    <w:p w14:paraId="41E96C64" w14:textId="5661664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OEC. 2023. </w:t>
      </w:r>
      <w:r w:rsidRPr="00CA0FB6">
        <w:rPr>
          <w:rFonts w:ascii="Times New Roman" w:hAnsi="Times New Roman" w:cs="Times New Roman"/>
          <w:i/>
        </w:rPr>
        <w:t xml:space="preserve">The Obsevatory of Economic Complexity: Wheat in Nigeria </w:t>
      </w:r>
      <w:r w:rsidRPr="00CA0FB6">
        <w:rPr>
          <w:rFonts w:ascii="Times New Roman" w:hAnsi="Times New Roman" w:cs="Times New Roman"/>
        </w:rPr>
        <w:t xml:space="preserve">[Online]. Available: </w:t>
      </w:r>
      <w:hyperlink r:id="rId50" w:history="1">
        <w:r w:rsidRPr="00CA0FB6">
          <w:rPr>
            <w:rStyle w:val="Hyperlink"/>
            <w:rFonts w:ascii="Times New Roman" w:hAnsi="Times New Roman" w:cs="Times New Roman"/>
          </w:rPr>
          <w:t>https://oec.world/en/profile/bilateral-product/wheat/reporter/nga</w:t>
        </w:r>
      </w:hyperlink>
      <w:r w:rsidRPr="00CA0FB6">
        <w:rPr>
          <w:rFonts w:ascii="Times New Roman" w:hAnsi="Times New Roman" w:cs="Times New Roman"/>
        </w:rPr>
        <w:t xml:space="preserve"> [Accessed 15/10/2023].</w:t>
      </w:r>
    </w:p>
    <w:p w14:paraId="671DFAB2"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Ogwumike, F. O., Ozughalu, U. M. &amp; Abiona, G. A. (2014). Household energy use and determinants: Evidence from Nigeria. </w:t>
      </w:r>
      <w:r w:rsidRPr="00CA0FB6">
        <w:rPr>
          <w:rFonts w:ascii="Times New Roman" w:hAnsi="Times New Roman" w:cs="Times New Roman"/>
          <w:i/>
        </w:rPr>
        <w:t>International Journal of Energy Economics and Policy,</w:t>
      </w:r>
      <w:r w:rsidRPr="00CA0FB6">
        <w:rPr>
          <w:rFonts w:ascii="Times New Roman" w:hAnsi="Times New Roman" w:cs="Times New Roman"/>
        </w:rPr>
        <w:t xml:space="preserve"> 4</w:t>
      </w:r>
      <w:r w:rsidRPr="00CA0FB6">
        <w:rPr>
          <w:rFonts w:ascii="Times New Roman" w:hAnsi="Times New Roman" w:cs="Times New Roman"/>
          <w:b/>
        </w:rPr>
        <w:t>,</w:t>
      </w:r>
      <w:r w:rsidRPr="00CA0FB6">
        <w:rPr>
          <w:rFonts w:ascii="Times New Roman" w:hAnsi="Times New Roman" w:cs="Times New Roman"/>
        </w:rPr>
        <w:t xml:space="preserve"> 248-262. </w:t>
      </w:r>
    </w:p>
    <w:p w14:paraId="76EAE278" w14:textId="092A4DBE"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Oyedepo, S. O. (2012). Energy and sustainable development in Nigeria: the way forward. </w:t>
      </w:r>
      <w:r w:rsidRPr="00CA0FB6">
        <w:rPr>
          <w:rFonts w:ascii="Times New Roman" w:hAnsi="Times New Roman" w:cs="Times New Roman"/>
          <w:i/>
        </w:rPr>
        <w:t>Energy, Sustainability and Society,</w:t>
      </w:r>
      <w:r w:rsidRPr="00CA0FB6">
        <w:rPr>
          <w:rFonts w:ascii="Times New Roman" w:hAnsi="Times New Roman" w:cs="Times New Roman"/>
        </w:rPr>
        <w:t xml:space="preserve"> 2</w:t>
      </w:r>
      <w:r w:rsidRPr="00CA0FB6">
        <w:rPr>
          <w:rFonts w:ascii="Times New Roman" w:hAnsi="Times New Roman" w:cs="Times New Roman"/>
          <w:b/>
        </w:rPr>
        <w:t>,</w:t>
      </w:r>
      <w:r w:rsidRPr="00CA0FB6">
        <w:rPr>
          <w:rFonts w:ascii="Times New Roman" w:hAnsi="Times New Roman" w:cs="Times New Roman"/>
        </w:rPr>
        <w:t xml:space="preserve"> 15. </w:t>
      </w:r>
      <w:hyperlink r:id="rId51" w:history="1">
        <w:r w:rsidRPr="00CA0FB6">
          <w:rPr>
            <w:rStyle w:val="Hyperlink"/>
            <w:rFonts w:ascii="Times New Roman" w:hAnsi="Times New Roman" w:cs="Times New Roman"/>
          </w:rPr>
          <w:t>https://doi.org/10.1186/2192-0567-2-15</w:t>
        </w:r>
      </w:hyperlink>
    </w:p>
    <w:p w14:paraId="600BC5D3" w14:textId="3766864B"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Oyeniran, I. W. &amp; Isola, W. A. (2023). Patterns and determinants of household cooking fuel choice in Nigeria. </w:t>
      </w:r>
      <w:r w:rsidRPr="00CA0FB6">
        <w:rPr>
          <w:rFonts w:ascii="Times New Roman" w:hAnsi="Times New Roman" w:cs="Times New Roman"/>
          <w:i/>
        </w:rPr>
        <w:t>Energy,</w:t>
      </w:r>
      <w:r w:rsidRPr="00CA0FB6">
        <w:rPr>
          <w:rFonts w:ascii="Times New Roman" w:hAnsi="Times New Roman" w:cs="Times New Roman"/>
        </w:rPr>
        <w:t xml:space="preserve"> 278</w:t>
      </w:r>
      <w:r w:rsidRPr="00CA0FB6">
        <w:rPr>
          <w:rFonts w:ascii="Times New Roman" w:hAnsi="Times New Roman" w:cs="Times New Roman"/>
          <w:b/>
        </w:rPr>
        <w:t>,</w:t>
      </w:r>
      <w:r w:rsidRPr="00CA0FB6">
        <w:rPr>
          <w:rFonts w:ascii="Times New Roman" w:hAnsi="Times New Roman" w:cs="Times New Roman"/>
        </w:rPr>
        <w:t xml:space="preserve"> 127753. </w:t>
      </w:r>
      <w:hyperlink r:id="rId52" w:history="1">
        <w:r w:rsidRPr="00CA0FB6">
          <w:rPr>
            <w:rStyle w:val="Hyperlink"/>
            <w:rFonts w:ascii="Times New Roman" w:hAnsi="Times New Roman" w:cs="Times New Roman"/>
          </w:rPr>
          <w:t>https://doi.org/10.1016/j.energy.2023.127753</w:t>
        </w:r>
      </w:hyperlink>
    </w:p>
    <w:p w14:paraId="491255D2" w14:textId="0AD8B4CD"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lastRenderedPageBreak/>
        <w:t xml:space="preserve">Ozoh, O. B., Okwor, T. J., Adetona, O., Akinkugbe, A. O., Amadi, C. E., et al. (2018). Cooking Fuels in Lagos, Nigeria: Factors Associated with Household Choice of Kerosene or Liquefied Petroleum Gas (LPG). </w:t>
      </w:r>
      <w:r w:rsidRPr="00CA0FB6">
        <w:rPr>
          <w:rFonts w:ascii="Times New Roman" w:hAnsi="Times New Roman" w:cs="Times New Roman"/>
          <w:i/>
        </w:rPr>
        <w:t>International Journal of Environmental Research and Public Health,</w:t>
      </w:r>
      <w:r w:rsidRPr="00CA0FB6">
        <w:rPr>
          <w:rFonts w:ascii="Times New Roman" w:hAnsi="Times New Roman" w:cs="Times New Roman"/>
        </w:rPr>
        <w:t xml:space="preserve"> 15</w:t>
      </w:r>
      <w:r w:rsidRPr="00CA0FB6">
        <w:rPr>
          <w:rFonts w:ascii="Times New Roman" w:hAnsi="Times New Roman" w:cs="Times New Roman"/>
          <w:b/>
        </w:rPr>
        <w:t>,</w:t>
      </w:r>
      <w:r w:rsidRPr="00CA0FB6">
        <w:rPr>
          <w:rFonts w:ascii="Times New Roman" w:hAnsi="Times New Roman" w:cs="Times New Roman"/>
        </w:rPr>
        <w:t xml:space="preserve"> 641. </w:t>
      </w:r>
      <w:hyperlink r:id="rId53" w:history="1">
        <w:r w:rsidRPr="00CA0FB6">
          <w:rPr>
            <w:rStyle w:val="Hyperlink"/>
            <w:rFonts w:ascii="Times New Roman" w:hAnsi="Times New Roman" w:cs="Times New Roman"/>
          </w:rPr>
          <w:t>https://doi.org/10.3390/ijerph15040641</w:t>
        </w:r>
      </w:hyperlink>
    </w:p>
    <w:p w14:paraId="0ED35CBE"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Pearce, O. 2022. The cost to Africa: Drastic economic damage from climate change. Christian Aid </w:t>
      </w:r>
    </w:p>
    <w:p w14:paraId="6CC43217" w14:textId="326462D3"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Pettorelli, N., Ryan, S., Mueller, T., Bunnefeld, N., Jędrzejewska, B., et al. (2011). The Normalized Difference Vegetation Index (NDVI) unforeseen successes in animal ecology. </w:t>
      </w:r>
      <w:r w:rsidRPr="00CA0FB6">
        <w:rPr>
          <w:rFonts w:ascii="Times New Roman" w:hAnsi="Times New Roman" w:cs="Times New Roman"/>
          <w:i/>
        </w:rPr>
        <w:t>Climate Research,</w:t>
      </w:r>
      <w:r w:rsidRPr="00CA0FB6">
        <w:rPr>
          <w:rFonts w:ascii="Times New Roman" w:hAnsi="Times New Roman" w:cs="Times New Roman"/>
        </w:rPr>
        <w:t xml:space="preserve"> 46</w:t>
      </w:r>
      <w:r w:rsidRPr="00CA0FB6">
        <w:rPr>
          <w:rFonts w:ascii="Times New Roman" w:hAnsi="Times New Roman" w:cs="Times New Roman"/>
          <w:b/>
        </w:rPr>
        <w:t>,</w:t>
      </w:r>
      <w:r w:rsidRPr="00CA0FB6">
        <w:rPr>
          <w:rFonts w:ascii="Times New Roman" w:hAnsi="Times New Roman" w:cs="Times New Roman"/>
        </w:rPr>
        <w:t xml:space="preserve"> 15-27. </w:t>
      </w:r>
      <w:hyperlink r:id="rId54" w:history="1">
        <w:r w:rsidRPr="00CA0FB6">
          <w:rPr>
            <w:rStyle w:val="Hyperlink"/>
            <w:rFonts w:ascii="Times New Roman" w:hAnsi="Times New Roman" w:cs="Times New Roman"/>
          </w:rPr>
          <w:t>https://doi.org/10.3354/cr00936</w:t>
        </w:r>
      </w:hyperlink>
    </w:p>
    <w:p w14:paraId="6DEE8C6A" w14:textId="41DC27B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RAINFOR. 2021. </w:t>
      </w:r>
      <w:r w:rsidRPr="00CA0FB6">
        <w:rPr>
          <w:rFonts w:ascii="Times New Roman" w:hAnsi="Times New Roman" w:cs="Times New Roman"/>
          <w:i/>
        </w:rPr>
        <w:t xml:space="preserve">RAINFOR - Tree Field Work Database Codes </w:t>
      </w:r>
      <w:r w:rsidRPr="00CA0FB6">
        <w:rPr>
          <w:rFonts w:ascii="Times New Roman" w:hAnsi="Times New Roman" w:cs="Times New Roman"/>
        </w:rPr>
        <w:t xml:space="preserve">[Online]. Available: </w:t>
      </w:r>
      <w:hyperlink r:id="rId55" w:history="1">
        <w:r w:rsidRPr="00CA0FB6">
          <w:rPr>
            <w:rStyle w:val="Hyperlink"/>
            <w:rFonts w:ascii="Times New Roman" w:hAnsi="Times New Roman" w:cs="Times New Roman"/>
          </w:rPr>
          <w:t>https://rainfor.org/wp-content/uploads/sites/129/2022/06/RAINFOR_data_codes_EN.pdf</w:t>
        </w:r>
      </w:hyperlink>
      <w:r w:rsidRPr="00CA0FB6">
        <w:rPr>
          <w:rFonts w:ascii="Times New Roman" w:hAnsi="Times New Roman" w:cs="Times New Roman"/>
        </w:rPr>
        <w:t xml:space="preserve"> [Accessed 11/12/2021].</w:t>
      </w:r>
    </w:p>
    <w:p w14:paraId="000DD3D3"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Rehfuess, E. &amp; World Health Organization 2006. Fuel for life : household energy and health. Geneva: World Health Organization.</w:t>
      </w:r>
    </w:p>
    <w:p w14:paraId="37205269"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Roberman, J., Emeto, T. I. &amp; Adegboye, O. A. (2021). Adverse Birth Outcomes Due to Exposure to Household Air Pollution from Unclean Cooking Fuel among Women of Reproductive Age in Nigeria. </w:t>
      </w:r>
      <w:r w:rsidRPr="00CA0FB6">
        <w:rPr>
          <w:rFonts w:ascii="Times New Roman" w:hAnsi="Times New Roman" w:cs="Times New Roman"/>
          <w:i/>
        </w:rPr>
        <w:t>International Journal of Environmental Research and Public Health,</w:t>
      </w:r>
      <w:r w:rsidRPr="00CA0FB6">
        <w:rPr>
          <w:rFonts w:ascii="Times New Roman" w:hAnsi="Times New Roman" w:cs="Times New Roman"/>
        </w:rPr>
        <w:t xml:space="preserve"> 18</w:t>
      </w:r>
      <w:r w:rsidRPr="00CA0FB6">
        <w:rPr>
          <w:rFonts w:ascii="Times New Roman" w:hAnsi="Times New Roman" w:cs="Times New Roman"/>
          <w:b/>
        </w:rPr>
        <w:t>,</w:t>
      </w:r>
      <w:r w:rsidRPr="00CA0FB6">
        <w:rPr>
          <w:rFonts w:ascii="Times New Roman" w:hAnsi="Times New Roman" w:cs="Times New Roman"/>
        </w:rPr>
        <w:t xml:space="preserve"> 634. https//:doi.org/10.3390/ijerph18020634</w:t>
      </w:r>
    </w:p>
    <w:p w14:paraId="07253951" w14:textId="306041AA"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SDG Report. 2023. </w:t>
      </w:r>
      <w:r w:rsidRPr="00CA0FB6">
        <w:rPr>
          <w:rFonts w:ascii="Times New Roman" w:hAnsi="Times New Roman" w:cs="Times New Roman"/>
          <w:i/>
        </w:rPr>
        <w:t xml:space="preserve">SDG overview - Nigeria </w:t>
      </w:r>
      <w:r w:rsidRPr="00CA0FB6">
        <w:rPr>
          <w:rFonts w:ascii="Times New Roman" w:hAnsi="Times New Roman" w:cs="Times New Roman"/>
        </w:rPr>
        <w:t xml:space="preserve">[Online]. Available: </w:t>
      </w:r>
      <w:hyperlink r:id="rId56" w:history="1">
        <w:r w:rsidRPr="00CA0FB6">
          <w:rPr>
            <w:rStyle w:val="Hyperlink"/>
            <w:rFonts w:ascii="Times New Roman" w:hAnsi="Times New Roman" w:cs="Times New Roman"/>
          </w:rPr>
          <w:t>https://dashboards.sdgindex.org/profiles/nigeria</w:t>
        </w:r>
      </w:hyperlink>
      <w:r w:rsidRPr="00CA0FB6">
        <w:rPr>
          <w:rFonts w:ascii="Times New Roman" w:hAnsi="Times New Roman" w:cs="Times New Roman"/>
        </w:rPr>
        <w:t xml:space="preserve"> [Accessed 11/10/2023].</w:t>
      </w:r>
    </w:p>
    <w:p w14:paraId="4226815B" w14:textId="37F9E7DE"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Sedano, F., Lisboa, S. N., Duncanson, L., Ribeiro, N., Sitoe, A., et al. (2020). Monitoring forest degradation from charcoal production with historical Landsat imagery. A case study in southern Mozambique. </w:t>
      </w:r>
      <w:r w:rsidRPr="00CA0FB6">
        <w:rPr>
          <w:rFonts w:ascii="Times New Roman" w:hAnsi="Times New Roman" w:cs="Times New Roman"/>
          <w:i/>
        </w:rPr>
        <w:t>Environmental Research Letters,</w:t>
      </w:r>
      <w:r w:rsidRPr="00CA0FB6">
        <w:rPr>
          <w:rFonts w:ascii="Times New Roman" w:hAnsi="Times New Roman" w:cs="Times New Roman"/>
        </w:rPr>
        <w:t xml:space="preserve"> 15</w:t>
      </w:r>
      <w:r w:rsidRPr="00CA0FB6">
        <w:rPr>
          <w:rFonts w:ascii="Times New Roman" w:hAnsi="Times New Roman" w:cs="Times New Roman"/>
          <w:b/>
        </w:rPr>
        <w:t>,</w:t>
      </w:r>
      <w:r w:rsidRPr="00CA0FB6">
        <w:rPr>
          <w:rFonts w:ascii="Times New Roman" w:hAnsi="Times New Roman" w:cs="Times New Roman"/>
        </w:rPr>
        <w:t xml:space="preserve"> 015001. </w:t>
      </w:r>
      <w:hyperlink r:id="rId57" w:history="1">
        <w:r w:rsidRPr="00CA0FB6">
          <w:rPr>
            <w:rStyle w:val="Hyperlink"/>
            <w:rFonts w:ascii="Times New Roman" w:hAnsi="Times New Roman" w:cs="Times New Roman"/>
          </w:rPr>
          <w:t>https://doi.org/10.1088/1748-9326/ab3186</w:t>
        </w:r>
      </w:hyperlink>
    </w:p>
    <w:p w14:paraId="2B601A57" w14:textId="10F0B0C5"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Shari, B. E., Dioha, M. O., Abraham-Dukuma, M. C., Sobanke, V. O. &amp; Emodi, N. V. (2022). Clean cooking energy transition in Nigeria: Policy implications for Developing countries. </w:t>
      </w:r>
      <w:r w:rsidRPr="00CA0FB6">
        <w:rPr>
          <w:rFonts w:ascii="Times New Roman" w:hAnsi="Times New Roman" w:cs="Times New Roman"/>
          <w:i/>
        </w:rPr>
        <w:t>Journal of Policy Modeling,</w:t>
      </w:r>
      <w:r w:rsidRPr="00CA0FB6">
        <w:rPr>
          <w:rFonts w:ascii="Times New Roman" w:hAnsi="Times New Roman" w:cs="Times New Roman"/>
        </w:rPr>
        <w:t xml:space="preserve"> 44</w:t>
      </w:r>
      <w:r w:rsidRPr="00CA0FB6">
        <w:rPr>
          <w:rFonts w:ascii="Times New Roman" w:hAnsi="Times New Roman" w:cs="Times New Roman"/>
          <w:b/>
        </w:rPr>
        <w:t>,</w:t>
      </w:r>
      <w:r w:rsidRPr="00CA0FB6">
        <w:rPr>
          <w:rFonts w:ascii="Times New Roman" w:hAnsi="Times New Roman" w:cs="Times New Roman"/>
        </w:rPr>
        <w:t xml:space="preserve"> 319-343. </w:t>
      </w:r>
      <w:hyperlink r:id="rId58" w:history="1">
        <w:r w:rsidRPr="00CA0FB6">
          <w:rPr>
            <w:rStyle w:val="Hyperlink"/>
            <w:rFonts w:ascii="Times New Roman" w:hAnsi="Times New Roman" w:cs="Times New Roman"/>
          </w:rPr>
          <w:t>https://doi.org/10.1016/j.jpolmod.2022.03.004</w:t>
        </w:r>
      </w:hyperlink>
    </w:p>
    <w:p w14:paraId="3B262396" w14:textId="6C592001"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Smah, A. C., Joshua, I. O. &amp; Enyi, O. S. (2021). Survey on the Use of Energy in Ovens for Baking Bread in North Central Nigeria. </w:t>
      </w:r>
      <w:r w:rsidRPr="00CA0FB6">
        <w:rPr>
          <w:rFonts w:ascii="Times New Roman" w:hAnsi="Times New Roman" w:cs="Times New Roman"/>
          <w:i/>
        </w:rPr>
        <w:t>International Journal of Energy and Power Engineering,</w:t>
      </w:r>
      <w:r w:rsidRPr="00CA0FB6">
        <w:rPr>
          <w:rFonts w:ascii="Times New Roman" w:hAnsi="Times New Roman" w:cs="Times New Roman"/>
        </w:rPr>
        <w:t xml:space="preserve"> 10</w:t>
      </w:r>
      <w:r w:rsidRPr="00CA0FB6">
        <w:rPr>
          <w:rFonts w:ascii="Times New Roman" w:hAnsi="Times New Roman" w:cs="Times New Roman"/>
          <w:b/>
        </w:rPr>
        <w:t>,</w:t>
      </w:r>
      <w:r w:rsidRPr="00CA0FB6">
        <w:rPr>
          <w:rFonts w:ascii="Times New Roman" w:hAnsi="Times New Roman" w:cs="Times New Roman"/>
        </w:rPr>
        <w:t xml:space="preserve"> 50-56. </w:t>
      </w:r>
      <w:hyperlink r:id="rId59" w:history="1">
        <w:r w:rsidRPr="00CA0FB6">
          <w:rPr>
            <w:rStyle w:val="Hyperlink"/>
            <w:rFonts w:ascii="Times New Roman" w:hAnsi="Times New Roman" w:cs="Times New Roman"/>
          </w:rPr>
          <w:t>https://doi.org/10.11648/j.ijepe.20211003.11</w:t>
        </w:r>
      </w:hyperlink>
    </w:p>
    <w:p w14:paraId="2A28E5A9" w14:textId="318B4E30"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Tassi, A., Gigante, D., Modica, G., Di Martino, L. &amp; Vizzari, M. (2021). Pixel- vs. Object-Based Landsat 8 Data Classification in Google Earth Engine Using Random Forest: The Case Study of Maiella National Park. </w:t>
      </w:r>
      <w:r w:rsidRPr="00CA0FB6">
        <w:rPr>
          <w:rFonts w:ascii="Times New Roman" w:hAnsi="Times New Roman" w:cs="Times New Roman"/>
          <w:i/>
        </w:rPr>
        <w:t>Remote Sensing,</w:t>
      </w:r>
      <w:r w:rsidRPr="00CA0FB6">
        <w:rPr>
          <w:rFonts w:ascii="Times New Roman" w:hAnsi="Times New Roman" w:cs="Times New Roman"/>
        </w:rPr>
        <w:t xml:space="preserve"> 13</w:t>
      </w:r>
      <w:r w:rsidRPr="00CA0FB6">
        <w:rPr>
          <w:rFonts w:ascii="Times New Roman" w:hAnsi="Times New Roman" w:cs="Times New Roman"/>
          <w:b/>
        </w:rPr>
        <w:t>,</w:t>
      </w:r>
      <w:r w:rsidRPr="00CA0FB6">
        <w:rPr>
          <w:rFonts w:ascii="Times New Roman" w:hAnsi="Times New Roman" w:cs="Times New Roman"/>
        </w:rPr>
        <w:t xml:space="preserve"> 2299. </w:t>
      </w:r>
      <w:hyperlink r:id="rId60" w:history="1">
        <w:r w:rsidRPr="00CA0FB6">
          <w:rPr>
            <w:rStyle w:val="Hyperlink"/>
            <w:rFonts w:ascii="Times New Roman" w:hAnsi="Times New Roman" w:cs="Times New Roman"/>
          </w:rPr>
          <w:t>https://doi.org/10.3390/rs13122299</w:t>
        </w:r>
      </w:hyperlink>
    </w:p>
    <w:p w14:paraId="5127334F"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Togun, O., Oladejo, J., Binuomote, S. &amp; Baba, A. (2019). Determinants of Wheat Price Fluctuation in Nigeria (1981-2013). </w:t>
      </w:r>
      <w:r w:rsidRPr="00CA0FB6">
        <w:rPr>
          <w:rFonts w:ascii="Times New Roman" w:hAnsi="Times New Roman" w:cs="Times New Roman"/>
          <w:i/>
        </w:rPr>
        <w:t>International Journal of Scientific Engineering Research,</w:t>
      </w:r>
      <w:r w:rsidRPr="00CA0FB6">
        <w:rPr>
          <w:rFonts w:ascii="Times New Roman" w:hAnsi="Times New Roman" w:cs="Times New Roman"/>
        </w:rPr>
        <w:t xml:space="preserve"> 10</w:t>
      </w:r>
      <w:r w:rsidRPr="00CA0FB6">
        <w:rPr>
          <w:rFonts w:ascii="Times New Roman" w:hAnsi="Times New Roman" w:cs="Times New Roman"/>
          <w:b/>
        </w:rPr>
        <w:t>,</w:t>
      </w:r>
      <w:r w:rsidRPr="00CA0FB6">
        <w:rPr>
          <w:rFonts w:ascii="Times New Roman" w:hAnsi="Times New Roman" w:cs="Times New Roman"/>
        </w:rPr>
        <w:t xml:space="preserve"> 173-179. </w:t>
      </w:r>
    </w:p>
    <w:p w14:paraId="51292C01" w14:textId="2FA2BDE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UN. 2022. </w:t>
      </w:r>
      <w:r w:rsidRPr="00CA0FB6">
        <w:rPr>
          <w:rFonts w:ascii="Times New Roman" w:hAnsi="Times New Roman" w:cs="Times New Roman"/>
          <w:i/>
        </w:rPr>
        <w:t xml:space="preserve">Nigeria Common Country Analysis </w:t>
      </w:r>
      <w:r w:rsidRPr="00CA0FB6">
        <w:rPr>
          <w:rFonts w:ascii="Times New Roman" w:hAnsi="Times New Roman" w:cs="Times New Roman"/>
        </w:rPr>
        <w:t xml:space="preserve">[Online]. Available: </w:t>
      </w:r>
      <w:hyperlink r:id="rId61" w:history="1">
        <w:r w:rsidRPr="00CA0FB6">
          <w:rPr>
            <w:rStyle w:val="Hyperlink"/>
            <w:rFonts w:ascii="Times New Roman" w:hAnsi="Times New Roman" w:cs="Times New Roman"/>
          </w:rPr>
          <w:t>https://nigeria.un.org/sites/default/files/2022-07/Common%20Country%20Analysis%202022_Nigeria.pdf</w:t>
        </w:r>
      </w:hyperlink>
      <w:r w:rsidRPr="00CA0FB6">
        <w:rPr>
          <w:rFonts w:ascii="Times New Roman" w:hAnsi="Times New Roman" w:cs="Times New Roman"/>
        </w:rPr>
        <w:t xml:space="preserve"> [Accessed 07/10/2023].</w:t>
      </w:r>
    </w:p>
    <w:p w14:paraId="17F2484A"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UN DESA 2022. World Population Prospects 2022: Summary of Results. UN DESA/POP/2022/TR/NO. 3.</w:t>
      </w:r>
    </w:p>
    <w:p w14:paraId="5F8AC02D"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Unwin, A. 2009. Exploratory Data Analysis. </w:t>
      </w:r>
      <w:r w:rsidRPr="00CA0FB6">
        <w:rPr>
          <w:rFonts w:ascii="Times New Roman" w:hAnsi="Times New Roman" w:cs="Times New Roman"/>
          <w:i/>
        </w:rPr>
        <w:t>In:</w:t>
      </w:r>
      <w:r w:rsidRPr="00CA0FB6">
        <w:rPr>
          <w:rFonts w:ascii="Times New Roman" w:hAnsi="Times New Roman" w:cs="Times New Roman"/>
        </w:rPr>
        <w:t xml:space="preserve"> Peterson, P., Baker, E. &amp; Mcgaw, B. (eds.) </w:t>
      </w:r>
      <w:r w:rsidRPr="00CA0FB6">
        <w:rPr>
          <w:rFonts w:ascii="Times New Roman" w:hAnsi="Times New Roman" w:cs="Times New Roman"/>
          <w:i/>
        </w:rPr>
        <w:t>International Encyclopedia of Education (Third Edition).</w:t>
      </w:r>
      <w:r w:rsidRPr="00CA0FB6">
        <w:rPr>
          <w:rFonts w:ascii="Times New Roman" w:hAnsi="Times New Roman" w:cs="Times New Roman"/>
        </w:rPr>
        <w:t xml:space="preserve"> Elsevier Ltd.</w:t>
      </w:r>
    </w:p>
    <w:p w14:paraId="6EB827D4"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USDA 2022. Grain and feed update. United States Department of Agriculture, Foreign Agricultural Service.</w:t>
      </w:r>
    </w:p>
    <w:p w14:paraId="1788F91A" w14:textId="6B174958"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 xml:space="preserve">Watts, M. (1987). Survey 11: Powers of Production—Geographers among the Peasants. </w:t>
      </w:r>
      <w:r w:rsidRPr="00CA0FB6">
        <w:rPr>
          <w:rFonts w:ascii="Times New Roman" w:hAnsi="Times New Roman" w:cs="Times New Roman"/>
          <w:i/>
        </w:rPr>
        <w:t>Environment and Planning D: Society and Space,</w:t>
      </w:r>
      <w:r w:rsidRPr="00CA0FB6">
        <w:rPr>
          <w:rFonts w:ascii="Times New Roman" w:hAnsi="Times New Roman" w:cs="Times New Roman"/>
        </w:rPr>
        <w:t xml:space="preserve"> 5</w:t>
      </w:r>
      <w:r w:rsidRPr="00CA0FB6">
        <w:rPr>
          <w:rFonts w:ascii="Times New Roman" w:hAnsi="Times New Roman" w:cs="Times New Roman"/>
          <w:b/>
        </w:rPr>
        <w:t>,</w:t>
      </w:r>
      <w:r w:rsidRPr="00CA0FB6">
        <w:rPr>
          <w:rFonts w:ascii="Times New Roman" w:hAnsi="Times New Roman" w:cs="Times New Roman"/>
        </w:rPr>
        <w:t xml:space="preserve"> 215-230. </w:t>
      </w:r>
      <w:hyperlink r:id="rId62" w:history="1">
        <w:r w:rsidRPr="00CA0FB6">
          <w:rPr>
            <w:rStyle w:val="Hyperlink"/>
            <w:rFonts w:ascii="Times New Roman" w:hAnsi="Times New Roman" w:cs="Times New Roman"/>
          </w:rPr>
          <w:t>https://doi.org/10.1068/d050215</w:t>
        </w:r>
      </w:hyperlink>
    </w:p>
    <w:p w14:paraId="5B2EA5BD"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World Bank Group 2021. Climate Risk Profile: Nigeria (2021). The World Bank Group.</w:t>
      </w:r>
    </w:p>
    <w:p w14:paraId="37EDEA98" w14:textId="77777777" w:rsidR="00CA0FB6" w:rsidRPr="00CA0FB6" w:rsidRDefault="00CA0FB6" w:rsidP="00CA0FB6">
      <w:pPr>
        <w:pStyle w:val="EndNoteBibliography"/>
        <w:spacing w:after="0"/>
        <w:ind w:left="720" w:hanging="720"/>
        <w:rPr>
          <w:rFonts w:ascii="Times New Roman" w:hAnsi="Times New Roman" w:cs="Times New Roman"/>
        </w:rPr>
      </w:pPr>
      <w:r w:rsidRPr="00CA0FB6">
        <w:rPr>
          <w:rFonts w:ascii="Times New Roman" w:hAnsi="Times New Roman" w:cs="Times New Roman"/>
        </w:rPr>
        <w:t>World Bank Group 2022. Nigeria Poverty Assessment 2022. A Better Future for All Nigerians. Washington D.C.</w:t>
      </w:r>
    </w:p>
    <w:p w14:paraId="364AA324" w14:textId="7AE2EF47" w:rsidR="00CA0FB6" w:rsidRPr="00CA0FB6" w:rsidRDefault="00CA0FB6" w:rsidP="00CA0FB6">
      <w:pPr>
        <w:pStyle w:val="EndNoteBibliography"/>
        <w:ind w:left="720" w:hanging="720"/>
        <w:rPr>
          <w:rFonts w:ascii="Times New Roman" w:hAnsi="Times New Roman" w:cs="Times New Roman"/>
        </w:rPr>
      </w:pPr>
      <w:r w:rsidRPr="00CA0FB6">
        <w:rPr>
          <w:rFonts w:ascii="Times New Roman" w:hAnsi="Times New Roman" w:cs="Times New Roman"/>
        </w:rPr>
        <w:t xml:space="preserve">Zeven, A. C. (1974). Indigenous bread wheat varieties from Northern Nigeria. </w:t>
      </w:r>
      <w:r w:rsidRPr="00CA0FB6">
        <w:rPr>
          <w:rFonts w:ascii="Times New Roman" w:hAnsi="Times New Roman" w:cs="Times New Roman"/>
          <w:i/>
        </w:rPr>
        <w:t>Acta Botanica Neerlandica,</w:t>
      </w:r>
      <w:r w:rsidRPr="00CA0FB6">
        <w:rPr>
          <w:rFonts w:ascii="Times New Roman" w:hAnsi="Times New Roman" w:cs="Times New Roman"/>
        </w:rPr>
        <w:t xml:space="preserve"> 23</w:t>
      </w:r>
      <w:r w:rsidRPr="00CA0FB6">
        <w:rPr>
          <w:rFonts w:ascii="Times New Roman" w:hAnsi="Times New Roman" w:cs="Times New Roman"/>
          <w:b/>
        </w:rPr>
        <w:t>,</w:t>
      </w:r>
      <w:r w:rsidRPr="00CA0FB6">
        <w:rPr>
          <w:rFonts w:ascii="Times New Roman" w:hAnsi="Times New Roman" w:cs="Times New Roman"/>
        </w:rPr>
        <w:t xml:space="preserve"> 137-144. </w:t>
      </w:r>
      <w:hyperlink r:id="rId63" w:history="1">
        <w:r w:rsidRPr="00CA0FB6">
          <w:rPr>
            <w:rStyle w:val="Hyperlink"/>
            <w:rFonts w:ascii="Times New Roman" w:hAnsi="Times New Roman" w:cs="Times New Roman"/>
          </w:rPr>
          <w:t>https://doi.org/10.1111/j.1438-8677.1974.tb00929.x</w:t>
        </w:r>
      </w:hyperlink>
    </w:p>
    <w:p w14:paraId="00000754" w14:textId="676F5CDE" w:rsidR="00CE4B6B" w:rsidRPr="00CA0FB6" w:rsidRDefault="002A4888" w:rsidP="000A12D3">
      <w:pPr>
        <w:spacing w:before="240" w:after="240" w:line="240" w:lineRule="auto"/>
        <w:rPr>
          <w:rFonts w:ascii="Times New Roman" w:eastAsia="Times New Roman" w:hAnsi="Times New Roman" w:cs="Times New Roman"/>
          <w:b/>
          <w:sz w:val="26"/>
          <w:szCs w:val="26"/>
        </w:rPr>
      </w:pPr>
      <w:r w:rsidRPr="00CA0FB6">
        <w:rPr>
          <w:rFonts w:ascii="Times New Roman" w:eastAsia="Times New Roman" w:hAnsi="Times New Roman" w:cs="Times New Roman"/>
          <w:b/>
          <w:sz w:val="24"/>
          <w:szCs w:val="24"/>
        </w:rPr>
        <w:fldChar w:fldCharType="end"/>
      </w:r>
    </w:p>
    <w:sectPr w:rsidR="00CE4B6B" w:rsidRPr="00CA0FB6" w:rsidSect="00937A8A">
      <w:footerReference w:type="default" r:id="rId64"/>
      <w:pgSz w:w="11906" w:h="16838"/>
      <w:pgMar w:top="1440" w:right="1440" w:bottom="1984" w:left="1440"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E021F" w16cex:dateUtc="2023-11-02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561934" w16cid:durableId="28EE02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E5D00" w14:textId="77777777" w:rsidR="00F41463" w:rsidRDefault="00F41463">
      <w:pPr>
        <w:spacing w:after="0" w:line="240" w:lineRule="auto"/>
      </w:pPr>
      <w:r>
        <w:separator/>
      </w:r>
    </w:p>
  </w:endnote>
  <w:endnote w:type="continuationSeparator" w:id="0">
    <w:p w14:paraId="418AFFA8" w14:textId="77777777" w:rsidR="00F41463" w:rsidRDefault="00F41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55" w14:textId="349C655B" w:rsidR="00D37C4A" w:rsidRDefault="00D37C4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245FF">
      <w:rPr>
        <w:rFonts w:ascii="Times New Roman" w:eastAsia="Times New Roman" w:hAnsi="Times New Roman" w:cs="Times New Roman"/>
        <w:noProof/>
      </w:rPr>
      <w:t>20</w:t>
    </w:r>
    <w:r>
      <w:rPr>
        <w:rFonts w:ascii="Times New Roman" w:eastAsia="Times New Roman" w:hAnsi="Times New Roman" w:cs="Times New Roman"/>
      </w:rPr>
      <w:fldChar w:fldCharType="end"/>
    </w:r>
  </w:p>
  <w:p w14:paraId="00000756" w14:textId="77777777" w:rsidR="00D37C4A" w:rsidRDefault="00D37C4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D4CA7" w14:textId="77777777" w:rsidR="00F41463" w:rsidRDefault="00F41463">
      <w:pPr>
        <w:spacing w:after="0" w:line="240" w:lineRule="auto"/>
      </w:pPr>
      <w:r>
        <w:separator/>
      </w:r>
    </w:p>
  </w:footnote>
  <w:footnote w:type="continuationSeparator" w:id="0">
    <w:p w14:paraId="576AACDF" w14:textId="77777777" w:rsidR="00F41463" w:rsidRDefault="00F414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 doi Copy 3&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fw9pe9wd2sxmestv2xd022dwpfp22vxpwf&quot;&gt;Conservation Agriculture Library-Converted&lt;record-ids&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record-ids&gt;&lt;/item&gt;&lt;/Libraries&gt;"/>
  </w:docVars>
  <w:rsids>
    <w:rsidRoot w:val="00CE4B6B"/>
    <w:rsid w:val="00021376"/>
    <w:rsid w:val="00065C43"/>
    <w:rsid w:val="00070B78"/>
    <w:rsid w:val="000A12D3"/>
    <w:rsid w:val="000A5389"/>
    <w:rsid w:val="000C27C4"/>
    <w:rsid w:val="000D1648"/>
    <w:rsid w:val="000D2CE8"/>
    <w:rsid w:val="000D3AC4"/>
    <w:rsid w:val="0010297C"/>
    <w:rsid w:val="00105F8C"/>
    <w:rsid w:val="001714B8"/>
    <w:rsid w:val="001D5461"/>
    <w:rsid w:val="002010B5"/>
    <w:rsid w:val="002233F0"/>
    <w:rsid w:val="00240861"/>
    <w:rsid w:val="00260FB9"/>
    <w:rsid w:val="00285FAE"/>
    <w:rsid w:val="002A3E25"/>
    <w:rsid w:val="002A4888"/>
    <w:rsid w:val="002B136F"/>
    <w:rsid w:val="00333F24"/>
    <w:rsid w:val="00342C42"/>
    <w:rsid w:val="00390466"/>
    <w:rsid w:val="003A58E2"/>
    <w:rsid w:val="00424F41"/>
    <w:rsid w:val="00425A7A"/>
    <w:rsid w:val="00455E84"/>
    <w:rsid w:val="0046279D"/>
    <w:rsid w:val="00486155"/>
    <w:rsid w:val="00525431"/>
    <w:rsid w:val="00597208"/>
    <w:rsid w:val="005C1EA7"/>
    <w:rsid w:val="0062571D"/>
    <w:rsid w:val="00632F3B"/>
    <w:rsid w:val="006571CC"/>
    <w:rsid w:val="0068340C"/>
    <w:rsid w:val="006C3BA5"/>
    <w:rsid w:val="006D3DD5"/>
    <w:rsid w:val="006F79D8"/>
    <w:rsid w:val="00725E48"/>
    <w:rsid w:val="007331EE"/>
    <w:rsid w:val="0075208A"/>
    <w:rsid w:val="00757B7F"/>
    <w:rsid w:val="007658A0"/>
    <w:rsid w:val="007A3110"/>
    <w:rsid w:val="007B6886"/>
    <w:rsid w:val="007E7B1D"/>
    <w:rsid w:val="00842827"/>
    <w:rsid w:val="00851873"/>
    <w:rsid w:val="008546AD"/>
    <w:rsid w:val="008F079D"/>
    <w:rsid w:val="00911A23"/>
    <w:rsid w:val="009217B8"/>
    <w:rsid w:val="00937A8A"/>
    <w:rsid w:val="0094182D"/>
    <w:rsid w:val="00946746"/>
    <w:rsid w:val="009612B8"/>
    <w:rsid w:val="009645F6"/>
    <w:rsid w:val="009A101F"/>
    <w:rsid w:val="009B5D49"/>
    <w:rsid w:val="009C47F3"/>
    <w:rsid w:val="009D3D7F"/>
    <w:rsid w:val="009E2739"/>
    <w:rsid w:val="00A467AA"/>
    <w:rsid w:val="00A53826"/>
    <w:rsid w:val="00A76D5F"/>
    <w:rsid w:val="00B17C80"/>
    <w:rsid w:val="00B245FF"/>
    <w:rsid w:val="00B418EB"/>
    <w:rsid w:val="00B43B5F"/>
    <w:rsid w:val="00BA425D"/>
    <w:rsid w:val="00BF3591"/>
    <w:rsid w:val="00C13841"/>
    <w:rsid w:val="00C16F18"/>
    <w:rsid w:val="00C23F82"/>
    <w:rsid w:val="00C24084"/>
    <w:rsid w:val="00C80B34"/>
    <w:rsid w:val="00CA0FB6"/>
    <w:rsid w:val="00CE4B6B"/>
    <w:rsid w:val="00D22BF6"/>
    <w:rsid w:val="00D2356D"/>
    <w:rsid w:val="00D37C4A"/>
    <w:rsid w:val="00D4422C"/>
    <w:rsid w:val="00D61C45"/>
    <w:rsid w:val="00D641E4"/>
    <w:rsid w:val="00D83B10"/>
    <w:rsid w:val="00DA7E98"/>
    <w:rsid w:val="00DB211C"/>
    <w:rsid w:val="00E2240A"/>
    <w:rsid w:val="00E42AE0"/>
    <w:rsid w:val="00E55E9A"/>
    <w:rsid w:val="00E72501"/>
    <w:rsid w:val="00ED3D9D"/>
    <w:rsid w:val="00F20BB0"/>
    <w:rsid w:val="00F3003F"/>
    <w:rsid w:val="00F41463"/>
    <w:rsid w:val="00F50D12"/>
    <w:rsid w:val="00F70478"/>
    <w:rsid w:val="00FA5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D1427"/>
  <w15:docId w15:val="{F02C328A-CADB-4D10-B680-C53D3427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7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A8A"/>
    <w:rPr>
      <w:rFonts w:ascii="Segoe UI" w:hAnsi="Segoe UI" w:cs="Segoe UI"/>
      <w:sz w:val="18"/>
      <w:szCs w:val="18"/>
    </w:rPr>
  </w:style>
  <w:style w:type="paragraph" w:customStyle="1" w:styleId="EndNoteBibliographyTitle">
    <w:name w:val="EndNote Bibliography Title"/>
    <w:basedOn w:val="Normal"/>
    <w:link w:val="EndNoteBibliographyTitleChar"/>
    <w:rsid w:val="002A4888"/>
    <w:pPr>
      <w:spacing w:after="0"/>
      <w:jc w:val="center"/>
    </w:pPr>
    <w:rPr>
      <w:noProof/>
      <w:lang w:val="en-GB"/>
    </w:rPr>
  </w:style>
  <w:style w:type="character" w:customStyle="1" w:styleId="EndNoteBibliographyTitleChar">
    <w:name w:val="EndNote Bibliography Title Char"/>
    <w:basedOn w:val="DefaultParagraphFont"/>
    <w:link w:val="EndNoteBibliographyTitle"/>
    <w:rsid w:val="002A4888"/>
    <w:rPr>
      <w:noProof/>
      <w:lang w:val="en-GB"/>
    </w:rPr>
  </w:style>
  <w:style w:type="paragraph" w:customStyle="1" w:styleId="EndNoteBibliography">
    <w:name w:val="EndNote Bibliography"/>
    <w:basedOn w:val="Normal"/>
    <w:link w:val="EndNoteBibliographyChar"/>
    <w:rsid w:val="002A4888"/>
    <w:pPr>
      <w:spacing w:line="240" w:lineRule="auto"/>
      <w:jc w:val="both"/>
    </w:pPr>
    <w:rPr>
      <w:noProof/>
      <w:lang w:val="en-GB"/>
    </w:rPr>
  </w:style>
  <w:style w:type="character" w:customStyle="1" w:styleId="EndNoteBibliographyChar">
    <w:name w:val="EndNote Bibliography Char"/>
    <w:basedOn w:val="DefaultParagraphFont"/>
    <w:link w:val="EndNoteBibliography"/>
    <w:rsid w:val="002A4888"/>
    <w:rPr>
      <w:noProof/>
      <w:lang w:val="en-GB"/>
    </w:rPr>
  </w:style>
  <w:style w:type="character" w:styleId="Hyperlink">
    <w:name w:val="Hyperlink"/>
    <w:basedOn w:val="DefaultParagraphFont"/>
    <w:uiPriority w:val="99"/>
    <w:unhideWhenUsed/>
    <w:rsid w:val="002A488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A425D"/>
    <w:rPr>
      <w:b/>
      <w:bCs/>
    </w:rPr>
  </w:style>
  <w:style w:type="character" w:customStyle="1" w:styleId="CommentSubjectChar">
    <w:name w:val="Comment Subject Char"/>
    <w:basedOn w:val="CommentTextChar"/>
    <w:link w:val="CommentSubject"/>
    <w:uiPriority w:val="99"/>
    <w:semiHidden/>
    <w:rsid w:val="00BA425D"/>
    <w:rPr>
      <w:b/>
      <w:bCs/>
      <w:sz w:val="20"/>
      <w:szCs w:val="20"/>
    </w:rPr>
  </w:style>
  <w:style w:type="paragraph" w:styleId="Revision">
    <w:name w:val="Revision"/>
    <w:hidden/>
    <w:uiPriority w:val="99"/>
    <w:semiHidden/>
    <w:rsid w:val="00D22B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oi.org/10.1186/1476-069X-13-113" TargetMode="External"/><Relationship Id="rId21" Type="http://schemas.openxmlformats.org/officeDocument/2006/relationships/hyperlink" Target="https://doi.org/10.1023/A:1010933404324" TargetMode="External"/><Relationship Id="rId34" Type="http://schemas.openxmlformats.org/officeDocument/2006/relationships/hyperlink" Target="https://doi.org/10.1007/BF02393747" TargetMode="External"/><Relationship Id="rId42" Type="http://schemas.openxmlformats.org/officeDocument/2006/relationships/hyperlink" Target="https://doi.org/10.1016/S2214-109X(20)30343-0" TargetMode="External"/><Relationship Id="rId47" Type="http://schemas.openxmlformats.org/officeDocument/2006/relationships/hyperlink" Target="https://doi.org/10.1098/rstb.2012.0406" TargetMode="External"/><Relationship Id="rId50" Type="http://schemas.openxmlformats.org/officeDocument/2006/relationships/hyperlink" Target="https://oec.world/en/profile/bilateral-product/wheat/reporter/nga" TargetMode="External"/><Relationship Id="rId55" Type="http://schemas.openxmlformats.org/officeDocument/2006/relationships/hyperlink" Target="https://rainfor.org/wp-content/uploads/sites/129/2022/06/RAINFOR_data_codes_EN.pdf" TargetMode="External"/><Relationship Id="rId63" Type="http://schemas.openxmlformats.org/officeDocument/2006/relationships/hyperlink" Target="https://doi.org/10.1111/j.1438-8677.1974.tb00929.x" TargetMode="External"/><Relationship Id="rId68" Type="http://schemas.microsoft.com/office/2018/08/relationships/commentsExtensible" Target="commentsExtensible.xml"/><Relationship Id="rId7" Type="http://schemas.openxmlformats.org/officeDocument/2006/relationships/hyperlink" Target="mailto:asbarau.urp@buk.edu.ng" TargetMode="External"/><Relationship Id="rId2" Type="http://schemas.openxmlformats.org/officeDocument/2006/relationships/styles" Target="styles.xml"/><Relationship Id="rId16" Type="http://schemas.openxmlformats.org/officeDocument/2006/relationships/hyperlink" Target="https://doi.org/10.1007/s10668-023-03810-z" TargetMode="External"/><Relationship Id="rId29" Type="http://schemas.openxmlformats.org/officeDocument/2006/relationships/hyperlink" Target="file:///\\userfs\ekj510\w2k\Desktop\www.globalforestwatch.org" TargetMode="External"/><Relationship Id="rId11" Type="http://schemas.openxmlformats.org/officeDocument/2006/relationships/image" Target="media/image1.jpeg"/><Relationship Id="rId24" Type="http://schemas.openxmlformats.org/officeDocument/2006/relationships/hyperlink" Target="https://doi.org/10.1007/s10113-016-0928-0" TargetMode="External"/><Relationship Id="rId32" Type="http://schemas.openxmlformats.org/officeDocument/2006/relationships/hyperlink" Target="https://doi.org/10.1177/0046958021990517" TargetMode="External"/><Relationship Id="rId37" Type="http://schemas.openxmlformats.org/officeDocument/2006/relationships/hyperlink" Target="https://doi.org/10.2307/1160533" TargetMode="External"/><Relationship Id="rId40" Type="http://schemas.openxmlformats.org/officeDocument/2006/relationships/hyperlink" Target="https://doi.org/10.4236/as.2021.126041" TargetMode="External"/><Relationship Id="rId45" Type="http://schemas.openxmlformats.org/officeDocument/2006/relationships/hyperlink" Target="https://doi.org/10.1016/j.jenvman.2020.111312" TargetMode="External"/><Relationship Id="rId53" Type="http://schemas.openxmlformats.org/officeDocument/2006/relationships/hyperlink" Target="https://doi.org/10.3390/ijerph15040641" TargetMode="External"/><Relationship Id="rId58" Type="http://schemas.openxmlformats.org/officeDocument/2006/relationships/hyperlink" Target="https://doi.org/10.1016/j.jpolmod.2022.03.004"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nigeria.un.org/sites/default/files/2022-07/Common%20Country%20Analysis%202022_Nigeria.pdf" TargetMode="External"/><Relationship Id="rId19" Type="http://schemas.openxmlformats.org/officeDocument/2006/relationships/hyperlink" Target="https://doi.org/10.1186/s13705-016-0080-1" TargetMode="External"/><Relationship Id="rId14" Type="http://schemas.openxmlformats.org/officeDocument/2006/relationships/image" Target="media/image4.jpg"/><Relationship Id="rId22" Type="http://schemas.openxmlformats.org/officeDocument/2006/relationships/hyperlink" Target="https://www.carbonbrief.org/the-carbon-brief-profile-nigeria/" TargetMode="External"/><Relationship Id="rId27" Type="http://schemas.openxmlformats.org/officeDocument/2006/relationships/hyperlink" Target="https://www.fao.org/faostat/en/" TargetMode="External"/><Relationship Id="rId30" Type="http://schemas.openxmlformats.org/officeDocument/2006/relationships/hyperlink" Target="https://doi.org/10.1016/j.rse.2017.06.031" TargetMode="External"/><Relationship Id="rId35" Type="http://schemas.openxmlformats.org/officeDocument/2006/relationships/hyperlink" Target="https://www.iucnredlist.org" TargetMode="External"/><Relationship Id="rId43" Type="http://schemas.openxmlformats.org/officeDocument/2006/relationships/hyperlink" Target="https://doi.org/10.1038/s41893-020-0521-x" TargetMode="External"/><Relationship Id="rId48" Type="http://schemas.openxmlformats.org/officeDocument/2006/relationships/hyperlink" Target="https://doi.org/10.1016/j.esd.2022.12.010" TargetMode="External"/><Relationship Id="rId56" Type="http://schemas.openxmlformats.org/officeDocument/2006/relationships/hyperlink" Target="https://dashboards.sdgindex.org/profiles/nigeria" TargetMode="External"/><Relationship Id="rId64" Type="http://schemas.openxmlformats.org/officeDocument/2006/relationships/footer" Target="footer1.xml"/><Relationship Id="rId8" Type="http://schemas.openxmlformats.org/officeDocument/2006/relationships/hyperlink" Target="https://orcid.org/0000-0003-0017-1654" TargetMode="External"/><Relationship Id="rId51" Type="http://schemas.openxmlformats.org/officeDocument/2006/relationships/hyperlink" Target="https://doi.org/10.1186/2192-0567-2-15"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3390/su12030840" TargetMode="External"/><Relationship Id="rId25" Type="http://schemas.openxmlformats.org/officeDocument/2006/relationships/hyperlink" Target="https://doi.org/10.1016/j.enconman.2010.07.031" TargetMode="External"/><Relationship Id="rId33" Type="http://schemas.openxmlformats.org/officeDocument/2006/relationships/hyperlink" Target="https://doi.org/10.1016/j.rse.2011.08.024" TargetMode="External"/><Relationship Id="rId38" Type="http://schemas.openxmlformats.org/officeDocument/2006/relationships/hyperlink" Target="https://doi.org/10.1111/cobi.13642" TargetMode="External"/><Relationship Id="rId46" Type="http://schemas.openxmlformats.org/officeDocument/2006/relationships/hyperlink" Target="http://dx.doi.org/10.6007/IJARBSS/v11-i16/11232" TargetMode="External"/><Relationship Id="rId59" Type="http://schemas.openxmlformats.org/officeDocument/2006/relationships/hyperlink" Target="https://doi.org/10.11648/j.ijepe.20211003.11" TargetMode="External"/><Relationship Id="rId67" Type="http://schemas.microsoft.com/office/2016/09/relationships/commentsIds" Target="commentsIds.xml"/><Relationship Id="rId20" Type="http://schemas.openxmlformats.org/officeDocument/2006/relationships/hyperlink" Target="https://doi.org/10.1080/2331205X.2020.1825172" TargetMode="External"/><Relationship Id="rId41" Type="http://schemas.openxmlformats.org/officeDocument/2006/relationships/hyperlink" Target="https://assets.kpmg.com/content/dam/kpmg/co/pdf/005-wheat-based-consumer-foods-in-nigeria.pdf" TargetMode="External"/><Relationship Id="rId54" Type="http://schemas.openxmlformats.org/officeDocument/2006/relationships/hyperlink" Target="https://doi.org/10.3354/cr00936" TargetMode="External"/><Relationship Id="rId62" Type="http://schemas.openxmlformats.org/officeDocument/2006/relationships/hyperlink" Target="https://doi.org/10.1068/d050215"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016/j.nexus.2023.100242" TargetMode="External"/><Relationship Id="rId23" Type="http://schemas.openxmlformats.org/officeDocument/2006/relationships/hyperlink" Target="https://twitter.com/cenbank/status/1382991478486659081" TargetMode="External"/><Relationship Id="rId28" Type="http://schemas.openxmlformats.org/officeDocument/2006/relationships/hyperlink" Target="https://doi.org/10.1016/j.erss.2021.102281" TargetMode="External"/><Relationship Id="rId36" Type="http://schemas.openxmlformats.org/officeDocument/2006/relationships/hyperlink" Target="https://doi.org/10.1108/00346650810871920" TargetMode="External"/><Relationship Id="rId49" Type="http://schemas.openxmlformats.org/officeDocument/2006/relationships/hyperlink" Target="https://doi.org/10.1016/S0140-1963(18)30951-0" TargetMode="External"/><Relationship Id="rId57" Type="http://schemas.openxmlformats.org/officeDocument/2006/relationships/hyperlink" Target="https://doi.org/10.1088/1748-9326/ab3186" TargetMode="External"/><Relationship Id="rId10" Type="http://schemas.openxmlformats.org/officeDocument/2006/relationships/hyperlink" Target="https://earthexplorer.usgs.gov/" TargetMode="External"/><Relationship Id="rId31" Type="http://schemas.openxmlformats.org/officeDocument/2006/relationships/hyperlink" Target="https://doi.org/10.1016/j.isprsjprs.2010.08.007" TargetMode="External"/><Relationship Id="rId44" Type="http://schemas.openxmlformats.org/officeDocument/2006/relationships/hyperlink" Target="https://doi.org/10.3390/land3010052" TargetMode="External"/><Relationship Id="rId52" Type="http://schemas.openxmlformats.org/officeDocument/2006/relationships/hyperlink" Target="https://doi.org/10.1016/j.energy.2023.127753" TargetMode="External"/><Relationship Id="rId60" Type="http://schemas.openxmlformats.org/officeDocument/2006/relationships/hyperlink" Target="https://doi.org/10.3390/rs13122299"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0000-0001-5013-4056" TargetMode="External"/><Relationship Id="rId13" Type="http://schemas.openxmlformats.org/officeDocument/2006/relationships/image" Target="media/image3.jpg"/><Relationship Id="rId18" Type="http://schemas.openxmlformats.org/officeDocument/2006/relationships/hyperlink" Target="https://doi.org/10.1016/j.isprsjprs.2016.01.011" TargetMode="External"/><Relationship Id="rId39" Type="http://schemas.openxmlformats.org/officeDocument/2006/relationships/hyperlink" Target="https://doi.org/10.1016/j.jenvman.2017.01.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aZe1GXhSgFWBVDopYQhnoKIIlw==">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17498</Words>
  <Characters>101140</Characters>
  <Application>Microsoft Office Word</Application>
  <DocSecurity>0</DocSecurity>
  <Lines>1945</Lines>
  <Paragraphs>835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Abubakar Tanimu Salisu</dc:creator>
  <cp:lastModifiedBy>hp</cp:lastModifiedBy>
  <cp:revision>3</cp:revision>
  <dcterms:created xsi:type="dcterms:W3CDTF">2024-01-05T19:19:00Z</dcterms:created>
  <dcterms:modified xsi:type="dcterms:W3CDTF">2024-03-13T18:19:00Z</dcterms:modified>
</cp:coreProperties>
</file>