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60BD" w14:textId="77777777" w:rsidR="0077014C" w:rsidRDefault="0077014C" w:rsidP="002A3EAD">
      <w:pPr>
        <w:tabs>
          <w:tab w:val="left" w:pos="709"/>
        </w:tabs>
        <w:spacing w:line="480" w:lineRule="auto"/>
        <w:contextualSpacing/>
        <w:jc w:val="both"/>
      </w:pPr>
    </w:p>
    <w:p w14:paraId="3C405D35" w14:textId="68B0077E" w:rsidR="0077014C" w:rsidRPr="0077014C" w:rsidRDefault="0077014C" w:rsidP="002A3EAD">
      <w:pPr>
        <w:tabs>
          <w:tab w:val="left" w:pos="709"/>
        </w:tabs>
        <w:spacing w:line="480" w:lineRule="auto"/>
        <w:contextualSpacing/>
        <w:jc w:val="both"/>
        <w:rPr>
          <w:color w:val="FF0000"/>
        </w:rPr>
      </w:pPr>
      <w:r w:rsidRPr="0077014C">
        <w:rPr>
          <w:color w:val="FF0000"/>
        </w:rPr>
        <w:t xml:space="preserve">This is a </w:t>
      </w:r>
      <w:proofErr w:type="gramStart"/>
      <w:r w:rsidRPr="0077014C">
        <w:rPr>
          <w:color w:val="FF0000"/>
        </w:rPr>
        <w:t>pre-copy-editing</w:t>
      </w:r>
      <w:proofErr w:type="gramEnd"/>
      <w:r w:rsidRPr="0077014C">
        <w:rPr>
          <w:color w:val="FF0000"/>
        </w:rPr>
        <w:t xml:space="preserve">, author-produced version of an article accepted </w:t>
      </w:r>
      <w:r w:rsidRPr="0077014C">
        <w:rPr>
          <w:color w:val="FF0000"/>
        </w:rPr>
        <w:t>16 January 2024</w:t>
      </w:r>
      <w:r w:rsidRPr="0077014C">
        <w:rPr>
          <w:color w:val="FF0000"/>
        </w:rPr>
        <w:t> following peer review for</w:t>
      </w:r>
      <w:r w:rsidRPr="0077014C">
        <w:rPr>
          <w:color w:val="FF0000"/>
        </w:rPr>
        <w:t xml:space="preserve"> </w:t>
      </w:r>
      <w:r w:rsidRPr="0077014C">
        <w:rPr>
          <w:i/>
          <w:iCs/>
          <w:color w:val="FF0000"/>
        </w:rPr>
        <w:t>Environment and History</w:t>
      </w:r>
    </w:p>
    <w:p w14:paraId="1DA6ADAA" w14:textId="77777777" w:rsidR="0077014C" w:rsidRDefault="0077014C" w:rsidP="002A3EAD">
      <w:pPr>
        <w:tabs>
          <w:tab w:val="left" w:pos="709"/>
        </w:tabs>
        <w:spacing w:line="480" w:lineRule="auto"/>
        <w:contextualSpacing/>
        <w:jc w:val="both"/>
      </w:pPr>
    </w:p>
    <w:p w14:paraId="7CFA27AA" w14:textId="70670BE6" w:rsidR="002A3EAD" w:rsidRDefault="002A3EAD" w:rsidP="002A3EAD">
      <w:pPr>
        <w:tabs>
          <w:tab w:val="left" w:pos="709"/>
        </w:tabs>
        <w:spacing w:line="480" w:lineRule="auto"/>
        <w:contextualSpacing/>
        <w:jc w:val="both"/>
      </w:pPr>
      <w:r>
        <w:t xml:space="preserve">ABSTRACT </w:t>
      </w:r>
    </w:p>
    <w:p w14:paraId="23D09DD8" w14:textId="77777777" w:rsidR="002A3EAD" w:rsidRDefault="002A3EAD" w:rsidP="002A3EAD">
      <w:pPr>
        <w:tabs>
          <w:tab w:val="left" w:pos="709"/>
        </w:tabs>
        <w:spacing w:line="480" w:lineRule="auto"/>
        <w:contextualSpacing/>
        <w:jc w:val="both"/>
      </w:pPr>
    </w:p>
    <w:p w14:paraId="15442F54" w14:textId="77777777" w:rsidR="002A3EAD" w:rsidRDefault="002A3EAD" w:rsidP="002A3EAD">
      <w:pPr>
        <w:tabs>
          <w:tab w:val="left" w:pos="709"/>
        </w:tabs>
        <w:spacing w:line="480" w:lineRule="auto"/>
        <w:contextualSpacing/>
        <w:jc w:val="both"/>
      </w:pPr>
      <w:r>
        <w:t xml:space="preserve">Based on newspaper accounts, official documents, and reports by international donors,  this article sets out the growing awareness about the environmental impact of resort tourism in Jamaica and action proposed and undertaken to put tourism on a more sustainable path, from the 1970s till the adoption of a Masterplan for Sustainable Tourism Development in 2002. Through a case study of the resort town of Negril, it will argue that the Master Plan was the culmination of action and lobbying by industry stakeholders and environmental groups, a global and regional shift towards sustainable tourism and pressure from international donors. It will also make the case that throughout the period, the Jamaican government struggled to balance the economic and environmental sustainability of tourism because of the centrality of  tourism to the national economy and its limited fiscal space.  </w:t>
      </w:r>
    </w:p>
    <w:p w14:paraId="73D86468" w14:textId="77777777" w:rsidR="002A3EAD" w:rsidRDefault="002A3EAD" w:rsidP="002A3EAD">
      <w:pPr>
        <w:tabs>
          <w:tab w:val="left" w:pos="709"/>
        </w:tabs>
        <w:spacing w:line="480" w:lineRule="auto"/>
        <w:contextualSpacing/>
        <w:jc w:val="both"/>
      </w:pPr>
    </w:p>
    <w:p w14:paraId="4F90E124" w14:textId="77777777" w:rsidR="002A3EAD" w:rsidRDefault="002A3EAD" w:rsidP="002A3EAD">
      <w:pPr>
        <w:tabs>
          <w:tab w:val="left" w:pos="709"/>
        </w:tabs>
        <w:spacing w:line="480" w:lineRule="auto"/>
        <w:contextualSpacing/>
        <w:jc w:val="both"/>
      </w:pPr>
    </w:p>
    <w:p w14:paraId="041A098F" w14:textId="77777777" w:rsidR="002A3EAD" w:rsidRDefault="002A3EAD" w:rsidP="002A3EAD">
      <w:pPr>
        <w:tabs>
          <w:tab w:val="left" w:pos="709"/>
        </w:tabs>
        <w:spacing w:line="480" w:lineRule="auto"/>
        <w:contextualSpacing/>
        <w:jc w:val="both"/>
      </w:pPr>
      <w:r>
        <w:t xml:space="preserve">KEY WORDS: tourism, Caribbean, sustainable development, environmental impact assessment, infrastructure, coastal environment. </w:t>
      </w:r>
    </w:p>
    <w:p w14:paraId="75ED6081" w14:textId="77777777" w:rsidR="002A3EAD" w:rsidRDefault="002A3EAD" w:rsidP="002A3EAD">
      <w:pPr>
        <w:tabs>
          <w:tab w:val="left" w:pos="709"/>
        </w:tabs>
        <w:spacing w:line="480" w:lineRule="auto"/>
        <w:contextualSpacing/>
        <w:jc w:val="both"/>
      </w:pPr>
    </w:p>
    <w:p w14:paraId="2E9C1F7D" w14:textId="77777777" w:rsidR="002A3EAD" w:rsidRDefault="002A3EAD" w:rsidP="002A3EAD">
      <w:pPr>
        <w:tabs>
          <w:tab w:val="left" w:pos="709"/>
        </w:tabs>
        <w:spacing w:line="480" w:lineRule="auto"/>
        <w:contextualSpacing/>
        <w:jc w:val="both"/>
      </w:pPr>
    </w:p>
    <w:p w14:paraId="3670C42B" w14:textId="77777777" w:rsidR="002A3EAD" w:rsidRDefault="002A3EAD" w:rsidP="002A3EAD">
      <w:pPr>
        <w:tabs>
          <w:tab w:val="left" w:pos="709"/>
        </w:tabs>
        <w:spacing w:line="480" w:lineRule="auto"/>
        <w:contextualSpacing/>
        <w:jc w:val="both"/>
      </w:pPr>
    </w:p>
    <w:p w14:paraId="1F228395" w14:textId="77777777" w:rsidR="002A3EAD" w:rsidRDefault="002A3EAD" w:rsidP="002A3EAD">
      <w:pPr>
        <w:tabs>
          <w:tab w:val="left" w:pos="709"/>
        </w:tabs>
        <w:spacing w:line="480" w:lineRule="auto"/>
        <w:contextualSpacing/>
        <w:jc w:val="both"/>
      </w:pPr>
    </w:p>
    <w:p w14:paraId="0A1EBC6E" w14:textId="77777777" w:rsidR="002A3EAD" w:rsidRDefault="002A3EAD" w:rsidP="002A3EAD">
      <w:pPr>
        <w:tabs>
          <w:tab w:val="left" w:pos="709"/>
        </w:tabs>
        <w:spacing w:line="480" w:lineRule="auto"/>
        <w:contextualSpacing/>
        <w:jc w:val="both"/>
      </w:pPr>
    </w:p>
    <w:p w14:paraId="582F7E82" w14:textId="77777777" w:rsidR="002A3EAD" w:rsidRDefault="002A3EAD" w:rsidP="002A3EAD">
      <w:pPr>
        <w:tabs>
          <w:tab w:val="left" w:pos="709"/>
        </w:tabs>
        <w:spacing w:line="480" w:lineRule="auto"/>
        <w:contextualSpacing/>
        <w:jc w:val="both"/>
      </w:pPr>
    </w:p>
    <w:p w14:paraId="3115240F" w14:textId="77777777" w:rsidR="002A3EAD" w:rsidRDefault="002A3EAD" w:rsidP="002A3EAD">
      <w:pPr>
        <w:tabs>
          <w:tab w:val="left" w:pos="709"/>
        </w:tabs>
        <w:spacing w:line="480" w:lineRule="auto"/>
        <w:contextualSpacing/>
        <w:jc w:val="both"/>
      </w:pPr>
    </w:p>
    <w:p w14:paraId="13151D55" w14:textId="77777777" w:rsidR="002A3EAD" w:rsidRPr="00AB6D1B" w:rsidRDefault="002A3EAD" w:rsidP="002A3EAD">
      <w:pPr>
        <w:tabs>
          <w:tab w:val="left" w:pos="709"/>
        </w:tabs>
        <w:contextualSpacing/>
        <w:jc w:val="both"/>
      </w:pPr>
    </w:p>
    <w:p w14:paraId="2C12FD1A" w14:textId="77777777" w:rsidR="002A3EAD" w:rsidRDefault="002A3EAD" w:rsidP="002A3EAD">
      <w:pPr>
        <w:tabs>
          <w:tab w:val="left" w:pos="709"/>
        </w:tabs>
        <w:spacing w:line="480" w:lineRule="auto"/>
        <w:contextualSpacing/>
        <w:jc w:val="both"/>
      </w:pPr>
    </w:p>
    <w:p w14:paraId="6F84A343" w14:textId="77777777" w:rsidR="002A3EAD" w:rsidRDefault="002A3EAD" w:rsidP="002A3EAD">
      <w:pPr>
        <w:tabs>
          <w:tab w:val="left" w:pos="709"/>
        </w:tabs>
        <w:spacing w:line="480" w:lineRule="auto"/>
        <w:contextualSpacing/>
        <w:jc w:val="both"/>
      </w:pPr>
    </w:p>
    <w:p w14:paraId="4E7832DB" w14:textId="77777777" w:rsidR="002A3EAD" w:rsidRDefault="002A3EAD" w:rsidP="002A3EAD">
      <w:pPr>
        <w:tabs>
          <w:tab w:val="left" w:pos="709"/>
        </w:tabs>
        <w:spacing w:line="480" w:lineRule="auto"/>
        <w:contextualSpacing/>
        <w:jc w:val="both"/>
      </w:pPr>
      <w:r>
        <w:t xml:space="preserve">MAKING  TOURISM SUSTAINBLE?: ENVIRONMENT AND RESORT TOURISM IN NEGRIL, JAMAICA, 1970s-2002. </w:t>
      </w:r>
    </w:p>
    <w:p w14:paraId="7443DC96" w14:textId="77777777" w:rsidR="002A3EAD" w:rsidRDefault="002A3EAD" w:rsidP="002A3EAD">
      <w:pPr>
        <w:tabs>
          <w:tab w:val="left" w:pos="709"/>
        </w:tabs>
        <w:spacing w:line="480" w:lineRule="auto"/>
        <w:contextualSpacing/>
        <w:jc w:val="both"/>
      </w:pPr>
    </w:p>
    <w:p w14:paraId="6A726F4F" w14:textId="77777777" w:rsidR="002A3EAD" w:rsidRDefault="002A3EAD" w:rsidP="002A3EAD">
      <w:pPr>
        <w:tabs>
          <w:tab w:val="left" w:pos="709"/>
        </w:tabs>
        <w:spacing w:line="480" w:lineRule="auto"/>
        <w:contextualSpacing/>
        <w:jc w:val="both"/>
      </w:pPr>
    </w:p>
    <w:p w14:paraId="43251D9D" w14:textId="6E804E1E" w:rsidR="002A3EAD" w:rsidRDefault="002A3EAD" w:rsidP="002A3EAD">
      <w:pPr>
        <w:spacing w:line="480" w:lineRule="auto"/>
        <w:jc w:val="both"/>
      </w:pPr>
      <w:r>
        <w:t xml:space="preserve">In 2002, the Government of Jamaica (GoJ) launched the Master Plan for Sustainable Tourism Development that drew upon the 1999 World Tourism Organisation (WTO)’s  definition of sustainable tourism as </w:t>
      </w:r>
      <w:r>
        <w:rPr>
          <w:rFonts w:cs="Times New Roman"/>
        </w:rPr>
        <w:t>‘</w:t>
      </w:r>
      <w:r w:rsidRPr="00532339">
        <w:t xml:space="preserve">tourism that takes full account of its current and future </w:t>
      </w:r>
      <w:r w:rsidRPr="000206F9">
        <w:rPr>
          <w:i/>
          <w:iCs/>
        </w:rPr>
        <w:t>economic</w:t>
      </w:r>
      <w:r w:rsidRPr="00532339">
        <w:t xml:space="preserve">, </w:t>
      </w:r>
      <w:r w:rsidRPr="000206F9">
        <w:rPr>
          <w:i/>
          <w:iCs/>
        </w:rPr>
        <w:t xml:space="preserve">social </w:t>
      </w:r>
      <w:r w:rsidRPr="00532339">
        <w:t xml:space="preserve">and </w:t>
      </w:r>
      <w:r w:rsidRPr="000206F9">
        <w:rPr>
          <w:i/>
          <w:iCs/>
        </w:rPr>
        <w:t xml:space="preserve">environmental </w:t>
      </w:r>
      <w:r w:rsidRPr="00532339">
        <w:t>impacts, addressing the needs of visitors, the industry, the environment and host communities</w:t>
      </w:r>
      <w:r>
        <w:t>.’</w:t>
      </w:r>
      <w:r>
        <w:rPr>
          <w:rStyle w:val="FootnoteReference"/>
        </w:rPr>
        <w:footnoteReference w:id="1"/>
      </w:r>
      <w:r>
        <w:t xml:space="preserve"> The ten-year plan aimed for a 5% increase in stop-over visitors, a 10% increase in cruise passengers, and a 4% increase in room stock per annum to secure the economic sustainability of tourism.</w:t>
      </w:r>
      <w:r>
        <w:rPr>
          <w:rStyle w:val="FootnoteReference"/>
        </w:rPr>
        <w:footnoteReference w:id="2"/>
      </w:r>
      <w:r>
        <w:t xml:space="preserve"> </w:t>
      </w:r>
      <w:r w:rsidR="000A62F8">
        <w:t xml:space="preserve">To minimise the social impact of this expansion, it proposed more opportunities for locals to benefit from tourism, such as community-based tourism. And based on the understanding that the </w:t>
      </w:r>
      <w:r w:rsidRPr="007D37E9">
        <w:rPr>
          <w:rFonts w:cs="Times New Roman"/>
        </w:rPr>
        <w:t>‘continued degradation’</w:t>
      </w:r>
      <w:r>
        <w:rPr>
          <w:rFonts w:cs="Times New Roman"/>
        </w:rPr>
        <w:t xml:space="preserve"> </w:t>
      </w:r>
      <w:r w:rsidR="000A62F8">
        <w:rPr>
          <w:rFonts w:cs="Times New Roman"/>
        </w:rPr>
        <w:t xml:space="preserve">of the environment </w:t>
      </w:r>
      <w:r w:rsidRPr="007D37E9">
        <w:rPr>
          <w:rFonts w:cs="Times New Roman"/>
        </w:rPr>
        <w:t>threat</w:t>
      </w:r>
      <w:r w:rsidR="000A62F8">
        <w:rPr>
          <w:rFonts w:cs="Times New Roman"/>
        </w:rPr>
        <w:t>ened</w:t>
      </w:r>
      <w:r>
        <w:rPr>
          <w:rFonts w:cs="Times New Roman"/>
        </w:rPr>
        <w:t xml:space="preserve"> </w:t>
      </w:r>
      <w:r w:rsidRPr="007D37E9">
        <w:rPr>
          <w:rFonts w:cs="Times New Roman"/>
        </w:rPr>
        <w:t>the ‘future of the industry</w:t>
      </w:r>
      <w:r>
        <w:rPr>
          <w:rFonts w:cs="Times New Roman"/>
        </w:rPr>
        <w:t xml:space="preserve">’, the plan included actions </w:t>
      </w:r>
      <w:r>
        <w:t>to adopt more environmentally-friendly practices in the sector.</w:t>
      </w:r>
      <w:r>
        <w:rPr>
          <w:rStyle w:val="FootnoteReference"/>
          <w:rFonts w:cs="Times New Roman"/>
        </w:rPr>
        <w:footnoteReference w:id="3"/>
      </w:r>
    </w:p>
    <w:p w14:paraId="01EDE9CE" w14:textId="20039DBF" w:rsidR="002A3EAD" w:rsidRDefault="002A3EAD" w:rsidP="002A3EAD">
      <w:pPr>
        <w:tabs>
          <w:tab w:val="left" w:pos="709"/>
        </w:tabs>
        <w:spacing w:line="480" w:lineRule="auto"/>
        <w:contextualSpacing/>
        <w:jc w:val="both"/>
      </w:pPr>
      <w:r>
        <w:tab/>
        <w:t xml:space="preserve">This article explores how the GoJ arrived at the Master Plan. It does this through a case study of Negril, which was planned by the GoJ as a resort town in the 1960s and 1970s, rapidly expanded in the 1980s and 1990s and had a strong environmental lobby. The article is divided </w:t>
      </w:r>
      <w:r>
        <w:lastRenderedPageBreak/>
        <w:t xml:space="preserve">into two sections. The first will show that in the 1970s and 1980s,  </w:t>
      </w:r>
      <w:r w:rsidR="00B560DB">
        <w:t xml:space="preserve">different </w:t>
      </w:r>
      <w:r>
        <w:t>local stakeholders started to demand action to address the negative environmental impact of an increase in hotels, including beach erosion, reef destruction and loss of mangroves. But they faced a government that was reluctant to carefully plan tourism development. Firstly,  because it heavily relied on tourism as a driver of economic growth – it contributed US$407 million in foreign exchange receipts in 1985, making it the major foreign exchange earner.</w:t>
      </w:r>
      <w:r>
        <w:rPr>
          <w:rStyle w:val="FootnoteReference"/>
        </w:rPr>
        <w:footnoteReference w:id="4"/>
      </w:r>
      <w:r>
        <w:t xml:space="preserve"> And secondly, because it had to navigate high levels of debt – in 1981–1982 the debt service ratio (per cent of Gross National Income) was 29.2% rising to 47.5% in 1987–1988.</w:t>
      </w:r>
      <w:r>
        <w:rPr>
          <w:rStyle w:val="FootnoteReference"/>
          <w:rFonts w:cs="Times New Roman"/>
        </w:rPr>
        <w:footnoteReference w:id="5"/>
      </w:r>
      <w:r>
        <w:rPr>
          <w:rFonts w:cs="Times New Roman"/>
        </w:rPr>
        <w:t xml:space="preserve"> </w:t>
      </w:r>
      <w:r>
        <w:t xml:space="preserve"> The second section will demonstrate that from 1990 onwards, local stakeholders increased their lobbying of government </w:t>
      </w:r>
      <w:r w:rsidR="003F7773">
        <w:t>and</w:t>
      </w:r>
      <w:r>
        <w:t xml:space="preserve"> undertook a range of acti</w:t>
      </w:r>
      <w:r w:rsidR="00B560DB">
        <w:t xml:space="preserve">ons </w:t>
      </w:r>
      <w:r>
        <w:t xml:space="preserve">to mitigate tourism’s negative impact on the coastal environment. It will be argued that their actions along with a global shift towards sustainable tourism and pressure from international donors, encouraged the GoJ to draft the Master Plan.  </w:t>
      </w:r>
    </w:p>
    <w:p w14:paraId="1F2F282E" w14:textId="265104C8" w:rsidR="002A3EAD" w:rsidRDefault="002A3EAD" w:rsidP="002A3EAD">
      <w:pPr>
        <w:spacing w:line="480" w:lineRule="auto"/>
        <w:jc w:val="both"/>
      </w:pPr>
      <w:r>
        <w:tab/>
        <w:t xml:space="preserve">Based on newspaper accounts, official documents, and reports by international donors,  the following will set out the growing awareness about the environmental impact of tourism in Negril and action proposed and undertaken to put resort tourism on a more sustainable path. In doing so, it </w:t>
      </w:r>
      <w:r>
        <w:rPr>
          <w:lang w:val="en-US"/>
        </w:rPr>
        <w:t>will make an important contribution to environmental history. R</w:t>
      </w:r>
      <w:r w:rsidRPr="005F64E1">
        <w:t>eflecting</w:t>
      </w:r>
      <w:r>
        <w:t xml:space="preserve"> on the field’s long-standing concern with conservation,</w:t>
      </w:r>
      <w:r w:rsidRPr="005F64E1">
        <w:rPr>
          <w:rStyle w:val="FootnoteReference"/>
        </w:rPr>
        <w:t xml:space="preserve"> </w:t>
      </w:r>
      <w:r>
        <w:rPr>
          <w:rStyle w:val="FootnoteReference"/>
        </w:rPr>
        <w:footnoteReference w:id="6"/>
      </w:r>
      <w:r>
        <w:t xml:space="preserve"> </w:t>
      </w:r>
      <w:r>
        <w:rPr>
          <w:lang w:val="en-US"/>
        </w:rPr>
        <w:t>n</w:t>
      </w:r>
      <w:r>
        <w:t xml:space="preserve">ature-based </w:t>
      </w:r>
      <w:r w:rsidRPr="00B30391">
        <w:t xml:space="preserve">tourism </w:t>
      </w:r>
      <w:r w:rsidRPr="00B8109E">
        <w:t>–</w:t>
      </w:r>
      <w:r>
        <w:t xml:space="preserve"> </w:t>
      </w:r>
      <w:r w:rsidR="003F7773">
        <w:t xml:space="preserve">tourism based on </w:t>
      </w:r>
      <w:r w:rsidR="009A045C">
        <w:t xml:space="preserve">an area’s </w:t>
      </w:r>
      <w:r w:rsidR="003F7773">
        <w:t xml:space="preserve">natural attractions that often takes place in protected areas – </w:t>
      </w:r>
      <w:r w:rsidRPr="00B30391">
        <w:t>has received</w:t>
      </w:r>
      <w:r>
        <w:t xml:space="preserve"> more scholarly attention than mass </w:t>
      </w:r>
      <w:r w:rsidRPr="005F64E1">
        <w:t>tourism</w:t>
      </w:r>
      <w:r w:rsidRPr="00B8109E">
        <w:t xml:space="preserve"> </w:t>
      </w:r>
      <w:r>
        <w:t>–</w:t>
      </w:r>
      <w:r w:rsidRPr="00B8109E">
        <w:t xml:space="preserve"> </w:t>
      </w:r>
      <w:r>
        <w:t xml:space="preserve">travel of </w:t>
      </w:r>
      <w:r w:rsidRPr="00EF23CB">
        <w:t>a large number of tourists to popular destinations</w:t>
      </w:r>
      <w:r>
        <w:t xml:space="preserve">, </w:t>
      </w:r>
      <w:r w:rsidRPr="00EF23CB">
        <w:t>characteri</w:t>
      </w:r>
      <w:r>
        <w:t>s</w:t>
      </w:r>
      <w:r w:rsidRPr="00EF23CB">
        <w:t>ed by the use of standardi</w:t>
      </w:r>
      <w:r>
        <w:t>s</w:t>
      </w:r>
      <w:r w:rsidRPr="00EF23CB">
        <w:t>ed package products and mass consumption</w:t>
      </w:r>
      <w:r>
        <w:t>.</w:t>
      </w:r>
      <w:r>
        <w:rPr>
          <w:rStyle w:val="FootnoteReference"/>
        </w:rPr>
        <w:footnoteReference w:id="7"/>
      </w:r>
      <w:r>
        <w:t xml:space="preserve"> For </w:t>
      </w:r>
      <w:r>
        <w:lastRenderedPageBreak/>
        <w:t>example, this journal has published eleven articles that mention tourism or tourist(s) in the title or abstract. Of these, four discuss tourism in some detail but only in relation to national parks.</w:t>
      </w:r>
      <w:r>
        <w:rPr>
          <w:rStyle w:val="FootnoteReference"/>
        </w:rPr>
        <w:footnoteReference w:id="8"/>
      </w:r>
      <w:r>
        <w:t xml:space="preserve"> To date,</w:t>
      </w:r>
      <w:r w:rsidR="001E7298">
        <w:t xml:space="preserve"> </w:t>
      </w:r>
      <w:r>
        <w:t xml:space="preserve">few historians have examined ecotourism – </w:t>
      </w:r>
      <w:r w:rsidR="003F7773">
        <w:t xml:space="preserve">a type of </w:t>
      </w:r>
      <w:r w:rsidRPr="00C10C2C">
        <w:t>nature‐based tourism that is ecologically sustainable</w:t>
      </w:r>
      <w:r w:rsidR="003F7773">
        <w:t xml:space="preserve"> and</w:t>
      </w:r>
      <w:r w:rsidRPr="00C10C2C">
        <w:t xml:space="preserve"> environmentally sensitive</w:t>
      </w:r>
      <w:r>
        <w:t>.</w:t>
      </w:r>
      <w:r>
        <w:rPr>
          <w:rStyle w:val="FootnoteReference"/>
        </w:rPr>
        <w:footnoteReference w:id="9"/>
      </w:r>
      <w:r>
        <w:t xml:space="preserve"> Elsewhere I have explored the development of ecotourism in Jamaica’s </w:t>
      </w:r>
      <w:r w:rsidR="003F7773">
        <w:t>Cockpit Country</w:t>
      </w:r>
      <w:r>
        <w:t>, focussing particularly on the conflict between different stakeholders.</w:t>
      </w:r>
      <w:r>
        <w:rPr>
          <w:rStyle w:val="FootnoteReference"/>
        </w:rPr>
        <w:footnoteReference w:id="10"/>
      </w:r>
      <w:r>
        <w:t xml:space="preserve"> During the period under consideration, there was little ecotourism in Negril. In the late 1990s, a protected area was set up, encompassing a marine park and the Royal Palm Reserve, owned by the Petroleum Corporation of Jamaica. A local environmental organisation acquired a lease for the Royal Palm Reserve in 1999 but it closed in 2010 because of financial difficulties. </w:t>
      </w:r>
    </w:p>
    <w:p w14:paraId="6F2523DC" w14:textId="607C3604" w:rsidR="002A3EAD" w:rsidRPr="00B30391" w:rsidRDefault="002A3EAD" w:rsidP="002A3EAD">
      <w:pPr>
        <w:spacing w:line="480" w:lineRule="auto"/>
        <w:ind w:firstLine="720"/>
        <w:jc w:val="both"/>
      </w:pPr>
      <w:r>
        <w:t>The few historical studies that have looked at the environmental impact of mass tourism have focussed on the Mediterranean</w:t>
      </w:r>
      <w:r>
        <w:rPr>
          <w:rStyle w:val="FootnoteReference"/>
        </w:rPr>
        <w:footnoteReference w:id="11"/>
      </w:r>
      <w:r>
        <w:t xml:space="preserve"> and except for Mansel Blackford’s study of tourism in Maui</w:t>
      </w:r>
      <w:r w:rsidRPr="008641B0">
        <w:t>,</w:t>
      </w:r>
      <w:r>
        <w:rPr>
          <w:rStyle w:val="FootnoteReference"/>
        </w:rPr>
        <w:footnoteReference w:id="12"/>
      </w:r>
      <w:r>
        <w:t xml:space="preserve"> ignored the tropical islands that became major tourism destinations after World War Two. It</w:t>
      </w:r>
      <w:r w:rsidR="001E7298">
        <w:t xml:space="preserve"> is</w:t>
      </w:r>
      <w:r>
        <w:t>, however, not easy to draw a clear line between nature-based tourism and mass tourism</w:t>
      </w:r>
      <w:r w:rsidR="001E7298">
        <w:t>. M</w:t>
      </w:r>
      <w:r>
        <w:t>any tourists</w:t>
      </w:r>
      <w:r w:rsidR="001E7298">
        <w:t xml:space="preserve"> to tropical islands, for instance, s</w:t>
      </w:r>
      <w:r>
        <w:t xml:space="preserve">tay at large </w:t>
      </w:r>
      <w:r w:rsidR="001E7298">
        <w:t xml:space="preserve">all-inclusive </w:t>
      </w:r>
      <w:r>
        <w:t xml:space="preserve">resorts attracted by the </w:t>
      </w:r>
      <w:r w:rsidR="001E7298">
        <w:t xml:space="preserve">area’s natural beauty and </w:t>
      </w:r>
      <w:r>
        <w:t>opportunity to snorkel</w:t>
      </w:r>
      <w:r w:rsidR="001E7298">
        <w:t xml:space="preserve"> or </w:t>
      </w:r>
      <w:r>
        <w:t>dive</w:t>
      </w:r>
      <w:r w:rsidR="001E7298">
        <w:t xml:space="preserve"> </w:t>
      </w:r>
      <w:r>
        <w:t xml:space="preserve">in protected areas. </w:t>
      </w:r>
    </w:p>
    <w:p w14:paraId="7EDD93C6" w14:textId="565765D4" w:rsidR="002A3EAD" w:rsidRDefault="002A3EAD" w:rsidP="002A3EAD">
      <w:pPr>
        <w:tabs>
          <w:tab w:val="left" w:pos="709"/>
        </w:tabs>
        <w:spacing w:line="480" w:lineRule="auto"/>
        <w:contextualSpacing/>
        <w:jc w:val="both"/>
      </w:pPr>
      <w:r>
        <w:tab/>
        <w:t xml:space="preserve">And this study also adds to environmental history through its focus on the Caribbean. The region </w:t>
      </w:r>
      <w:r>
        <w:rPr>
          <w:rFonts w:cs="Times New Roman"/>
        </w:rPr>
        <w:t>is still largely u</w:t>
      </w:r>
      <w:r w:rsidRPr="009C0668">
        <w:rPr>
          <w:rFonts w:cs="Times New Roman"/>
        </w:rPr>
        <w:t xml:space="preserve">nderrepresented in </w:t>
      </w:r>
      <w:r>
        <w:rPr>
          <w:rFonts w:cs="Times New Roman"/>
        </w:rPr>
        <w:t xml:space="preserve">the field. </w:t>
      </w:r>
      <w:r w:rsidRPr="009C0668">
        <w:t xml:space="preserve">Existing </w:t>
      </w:r>
      <w:r>
        <w:t xml:space="preserve">environmental histories of the </w:t>
      </w:r>
      <w:r>
        <w:lastRenderedPageBreak/>
        <w:t xml:space="preserve">region </w:t>
      </w:r>
      <w:r w:rsidRPr="009C0668">
        <w:t>have</w:t>
      </w:r>
      <w:r>
        <w:t xml:space="preserve"> </w:t>
      </w:r>
      <w:r w:rsidRPr="009C0668">
        <w:t>focussed on the impact of sugar production on the landscape and on natural disasters during the plantation era</w:t>
      </w:r>
      <w:r>
        <w:t>,</w:t>
      </w:r>
      <w:r>
        <w:rPr>
          <w:rStyle w:val="FootnoteReference"/>
        </w:rPr>
        <w:footnoteReference w:id="13"/>
      </w:r>
      <w:r w:rsidRPr="009C0668">
        <w:t xml:space="preserve"> </w:t>
      </w:r>
      <w:r>
        <w:t>but w</w:t>
      </w:r>
      <w:r w:rsidRPr="009C0668">
        <w:t xml:space="preserve">ith </w:t>
      </w:r>
      <w:r>
        <w:t xml:space="preserve">a </w:t>
      </w:r>
      <w:r w:rsidRPr="009C0668">
        <w:t xml:space="preserve">few exceptions </w:t>
      </w:r>
      <w:r>
        <w:t>have ignored</w:t>
      </w:r>
      <w:r w:rsidRPr="009C0668">
        <w:t xml:space="preserve"> environmental concerns associated with </w:t>
      </w:r>
      <w:r>
        <w:t xml:space="preserve">tourism and other </w:t>
      </w:r>
      <w:r w:rsidRPr="009C0668">
        <w:t>post-war development</w:t>
      </w:r>
      <w:r>
        <w:t>s.</w:t>
      </w:r>
      <w:r>
        <w:rPr>
          <w:rStyle w:val="FootnoteReference"/>
        </w:rPr>
        <w:footnoteReference w:id="14"/>
      </w:r>
      <w:r>
        <w:t xml:space="preserve"> It also needs to be stressed that except for </w:t>
      </w:r>
      <w:r>
        <w:rPr>
          <w:lang w:val="en-US"/>
        </w:rPr>
        <w:t xml:space="preserve">Polly Pattullo’s </w:t>
      </w:r>
      <w:r w:rsidRPr="006F17AF">
        <w:rPr>
          <w:i/>
          <w:iCs/>
          <w:lang w:val="en-US"/>
        </w:rPr>
        <w:t>Last Resorts</w:t>
      </w:r>
      <w:r>
        <w:rPr>
          <w:lang w:val="en-US"/>
        </w:rPr>
        <w:t xml:space="preserve">: </w:t>
      </w:r>
      <w:r w:rsidRPr="00586763">
        <w:rPr>
          <w:i/>
          <w:iCs/>
          <w:lang w:val="en-US"/>
        </w:rPr>
        <w:t xml:space="preserve">The </w:t>
      </w:r>
      <w:r>
        <w:rPr>
          <w:i/>
          <w:iCs/>
          <w:lang w:val="en-US"/>
        </w:rPr>
        <w:t>C</w:t>
      </w:r>
      <w:r w:rsidRPr="00586763">
        <w:rPr>
          <w:i/>
          <w:iCs/>
          <w:lang w:val="en-US"/>
        </w:rPr>
        <w:t xml:space="preserve">ost of </w:t>
      </w:r>
      <w:r>
        <w:rPr>
          <w:i/>
          <w:iCs/>
          <w:lang w:val="en-US"/>
        </w:rPr>
        <w:t>T</w:t>
      </w:r>
      <w:r w:rsidRPr="00586763">
        <w:rPr>
          <w:i/>
          <w:iCs/>
          <w:lang w:val="en-US"/>
        </w:rPr>
        <w:t>ourism in the Caribbean</w:t>
      </w:r>
      <w:r>
        <w:rPr>
          <w:lang w:val="en-US"/>
        </w:rPr>
        <w:t xml:space="preserve"> (1996), </w:t>
      </w:r>
      <w:r>
        <w:t>scholarship on the development of mass tourism in the post-war Caribbean has largely ignored its environmental impact.</w:t>
      </w:r>
      <w:r>
        <w:rPr>
          <w:rStyle w:val="FootnoteReference"/>
        </w:rPr>
        <w:footnoteReference w:id="15"/>
      </w:r>
      <w:r>
        <w:t xml:space="preserve"> </w:t>
      </w:r>
    </w:p>
    <w:p w14:paraId="157AFFA7" w14:textId="77777777" w:rsidR="002A3EAD" w:rsidRDefault="002A3EAD" w:rsidP="002A3EAD">
      <w:pPr>
        <w:tabs>
          <w:tab w:val="left" w:pos="709"/>
        </w:tabs>
        <w:spacing w:line="480" w:lineRule="auto"/>
        <w:contextualSpacing/>
        <w:jc w:val="both"/>
      </w:pPr>
    </w:p>
    <w:p w14:paraId="2AAE72BA" w14:textId="77777777" w:rsidR="002A3EAD" w:rsidRPr="00514BC1" w:rsidRDefault="002A3EAD" w:rsidP="002A3EAD">
      <w:pPr>
        <w:tabs>
          <w:tab w:val="left" w:pos="709"/>
        </w:tabs>
        <w:spacing w:line="480" w:lineRule="auto"/>
        <w:contextualSpacing/>
        <w:jc w:val="both"/>
      </w:pPr>
      <w:r w:rsidRPr="004E50E4">
        <w:rPr>
          <w:i/>
          <w:iCs/>
        </w:rPr>
        <w:t>Unsustainable Tourism</w:t>
      </w:r>
      <w:r>
        <w:t xml:space="preserve"> </w:t>
      </w:r>
    </w:p>
    <w:p w14:paraId="017400DF" w14:textId="77777777" w:rsidR="002A3EAD" w:rsidRDefault="002A3EAD" w:rsidP="002A3EAD">
      <w:pPr>
        <w:tabs>
          <w:tab w:val="left" w:pos="709"/>
        </w:tabs>
        <w:spacing w:line="480" w:lineRule="auto"/>
        <w:contextualSpacing/>
        <w:jc w:val="both"/>
      </w:pPr>
    </w:p>
    <w:p w14:paraId="5A52206F" w14:textId="18312EF7" w:rsidR="002A3EAD" w:rsidRPr="009961BC" w:rsidRDefault="002A3EAD" w:rsidP="002A3EAD">
      <w:pPr>
        <w:tabs>
          <w:tab w:val="left" w:pos="709"/>
        </w:tabs>
        <w:spacing w:line="480" w:lineRule="auto"/>
        <w:contextualSpacing/>
        <w:jc w:val="both"/>
        <w:rPr>
          <w:i/>
          <w:iCs/>
        </w:rPr>
      </w:pPr>
      <w:r>
        <w:t>In the decades after World War Two, the Jamaican tourist industry rapidly expanded. In 1950, 74,892 tourists visited the island, rising to 1,248,397 in 1999.</w:t>
      </w:r>
      <w:r>
        <w:rPr>
          <w:rStyle w:val="FootnoteReference"/>
        </w:rPr>
        <w:footnoteReference w:id="16"/>
      </w:r>
      <w:r>
        <w:t xml:space="preserve"> Negril was developed relatively late as a resort town. In 1963,  a committee was set up to explore ways to develop Negril.</w:t>
      </w:r>
      <w:r>
        <w:rPr>
          <w:rStyle w:val="FootnoteReference"/>
        </w:rPr>
        <w:footnoteReference w:id="17"/>
      </w:r>
      <w:r>
        <w:t xml:space="preserve"> When developers failed to come forward, the Urban Development Corporation (UDC), a statutory body undertaking </w:t>
      </w:r>
      <w:r w:rsidRPr="00910A7F">
        <w:t>major infrastructure development project</w:t>
      </w:r>
      <w:r>
        <w:t>s to stimulate growth, was granted 6,500 acres of government land to develop the area.</w:t>
      </w:r>
      <w:r>
        <w:rPr>
          <w:rStyle w:val="FootnoteReference"/>
        </w:rPr>
        <w:footnoteReference w:id="18"/>
      </w:r>
      <w:r>
        <w:t xml:space="preserve"> In 1969, it launched a programme </w:t>
      </w:r>
      <w:r>
        <w:lastRenderedPageBreak/>
        <w:t>to develop several miles of beach front and adjacent land. The first phase was carried out in the 1970s when townhouses, apartments, condominiums, a shopping centre, and various hotels were built, including the 250-room Negril Beach Village hotel. The UDC also added important infrastructures to support mass tourism, including an air strip and a sewage treatment plant.</w:t>
      </w:r>
      <w:r>
        <w:rPr>
          <w:rStyle w:val="FootnoteReference"/>
        </w:rPr>
        <w:footnoteReference w:id="19"/>
      </w:r>
      <w:r>
        <w:t xml:space="preserve">  </w:t>
      </w:r>
    </w:p>
    <w:p w14:paraId="1BB32FB9" w14:textId="1024B981" w:rsidR="002A3EAD" w:rsidRDefault="002A3EAD" w:rsidP="002A3EAD">
      <w:pPr>
        <w:tabs>
          <w:tab w:val="left" w:pos="709"/>
        </w:tabs>
        <w:spacing w:line="480" w:lineRule="auto"/>
        <w:contextualSpacing/>
        <w:jc w:val="both"/>
        <w:rPr>
          <w:rFonts w:cs="Times New Roman"/>
        </w:rPr>
      </w:pPr>
      <w:r>
        <w:tab/>
        <w:t>The second phase of the UDC programme was undertaken in the 1980s when many large hotels were constructed north of the town centre (</w:t>
      </w:r>
      <w:r w:rsidRPr="00015E9C">
        <w:rPr>
          <w:b/>
          <w:bCs/>
        </w:rPr>
        <w:t xml:space="preserve">see </w:t>
      </w:r>
      <w:r>
        <w:rPr>
          <w:b/>
          <w:bCs/>
        </w:rPr>
        <w:t xml:space="preserve">figure </w:t>
      </w:r>
      <w:r w:rsidRPr="00015E9C">
        <w:rPr>
          <w:b/>
          <w:bCs/>
        </w:rPr>
        <w:t>1</w:t>
      </w:r>
      <w:r>
        <w:t>).</w:t>
      </w:r>
      <w:r>
        <w:rPr>
          <w:rStyle w:val="FootnoteReference"/>
        </w:rPr>
        <w:footnoteReference w:id="20"/>
      </w:r>
      <w:r>
        <w:t xml:space="preserve"> Most of these hotels were all-inclusives, such as the 186-room Sandals Negril.</w:t>
      </w:r>
      <w:r>
        <w:rPr>
          <w:rStyle w:val="FootnoteReference"/>
        </w:rPr>
        <w:footnoteReference w:id="21"/>
      </w:r>
      <w:r w:rsidRPr="000359BD">
        <w:t xml:space="preserve"> </w:t>
      </w:r>
      <w:r>
        <w:rPr>
          <w:rFonts w:cs="Times New Roman"/>
        </w:rPr>
        <w:t>Jamaica was in fact a pioneer of the all-inclusive sector in the Caribbean. By the late 1980s, already 65 per cent of all Jamaican hotels with over 125 rooms operated as an all-inclusive. This gave the country an edge in an increasingly competitive tourism market but came with environmental costs</w:t>
      </w:r>
      <w:r w:rsidR="000A62F8">
        <w:rPr>
          <w:rFonts w:cs="Times New Roman"/>
        </w:rPr>
        <w:t xml:space="preserve">: </w:t>
      </w:r>
      <w:r>
        <w:rPr>
          <w:rFonts w:cs="Times New Roman"/>
        </w:rPr>
        <w:t>beach erosion, habitat destruction</w:t>
      </w:r>
      <w:r w:rsidR="000A62F8">
        <w:rPr>
          <w:rFonts w:cs="Times New Roman"/>
        </w:rPr>
        <w:t xml:space="preserve">, </w:t>
      </w:r>
      <w:r>
        <w:rPr>
          <w:rFonts w:cs="Times New Roman"/>
        </w:rPr>
        <w:t xml:space="preserve">increased water and energy consumption and waste and sewage generation.  </w:t>
      </w:r>
    </w:p>
    <w:p w14:paraId="443A92A4" w14:textId="64C04777" w:rsidR="002A3EAD" w:rsidRPr="00164A92" w:rsidRDefault="002A3EAD" w:rsidP="002A3EAD">
      <w:pPr>
        <w:tabs>
          <w:tab w:val="left" w:pos="709"/>
        </w:tabs>
        <w:spacing w:line="480" w:lineRule="auto"/>
        <w:contextualSpacing/>
        <w:jc w:val="both"/>
        <w:rPr>
          <w:rFonts w:cs="Times New Roman"/>
        </w:rPr>
      </w:pPr>
      <w:r>
        <w:rPr>
          <w:rFonts w:cs="Times New Roman"/>
        </w:rPr>
        <w:tab/>
        <w:t>To give some indication of the rapid growth of hotels in Negril during the second phase, between 1974 and 1985 some 431 hotels rooms were added but between 1987 and 1990 alone 680 rooms were completed.</w:t>
      </w:r>
      <w:r>
        <w:rPr>
          <w:rStyle w:val="FootnoteReference"/>
          <w:rFonts w:cs="Times New Roman"/>
        </w:rPr>
        <w:footnoteReference w:id="22"/>
      </w:r>
      <w:r>
        <w:rPr>
          <w:rFonts w:cs="Times New Roman"/>
        </w:rPr>
        <w:t xml:space="preserve"> This was part of the GoJ’s  attempt to make tourism an engine of economic growth at a time when the country’s debt level rapidly increased. More tourists would increase foreign exchange, bringing </w:t>
      </w:r>
      <w:r>
        <w:t>much needed government revenue and allowing for the importation of capital goods.</w:t>
      </w:r>
      <w:r>
        <w:rPr>
          <w:rStyle w:val="FootnoteReference"/>
        </w:rPr>
        <w:footnoteReference w:id="23"/>
      </w:r>
      <w:r>
        <w:t xml:space="preserve"> And more tourists meant more employment and increased household income, which would lower the debt ratio and via increased taxes, ease the burden on public finances. Alongside a more general programme of trade liberalisation, the GoJ tried </w:t>
      </w:r>
      <w:r>
        <w:lastRenderedPageBreak/>
        <w:t xml:space="preserve">to attract investment in tourist accommodation through specific schemes, including </w:t>
      </w:r>
      <w:r>
        <w:rPr>
          <w:rFonts w:cs="Times New Roman"/>
        </w:rPr>
        <w:t xml:space="preserve">the divestment of seventeen government-owned hotels </w:t>
      </w:r>
      <w:r w:rsidRPr="00AE17BD">
        <w:rPr>
          <w:rFonts w:cs="Times New Roman"/>
        </w:rPr>
        <w:t>sold under the auspices of the UDC</w:t>
      </w:r>
      <w:r>
        <w:rPr>
          <w:rFonts w:cs="Times New Roman"/>
        </w:rPr>
        <w:t>.</w:t>
      </w:r>
      <w:r>
        <w:rPr>
          <w:rStyle w:val="FootnoteReference"/>
          <w:rFonts w:cs="Times New Roman"/>
        </w:rPr>
        <w:footnoteReference w:id="24"/>
      </w:r>
      <w:r>
        <w:rPr>
          <w:rFonts w:cs="Times New Roman"/>
        </w:rPr>
        <w:t xml:space="preserve"> </w:t>
      </w:r>
      <w:r w:rsidRPr="00F94E7C">
        <w:rPr>
          <w:rFonts w:cs="Times New Roman"/>
        </w:rPr>
        <w:t>The ownership of much of the new investment in tourism accommodation was Jamaican.</w:t>
      </w:r>
      <w:r w:rsidRPr="00F94E7C">
        <w:rPr>
          <w:rStyle w:val="FootnoteReference"/>
          <w:rFonts w:cs="Times New Roman"/>
        </w:rPr>
        <w:footnoteReference w:id="25"/>
      </w:r>
      <w:r>
        <w:rPr>
          <w:rFonts w:cs="Times New Roman"/>
        </w:rPr>
        <w:t xml:space="preserve"> The larger hotels built in the 1980s were typically owned by white Jamaicans, such as </w:t>
      </w:r>
      <w:r w:rsidRPr="00F94E7C">
        <w:rPr>
          <w:rFonts w:cs="Times New Roman"/>
        </w:rPr>
        <w:t xml:space="preserve">Sandals resorts founded by </w:t>
      </w:r>
      <w:r>
        <w:rPr>
          <w:rFonts w:cs="Times New Roman"/>
        </w:rPr>
        <w:t xml:space="preserve">the white Jamaican </w:t>
      </w:r>
      <w:r w:rsidRPr="00F94E7C">
        <w:rPr>
          <w:rFonts w:cs="Times New Roman"/>
        </w:rPr>
        <w:t>Butch Stewart</w:t>
      </w:r>
      <w:r>
        <w:rPr>
          <w:rFonts w:cs="Times New Roman"/>
        </w:rPr>
        <w:t xml:space="preserve">. </w:t>
      </w:r>
      <w:r w:rsidR="00C753DF">
        <w:rPr>
          <w:rFonts w:cs="Times New Roman"/>
        </w:rPr>
        <w:t xml:space="preserve">Large hotels </w:t>
      </w:r>
      <w:r>
        <w:rPr>
          <w:rFonts w:cs="Times New Roman"/>
        </w:rPr>
        <w:t>in Negril coexisted with small hotels</w:t>
      </w:r>
      <w:r w:rsidR="00C753DF">
        <w:rPr>
          <w:rFonts w:cs="Times New Roman"/>
        </w:rPr>
        <w:t xml:space="preserve"> and guesthouses that </w:t>
      </w:r>
      <w:r>
        <w:rPr>
          <w:rFonts w:cs="Times New Roman"/>
        </w:rPr>
        <w:t xml:space="preserve">were </w:t>
      </w:r>
      <w:r w:rsidR="00C753DF">
        <w:rPr>
          <w:rFonts w:cs="Times New Roman"/>
        </w:rPr>
        <w:t xml:space="preserve">mostly </w:t>
      </w:r>
      <w:r>
        <w:rPr>
          <w:rFonts w:cs="Times New Roman"/>
        </w:rPr>
        <w:t>owned or managed by African Jamaicans</w:t>
      </w:r>
      <w:r w:rsidR="00C753DF">
        <w:rPr>
          <w:rFonts w:cs="Times New Roman"/>
        </w:rPr>
        <w:t>.</w:t>
      </w:r>
      <w:r w:rsidR="00C753DF">
        <w:rPr>
          <w:rStyle w:val="FootnoteReference"/>
          <w:rFonts w:cs="Times New Roman"/>
        </w:rPr>
        <w:footnoteReference w:id="26"/>
      </w:r>
      <w:r w:rsidR="00C753DF">
        <w:rPr>
          <w:rFonts w:cs="Times New Roman"/>
        </w:rPr>
        <w:t xml:space="preserve"> </w:t>
      </w:r>
    </w:p>
    <w:p w14:paraId="16186D88" w14:textId="2073EAEF" w:rsidR="002A3EAD" w:rsidRDefault="002A3EAD" w:rsidP="002A3EAD">
      <w:pPr>
        <w:tabs>
          <w:tab w:val="left" w:pos="709"/>
        </w:tabs>
        <w:spacing w:line="480" w:lineRule="auto"/>
        <w:contextualSpacing/>
        <w:jc w:val="both"/>
      </w:pPr>
      <w:r>
        <w:tab/>
        <w:t>On paper, environmental concerns were not absent in the development of Negril. In the 1960s and 1970s, the GoJ repeatedly stressed that development should ‘not destroy the natural beauty of the area’ and that ‘much of the present open character’ should be retained.</w:t>
      </w:r>
      <w:r>
        <w:rPr>
          <w:rStyle w:val="FootnoteReference"/>
        </w:rPr>
        <w:footnoteReference w:id="27"/>
      </w:r>
      <w:r>
        <w:t xml:space="preserve"> The  UDC therefore agreed that buildings on its land could have no more than  three floors, had to be set back from the high water mark at a distance ranging from 75 to 250 feet, and that existing trees should ‘as much as possible’ be left standing.</w:t>
      </w:r>
      <w:r>
        <w:rPr>
          <w:rStyle w:val="FootnoteReference"/>
        </w:rPr>
        <w:footnoteReference w:id="28"/>
      </w:r>
      <w:r>
        <w:t xml:space="preserve"> It was not until the 1981 Town and Country Planning Provisional Development Order for Negril that preservation of the physical environment</w:t>
      </w:r>
      <w:r w:rsidR="000A62F8">
        <w:t xml:space="preserve"> – </w:t>
      </w:r>
      <w:r>
        <w:t>deemed an ‘outstanding attraction’</w:t>
      </w:r>
      <w:r w:rsidR="000A62F8">
        <w:t xml:space="preserve"> –</w:t>
      </w:r>
      <w:r>
        <w:t>, became a formal objective in the development of the whole Negril area and not just UDC land. The order stipulated the number of rooms per acre</w:t>
      </w:r>
      <w:r w:rsidR="00C753DF">
        <w:t xml:space="preserve">, </w:t>
      </w:r>
      <w:r>
        <w:t xml:space="preserve"> limited the number of floors to two and demanded that sea-front hotels be built at least 150 feet away from the high-water mark. The order also </w:t>
      </w:r>
      <w:r w:rsidR="000A62F8">
        <w:t xml:space="preserve">required </w:t>
      </w:r>
      <w:r>
        <w:t xml:space="preserve">developers to </w:t>
      </w:r>
      <w:r w:rsidR="000A62F8">
        <w:t xml:space="preserve">include in their planning application, the </w:t>
      </w:r>
      <w:r>
        <w:t xml:space="preserve">infrastructure they would put in place, such as a </w:t>
      </w:r>
      <w:r>
        <w:lastRenderedPageBreak/>
        <w:t xml:space="preserve">sewage treatment plant, and </w:t>
      </w:r>
      <w:r w:rsidR="000A62F8">
        <w:t>the</w:t>
      </w:r>
      <w:r>
        <w:t xml:space="preserve"> trees they would keep or remove.</w:t>
      </w:r>
      <w:r>
        <w:rPr>
          <w:rStyle w:val="FootnoteReference"/>
        </w:rPr>
        <w:footnoteReference w:id="29"/>
      </w:r>
      <w:r>
        <w:t xml:space="preserve"> The order, then, addressed some environmental impacts of t</w:t>
      </w:r>
      <w:r w:rsidR="000A62F8">
        <w:t xml:space="preserve">ourism’s </w:t>
      </w:r>
      <w:r>
        <w:t xml:space="preserve">growth but was more concerned about retaining the physical beauty of Negril to attract tourists through low-rise buildings that allowed for unspoilt views of the beach.  </w:t>
      </w:r>
    </w:p>
    <w:p w14:paraId="422EA69D" w14:textId="6322F121" w:rsidR="002A3EAD" w:rsidRDefault="002A3EAD" w:rsidP="002A3EAD">
      <w:pPr>
        <w:tabs>
          <w:tab w:val="left" w:pos="709"/>
        </w:tabs>
        <w:spacing w:line="480" w:lineRule="auto"/>
        <w:contextualSpacing/>
        <w:jc w:val="both"/>
      </w:pPr>
      <w:r>
        <w:tab/>
        <w:t>The order</w:t>
      </w:r>
      <w:r w:rsidR="00C753DF">
        <w:t xml:space="preserve"> </w:t>
      </w:r>
      <w:r>
        <w:t xml:space="preserve">became law in 1984 and was overseen by </w:t>
      </w:r>
      <w:r>
        <w:rPr>
          <w:rFonts w:cs="Times New Roman"/>
        </w:rPr>
        <w:t>the Negril and Green Island Area Local Planning Authority (NGIALPA)</w:t>
      </w:r>
      <w:r w:rsidR="00C753DF">
        <w:rPr>
          <w:rFonts w:cs="Times New Roman"/>
        </w:rPr>
        <w:t>. It</w:t>
      </w:r>
      <w:r>
        <w:rPr>
          <w:rFonts w:cs="Times New Roman"/>
        </w:rPr>
        <w:t xml:space="preserve"> was not </w:t>
      </w:r>
      <w:r w:rsidRPr="00C52373">
        <w:rPr>
          <w:rFonts w:cs="Times New Roman"/>
        </w:rPr>
        <w:t xml:space="preserve">very effective as </w:t>
      </w:r>
      <w:r w:rsidRPr="00C52373">
        <w:t>much building took place without proper approvals</w:t>
      </w:r>
      <w:r>
        <w:t>.</w:t>
      </w:r>
      <w:r>
        <w:rPr>
          <w:rStyle w:val="FootnoteReference"/>
        </w:rPr>
        <w:footnoteReference w:id="30"/>
      </w:r>
      <w:r>
        <w:t xml:space="preserve"> It seems that it was largely small hotel </w:t>
      </w:r>
      <w:r w:rsidR="00C753DF">
        <w:t xml:space="preserve">developers </w:t>
      </w:r>
      <w:r>
        <w:t>that did so. In fact, Lee Issa, the owner of the</w:t>
      </w:r>
      <w:r w:rsidR="00C753DF">
        <w:t xml:space="preserve"> </w:t>
      </w:r>
      <w:r>
        <w:t xml:space="preserve">all-inclusive Swept Away,  urged the UDC and NGIALPA to work together to </w:t>
      </w:r>
      <w:r w:rsidR="00C753DF">
        <w:t xml:space="preserve">ensure </w:t>
      </w:r>
      <w:r>
        <w:t>compl</w:t>
      </w:r>
      <w:r w:rsidR="00C753DF">
        <w:t xml:space="preserve">iance </w:t>
      </w:r>
      <w:r>
        <w:t>with planning guidelines.</w:t>
      </w:r>
      <w:r>
        <w:rPr>
          <w:rStyle w:val="FootnoteReference"/>
        </w:rPr>
        <w:footnoteReference w:id="31"/>
      </w:r>
      <w:r>
        <w:t xml:space="preserve"> At the same time, Negril witnessed an increase in squatter settlements by rural migrants, who had moved to the area in search for work in </w:t>
      </w:r>
      <w:r w:rsidR="00C753DF">
        <w:t xml:space="preserve">tourism. </w:t>
      </w:r>
      <w:r>
        <w:t xml:space="preserve">This </w:t>
      </w:r>
      <w:r w:rsidR="00C753DF">
        <w:t xml:space="preserve">and </w:t>
      </w:r>
      <w:r>
        <w:t xml:space="preserve">the stress that the rapid increase in rooms and tourists placed on the environment undermined the aim to preserve the physical environment while developing Negril as a resort town. In fact, </w:t>
      </w:r>
      <w:r>
        <w:rPr>
          <w:rFonts w:cs="Times New Roman"/>
        </w:rPr>
        <w:t>b</w:t>
      </w:r>
      <w:r>
        <w:t>y the mid-1980s, Negril’s beaches were already extensively developed and the impact of this on the environment was visible for all</w:t>
      </w:r>
      <w:r w:rsidR="00C753DF">
        <w:t xml:space="preserve">, ranging from </w:t>
      </w:r>
      <w:r>
        <w:t>the destruction of mangroves</w:t>
      </w:r>
      <w:r w:rsidR="00C753DF">
        <w:t xml:space="preserve"> and</w:t>
      </w:r>
      <w:r>
        <w:t xml:space="preserve"> beach erosion</w:t>
      </w:r>
      <w:r w:rsidR="00C753DF">
        <w:t xml:space="preserve"> to</w:t>
      </w:r>
      <w:r>
        <w:t xml:space="preserve"> sea water pollution and build-up of seaweed along the beaches.</w:t>
      </w:r>
      <w:r>
        <w:rPr>
          <w:rStyle w:val="FootnoteReference"/>
        </w:rPr>
        <w:footnoteReference w:id="32"/>
      </w:r>
      <w:r>
        <w:t xml:space="preserve"> </w:t>
      </w:r>
    </w:p>
    <w:p w14:paraId="12BAB552" w14:textId="1EE9181A" w:rsidR="002A3EAD" w:rsidRDefault="002A3EAD" w:rsidP="002A3EAD">
      <w:pPr>
        <w:tabs>
          <w:tab w:val="left" w:pos="709"/>
        </w:tabs>
        <w:spacing w:line="480" w:lineRule="auto"/>
        <w:contextualSpacing/>
        <w:jc w:val="both"/>
      </w:pPr>
      <w:r>
        <w:tab/>
        <w:t xml:space="preserve">Already in the 1970s, scientists raised concerns about the impact of the rapid development of tourism on </w:t>
      </w:r>
      <w:r w:rsidR="002A0087">
        <w:t xml:space="preserve">the </w:t>
      </w:r>
      <w:r>
        <w:t>coastal environment, focussing on the disposal of sewage from hotels.</w:t>
      </w:r>
      <w:r>
        <w:rPr>
          <w:rStyle w:val="FootnoteReference"/>
        </w:rPr>
        <w:footnoteReference w:id="33"/>
      </w:r>
      <w:r>
        <w:t xml:space="preserve"> </w:t>
      </w:r>
      <w:r w:rsidR="001F53A7">
        <w:t>Realising</w:t>
      </w:r>
      <w:r>
        <w:t xml:space="preserve"> that existing methods of sewage disposal by hotels, such as septic tanks, </w:t>
      </w:r>
      <w:r>
        <w:lastRenderedPageBreak/>
        <w:t>detrimental</w:t>
      </w:r>
      <w:r w:rsidR="001F53A7">
        <w:t>ly</w:t>
      </w:r>
      <w:r>
        <w:t xml:space="preserve"> impact</w:t>
      </w:r>
      <w:r w:rsidR="002A0087">
        <w:t>ed</w:t>
      </w:r>
      <w:r>
        <w:t xml:space="preserve"> on beach water quality</w:t>
      </w:r>
      <w:r w:rsidR="001F53A7">
        <w:t xml:space="preserve">, the Beach Control Authority, the Ministry of Health and the National Water Authority from </w:t>
      </w:r>
      <w:r>
        <w:t>the early 1970s</w:t>
      </w:r>
      <w:r w:rsidR="001F53A7">
        <w:t xml:space="preserve"> onwards </w:t>
      </w:r>
      <w:r>
        <w:t>encouraged hotels to move to package treatment plants – s</w:t>
      </w:r>
      <w:r w:rsidRPr="00C64E5D">
        <w:t xml:space="preserve">mall-scale </w:t>
      </w:r>
      <w:r>
        <w:t xml:space="preserve">prefabricated </w:t>
      </w:r>
      <w:r w:rsidRPr="00C64E5D">
        <w:t xml:space="preserve">wastewater treatment systems designed to treat sewage </w:t>
      </w:r>
      <w:r>
        <w:t xml:space="preserve">in places </w:t>
      </w:r>
      <w:r w:rsidRPr="00C64E5D">
        <w:t>where centrali</w:t>
      </w:r>
      <w:r>
        <w:t>s</w:t>
      </w:r>
      <w:r w:rsidRPr="00C64E5D">
        <w:t xml:space="preserve">ed sewage treatment infrastructure is </w:t>
      </w:r>
      <w:r>
        <w:t>impractical or impossible – and later issued standards for sewage treatment.</w:t>
      </w:r>
      <w:r>
        <w:rPr>
          <w:rStyle w:val="FootnoteReference"/>
        </w:rPr>
        <w:footnoteReference w:id="34"/>
      </w:r>
      <w:r>
        <w:t xml:space="preserve"> Various hotels </w:t>
      </w:r>
      <w:r w:rsidR="002A0087">
        <w:t xml:space="preserve">abandoned </w:t>
      </w:r>
      <w:r>
        <w:t>septic systems, such as the Sundowner in Negril. Package treatment plants varied, with most offering a primary and secondary treatment – removal of solids and bacterial decomposition – and some also a tertiary treatment – extra filtration – before discharging the effluent in the sea. In 1973,  Elspeth Barnes studied sewage pollution along the coastline between Montego Bay and Ocho Rios and concluded that package treatment plants did not have the expected effect as they were complex and few hotels employed qualified engineers to manage them, leading to high bacterial counts in the discharged effluent.</w:t>
      </w:r>
      <w:r>
        <w:rPr>
          <w:rStyle w:val="FootnoteReference"/>
        </w:rPr>
        <w:footnoteReference w:id="35"/>
      </w:r>
      <w:r>
        <w:t xml:space="preserve">  </w:t>
      </w:r>
    </w:p>
    <w:p w14:paraId="1FCACDED" w14:textId="0D0B2370" w:rsidR="002A3EAD" w:rsidRDefault="002A3EAD" w:rsidP="002A3EAD">
      <w:pPr>
        <w:tabs>
          <w:tab w:val="left" w:pos="709"/>
        </w:tabs>
        <w:spacing w:line="480" w:lineRule="auto"/>
        <w:contextualSpacing/>
        <w:jc w:val="both"/>
      </w:pPr>
      <w:r>
        <w:tab/>
        <w:t>In the 1980s, only a few hotels were connected to the UDC sewage plant.</w:t>
      </w:r>
      <w:r>
        <w:rPr>
          <w:rStyle w:val="FootnoteReference"/>
        </w:rPr>
        <w:footnoteReference w:id="36"/>
      </w:r>
      <w:r>
        <w:t xml:space="preserve"> As </w:t>
      </w:r>
      <w:r w:rsidR="001F53A7">
        <w:t xml:space="preserve">mentioned </w:t>
      </w:r>
      <w:r>
        <w:t>by local scientists, the reliance of  hotels on package sewage plants and septic tanks posed health risks for tourists and residents and harmed the marine environment because much effluent was deposited on the beach and led to the built-up of seaweed.</w:t>
      </w:r>
      <w:r>
        <w:rPr>
          <w:rStyle w:val="FootnoteReference"/>
          <w:rFonts w:cs="Times New Roman"/>
        </w:rPr>
        <w:footnoteReference w:id="37"/>
      </w:r>
      <w:r>
        <w:t xml:space="preserve"> By the late 1980s, the local community </w:t>
      </w:r>
      <w:r w:rsidR="002A0087">
        <w:t xml:space="preserve">called for </w:t>
      </w:r>
      <w:r>
        <w:t xml:space="preserve">action to </w:t>
      </w:r>
      <w:r w:rsidR="002A0087">
        <w:t xml:space="preserve">improve sewage </w:t>
      </w:r>
      <w:r>
        <w:t xml:space="preserve"> treatment from hotels, led by the</w:t>
      </w:r>
      <w:r>
        <w:rPr>
          <w:rFonts w:cs="Times New Roman"/>
        </w:rPr>
        <w:t xml:space="preserve"> Negril Chamber of Commerce (NCC). The organisation had started as the Nature Conservation Society in 1983 to prevent peat mining in a wetland area </w:t>
      </w:r>
      <w:r w:rsidR="002A0087">
        <w:rPr>
          <w:rFonts w:cs="Times New Roman"/>
        </w:rPr>
        <w:t>in Negril</w:t>
      </w:r>
      <w:r>
        <w:rPr>
          <w:rFonts w:cs="Times New Roman"/>
        </w:rPr>
        <w:t>, and was formalised in 1989.</w:t>
      </w:r>
      <w:r>
        <w:rPr>
          <w:rStyle w:val="FootnoteReference"/>
          <w:rFonts w:cs="Times New Roman"/>
        </w:rPr>
        <w:footnoteReference w:id="38"/>
      </w:r>
      <w:r>
        <w:rPr>
          <w:rFonts w:cs="Times New Roman"/>
        </w:rPr>
        <w:t xml:space="preserve"> Its executive committee was largely made up of small hoteliers and operators of tourist enterprises</w:t>
      </w:r>
      <w:r w:rsidR="002A0087">
        <w:rPr>
          <w:rFonts w:cs="Times New Roman"/>
        </w:rPr>
        <w:t xml:space="preserve">, and most were </w:t>
      </w:r>
      <w:r>
        <w:rPr>
          <w:rFonts w:cs="Times New Roman"/>
        </w:rPr>
        <w:t xml:space="preserve">African Jamaicans, such as Daniel Grizzle of the Charela Inn, Ray </w:t>
      </w:r>
      <w:r>
        <w:rPr>
          <w:rFonts w:cs="Times New Roman"/>
        </w:rPr>
        <w:lastRenderedPageBreak/>
        <w:t>Arthurs of the Golden Sunset hotel, and Cliff Reynolds of Cliff’s 3Cs patty shop</w:t>
      </w:r>
      <w:r w:rsidR="002A0087">
        <w:rPr>
          <w:rFonts w:cs="Times New Roman"/>
        </w:rPr>
        <w:t>.</w:t>
      </w:r>
      <w:r>
        <w:rPr>
          <w:rStyle w:val="FootnoteReference"/>
          <w:rFonts w:cs="Times New Roman"/>
        </w:rPr>
        <w:footnoteReference w:id="39"/>
      </w:r>
      <w:r>
        <w:rPr>
          <w:rFonts w:cs="Times New Roman"/>
        </w:rPr>
        <w:t xml:space="preserve"> I</w:t>
      </w:r>
      <w:r>
        <w:t xml:space="preserve">n various fora, the NCC </w:t>
      </w:r>
      <w:r w:rsidR="001F53A7">
        <w:t xml:space="preserve">demanded </w:t>
      </w:r>
      <w:r>
        <w:t>a central sewage plant and set up a water quality monitoring system and reef survey to gather evidence to lobby government and international donors.</w:t>
      </w:r>
      <w:r>
        <w:rPr>
          <w:rStyle w:val="FootnoteReference"/>
        </w:rPr>
        <w:footnoteReference w:id="40"/>
      </w:r>
      <w:r>
        <w:t xml:space="preserve"> </w:t>
      </w:r>
      <w:r w:rsidR="002A0087">
        <w:t xml:space="preserve">This paid off as </w:t>
      </w:r>
      <w:r w:rsidRPr="009F5891">
        <w:t>sewage lines were extended, the UDC sewage plant’s capacity was increased with funding from the U.S. Agency for International Development (USAID) and the European Economic Community agreed to fund a central sewage plant.</w:t>
      </w:r>
      <w:r w:rsidRPr="009F5891">
        <w:rPr>
          <w:rStyle w:val="FootnoteReference"/>
        </w:rPr>
        <w:footnoteReference w:id="41"/>
      </w:r>
      <w:r>
        <w:t xml:space="preserve"> </w:t>
      </w:r>
    </w:p>
    <w:p w14:paraId="424ACD59" w14:textId="03C02382" w:rsidR="002A3EAD" w:rsidRPr="00EA61DA" w:rsidRDefault="002A3EAD" w:rsidP="002A3EAD">
      <w:pPr>
        <w:spacing w:line="480" w:lineRule="auto"/>
        <w:jc w:val="both"/>
      </w:pPr>
      <w:r>
        <w:tab/>
      </w:r>
      <w:r w:rsidRPr="00EA61DA">
        <w:t xml:space="preserve">The GoJ realised </w:t>
      </w:r>
      <w:r>
        <w:t xml:space="preserve">in the late 1980s </w:t>
      </w:r>
      <w:r w:rsidRPr="00EA61DA">
        <w:t>that</w:t>
      </w:r>
      <w:r>
        <w:t xml:space="preserve"> making t</w:t>
      </w:r>
      <w:r w:rsidRPr="00EA61DA">
        <w:t xml:space="preserve">ourism an engine of economic growth </w:t>
      </w:r>
      <w:r>
        <w:t xml:space="preserve">required an increase in accommodation and </w:t>
      </w:r>
      <w:r w:rsidRPr="00EA61DA">
        <w:t>adequate infrastructure</w:t>
      </w:r>
      <w:r>
        <w:t xml:space="preserve">. But </w:t>
      </w:r>
      <w:r w:rsidR="002A0087">
        <w:t>it</w:t>
      </w:r>
      <w:r w:rsidR="001F53A7">
        <w:t>s</w:t>
      </w:r>
      <w:r w:rsidR="002A0087">
        <w:t xml:space="preserve"> debt level made this challenging. Mo</w:t>
      </w:r>
      <w:r>
        <w:t xml:space="preserve">st of </w:t>
      </w:r>
      <w:r w:rsidR="001F53A7">
        <w:t xml:space="preserve">the </w:t>
      </w:r>
      <w:r w:rsidR="002A0087">
        <w:t xml:space="preserve">debt </w:t>
      </w:r>
      <w:r>
        <w:t>consisted of Structural Adjustment loans</w:t>
      </w:r>
      <w:r w:rsidR="002A0087">
        <w:t xml:space="preserve">, which </w:t>
      </w:r>
      <w:r>
        <w:t xml:space="preserve">came with conditions including reducing government spending. As such,  there was less </w:t>
      </w:r>
      <w:r w:rsidR="002A0087">
        <w:t xml:space="preserve">money </w:t>
      </w:r>
      <w:r>
        <w:t>to extend water and sewages lines and maintain existing infrastructure</w:t>
      </w:r>
      <w:r w:rsidRPr="004A637A">
        <w:t xml:space="preserve"> </w:t>
      </w:r>
      <w:r>
        <w:t>in resort towns, leading to frequent water lock-offs and sewage plant breakdowns.</w:t>
      </w:r>
      <w:r>
        <w:rPr>
          <w:rStyle w:val="FootnoteReference"/>
        </w:rPr>
        <w:footnoteReference w:id="42"/>
      </w:r>
      <w:r>
        <w:t xml:space="preserve"> </w:t>
      </w:r>
      <w:r w:rsidR="001F53A7">
        <w:t>At</w:t>
      </w:r>
      <w:r>
        <w:t xml:space="preserve"> the same time, utility rates for households and businesses increased</w:t>
      </w:r>
      <w:r w:rsidR="001F53A7">
        <w:t xml:space="preserve">, which </w:t>
      </w:r>
      <w:r>
        <w:t xml:space="preserve">explains why many hoteliers, through the NCC, demanded </w:t>
      </w:r>
      <w:r w:rsidR="001F53A7">
        <w:t xml:space="preserve">better </w:t>
      </w:r>
      <w:r>
        <w:t>sewage disposal.</w:t>
      </w:r>
      <w:r>
        <w:rPr>
          <w:rStyle w:val="FootnoteReference"/>
        </w:rPr>
        <w:footnoteReference w:id="43"/>
      </w:r>
      <w:r>
        <w:t xml:space="preserve"> At a time of fiscal retrenchment, the only way the GoJ could do this was by relying </w:t>
      </w:r>
      <w:r w:rsidRPr="00EA61DA">
        <w:t>on</w:t>
      </w:r>
      <w:r>
        <w:t xml:space="preserve"> </w:t>
      </w:r>
      <w:r w:rsidRPr="00EA61DA">
        <w:t>international donors</w:t>
      </w:r>
      <w:r w:rsidR="001F53A7">
        <w:t>. Donors w</w:t>
      </w:r>
      <w:r w:rsidRPr="00EA61DA">
        <w:t xml:space="preserve">ere willing to </w:t>
      </w:r>
      <w:r>
        <w:t xml:space="preserve">support sewage and other infrastructural projects in resort towns because they saw them as essential for </w:t>
      </w:r>
      <w:r w:rsidRPr="00EA61DA">
        <w:t>economic growth</w:t>
      </w:r>
      <w:r w:rsidR="000E067A">
        <w:t xml:space="preserve"> but </w:t>
      </w:r>
      <w:r w:rsidR="001F53A7">
        <w:t xml:space="preserve">often had </w:t>
      </w:r>
      <w:r w:rsidR="000E067A">
        <w:t>specific demands</w:t>
      </w:r>
      <w:r w:rsidRPr="00EA61DA">
        <w:t>.</w:t>
      </w:r>
      <w:r>
        <w:rPr>
          <w:rStyle w:val="FootnoteReference"/>
        </w:rPr>
        <w:footnoteReference w:id="44"/>
      </w:r>
      <w:r>
        <w:t xml:space="preserve"> </w:t>
      </w:r>
    </w:p>
    <w:p w14:paraId="4AB4976A" w14:textId="05E7E800" w:rsidR="002A3EAD" w:rsidRDefault="002A3EAD" w:rsidP="002A3EAD">
      <w:pPr>
        <w:tabs>
          <w:tab w:val="left" w:pos="709"/>
        </w:tabs>
        <w:spacing w:line="480" w:lineRule="auto"/>
        <w:contextualSpacing/>
        <w:jc w:val="both"/>
      </w:pPr>
      <w:r>
        <w:tab/>
        <w:t xml:space="preserve">To protect the environment, scientists and local </w:t>
      </w:r>
      <w:r w:rsidR="000E067A">
        <w:t xml:space="preserve">stakeholders also </w:t>
      </w:r>
      <w:r>
        <w:t xml:space="preserve">demanded </w:t>
      </w:r>
      <w:r w:rsidR="001F53A7">
        <w:t xml:space="preserve">better </w:t>
      </w:r>
      <w:r>
        <w:t xml:space="preserve"> planning processes. Already in 1974,  Brian Hudson, a foreign-born architect and planner who </w:t>
      </w:r>
      <w:r>
        <w:lastRenderedPageBreak/>
        <w:t xml:space="preserve">had been involved in the early discussions around the development of Negril, wrote three </w:t>
      </w:r>
      <w:r w:rsidR="000E067A">
        <w:t xml:space="preserve">newspaper </w:t>
      </w:r>
      <w:r>
        <w:t>articles in which he stressed that the ‘uncontrolled, haphazard and unsympathetic development’ was ‘ruining’ the coastline.</w:t>
      </w:r>
      <w:r>
        <w:rPr>
          <w:rStyle w:val="FootnoteReference"/>
        </w:rPr>
        <w:footnoteReference w:id="45"/>
      </w:r>
      <w:r>
        <w:t xml:space="preserve"> In 1978, he and other members of the Town and Country Planning Association (TCPA) submitted a report to the Town and Country Planning Authority, recommend</w:t>
      </w:r>
      <w:r w:rsidR="001F53A7">
        <w:t xml:space="preserve">ing </w:t>
      </w:r>
      <w:r>
        <w:t>a comprehensive plan for the development of Negril</w:t>
      </w:r>
      <w:r w:rsidR="001F53A7">
        <w:t xml:space="preserve"> </w:t>
      </w:r>
      <w:r>
        <w:t xml:space="preserve">based on wide </w:t>
      </w:r>
      <w:r w:rsidR="000E067A">
        <w:t xml:space="preserve">local </w:t>
      </w:r>
      <w:r>
        <w:t xml:space="preserve">consultation. Because they feared that the zoning of the fifteen-mile-stretch from Green Island to Negril Light House as ‘hotel resort’ or ‘resort/residential’ would ‘destroy the natural beauty of Negril’, they proposed the formation of a Negril Conservation and Development Company with representatives from the UDC and other </w:t>
      </w:r>
      <w:r w:rsidR="000E067A">
        <w:t xml:space="preserve">stakeholders. </w:t>
      </w:r>
      <w:r>
        <w:t xml:space="preserve">According to Hudson, the </w:t>
      </w:r>
      <w:r w:rsidR="000E067A">
        <w:t xml:space="preserve">reports was dismissed </w:t>
      </w:r>
      <w:r>
        <w:t>as unrealistic.</w:t>
      </w:r>
      <w:r>
        <w:rPr>
          <w:rStyle w:val="FootnoteReference"/>
        </w:rPr>
        <w:footnoteReference w:id="46"/>
      </w:r>
      <w:r>
        <w:t xml:space="preserve"> Hudson,  by then a</w:t>
      </w:r>
      <w:r w:rsidR="000E067A">
        <w:t xml:space="preserve">n academic, </w:t>
      </w:r>
      <w:r>
        <w:t xml:space="preserve">continued to express </w:t>
      </w:r>
      <w:r w:rsidR="000E067A">
        <w:t>in various</w:t>
      </w:r>
      <w:r>
        <w:t xml:space="preserve"> fora that ‘insufficient attention is given to proper physical planning and environmental conservation.’</w:t>
      </w:r>
      <w:r>
        <w:rPr>
          <w:rStyle w:val="FootnoteReference"/>
        </w:rPr>
        <w:footnoteReference w:id="47"/>
      </w:r>
      <w:r>
        <w:t xml:space="preserve"> He was supported by other scientists, including the African Jamaican Ben Henry. In one of the first scholarly articles on the environmental impact of tourism in Jamaica, Henry proposed density rules </w:t>
      </w:r>
      <w:r w:rsidR="001F53A7">
        <w:t>for</w:t>
      </w:r>
      <w:r>
        <w:t xml:space="preserve"> resort areas  – limits on the number of tourists – commensurate with the environment, </w:t>
      </w:r>
      <w:r w:rsidR="00024F95">
        <w:t>to</w:t>
      </w:r>
      <w:r>
        <w:t xml:space="preserve"> reconcile tourism development and conservation.</w:t>
      </w:r>
      <w:r>
        <w:rPr>
          <w:rStyle w:val="FootnoteReference"/>
        </w:rPr>
        <w:footnoteReference w:id="48"/>
      </w:r>
      <w:r>
        <w:t xml:space="preserve"> Although he did not use the term  ‘sustainable’, Henry </w:t>
      </w:r>
      <w:r w:rsidR="000E067A">
        <w:t xml:space="preserve">believed </w:t>
      </w:r>
      <w:r>
        <w:t xml:space="preserve">that hotel developers should protect the marine environment so that it could continue to attract tourists. A similar proposal was put forward by the Caribbean Tourism Research and Development Centre, which </w:t>
      </w:r>
      <w:r w:rsidR="001F53A7">
        <w:t xml:space="preserve">also proposed </w:t>
      </w:r>
      <w:r>
        <w:t>the use of Environmental Impact Assessments (EIAs) for major tourism developments.</w:t>
      </w:r>
      <w:r>
        <w:rPr>
          <w:rStyle w:val="FootnoteReference"/>
        </w:rPr>
        <w:footnoteReference w:id="49"/>
      </w:r>
      <w:r>
        <w:t xml:space="preserve"> </w:t>
      </w:r>
      <w:r w:rsidRPr="000E067A">
        <w:t xml:space="preserve">EIAs were first used in the US in the late 1960s and became common </w:t>
      </w:r>
      <w:r w:rsidRPr="000E067A">
        <w:lastRenderedPageBreak/>
        <w:t>across the globe in the 1980s. Initially they just evaluated the anticipated environmental effects of a proposed development but over time also assessed social effects and the means proposed to mitigate negative impacts.</w:t>
      </w:r>
      <w:r w:rsidRPr="000E067A">
        <w:rPr>
          <w:rStyle w:val="FootnoteReference"/>
        </w:rPr>
        <w:footnoteReference w:id="50"/>
      </w:r>
      <w:r>
        <w:t xml:space="preserve"> </w:t>
      </w:r>
    </w:p>
    <w:p w14:paraId="0D218D4F" w14:textId="76B5EB18" w:rsidR="002A3EAD" w:rsidRPr="00552DE4" w:rsidRDefault="002A3EAD" w:rsidP="002A3EAD">
      <w:pPr>
        <w:tabs>
          <w:tab w:val="left" w:pos="709"/>
        </w:tabs>
        <w:spacing w:line="480" w:lineRule="auto"/>
        <w:contextualSpacing/>
        <w:jc w:val="both"/>
      </w:pPr>
      <w:r>
        <w:tab/>
        <w:t xml:space="preserve"> The local community held the UDC, private developers and Ministry of Tourism responsible for the rapid tourism development – 23 per cent of 5,671 hotel rooms constructed in Jamaica between 1987 and 1990  were located in Negril –</w:t>
      </w:r>
      <w:r>
        <w:rPr>
          <w:rStyle w:val="FootnoteReference"/>
        </w:rPr>
        <w:footnoteReference w:id="51"/>
      </w:r>
      <w:r>
        <w:t xml:space="preserve"> with its concomitant negative effect on the environment.</w:t>
      </w:r>
      <w:r>
        <w:rPr>
          <w:rStyle w:val="FootnoteReference"/>
        </w:rPr>
        <w:footnoteReference w:id="52"/>
      </w:r>
      <w:r>
        <w:t xml:space="preserve"> Councillor Frank Manborde, for instance, complained that some developers abused the development order by building a hotel with the maximum number of rooms but then applied for permission to add another floor. He asked the government to find ways to protect Negril’s natural beauty while also generating economic growth.</w:t>
      </w:r>
      <w:r>
        <w:rPr>
          <w:rStyle w:val="FootnoteReference"/>
        </w:rPr>
        <w:footnoteReference w:id="53"/>
      </w:r>
      <w:r>
        <w:t xml:space="preserve"> </w:t>
      </w:r>
      <w:r w:rsidR="000E067A">
        <w:t>M</w:t>
      </w:r>
      <w:r>
        <w:t xml:space="preserve">any hoteliers </w:t>
      </w:r>
      <w:r w:rsidR="000E067A">
        <w:t xml:space="preserve">also </w:t>
      </w:r>
      <w:r>
        <w:t>supported a comprehensive development plan for Negril because the rapid increase in tourist accommodation put a strain on existing infrastructure,</w:t>
      </w:r>
      <w:r w:rsidR="000E067A">
        <w:t xml:space="preserve"> </w:t>
      </w:r>
      <w:r w:rsidRPr="009F5891">
        <w:t>which affected their businesses and  harmed the very thing that attracted tourists.</w:t>
      </w:r>
      <w:r w:rsidRPr="009F5891">
        <w:rPr>
          <w:rStyle w:val="FootnoteReference"/>
        </w:rPr>
        <w:footnoteReference w:id="54"/>
      </w:r>
      <w:r>
        <w:t xml:space="preserve"> </w:t>
      </w:r>
    </w:p>
    <w:p w14:paraId="5B36D455" w14:textId="6C194E5D" w:rsidR="002A3EAD" w:rsidRDefault="002A3EAD" w:rsidP="002A3EAD">
      <w:pPr>
        <w:tabs>
          <w:tab w:val="left" w:pos="709"/>
        </w:tabs>
        <w:spacing w:line="480" w:lineRule="auto"/>
        <w:contextualSpacing/>
        <w:jc w:val="both"/>
      </w:pPr>
      <w:r>
        <w:tab/>
        <w:t xml:space="preserve">The World Bank </w:t>
      </w:r>
      <w:r w:rsidR="00346B77">
        <w:t>was also c</w:t>
      </w:r>
      <w:r>
        <w:t>oncern</w:t>
      </w:r>
      <w:r w:rsidR="00346B77">
        <w:t xml:space="preserve">ed </w:t>
      </w:r>
      <w:r>
        <w:t>about the  lack of planning. Referring to all major resort towns and particularly sewage disposal, it concluded in 1989 that there were ‘serious deficiencies’ in both infrastructural support for tourism and environmental protection. It noted that attempts had been made to address some of the</w:t>
      </w:r>
      <w:r w:rsidR="00346B77">
        <w:t xml:space="preserve"> </w:t>
      </w:r>
      <w:r w:rsidR="00024F95">
        <w:t>deficiencies,</w:t>
      </w:r>
      <w:r w:rsidR="00346B77">
        <w:t xml:space="preserve"> b</w:t>
      </w:r>
      <w:r>
        <w:t xml:space="preserve">ut </w:t>
      </w:r>
      <w:r w:rsidR="00346B77">
        <w:t xml:space="preserve">these were </w:t>
      </w:r>
      <w:r>
        <w:t xml:space="preserve">ineffective as responsibility was spread between different organisations. It encouraged the GoJ to devise a ‘strategic master plan for the future development’ of tourism and rigorously apply ‘local land </w:t>
      </w:r>
      <w:r>
        <w:lastRenderedPageBreak/>
        <w:t xml:space="preserve">use planning’ </w:t>
      </w:r>
      <w:r w:rsidRPr="00552DE4">
        <w:t>to ‘avoid the proliferation of small, unplanned additions to room capacity (as has occurred in Negril)</w:t>
      </w:r>
      <w:r>
        <w:t>’.</w:t>
      </w:r>
      <w:r>
        <w:rPr>
          <w:rStyle w:val="FootnoteReference"/>
        </w:rPr>
        <w:footnoteReference w:id="55"/>
      </w:r>
      <w:r>
        <w:t xml:space="preserve"> </w:t>
      </w:r>
    </w:p>
    <w:p w14:paraId="617CA967" w14:textId="5D708E2F" w:rsidR="002A3EAD" w:rsidRDefault="002A3EAD" w:rsidP="002A3EAD">
      <w:pPr>
        <w:tabs>
          <w:tab w:val="left" w:pos="709"/>
        </w:tabs>
        <w:spacing w:line="480" w:lineRule="auto"/>
        <w:contextualSpacing/>
        <w:jc w:val="both"/>
      </w:pPr>
      <w:r>
        <w:tab/>
        <w:t xml:space="preserve">The GoJ was not oblivious to the environmental impact of the rapid expansion of tourism and realised that action was needed if tourism was to remain a key driver of economic growth. It has already been mentioned that the GoJ secured funding from </w:t>
      </w:r>
      <w:r w:rsidRPr="009F5891">
        <w:t xml:space="preserve">USAID to improve sewage disposal. USAID also contributed to a sea grass restoration project in eighteen coastal sites undertaken by the Natural Resources Conservation Department </w:t>
      </w:r>
      <w:r w:rsidR="007206F4">
        <w:t xml:space="preserve">(NRCD) </w:t>
      </w:r>
      <w:r w:rsidRPr="009F5891">
        <w:t>in 1982–1983.</w:t>
      </w:r>
      <w:r>
        <w:t xml:space="preserve"> A survey undertaken as part of this project concluded that beach erosion was rife because of ‘inadequate physical planning’ that allowed for development right up to the high-water mark, the illegal removal of sand for construction and the removal of sea grass by hotels to improve beach areas.</w:t>
      </w:r>
      <w:r>
        <w:rPr>
          <w:rStyle w:val="FootnoteReference"/>
        </w:rPr>
        <w:footnoteReference w:id="56"/>
      </w:r>
      <w:r>
        <w:t xml:space="preserve"> And in 1986, Prime Minister Edward Seaga set up a steering committee to devise a development plan for Negril that would align economic and environmental needs.</w:t>
      </w:r>
      <w:r>
        <w:rPr>
          <w:rStyle w:val="FootnoteReference"/>
        </w:rPr>
        <w:footnoteReference w:id="57"/>
      </w:r>
      <w:r>
        <w:t xml:space="preserve"> </w:t>
      </w:r>
    </w:p>
    <w:p w14:paraId="067BBD2C" w14:textId="52016578" w:rsidR="002A3EAD" w:rsidRDefault="002A3EAD" w:rsidP="002A3EAD">
      <w:pPr>
        <w:tabs>
          <w:tab w:val="left" w:pos="709"/>
        </w:tabs>
        <w:spacing w:line="480" w:lineRule="auto"/>
        <w:contextualSpacing/>
        <w:jc w:val="both"/>
      </w:pPr>
      <w:r>
        <w:tab/>
        <w:t>Although the concept ‘sustainable tourism’ did not emerge until the 1990s, th</w:t>
      </w:r>
      <w:r w:rsidR="000E067A">
        <w:t xml:space="preserve">is section </w:t>
      </w:r>
      <w:r>
        <w:t xml:space="preserve"> has shown that by the late 1980s, </w:t>
      </w:r>
      <w:r w:rsidR="00346B77">
        <w:t>different stakeholders</w:t>
      </w:r>
      <w:r w:rsidR="009A045C">
        <w:t xml:space="preserve"> </w:t>
      </w:r>
      <w:r>
        <w:t>and the GoJ were concerned about the environmental impact of tourism and realised the need for careful planning to put the industry on a more sustainable path. The discussion about mass tourism in Jamaica in the 1980s lagged behind that of Global North countries, who focussed less on density-rules and more on sustainable practices.</w:t>
      </w:r>
      <w:r>
        <w:rPr>
          <w:rStyle w:val="FootnoteReference"/>
        </w:rPr>
        <w:footnoteReference w:id="58"/>
      </w:r>
      <w:r>
        <w:t xml:space="preserve"> The next section will explore the adoption of such practices</w:t>
      </w:r>
      <w:r w:rsidR="003C7072">
        <w:t xml:space="preserve"> in </w:t>
      </w:r>
      <w:r>
        <w:t xml:space="preserve">Negril, the embrace of the concept ‘sustainable tourism’ across the region and other factors that contributed to the Master Plan. </w:t>
      </w:r>
    </w:p>
    <w:p w14:paraId="5414F1E9" w14:textId="77777777" w:rsidR="002A3EAD" w:rsidRDefault="002A3EAD" w:rsidP="002A3EAD">
      <w:pPr>
        <w:tabs>
          <w:tab w:val="left" w:pos="709"/>
        </w:tabs>
        <w:spacing w:line="480" w:lineRule="auto"/>
        <w:contextualSpacing/>
        <w:jc w:val="both"/>
      </w:pPr>
    </w:p>
    <w:p w14:paraId="429168F0" w14:textId="77777777" w:rsidR="002A3EAD" w:rsidRPr="00F477B3" w:rsidRDefault="002A3EAD" w:rsidP="002A3EAD">
      <w:pPr>
        <w:tabs>
          <w:tab w:val="left" w:pos="709"/>
        </w:tabs>
        <w:spacing w:line="480" w:lineRule="auto"/>
        <w:contextualSpacing/>
        <w:jc w:val="both"/>
        <w:rPr>
          <w:rFonts w:cs="Times New Roman"/>
          <w:i/>
          <w:iCs/>
        </w:rPr>
      </w:pPr>
      <w:r w:rsidRPr="00F477B3">
        <w:rPr>
          <w:rFonts w:cs="Times New Roman"/>
          <w:i/>
          <w:iCs/>
        </w:rPr>
        <w:lastRenderedPageBreak/>
        <w:t>Towards Sustainable Tourism</w:t>
      </w:r>
    </w:p>
    <w:p w14:paraId="5F738B3D" w14:textId="77777777" w:rsidR="002A3EAD" w:rsidRDefault="002A3EAD" w:rsidP="002A3EAD">
      <w:pPr>
        <w:tabs>
          <w:tab w:val="left" w:pos="709"/>
        </w:tabs>
        <w:spacing w:line="480" w:lineRule="auto"/>
        <w:contextualSpacing/>
        <w:jc w:val="both"/>
        <w:rPr>
          <w:rFonts w:cs="Times New Roman"/>
          <w:b/>
          <w:bCs/>
        </w:rPr>
      </w:pPr>
    </w:p>
    <w:p w14:paraId="6EB18B02" w14:textId="5B235DF4" w:rsidR="002A3EAD" w:rsidRDefault="002A3EAD" w:rsidP="002A3EAD">
      <w:pPr>
        <w:autoSpaceDE w:val="0"/>
        <w:autoSpaceDN w:val="0"/>
        <w:adjustRightInd w:val="0"/>
        <w:spacing w:line="480" w:lineRule="auto"/>
        <w:jc w:val="both"/>
        <w:rPr>
          <w:rFonts w:cs="Times New Roman"/>
        </w:rPr>
      </w:pPr>
      <w:r>
        <w:rPr>
          <w:rFonts w:cs="Times New Roman"/>
        </w:rPr>
        <w:t xml:space="preserve">In the 1990s, the GoJ’s economic growth strategy remained focussed on tourism. The 1996 National Industrial Policy, for instance, aimed to attract more investment in tourism and increase the sector’s competitiveness so it could continue to contribute </w:t>
      </w:r>
      <w:r w:rsidR="003C7072">
        <w:rPr>
          <w:rFonts w:cs="Times New Roman"/>
        </w:rPr>
        <w:t xml:space="preserve">much </w:t>
      </w:r>
      <w:r>
        <w:rPr>
          <w:rFonts w:cs="Times New Roman"/>
        </w:rPr>
        <w:t>foreign exchange – already 45 per cent in 1992.</w:t>
      </w:r>
      <w:r>
        <w:rPr>
          <w:rStyle w:val="FootnoteReference"/>
          <w:rFonts w:cs="Times New Roman"/>
        </w:rPr>
        <w:footnoteReference w:id="59"/>
      </w:r>
      <w:r>
        <w:rPr>
          <w:rFonts w:cs="Times New Roman"/>
        </w:rPr>
        <w:t xml:space="preserve"> Investment in tourist accommodation in this decade was mostly local. Following financial liberalisation in the early 1990s, large financial conglomerates emerged that</w:t>
      </w:r>
      <w:r w:rsidR="003C7072">
        <w:rPr>
          <w:rFonts w:cs="Times New Roman"/>
        </w:rPr>
        <w:t xml:space="preserve"> moved into </w:t>
      </w:r>
      <w:r>
        <w:rPr>
          <w:rFonts w:cs="Times New Roman"/>
        </w:rPr>
        <w:t>tourism ventures.</w:t>
      </w:r>
      <w:r>
        <w:rPr>
          <w:rStyle w:val="FootnoteReference"/>
          <w:rFonts w:cs="Times New Roman"/>
        </w:rPr>
        <w:footnoteReference w:id="60"/>
      </w:r>
      <w:r>
        <w:rPr>
          <w:rFonts w:cs="Times New Roman"/>
        </w:rPr>
        <w:t xml:space="preserve"> </w:t>
      </w:r>
      <w:r w:rsidR="003C7072">
        <w:rPr>
          <w:rFonts w:cs="Times New Roman"/>
        </w:rPr>
        <w:t>S</w:t>
      </w:r>
      <w:r w:rsidRPr="00F95970">
        <w:rPr>
          <w:rFonts w:cs="Times New Roman"/>
        </w:rPr>
        <w:t>ome international chains also invested in tourist accommodation in the 1990s, including the Spanish RIU.</w:t>
      </w:r>
      <w:r>
        <w:rPr>
          <w:rFonts w:cs="Times New Roman"/>
        </w:rPr>
        <w:t xml:space="preserve"> </w:t>
      </w:r>
      <w:r w:rsidR="003C7072">
        <w:rPr>
          <w:rFonts w:cs="Times New Roman"/>
        </w:rPr>
        <w:t>S</w:t>
      </w:r>
      <w:r>
        <w:rPr>
          <w:rFonts w:cs="Times New Roman"/>
        </w:rPr>
        <w:t>enior posts in international chain hotels were largely held by white expats in contrast to those at  locally-owned chains as these made considerable efforts to hire and train local staff for management positions.</w:t>
      </w:r>
      <w:r>
        <w:rPr>
          <w:rStyle w:val="FootnoteReference"/>
          <w:rFonts w:cs="Times New Roman"/>
        </w:rPr>
        <w:footnoteReference w:id="61"/>
      </w:r>
    </w:p>
    <w:p w14:paraId="2C2EC27D" w14:textId="2C1B1C66" w:rsidR="002A3EAD" w:rsidRDefault="003C7072" w:rsidP="002A3EAD">
      <w:pPr>
        <w:autoSpaceDE w:val="0"/>
        <w:autoSpaceDN w:val="0"/>
        <w:adjustRightInd w:val="0"/>
        <w:spacing w:line="480" w:lineRule="auto"/>
        <w:ind w:firstLine="720"/>
        <w:jc w:val="both"/>
        <w:rPr>
          <w:rFonts w:cs="Times New Roman"/>
        </w:rPr>
      </w:pPr>
      <w:r>
        <w:rPr>
          <w:rFonts w:cs="Times New Roman"/>
        </w:rPr>
        <w:t xml:space="preserve">By 2000, there were already </w:t>
      </w:r>
      <w:r w:rsidR="002A3EAD">
        <w:rPr>
          <w:rFonts w:cs="Times New Roman"/>
        </w:rPr>
        <w:t xml:space="preserve">54 hotels </w:t>
      </w:r>
      <w:r>
        <w:rPr>
          <w:rFonts w:cs="Times New Roman"/>
        </w:rPr>
        <w:t xml:space="preserve"> in Negril </w:t>
      </w:r>
      <w:r w:rsidR="002A3EAD">
        <w:rPr>
          <w:rFonts w:cs="Times New Roman"/>
        </w:rPr>
        <w:t>with a total of 3,145 rooms.</w:t>
      </w:r>
      <w:r w:rsidR="002A3EAD">
        <w:rPr>
          <w:rStyle w:val="FootnoteReference"/>
          <w:rFonts w:cs="Times New Roman"/>
        </w:rPr>
        <w:footnoteReference w:id="62"/>
      </w:r>
      <w:r w:rsidR="002A3EAD">
        <w:rPr>
          <w:rFonts w:cs="Times New Roman"/>
        </w:rPr>
        <w:t xml:space="preserve"> </w:t>
      </w:r>
      <w:r>
        <w:rPr>
          <w:rFonts w:cs="Times New Roman"/>
        </w:rPr>
        <w:t>Many of these were large hotels, facilitated by c</w:t>
      </w:r>
      <w:r w:rsidR="002A3EAD">
        <w:rPr>
          <w:rFonts w:cs="Times New Roman"/>
        </w:rPr>
        <w:t>hanges in the number of rooms allowed per acre on UDC land.</w:t>
      </w:r>
      <w:r w:rsidR="002A3EAD">
        <w:rPr>
          <w:rStyle w:val="FootnoteReference"/>
          <w:rFonts w:cs="Times New Roman"/>
        </w:rPr>
        <w:footnoteReference w:id="63"/>
      </w:r>
      <w:r w:rsidR="002A3EAD">
        <w:rPr>
          <w:rFonts w:cs="Times New Roman"/>
        </w:rPr>
        <w:t xml:space="preserve"> </w:t>
      </w:r>
      <w:r>
        <w:rPr>
          <w:rFonts w:cs="Times New Roman"/>
        </w:rPr>
        <w:t>L</w:t>
      </w:r>
      <w:r w:rsidR="002A3EAD">
        <w:rPr>
          <w:rFonts w:cs="Times New Roman"/>
        </w:rPr>
        <w:t>arge properties</w:t>
      </w:r>
      <w:r>
        <w:rPr>
          <w:rFonts w:cs="Times New Roman"/>
        </w:rPr>
        <w:t>, such as</w:t>
      </w:r>
      <w:r w:rsidR="002A3EAD">
        <w:rPr>
          <w:rFonts w:cs="Times New Roman"/>
        </w:rPr>
        <w:t xml:space="preserve"> </w:t>
      </w:r>
      <w:r>
        <w:rPr>
          <w:rFonts w:cs="Times New Roman"/>
        </w:rPr>
        <w:t xml:space="preserve">the 396-rooms RIU Bloody Bay hotel, </w:t>
      </w:r>
      <w:r w:rsidR="002A3EAD">
        <w:rPr>
          <w:rFonts w:cs="Times New Roman"/>
        </w:rPr>
        <w:t xml:space="preserve">made </w:t>
      </w:r>
      <w:r>
        <w:rPr>
          <w:rFonts w:cs="Times New Roman"/>
        </w:rPr>
        <w:t xml:space="preserve">Negril </w:t>
      </w:r>
      <w:r w:rsidR="002A3EAD">
        <w:rPr>
          <w:rFonts w:cs="Times New Roman"/>
        </w:rPr>
        <w:t xml:space="preserve"> according to the NCC,  “a concrete jungle”.</w:t>
      </w:r>
      <w:r w:rsidR="002A3EAD">
        <w:rPr>
          <w:rStyle w:val="FootnoteReference"/>
          <w:rFonts w:cs="Times New Roman"/>
        </w:rPr>
        <w:footnoteReference w:id="64"/>
      </w:r>
      <w:r w:rsidR="002A3EAD">
        <w:rPr>
          <w:rFonts w:cs="Times New Roman"/>
        </w:rPr>
        <w:t xml:space="preserve"> The increase in large hotels and concomitant increase in rural migrants put a huge strain on the environment. A study undertaken in 1992 on behalf of the Negril Coral Reef Preservation Society (NCRPS) found massive coral overgrowth and estimated that in some areas more than half of the coral had died.</w:t>
      </w:r>
      <w:r w:rsidR="002A3EAD">
        <w:rPr>
          <w:rStyle w:val="FootnoteReference"/>
          <w:rFonts w:cs="Times New Roman"/>
        </w:rPr>
        <w:footnoteReference w:id="65"/>
      </w:r>
      <w:r w:rsidR="002A3EAD">
        <w:rPr>
          <w:rFonts w:cs="Times New Roman"/>
        </w:rPr>
        <w:t xml:space="preserve"> </w:t>
      </w:r>
      <w:r w:rsidR="00346B77">
        <w:rPr>
          <w:rFonts w:cs="Times New Roman"/>
        </w:rPr>
        <w:t xml:space="preserve">Six years later, another </w:t>
      </w:r>
      <w:r w:rsidR="002A3EAD">
        <w:rPr>
          <w:rFonts w:cs="Times New Roman"/>
        </w:rPr>
        <w:t>survey undertaken by the NCPRS</w:t>
      </w:r>
      <w:r w:rsidR="00346B77">
        <w:rPr>
          <w:rFonts w:cs="Times New Roman"/>
        </w:rPr>
        <w:t xml:space="preserve"> that </w:t>
      </w:r>
      <w:r w:rsidR="002A3EAD">
        <w:rPr>
          <w:rFonts w:cs="Times New Roman"/>
        </w:rPr>
        <w:t xml:space="preserve">was widely commented upon, estimated that depending </w:t>
      </w:r>
      <w:r w:rsidR="002A3EAD">
        <w:rPr>
          <w:rFonts w:cs="Times New Roman"/>
        </w:rPr>
        <w:lastRenderedPageBreak/>
        <w:t>on the area  2% to 15% of coral was still alive.</w:t>
      </w:r>
      <w:r w:rsidR="002A3EAD">
        <w:rPr>
          <w:rStyle w:val="FootnoteReference"/>
          <w:rFonts w:cs="Times New Roman"/>
        </w:rPr>
        <w:footnoteReference w:id="66"/>
      </w:r>
      <w:r w:rsidR="002A3EAD">
        <w:rPr>
          <w:rFonts w:cs="Times New Roman"/>
        </w:rPr>
        <w:t xml:space="preserve"> The main reason for the decline of reefs was an increase in nutrients in the water resulting from improper sewage disposal.</w:t>
      </w:r>
      <w:r w:rsidR="002A3EAD">
        <w:rPr>
          <w:rStyle w:val="FootnoteReference"/>
          <w:rFonts w:cs="Times New Roman"/>
        </w:rPr>
        <w:footnoteReference w:id="67"/>
      </w:r>
      <w:r w:rsidR="002A3EAD">
        <w:rPr>
          <w:rFonts w:cs="Times New Roman"/>
        </w:rPr>
        <w:t xml:space="preserve"> Also like other resort towns, Negril lost much beach in the 1990s, with some areas losing as much as 40 feet of beach between 1995 and 1999.</w:t>
      </w:r>
      <w:r w:rsidR="002A3EAD">
        <w:rPr>
          <w:rStyle w:val="FootnoteReference"/>
          <w:rFonts w:cs="Times New Roman"/>
        </w:rPr>
        <w:footnoteReference w:id="68"/>
      </w:r>
      <w:r w:rsidR="002A3EAD">
        <w:rPr>
          <w:rFonts w:cs="Times New Roman"/>
        </w:rPr>
        <w:t xml:space="preserve"> </w:t>
      </w:r>
      <w:r w:rsidR="002A3EAD" w:rsidRPr="00311121">
        <w:rPr>
          <w:rFonts w:cs="Times New Roman"/>
        </w:rPr>
        <w:t xml:space="preserve">This was largely because developers put properties close to the </w:t>
      </w:r>
      <w:r w:rsidR="009A045C">
        <w:rPr>
          <w:rFonts w:cs="Times New Roman"/>
        </w:rPr>
        <w:t xml:space="preserve">water </w:t>
      </w:r>
      <w:r w:rsidR="00346B77">
        <w:rPr>
          <w:rFonts w:cs="Times New Roman"/>
        </w:rPr>
        <w:t xml:space="preserve">edge </w:t>
      </w:r>
      <w:r w:rsidR="002A3EAD" w:rsidRPr="00311121">
        <w:rPr>
          <w:rFonts w:cs="Times New Roman"/>
        </w:rPr>
        <w:t>and tried to increase the expanse of open beach by removing trees and vegetation.</w:t>
      </w:r>
      <w:r w:rsidR="002A3EAD" w:rsidRPr="00311121">
        <w:rPr>
          <w:rStyle w:val="FootnoteReference"/>
          <w:rFonts w:cs="Times New Roman"/>
        </w:rPr>
        <w:footnoteReference w:id="69"/>
      </w:r>
      <w:r w:rsidR="002A3EAD">
        <w:rPr>
          <w:rFonts w:cs="Times New Roman"/>
        </w:rPr>
        <w:t xml:space="preserve"> </w:t>
      </w:r>
    </w:p>
    <w:p w14:paraId="18E80B81" w14:textId="27CD96DE" w:rsidR="002A3EAD" w:rsidRPr="00D34E86" w:rsidRDefault="002A3EAD" w:rsidP="00D34E86">
      <w:pPr>
        <w:spacing w:line="480" w:lineRule="auto"/>
        <w:ind w:firstLine="720"/>
        <w:jc w:val="both"/>
        <w:rPr>
          <w:rFonts w:cs="Times New Roman"/>
        </w:rPr>
      </w:pPr>
      <w:r>
        <w:rPr>
          <w:rFonts w:cs="Times New Roman"/>
        </w:rPr>
        <w:t xml:space="preserve">Community groups </w:t>
      </w:r>
      <w:r w:rsidR="00D34E86">
        <w:rPr>
          <w:rFonts w:cs="Times New Roman"/>
        </w:rPr>
        <w:t xml:space="preserve">drove action to </w:t>
      </w:r>
      <w:r>
        <w:rPr>
          <w:rFonts w:cs="Times New Roman"/>
        </w:rPr>
        <w:t>mitigat</w:t>
      </w:r>
      <w:r w:rsidR="00D34E86">
        <w:rPr>
          <w:rFonts w:cs="Times New Roman"/>
        </w:rPr>
        <w:t>e</w:t>
      </w:r>
      <w:r>
        <w:rPr>
          <w:rFonts w:cs="Times New Roman"/>
        </w:rPr>
        <w:t xml:space="preserve"> the environmental impact of tourism in the 1990s. </w:t>
      </w:r>
      <w:r w:rsidRPr="006F15E9">
        <w:rPr>
          <w:rFonts w:cs="Times New Roman"/>
        </w:rPr>
        <w:t>The most prominent were the NCC, the NCRPS and the Negril Environmental Protection Trust (NEPT).</w:t>
      </w:r>
      <w:r>
        <w:rPr>
          <w:rFonts w:cs="Times New Roman"/>
        </w:rPr>
        <w:t xml:space="preserve"> The NCRPS</w:t>
      </w:r>
      <w:r w:rsidR="00D34E86">
        <w:rPr>
          <w:rFonts w:cs="Times New Roman"/>
        </w:rPr>
        <w:t xml:space="preserve">, </w:t>
      </w:r>
      <w:r>
        <w:rPr>
          <w:rFonts w:cs="Times New Roman"/>
        </w:rPr>
        <w:t>set up in 1990 by divers and dive operators</w:t>
      </w:r>
      <w:r w:rsidR="00D34E86">
        <w:rPr>
          <w:rFonts w:cs="Times New Roman"/>
        </w:rPr>
        <w:t xml:space="preserve">, was dominated by </w:t>
      </w:r>
      <w:r>
        <w:rPr>
          <w:rFonts w:cs="Times New Roman"/>
        </w:rPr>
        <w:t xml:space="preserve">Europeans and North Americans.  For instance, </w:t>
      </w:r>
      <w:r w:rsidR="009A045C">
        <w:rPr>
          <w:rFonts w:cs="Times New Roman"/>
        </w:rPr>
        <w:t xml:space="preserve">its </w:t>
      </w:r>
      <w:r w:rsidR="00D34E86">
        <w:rPr>
          <w:rFonts w:cs="Times New Roman"/>
        </w:rPr>
        <w:t xml:space="preserve">American </w:t>
      </w:r>
      <w:r>
        <w:rPr>
          <w:rFonts w:cs="Times New Roman"/>
        </w:rPr>
        <w:t xml:space="preserve">founder Katy Thacker </w:t>
      </w:r>
      <w:r w:rsidR="009A045C">
        <w:rPr>
          <w:rFonts w:cs="Times New Roman"/>
        </w:rPr>
        <w:t>h</w:t>
      </w:r>
      <w:r>
        <w:rPr>
          <w:rFonts w:cs="Times New Roman"/>
        </w:rPr>
        <w:t>ad come to Negril in the 1980s and worked in a dive shop.</w:t>
      </w:r>
      <w:r>
        <w:rPr>
          <w:rStyle w:val="FootnoteReference"/>
          <w:rFonts w:cs="Times New Roman"/>
        </w:rPr>
        <w:footnoteReference w:id="70"/>
      </w:r>
      <w:r>
        <w:rPr>
          <w:rFonts w:cs="Times New Roman"/>
        </w:rPr>
        <w:t xml:space="preserve"> The NEPT was </w:t>
      </w:r>
      <w:r w:rsidRPr="007D37E9">
        <w:rPr>
          <w:rFonts w:cs="Times New Roman"/>
        </w:rPr>
        <w:t xml:space="preserve">a consortium of </w:t>
      </w:r>
      <w:r>
        <w:rPr>
          <w:rFonts w:cs="Times New Roman"/>
        </w:rPr>
        <w:t xml:space="preserve">sixteen </w:t>
      </w:r>
      <w:r w:rsidRPr="007D37E9">
        <w:rPr>
          <w:rFonts w:cs="Times New Roman"/>
        </w:rPr>
        <w:t>community groups and organizations</w:t>
      </w:r>
      <w:r>
        <w:rPr>
          <w:rFonts w:cs="Times New Roman"/>
        </w:rPr>
        <w:t xml:space="preserve">, including the NCC and the NCPRS, </w:t>
      </w:r>
      <w:r w:rsidR="00D34E86">
        <w:rPr>
          <w:rFonts w:cs="Times New Roman"/>
        </w:rPr>
        <w:t xml:space="preserve"> set up</w:t>
      </w:r>
      <w:r w:rsidRPr="007D37E9">
        <w:rPr>
          <w:rFonts w:cs="Times New Roman"/>
        </w:rPr>
        <w:t xml:space="preserve"> </w:t>
      </w:r>
      <w:r>
        <w:rPr>
          <w:rFonts w:cs="Times New Roman"/>
        </w:rPr>
        <w:t>in 1994.</w:t>
      </w:r>
      <w:r w:rsidRPr="00F56B9E">
        <w:rPr>
          <w:rFonts w:cs="Times New Roman"/>
        </w:rPr>
        <w:t xml:space="preserve"> </w:t>
      </w:r>
      <w:r>
        <w:rPr>
          <w:rFonts w:cs="Times New Roman"/>
        </w:rPr>
        <w:t>Conservation was a key tool used by the groups. In 1997, the Negril Environmental Protection Area (EPA)</w:t>
      </w:r>
      <w:r w:rsidR="00D34E86">
        <w:rPr>
          <w:rFonts w:cs="Times New Roman"/>
        </w:rPr>
        <w:t xml:space="preserve"> </w:t>
      </w:r>
      <w:r>
        <w:rPr>
          <w:rFonts w:cs="Times New Roman"/>
        </w:rPr>
        <w:t>and the Negril Marine Park, which fell within the EPA, were formally declared (</w:t>
      </w:r>
      <w:r w:rsidRPr="00EE23A5">
        <w:rPr>
          <w:rFonts w:cs="Times New Roman"/>
        </w:rPr>
        <w:t xml:space="preserve">see </w:t>
      </w:r>
      <w:r w:rsidRPr="00F56B9E">
        <w:rPr>
          <w:rFonts w:cs="Times New Roman"/>
          <w:b/>
          <w:bCs/>
        </w:rPr>
        <w:t xml:space="preserve">figure </w:t>
      </w:r>
      <w:r>
        <w:rPr>
          <w:rFonts w:cs="Times New Roman"/>
          <w:b/>
          <w:bCs/>
        </w:rPr>
        <w:t>2</w:t>
      </w:r>
      <w:r>
        <w:rPr>
          <w:rFonts w:cs="Times New Roman"/>
        </w:rPr>
        <w:t xml:space="preserve">). NEPT was the driving force behind the EPA, using USAID-funding to bring </w:t>
      </w:r>
      <w:r w:rsidRPr="007D37E9">
        <w:rPr>
          <w:rFonts w:cs="Times New Roman"/>
        </w:rPr>
        <w:t xml:space="preserve">residents </w:t>
      </w:r>
      <w:r>
        <w:rPr>
          <w:rFonts w:cs="Times New Roman"/>
        </w:rPr>
        <w:t xml:space="preserve">together to </w:t>
      </w:r>
      <w:r w:rsidRPr="007D37E9">
        <w:rPr>
          <w:rFonts w:cs="Times New Roman"/>
        </w:rPr>
        <w:t xml:space="preserve">draft a </w:t>
      </w:r>
      <w:r>
        <w:rPr>
          <w:rFonts w:cs="Times New Roman"/>
        </w:rPr>
        <w:t xml:space="preserve">management </w:t>
      </w:r>
      <w:r w:rsidRPr="007D37E9">
        <w:rPr>
          <w:rFonts w:cs="Times New Roman"/>
        </w:rPr>
        <w:t>plan</w:t>
      </w:r>
      <w:r>
        <w:rPr>
          <w:rFonts w:cs="Times New Roman"/>
        </w:rPr>
        <w:t xml:space="preserve"> for the area. And the </w:t>
      </w:r>
      <w:r>
        <w:rPr>
          <w:rFonts w:cs="Times New Roman"/>
        </w:rPr>
        <w:lastRenderedPageBreak/>
        <w:t>NCRPS started in 1991 to conserve the area that became the Negril Marine Park by raising awareness about reef damage, monitoring reefs and lobbing government.</w:t>
      </w:r>
      <w:r>
        <w:rPr>
          <w:rStyle w:val="FootnoteReference"/>
          <w:rFonts w:cs="Times New Roman"/>
        </w:rPr>
        <w:footnoteReference w:id="71"/>
      </w:r>
      <w:r>
        <w:rPr>
          <w:rFonts w:cs="Times New Roman"/>
        </w:rPr>
        <w:t xml:space="preserve"> </w:t>
      </w:r>
      <w:r w:rsidR="00D34E86">
        <w:rPr>
          <w:rFonts w:cs="Times New Roman"/>
        </w:rPr>
        <w:t>The EU agreed to fund it because it</w:t>
      </w:r>
      <w:r>
        <w:rPr>
          <w:rFonts w:cs="Times New Roman"/>
        </w:rPr>
        <w:t xml:space="preserve"> would contribute towards the GoJ’s aim to “stabilize its economy by maintaining and increasing its foreign exchange earnings through tourism”.</w:t>
      </w:r>
      <w:r>
        <w:rPr>
          <w:rStyle w:val="FootnoteReference"/>
          <w:rFonts w:cs="Times New Roman"/>
        </w:rPr>
        <w:footnoteReference w:id="72"/>
      </w:r>
      <w:r>
        <w:rPr>
          <w:rFonts w:cs="Times New Roman"/>
        </w:rPr>
        <w:t xml:space="preserve"> In fact</w:t>
      </w:r>
      <w:r w:rsidR="00D34E86">
        <w:rPr>
          <w:rFonts w:cs="Times New Roman"/>
        </w:rPr>
        <w:t>,</w:t>
      </w:r>
      <w:r>
        <w:rPr>
          <w:rFonts w:cs="Times New Roman"/>
        </w:rPr>
        <w:t xml:space="preserve"> in the 1990s </w:t>
      </w:r>
      <w:r w:rsidR="00D34E86">
        <w:rPr>
          <w:rFonts w:cs="Times New Roman"/>
        </w:rPr>
        <w:t>i</w:t>
      </w:r>
      <w:r>
        <w:rPr>
          <w:rFonts w:cs="Times New Roman"/>
        </w:rPr>
        <w:t xml:space="preserve">nternational donors </w:t>
      </w:r>
      <w:r w:rsidR="00D34E86">
        <w:rPr>
          <w:rFonts w:cs="Times New Roman"/>
        </w:rPr>
        <w:t xml:space="preserve">saw </w:t>
      </w:r>
      <w:r>
        <w:rPr>
          <w:rFonts w:cs="Times New Roman"/>
        </w:rPr>
        <w:t xml:space="preserve">ecotourism as a means to reduce rural poverty. USAID, for example, piloted two national parks – </w:t>
      </w:r>
      <w:r>
        <w:t xml:space="preserve">the Blue and Jim Crow Mountains National Park and the Montego Bay Marine Park – and tried to set up a national parks system based on the assumption that </w:t>
      </w:r>
      <w:r w:rsidR="00D34E86">
        <w:t xml:space="preserve">this </w:t>
      </w:r>
      <w:r>
        <w:t>would generate foreign exchange and local employment by attracting tourists.</w:t>
      </w:r>
      <w:r>
        <w:rPr>
          <w:rStyle w:val="FootnoteReference"/>
        </w:rPr>
        <w:footnoteReference w:id="73"/>
      </w:r>
      <w:r>
        <w:t xml:space="preserve"> </w:t>
      </w:r>
    </w:p>
    <w:p w14:paraId="190E2264" w14:textId="1521990B" w:rsidR="002A3EAD" w:rsidRPr="00321D13" w:rsidRDefault="002A3EAD" w:rsidP="002A3EAD">
      <w:pPr>
        <w:spacing w:line="480" w:lineRule="auto"/>
        <w:jc w:val="both"/>
      </w:pPr>
      <w:r>
        <w:tab/>
        <w:t xml:space="preserve">With little government funding available, conservation groups had to </w:t>
      </w:r>
      <w:r w:rsidR="00D34E86">
        <w:t xml:space="preserve">appeal to </w:t>
      </w:r>
      <w:r>
        <w:t xml:space="preserve">international donors to protect an area. </w:t>
      </w:r>
      <w:r w:rsidR="00D34E86">
        <w:t xml:space="preserve">This </w:t>
      </w:r>
      <w:r>
        <w:t>not only meant that they had to present themselves as rational and bureaucratic organisations</w:t>
      </w:r>
      <w:r w:rsidR="00D34E86">
        <w:t>,</w:t>
      </w:r>
      <w:r>
        <w:t xml:space="preserve"> drafting lengthy management plans, but also charge people to enter a park so that </w:t>
      </w:r>
      <w:r w:rsidR="00D34E86">
        <w:t>their p</w:t>
      </w:r>
      <w:r>
        <w:t xml:space="preserve">rogrammes would become self- sustaining. And they were often forced to prioritise the tourists’ needs over those of other users. For example, hotel operators pressured the </w:t>
      </w:r>
      <w:r>
        <w:rPr>
          <w:rFonts w:cs="Times New Roman"/>
        </w:rPr>
        <w:t>NEPT, which managed the Marine Park, to ban fishing because guests complained about the presence of small fishing boats.</w:t>
      </w:r>
      <w:r>
        <w:rPr>
          <w:rStyle w:val="FootnoteReference"/>
          <w:rFonts w:cs="Times New Roman"/>
        </w:rPr>
        <w:footnoteReference w:id="74"/>
      </w:r>
      <w:r>
        <w:rPr>
          <w:rFonts w:cs="Times New Roman"/>
        </w:rPr>
        <w:t xml:space="preserve"> </w:t>
      </w:r>
      <w:r w:rsidR="00D34E86">
        <w:rPr>
          <w:rFonts w:cs="Times New Roman"/>
        </w:rPr>
        <w:t>A</w:t>
      </w:r>
      <w:r w:rsidR="007206F4">
        <w:rPr>
          <w:rFonts w:cs="Times New Roman"/>
        </w:rPr>
        <w:t xml:space="preserve">nd </w:t>
      </w:r>
      <w:r w:rsidR="00D34E86">
        <w:rPr>
          <w:rFonts w:cs="Times New Roman"/>
        </w:rPr>
        <w:t>be</w:t>
      </w:r>
      <w:r>
        <w:rPr>
          <w:rFonts w:cs="Times New Roman"/>
        </w:rPr>
        <w:t>cause NEPT was an NGO, it lacked authority to enforce the re</w:t>
      </w:r>
      <w:r w:rsidR="00D34E86">
        <w:rPr>
          <w:rFonts w:cs="Times New Roman"/>
        </w:rPr>
        <w:t xml:space="preserve">gulations of the </w:t>
      </w:r>
      <w:r>
        <w:rPr>
          <w:rFonts w:cs="Times New Roman"/>
        </w:rPr>
        <w:t xml:space="preserve"> EPA and Marine Park on tourist enterprises and the UDC.</w:t>
      </w:r>
      <w:r>
        <w:rPr>
          <w:rStyle w:val="FootnoteReference"/>
          <w:rFonts w:cs="Times New Roman"/>
        </w:rPr>
        <w:footnoteReference w:id="75"/>
      </w:r>
    </w:p>
    <w:p w14:paraId="4E4A1797" w14:textId="44F8FF08" w:rsidR="002A3EAD" w:rsidRDefault="007206F4" w:rsidP="002A3EAD">
      <w:pPr>
        <w:autoSpaceDE w:val="0"/>
        <w:autoSpaceDN w:val="0"/>
        <w:adjustRightInd w:val="0"/>
        <w:spacing w:line="480" w:lineRule="auto"/>
        <w:ind w:firstLine="720"/>
        <w:jc w:val="both"/>
      </w:pPr>
      <w:r>
        <w:rPr>
          <w:rFonts w:cs="Times New Roman"/>
        </w:rPr>
        <w:t>C</w:t>
      </w:r>
      <w:r w:rsidR="002A3EAD">
        <w:t xml:space="preserve">ommunity groups </w:t>
      </w:r>
      <w:r>
        <w:t xml:space="preserve">actively used the EIA </w:t>
      </w:r>
      <w:r w:rsidR="002A3EAD">
        <w:t>to limit tourism’s impact on the environment. The 1991 National Resources Conservation Authority Act granted the NRCA, a quasi-</w:t>
      </w:r>
      <w:r w:rsidR="002A3EAD">
        <w:lastRenderedPageBreak/>
        <w:t>autonomous organisation,</w:t>
      </w:r>
      <w:r w:rsidR="002A3EAD">
        <w:rPr>
          <w:rStyle w:val="FootnoteReference"/>
        </w:rPr>
        <w:footnoteReference w:id="76"/>
      </w:r>
      <w:r w:rsidR="002A3EAD">
        <w:t xml:space="preserve"> the right to request an E</w:t>
      </w:r>
      <w:r w:rsidR="002A3EAD" w:rsidRPr="002C3128">
        <w:t xml:space="preserve">IA </w:t>
      </w:r>
      <w:r w:rsidR="002A3EAD">
        <w:t xml:space="preserve">for developments in a ‘prescribed area’ – an area defined by the Minister overseeing the Act as deserving special attention for planning purposes. Developers </w:t>
      </w:r>
      <w:r w:rsidR="002A3EAD" w:rsidRPr="002C3128">
        <w:t>had to comply</w:t>
      </w:r>
      <w:r w:rsidR="002A3EAD">
        <w:t xml:space="preserve"> with an EIA request </w:t>
      </w:r>
      <w:r w:rsidR="002A3EAD" w:rsidRPr="002C3128">
        <w:t xml:space="preserve">and the public could submit </w:t>
      </w:r>
      <w:r w:rsidR="002A3EAD">
        <w:t>feedback</w:t>
      </w:r>
      <w:r w:rsidR="002A3EAD" w:rsidRPr="002C3128">
        <w:t xml:space="preserve">.  </w:t>
      </w:r>
      <w:r w:rsidR="002A3EAD">
        <w:t xml:space="preserve">In 1992, the NRCA requested an EIA for </w:t>
      </w:r>
      <w:r w:rsidR="002A3EAD" w:rsidRPr="00B138DE">
        <w:t>the</w:t>
      </w:r>
      <w:r w:rsidR="002A3EAD">
        <w:t xml:space="preserve"> 240-room</w:t>
      </w:r>
      <w:r w:rsidR="002A3EAD" w:rsidRPr="00B138DE">
        <w:t xml:space="preserve"> Sandals Beaches Negril Hotel</w:t>
      </w:r>
      <w:r w:rsidR="002A3EAD">
        <w:t xml:space="preserve"> but only after indirect pressure. Firstly, by the Minister of Tourism, who made a public comment that developments of this scale should require an EIA. And secondly, by the NCC, the National Environmental Societies Trust (NEST) –</w:t>
      </w:r>
      <w:r>
        <w:t xml:space="preserve"> </w:t>
      </w:r>
      <w:r w:rsidR="002A3EAD">
        <w:t xml:space="preserve">an umbrella organisation for environmental NGOs – and the Jamaica Conservation and Development Trust (JCDT), who protested that the hotel was being built on the last piece of woodland in Negril and that the UDC had not taken environmental issues into account when </w:t>
      </w:r>
      <w:r>
        <w:t xml:space="preserve">selling </w:t>
      </w:r>
      <w:r w:rsidR="002A3EAD">
        <w:t>the land.</w:t>
      </w:r>
      <w:r w:rsidR="002A3EAD">
        <w:rPr>
          <w:rStyle w:val="FootnoteReference"/>
        </w:rPr>
        <w:footnoteReference w:id="77"/>
      </w:r>
      <w:r w:rsidR="002A3EAD">
        <w:t xml:space="preserve"> </w:t>
      </w:r>
    </w:p>
    <w:p w14:paraId="0B77DDB7" w14:textId="56B523B5" w:rsidR="002A3EAD" w:rsidRDefault="002A3EAD" w:rsidP="002A3EAD">
      <w:pPr>
        <w:spacing w:line="480" w:lineRule="auto"/>
        <w:ind w:firstLine="720"/>
        <w:jc w:val="both"/>
      </w:pPr>
      <w:r>
        <w:t>A public discussion of the EIA for the Sandals Beaches Negril Hotel was held in January 1993, the first in Jamaica.</w:t>
      </w:r>
      <w:r>
        <w:rPr>
          <w:rStyle w:val="FootnoteReference"/>
        </w:rPr>
        <w:footnoteReference w:id="78"/>
      </w:r>
      <w:r>
        <w:t xml:space="preserve"> The NCC criticised the EIA for failing to quantify the impact of the loss of vegetation and trees and not considering the ecological, social and visual value of the woods, and argued that existing infrastructure could not cope with </w:t>
      </w:r>
      <w:r w:rsidR="007206F4">
        <w:t xml:space="preserve">this </w:t>
      </w:r>
      <w:r>
        <w:t xml:space="preserve">development. Although the developers </w:t>
      </w:r>
      <w:r w:rsidR="00346B77">
        <w:t>tried to alleviate some of these concerns, e.g. they</w:t>
      </w:r>
      <w:r>
        <w:t xml:space="preserve"> would use a tertiary package sewage treatment plant until the main sewage plant was </w:t>
      </w:r>
      <w:r w:rsidR="00346B77">
        <w:t>upgraded</w:t>
      </w:r>
      <w:r>
        <w:t>,</w:t>
      </w:r>
      <w:r>
        <w:rPr>
          <w:rStyle w:val="FootnoteReference"/>
        </w:rPr>
        <w:footnoteReference w:id="79"/>
      </w:r>
      <w:r>
        <w:t xml:space="preserve">  the  NRCA refused the application because of “the recreational and green-space value of the lands involved”.</w:t>
      </w:r>
      <w:r>
        <w:rPr>
          <w:rStyle w:val="FootnoteReference"/>
        </w:rPr>
        <w:footnoteReference w:id="80"/>
      </w:r>
      <w:r>
        <w:t xml:space="preserve"> The developers contested the outcome in the Supreme Court, which ruled in their favour because the UDC had listed the disputed development site as a </w:t>
      </w:r>
      <w:r>
        <w:lastRenderedPageBreak/>
        <w:t>‘designated site’, which meant it was not ‘a prescribed area’ under the NRCA act.</w:t>
      </w:r>
      <w:r>
        <w:rPr>
          <w:rStyle w:val="FootnoteReference"/>
        </w:rPr>
        <w:footnoteReference w:id="81"/>
      </w:r>
      <w:r>
        <w:t xml:space="preserve"> During the building, the developers </w:t>
      </w:r>
      <w:r w:rsidR="007206F4">
        <w:t>addressed various i</w:t>
      </w:r>
      <w:r>
        <w:t>ssues raised during the public discussion. For example, they made efforts to save trees.</w:t>
      </w:r>
      <w:r>
        <w:rPr>
          <w:rStyle w:val="FootnoteReference"/>
        </w:rPr>
        <w:footnoteReference w:id="82"/>
      </w:r>
      <w:r>
        <w:t xml:space="preserve"> It is difficult to know whether the developers would have considered the</w:t>
      </w:r>
      <w:r w:rsidR="007206F4">
        <w:t xml:space="preserve">m </w:t>
      </w:r>
      <w:r>
        <w:t xml:space="preserve">had it not been for the EIA. </w:t>
      </w:r>
    </w:p>
    <w:p w14:paraId="10817180" w14:textId="7D4DFB13" w:rsidR="002A3EAD" w:rsidRPr="00AA1E7E" w:rsidRDefault="002A3EAD" w:rsidP="002A3EAD">
      <w:pPr>
        <w:spacing w:line="480" w:lineRule="auto"/>
        <w:ind w:firstLine="720"/>
        <w:jc w:val="both"/>
        <w:rPr>
          <w:rFonts w:cs="Times New Roman"/>
        </w:rPr>
      </w:pPr>
      <w:r>
        <w:t>The adoption of a new Permit and License System in 1997, which required an EIA for any hotel with 12 or more rooms, ensured that hotel developers paid more attention to the environment.</w:t>
      </w:r>
      <w:r>
        <w:rPr>
          <w:rStyle w:val="FootnoteReference"/>
        </w:rPr>
        <w:footnoteReference w:id="83"/>
      </w:r>
      <w:r w:rsidRPr="00432EDE">
        <w:t xml:space="preserve"> </w:t>
      </w:r>
      <w:r>
        <w:t>But the EIA was not a perfect tool. A review of EIAs for six hotels in Negril between 1992 and 2001 concluded that these were ‘just satisfactory’.</w:t>
      </w:r>
      <w:r>
        <w:rPr>
          <w:rStyle w:val="FootnoteReference"/>
        </w:rPr>
        <w:footnoteReference w:id="84"/>
      </w:r>
      <w:r>
        <w:t xml:space="preserve"> The EIA guidelines provided for public participation via a public consultation during the EIA study and a public hearing after submission of the draft EIA.</w:t>
      </w:r>
      <w:r>
        <w:rPr>
          <w:rStyle w:val="FootnoteReference"/>
        </w:rPr>
        <w:footnoteReference w:id="85"/>
      </w:r>
      <w:r>
        <w:t xml:space="preserve"> Local environmental groups made active use of these opportunities as illustrated by the EIA for the RIU Bloody Bay hotel, </w:t>
      </w:r>
      <w:r>
        <w:rPr>
          <w:rFonts w:cs="Times New Roman"/>
        </w:rPr>
        <w:t>which fell within the Negril EPA</w:t>
      </w:r>
      <w:r>
        <w:t xml:space="preserve">. During the public consultation </w:t>
      </w:r>
      <w:r w:rsidR="005E3B5B">
        <w:t xml:space="preserve">in 2001, </w:t>
      </w:r>
      <w:r>
        <w:t xml:space="preserve">NEPT, NGIALPA and the NCRPS expressed concern about the </w:t>
      </w:r>
      <w:r>
        <w:rPr>
          <w:rFonts w:cs="Times New Roman"/>
        </w:rPr>
        <w:t>removal of sea grass to create a beach area, the possible destruction of red mangroves and the impact on a planned fish sanctuary that had to “maintain fishing as a viable commercial activity and continued source of local employment”.</w:t>
      </w:r>
      <w:r>
        <w:rPr>
          <w:rStyle w:val="FootnoteReference"/>
          <w:rFonts w:cs="Times New Roman"/>
        </w:rPr>
        <w:footnoteReference w:id="86"/>
      </w:r>
      <w:r>
        <w:rPr>
          <w:rFonts w:cs="Times New Roman"/>
        </w:rPr>
        <w:t xml:space="preserve"> These organisations and the NCC also participated in the public hearing</w:t>
      </w:r>
      <w:r w:rsidR="007206F4">
        <w:rPr>
          <w:rFonts w:cs="Times New Roman"/>
        </w:rPr>
        <w:t xml:space="preserve"> </w:t>
      </w:r>
      <w:r>
        <w:rPr>
          <w:rFonts w:cs="Times New Roman"/>
        </w:rPr>
        <w:t>because the draft EIA recommended the clearance of woodlands and a change in the boundaries of the planned fish sanctuary.</w:t>
      </w:r>
      <w:r>
        <w:rPr>
          <w:rStyle w:val="FootnoteReference"/>
          <w:rFonts w:cs="Times New Roman"/>
        </w:rPr>
        <w:footnoteReference w:id="87"/>
      </w:r>
      <w:r>
        <w:rPr>
          <w:rFonts w:cs="Times New Roman"/>
        </w:rPr>
        <w:t xml:space="preserve"> It is unclear</w:t>
      </w:r>
      <w:r w:rsidR="005E3B5B">
        <w:rPr>
          <w:rFonts w:cs="Times New Roman"/>
        </w:rPr>
        <w:t xml:space="preserve"> if </w:t>
      </w:r>
      <w:r>
        <w:rPr>
          <w:rFonts w:cs="Times New Roman"/>
        </w:rPr>
        <w:t xml:space="preserve"> the National Environment and Planning Agency (NEPA), which </w:t>
      </w:r>
      <w:r>
        <w:rPr>
          <w:rFonts w:cs="Times New Roman"/>
        </w:rPr>
        <w:lastRenderedPageBreak/>
        <w:t xml:space="preserve">had succeeded the NRCA in 2001, instructed RIU to address </w:t>
      </w:r>
      <w:r w:rsidR="005E3B5B">
        <w:rPr>
          <w:rFonts w:cs="Times New Roman"/>
        </w:rPr>
        <w:t xml:space="preserve">these issues </w:t>
      </w:r>
      <w:r>
        <w:rPr>
          <w:rFonts w:cs="Times New Roman"/>
        </w:rPr>
        <w:t xml:space="preserve">when it approved the EIA in June 2002.  </w:t>
      </w:r>
    </w:p>
    <w:p w14:paraId="50EC01EF" w14:textId="25010573" w:rsidR="002A3EAD" w:rsidRDefault="007D32EE" w:rsidP="002A3EAD">
      <w:pPr>
        <w:spacing w:line="480" w:lineRule="auto"/>
        <w:ind w:firstLine="720"/>
        <w:jc w:val="both"/>
        <w:rPr>
          <w:rFonts w:cs="Times New Roman"/>
        </w:rPr>
      </w:pPr>
      <w:r>
        <w:rPr>
          <w:rFonts w:cs="Times New Roman"/>
        </w:rPr>
        <w:t>C</w:t>
      </w:r>
      <w:r w:rsidR="002A3EAD">
        <w:rPr>
          <w:rFonts w:cs="Times New Roman"/>
        </w:rPr>
        <w:t xml:space="preserve">ommunity groups raised </w:t>
      </w:r>
      <w:r w:rsidR="005E3B5B">
        <w:rPr>
          <w:rFonts w:cs="Times New Roman"/>
        </w:rPr>
        <w:t xml:space="preserve">also </w:t>
      </w:r>
      <w:r>
        <w:rPr>
          <w:rFonts w:cs="Times New Roman"/>
        </w:rPr>
        <w:t xml:space="preserve">more directly </w:t>
      </w:r>
      <w:r w:rsidR="002A3EAD">
        <w:rPr>
          <w:rFonts w:cs="Times New Roman"/>
        </w:rPr>
        <w:t>concerns about sewage infrastructure. For instance, in 1992, the NCC undertook a coastal water quality programme to monitor the impact of the UDC sewage plant and took out a legal injunction against the UDC to prevent it from opening a new hotel complex unless it undertook extensive improvements to its sewage plant, while the NCRPS lobbied government for a moratorium on new construction in Negril until the central sewage plant was completed.</w:t>
      </w:r>
      <w:r w:rsidR="002A3EAD">
        <w:rPr>
          <w:rStyle w:val="FootnoteReference"/>
          <w:rFonts w:cs="Times New Roman"/>
        </w:rPr>
        <w:footnoteReference w:id="88"/>
      </w:r>
      <w:r w:rsidR="002A3EAD">
        <w:rPr>
          <w:rFonts w:cs="Times New Roman"/>
        </w:rPr>
        <w:t xml:space="preserve"> Following the injunction, the UDC agreed to upgrade its plant.</w:t>
      </w:r>
      <w:r w:rsidR="002A3EAD">
        <w:rPr>
          <w:rStyle w:val="FootnoteReference"/>
          <w:rFonts w:cs="Times New Roman"/>
        </w:rPr>
        <w:footnoteReference w:id="89"/>
      </w:r>
      <w:r w:rsidR="002A3EAD">
        <w:rPr>
          <w:rFonts w:cs="Times New Roman"/>
        </w:rPr>
        <w:t xml:space="preserve"> Work on the central plant did not start until 1994 and was only completed in 1998. It </w:t>
      </w:r>
      <w:r w:rsidR="002A3EAD" w:rsidRPr="007D37E9">
        <w:rPr>
          <w:rFonts w:cs="Times New Roman"/>
        </w:rPr>
        <w:t>consist</w:t>
      </w:r>
      <w:r w:rsidR="002A3EAD">
        <w:rPr>
          <w:rFonts w:cs="Times New Roman"/>
        </w:rPr>
        <w:t xml:space="preserve">ed </w:t>
      </w:r>
      <w:r w:rsidR="002A3EAD" w:rsidRPr="007D37E9">
        <w:rPr>
          <w:rFonts w:cs="Times New Roman"/>
        </w:rPr>
        <w:t>of ponds built in peat land in the Negril wetlands</w:t>
      </w:r>
      <w:r w:rsidR="002A3EAD">
        <w:rPr>
          <w:rFonts w:cs="Times New Roman"/>
        </w:rPr>
        <w:t xml:space="preserve">, with effluent treated before being </w:t>
      </w:r>
      <w:r w:rsidR="002A3EAD" w:rsidRPr="007D37E9">
        <w:rPr>
          <w:rFonts w:cs="Times New Roman"/>
        </w:rPr>
        <w:t>discharged in the South Negril River</w:t>
      </w:r>
      <w:r w:rsidR="002A3EAD">
        <w:rPr>
          <w:rFonts w:cs="Times New Roman"/>
        </w:rPr>
        <w:t>,</w:t>
      </w:r>
      <w:r w:rsidR="002A3EAD" w:rsidRPr="007D37E9">
        <w:rPr>
          <w:rFonts w:cs="Times New Roman"/>
        </w:rPr>
        <w:t xml:space="preserve"> </w:t>
      </w:r>
      <w:r w:rsidR="002A3EAD">
        <w:rPr>
          <w:rFonts w:cs="Times New Roman"/>
        </w:rPr>
        <w:t xml:space="preserve">which flowed </w:t>
      </w:r>
      <w:r w:rsidR="002A3EAD" w:rsidRPr="007D37E9">
        <w:rPr>
          <w:rFonts w:cs="Times New Roman"/>
        </w:rPr>
        <w:t xml:space="preserve">downstream to coral reefs in </w:t>
      </w:r>
      <w:r w:rsidR="002A3EAD">
        <w:rPr>
          <w:rFonts w:cs="Times New Roman"/>
        </w:rPr>
        <w:t xml:space="preserve">the </w:t>
      </w:r>
      <w:r w:rsidR="002A3EAD" w:rsidRPr="007D37E9">
        <w:rPr>
          <w:rFonts w:cs="Times New Roman"/>
        </w:rPr>
        <w:t>West End and beaches in Long Bay.</w:t>
      </w:r>
      <w:r w:rsidR="002A3EAD">
        <w:rPr>
          <w:rStyle w:val="FootnoteReference"/>
          <w:rFonts w:cs="Times New Roman"/>
        </w:rPr>
        <w:footnoteReference w:id="90"/>
      </w:r>
      <w:r w:rsidR="002A3EAD">
        <w:rPr>
          <w:rFonts w:cs="Times New Roman"/>
        </w:rPr>
        <w:t xml:space="preserve"> </w:t>
      </w:r>
    </w:p>
    <w:p w14:paraId="0912FDC7" w14:textId="0C9C62F2" w:rsidR="002A3EAD" w:rsidRDefault="002A3EAD" w:rsidP="002A3EAD">
      <w:pPr>
        <w:spacing w:line="480" w:lineRule="auto"/>
        <w:ind w:firstLine="720"/>
        <w:jc w:val="both"/>
        <w:rPr>
          <w:rFonts w:cs="Times New Roman"/>
        </w:rPr>
      </w:pPr>
      <w:r>
        <w:rPr>
          <w:rFonts w:cs="Times New Roman"/>
        </w:rPr>
        <w:t>The central plant failed to live up to the expectations of community groups</w:t>
      </w:r>
      <w:r w:rsidR="007D32EE">
        <w:rPr>
          <w:rFonts w:cs="Times New Roman"/>
        </w:rPr>
        <w:t>.</w:t>
      </w:r>
      <w:r>
        <w:rPr>
          <w:rStyle w:val="FootnoteReference"/>
          <w:rFonts w:cs="Times New Roman"/>
        </w:rPr>
        <w:footnoteReference w:id="91"/>
      </w:r>
      <w:r>
        <w:rPr>
          <w:rFonts w:cs="Times New Roman"/>
        </w:rPr>
        <w:t xml:space="preserve"> Firstly, it did not offer tertiary treatment and collected </w:t>
      </w:r>
      <w:r w:rsidRPr="007D37E9">
        <w:rPr>
          <w:rFonts w:cs="Times New Roman"/>
        </w:rPr>
        <w:t>only sewage from large tourist resorts</w:t>
      </w:r>
      <w:r>
        <w:rPr>
          <w:rFonts w:cs="Times New Roman"/>
        </w:rPr>
        <w:t>, leaving</w:t>
      </w:r>
      <w:r w:rsidRPr="007D37E9">
        <w:rPr>
          <w:rFonts w:cs="Times New Roman"/>
        </w:rPr>
        <w:t xml:space="preserve"> out</w:t>
      </w:r>
      <w:r>
        <w:rPr>
          <w:rFonts w:cs="Times New Roman"/>
        </w:rPr>
        <w:t xml:space="preserve"> the </w:t>
      </w:r>
      <w:r w:rsidRPr="007D37E9">
        <w:rPr>
          <w:rFonts w:cs="Times New Roman"/>
        </w:rPr>
        <w:t xml:space="preserve">local communities </w:t>
      </w:r>
      <w:r>
        <w:rPr>
          <w:rFonts w:cs="Times New Roman"/>
        </w:rPr>
        <w:t xml:space="preserve">that used </w:t>
      </w:r>
      <w:r w:rsidRPr="007D37E9">
        <w:rPr>
          <w:rFonts w:cs="Times New Roman"/>
        </w:rPr>
        <w:t>pit</w:t>
      </w:r>
      <w:r>
        <w:rPr>
          <w:rFonts w:cs="Times New Roman"/>
        </w:rPr>
        <w:t xml:space="preserve"> latrines which c</w:t>
      </w:r>
      <w:r w:rsidRPr="007D37E9">
        <w:rPr>
          <w:rFonts w:cs="Times New Roman"/>
        </w:rPr>
        <w:t>ontributed to high levels of nutrients entering the sea</w:t>
      </w:r>
      <w:r>
        <w:rPr>
          <w:rFonts w:cs="Times New Roman"/>
        </w:rPr>
        <w:t>. And secondly, it had an emergency overflow pipe, which ran from one of the pumping stations to the sea, posing a risk for the marine environment. Community groups appreciated that local stakeholders had a role in the management of the plant through an advisory monitoring committee,</w:t>
      </w:r>
      <w:r>
        <w:rPr>
          <w:rStyle w:val="FootnoteReference"/>
          <w:rFonts w:cs="Times New Roman"/>
        </w:rPr>
        <w:footnoteReference w:id="92"/>
      </w:r>
      <w:r>
        <w:rPr>
          <w:rFonts w:cs="Times New Roman"/>
        </w:rPr>
        <w:t xml:space="preserve"> but were disappointed that government </w:t>
      </w:r>
      <w:r w:rsidR="007D32EE">
        <w:rPr>
          <w:rFonts w:cs="Times New Roman"/>
        </w:rPr>
        <w:t xml:space="preserve">had </w:t>
      </w:r>
      <w:r>
        <w:rPr>
          <w:rFonts w:cs="Times New Roman"/>
        </w:rPr>
        <w:t xml:space="preserve">failed to </w:t>
      </w:r>
      <w:r w:rsidR="007D32EE">
        <w:rPr>
          <w:rFonts w:cs="Times New Roman"/>
        </w:rPr>
        <w:t xml:space="preserve">make </w:t>
      </w:r>
      <w:r w:rsidR="007D32EE">
        <w:rPr>
          <w:rFonts w:cs="Times New Roman"/>
        </w:rPr>
        <w:lastRenderedPageBreak/>
        <w:t xml:space="preserve">the </w:t>
      </w:r>
      <w:r>
        <w:rPr>
          <w:rFonts w:cs="Times New Roman"/>
        </w:rPr>
        <w:t>connection of households and businesses</w:t>
      </w:r>
      <w:r w:rsidR="007D32EE">
        <w:rPr>
          <w:rFonts w:cs="Times New Roman"/>
        </w:rPr>
        <w:t xml:space="preserve"> mandatory</w:t>
      </w:r>
      <w:r>
        <w:rPr>
          <w:rFonts w:cs="Times New Roman"/>
        </w:rPr>
        <w:t>.</w:t>
      </w:r>
      <w:r>
        <w:rPr>
          <w:rStyle w:val="FootnoteReference"/>
          <w:rFonts w:cs="Times New Roman"/>
        </w:rPr>
        <w:footnoteReference w:id="93"/>
      </w:r>
      <w:r>
        <w:rPr>
          <w:rFonts w:cs="Times New Roman"/>
        </w:rPr>
        <w:t xml:space="preserve"> Studies undertaken of the impact of the plant confirm it left much to be desired. A USAID-funded assessment from 2001 found that the plant failed to always meet </w:t>
      </w:r>
      <w:r w:rsidRPr="007D37E9">
        <w:rPr>
          <w:rFonts w:cs="Times New Roman"/>
        </w:rPr>
        <w:t>NRCA effluent standards</w:t>
      </w:r>
      <w:r>
        <w:rPr>
          <w:rFonts w:cs="Times New Roman"/>
        </w:rPr>
        <w:t>.</w:t>
      </w:r>
      <w:r>
        <w:rPr>
          <w:rStyle w:val="FootnoteReference"/>
          <w:rFonts w:cs="Times New Roman"/>
        </w:rPr>
        <w:footnoteReference w:id="94"/>
      </w:r>
      <w:r>
        <w:rPr>
          <w:rFonts w:cs="Times New Roman"/>
        </w:rPr>
        <w:t xml:space="preserve"> And another study, partly undertaken by the NCRPS, noted a ‘</w:t>
      </w:r>
      <w:r w:rsidRPr="00B104A7">
        <w:t>significant δ15N enrichment of macroalgae on</w:t>
      </w:r>
      <w:r>
        <w:t xml:space="preserve"> </w:t>
      </w:r>
      <w:r w:rsidRPr="00B104A7">
        <w:t>shallow and deep reefs at South Negril and Ironshore</w:t>
      </w:r>
      <w:r>
        <w:t xml:space="preserve">’ </w:t>
      </w:r>
      <w:r w:rsidRPr="00B104A7">
        <w:t>between 1998 and 2002</w:t>
      </w:r>
      <w:r>
        <w:t>,</w:t>
      </w:r>
      <w:r w:rsidRPr="00B104A7">
        <w:t xml:space="preserve"> </w:t>
      </w:r>
      <w:r>
        <w:t xml:space="preserve">which strongly suggested that the new plant had </w:t>
      </w:r>
      <w:r w:rsidRPr="00B104A7">
        <w:t>increas</w:t>
      </w:r>
      <w:r>
        <w:t>ed</w:t>
      </w:r>
      <w:r w:rsidRPr="00B104A7">
        <w:t xml:space="preserve"> sewage pollution at the West End</w:t>
      </w:r>
      <w:r>
        <w:t xml:space="preserve"> of Negril</w:t>
      </w:r>
      <w:r>
        <w:rPr>
          <w:rFonts w:cs="Times New Roman"/>
        </w:rPr>
        <w:t>.</w:t>
      </w:r>
      <w:r>
        <w:rPr>
          <w:rStyle w:val="FootnoteReference"/>
          <w:rFonts w:cs="Times New Roman"/>
        </w:rPr>
        <w:footnoteReference w:id="95"/>
      </w:r>
      <w:r w:rsidRPr="007D37E9">
        <w:rPr>
          <w:rFonts w:cs="Times New Roman"/>
        </w:rPr>
        <w:t xml:space="preserve"> </w:t>
      </w:r>
      <w:r>
        <w:rPr>
          <w:rFonts w:cs="Times New Roman"/>
        </w:rPr>
        <w:t xml:space="preserve"> </w:t>
      </w:r>
    </w:p>
    <w:p w14:paraId="389E6780" w14:textId="4158056F" w:rsidR="002A3EAD" w:rsidRPr="0078592D" w:rsidRDefault="002A3EAD" w:rsidP="002A3EAD">
      <w:pPr>
        <w:tabs>
          <w:tab w:val="left" w:pos="709"/>
        </w:tabs>
        <w:spacing w:line="480" w:lineRule="auto"/>
        <w:contextualSpacing/>
        <w:jc w:val="both"/>
      </w:pPr>
      <w:r>
        <w:rPr>
          <w:rFonts w:cs="Times New Roman"/>
        </w:rPr>
        <w:tab/>
        <w:t xml:space="preserve">But it was not only community groups that pressured the GoJ to address the environmental impact of resort tourism. Already in 1993, the government was told by the </w:t>
      </w:r>
      <w:r w:rsidRPr="002646E3">
        <w:rPr>
          <w:rFonts w:cs="Times New Roman"/>
        </w:rPr>
        <w:t>World Bank</w:t>
      </w:r>
      <w:r>
        <w:rPr>
          <w:rFonts w:cs="Times New Roman"/>
        </w:rPr>
        <w:t xml:space="preserve">, one of its main lenders, </w:t>
      </w:r>
      <w:r w:rsidRPr="002646E3">
        <w:rPr>
          <w:rFonts w:cs="Times New Roman"/>
        </w:rPr>
        <w:t>that</w:t>
      </w:r>
      <w:r>
        <w:rPr>
          <w:rFonts w:cs="Times New Roman"/>
        </w:rPr>
        <w:t xml:space="preserve"> </w:t>
      </w:r>
      <w:r w:rsidR="007D32EE">
        <w:rPr>
          <w:rFonts w:cs="Times New Roman"/>
        </w:rPr>
        <w:t xml:space="preserve">environmental </w:t>
      </w:r>
      <w:r>
        <w:rPr>
          <w:rFonts w:cs="Times New Roman"/>
        </w:rPr>
        <w:t xml:space="preserve"> destruction by tourism threatened the country’s growth policy: </w:t>
      </w:r>
      <w:r>
        <w:t>‘W</w:t>
      </w:r>
      <w:r>
        <w:rPr>
          <w:rFonts w:ascii="Times" w:hAnsi="Times"/>
        </w:rPr>
        <w:t xml:space="preserve">ithout continued investment in sewage treatment and </w:t>
      </w:r>
      <w:r w:rsidRPr="005B55D3">
        <w:t>water supply infrastructure and maintenance, one cannot exaggerate the threat to an economic growth strategy based on tourism</w:t>
      </w:r>
      <w:r>
        <w:t>.’</w:t>
      </w:r>
      <w:r>
        <w:rPr>
          <w:rStyle w:val="FootnoteReference"/>
        </w:rPr>
        <w:footnoteReference w:id="96"/>
      </w:r>
      <w:r w:rsidRPr="005B55D3">
        <w:t xml:space="preserve"> </w:t>
      </w:r>
      <w:r>
        <w:t xml:space="preserve">The GoJ realised that it needed to balance environment and economic growth. The  1995  National Environmental Action Plan, for instance, stressed that beaches, cays, and coral reefs </w:t>
      </w:r>
      <w:r w:rsidRPr="0078592D">
        <w:t xml:space="preserve">contribute </w:t>
      </w:r>
      <w:r>
        <w:t>‘</w:t>
      </w:r>
      <w:r w:rsidRPr="0078592D">
        <w:t>significantly to the economic well-being of the country through tourism</w:t>
      </w:r>
      <w:r>
        <w:t>’ and that these ‘natural assets’ required protection through amongst others improved standards for effluent discharge.</w:t>
      </w:r>
      <w:r>
        <w:rPr>
          <w:rStyle w:val="FootnoteReference"/>
        </w:rPr>
        <w:footnoteReference w:id="97"/>
      </w:r>
      <w:r>
        <w:t xml:space="preserve"> </w:t>
      </w:r>
      <w:r>
        <w:rPr>
          <w:rFonts w:cs="Times New Roman"/>
        </w:rPr>
        <w:t xml:space="preserve">And the </w:t>
      </w:r>
      <w:r>
        <w:t>1996 National Industrial Policy stated that making tourism more competitive required addressing the environmental challenges facing the sector, including polluted coastal waters</w:t>
      </w:r>
      <w:r w:rsidR="00806CA6">
        <w:t xml:space="preserve"> and</w:t>
      </w:r>
      <w:r>
        <w:t xml:space="preserve"> lack of proper solid waste management.</w:t>
      </w:r>
      <w:r>
        <w:rPr>
          <w:rStyle w:val="FootnoteReference"/>
        </w:rPr>
        <w:footnoteReference w:id="98"/>
      </w:r>
      <w:r>
        <w:t xml:space="preserve"> </w:t>
      </w:r>
    </w:p>
    <w:p w14:paraId="2FF579C9" w14:textId="7CB29CA8" w:rsidR="002A3EAD" w:rsidRPr="00ED33EF" w:rsidRDefault="002A3EAD" w:rsidP="002A3EAD">
      <w:pPr>
        <w:spacing w:line="480" w:lineRule="auto"/>
        <w:ind w:firstLine="720"/>
        <w:jc w:val="both"/>
      </w:pPr>
      <w:r>
        <w:rPr>
          <w:rFonts w:cs="Times New Roman"/>
        </w:rPr>
        <w:lastRenderedPageBreak/>
        <w:t xml:space="preserve">The GoJ tried to balance economic growth and the environment through changing planning processes for tourism, including the requirement of EIAs, and by upgrading and extending crucial infrastructure in resort areas. For instance, </w:t>
      </w:r>
      <w:r w:rsidR="00806CA6">
        <w:rPr>
          <w:rFonts w:cs="Times New Roman"/>
        </w:rPr>
        <w:t>it co-</w:t>
      </w:r>
      <w:r>
        <w:rPr>
          <w:rFonts w:cs="Times New Roman"/>
        </w:rPr>
        <w:t>funded the N</w:t>
      </w:r>
      <w:r w:rsidRPr="007D37E9">
        <w:rPr>
          <w:rFonts w:cs="Times New Roman"/>
        </w:rPr>
        <w:t>orth</w:t>
      </w:r>
      <w:r>
        <w:rPr>
          <w:rFonts w:cs="Times New Roman"/>
        </w:rPr>
        <w:t xml:space="preserve"> </w:t>
      </w:r>
      <w:r w:rsidRPr="007D37E9">
        <w:rPr>
          <w:rFonts w:cs="Times New Roman"/>
        </w:rPr>
        <w:t xml:space="preserve">Coast </w:t>
      </w:r>
      <w:r>
        <w:rPr>
          <w:rFonts w:cs="Times New Roman"/>
        </w:rPr>
        <w:t>D</w:t>
      </w:r>
      <w:r w:rsidRPr="007D37E9">
        <w:rPr>
          <w:rFonts w:cs="Times New Roman"/>
        </w:rPr>
        <w:t xml:space="preserve">evelopment </w:t>
      </w:r>
      <w:r>
        <w:rPr>
          <w:rFonts w:cs="Times New Roman"/>
        </w:rPr>
        <w:t>P</w:t>
      </w:r>
      <w:r w:rsidRPr="007D37E9">
        <w:rPr>
          <w:rFonts w:cs="Times New Roman"/>
        </w:rPr>
        <w:t>roject</w:t>
      </w:r>
      <w:r>
        <w:rPr>
          <w:rFonts w:cs="Times New Roman"/>
        </w:rPr>
        <w:t>,</w:t>
      </w:r>
      <w:r w:rsidRPr="007D37E9">
        <w:rPr>
          <w:rFonts w:cs="Times New Roman"/>
        </w:rPr>
        <w:t xml:space="preserve"> </w:t>
      </w:r>
      <w:r>
        <w:rPr>
          <w:rFonts w:cs="Times New Roman"/>
        </w:rPr>
        <w:t xml:space="preserve">which started in </w:t>
      </w:r>
      <w:r w:rsidRPr="007D37E9">
        <w:rPr>
          <w:rFonts w:cs="Times New Roman"/>
        </w:rPr>
        <w:t>1991</w:t>
      </w:r>
      <w:r>
        <w:rPr>
          <w:rFonts w:cs="Times New Roman"/>
        </w:rPr>
        <w:t xml:space="preserve"> </w:t>
      </w:r>
      <w:r w:rsidR="00806CA6">
        <w:rPr>
          <w:rFonts w:cs="Times New Roman"/>
        </w:rPr>
        <w:t xml:space="preserve">with US and Japanese support </w:t>
      </w:r>
      <w:r>
        <w:rPr>
          <w:rFonts w:cs="Times New Roman"/>
        </w:rPr>
        <w:t xml:space="preserve">and aimed </w:t>
      </w:r>
      <w:r w:rsidRPr="007D37E9">
        <w:rPr>
          <w:rFonts w:cs="Times New Roman"/>
        </w:rPr>
        <w:t>to provide adequate infrastructure in key tourist areas</w:t>
      </w:r>
      <w:r w:rsidR="00806CA6">
        <w:rPr>
          <w:rFonts w:cs="Times New Roman"/>
        </w:rPr>
        <w:t>, including an upgrade of Negril’s water supply system</w:t>
      </w:r>
      <w:r w:rsidRPr="007D37E9">
        <w:rPr>
          <w:rFonts w:cs="Times New Roman"/>
        </w:rPr>
        <w:t>.</w:t>
      </w:r>
      <w:r>
        <w:rPr>
          <w:rStyle w:val="FootnoteReference"/>
          <w:rFonts w:cs="Times New Roman"/>
        </w:rPr>
        <w:footnoteReference w:id="99"/>
      </w:r>
      <w:r w:rsidRPr="007D37E9">
        <w:rPr>
          <w:rFonts w:cs="Times New Roman"/>
        </w:rPr>
        <w:t xml:space="preserve"> </w:t>
      </w:r>
      <w:r>
        <w:rPr>
          <w:rFonts w:cs="Times New Roman"/>
        </w:rPr>
        <w:t xml:space="preserve">Furthermore, in 1993 the Minister of Tourism issued, as requested by the NCRPS, </w:t>
      </w:r>
      <w:r w:rsidRPr="007D37E9">
        <w:rPr>
          <w:rFonts w:cs="Times New Roman"/>
        </w:rPr>
        <w:t xml:space="preserve">a moratorium on </w:t>
      </w:r>
      <w:r>
        <w:rPr>
          <w:rFonts w:cs="Times New Roman"/>
        </w:rPr>
        <w:t>new hotel developments until both the upgrade of the water supply and the central sewage plant were completed.</w:t>
      </w:r>
      <w:r>
        <w:rPr>
          <w:rStyle w:val="FootnoteReference"/>
          <w:rFonts w:cs="Times New Roman"/>
        </w:rPr>
        <w:footnoteReference w:id="100"/>
      </w:r>
      <w:r>
        <w:rPr>
          <w:rFonts w:cs="Times New Roman"/>
        </w:rPr>
        <w:t xml:space="preserve"> But the moratorium was not effectively implemented </w:t>
      </w:r>
      <w:r w:rsidR="00806CA6">
        <w:rPr>
          <w:rFonts w:cs="Times New Roman"/>
        </w:rPr>
        <w:t xml:space="preserve"> and </w:t>
      </w:r>
      <w:r>
        <w:rPr>
          <w:rFonts w:cs="Times New Roman"/>
        </w:rPr>
        <w:t xml:space="preserve">was partially lifted in </w:t>
      </w:r>
      <w:r w:rsidRPr="007D37E9">
        <w:rPr>
          <w:rFonts w:cs="Times New Roman"/>
        </w:rPr>
        <w:t>1995</w:t>
      </w:r>
      <w:r>
        <w:rPr>
          <w:rFonts w:cs="Times New Roman"/>
        </w:rPr>
        <w:t>, when developments that would not put additional pressure on water and sewage infrastructure were allowed to proceed, paving the way for, amongst others, the 225-room Breezes hotel.</w:t>
      </w:r>
      <w:r>
        <w:rPr>
          <w:rStyle w:val="FootnoteReference"/>
          <w:rFonts w:cs="Times New Roman"/>
        </w:rPr>
        <w:footnoteReference w:id="101"/>
      </w:r>
      <w:r>
        <w:rPr>
          <w:rFonts w:cs="Times New Roman"/>
        </w:rPr>
        <w:t xml:space="preserve"> </w:t>
      </w:r>
    </w:p>
    <w:p w14:paraId="774DD727" w14:textId="3720F939" w:rsidR="002A3EAD" w:rsidRPr="00C74264" w:rsidRDefault="002A3EAD" w:rsidP="002A3EAD">
      <w:pPr>
        <w:spacing w:line="480" w:lineRule="auto"/>
        <w:ind w:firstLine="720"/>
        <w:jc w:val="both"/>
      </w:pPr>
      <w:r w:rsidRPr="00C74264">
        <w:t>And starting in 1996, a Sustaining the Environment and Tourism programme was set up by the Tourism Product Development Company,</w:t>
      </w:r>
      <w:r w:rsidRPr="00C95EE3">
        <w:rPr>
          <w:vertAlign w:val="superscript"/>
        </w:rPr>
        <w:footnoteReference w:id="102"/>
      </w:r>
      <w:r w:rsidRPr="00C95EE3">
        <w:rPr>
          <w:vertAlign w:val="superscript"/>
        </w:rPr>
        <w:t xml:space="preserve"> </w:t>
      </w:r>
      <w:r w:rsidRPr="00C74264">
        <w:t>which aimed to enhance resort areas by improving</w:t>
      </w:r>
      <w:r>
        <w:t xml:space="preserve"> </w:t>
      </w:r>
      <w:r w:rsidRPr="00C74264">
        <w:t>infrastructure and the physical environment.  In Negril, for instance, public toilets were upgraded, sidewalks were added, and verges and beaches were cleaned.</w:t>
      </w:r>
      <w:r w:rsidRPr="00C74264">
        <w:rPr>
          <w:vertAlign w:val="superscript"/>
        </w:rPr>
        <w:footnoteReference w:id="103"/>
      </w:r>
      <w:r w:rsidRPr="00C74264">
        <w:t xml:space="preserve"> Community groups </w:t>
      </w:r>
      <w:r>
        <w:t>contributed t</w:t>
      </w:r>
      <w:r w:rsidRPr="00C74264">
        <w:t xml:space="preserve">o this effort. </w:t>
      </w:r>
      <w:r>
        <w:t xml:space="preserve">Starting in 2001, the </w:t>
      </w:r>
      <w:r w:rsidRPr="00C74264">
        <w:t xml:space="preserve"> NCC</w:t>
      </w:r>
      <w:r w:rsidR="00806CA6">
        <w:t xml:space="preserve"> </w:t>
      </w:r>
      <w:r w:rsidRPr="00C74264">
        <w:t xml:space="preserve">led the Greening Negril project, </w:t>
      </w:r>
      <w:r>
        <w:t xml:space="preserve">which </w:t>
      </w:r>
      <w:r w:rsidRPr="00C74264">
        <w:t xml:space="preserve">focussed on </w:t>
      </w:r>
      <w:r>
        <w:t xml:space="preserve">raising awareness about </w:t>
      </w:r>
      <w:r w:rsidRPr="00C74264">
        <w:t>recycling</w:t>
      </w:r>
      <w:r>
        <w:t xml:space="preserve"> and proper solid waste disposal – there was a </w:t>
      </w:r>
      <w:r w:rsidR="00024F95">
        <w:t>lot of</w:t>
      </w:r>
      <w:r>
        <w:t xml:space="preserve"> fly tipping and burning of waste after one dump site was closed because it leached </w:t>
      </w:r>
      <w:r>
        <w:lastRenderedPageBreak/>
        <w:t>nutrients in the sea, and another was moved 30 kilometres away –,</w:t>
      </w:r>
      <w:r>
        <w:rPr>
          <w:rStyle w:val="FootnoteReference"/>
          <w:rFonts w:cs="Times New Roman"/>
        </w:rPr>
        <w:footnoteReference w:id="104"/>
      </w:r>
      <w:r>
        <w:t xml:space="preserve"> and </w:t>
      </w:r>
      <w:r w:rsidR="00806CA6">
        <w:t xml:space="preserve">it </w:t>
      </w:r>
      <w:r>
        <w:t xml:space="preserve">also lobbied government for improved </w:t>
      </w:r>
      <w:r w:rsidRPr="00C74264">
        <w:t xml:space="preserve">solid waste </w:t>
      </w:r>
      <w:r>
        <w:t>infrastructure.</w:t>
      </w:r>
      <w:r>
        <w:rPr>
          <w:rStyle w:val="FootnoteReference"/>
        </w:rPr>
        <w:footnoteReference w:id="105"/>
      </w:r>
      <w:r>
        <w:t xml:space="preserve"> </w:t>
      </w:r>
    </w:p>
    <w:p w14:paraId="0043E9C9" w14:textId="7809F1EB" w:rsidR="002A3EAD" w:rsidRDefault="002A3EAD" w:rsidP="002A3EAD">
      <w:pPr>
        <w:spacing w:line="480" w:lineRule="auto"/>
        <w:ind w:firstLine="720"/>
        <w:jc w:val="both"/>
        <w:rPr>
          <w:rFonts w:cs="Times New Roman"/>
        </w:rPr>
      </w:pPr>
      <w:r>
        <w:rPr>
          <w:rFonts w:cs="Times New Roman"/>
        </w:rPr>
        <w:t xml:space="preserve">In line with a growth policy </w:t>
      </w:r>
      <w:r w:rsidR="00806CA6">
        <w:rPr>
          <w:rFonts w:cs="Times New Roman"/>
        </w:rPr>
        <w:t xml:space="preserve">that </w:t>
      </w:r>
      <w:r>
        <w:rPr>
          <w:rFonts w:cs="Times New Roman"/>
        </w:rPr>
        <w:t xml:space="preserve">largely dictated by the </w:t>
      </w:r>
      <w:r w:rsidR="00806CA6">
        <w:rPr>
          <w:rFonts w:cs="Times New Roman"/>
        </w:rPr>
        <w:t xml:space="preserve">international lender </w:t>
      </w:r>
      <w:r>
        <w:rPr>
          <w:rFonts w:cs="Times New Roman"/>
        </w:rPr>
        <w:t>and emphasised privatisation and deregulation, the GoJ was reluctant to impose sustainable practices on the tourism sector.</w:t>
      </w:r>
      <w:r>
        <w:rPr>
          <w:rStyle w:val="FootnoteReference"/>
          <w:rFonts w:cs="Times New Roman"/>
        </w:rPr>
        <w:footnoteReference w:id="106"/>
      </w:r>
      <w:r>
        <w:rPr>
          <w:rFonts w:cs="Times New Roman"/>
        </w:rPr>
        <w:t xml:space="preserve"> The sector was increasingly attracting major international investment</w:t>
      </w:r>
      <w:r w:rsidR="00806CA6">
        <w:rPr>
          <w:rFonts w:cs="Times New Roman"/>
        </w:rPr>
        <w:t xml:space="preserve"> and government </w:t>
      </w:r>
      <w:r>
        <w:rPr>
          <w:rFonts w:cs="Times New Roman"/>
        </w:rPr>
        <w:t xml:space="preserve">feared that setting regulations on how hotels had to be run could put off potential international investors. Other Caribbean states </w:t>
      </w:r>
      <w:r w:rsidR="00806CA6">
        <w:rPr>
          <w:rFonts w:cs="Times New Roman"/>
        </w:rPr>
        <w:t xml:space="preserve">equally </w:t>
      </w:r>
      <w:r>
        <w:rPr>
          <w:rFonts w:cs="Times New Roman"/>
        </w:rPr>
        <w:t xml:space="preserve">embraced a non-interventionist role vis-à-vis the </w:t>
      </w:r>
      <w:r w:rsidR="00806CA6">
        <w:rPr>
          <w:rFonts w:cs="Times New Roman"/>
        </w:rPr>
        <w:t xml:space="preserve">tourist </w:t>
      </w:r>
      <w:r>
        <w:rPr>
          <w:rFonts w:cs="Times New Roman"/>
        </w:rPr>
        <w:t>industry</w:t>
      </w:r>
      <w:r w:rsidR="00B90409">
        <w:rPr>
          <w:rFonts w:cs="Times New Roman"/>
        </w:rPr>
        <w:t xml:space="preserve">, </w:t>
      </w:r>
      <w:r w:rsidR="00806CA6">
        <w:rPr>
          <w:rFonts w:cs="Times New Roman"/>
        </w:rPr>
        <w:t xml:space="preserve">which was </w:t>
      </w:r>
      <w:r>
        <w:rPr>
          <w:rFonts w:cs="Times New Roman"/>
        </w:rPr>
        <w:t xml:space="preserve">generally difficult </w:t>
      </w:r>
      <w:r w:rsidR="00806CA6">
        <w:rPr>
          <w:rFonts w:cs="Times New Roman"/>
        </w:rPr>
        <w:t xml:space="preserve">to regulate </w:t>
      </w:r>
      <w:r>
        <w:rPr>
          <w:rFonts w:cs="Times New Roman"/>
        </w:rPr>
        <w:t>because it was private-sector driven.</w:t>
      </w:r>
      <w:r>
        <w:rPr>
          <w:rStyle w:val="FootnoteReference"/>
          <w:rFonts w:cs="Times New Roman"/>
        </w:rPr>
        <w:footnoteReference w:id="107"/>
      </w:r>
      <w:r>
        <w:rPr>
          <w:rFonts w:cs="Times New Roman"/>
        </w:rPr>
        <w:t xml:space="preserve"> Yet </w:t>
      </w:r>
      <w:r w:rsidR="00B90409">
        <w:rPr>
          <w:rFonts w:cs="Times New Roman"/>
        </w:rPr>
        <w:t>the</w:t>
      </w:r>
      <w:r>
        <w:rPr>
          <w:rFonts w:cs="Times New Roman"/>
        </w:rPr>
        <w:t xml:space="preserve"> sector realised that their practices were polluting the </w:t>
      </w:r>
      <w:r w:rsidRPr="007D37E9">
        <w:rPr>
          <w:rFonts w:cs="Times New Roman"/>
        </w:rPr>
        <w:t xml:space="preserve">quality of </w:t>
      </w:r>
      <w:r>
        <w:rPr>
          <w:rFonts w:cs="Times New Roman"/>
        </w:rPr>
        <w:t xml:space="preserve">the </w:t>
      </w:r>
      <w:r w:rsidRPr="007D37E9">
        <w:rPr>
          <w:rFonts w:cs="Times New Roman"/>
        </w:rPr>
        <w:t xml:space="preserve">coastal </w:t>
      </w:r>
      <w:r>
        <w:rPr>
          <w:rFonts w:cs="Times New Roman"/>
        </w:rPr>
        <w:t xml:space="preserve">environment and that they needed to undertake action to retain a </w:t>
      </w:r>
      <w:r w:rsidRPr="007D37E9">
        <w:rPr>
          <w:rFonts w:cs="Times New Roman"/>
        </w:rPr>
        <w:t>competitive edge</w:t>
      </w:r>
      <w:r>
        <w:rPr>
          <w:rFonts w:cs="Times New Roman"/>
        </w:rPr>
        <w:t xml:space="preserve"> in the regional and global market.</w:t>
      </w:r>
      <w:r>
        <w:rPr>
          <w:rStyle w:val="FootnoteReference"/>
          <w:rFonts w:cs="Times New Roman"/>
        </w:rPr>
        <w:footnoteReference w:id="108"/>
      </w:r>
      <w:r>
        <w:rPr>
          <w:rFonts w:cs="Times New Roman"/>
        </w:rPr>
        <w:t xml:space="preserve"> </w:t>
      </w:r>
      <w:r w:rsidRPr="00192C7C">
        <w:rPr>
          <w:rFonts w:cs="Times New Roman"/>
        </w:rPr>
        <w:t>Already in the early 1990s, various hotels in Negril undertook such actions as switching to energy-saving light bulbs, installing low-flow shower heads and offering staff training in environmental issues. Much of this was due to awareness raising campaigns undertaken by community groups.</w:t>
      </w:r>
      <w:r w:rsidRPr="00192C7C">
        <w:rPr>
          <w:rStyle w:val="FootnoteReference"/>
          <w:rFonts w:cs="Times New Roman"/>
        </w:rPr>
        <w:footnoteReference w:id="109"/>
      </w:r>
      <w:r>
        <w:rPr>
          <w:rFonts w:cs="Times New Roman"/>
        </w:rPr>
        <w:t xml:space="preserve"> For instance, the engineer of Hedonism II gave a demonstration to the NCRPS</w:t>
      </w:r>
      <w:r w:rsidR="00B90409">
        <w:rPr>
          <w:rFonts w:cs="Times New Roman"/>
        </w:rPr>
        <w:t xml:space="preserve"> </w:t>
      </w:r>
      <w:r>
        <w:rPr>
          <w:rFonts w:cs="Times New Roman"/>
        </w:rPr>
        <w:t>of the various energy-saving measures that the hotel had adopted and following this</w:t>
      </w:r>
      <w:r w:rsidR="00B90409">
        <w:rPr>
          <w:rFonts w:cs="Times New Roman"/>
        </w:rPr>
        <w:t>,</w:t>
      </w:r>
      <w:r>
        <w:rPr>
          <w:rFonts w:cs="Times New Roman"/>
        </w:rPr>
        <w:t xml:space="preserve"> the organisation approached other hotels to do the same, while the NEPT drafted an ‘environmental code of conduct’ for Negril hotels.</w:t>
      </w:r>
      <w:r>
        <w:rPr>
          <w:rStyle w:val="FootnoteReference"/>
          <w:rFonts w:cs="Times New Roman"/>
        </w:rPr>
        <w:footnoteReference w:id="110"/>
      </w:r>
      <w:r>
        <w:rPr>
          <w:rFonts w:cs="Times New Roman"/>
        </w:rPr>
        <w:t xml:space="preserve"> Such local actions fed into national initiatives. By the late 1990s, for example, the </w:t>
      </w:r>
      <w:r>
        <w:rPr>
          <w:rFonts w:cs="Times New Roman"/>
        </w:rPr>
        <w:lastRenderedPageBreak/>
        <w:t>Jamaica Hotel and Tourist Association (JHTA) supplied all hotels with an environmental handbook and used environmental criteria in its hotel licensing process.</w:t>
      </w:r>
      <w:r>
        <w:rPr>
          <w:rStyle w:val="FootnoteReference"/>
          <w:rFonts w:cs="Times New Roman"/>
        </w:rPr>
        <w:footnoteReference w:id="111"/>
      </w:r>
      <w:r>
        <w:rPr>
          <w:rFonts w:cs="Times New Roman"/>
        </w:rPr>
        <w:t xml:space="preserve">   </w:t>
      </w:r>
    </w:p>
    <w:p w14:paraId="486C65D0" w14:textId="44C77C95" w:rsidR="002A3EAD" w:rsidRPr="000379A5" w:rsidRDefault="002A3EAD" w:rsidP="002A3EAD">
      <w:pPr>
        <w:spacing w:line="480" w:lineRule="auto"/>
        <w:ind w:firstLine="720"/>
        <w:jc w:val="both"/>
        <w:rPr>
          <w:rFonts w:cs="Times New Roman"/>
        </w:rPr>
      </w:pPr>
      <w:r>
        <w:rPr>
          <w:rFonts w:cs="Times New Roman"/>
        </w:rPr>
        <w:t xml:space="preserve">Realising that overseas tourists valued and even came to expect environmental practices, some hotels started to pursue a sustainable tourism certification. The most common was the </w:t>
      </w:r>
      <w:r w:rsidRPr="007D37E9">
        <w:rPr>
          <w:rFonts w:cs="Times New Roman"/>
        </w:rPr>
        <w:t>Green Globe</w:t>
      </w:r>
      <w:r>
        <w:rPr>
          <w:rFonts w:cs="Times New Roman"/>
        </w:rPr>
        <w:t xml:space="preserve">, set up in 1994 by the World Travel and Tourism Council  (WTTC). The </w:t>
      </w:r>
      <w:r w:rsidRPr="007D37E9">
        <w:rPr>
          <w:rFonts w:cs="Times New Roman"/>
        </w:rPr>
        <w:t xml:space="preserve">process of getting </w:t>
      </w:r>
      <w:r>
        <w:rPr>
          <w:rFonts w:cs="Times New Roman"/>
        </w:rPr>
        <w:t>a sustainable tourism certification was ex</w:t>
      </w:r>
      <w:r w:rsidRPr="007D37E9">
        <w:rPr>
          <w:rFonts w:cs="Times New Roman"/>
        </w:rPr>
        <w:t>pensive</w:t>
      </w:r>
      <w:r>
        <w:rPr>
          <w:rFonts w:cs="Times New Roman"/>
        </w:rPr>
        <w:t xml:space="preserve"> so that </w:t>
      </w:r>
      <w:r w:rsidRPr="007D37E9">
        <w:rPr>
          <w:rFonts w:cs="Times New Roman"/>
        </w:rPr>
        <w:t xml:space="preserve">only large hotels </w:t>
      </w:r>
      <w:r>
        <w:rPr>
          <w:rFonts w:cs="Times New Roman"/>
        </w:rPr>
        <w:t xml:space="preserve">pursued </w:t>
      </w:r>
      <w:r w:rsidRPr="007D37E9">
        <w:rPr>
          <w:rFonts w:cs="Times New Roman"/>
        </w:rPr>
        <w:t>it</w:t>
      </w:r>
      <w:r>
        <w:rPr>
          <w:rFonts w:cs="Times New Roman"/>
        </w:rPr>
        <w:t xml:space="preserve">. </w:t>
      </w:r>
      <w:r w:rsidRPr="007D37E9">
        <w:rPr>
          <w:rFonts w:cs="Times New Roman"/>
        </w:rPr>
        <w:t xml:space="preserve">Between 1997 and 2002, </w:t>
      </w:r>
      <w:r>
        <w:rPr>
          <w:rFonts w:cs="Times New Roman"/>
        </w:rPr>
        <w:t>the</w:t>
      </w:r>
      <w:r w:rsidRPr="007D37E9">
        <w:rPr>
          <w:rFonts w:cs="Times New Roman"/>
        </w:rPr>
        <w:t xml:space="preserve"> USAID funded</w:t>
      </w:r>
      <w:r>
        <w:rPr>
          <w:rFonts w:cs="Times New Roman"/>
        </w:rPr>
        <w:t xml:space="preserve">-project </w:t>
      </w:r>
      <w:r w:rsidRPr="007D37E9">
        <w:rPr>
          <w:rFonts w:cs="Times New Roman"/>
        </w:rPr>
        <w:t xml:space="preserve">Environmental Audits for </w:t>
      </w:r>
      <w:r>
        <w:rPr>
          <w:rFonts w:cs="Times New Roman"/>
        </w:rPr>
        <w:t>S</w:t>
      </w:r>
      <w:r w:rsidRPr="007D37E9">
        <w:rPr>
          <w:rFonts w:cs="Times New Roman"/>
        </w:rPr>
        <w:t xml:space="preserve">ustainable Tourism (EAST) worked with small and medium hotels to obtain </w:t>
      </w:r>
      <w:r>
        <w:rPr>
          <w:rFonts w:cs="Times New Roman"/>
        </w:rPr>
        <w:t>G</w:t>
      </w:r>
      <w:r w:rsidRPr="007D37E9">
        <w:rPr>
          <w:rFonts w:cs="Times New Roman"/>
        </w:rPr>
        <w:t xml:space="preserve">reen </w:t>
      </w:r>
      <w:r>
        <w:rPr>
          <w:rFonts w:cs="Times New Roman"/>
        </w:rPr>
        <w:t>G</w:t>
      </w:r>
      <w:r w:rsidRPr="007D37E9">
        <w:rPr>
          <w:rFonts w:cs="Times New Roman"/>
        </w:rPr>
        <w:t>lobe certification</w:t>
      </w:r>
      <w:r>
        <w:rPr>
          <w:rFonts w:cs="Times New Roman"/>
        </w:rPr>
        <w:t xml:space="preserve">. After an audit was made of existing practices, recommendations were made that had low implementation costs, a rapid payback period and were easy to implement. EAST also provided the participating hotels with </w:t>
      </w:r>
      <w:r>
        <w:t>financ</w:t>
      </w:r>
      <w:r w:rsidRPr="008B34E7">
        <w:t xml:space="preserve">ial </w:t>
      </w:r>
      <w:r>
        <w:t>support to implement the recommendations.</w:t>
      </w:r>
      <w:r>
        <w:rPr>
          <w:rStyle w:val="FootnoteReference"/>
        </w:rPr>
        <w:footnoteReference w:id="112"/>
      </w:r>
      <w:r>
        <w:t xml:space="preserve"> </w:t>
      </w:r>
      <w:r>
        <w:rPr>
          <w:rFonts w:cs="Times New Roman"/>
        </w:rPr>
        <w:t>The project started in Negril because hoteliers here already had some degree of environmental awareness. For instance, in 1992 the NCRPS had carried out an environmental survey of 128 hotels, villas, cottages, guesthouses and restaurants, and gave them tips to become more environmentally friendly.</w:t>
      </w:r>
      <w:r>
        <w:rPr>
          <w:rStyle w:val="FootnoteReference"/>
          <w:rFonts w:cs="Times New Roman"/>
        </w:rPr>
        <w:footnoteReference w:id="113"/>
      </w:r>
      <w:r>
        <w:rPr>
          <w:rFonts w:cs="Times New Roman"/>
        </w:rPr>
        <w:t xml:space="preserve"> </w:t>
      </w:r>
      <w:r w:rsidRPr="00F36E0F">
        <w:rPr>
          <w:rFonts w:cs="Times New Roman"/>
        </w:rPr>
        <w:t>The fifteen Negril hotels</w:t>
      </w:r>
      <w:r>
        <w:rPr>
          <w:rFonts w:cs="Times New Roman"/>
        </w:rPr>
        <w:t xml:space="preserve"> that took part in EAST </w:t>
      </w:r>
      <w:r w:rsidRPr="007D37E9">
        <w:rPr>
          <w:rFonts w:cs="Times New Roman"/>
        </w:rPr>
        <w:t>significa</w:t>
      </w:r>
      <w:r>
        <w:rPr>
          <w:rFonts w:cs="Times New Roman"/>
        </w:rPr>
        <w:t xml:space="preserve">ntly </w:t>
      </w:r>
      <w:r w:rsidRPr="007D37E9">
        <w:rPr>
          <w:rFonts w:cs="Times New Roman"/>
        </w:rPr>
        <w:t>cut their energy and water use</w:t>
      </w:r>
      <w:r>
        <w:rPr>
          <w:rFonts w:cs="Times New Roman"/>
        </w:rPr>
        <w:t xml:space="preserve"> and three eventually achieved Green Globe certification</w:t>
      </w:r>
      <w:r w:rsidRPr="007D37E9">
        <w:rPr>
          <w:rFonts w:cs="Times New Roman"/>
        </w:rPr>
        <w:t xml:space="preserve">. </w:t>
      </w:r>
      <w:r>
        <w:t>The success of these hotels and support from the JHTA for implementing environmental Management systems quickly led other hotels, including major chains like Sandals, to embark on audits and adopt water and energy-saving measures.</w:t>
      </w:r>
      <w:r>
        <w:rPr>
          <w:rStyle w:val="FootnoteReference"/>
        </w:rPr>
        <w:footnoteReference w:id="114"/>
      </w:r>
      <w:r>
        <w:t xml:space="preserve"> </w:t>
      </w:r>
    </w:p>
    <w:p w14:paraId="018AB356" w14:textId="3403455C" w:rsidR="002A3EAD" w:rsidRDefault="002A3EAD" w:rsidP="002A3EAD">
      <w:pPr>
        <w:spacing w:line="480" w:lineRule="auto"/>
        <w:ind w:firstLine="720"/>
        <w:jc w:val="both"/>
      </w:pPr>
      <w:r>
        <w:rPr>
          <w:rFonts w:cs="Times New Roman"/>
        </w:rPr>
        <w:t xml:space="preserve">The increasing awareness of hoteliers about the impact of their businesses on the environment and their adoption of more sustainable practices reflects the embrace of the </w:t>
      </w:r>
      <w:r>
        <w:rPr>
          <w:rFonts w:cs="Times New Roman"/>
        </w:rPr>
        <w:lastRenderedPageBreak/>
        <w:t>concept ‘sustainable tourism’ in the global tourism industry in the 1990s. As Saarinen and others have argued,</w:t>
      </w:r>
      <w:r>
        <w:rPr>
          <w:rStyle w:val="FootnoteReference"/>
          <w:rFonts w:cs="Times New Roman"/>
        </w:rPr>
        <w:footnoteReference w:id="115"/>
      </w:r>
      <w:r>
        <w:rPr>
          <w:rFonts w:cs="Times New Roman"/>
        </w:rPr>
        <w:t xml:space="preserve">  the idea of sustainability was transferred to tourism from the ideology of sustainable development after the publication of the 1987 Brundtland Commission’s report </w:t>
      </w:r>
      <w:r w:rsidRPr="004D79B2">
        <w:rPr>
          <w:rFonts w:cs="Times New Roman"/>
          <w:i/>
          <w:iCs/>
        </w:rPr>
        <w:t>Our Common Future</w:t>
      </w:r>
      <w:r>
        <w:rPr>
          <w:rFonts w:cs="Times New Roman"/>
        </w:rPr>
        <w:t xml:space="preserve">, which defined sustainable development as  </w:t>
      </w:r>
      <w:r w:rsidRPr="004D79B2">
        <w:t>‘</w:t>
      </w:r>
      <w:r>
        <w:t>d</w:t>
      </w:r>
      <w:r w:rsidRPr="004D79B2">
        <w:t>evelopment that meets the needs of the present without compromising the ability of future generations to meet their own need</w:t>
      </w:r>
      <w:r>
        <w:t>s.’</w:t>
      </w:r>
      <w:r>
        <w:rPr>
          <w:rStyle w:val="FootnoteReference"/>
        </w:rPr>
        <w:footnoteReference w:id="116"/>
      </w:r>
      <w:r>
        <w:t xml:space="preserve"> The 1992 United Nations’ Earth Summit (also known as the Rio Conference) highlighted the need to adopt the principles of sustainable development in a wide range of economic and social processes, including tourism. Building on this, in 1996  </w:t>
      </w:r>
      <w:r>
        <w:rPr>
          <w:rFonts w:cs="Times New Roman"/>
        </w:rPr>
        <w:t>the World Tourism Organisation  (WTO) and the Earth Council</w:t>
      </w:r>
      <w:r>
        <w:t xml:space="preserve"> </w:t>
      </w:r>
      <w:r>
        <w:rPr>
          <w:rFonts w:cs="Times New Roman"/>
        </w:rPr>
        <w:t xml:space="preserve">published </w:t>
      </w:r>
      <w:r w:rsidRPr="002C1E66">
        <w:rPr>
          <w:rFonts w:cs="Times New Roman"/>
          <w:i/>
          <w:iCs/>
        </w:rPr>
        <w:t>Agenda 21 for the Travel and Tourism Industry</w:t>
      </w:r>
      <w:r>
        <w:rPr>
          <w:rFonts w:cs="Times New Roman"/>
          <w:i/>
          <w:iCs/>
        </w:rPr>
        <w:t>:</w:t>
      </w:r>
      <w:r w:rsidRPr="002C1E66">
        <w:rPr>
          <w:rFonts w:ascii="Open Sans" w:hAnsi="Open Sans" w:cs="Open Sans"/>
          <w:color w:val="111827"/>
          <w:sz w:val="21"/>
          <w:szCs w:val="21"/>
          <w:shd w:val="clear" w:color="auto" w:fill="FFFFFF"/>
        </w:rPr>
        <w:t xml:space="preserve"> </w:t>
      </w:r>
      <w:r w:rsidRPr="00183215">
        <w:rPr>
          <w:rFonts w:cs="Times New Roman"/>
          <w:i/>
          <w:iCs/>
          <w:color w:val="111827"/>
          <w:shd w:val="clear" w:color="auto" w:fill="FFFFFF"/>
        </w:rPr>
        <w:t>T</w:t>
      </w:r>
      <w:r w:rsidRPr="00183215">
        <w:rPr>
          <w:rFonts w:cs="Times New Roman"/>
          <w:i/>
          <w:iCs/>
        </w:rPr>
        <w:t>o</w:t>
      </w:r>
      <w:r w:rsidRPr="002C1E66">
        <w:rPr>
          <w:i/>
          <w:iCs/>
        </w:rPr>
        <w:t xml:space="preserve">wards </w:t>
      </w:r>
      <w:r>
        <w:rPr>
          <w:i/>
          <w:iCs/>
        </w:rPr>
        <w:t>E</w:t>
      </w:r>
      <w:r w:rsidRPr="002C1E66">
        <w:rPr>
          <w:i/>
          <w:iCs/>
        </w:rPr>
        <w:t xml:space="preserve">nvironmentally </w:t>
      </w:r>
      <w:r>
        <w:rPr>
          <w:i/>
          <w:iCs/>
        </w:rPr>
        <w:t>S</w:t>
      </w:r>
      <w:r w:rsidRPr="002C1E66">
        <w:rPr>
          <w:i/>
          <w:iCs/>
        </w:rPr>
        <w:t xml:space="preserve">ustainable </w:t>
      </w:r>
      <w:r>
        <w:rPr>
          <w:i/>
          <w:iCs/>
        </w:rPr>
        <w:t xml:space="preserve">Development, </w:t>
      </w:r>
      <w:r w:rsidRPr="002C1E66">
        <w:t xml:space="preserve">which </w:t>
      </w:r>
      <w:r>
        <w:t xml:space="preserve">outlined </w:t>
      </w:r>
      <w:r w:rsidRPr="002C1E66">
        <w:t>steps that</w:t>
      </w:r>
      <w:r>
        <w:t xml:space="preserve"> </w:t>
      </w:r>
      <w:r w:rsidRPr="002C1E66">
        <w:t xml:space="preserve">governments and tourism </w:t>
      </w:r>
      <w:r>
        <w:t xml:space="preserve">operators could undertake to </w:t>
      </w:r>
      <w:r w:rsidRPr="002C1E66">
        <w:t>make tourism more sustainab</w:t>
      </w:r>
      <w:r>
        <w:t>le.</w:t>
      </w:r>
      <w:r>
        <w:rPr>
          <w:rStyle w:val="FootnoteReference"/>
        </w:rPr>
        <w:footnoteReference w:id="117"/>
      </w:r>
      <w:r>
        <w:t xml:space="preserve"> </w:t>
      </w:r>
    </w:p>
    <w:p w14:paraId="410E92C7" w14:textId="200007FA" w:rsidR="002A3EAD" w:rsidRPr="00747825" w:rsidRDefault="002A3EAD" w:rsidP="002A3EAD">
      <w:pPr>
        <w:spacing w:line="480" w:lineRule="auto"/>
        <w:ind w:firstLine="720"/>
        <w:jc w:val="both"/>
      </w:pPr>
      <w:r w:rsidRPr="00747825">
        <w:t>Shortly before the WTO and Earth Council’s report was published, representatives from  23 Caribbean and Central American states adopted a declaration that urged local governments to adopt environmental policies.</w:t>
      </w:r>
      <w:r w:rsidRPr="00747825">
        <w:rPr>
          <w:vertAlign w:val="superscript"/>
        </w:rPr>
        <w:footnoteReference w:id="118"/>
      </w:r>
      <w:r w:rsidRPr="00747825">
        <w:t xml:space="preserve"> And in 1997, CARICOM and the UN </w:t>
      </w:r>
      <w:r>
        <w:t xml:space="preserve">took </w:t>
      </w:r>
      <w:r w:rsidRPr="008A6DFE">
        <w:rPr>
          <w:i/>
          <w:iCs/>
        </w:rPr>
        <w:t>Agenda 21</w:t>
      </w:r>
      <w:r>
        <w:t xml:space="preserve"> forward by developing an action plan in collaboration with </w:t>
      </w:r>
      <w:r w:rsidRPr="00747825">
        <w:t>the Caribbean Tourism Organisation (CTO)</w:t>
      </w:r>
      <w:r>
        <w:t xml:space="preserve">, </w:t>
      </w:r>
      <w:r w:rsidRPr="00747825">
        <w:t xml:space="preserve">while the Caribbean Hoteliers Association with support from the WTTC and CTO set up the Caribbean Action for Sustainable Tourism (CAST) </w:t>
      </w:r>
      <w:r>
        <w:t xml:space="preserve">that provided </w:t>
      </w:r>
      <w:r w:rsidRPr="00747825">
        <w:t xml:space="preserve">workshops, training courses and guidance material for its members on </w:t>
      </w:r>
      <w:r>
        <w:t xml:space="preserve">a </w:t>
      </w:r>
      <w:r w:rsidRPr="00747825">
        <w:t>range of environmental issues,</w:t>
      </w:r>
      <w:r>
        <w:t xml:space="preserve"> including how to set up an environmental management system</w:t>
      </w:r>
      <w:r w:rsidRPr="00747825">
        <w:t>.</w:t>
      </w:r>
      <w:r w:rsidRPr="00747825">
        <w:rPr>
          <w:sz w:val="22"/>
          <w:szCs w:val="22"/>
          <w:vertAlign w:val="superscript"/>
        </w:rPr>
        <w:footnoteReference w:id="119"/>
      </w:r>
      <w:r w:rsidRPr="00747825">
        <w:t xml:space="preserve"> </w:t>
      </w:r>
    </w:p>
    <w:p w14:paraId="6721C065" w14:textId="1A7641A5" w:rsidR="002A3EAD" w:rsidRPr="00B90409" w:rsidRDefault="002A3EAD" w:rsidP="00B560DB">
      <w:pPr>
        <w:autoSpaceDE w:val="0"/>
        <w:autoSpaceDN w:val="0"/>
        <w:adjustRightInd w:val="0"/>
        <w:spacing w:line="480" w:lineRule="auto"/>
        <w:ind w:firstLine="720"/>
        <w:jc w:val="both"/>
      </w:pPr>
      <w:r w:rsidRPr="000E4E8D">
        <w:lastRenderedPageBreak/>
        <w:t>The global and regional shift towards sustainable tourism along with the actions adopted by Jamaican hoteliers to make the industry more sustainable do much to explain why the GoJ develop</w:t>
      </w:r>
      <w:r w:rsidR="00B90409">
        <w:t>ed</w:t>
      </w:r>
      <w:r w:rsidRPr="000E4E8D">
        <w:t xml:space="preserve"> the Master Plan. Another factor was the international donors</w:t>
      </w:r>
      <w:r>
        <w:t>’ embrace</w:t>
      </w:r>
      <w:r w:rsidRPr="000E4E8D">
        <w:t xml:space="preserve"> </w:t>
      </w:r>
      <w:r>
        <w:t xml:space="preserve">of </w:t>
      </w:r>
      <w:r w:rsidRPr="000E4E8D">
        <w:t xml:space="preserve">sustainable tourism </w:t>
      </w:r>
      <w:r>
        <w:t>to</w:t>
      </w:r>
      <w:r w:rsidRPr="000E4E8D">
        <w:t xml:space="preserve"> alleviate poverty.</w:t>
      </w:r>
      <w:r w:rsidR="00B560DB" w:rsidRPr="00C15AB4">
        <w:t xml:space="preserve"> </w:t>
      </w:r>
      <w:r w:rsidRPr="00C15AB4">
        <w:t xml:space="preserve">For example, USAID not only sponsored the EAST programme but also explored the development of ecotourism in Jamaica. In 1998, as part of a larger project that aimed to promote ‘environmentally and socially sound long-term economic growth’,  the organisation in collaboration with the GoJ undertook a study of eight sites to see </w:t>
      </w:r>
      <w:r w:rsidRPr="00C15AB4">
        <w:rPr>
          <w:rFonts w:cs="Times New Roman"/>
        </w:rPr>
        <w:t>if tourism could offer ‘sustainable economic benefits to local communities’ and contribute to ‘natural resource conservation’.</w:t>
      </w:r>
      <w:r w:rsidRPr="00C15AB4">
        <w:rPr>
          <w:rStyle w:val="FootnoteReference"/>
          <w:rFonts w:cs="Times New Roman"/>
        </w:rPr>
        <w:footnoteReference w:id="120"/>
      </w:r>
      <w:r>
        <w:rPr>
          <w:rFonts w:cs="Times New Roman"/>
        </w:rPr>
        <w:t xml:space="preserve"> </w:t>
      </w:r>
    </w:p>
    <w:p w14:paraId="14DEE1C6" w14:textId="191EB1E9" w:rsidR="002A3EAD" w:rsidRDefault="002A3EAD" w:rsidP="002A3EAD">
      <w:pPr>
        <w:autoSpaceDE w:val="0"/>
        <w:autoSpaceDN w:val="0"/>
        <w:adjustRightInd w:val="0"/>
        <w:spacing w:line="480" w:lineRule="auto"/>
        <w:ind w:firstLine="720"/>
        <w:jc w:val="both"/>
        <w:rPr>
          <w:rFonts w:cs="Times New Roman"/>
        </w:rPr>
      </w:pPr>
      <w:r w:rsidRPr="00012218">
        <w:t xml:space="preserve">In 1998, the GoJ adopted a medium-term development </w:t>
      </w:r>
      <w:r>
        <w:t xml:space="preserve">plan </w:t>
      </w:r>
      <w:r w:rsidRPr="00012218">
        <w:t>(1999-2002)</w:t>
      </w:r>
      <w:r>
        <w:t xml:space="preserve"> that </w:t>
      </w:r>
      <w:r w:rsidRPr="00012218">
        <w:t>centr</w:t>
      </w:r>
      <w:r>
        <w:t>ed</w:t>
      </w:r>
      <w:r w:rsidRPr="00012218">
        <w:t xml:space="preserve"> </w:t>
      </w:r>
      <w:r>
        <w:t>on</w:t>
      </w:r>
      <w:r w:rsidRPr="00012218">
        <w:t xml:space="preserve"> four pillars, including ‘ensuring sustainable development’</w:t>
      </w:r>
      <w:r>
        <w:t>. As part of the plan, the GoJ committed itself to adopting a sustainable tourism development strategy, which was welcomed by the World Bank.</w:t>
      </w:r>
      <w:r>
        <w:rPr>
          <w:rStyle w:val="FootnoteReference"/>
        </w:rPr>
        <w:footnoteReference w:id="121"/>
      </w:r>
      <w:r>
        <w:t xml:space="preserve"> The Master Plan was the outcome of this commitment. In 1998 and 1999, consultations were held with </w:t>
      </w:r>
      <w:r w:rsidR="00B90409">
        <w:t xml:space="preserve">various </w:t>
      </w:r>
      <w:r w:rsidRPr="007D37E9">
        <w:rPr>
          <w:rFonts w:cs="Times New Roman"/>
        </w:rPr>
        <w:t>stakeholders</w:t>
      </w:r>
      <w:r>
        <w:rPr>
          <w:rFonts w:cs="Times New Roman"/>
        </w:rPr>
        <w:t>,</w:t>
      </w:r>
      <w:r w:rsidRPr="007D37E9">
        <w:rPr>
          <w:rFonts w:cs="Times New Roman"/>
        </w:rPr>
        <w:t xml:space="preserve"> including local communities</w:t>
      </w:r>
      <w:r>
        <w:rPr>
          <w:rFonts w:cs="Times New Roman"/>
        </w:rPr>
        <w:t>, to assess the strengths and weaknesses of the industry and discuss possible future directions of the industry, an</w:t>
      </w:r>
      <w:r w:rsidR="00B90409">
        <w:rPr>
          <w:rFonts w:cs="Times New Roman"/>
        </w:rPr>
        <w:t>d an</w:t>
      </w:r>
      <w:r>
        <w:rPr>
          <w:rFonts w:cs="Times New Roman"/>
        </w:rPr>
        <w:t>other round of consultations was held between 2000 and 2002 to get feedback on a draft master plan.</w:t>
      </w:r>
      <w:r>
        <w:rPr>
          <w:rStyle w:val="FootnoteReference"/>
          <w:rFonts w:cs="Times New Roman"/>
        </w:rPr>
        <w:footnoteReference w:id="122"/>
      </w:r>
      <w:r>
        <w:rPr>
          <w:rFonts w:cs="Times New Roman"/>
        </w:rPr>
        <w:t xml:space="preserve"> </w:t>
      </w:r>
    </w:p>
    <w:p w14:paraId="45881ECE" w14:textId="0B885559" w:rsidR="002A3EAD" w:rsidRDefault="002A3EAD" w:rsidP="002A3EAD">
      <w:pPr>
        <w:spacing w:line="480" w:lineRule="auto"/>
        <w:ind w:firstLine="720"/>
        <w:jc w:val="both"/>
        <w:rPr>
          <w:rFonts w:cs="Times New Roman"/>
        </w:rPr>
      </w:pPr>
      <w:r>
        <w:rPr>
          <w:rFonts w:cs="Times New Roman"/>
        </w:rPr>
        <w:t xml:space="preserve">As outlined in the introduction, the Master Plan aimed to make tourism economically, socially and environmentally sustainable. With regards to the latter and which is the focus of this article,  the plan mentioned a new location strategy, environmental mitigation measures and support for the industry. The location strategy concentrated the majority of the </w:t>
      </w:r>
      <w:r w:rsidRPr="007E07AD">
        <w:rPr>
          <w:rFonts w:cs="Times New Roman"/>
        </w:rPr>
        <w:t>11</w:t>
      </w:r>
      <w:r>
        <w:rPr>
          <w:rFonts w:cs="Times New Roman"/>
        </w:rPr>
        <w:t>,</w:t>
      </w:r>
      <w:r w:rsidRPr="007E07AD">
        <w:rPr>
          <w:rFonts w:cs="Times New Roman"/>
        </w:rPr>
        <w:t>360</w:t>
      </w:r>
      <w:r>
        <w:rPr>
          <w:rFonts w:cs="Times New Roman"/>
        </w:rPr>
        <w:t xml:space="preserve"> hotel </w:t>
      </w:r>
      <w:r>
        <w:rPr>
          <w:rFonts w:cs="Times New Roman"/>
        </w:rPr>
        <w:lastRenderedPageBreak/>
        <w:t xml:space="preserve">rooms that would be built in the next ten years in the major resort towns – Montego Bay, Ocho Rios and Negril. To allow for bottom-up planning, the resort boards that planned and implemented strategies to make resort towns more attractive were to be widened in membership and scope. </w:t>
      </w:r>
      <w:r w:rsidRPr="007E07AD">
        <w:t xml:space="preserve">The EIA </w:t>
      </w:r>
      <w:r>
        <w:t xml:space="preserve">required for all hotels would </w:t>
      </w:r>
      <w:r w:rsidRPr="007E07AD">
        <w:t xml:space="preserve">be </w:t>
      </w:r>
      <w:r>
        <w:t xml:space="preserve">a major </w:t>
      </w:r>
      <w:r w:rsidRPr="007E07AD">
        <w:t xml:space="preserve">tool </w:t>
      </w:r>
      <w:r w:rsidRPr="00942D6B">
        <w:t xml:space="preserve">to implement the location strategy, but </w:t>
      </w:r>
      <w:r>
        <w:t xml:space="preserve">NEPA regulations </w:t>
      </w:r>
      <w:r w:rsidRPr="00942D6B">
        <w:t xml:space="preserve">needed adjusting for that purpose. </w:t>
      </w:r>
      <w:r>
        <w:t xml:space="preserve">To allow resorts to cope with the increase in rooms and visitors, it was recommended </w:t>
      </w:r>
      <w:r w:rsidR="00B90409">
        <w:t xml:space="preserve">to provide </w:t>
      </w:r>
      <w:r>
        <w:t xml:space="preserve"> </w:t>
      </w:r>
      <w:r w:rsidRPr="00942D6B">
        <w:t>US$8 million for capital</w:t>
      </w:r>
      <w:r>
        <w:t xml:space="preserve"> </w:t>
      </w:r>
      <w:r w:rsidRPr="00942D6B">
        <w:t xml:space="preserve">expenditures </w:t>
      </w:r>
      <w:r>
        <w:t>to</w:t>
      </w:r>
      <w:r w:rsidRPr="00942D6B">
        <w:t xml:space="preserve"> improve environmental management</w:t>
      </w:r>
      <w:r>
        <w:t>, including waste and sewage collection, and US$0.5 million per year to sustain marine parks</w:t>
      </w:r>
      <w:r w:rsidRPr="00942D6B">
        <w:t>.</w:t>
      </w:r>
      <w:r>
        <w:t xml:space="preserve"> </w:t>
      </w:r>
      <w:r w:rsidRPr="00942D6B">
        <w:t>And t</w:t>
      </w:r>
      <w:r>
        <w:t>o help the industry</w:t>
      </w:r>
      <w:r w:rsidR="00B90409">
        <w:t xml:space="preserve"> </w:t>
      </w:r>
      <w:r>
        <w:t>reduce its environmental impact, t</w:t>
      </w:r>
      <w:r w:rsidRPr="00942D6B">
        <w:t xml:space="preserve">he plan recommended better availability of information </w:t>
      </w:r>
      <w:r>
        <w:t xml:space="preserve">about </w:t>
      </w:r>
      <w:r w:rsidRPr="00942D6B">
        <w:t>and financial</w:t>
      </w:r>
      <w:r>
        <w:t xml:space="preserve"> </w:t>
      </w:r>
      <w:r w:rsidRPr="00942D6B">
        <w:t xml:space="preserve">support </w:t>
      </w:r>
      <w:r>
        <w:t xml:space="preserve">to </w:t>
      </w:r>
      <w:r w:rsidRPr="00942D6B">
        <w:t>undertak</w:t>
      </w:r>
      <w:r>
        <w:t>e</w:t>
      </w:r>
      <w:r w:rsidRPr="00942D6B">
        <w:t xml:space="preserve"> environmental audits</w:t>
      </w:r>
      <w:r>
        <w:rPr>
          <w:rFonts w:cs="Times New Roman"/>
        </w:rPr>
        <w:t>.</w:t>
      </w:r>
      <w:r>
        <w:rPr>
          <w:rStyle w:val="FootnoteReference"/>
          <w:rFonts w:cs="Times New Roman"/>
        </w:rPr>
        <w:footnoteReference w:id="123"/>
      </w:r>
      <w:r>
        <w:rPr>
          <w:rFonts w:cs="Times New Roman"/>
        </w:rPr>
        <w:t xml:space="preserve"> </w:t>
      </w:r>
    </w:p>
    <w:p w14:paraId="12128F51" w14:textId="43F7E423" w:rsidR="002A3EAD" w:rsidRPr="00E559FE" w:rsidRDefault="002A3EAD" w:rsidP="00385486">
      <w:pPr>
        <w:spacing w:line="480" w:lineRule="auto"/>
        <w:ind w:firstLine="720"/>
        <w:jc w:val="both"/>
        <w:rPr>
          <w:rFonts w:cs="Times New Roman"/>
        </w:rPr>
      </w:pPr>
      <w:r>
        <w:rPr>
          <w:rFonts w:cs="Times New Roman"/>
        </w:rPr>
        <w:t xml:space="preserve">The Master Plan, then, addressed some of the major concerns raised by environmental groups and industry stakeholders in Negril, including poor sewage infrastructure and lack of inclusive planning. But it was far from radical. It largely built on work already going on in Negril and other resorts, such as environmental audits. And the GoJ remained reluctant to </w:t>
      </w:r>
      <w:r w:rsidR="00385486">
        <w:rPr>
          <w:rFonts w:cs="Times New Roman"/>
        </w:rPr>
        <w:t xml:space="preserve">prescribe </w:t>
      </w:r>
      <w:r>
        <w:rPr>
          <w:rFonts w:cs="Times New Roman"/>
        </w:rPr>
        <w:t xml:space="preserve">changes in the industry – the industry was </w:t>
      </w:r>
      <w:r w:rsidRPr="00942D6B">
        <w:t>expected to</w:t>
      </w:r>
      <w:r>
        <w:t xml:space="preserve"> </w:t>
      </w:r>
      <w:r w:rsidRPr="00942D6B">
        <w:t>introduce a voluntary programme</w:t>
      </w:r>
      <w:r>
        <w:t xml:space="preserve"> </w:t>
      </w:r>
      <w:r w:rsidRPr="00942D6B">
        <w:t>of monitoring compliance with planning and environmental standards</w:t>
      </w:r>
      <w:r>
        <w:t>.</w:t>
      </w:r>
      <w:r>
        <w:rPr>
          <w:rStyle w:val="FootnoteReference"/>
        </w:rPr>
        <w:footnoteReference w:id="124"/>
      </w:r>
    </w:p>
    <w:p w14:paraId="6D10DF07" w14:textId="77777777" w:rsidR="002A3EAD" w:rsidRDefault="002A3EAD" w:rsidP="002A3EAD">
      <w:pPr>
        <w:tabs>
          <w:tab w:val="left" w:pos="709"/>
        </w:tabs>
        <w:spacing w:line="480" w:lineRule="auto"/>
        <w:contextualSpacing/>
        <w:jc w:val="both"/>
        <w:rPr>
          <w:rFonts w:cs="Times New Roman"/>
        </w:rPr>
      </w:pPr>
      <w:r>
        <w:rPr>
          <w:rFonts w:cs="Times New Roman"/>
        </w:rPr>
        <w:tab/>
        <w:t xml:space="preserve"> </w:t>
      </w:r>
    </w:p>
    <w:p w14:paraId="3B49101F" w14:textId="77777777" w:rsidR="002A3EAD" w:rsidRPr="002F1550" w:rsidRDefault="002A3EAD" w:rsidP="002A3EAD">
      <w:pPr>
        <w:tabs>
          <w:tab w:val="left" w:pos="709"/>
        </w:tabs>
        <w:spacing w:line="480" w:lineRule="auto"/>
        <w:contextualSpacing/>
        <w:jc w:val="both"/>
        <w:rPr>
          <w:rFonts w:cs="Times New Roman"/>
          <w:i/>
          <w:iCs/>
        </w:rPr>
      </w:pPr>
      <w:r w:rsidRPr="002F1550">
        <w:rPr>
          <w:rFonts w:cs="Times New Roman"/>
          <w:i/>
          <w:iCs/>
        </w:rPr>
        <w:t>Conclusion</w:t>
      </w:r>
    </w:p>
    <w:p w14:paraId="7CFC4369" w14:textId="77777777" w:rsidR="002A3EAD" w:rsidRDefault="002A3EAD" w:rsidP="002A3EAD">
      <w:pPr>
        <w:tabs>
          <w:tab w:val="left" w:pos="709"/>
        </w:tabs>
        <w:spacing w:line="480" w:lineRule="auto"/>
        <w:contextualSpacing/>
        <w:jc w:val="both"/>
        <w:rPr>
          <w:rFonts w:cs="Times New Roman"/>
        </w:rPr>
      </w:pPr>
    </w:p>
    <w:p w14:paraId="74B2FE4A" w14:textId="3D4AE5C0" w:rsidR="002A3EAD" w:rsidRDefault="002A3EAD" w:rsidP="002A3EAD">
      <w:pPr>
        <w:tabs>
          <w:tab w:val="left" w:pos="709"/>
        </w:tabs>
        <w:spacing w:line="480" w:lineRule="auto"/>
        <w:contextualSpacing/>
        <w:jc w:val="both"/>
      </w:pPr>
      <w:r>
        <w:rPr>
          <w:rFonts w:cs="Times New Roman"/>
        </w:rPr>
        <w:t xml:space="preserve">It was not until the late 1980s that the impact of resort tourism in Negril on the coastal environment became visible, ranging from beach erosion and coral reef destruction to sea water pollution. The foregoing has shown that </w:t>
      </w:r>
      <w:r w:rsidR="00385486">
        <w:rPr>
          <w:rFonts w:cs="Times New Roman"/>
        </w:rPr>
        <w:t xml:space="preserve">different </w:t>
      </w:r>
      <w:r>
        <w:rPr>
          <w:rFonts w:cs="Times New Roman"/>
        </w:rPr>
        <w:t xml:space="preserve">local stakeholders for different reasons then started to demand action to mitigate the impact. They </w:t>
      </w:r>
      <w:r>
        <w:t xml:space="preserve">focussed especially on sewage disposal </w:t>
      </w:r>
      <w:r>
        <w:lastRenderedPageBreak/>
        <w:t>from hotels, which posed a health risk for residents and tourists, killed fish and led to algae blooms that smothered reefs. When more and larger hotels were built in the 1990s, local stakeholders – often working together – not only pressure</w:t>
      </w:r>
      <w:r w:rsidR="00385486">
        <w:t>d</w:t>
      </w:r>
      <w:r>
        <w:t xml:space="preserve"> government to improve sewage and other infrastructure but also undertook action to mitigate some of the negative impacts of tourism development. Hoteliers, for instance, adopted energy-saving practices and environmental groups monitored reefs and lobbied international donors to fund sewage projects.  </w:t>
      </w:r>
    </w:p>
    <w:p w14:paraId="11D2537F" w14:textId="12332485" w:rsidR="002A3EAD" w:rsidRDefault="002A3EAD" w:rsidP="002A3EAD">
      <w:pPr>
        <w:tabs>
          <w:tab w:val="left" w:pos="709"/>
        </w:tabs>
        <w:spacing w:line="480" w:lineRule="auto"/>
        <w:contextualSpacing/>
        <w:jc w:val="both"/>
      </w:pPr>
      <w:r>
        <w:tab/>
        <w:t xml:space="preserve">By the late 1980s, the government realised that its economic growth strategy based on tourism required the protection of the marine environment and then started to take action to do so, partly driven by pressure from international donors. For instance, it declared the EPA and the Negril Marine Park, secured bilateral donor funding to upgrade infrastructure, made EIAs a common requirement for tourism developments, and eventually </w:t>
      </w:r>
      <w:r>
        <w:rPr>
          <w:rFonts w:cs="Times New Roman"/>
        </w:rPr>
        <w:t>adopted a sustainable tourism strategy</w:t>
      </w:r>
      <w:r>
        <w:t>. For most local stakeholders, however, the government did too little too late. The government was certainly constrained in its ability to mitigate tourism’s negative environmental impact in the 1980s and 1990s, considering its limited fiscal space and conditionalities imposed by international lenders. But what also hindered government action was an economic growth strategy centred on tourism. This largely explains why the government turned a blind eye to violations of the Negril Development Order; why so many EIAs for hotel developments were approved despite major objections; and why it</w:t>
      </w:r>
      <w:r w:rsidRPr="00573093">
        <w:t xml:space="preserve"> </w:t>
      </w:r>
      <w:r>
        <w:t xml:space="preserve">did not want to mandate changes in the industry, not even in the Master Plan. </w:t>
      </w:r>
    </w:p>
    <w:p w14:paraId="4CD9F74B" w14:textId="07259853" w:rsidR="002A3EAD" w:rsidRDefault="002A3EAD" w:rsidP="002A3EAD">
      <w:pPr>
        <w:tabs>
          <w:tab w:val="left" w:pos="709"/>
        </w:tabs>
        <w:spacing w:line="480" w:lineRule="auto"/>
        <w:contextualSpacing/>
        <w:jc w:val="both"/>
      </w:pPr>
      <w:r>
        <w:tab/>
        <w:t>In the wake of the covid pandemic, which caused a 10 per cent decline in real GDP,</w:t>
      </w:r>
      <w:r w:rsidRPr="00DF646D">
        <w:rPr>
          <w:rStyle w:val="FootnoteReference"/>
        </w:rPr>
        <w:t xml:space="preserve"> </w:t>
      </w:r>
      <w:r>
        <w:rPr>
          <w:rStyle w:val="FootnoteReference"/>
        </w:rPr>
        <w:footnoteReference w:id="125"/>
      </w:r>
      <w:r>
        <w:t xml:space="preserve"> various new tourism developments have been negotiated with government support that in the next few years will add 10,000 hotel rooms.</w:t>
      </w:r>
      <w:r>
        <w:rPr>
          <w:rStyle w:val="FootnoteReference"/>
        </w:rPr>
        <w:footnoteReference w:id="126"/>
      </w:r>
      <w:r>
        <w:t xml:space="preserve"> EIAs for these developments, including the </w:t>
      </w:r>
      <w:r>
        <w:lastRenderedPageBreak/>
        <w:t xml:space="preserve">2,000-room Princess hotel </w:t>
      </w:r>
      <w:r w:rsidR="00385486">
        <w:t xml:space="preserve">in </w:t>
      </w:r>
      <w:r>
        <w:t>Negril, have been quickly approved despite objections by residents and environmental groups that local infrastructure cannot accommodate these large-scale developments and that they will destroy flora and fauna.</w:t>
      </w:r>
      <w:r>
        <w:rPr>
          <w:rStyle w:val="FootnoteReference"/>
        </w:rPr>
        <w:footnoteReference w:id="127"/>
      </w:r>
      <w:r>
        <w:t xml:space="preserve"> This illustrates that the GoJ is still more concerned with the economic than the environmental and social sustainability of tourism. But there are hopeful signs that it is trying to achieve a </w:t>
      </w:r>
      <w:r w:rsidR="00385486">
        <w:t>better</w:t>
      </w:r>
      <w:r>
        <w:t xml:space="preserve"> balance between the three, most notably its decision to finally replace the Master Plan. With support from the Interamerican Development Bank and input from industry stakeholders and civil society organisations, the GoJ embarked in 2023 on the development of a new tourism strategy that will put sustainability – economic, social and environmental – at its centre.</w:t>
      </w:r>
      <w:r>
        <w:rPr>
          <w:rStyle w:val="FootnoteReference"/>
        </w:rPr>
        <w:footnoteReference w:id="128"/>
      </w:r>
      <w:r>
        <w:t xml:space="preserve"> </w:t>
      </w:r>
    </w:p>
    <w:p w14:paraId="60F0CF03" w14:textId="77777777" w:rsidR="002A3EAD" w:rsidRDefault="002A3EAD" w:rsidP="002A3EAD">
      <w:pPr>
        <w:tabs>
          <w:tab w:val="left" w:pos="709"/>
        </w:tabs>
        <w:spacing w:line="480" w:lineRule="auto"/>
        <w:contextualSpacing/>
        <w:jc w:val="both"/>
      </w:pPr>
    </w:p>
    <w:p w14:paraId="11428CF8" w14:textId="77777777" w:rsidR="002A3EAD" w:rsidRDefault="002A3EAD" w:rsidP="002A3EAD">
      <w:pPr>
        <w:tabs>
          <w:tab w:val="left" w:pos="709"/>
        </w:tabs>
        <w:spacing w:line="480" w:lineRule="auto"/>
        <w:contextualSpacing/>
        <w:jc w:val="both"/>
        <w:rPr>
          <w:b/>
          <w:bCs/>
        </w:rPr>
      </w:pPr>
    </w:p>
    <w:p w14:paraId="4126C8A1" w14:textId="77777777" w:rsidR="002A3EAD" w:rsidRDefault="002A3EAD" w:rsidP="002A3EAD">
      <w:pPr>
        <w:tabs>
          <w:tab w:val="left" w:pos="709"/>
        </w:tabs>
        <w:spacing w:line="480" w:lineRule="auto"/>
        <w:contextualSpacing/>
        <w:jc w:val="both"/>
        <w:rPr>
          <w:b/>
          <w:bCs/>
        </w:rPr>
      </w:pPr>
    </w:p>
    <w:p w14:paraId="07EBADB8" w14:textId="77777777" w:rsidR="002A3EAD" w:rsidRDefault="002A3EAD" w:rsidP="002A3EAD">
      <w:pPr>
        <w:tabs>
          <w:tab w:val="left" w:pos="709"/>
        </w:tabs>
        <w:spacing w:line="480" w:lineRule="auto"/>
        <w:contextualSpacing/>
        <w:jc w:val="both"/>
        <w:rPr>
          <w:b/>
          <w:bCs/>
        </w:rPr>
      </w:pPr>
    </w:p>
    <w:p w14:paraId="77742E87" w14:textId="77777777" w:rsidR="002A3EAD" w:rsidRDefault="002A3EAD" w:rsidP="002A3EAD">
      <w:pPr>
        <w:tabs>
          <w:tab w:val="left" w:pos="709"/>
        </w:tabs>
        <w:spacing w:line="480" w:lineRule="auto"/>
        <w:contextualSpacing/>
        <w:jc w:val="both"/>
      </w:pPr>
      <w:r w:rsidRPr="00B77313">
        <w:rPr>
          <w:b/>
          <w:bCs/>
        </w:rPr>
        <w:t>Figure 1:</w:t>
      </w:r>
      <w:r>
        <w:t xml:space="preserve"> Map of Negril (2023) </w:t>
      </w:r>
    </w:p>
    <w:p w14:paraId="3F29E435" w14:textId="77777777" w:rsidR="002A3EAD" w:rsidRDefault="002A3EAD" w:rsidP="002A3EAD">
      <w:pPr>
        <w:tabs>
          <w:tab w:val="left" w:pos="709"/>
        </w:tabs>
        <w:spacing w:line="480" w:lineRule="auto"/>
        <w:contextualSpacing/>
        <w:jc w:val="both"/>
      </w:pPr>
      <w:r>
        <w:rPr>
          <w:noProof/>
        </w:rPr>
        <w:lastRenderedPageBreak/>
        <w:drawing>
          <wp:inline distT="0" distB="0" distL="0" distR="0" wp14:anchorId="0D0125AF" wp14:editId="000F7043">
            <wp:extent cx="5727700" cy="3698240"/>
            <wp:effectExtent l="0" t="0" r="0" b="0"/>
            <wp:docPr id="1374963866" name="Picture 1374963866" descr="A picture containing map, text, atlas,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33492" name="Picture 1" descr="A picture containing map, text, atlas,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27700" cy="3698240"/>
                    </a:xfrm>
                    <a:prstGeom prst="rect">
                      <a:avLst/>
                    </a:prstGeom>
                  </pic:spPr>
                </pic:pic>
              </a:graphicData>
            </a:graphic>
          </wp:inline>
        </w:drawing>
      </w:r>
    </w:p>
    <w:p w14:paraId="4524A623" w14:textId="77777777" w:rsidR="002A3EAD" w:rsidRDefault="002A3EAD" w:rsidP="002A3EAD">
      <w:pPr>
        <w:tabs>
          <w:tab w:val="left" w:pos="709"/>
        </w:tabs>
        <w:spacing w:line="480" w:lineRule="auto"/>
        <w:contextualSpacing/>
        <w:jc w:val="both"/>
      </w:pPr>
      <w:r w:rsidRPr="00B77313">
        <w:rPr>
          <w:i/>
          <w:iCs/>
        </w:rPr>
        <w:t>Source:</w:t>
      </w:r>
      <w:r>
        <w:t xml:space="preserve"> Google Maps </w:t>
      </w:r>
    </w:p>
    <w:p w14:paraId="2A06613C" w14:textId="77777777" w:rsidR="002A3EAD" w:rsidRDefault="002A3EAD" w:rsidP="002A3EAD">
      <w:pPr>
        <w:spacing w:line="480" w:lineRule="auto"/>
        <w:jc w:val="both"/>
      </w:pPr>
    </w:p>
    <w:p w14:paraId="51CD1070" w14:textId="77777777" w:rsidR="002A3EAD" w:rsidRDefault="002A3EAD" w:rsidP="002A3EAD">
      <w:pPr>
        <w:spacing w:line="480" w:lineRule="auto"/>
        <w:jc w:val="both"/>
      </w:pPr>
    </w:p>
    <w:p w14:paraId="42FC8A21" w14:textId="77777777" w:rsidR="002A3EAD" w:rsidRDefault="002A3EAD" w:rsidP="002A3EAD">
      <w:pPr>
        <w:spacing w:line="480" w:lineRule="auto"/>
        <w:jc w:val="both"/>
      </w:pPr>
    </w:p>
    <w:p w14:paraId="6D4BEDFA" w14:textId="77777777" w:rsidR="002A3EAD" w:rsidRDefault="002A3EAD" w:rsidP="002A3EAD">
      <w:pPr>
        <w:spacing w:line="480" w:lineRule="auto"/>
        <w:jc w:val="both"/>
      </w:pPr>
    </w:p>
    <w:p w14:paraId="14F56F6F" w14:textId="77777777" w:rsidR="002A3EAD" w:rsidRDefault="002A3EAD" w:rsidP="002A3EAD">
      <w:pPr>
        <w:spacing w:line="480" w:lineRule="auto"/>
        <w:jc w:val="both"/>
      </w:pPr>
    </w:p>
    <w:p w14:paraId="26C0A01C" w14:textId="77777777" w:rsidR="002A3EAD" w:rsidRDefault="002A3EAD" w:rsidP="002A3EAD">
      <w:pPr>
        <w:spacing w:line="480" w:lineRule="auto"/>
        <w:jc w:val="both"/>
      </w:pPr>
    </w:p>
    <w:p w14:paraId="46CB2125" w14:textId="77777777" w:rsidR="002A3EAD" w:rsidRDefault="002A3EAD" w:rsidP="002A3EAD">
      <w:pPr>
        <w:spacing w:line="480" w:lineRule="auto"/>
        <w:jc w:val="both"/>
      </w:pPr>
    </w:p>
    <w:p w14:paraId="79C37383" w14:textId="77777777" w:rsidR="002A3EAD" w:rsidRDefault="002A3EAD" w:rsidP="002A3EAD">
      <w:pPr>
        <w:spacing w:line="480" w:lineRule="auto"/>
        <w:jc w:val="both"/>
      </w:pPr>
    </w:p>
    <w:p w14:paraId="5A335815" w14:textId="77777777" w:rsidR="002A3EAD" w:rsidRDefault="002A3EAD" w:rsidP="002A3EAD">
      <w:pPr>
        <w:spacing w:line="480" w:lineRule="auto"/>
        <w:jc w:val="both"/>
      </w:pPr>
    </w:p>
    <w:p w14:paraId="7EC70241" w14:textId="77777777" w:rsidR="002A3EAD" w:rsidRDefault="002A3EAD" w:rsidP="002A3EAD">
      <w:pPr>
        <w:spacing w:line="480" w:lineRule="auto"/>
        <w:jc w:val="both"/>
      </w:pPr>
    </w:p>
    <w:p w14:paraId="33AE75A5" w14:textId="77777777" w:rsidR="002A3EAD" w:rsidRDefault="002A3EAD" w:rsidP="002A3EAD">
      <w:pPr>
        <w:spacing w:line="480" w:lineRule="auto"/>
        <w:jc w:val="both"/>
      </w:pPr>
    </w:p>
    <w:p w14:paraId="46E4027F" w14:textId="77777777" w:rsidR="002A3EAD" w:rsidRDefault="002A3EAD" w:rsidP="002A3EAD">
      <w:pPr>
        <w:spacing w:line="480" w:lineRule="auto"/>
        <w:jc w:val="both"/>
      </w:pPr>
    </w:p>
    <w:p w14:paraId="3440ADE2" w14:textId="77777777" w:rsidR="002A3EAD" w:rsidRDefault="002A3EAD" w:rsidP="002A3EAD">
      <w:pPr>
        <w:spacing w:line="480" w:lineRule="auto"/>
        <w:jc w:val="both"/>
        <w:rPr>
          <w:rFonts w:cs="Times New Roman"/>
        </w:rPr>
      </w:pPr>
      <w:r w:rsidRPr="000D7BF7">
        <w:rPr>
          <w:rFonts w:cs="Times New Roman"/>
          <w:b/>
          <w:bCs/>
        </w:rPr>
        <w:t>Figure 2:</w:t>
      </w:r>
      <w:r>
        <w:rPr>
          <w:rFonts w:cs="Times New Roman"/>
        </w:rPr>
        <w:t xml:space="preserve"> The Negril Environmental Protection Area and the Negril Marine Park </w:t>
      </w:r>
    </w:p>
    <w:p w14:paraId="305B9896" w14:textId="77777777" w:rsidR="002A3EAD" w:rsidRDefault="002A3EAD" w:rsidP="002A3EAD">
      <w:pPr>
        <w:tabs>
          <w:tab w:val="left" w:pos="709"/>
        </w:tabs>
        <w:spacing w:line="480" w:lineRule="auto"/>
        <w:contextualSpacing/>
        <w:jc w:val="both"/>
      </w:pPr>
    </w:p>
    <w:p w14:paraId="44F97208" w14:textId="77777777" w:rsidR="002A3EAD" w:rsidRDefault="002A3EAD" w:rsidP="002A3EAD">
      <w:pPr>
        <w:tabs>
          <w:tab w:val="left" w:pos="709"/>
        </w:tabs>
        <w:spacing w:line="480" w:lineRule="auto"/>
        <w:contextualSpacing/>
        <w:jc w:val="both"/>
      </w:pPr>
      <w:r>
        <w:rPr>
          <w:rFonts w:cs="Times New Roman"/>
          <w:noProof/>
        </w:rPr>
        <w:drawing>
          <wp:inline distT="0" distB="0" distL="0" distR="0" wp14:anchorId="6B526AF7" wp14:editId="53DE8183">
            <wp:extent cx="5727700" cy="3833495"/>
            <wp:effectExtent l="0" t="0" r="0" b="1905"/>
            <wp:docPr id="1452279733" name="Picture 1452279733" descr="A map with red li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9232" name="Picture 2" descr="A map with red line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27700" cy="3833495"/>
                    </a:xfrm>
                    <a:prstGeom prst="rect">
                      <a:avLst/>
                    </a:prstGeom>
                  </pic:spPr>
                </pic:pic>
              </a:graphicData>
            </a:graphic>
          </wp:inline>
        </w:drawing>
      </w:r>
    </w:p>
    <w:p w14:paraId="309877F2" w14:textId="77777777" w:rsidR="002A3EAD" w:rsidRDefault="002A3EAD" w:rsidP="002A3EAD">
      <w:pPr>
        <w:autoSpaceDE w:val="0"/>
        <w:autoSpaceDN w:val="0"/>
        <w:adjustRightInd w:val="0"/>
        <w:spacing w:line="480" w:lineRule="auto"/>
        <w:jc w:val="both"/>
        <w:rPr>
          <w:rFonts w:cs="Times New Roman"/>
        </w:rPr>
      </w:pPr>
      <w:r w:rsidRPr="00BA3765">
        <w:rPr>
          <w:rFonts w:cs="Times New Roman"/>
          <w:i/>
          <w:iCs/>
        </w:rPr>
        <w:t>Source</w:t>
      </w:r>
      <w:r>
        <w:rPr>
          <w:rFonts w:cs="Times New Roman"/>
        </w:rPr>
        <w:t xml:space="preserve">: NEPA, ‘Protected Areas’, </w:t>
      </w:r>
      <w:hyperlink r:id="rId9" w:history="1">
        <w:r w:rsidRPr="00AA480E">
          <w:rPr>
            <w:rStyle w:val="Hyperlink"/>
            <w:rFonts w:cs="Times New Roman"/>
          </w:rPr>
          <w:t>https://www.nepa.gov.jm/protected-areas-2</w:t>
        </w:r>
      </w:hyperlink>
      <w:r>
        <w:rPr>
          <w:rFonts w:cs="Times New Roman"/>
        </w:rPr>
        <w:t xml:space="preserve"> (accessed 17 Oct. 2023).</w:t>
      </w:r>
    </w:p>
    <w:p w14:paraId="643E4CFD" w14:textId="77777777" w:rsidR="002A3EAD" w:rsidRDefault="002A3EAD" w:rsidP="002A3EAD">
      <w:pPr>
        <w:tabs>
          <w:tab w:val="left" w:pos="709"/>
        </w:tabs>
        <w:spacing w:line="480" w:lineRule="auto"/>
        <w:contextualSpacing/>
        <w:jc w:val="both"/>
      </w:pPr>
    </w:p>
    <w:p w14:paraId="451C6A17" w14:textId="77777777" w:rsidR="002A3EAD" w:rsidRDefault="002A3EAD" w:rsidP="002A3EAD">
      <w:pPr>
        <w:tabs>
          <w:tab w:val="left" w:pos="709"/>
        </w:tabs>
        <w:spacing w:line="480" w:lineRule="auto"/>
        <w:contextualSpacing/>
        <w:jc w:val="both"/>
      </w:pPr>
    </w:p>
    <w:p w14:paraId="6E1EC893" w14:textId="77777777" w:rsidR="002A3EAD" w:rsidRDefault="002A3EAD" w:rsidP="002A3EAD">
      <w:pPr>
        <w:tabs>
          <w:tab w:val="left" w:pos="709"/>
        </w:tabs>
        <w:spacing w:line="480" w:lineRule="auto"/>
        <w:contextualSpacing/>
        <w:jc w:val="both"/>
      </w:pPr>
    </w:p>
    <w:p w14:paraId="2E018F89" w14:textId="77777777" w:rsidR="002A3EAD" w:rsidRDefault="002A3EAD" w:rsidP="002A3EAD">
      <w:pPr>
        <w:tabs>
          <w:tab w:val="left" w:pos="709"/>
        </w:tabs>
        <w:spacing w:line="480" w:lineRule="auto"/>
        <w:contextualSpacing/>
        <w:jc w:val="both"/>
      </w:pPr>
    </w:p>
    <w:p w14:paraId="0CEC5669" w14:textId="77777777" w:rsidR="002A3EAD" w:rsidRDefault="002A3EAD" w:rsidP="002A3EAD">
      <w:pPr>
        <w:tabs>
          <w:tab w:val="left" w:pos="709"/>
        </w:tabs>
        <w:spacing w:line="480" w:lineRule="auto"/>
        <w:contextualSpacing/>
        <w:jc w:val="both"/>
      </w:pPr>
    </w:p>
    <w:p w14:paraId="61BBB33D" w14:textId="77777777" w:rsidR="002A3EAD" w:rsidRDefault="002A3EAD" w:rsidP="002A3EAD">
      <w:pPr>
        <w:tabs>
          <w:tab w:val="left" w:pos="709"/>
        </w:tabs>
        <w:spacing w:line="480" w:lineRule="auto"/>
        <w:contextualSpacing/>
        <w:jc w:val="both"/>
      </w:pPr>
    </w:p>
    <w:p w14:paraId="78D814BB" w14:textId="77777777" w:rsidR="002A3EAD" w:rsidRDefault="002A3EAD" w:rsidP="002A3EAD">
      <w:pPr>
        <w:tabs>
          <w:tab w:val="left" w:pos="709"/>
        </w:tabs>
        <w:spacing w:line="480" w:lineRule="auto"/>
        <w:contextualSpacing/>
        <w:jc w:val="both"/>
      </w:pPr>
    </w:p>
    <w:p w14:paraId="14A04784" w14:textId="77777777" w:rsidR="002A3EAD" w:rsidRPr="00DF638F" w:rsidRDefault="002A3EAD" w:rsidP="002A3EAD">
      <w:pPr>
        <w:tabs>
          <w:tab w:val="left" w:pos="709"/>
        </w:tabs>
        <w:spacing w:line="480" w:lineRule="auto"/>
        <w:jc w:val="both"/>
        <w:rPr>
          <w:lang w:val="en-US"/>
        </w:rPr>
      </w:pPr>
      <w:r w:rsidRPr="00DF638F">
        <w:rPr>
          <w:lang w:val="en-US"/>
        </w:rPr>
        <w:tab/>
      </w:r>
    </w:p>
    <w:p w14:paraId="63E456E9" w14:textId="77777777" w:rsidR="002A3EAD" w:rsidRPr="00DF638F" w:rsidRDefault="002A3EAD" w:rsidP="002A3EAD">
      <w:pPr>
        <w:tabs>
          <w:tab w:val="left" w:pos="709"/>
        </w:tabs>
        <w:spacing w:line="480" w:lineRule="auto"/>
        <w:jc w:val="both"/>
        <w:rPr>
          <w:lang w:val="en-US"/>
        </w:rPr>
      </w:pPr>
    </w:p>
    <w:p w14:paraId="49E71F2E" w14:textId="77777777" w:rsidR="002A3EAD" w:rsidRPr="00AB6D1B" w:rsidRDefault="002A3EAD" w:rsidP="002A3EAD">
      <w:pPr>
        <w:tabs>
          <w:tab w:val="left" w:pos="709"/>
        </w:tabs>
        <w:spacing w:line="480" w:lineRule="auto"/>
        <w:contextualSpacing/>
        <w:jc w:val="both"/>
      </w:pPr>
    </w:p>
    <w:p w14:paraId="42A40F30" w14:textId="77777777" w:rsidR="002A3EAD" w:rsidRPr="00AB6D1B" w:rsidRDefault="002A3EAD" w:rsidP="002A3EAD">
      <w:pPr>
        <w:tabs>
          <w:tab w:val="left" w:pos="709"/>
        </w:tabs>
        <w:spacing w:line="480" w:lineRule="auto"/>
        <w:contextualSpacing/>
        <w:jc w:val="both"/>
      </w:pPr>
    </w:p>
    <w:p w14:paraId="2AE7785C" w14:textId="77777777" w:rsidR="002A3EAD" w:rsidRPr="00AB6D1B" w:rsidRDefault="002A3EAD" w:rsidP="002A3EAD">
      <w:pPr>
        <w:tabs>
          <w:tab w:val="left" w:pos="709"/>
        </w:tabs>
        <w:contextualSpacing/>
        <w:jc w:val="both"/>
      </w:pPr>
    </w:p>
    <w:p w14:paraId="3E8D7E76" w14:textId="77777777" w:rsidR="00AB6D1B" w:rsidRPr="00AB6D1B" w:rsidRDefault="00AB6D1B" w:rsidP="009F1F64">
      <w:pPr>
        <w:tabs>
          <w:tab w:val="left" w:pos="709"/>
        </w:tabs>
        <w:contextualSpacing/>
        <w:jc w:val="both"/>
      </w:pPr>
    </w:p>
    <w:sectPr w:rsidR="00AB6D1B" w:rsidRPr="00AB6D1B" w:rsidSect="009A30BA">
      <w:footerReference w:type="even" r:id="rId10"/>
      <w:footerReference w:type="default" r:id="rId11"/>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71D5" w14:textId="77777777" w:rsidR="009A30BA" w:rsidRDefault="009A30BA" w:rsidP="002A3EAD">
      <w:r>
        <w:separator/>
      </w:r>
    </w:p>
  </w:endnote>
  <w:endnote w:type="continuationSeparator" w:id="0">
    <w:p w14:paraId="00632B03" w14:textId="77777777" w:rsidR="009A30BA" w:rsidRDefault="009A30BA" w:rsidP="002A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6793060"/>
      <w:docPartObj>
        <w:docPartGallery w:val="Page Numbers (Bottom of Page)"/>
        <w:docPartUnique/>
      </w:docPartObj>
    </w:sdtPr>
    <w:sdtContent>
      <w:p w14:paraId="7FE8C48B" w14:textId="77777777" w:rsidR="003409CC" w:rsidRDefault="00000000" w:rsidP="00AA48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C90B06" w14:textId="77777777" w:rsidR="003409CC" w:rsidRDefault="003409CC" w:rsidP="002F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9488363"/>
      <w:docPartObj>
        <w:docPartGallery w:val="Page Numbers (Bottom of Page)"/>
        <w:docPartUnique/>
      </w:docPartObj>
    </w:sdtPr>
    <w:sdtContent>
      <w:p w14:paraId="0D321AC6" w14:textId="77777777" w:rsidR="003409CC" w:rsidRDefault="00000000" w:rsidP="00AA48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39C950" w14:textId="77777777" w:rsidR="003409CC" w:rsidRDefault="003409CC" w:rsidP="002F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215E" w14:textId="77777777" w:rsidR="009A30BA" w:rsidRDefault="009A30BA" w:rsidP="002A3EAD">
      <w:r>
        <w:separator/>
      </w:r>
    </w:p>
  </w:footnote>
  <w:footnote w:type="continuationSeparator" w:id="0">
    <w:p w14:paraId="3DF6C221" w14:textId="77777777" w:rsidR="009A30BA" w:rsidRDefault="009A30BA" w:rsidP="002A3EAD">
      <w:r>
        <w:continuationSeparator/>
      </w:r>
    </w:p>
  </w:footnote>
  <w:footnote w:id="1">
    <w:p w14:paraId="1A1B68EA" w14:textId="77777777" w:rsidR="002A3EAD" w:rsidRDefault="002A3EAD" w:rsidP="002A3EAD">
      <w:pPr>
        <w:pStyle w:val="FootnoteText"/>
      </w:pPr>
      <w:r>
        <w:rPr>
          <w:rStyle w:val="FootnoteReference"/>
        </w:rPr>
        <w:footnoteRef/>
      </w:r>
      <w:r>
        <w:t xml:space="preserve">  WTO, ‘Sustainable Development’, </w:t>
      </w:r>
      <w:hyperlink r:id="rId1" w:history="1">
        <w:r w:rsidRPr="00B63950">
          <w:rPr>
            <w:rStyle w:val="Hyperlink"/>
          </w:rPr>
          <w:t>https://www.unwto.org/sustainable-development</w:t>
        </w:r>
      </w:hyperlink>
      <w:r>
        <w:t xml:space="preserve"> (accessed 17 Oct. 2023). Emphasis mine. </w:t>
      </w:r>
    </w:p>
  </w:footnote>
  <w:footnote w:id="2">
    <w:p w14:paraId="2894A92F" w14:textId="77777777" w:rsidR="002A3EAD" w:rsidRDefault="002A3EAD" w:rsidP="002A3EAD">
      <w:pPr>
        <w:pStyle w:val="FootnoteText"/>
      </w:pPr>
      <w:r>
        <w:rPr>
          <w:rStyle w:val="FootnoteReference"/>
        </w:rPr>
        <w:footnoteRef/>
      </w:r>
      <w:r>
        <w:t xml:space="preserve"> Commonwealth Secretariat, </w:t>
      </w:r>
      <w:r w:rsidRPr="00D03B2F">
        <w:rPr>
          <w:i/>
          <w:iCs/>
        </w:rPr>
        <w:t>Master Plan for Sustainable Tourism Development – Jamaica</w:t>
      </w:r>
      <w:r>
        <w:t xml:space="preserve"> (London: Commonwealth Secretariat, 2002), p. vii.</w:t>
      </w:r>
    </w:p>
  </w:footnote>
  <w:footnote w:id="3">
    <w:p w14:paraId="6A2B312F" w14:textId="77777777" w:rsidR="002A3EAD" w:rsidRPr="004A670D" w:rsidRDefault="002A3EAD" w:rsidP="002A3EAD">
      <w:pPr>
        <w:jc w:val="both"/>
        <w:rPr>
          <w:rFonts w:cs="Times New Roman"/>
          <w:sz w:val="20"/>
          <w:szCs w:val="20"/>
        </w:rPr>
      </w:pPr>
      <w:r>
        <w:rPr>
          <w:rStyle w:val="FootnoteReference"/>
        </w:rPr>
        <w:footnoteRef/>
      </w:r>
      <w:r>
        <w:t xml:space="preserve"> </w:t>
      </w:r>
      <w:r w:rsidRPr="00FA5AAE">
        <w:rPr>
          <w:sz w:val="20"/>
          <w:szCs w:val="20"/>
        </w:rPr>
        <w:t xml:space="preserve">Commonwealth Secretariat, </w:t>
      </w:r>
      <w:r w:rsidRPr="00FA5AAE">
        <w:rPr>
          <w:i/>
          <w:iCs/>
          <w:sz w:val="20"/>
          <w:szCs w:val="20"/>
        </w:rPr>
        <w:t>Master Plan</w:t>
      </w:r>
      <w:r w:rsidRPr="00FA5AAE">
        <w:rPr>
          <w:sz w:val="20"/>
          <w:szCs w:val="20"/>
        </w:rPr>
        <w:t>, pp. 201</w:t>
      </w:r>
      <w:r>
        <w:rPr>
          <w:sz w:val="20"/>
          <w:szCs w:val="20"/>
        </w:rPr>
        <w:t>–2</w:t>
      </w:r>
      <w:r w:rsidRPr="00FA5AAE">
        <w:rPr>
          <w:sz w:val="20"/>
          <w:szCs w:val="20"/>
        </w:rPr>
        <w:t xml:space="preserve">02. </w:t>
      </w:r>
    </w:p>
  </w:footnote>
  <w:footnote w:id="4">
    <w:p w14:paraId="160AD25C" w14:textId="77777777" w:rsidR="002A3EAD" w:rsidRDefault="002A3EAD" w:rsidP="002A3EAD">
      <w:pPr>
        <w:pStyle w:val="FootnoteText"/>
      </w:pPr>
      <w:r>
        <w:rPr>
          <w:rStyle w:val="FootnoteReference"/>
        </w:rPr>
        <w:footnoteRef/>
      </w:r>
      <w:r>
        <w:t xml:space="preserve"> D. E. Bloom et al.,  </w:t>
      </w:r>
      <w:r w:rsidRPr="00C518B0">
        <w:rPr>
          <w:i/>
          <w:iCs/>
        </w:rPr>
        <w:t>Occasional Paper: Globalization, Liberalization, and Sustainable Human Development: Progress and Challenges in Jamaica</w:t>
      </w:r>
      <w:r>
        <w:t xml:space="preserve"> (2001), table 4. </w:t>
      </w:r>
      <w:hyperlink r:id="rId2" w:history="1">
        <w:r w:rsidRPr="00C401BD">
          <w:rPr>
            <w:rStyle w:val="Hyperlink"/>
          </w:rPr>
          <w:t>https://unctad.org/system/files/official-document/poedmm176.en.pdf</w:t>
        </w:r>
      </w:hyperlink>
      <w:r>
        <w:t xml:space="preserve"> (accessed 17 Oct. 2023).  </w:t>
      </w:r>
    </w:p>
  </w:footnote>
  <w:footnote w:id="5">
    <w:p w14:paraId="3834D7AF" w14:textId="77777777" w:rsidR="002A3EAD" w:rsidRPr="00B30391" w:rsidRDefault="002A3EAD" w:rsidP="002A3EAD">
      <w:pPr>
        <w:pStyle w:val="FootnoteText"/>
        <w:rPr>
          <w:rFonts w:cs="Times New Roman"/>
        </w:rPr>
      </w:pPr>
      <w:r>
        <w:rPr>
          <w:rStyle w:val="FootnoteReference"/>
        </w:rPr>
        <w:footnoteRef/>
      </w:r>
      <w:r>
        <w:t xml:space="preserve"> P. Anderson and M. Witter, ‘Crisis, adjustment and social change: A case study of Jamaica’, in E. Le Franc (ed.), </w:t>
      </w:r>
      <w:r w:rsidRPr="00E57BED">
        <w:rPr>
          <w:i/>
          <w:iCs/>
        </w:rPr>
        <w:t>Consequences of Structural Adjustment: A Review of the Jamaican Experience</w:t>
      </w:r>
      <w:r>
        <w:t xml:space="preserve"> (Kingston: Canoe Press, 1994), </w:t>
      </w:r>
      <w:r>
        <w:rPr>
          <w:rFonts w:cs="Times New Roman"/>
        </w:rPr>
        <w:t xml:space="preserve"> p. 15.</w:t>
      </w:r>
    </w:p>
  </w:footnote>
  <w:footnote w:id="6">
    <w:p w14:paraId="5E431A42" w14:textId="77777777" w:rsidR="002A3EAD" w:rsidRDefault="002A3EAD" w:rsidP="002A3EAD">
      <w:pPr>
        <w:pStyle w:val="FootnoteText"/>
      </w:pPr>
      <w:r>
        <w:rPr>
          <w:rStyle w:val="FootnoteReference"/>
        </w:rPr>
        <w:footnoteRef/>
      </w:r>
      <w:r>
        <w:t xml:space="preserve"> A.C. Isenberg, </w:t>
      </w:r>
      <w:r w:rsidRPr="00834FBE">
        <w:rPr>
          <w:i/>
          <w:iCs/>
        </w:rPr>
        <w:t>Oxford Handbook of Environmental History</w:t>
      </w:r>
      <w:r>
        <w:t xml:space="preserve"> (Oxford: Oxford University Press, 2014), pp. 1–20.   </w:t>
      </w:r>
    </w:p>
  </w:footnote>
  <w:footnote w:id="7">
    <w:p w14:paraId="44F0FB83" w14:textId="77777777" w:rsidR="002A3EAD" w:rsidRPr="003208A4" w:rsidRDefault="002A3EAD" w:rsidP="002A3EAD">
      <w:pPr>
        <w:pStyle w:val="FootnoteText"/>
        <w:rPr>
          <w:rFonts w:cs="Times New Roman"/>
        </w:rPr>
      </w:pPr>
      <w:r>
        <w:rPr>
          <w:rStyle w:val="FootnoteReference"/>
        </w:rPr>
        <w:footnoteRef/>
      </w:r>
      <w:r>
        <w:t xml:space="preserve"> </w:t>
      </w:r>
      <w:r w:rsidRPr="003208A4">
        <w:rPr>
          <w:rFonts w:cs="Times New Roman"/>
        </w:rPr>
        <w:t xml:space="preserve">N. </w:t>
      </w:r>
      <w:r w:rsidRPr="00EF23CB">
        <w:rPr>
          <w:rFonts w:cs="Times New Roman"/>
          <w:color w:val="333333"/>
          <w:shd w:val="clear" w:color="auto" w:fill="FCFCFC"/>
        </w:rPr>
        <w:t>Naumov and  D. Green</w:t>
      </w:r>
      <w:r>
        <w:rPr>
          <w:rFonts w:cs="Times New Roman"/>
          <w:color w:val="333333"/>
          <w:shd w:val="clear" w:color="auto" w:fill="FCFCFC"/>
        </w:rPr>
        <w:t>,</w:t>
      </w:r>
      <w:r w:rsidRPr="00EF23CB">
        <w:rPr>
          <w:rFonts w:cs="Times New Roman"/>
          <w:color w:val="333333"/>
          <w:shd w:val="clear" w:color="auto" w:fill="FCFCFC"/>
        </w:rPr>
        <w:t xml:space="preserve"> ‘Mass tourism’, in J.  Jafar and H. Xiao (eds), </w:t>
      </w:r>
      <w:r w:rsidRPr="00EF23CB">
        <w:rPr>
          <w:rFonts w:cs="Times New Roman"/>
          <w:i/>
          <w:iCs/>
          <w:color w:val="333333"/>
          <w:shd w:val="clear" w:color="auto" w:fill="FCFCFC"/>
        </w:rPr>
        <w:t>Encyclopedia of Tourism</w:t>
      </w:r>
      <w:r w:rsidRPr="00EF23CB">
        <w:rPr>
          <w:rFonts w:cs="Times New Roman"/>
          <w:color w:val="333333"/>
          <w:shd w:val="clear" w:color="auto" w:fill="FCFCFC"/>
        </w:rPr>
        <w:t xml:space="preserve"> (Zurich: Springer Reference, 2016), n.p. </w:t>
      </w:r>
    </w:p>
  </w:footnote>
  <w:footnote w:id="8">
    <w:p w14:paraId="6BEDAD20" w14:textId="77777777" w:rsidR="002A3EAD" w:rsidRDefault="002A3EAD" w:rsidP="002A3EAD">
      <w:pPr>
        <w:pStyle w:val="FootnoteText"/>
      </w:pPr>
      <w:r>
        <w:rPr>
          <w:rStyle w:val="FootnoteReference"/>
        </w:rPr>
        <w:footnoteRef/>
      </w:r>
      <w:r>
        <w:t xml:space="preserve"> Based on a search for touris* on the Web of Science for articles in </w:t>
      </w:r>
      <w:r w:rsidRPr="00570BF5">
        <w:rPr>
          <w:i/>
          <w:iCs/>
        </w:rPr>
        <w:t>Environment and History</w:t>
      </w:r>
      <w:r>
        <w:t xml:space="preserve"> conducted on 17 Oct. 2023. The sub-discipline of the history of tourism has started to pay attention to the environment but it too has largely focussed on nature-based tourism. See S. Moranda, ‘The emergence of an environmental history of tourism’, </w:t>
      </w:r>
      <w:r w:rsidRPr="00660B21">
        <w:rPr>
          <w:i/>
          <w:iCs/>
        </w:rPr>
        <w:t>Journal of Tourism History</w:t>
      </w:r>
      <w:r>
        <w:t xml:space="preserve"> </w:t>
      </w:r>
      <w:r w:rsidRPr="00660B21">
        <w:rPr>
          <w:b/>
          <w:bCs/>
        </w:rPr>
        <w:t>7</w:t>
      </w:r>
      <w:r>
        <w:t xml:space="preserve"> (3) (2015): 268–289. </w:t>
      </w:r>
    </w:p>
  </w:footnote>
  <w:footnote w:id="9">
    <w:p w14:paraId="18178AFB" w14:textId="77777777" w:rsidR="002A3EAD" w:rsidRPr="005A505F" w:rsidRDefault="002A3EAD" w:rsidP="002A3EAD">
      <w:pPr>
        <w:tabs>
          <w:tab w:val="left" w:pos="709"/>
        </w:tabs>
        <w:contextualSpacing/>
        <w:jc w:val="both"/>
        <w:rPr>
          <w:sz w:val="20"/>
          <w:szCs w:val="20"/>
        </w:rPr>
      </w:pPr>
      <w:r w:rsidRPr="005A505F">
        <w:rPr>
          <w:rStyle w:val="FootnoteReference"/>
          <w:sz w:val="20"/>
          <w:szCs w:val="20"/>
        </w:rPr>
        <w:footnoteRef/>
      </w:r>
      <w:r w:rsidRPr="005A505F">
        <w:rPr>
          <w:sz w:val="20"/>
          <w:szCs w:val="20"/>
        </w:rPr>
        <w:t xml:space="preserve"> </w:t>
      </w:r>
      <w:r>
        <w:rPr>
          <w:sz w:val="20"/>
          <w:szCs w:val="20"/>
        </w:rPr>
        <w:t xml:space="preserve">‘Ecotourism’, in  C. Park and M. Allaby (eds) </w:t>
      </w:r>
      <w:r w:rsidRPr="005A505F">
        <w:rPr>
          <w:i/>
          <w:iCs/>
          <w:sz w:val="20"/>
          <w:szCs w:val="20"/>
        </w:rPr>
        <w:t>A Dictionary of Environment and Conservation</w:t>
      </w:r>
      <w:r>
        <w:rPr>
          <w:i/>
          <w:iCs/>
          <w:sz w:val="20"/>
          <w:szCs w:val="20"/>
        </w:rPr>
        <w:t>,</w:t>
      </w:r>
      <w:r w:rsidRPr="005A505F">
        <w:rPr>
          <w:sz w:val="20"/>
          <w:szCs w:val="20"/>
        </w:rPr>
        <w:t xml:space="preserve"> 3</w:t>
      </w:r>
      <w:r w:rsidRPr="005A505F">
        <w:rPr>
          <w:sz w:val="20"/>
          <w:szCs w:val="20"/>
          <w:vertAlign w:val="superscript"/>
        </w:rPr>
        <w:t>rd</w:t>
      </w:r>
      <w:r w:rsidRPr="005A505F">
        <w:rPr>
          <w:sz w:val="20"/>
          <w:szCs w:val="20"/>
        </w:rPr>
        <w:t xml:space="preserve"> ed.</w:t>
      </w:r>
      <w:r>
        <w:rPr>
          <w:sz w:val="20"/>
          <w:szCs w:val="20"/>
        </w:rPr>
        <w:t xml:space="preserve"> </w:t>
      </w:r>
      <w:r w:rsidRPr="005A505F">
        <w:rPr>
          <w:sz w:val="20"/>
          <w:szCs w:val="20"/>
        </w:rPr>
        <w:t>(Oxfor</w:t>
      </w:r>
      <w:r>
        <w:rPr>
          <w:sz w:val="20"/>
          <w:szCs w:val="20"/>
        </w:rPr>
        <w:t>d: Oxford University Press, 2017</w:t>
      </w:r>
      <w:r w:rsidRPr="005A505F">
        <w:rPr>
          <w:sz w:val="20"/>
          <w:szCs w:val="20"/>
        </w:rPr>
        <w:t>)</w:t>
      </w:r>
      <w:r>
        <w:rPr>
          <w:sz w:val="20"/>
          <w:szCs w:val="20"/>
        </w:rPr>
        <w:t>, n.p</w:t>
      </w:r>
      <w:r w:rsidRPr="005A505F">
        <w:rPr>
          <w:sz w:val="20"/>
          <w:szCs w:val="20"/>
        </w:rPr>
        <w:t xml:space="preserve">. </w:t>
      </w:r>
    </w:p>
  </w:footnote>
  <w:footnote w:id="10">
    <w:p w14:paraId="5A3B7774" w14:textId="74B37B78" w:rsidR="002A3EAD" w:rsidRPr="001E7298" w:rsidRDefault="002A3EAD" w:rsidP="001E7298">
      <w:pPr>
        <w:rPr>
          <w:rFonts w:eastAsia="Times New Roman" w:cs="Times New Roman"/>
          <w:sz w:val="20"/>
          <w:szCs w:val="20"/>
          <w:lang w:eastAsia="en-GB"/>
        </w:rPr>
      </w:pPr>
      <w:r>
        <w:rPr>
          <w:rStyle w:val="FootnoteReference"/>
        </w:rPr>
        <w:footnoteRef/>
      </w:r>
      <w:r>
        <w:t xml:space="preserve"> </w:t>
      </w:r>
      <w:r w:rsidR="003F7773" w:rsidRPr="001E7298">
        <w:rPr>
          <w:sz w:val="20"/>
          <w:szCs w:val="20"/>
        </w:rPr>
        <w:t xml:space="preserve">H. Altink, ‘Conservation and </w:t>
      </w:r>
      <w:r w:rsidR="00385486">
        <w:rPr>
          <w:sz w:val="20"/>
          <w:szCs w:val="20"/>
        </w:rPr>
        <w:t>c</w:t>
      </w:r>
      <w:r w:rsidR="003F7773" w:rsidRPr="001E7298">
        <w:rPr>
          <w:sz w:val="20"/>
          <w:szCs w:val="20"/>
        </w:rPr>
        <w:t>onflict in Cockpit Country, Jamaica, 1962-202</w:t>
      </w:r>
      <w:r w:rsidR="001E7298" w:rsidRPr="001E7298">
        <w:rPr>
          <w:sz w:val="20"/>
          <w:szCs w:val="20"/>
        </w:rPr>
        <w:t xml:space="preserve">2’, </w:t>
      </w:r>
      <w:r w:rsidR="001E7298" w:rsidRPr="001E7298">
        <w:rPr>
          <w:i/>
          <w:iCs/>
          <w:sz w:val="20"/>
          <w:szCs w:val="20"/>
        </w:rPr>
        <w:t>H</w:t>
      </w:r>
      <w:r w:rsidR="001E7298" w:rsidRPr="001E7298">
        <w:rPr>
          <w:i/>
          <w:iCs/>
          <w:sz w:val="20"/>
          <w:szCs w:val="20"/>
          <w:lang w:eastAsia="en-GB"/>
        </w:rPr>
        <w:t>istoria Ambiental, Latinoamericana y Caribeña</w:t>
      </w:r>
      <w:r w:rsidR="001E7298" w:rsidRPr="001E7298">
        <w:rPr>
          <w:sz w:val="20"/>
          <w:szCs w:val="20"/>
          <w:lang w:eastAsia="en-GB"/>
        </w:rPr>
        <w:t xml:space="preserve"> </w:t>
      </w:r>
      <w:r w:rsidR="001E7298" w:rsidRPr="001E7298">
        <w:rPr>
          <w:b/>
          <w:bCs/>
          <w:sz w:val="20"/>
          <w:szCs w:val="20"/>
          <w:lang w:eastAsia="en-GB"/>
        </w:rPr>
        <w:t>13</w:t>
      </w:r>
      <w:r w:rsidR="001E7298" w:rsidRPr="001E7298">
        <w:rPr>
          <w:sz w:val="20"/>
          <w:szCs w:val="20"/>
          <w:lang w:eastAsia="en-GB"/>
        </w:rPr>
        <w:t xml:space="preserve"> (2) (2023):21-54. For other </w:t>
      </w:r>
      <w:r w:rsidRPr="001E7298">
        <w:rPr>
          <w:sz w:val="20"/>
          <w:szCs w:val="20"/>
        </w:rPr>
        <w:t xml:space="preserve">studies </w:t>
      </w:r>
      <w:r w:rsidR="001E7298" w:rsidRPr="001E7298">
        <w:rPr>
          <w:sz w:val="20"/>
          <w:szCs w:val="20"/>
        </w:rPr>
        <w:t xml:space="preserve">that </w:t>
      </w:r>
      <w:r w:rsidRPr="001E7298">
        <w:rPr>
          <w:sz w:val="20"/>
          <w:szCs w:val="20"/>
        </w:rPr>
        <w:t xml:space="preserve">have examined conflicts around ecotourism, see for instance L. R. Horton, ‘Buying up nature: Economic and social impacts of Costa Rica’s ecotourism boom’, </w:t>
      </w:r>
      <w:r w:rsidRPr="001E7298">
        <w:rPr>
          <w:i/>
          <w:iCs/>
          <w:sz w:val="20"/>
          <w:szCs w:val="20"/>
        </w:rPr>
        <w:t>Latin American Perspectives</w:t>
      </w:r>
      <w:r w:rsidRPr="001E7298">
        <w:rPr>
          <w:sz w:val="20"/>
          <w:szCs w:val="20"/>
        </w:rPr>
        <w:t xml:space="preserve"> </w:t>
      </w:r>
      <w:r w:rsidRPr="001E7298">
        <w:rPr>
          <w:b/>
          <w:bCs/>
          <w:sz w:val="20"/>
          <w:szCs w:val="20"/>
        </w:rPr>
        <w:t>36</w:t>
      </w:r>
      <w:r w:rsidRPr="001E7298">
        <w:rPr>
          <w:sz w:val="20"/>
          <w:szCs w:val="20"/>
        </w:rPr>
        <w:t xml:space="preserve"> (3) (2009): 93-107</w:t>
      </w:r>
      <w:r w:rsidR="001E7298">
        <w:rPr>
          <w:sz w:val="20"/>
          <w:szCs w:val="20"/>
        </w:rPr>
        <w:t xml:space="preserve"> and</w:t>
      </w:r>
      <w:r w:rsidRPr="001E7298">
        <w:rPr>
          <w:sz w:val="20"/>
          <w:szCs w:val="20"/>
        </w:rPr>
        <w:t xml:space="preserve"> J. M. Beisky, ‘Misrepresenting communities: The politics of community-based rural ecotourism in Gales Point Manatee, Belize’, </w:t>
      </w:r>
      <w:r w:rsidRPr="001E7298">
        <w:rPr>
          <w:i/>
          <w:iCs/>
          <w:sz w:val="20"/>
          <w:szCs w:val="20"/>
        </w:rPr>
        <w:t>Rural Sociology</w:t>
      </w:r>
      <w:r w:rsidRPr="001E7298">
        <w:rPr>
          <w:sz w:val="20"/>
          <w:szCs w:val="20"/>
        </w:rPr>
        <w:t xml:space="preserve"> </w:t>
      </w:r>
      <w:r w:rsidRPr="001E7298">
        <w:rPr>
          <w:b/>
          <w:bCs/>
          <w:sz w:val="20"/>
          <w:szCs w:val="20"/>
        </w:rPr>
        <w:t>65</w:t>
      </w:r>
      <w:r w:rsidRPr="001E7298">
        <w:rPr>
          <w:sz w:val="20"/>
          <w:szCs w:val="20"/>
        </w:rPr>
        <w:t xml:space="preserve"> (4) (1999): 641-666</w:t>
      </w:r>
      <w:r w:rsidR="001E7298">
        <w:rPr>
          <w:sz w:val="20"/>
          <w:szCs w:val="20"/>
        </w:rPr>
        <w:t xml:space="preserve">. </w:t>
      </w:r>
    </w:p>
  </w:footnote>
  <w:footnote w:id="11">
    <w:p w14:paraId="366286CA" w14:textId="77777777" w:rsidR="002A3EAD" w:rsidRDefault="002A3EAD" w:rsidP="002A3EAD">
      <w:pPr>
        <w:pStyle w:val="FootnoteText"/>
      </w:pPr>
      <w:r>
        <w:rPr>
          <w:rStyle w:val="FootnoteReference"/>
        </w:rPr>
        <w:footnoteRef/>
      </w:r>
      <w:r>
        <w:t xml:space="preserve"> See, for instance, R.J. Buswell, </w:t>
      </w:r>
      <w:r w:rsidRPr="001C088D">
        <w:rPr>
          <w:i/>
          <w:iCs/>
        </w:rPr>
        <w:t>Mallorca and Tourism: History, Economy and Environment</w:t>
      </w:r>
      <w:r>
        <w:t xml:space="preserve"> (Bristol: Channel View Publications, 2011). </w:t>
      </w:r>
    </w:p>
  </w:footnote>
  <w:footnote w:id="12">
    <w:p w14:paraId="7CD9D190" w14:textId="77777777" w:rsidR="002A3EAD" w:rsidRDefault="002A3EAD" w:rsidP="002A3EAD">
      <w:pPr>
        <w:pStyle w:val="FootnoteText"/>
      </w:pPr>
      <w:r>
        <w:rPr>
          <w:rStyle w:val="FootnoteReference"/>
        </w:rPr>
        <w:footnoteRef/>
      </w:r>
      <w:r>
        <w:t xml:space="preserve"> Mansel Blackford</w:t>
      </w:r>
      <w:r>
        <w:rPr>
          <w:i/>
          <w:iCs/>
        </w:rPr>
        <w:t xml:space="preserve">, </w:t>
      </w:r>
      <w:r w:rsidRPr="00E30736">
        <w:rPr>
          <w:i/>
          <w:iCs/>
        </w:rPr>
        <w:t>Fragile Paradise</w:t>
      </w:r>
      <w:r>
        <w:rPr>
          <w:i/>
          <w:iCs/>
        </w:rPr>
        <w:t xml:space="preserve">: The Impact of Tourism on Maui, 1959-2000 </w:t>
      </w:r>
      <w:r w:rsidRPr="008641B0">
        <w:t>(</w:t>
      </w:r>
      <w:r>
        <w:t xml:space="preserve">Lawrence: University Press of Kansas: </w:t>
      </w:r>
      <w:r w:rsidRPr="008641B0">
        <w:t>2001)</w:t>
      </w:r>
      <w:r>
        <w:t>.</w:t>
      </w:r>
    </w:p>
  </w:footnote>
  <w:footnote w:id="13">
    <w:p w14:paraId="4B498DE1" w14:textId="77777777" w:rsidR="002A3EAD" w:rsidRPr="001C088D" w:rsidRDefault="002A3EAD" w:rsidP="002A3EAD">
      <w:pPr>
        <w:rPr>
          <w:sz w:val="20"/>
          <w:szCs w:val="20"/>
        </w:rPr>
      </w:pPr>
      <w:r>
        <w:rPr>
          <w:rStyle w:val="FootnoteReference"/>
        </w:rPr>
        <w:footnoteRef/>
      </w:r>
      <w:r>
        <w:t xml:space="preserve"> </w:t>
      </w:r>
      <w:r w:rsidRPr="001C088D">
        <w:rPr>
          <w:sz w:val="20"/>
          <w:szCs w:val="20"/>
        </w:rPr>
        <w:t xml:space="preserve">See, for instance, </w:t>
      </w:r>
      <w:r>
        <w:rPr>
          <w:sz w:val="20"/>
          <w:szCs w:val="20"/>
        </w:rPr>
        <w:t xml:space="preserve">S. </w:t>
      </w:r>
      <w:r w:rsidRPr="001C088D">
        <w:rPr>
          <w:sz w:val="20"/>
          <w:szCs w:val="20"/>
        </w:rPr>
        <w:t xml:space="preserve">Johnson, </w:t>
      </w:r>
      <w:r w:rsidRPr="001C088D">
        <w:rPr>
          <w:i/>
          <w:iCs/>
          <w:sz w:val="20"/>
          <w:szCs w:val="20"/>
        </w:rPr>
        <w:t xml:space="preserve">Climate and </w:t>
      </w:r>
      <w:r>
        <w:rPr>
          <w:i/>
          <w:iCs/>
          <w:sz w:val="20"/>
          <w:szCs w:val="20"/>
        </w:rPr>
        <w:t>C</w:t>
      </w:r>
      <w:r w:rsidRPr="001C088D">
        <w:rPr>
          <w:i/>
          <w:iCs/>
          <w:sz w:val="20"/>
          <w:szCs w:val="20"/>
        </w:rPr>
        <w:t xml:space="preserve">atastrophe in Cuba and the Atlantic </w:t>
      </w:r>
      <w:r>
        <w:rPr>
          <w:i/>
          <w:iCs/>
          <w:sz w:val="20"/>
          <w:szCs w:val="20"/>
        </w:rPr>
        <w:t>W</w:t>
      </w:r>
      <w:r w:rsidRPr="001C088D">
        <w:rPr>
          <w:i/>
          <w:iCs/>
          <w:sz w:val="20"/>
          <w:szCs w:val="20"/>
        </w:rPr>
        <w:t xml:space="preserve">orld in the </w:t>
      </w:r>
      <w:r>
        <w:rPr>
          <w:i/>
          <w:iCs/>
          <w:sz w:val="20"/>
          <w:szCs w:val="20"/>
        </w:rPr>
        <w:t>A</w:t>
      </w:r>
      <w:r w:rsidRPr="001C088D">
        <w:rPr>
          <w:i/>
          <w:iCs/>
          <w:sz w:val="20"/>
          <w:szCs w:val="20"/>
        </w:rPr>
        <w:t>ge of Revolution</w:t>
      </w:r>
      <w:r>
        <w:rPr>
          <w:i/>
          <w:iCs/>
          <w:sz w:val="20"/>
          <w:szCs w:val="20"/>
        </w:rPr>
        <w:t xml:space="preserve"> </w:t>
      </w:r>
      <w:r w:rsidRPr="00721505">
        <w:rPr>
          <w:sz w:val="20"/>
          <w:szCs w:val="20"/>
        </w:rPr>
        <w:t>(</w:t>
      </w:r>
      <w:r w:rsidRPr="001C088D">
        <w:rPr>
          <w:sz w:val="20"/>
          <w:szCs w:val="20"/>
        </w:rPr>
        <w:t>Chapel Hill NC: University of North Carolina Press</w:t>
      </w:r>
      <w:r>
        <w:rPr>
          <w:sz w:val="20"/>
          <w:szCs w:val="20"/>
        </w:rPr>
        <w:t>, 2011)</w:t>
      </w:r>
      <w:r w:rsidRPr="001C088D">
        <w:rPr>
          <w:sz w:val="20"/>
          <w:szCs w:val="20"/>
        </w:rPr>
        <w:t xml:space="preserve">; </w:t>
      </w:r>
      <w:r>
        <w:rPr>
          <w:sz w:val="20"/>
          <w:szCs w:val="20"/>
        </w:rPr>
        <w:t xml:space="preserve">K. </w:t>
      </w:r>
      <w:r w:rsidRPr="001C088D">
        <w:rPr>
          <w:sz w:val="20"/>
          <w:szCs w:val="20"/>
        </w:rPr>
        <w:t xml:space="preserve">Johnston, </w:t>
      </w:r>
      <w:r>
        <w:rPr>
          <w:sz w:val="20"/>
          <w:szCs w:val="20"/>
        </w:rPr>
        <w:t>‘</w:t>
      </w:r>
      <w:r w:rsidRPr="001C088D">
        <w:rPr>
          <w:sz w:val="20"/>
          <w:szCs w:val="20"/>
        </w:rPr>
        <w:t xml:space="preserve">Endangered </w:t>
      </w:r>
      <w:r>
        <w:rPr>
          <w:sz w:val="20"/>
          <w:szCs w:val="20"/>
        </w:rPr>
        <w:t>p</w:t>
      </w:r>
      <w:r w:rsidRPr="001C088D">
        <w:rPr>
          <w:sz w:val="20"/>
          <w:szCs w:val="20"/>
        </w:rPr>
        <w:t xml:space="preserve">lantations: </w:t>
      </w:r>
      <w:r>
        <w:rPr>
          <w:sz w:val="20"/>
          <w:szCs w:val="20"/>
        </w:rPr>
        <w:t>E</w:t>
      </w:r>
      <w:r w:rsidRPr="001C088D">
        <w:rPr>
          <w:sz w:val="20"/>
          <w:szCs w:val="20"/>
        </w:rPr>
        <w:t xml:space="preserve">nvironmental </w:t>
      </w:r>
      <w:r>
        <w:rPr>
          <w:sz w:val="20"/>
          <w:szCs w:val="20"/>
        </w:rPr>
        <w:t>c</w:t>
      </w:r>
      <w:r w:rsidRPr="001C088D">
        <w:rPr>
          <w:sz w:val="20"/>
          <w:szCs w:val="20"/>
        </w:rPr>
        <w:t xml:space="preserve">hange and </w:t>
      </w:r>
      <w:r>
        <w:rPr>
          <w:sz w:val="20"/>
          <w:szCs w:val="20"/>
        </w:rPr>
        <w:t>s</w:t>
      </w:r>
      <w:r w:rsidRPr="001C088D">
        <w:rPr>
          <w:sz w:val="20"/>
          <w:szCs w:val="20"/>
        </w:rPr>
        <w:t>lavery in the British Caribbean, 1631-1807</w:t>
      </w:r>
      <w:r>
        <w:rPr>
          <w:sz w:val="20"/>
          <w:szCs w:val="20"/>
        </w:rPr>
        <w:t>’,</w:t>
      </w:r>
      <w:r w:rsidRPr="001C088D">
        <w:rPr>
          <w:sz w:val="20"/>
          <w:szCs w:val="20"/>
        </w:rPr>
        <w:t xml:space="preserve"> </w:t>
      </w:r>
      <w:r w:rsidRPr="001C088D">
        <w:rPr>
          <w:i/>
          <w:iCs/>
          <w:sz w:val="20"/>
          <w:szCs w:val="20"/>
        </w:rPr>
        <w:t>Early American Studies: An Interdisciplinary Journal</w:t>
      </w:r>
      <w:r w:rsidRPr="001C088D">
        <w:rPr>
          <w:sz w:val="20"/>
          <w:szCs w:val="20"/>
        </w:rPr>
        <w:t xml:space="preserve"> </w:t>
      </w:r>
      <w:r w:rsidRPr="005B11F7">
        <w:rPr>
          <w:b/>
          <w:bCs/>
          <w:sz w:val="20"/>
          <w:szCs w:val="20"/>
        </w:rPr>
        <w:t>18</w:t>
      </w:r>
      <w:r>
        <w:rPr>
          <w:b/>
          <w:bCs/>
          <w:sz w:val="20"/>
          <w:szCs w:val="20"/>
        </w:rPr>
        <w:t xml:space="preserve"> </w:t>
      </w:r>
      <w:r>
        <w:rPr>
          <w:sz w:val="20"/>
          <w:szCs w:val="20"/>
        </w:rPr>
        <w:t>(</w:t>
      </w:r>
      <w:r w:rsidRPr="001C088D">
        <w:rPr>
          <w:sz w:val="20"/>
          <w:szCs w:val="20"/>
        </w:rPr>
        <w:t>3</w:t>
      </w:r>
      <w:r>
        <w:rPr>
          <w:sz w:val="20"/>
          <w:szCs w:val="20"/>
        </w:rPr>
        <w:t>) (2020)</w:t>
      </w:r>
      <w:r w:rsidRPr="001C088D">
        <w:rPr>
          <w:sz w:val="20"/>
          <w:szCs w:val="20"/>
        </w:rPr>
        <w:t>: 259</w:t>
      </w:r>
      <w:r>
        <w:rPr>
          <w:sz w:val="20"/>
          <w:szCs w:val="20"/>
        </w:rPr>
        <w:t>–2</w:t>
      </w:r>
      <w:r w:rsidRPr="001C088D">
        <w:rPr>
          <w:sz w:val="20"/>
          <w:szCs w:val="20"/>
        </w:rPr>
        <w:t xml:space="preserve">86; </w:t>
      </w:r>
      <w:r>
        <w:rPr>
          <w:sz w:val="20"/>
          <w:szCs w:val="20"/>
        </w:rPr>
        <w:t xml:space="preserve">S.B. </w:t>
      </w:r>
      <w:r w:rsidRPr="001C088D">
        <w:rPr>
          <w:sz w:val="20"/>
          <w:szCs w:val="20"/>
        </w:rPr>
        <w:t xml:space="preserve">Schwartz, </w:t>
      </w:r>
      <w:r w:rsidRPr="001C088D">
        <w:rPr>
          <w:i/>
          <w:iCs/>
          <w:sz w:val="20"/>
          <w:szCs w:val="20"/>
        </w:rPr>
        <w:t xml:space="preserve">Sea of Storms: </w:t>
      </w:r>
      <w:r>
        <w:rPr>
          <w:i/>
          <w:iCs/>
          <w:sz w:val="20"/>
          <w:szCs w:val="20"/>
        </w:rPr>
        <w:t>A</w:t>
      </w:r>
      <w:r w:rsidRPr="001C088D">
        <w:rPr>
          <w:i/>
          <w:iCs/>
          <w:sz w:val="20"/>
          <w:szCs w:val="20"/>
        </w:rPr>
        <w:t xml:space="preserve"> </w:t>
      </w:r>
      <w:r>
        <w:rPr>
          <w:i/>
          <w:iCs/>
          <w:sz w:val="20"/>
          <w:szCs w:val="20"/>
        </w:rPr>
        <w:t>H</w:t>
      </w:r>
      <w:r w:rsidRPr="001C088D">
        <w:rPr>
          <w:i/>
          <w:iCs/>
          <w:sz w:val="20"/>
          <w:szCs w:val="20"/>
        </w:rPr>
        <w:t xml:space="preserve">istory of </w:t>
      </w:r>
      <w:r>
        <w:rPr>
          <w:i/>
          <w:iCs/>
          <w:sz w:val="20"/>
          <w:szCs w:val="20"/>
        </w:rPr>
        <w:t>H</w:t>
      </w:r>
      <w:r w:rsidRPr="001C088D">
        <w:rPr>
          <w:i/>
          <w:iCs/>
          <w:sz w:val="20"/>
          <w:szCs w:val="20"/>
        </w:rPr>
        <w:t xml:space="preserve">urricanes in the </w:t>
      </w:r>
      <w:r>
        <w:rPr>
          <w:i/>
          <w:iCs/>
          <w:sz w:val="20"/>
          <w:szCs w:val="20"/>
        </w:rPr>
        <w:t>G</w:t>
      </w:r>
      <w:r w:rsidRPr="001C088D">
        <w:rPr>
          <w:i/>
          <w:iCs/>
          <w:sz w:val="20"/>
          <w:szCs w:val="20"/>
        </w:rPr>
        <w:t>reater Caribbean from Columbus to Katrina</w:t>
      </w:r>
      <w:r>
        <w:rPr>
          <w:sz w:val="20"/>
          <w:szCs w:val="20"/>
        </w:rPr>
        <w:t xml:space="preserve"> (</w:t>
      </w:r>
      <w:r w:rsidRPr="001C088D">
        <w:rPr>
          <w:sz w:val="20"/>
          <w:szCs w:val="20"/>
        </w:rPr>
        <w:t>Princeton: Princeton University Press</w:t>
      </w:r>
      <w:r>
        <w:rPr>
          <w:sz w:val="20"/>
          <w:szCs w:val="20"/>
        </w:rPr>
        <w:t>, 2015)</w:t>
      </w:r>
      <w:r w:rsidRPr="001C088D">
        <w:rPr>
          <w:sz w:val="20"/>
          <w:szCs w:val="20"/>
        </w:rPr>
        <w:t>.</w:t>
      </w:r>
    </w:p>
  </w:footnote>
  <w:footnote w:id="14">
    <w:p w14:paraId="5FD4C149" w14:textId="77777777" w:rsidR="002A3EAD" w:rsidRPr="001C088D" w:rsidRDefault="002A3EAD" w:rsidP="002A3EAD">
      <w:pPr>
        <w:snapToGrid w:val="0"/>
        <w:contextualSpacing/>
        <w:rPr>
          <w:sz w:val="20"/>
          <w:szCs w:val="20"/>
        </w:rPr>
      </w:pPr>
      <w:r>
        <w:rPr>
          <w:rStyle w:val="FootnoteReference"/>
        </w:rPr>
        <w:footnoteRef/>
      </w:r>
      <w:r>
        <w:t xml:space="preserve"> </w:t>
      </w:r>
      <w:r w:rsidRPr="001C088D">
        <w:rPr>
          <w:sz w:val="20"/>
          <w:szCs w:val="20"/>
        </w:rPr>
        <w:t xml:space="preserve">For instance, </w:t>
      </w:r>
      <w:r>
        <w:rPr>
          <w:sz w:val="20"/>
          <w:szCs w:val="20"/>
        </w:rPr>
        <w:t xml:space="preserve">D. </w:t>
      </w:r>
      <w:r w:rsidRPr="001C088D">
        <w:rPr>
          <w:sz w:val="20"/>
          <w:szCs w:val="20"/>
        </w:rPr>
        <w:t xml:space="preserve">Bond, D. </w:t>
      </w:r>
      <w:r>
        <w:rPr>
          <w:sz w:val="20"/>
          <w:szCs w:val="20"/>
        </w:rPr>
        <w:t>‘</w:t>
      </w:r>
      <w:r w:rsidRPr="001C088D">
        <w:rPr>
          <w:sz w:val="20"/>
          <w:szCs w:val="20"/>
        </w:rPr>
        <w:t xml:space="preserve">Oil in the Caribbean: </w:t>
      </w:r>
      <w:r>
        <w:rPr>
          <w:sz w:val="20"/>
          <w:szCs w:val="20"/>
        </w:rPr>
        <w:t>R</w:t>
      </w:r>
      <w:r w:rsidRPr="001C088D">
        <w:rPr>
          <w:sz w:val="20"/>
          <w:szCs w:val="20"/>
        </w:rPr>
        <w:t xml:space="preserve">efineries, </w:t>
      </w:r>
      <w:r>
        <w:rPr>
          <w:sz w:val="20"/>
          <w:szCs w:val="20"/>
        </w:rPr>
        <w:t>m</w:t>
      </w:r>
      <w:r w:rsidRPr="001C088D">
        <w:rPr>
          <w:sz w:val="20"/>
          <w:szCs w:val="20"/>
        </w:rPr>
        <w:t xml:space="preserve">angroves and the </w:t>
      </w:r>
      <w:r>
        <w:rPr>
          <w:sz w:val="20"/>
          <w:szCs w:val="20"/>
        </w:rPr>
        <w:t>ne</w:t>
      </w:r>
      <w:r w:rsidRPr="001C088D">
        <w:rPr>
          <w:sz w:val="20"/>
          <w:szCs w:val="20"/>
        </w:rPr>
        <w:t xml:space="preserve">gative </w:t>
      </w:r>
      <w:r>
        <w:rPr>
          <w:sz w:val="20"/>
          <w:szCs w:val="20"/>
        </w:rPr>
        <w:t>e</w:t>
      </w:r>
      <w:r w:rsidRPr="001C088D">
        <w:rPr>
          <w:sz w:val="20"/>
          <w:szCs w:val="20"/>
        </w:rPr>
        <w:t xml:space="preserve">cologies of </w:t>
      </w:r>
      <w:r>
        <w:rPr>
          <w:sz w:val="20"/>
          <w:szCs w:val="20"/>
        </w:rPr>
        <w:t>c</w:t>
      </w:r>
      <w:r w:rsidRPr="001C088D">
        <w:rPr>
          <w:sz w:val="20"/>
          <w:szCs w:val="20"/>
        </w:rPr>
        <w:t xml:space="preserve">rude </w:t>
      </w:r>
      <w:r>
        <w:rPr>
          <w:sz w:val="20"/>
          <w:szCs w:val="20"/>
        </w:rPr>
        <w:t>o</w:t>
      </w:r>
      <w:r w:rsidRPr="001C088D">
        <w:rPr>
          <w:sz w:val="20"/>
          <w:szCs w:val="20"/>
        </w:rPr>
        <w:t>il</w:t>
      </w:r>
      <w:r>
        <w:rPr>
          <w:sz w:val="20"/>
          <w:szCs w:val="20"/>
        </w:rPr>
        <w:t>’,</w:t>
      </w:r>
      <w:r w:rsidRPr="001C088D">
        <w:rPr>
          <w:sz w:val="20"/>
          <w:szCs w:val="20"/>
        </w:rPr>
        <w:t xml:space="preserve"> </w:t>
      </w:r>
      <w:r w:rsidRPr="001C088D">
        <w:rPr>
          <w:i/>
          <w:iCs/>
          <w:sz w:val="20"/>
          <w:szCs w:val="20"/>
        </w:rPr>
        <w:t>Comparative Studies in Society and History</w:t>
      </w:r>
      <w:r w:rsidRPr="001C088D">
        <w:rPr>
          <w:sz w:val="20"/>
          <w:szCs w:val="20"/>
        </w:rPr>
        <w:t xml:space="preserve"> </w:t>
      </w:r>
      <w:r w:rsidRPr="00721505">
        <w:rPr>
          <w:b/>
          <w:bCs/>
          <w:sz w:val="20"/>
          <w:szCs w:val="20"/>
        </w:rPr>
        <w:t xml:space="preserve">59 </w:t>
      </w:r>
      <w:r>
        <w:rPr>
          <w:sz w:val="20"/>
          <w:szCs w:val="20"/>
        </w:rPr>
        <w:t>(3) (2017):</w:t>
      </w:r>
      <w:r w:rsidRPr="001C088D">
        <w:rPr>
          <w:sz w:val="20"/>
          <w:szCs w:val="20"/>
        </w:rPr>
        <w:t xml:space="preserve"> 600</w:t>
      </w:r>
      <w:r>
        <w:rPr>
          <w:sz w:val="20"/>
          <w:szCs w:val="20"/>
        </w:rPr>
        <w:t>–6</w:t>
      </w:r>
      <w:r w:rsidRPr="001C088D">
        <w:rPr>
          <w:sz w:val="20"/>
          <w:szCs w:val="20"/>
        </w:rPr>
        <w:t xml:space="preserve">28; </w:t>
      </w:r>
      <w:r>
        <w:rPr>
          <w:sz w:val="20"/>
          <w:szCs w:val="20"/>
        </w:rPr>
        <w:t xml:space="preserve">S. </w:t>
      </w:r>
      <w:r w:rsidRPr="001C088D">
        <w:rPr>
          <w:sz w:val="20"/>
          <w:szCs w:val="20"/>
        </w:rPr>
        <w:t>D</w:t>
      </w:r>
      <w:r w:rsidRPr="001C088D">
        <w:rPr>
          <w:rFonts w:cs="Times New Roman"/>
          <w:sz w:val="20"/>
          <w:szCs w:val="20"/>
        </w:rPr>
        <w:t>í</w:t>
      </w:r>
      <w:r w:rsidRPr="001C088D">
        <w:rPr>
          <w:sz w:val="20"/>
          <w:szCs w:val="20"/>
        </w:rPr>
        <w:t>az-Briquets</w:t>
      </w:r>
      <w:r>
        <w:rPr>
          <w:sz w:val="20"/>
          <w:szCs w:val="20"/>
        </w:rPr>
        <w:t xml:space="preserve"> </w:t>
      </w:r>
      <w:r w:rsidRPr="001C088D">
        <w:rPr>
          <w:sz w:val="20"/>
          <w:szCs w:val="20"/>
        </w:rPr>
        <w:t>and J. P</w:t>
      </w:r>
      <w:r w:rsidRPr="001C088D">
        <w:rPr>
          <w:rFonts w:cs="Times New Roman"/>
          <w:sz w:val="20"/>
          <w:szCs w:val="20"/>
        </w:rPr>
        <w:t>é</w:t>
      </w:r>
      <w:r w:rsidRPr="001C088D">
        <w:rPr>
          <w:sz w:val="20"/>
          <w:szCs w:val="20"/>
        </w:rPr>
        <w:t>rez-L</w:t>
      </w:r>
      <w:r w:rsidRPr="001C088D">
        <w:rPr>
          <w:rFonts w:cs="Times New Roman"/>
          <w:sz w:val="20"/>
          <w:szCs w:val="20"/>
        </w:rPr>
        <w:t>ó</w:t>
      </w:r>
      <w:r w:rsidRPr="001C088D">
        <w:rPr>
          <w:sz w:val="20"/>
          <w:szCs w:val="20"/>
        </w:rPr>
        <w:t>pez</w:t>
      </w:r>
      <w:r>
        <w:rPr>
          <w:sz w:val="20"/>
          <w:szCs w:val="20"/>
        </w:rPr>
        <w:t xml:space="preserve">, </w:t>
      </w:r>
      <w:r w:rsidRPr="001C088D">
        <w:rPr>
          <w:i/>
          <w:iCs/>
          <w:sz w:val="20"/>
          <w:szCs w:val="20"/>
        </w:rPr>
        <w:t xml:space="preserve">Conquering </w:t>
      </w:r>
      <w:r>
        <w:rPr>
          <w:i/>
          <w:iCs/>
          <w:sz w:val="20"/>
          <w:szCs w:val="20"/>
        </w:rPr>
        <w:t>N</w:t>
      </w:r>
      <w:r w:rsidRPr="001C088D">
        <w:rPr>
          <w:i/>
          <w:iCs/>
          <w:sz w:val="20"/>
          <w:szCs w:val="20"/>
        </w:rPr>
        <w:t xml:space="preserve">ature: </w:t>
      </w:r>
      <w:r>
        <w:rPr>
          <w:i/>
          <w:iCs/>
          <w:sz w:val="20"/>
          <w:szCs w:val="20"/>
        </w:rPr>
        <w:t>T</w:t>
      </w:r>
      <w:r w:rsidRPr="001C088D">
        <w:rPr>
          <w:i/>
          <w:iCs/>
          <w:sz w:val="20"/>
          <w:szCs w:val="20"/>
        </w:rPr>
        <w:t>he</w:t>
      </w:r>
      <w:r>
        <w:rPr>
          <w:i/>
          <w:iCs/>
          <w:sz w:val="20"/>
          <w:szCs w:val="20"/>
        </w:rPr>
        <w:t xml:space="preserve"> E</w:t>
      </w:r>
      <w:r w:rsidRPr="001C088D">
        <w:rPr>
          <w:i/>
          <w:iCs/>
          <w:sz w:val="20"/>
          <w:szCs w:val="20"/>
        </w:rPr>
        <w:t xml:space="preserve">nvironmental </w:t>
      </w:r>
      <w:r>
        <w:rPr>
          <w:i/>
          <w:iCs/>
          <w:sz w:val="20"/>
          <w:szCs w:val="20"/>
        </w:rPr>
        <w:t>L</w:t>
      </w:r>
      <w:r w:rsidRPr="001C088D">
        <w:rPr>
          <w:i/>
          <w:iCs/>
          <w:sz w:val="20"/>
          <w:szCs w:val="20"/>
        </w:rPr>
        <w:t xml:space="preserve">egacy </w:t>
      </w:r>
      <w:r>
        <w:rPr>
          <w:i/>
          <w:iCs/>
          <w:sz w:val="20"/>
          <w:szCs w:val="20"/>
        </w:rPr>
        <w:t>of S</w:t>
      </w:r>
      <w:r w:rsidRPr="001C088D">
        <w:rPr>
          <w:i/>
          <w:iCs/>
          <w:sz w:val="20"/>
          <w:szCs w:val="20"/>
        </w:rPr>
        <w:t>ocialism in Cuba</w:t>
      </w:r>
      <w:r>
        <w:rPr>
          <w:i/>
          <w:iCs/>
          <w:sz w:val="20"/>
          <w:szCs w:val="20"/>
        </w:rPr>
        <w:t xml:space="preserve"> </w:t>
      </w:r>
      <w:r>
        <w:rPr>
          <w:sz w:val="20"/>
          <w:szCs w:val="20"/>
        </w:rPr>
        <w:t>(P</w:t>
      </w:r>
      <w:r w:rsidRPr="001C088D">
        <w:rPr>
          <w:sz w:val="20"/>
          <w:szCs w:val="20"/>
        </w:rPr>
        <w:t>ittsburgh: University of Pittsburgh Press</w:t>
      </w:r>
      <w:r>
        <w:rPr>
          <w:sz w:val="20"/>
          <w:szCs w:val="20"/>
        </w:rPr>
        <w:t xml:space="preserve">, 2000); J. Howell, ‘Capital prospects: Jamaica and the environmental history of postwar decolonization’, </w:t>
      </w:r>
      <w:r w:rsidRPr="00721505">
        <w:rPr>
          <w:i/>
          <w:iCs/>
          <w:sz w:val="20"/>
          <w:szCs w:val="20"/>
        </w:rPr>
        <w:t>Environmental History</w:t>
      </w:r>
      <w:r>
        <w:rPr>
          <w:sz w:val="20"/>
          <w:szCs w:val="20"/>
        </w:rPr>
        <w:t xml:space="preserve"> </w:t>
      </w:r>
      <w:r w:rsidRPr="00721505">
        <w:rPr>
          <w:b/>
          <w:bCs/>
          <w:sz w:val="20"/>
          <w:szCs w:val="20"/>
        </w:rPr>
        <w:t>28</w:t>
      </w:r>
      <w:r>
        <w:rPr>
          <w:sz w:val="20"/>
          <w:szCs w:val="20"/>
        </w:rPr>
        <w:t xml:space="preserve"> (1) (2023):133–159.</w:t>
      </w:r>
    </w:p>
  </w:footnote>
  <w:footnote w:id="15">
    <w:p w14:paraId="0007F17A" w14:textId="77777777" w:rsidR="002A3EAD" w:rsidRPr="005B11F7" w:rsidRDefault="002A3EAD" w:rsidP="002A3EAD">
      <w:pPr>
        <w:pStyle w:val="FootnoteText"/>
        <w:snapToGrid w:val="0"/>
        <w:contextualSpacing/>
        <w:rPr>
          <w:lang w:val="en-US"/>
        </w:rPr>
      </w:pPr>
      <w:r>
        <w:rPr>
          <w:rStyle w:val="FootnoteReference"/>
        </w:rPr>
        <w:footnoteRef/>
      </w:r>
      <w:r>
        <w:t xml:space="preserve"> See, for example, </w:t>
      </w:r>
      <w:r>
        <w:rPr>
          <w:lang w:val="en-US"/>
        </w:rPr>
        <w:t xml:space="preserve"> J. Guilbaut and T . Rommen (eds), </w:t>
      </w:r>
      <w:r w:rsidRPr="005B11F7">
        <w:rPr>
          <w:i/>
          <w:iCs/>
          <w:lang w:val="en-US"/>
        </w:rPr>
        <w:t xml:space="preserve">Sounds of Vacation: Political Economies of Caribbean Tourism </w:t>
      </w:r>
      <w:r>
        <w:rPr>
          <w:lang w:val="en-US"/>
        </w:rPr>
        <w:t xml:space="preserve">(Durham NC: Duke University Press, 2019); B. C. Scott, </w:t>
      </w:r>
      <w:r w:rsidRPr="00721505">
        <w:rPr>
          <w:i/>
          <w:iCs/>
          <w:lang w:val="en-US"/>
        </w:rPr>
        <w:t>Unpacked: A History of Caribbean Tourism</w:t>
      </w:r>
      <w:r>
        <w:rPr>
          <w:lang w:val="en-US"/>
        </w:rPr>
        <w:t xml:space="preserve"> (Ithaca NY: Cornell University Press, 2022); M. Sheller, </w:t>
      </w:r>
      <w:r w:rsidRPr="005B11F7">
        <w:rPr>
          <w:i/>
          <w:iCs/>
          <w:lang w:val="en-US"/>
        </w:rPr>
        <w:t>Consuming the Caribbean: From Arawaks to Zombies</w:t>
      </w:r>
      <w:r>
        <w:rPr>
          <w:lang w:val="en-US"/>
        </w:rPr>
        <w:t xml:space="preserve"> (London: Routledge, 2003); </w:t>
      </w:r>
      <w:r>
        <w:t xml:space="preserve">F. F. Taylor, </w:t>
      </w:r>
      <w:r w:rsidRPr="00660B21">
        <w:rPr>
          <w:i/>
          <w:iCs/>
        </w:rPr>
        <w:t>To Hell with Paradise: A History of the Jamaican Tourist Industry</w:t>
      </w:r>
      <w:r>
        <w:t xml:space="preserve"> (Pittsburgh: University of Pittsburgh Press, 1993)</w:t>
      </w:r>
      <w:r>
        <w:rPr>
          <w:lang w:val="en-US"/>
        </w:rPr>
        <w:t xml:space="preserve">; and K. Thompson, </w:t>
      </w:r>
      <w:r w:rsidRPr="005B11F7">
        <w:rPr>
          <w:i/>
          <w:iCs/>
          <w:lang w:val="en-US"/>
        </w:rPr>
        <w:t>An Eye for the Tropics: Tourism, Photography and Framing the Caribbean Picturesque</w:t>
      </w:r>
      <w:r>
        <w:rPr>
          <w:lang w:val="en-US"/>
        </w:rPr>
        <w:t xml:space="preserve"> (Durham NC: Duke University Press, 2007). </w:t>
      </w:r>
    </w:p>
  </w:footnote>
  <w:footnote w:id="16">
    <w:p w14:paraId="4BC794A2" w14:textId="77777777" w:rsidR="002A3EAD" w:rsidRDefault="002A3EAD" w:rsidP="002A3EAD">
      <w:pPr>
        <w:pStyle w:val="FootnoteText"/>
      </w:pPr>
      <w:r>
        <w:rPr>
          <w:rStyle w:val="FootnoteReference"/>
        </w:rPr>
        <w:footnoteRef/>
      </w:r>
      <w:r>
        <w:t xml:space="preserve"> Taylor, </w:t>
      </w:r>
      <w:r w:rsidRPr="00660B21">
        <w:rPr>
          <w:i/>
          <w:iCs/>
        </w:rPr>
        <w:t>To Hell with Paradise</w:t>
      </w:r>
      <w:r>
        <w:rPr>
          <w:i/>
          <w:iCs/>
        </w:rPr>
        <w:t xml:space="preserve">, </w:t>
      </w:r>
      <w:r>
        <w:t xml:space="preserve">p. 160; Jamaica Tourist Board (JTB), </w:t>
      </w:r>
      <w:r w:rsidRPr="00660B21">
        <w:rPr>
          <w:i/>
          <w:iCs/>
        </w:rPr>
        <w:t>Annual Travel Statistics 2000</w:t>
      </w:r>
      <w:r>
        <w:t xml:space="preserve"> (Kingston: Jamaica Tourist Board, 2000). </w:t>
      </w:r>
      <w:hyperlink r:id="rId3" w:history="1">
        <w:r w:rsidRPr="002340E4">
          <w:rPr>
            <w:rStyle w:val="Hyperlink"/>
          </w:rPr>
          <w:t>https://www.jtbonline.org/report-and-statistics/annual-travel/</w:t>
        </w:r>
      </w:hyperlink>
      <w:r>
        <w:t xml:space="preserve"> (accessed 17 Oct.  2023). </w:t>
      </w:r>
    </w:p>
  </w:footnote>
  <w:footnote w:id="17">
    <w:p w14:paraId="429DF759" w14:textId="77777777" w:rsidR="002A3EAD" w:rsidRDefault="002A3EAD" w:rsidP="002A3EAD">
      <w:pPr>
        <w:pStyle w:val="FootnoteText"/>
      </w:pPr>
      <w:r>
        <w:rPr>
          <w:rStyle w:val="FootnoteReference"/>
        </w:rPr>
        <w:footnoteRef/>
      </w:r>
      <w:r>
        <w:t xml:space="preserve"> ‘Negril development project’, </w:t>
      </w:r>
      <w:r w:rsidRPr="00FC3535">
        <w:rPr>
          <w:i/>
          <w:iCs/>
        </w:rPr>
        <w:t>Gleaner</w:t>
      </w:r>
      <w:r>
        <w:t xml:space="preserve">, 30 July 1963, p. 4. </w:t>
      </w:r>
    </w:p>
  </w:footnote>
  <w:footnote w:id="18">
    <w:p w14:paraId="4126F968" w14:textId="77777777" w:rsidR="002A3EAD" w:rsidRDefault="002A3EAD" w:rsidP="002A3EAD">
      <w:pPr>
        <w:pStyle w:val="FootnoteText"/>
      </w:pPr>
      <w:r>
        <w:rPr>
          <w:rStyle w:val="FootnoteReference"/>
        </w:rPr>
        <w:footnoteRef/>
      </w:r>
      <w:r>
        <w:t xml:space="preserve"> ‘Negril development’, </w:t>
      </w:r>
      <w:r w:rsidRPr="004E50E4">
        <w:rPr>
          <w:i/>
          <w:iCs/>
        </w:rPr>
        <w:t>Gleaner</w:t>
      </w:r>
      <w:r>
        <w:t xml:space="preserve">, 8 March 1969,  p. 1. </w:t>
      </w:r>
    </w:p>
  </w:footnote>
  <w:footnote w:id="19">
    <w:p w14:paraId="0F3AF016" w14:textId="77777777" w:rsidR="002A3EAD" w:rsidRDefault="002A3EAD" w:rsidP="002A3EAD">
      <w:pPr>
        <w:pStyle w:val="FootnoteText"/>
      </w:pPr>
      <w:r>
        <w:rPr>
          <w:rStyle w:val="FootnoteReference"/>
        </w:rPr>
        <w:footnoteRef/>
      </w:r>
      <w:r>
        <w:t xml:space="preserve"> Government of Jamaica (GoJ), </w:t>
      </w:r>
      <w:r w:rsidRPr="004E50E4">
        <w:rPr>
          <w:rFonts w:cs="Times New Roman"/>
          <w:color w:val="000000"/>
        </w:rPr>
        <w:t>Ministry of Industry, Tourism and Foreign Trade</w:t>
      </w:r>
      <w:r>
        <w:t xml:space="preserve">, </w:t>
      </w:r>
      <w:r w:rsidRPr="001A69B1">
        <w:rPr>
          <w:i/>
          <w:iCs/>
        </w:rPr>
        <w:t xml:space="preserve">Urban Development Corporation – Progress Report </w:t>
      </w:r>
      <w:r>
        <w:t xml:space="preserve">(Kingston: Ministry </w:t>
      </w:r>
      <w:r w:rsidRPr="004E50E4">
        <w:rPr>
          <w:rFonts w:cs="Times New Roman"/>
          <w:color w:val="000000"/>
        </w:rPr>
        <w:t>Industry, Tourism and Foreign Trade</w:t>
      </w:r>
      <w:r>
        <w:t>, 1976), pp. 17–19.</w:t>
      </w:r>
    </w:p>
  </w:footnote>
  <w:footnote w:id="20">
    <w:p w14:paraId="631945A5" w14:textId="77777777" w:rsidR="002A3EAD" w:rsidRDefault="002A3EAD" w:rsidP="002A3EAD">
      <w:pPr>
        <w:pStyle w:val="FootnoteText"/>
      </w:pPr>
      <w:r>
        <w:rPr>
          <w:rStyle w:val="FootnoteReference"/>
        </w:rPr>
        <w:footnoteRef/>
      </w:r>
      <w:r>
        <w:t xml:space="preserve"> World Bank, </w:t>
      </w:r>
      <w:r w:rsidRPr="00850683">
        <w:rPr>
          <w:i/>
          <w:iCs/>
        </w:rPr>
        <w:t>Jamaica: Adjustment under Changing Economic Conditions</w:t>
      </w:r>
      <w:r>
        <w:rPr>
          <w:i/>
          <w:iCs/>
        </w:rPr>
        <w:t xml:space="preserve"> </w:t>
      </w:r>
      <w:r>
        <w:t xml:space="preserve">(Washington: World Bank, 1989), p. 101, </w:t>
      </w:r>
      <w:hyperlink r:id="rId4" w:history="1">
        <w:r w:rsidRPr="00DD51F4">
          <w:rPr>
            <w:rStyle w:val="Hyperlink"/>
          </w:rPr>
          <w:t>https://documents1.worldbank.org/curated/en/986881468039008497/pdf/multi0page.pdf</w:t>
        </w:r>
      </w:hyperlink>
      <w:r>
        <w:t xml:space="preserve"> (accessed 17 Oct. 2023). </w:t>
      </w:r>
    </w:p>
  </w:footnote>
  <w:footnote w:id="21">
    <w:p w14:paraId="5B91B9FC" w14:textId="77777777" w:rsidR="002A3EAD" w:rsidRDefault="002A3EAD" w:rsidP="002A3EAD">
      <w:pPr>
        <w:pStyle w:val="FootnoteText"/>
      </w:pPr>
      <w:r>
        <w:rPr>
          <w:rStyle w:val="FootnoteReference"/>
        </w:rPr>
        <w:footnoteRef/>
      </w:r>
      <w:r>
        <w:t xml:space="preserve"> T. Graham, ‘Negril becoming a “True Slice of Paradise”’, </w:t>
      </w:r>
      <w:r w:rsidRPr="004D0607">
        <w:rPr>
          <w:i/>
          <w:iCs/>
        </w:rPr>
        <w:t>Gleaner</w:t>
      </w:r>
      <w:r>
        <w:t>, 13 August 1988, p. 23.</w:t>
      </w:r>
    </w:p>
  </w:footnote>
  <w:footnote w:id="22">
    <w:p w14:paraId="0098D9BC" w14:textId="77777777" w:rsidR="002A3EAD" w:rsidRPr="00682E2D" w:rsidRDefault="002A3EAD" w:rsidP="002A3EAD">
      <w:pPr>
        <w:tabs>
          <w:tab w:val="left" w:pos="709"/>
        </w:tabs>
        <w:contextualSpacing/>
        <w:jc w:val="both"/>
        <w:rPr>
          <w:sz w:val="20"/>
          <w:szCs w:val="20"/>
        </w:rPr>
      </w:pPr>
      <w:r>
        <w:rPr>
          <w:rStyle w:val="FootnoteReference"/>
        </w:rPr>
        <w:footnoteRef/>
      </w:r>
      <w:r>
        <w:t xml:space="preserve"> </w:t>
      </w:r>
      <w:r w:rsidRPr="00682E2D">
        <w:rPr>
          <w:sz w:val="20"/>
          <w:szCs w:val="20"/>
        </w:rPr>
        <w:t>Go</w:t>
      </w:r>
      <w:r>
        <w:rPr>
          <w:sz w:val="20"/>
          <w:szCs w:val="20"/>
        </w:rPr>
        <w:t xml:space="preserve">J </w:t>
      </w:r>
      <w:r w:rsidRPr="00682E2D">
        <w:rPr>
          <w:sz w:val="20"/>
          <w:szCs w:val="20"/>
        </w:rPr>
        <w:t xml:space="preserve">and R.M. Field Associates, </w:t>
      </w:r>
      <w:r w:rsidRPr="00682E2D">
        <w:rPr>
          <w:i/>
          <w:iCs/>
          <w:sz w:val="20"/>
          <w:szCs w:val="20"/>
        </w:rPr>
        <w:t>Jamaica Country Environmental Profile</w:t>
      </w:r>
      <w:r w:rsidRPr="00682E2D">
        <w:rPr>
          <w:sz w:val="20"/>
          <w:szCs w:val="20"/>
        </w:rPr>
        <w:t xml:space="preserve"> (Kingston: n.p., 1987), </w:t>
      </w:r>
      <w:r>
        <w:rPr>
          <w:sz w:val="20"/>
          <w:szCs w:val="20"/>
        </w:rPr>
        <w:t xml:space="preserve">p. </w:t>
      </w:r>
      <w:r w:rsidRPr="00682E2D">
        <w:rPr>
          <w:sz w:val="20"/>
          <w:szCs w:val="20"/>
        </w:rPr>
        <w:t>213</w:t>
      </w:r>
      <w:r>
        <w:rPr>
          <w:sz w:val="20"/>
          <w:szCs w:val="20"/>
        </w:rPr>
        <w:t>;</w:t>
      </w:r>
      <w:r w:rsidRPr="00682E2D">
        <w:rPr>
          <w:sz w:val="20"/>
          <w:szCs w:val="20"/>
        </w:rPr>
        <w:t xml:space="preserve"> </w:t>
      </w:r>
      <w:r>
        <w:rPr>
          <w:sz w:val="20"/>
          <w:szCs w:val="20"/>
        </w:rPr>
        <w:t xml:space="preserve">World Bank, </w:t>
      </w:r>
      <w:r w:rsidRPr="00682E2D">
        <w:rPr>
          <w:i/>
          <w:iCs/>
          <w:sz w:val="20"/>
          <w:szCs w:val="20"/>
        </w:rPr>
        <w:t xml:space="preserve">Jamaica: Adjustment, </w:t>
      </w:r>
      <w:r>
        <w:rPr>
          <w:sz w:val="20"/>
          <w:szCs w:val="20"/>
        </w:rPr>
        <w:t>p. 1</w:t>
      </w:r>
      <w:r w:rsidRPr="00682E2D">
        <w:rPr>
          <w:sz w:val="20"/>
          <w:szCs w:val="20"/>
        </w:rPr>
        <w:t>06.</w:t>
      </w:r>
      <w:r w:rsidRPr="00682E2D">
        <w:rPr>
          <w:i/>
          <w:iCs/>
          <w:sz w:val="20"/>
          <w:szCs w:val="20"/>
        </w:rPr>
        <w:t xml:space="preserve"> </w:t>
      </w:r>
    </w:p>
  </w:footnote>
  <w:footnote w:id="23">
    <w:p w14:paraId="02E5A4F8" w14:textId="77777777" w:rsidR="002A3EAD" w:rsidRPr="007848A4" w:rsidRDefault="002A3EAD" w:rsidP="002A3EAD">
      <w:pPr>
        <w:tabs>
          <w:tab w:val="left" w:pos="709"/>
        </w:tabs>
        <w:snapToGrid w:val="0"/>
        <w:contextualSpacing/>
        <w:jc w:val="both"/>
        <w:rPr>
          <w:rFonts w:cs="Times New Roman"/>
          <w:sz w:val="20"/>
          <w:szCs w:val="20"/>
        </w:rPr>
      </w:pPr>
      <w:r>
        <w:rPr>
          <w:rStyle w:val="FootnoteReference"/>
        </w:rPr>
        <w:footnoteRef/>
      </w:r>
      <w:r>
        <w:t xml:space="preserve"> </w:t>
      </w:r>
      <w:r w:rsidRPr="00E57BED">
        <w:rPr>
          <w:sz w:val="20"/>
          <w:szCs w:val="20"/>
        </w:rPr>
        <w:t>F</w:t>
      </w:r>
      <w:r w:rsidRPr="00E57BED">
        <w:rPr>
          <w:rFonts w:cs="Times New Roman"/>
          <w:sz w:val="20"/>
          <w:szCs w:val="20"/>
        </w:rPr>
        <w:t>oreign travel receipts increased by some 29</w:t>
      </w:r>
      <w:r>
        <w:rPr>
          <w:rFonts w:cs="Times New Roman"/>
          <w:sz w:val="20"/>
          <w:szCs w:val="20"/>
        </w:rPr>
        <w:t>%</w:t>
      </w:r>
      <w:r w:rsidRPr="00E57BED">
        <w:rPr>
          <w:rFonts w:cs="Times New Roman"/>
          <w:sz w:val="20"/>
          <w:szCs w:val="20"/>
        </w:rPr>
        <w:t xml:space="preserve"> per annum in the 1980s, compared to 14</w:t>
      </w:r>
      <w:r>
        <w:rPr>
          <w:rFonts w:cs="Times New Roman"/>
          <w:sz w:val="20"/>
          <w:szCs w:val="20"/>
        </w:rPr>
        <w:t>%</w:t>
      </w:r>
      <w:r w:rsidRPr="00E57BED">
        <w:rPr>
          <w:rFonts w:cs="Times New Roman"/>
          <w:sz w:val="20"/>
          <w:szCs w:val="20"/>
        </w:rPr>
        <w:t xml:space="preserve"> in the 1970s.</w:t>
      </w:r>
      <w:r>
        <w:rPr>
          <w:rFonts w:cs="Times New Roman"/>
        </w:rPr>
        <w:t xml:space="preserve"> </w:t>
      </w:r>
      <w:r w:rsidRPr="001A69B1">
        <w:rPr>
          <w:rFonts w:cs="Times New Roman"/>
          <w:sz w:val="20"/>
          <w:szCs w:val="20"/>
        </w:rPr>
        <w:t>S. C</w:t>
      </w:r>
      <w:r w:rsidRPr="001A69B1">
        <w:rPr>
          <w:sz w:val="20"/>
          <w:szCs w:val="20"/>
        </w:rPr>
        <w:t>urry, ‘Economic</w:t>
      </w:r>
      <w:r w:rsidRPr="009277FB">
        <w:rPr>
          <w:sz w:val="20"/>
          <w:szCs w:val="20"/>
        </w:rPr>
        <w:t xml:space="preserve"> </w:t>
      </w:r>
      <w:r>
        <w:rPr>
          <w:sz w:val="20"/>
          <w:szCs w:val="20"/>
        </w:rPr>
        <w:t>a</w:t>
      </w:r>
      <w:r w:rsidRPr="009277FB">
        <w:rPr>
          <w:sz w:val="20"/>
          <w:szCs w:val="20"/>
        </w:rPr>
        <w:t xml:space="preserve">djustment </w:t>
      </w:r>
      <w:r>
        <w:rPr>
          <w:sz w:val="20"/>
          <w:szCs w:val="20"/>
        </w:rPr>
        <w:t>p</w:t>
      </w:r>
      <w:r w:rsidRPr="009277FB">
        <w:rPr>
          <w:sz w:val="20"/>
          <w:szCs w:val="20"/>
        </w:rPr>
        <w:t>olicies</w:t>
      </w:r>
      <w:r>
        <w:rPr>
          <w:sz w:val="20"/>
          <w:szCs w:val="20"/>
        </w:rPr>
        <w:t xml:space="preserve"> and the hotel sector in Jamaica’, in P. Johnson and B. Thomas (eds), </w:t>
      </w:r>
      <w:r w:rsidRPr="00E57BED">
        <w:rPr>
          <w:i/>
          <w:iCs/>
          <w:sz w:val="20"/>
          <w:szCs w:val="20"/>
        </w:rPr>
        <w:t>Perspectives on Tourism Policy</w:t>
      </w:r>
      <w:r>
        <w:rPr>
          <w:sz w:val="20"/>
          <w:szCs w:val="20"/>
        </w:rPr>
        <w:t xml:space="preserve"> (London: Mansell Publishing Ltd, 1992), </w:t>
      </w:r>
      <w:r w:rsidRPr="009277FB">
        <w:rPr>
          <w:sz w:val="20"/>
          <w:szCs w:val="20"/>
        </w:rPr>
        <w:t xml:space="preserve">p. </w:t>
      </w:r>
      <w:r w:rsidRPr="009277FB">
        <w:rPr>
          <w:rFonts w:cs="Times New Roman"/>
          <w:sz w:val="20"/>
          <w:szCs w:val="20"/>
        </w:rPr>
        <w:t xml:space="preserve">198; </w:t>
      </w:r>
      <w:r>
        <w:rPr>
          <w:rFonts w:cs="Times New Roman"/>
          <w:sz w:val="20"/>
          <w:szCs w:val="20"/>
        </w:rPr>
        <w:t>K.R. Hope, ‘The Caribbean tourism sector: Recent p</w:t>
      </w:r>
      <w:r w:rsidRPr="009277FB">
        <w:rPr>
          <w:rFonts w:cs="Times New Roman"/>
          <w:sz w:val="20"/>
          <w:szCs w:val="20"/>
        </w:rPr>
        <w:t xml:space="preserve">erformance </w:t>
      </w:r>
      <w:r>
        <w:rPr>
          <w:rFonts w:cs="Times New Roman"/>
          <w:sz w:val="20"/>
          <w:szCs w:val="20"/>
        </w:rPr>
        <w:t xml:space="preserve">and trends’, </w:t>
      </w:r>
      <w:r w:rsidRPr="009277FB">
        <w:rPr>
          <w:rFonts w:cs="Times New Roman"/>
          <w:i/>
          <w:iCs/>
          <w:sz w:val="20"/>
          <w:szCs w:val="20"/>
        </w:rPr>
        <w:t>International Journal of Tourism Management</w:t>
      </w:r>
      <w:r>
        <w:rPr>
          <w:rFonts w:cs="Times New Roman"/>
          <w:sz w:val="20"/>
          <w:szCs w:val="20"/>
        </w:rPr>
        <w:t xml:space="preserve"> </w:t>
      </w:r>
      <w:r w:rsidRPr="000A615C">
        <w:rPr>
          <w:rFonts w:cs="Times New Roman"/>
          <w:b/>
          <w:bCs/>
          <w:sz w:val="20"/>
          <w:szCs w:val="20"/>
        </w:rPr>
        <w:t xml:space="preserve">1 </w:t>
      </w:r>
      <w:r>
        <w:rPr>
          <w:rFonts w:cs="Times New Roman"/>
          <w:sz w:val="20"/>
          <w:szCs w:val="20"/>
        </w:rPr>
        <w:t xml:space="preserve">(3) (1980 ): </w:t>
      </w:r>
      <w:r w:rsidRPr="009277FB">
        <w:rPr>
          <w:rFonts w:cs="Times New Roman"/>
          <w:sz w:val="20"/>
          <w:szCs w:val="20"/>
        </w:rPr>
        <w:t xml:space="preserve">180. </w:t>
      </w:r>
    </w:p>
  </w:footnote>
  <w:footnote w:id="24">
    <w:p w14:paraId="3EF65CE4" w14:textId="72C68F5C" w:rsidR="002A3EAD" w:rsidRPr="00232F42" w:rsidRDefault="002A3EAD" w:rsidP="002A3EAD">
      <w:pPr>
        <w:pStyle w:val="EndnoteText"/>
      </w:pPr>
      <w:r>
        <w:rPr>
          <w:rStyle w:val="FootnoteReference"/>
        </w:rPr>
        <w:footnoteRef/>
      </w:r>
      <w:r>
        <w:t xml:space="preserve"> </w:t>
      </w:r>
      <w:r w:rsidRPr="003D104A">
        <w:t>S. Handa and D. King</w:t>
      </w:r>
      <w:r w:rsidRPr="003D104A">
        <w:rPr>
          <w:rFonts w:cs="Times New Roman"/>
        </w:rPr>
        <w:t xml:space="preserve">, ‘Structural </w:t>
      </w:r>
      <w:r>
        <w:rPr>
          <w:rFonts w:cs="Times New Roman"/>
        </w:rPr>
        <w:t>a</w:t>
      </w:r>
      <w:r w:rsidRPr="003D104A">
        <w:rPr>
          <w:rFonts w:cs="Times New Roman"/>
        </w:rPr>
        <w:t xml:space="preserve">djustment </w:t>
      </w:r>
      <w:r>
        <w:rPr>
          <w:rFonts w:cs="Times New Roman"/>
        </w:rPr>
        <w:t>p</w:t>
      </w:r>
      <w:r w:rsidRPr="003D104A">
        <w:rPr>
          <w:rFonts w:cs="Times New Roman"/>
        </w:rPr>
        <w:t xml:space="preserve">olicies, </w:t>
      </w:r>
      <w:r>
        <w:rPr>
          <w:rFonts w:cs="Times New Roman"/>
        </w:rPr>
        <w:t>i</w:t>
      </w:r>
      <w:r w:rsidRPr="003D104A">
        <w:rPr>
          <w:rFonts w:cs="Times New Roman"/>
        </w:rPr>
        <w:t xml:space="preserve">ncome </w:t>
      </w:r>
      <w:r>
        <w:rPr>
          <w:rFonts w:cs="Times New Roman"/>
        </w:rPr>
        <w:t>d</w:t>
      </w:r>
      <w:r w:rsidRPr="003D104A">
        <w:rPr>
          <w:rFonts w:cs="Times New Roman"/>
        </w:rPr>
        <w:t xml:space="preserve">istribution and </w:t>
      </w:r>
      <w:r>
        <w:rPr>
          <w:rFonts w:cs="Times New Roman"/>
        </w:rPr>
        <w:t>p</w:t>
      </w:r>
      <w:r w:rsidRPr="003D104A">
        <w:rPr>
          <w:rFonts w:cs="Times New Roman"/>
        </w:rPr>
        <w:t xml:space="preserve">overty: A </w:t>
      </w:r>
      <w:r>
        <w:rPr>
          <w:rFonts w:cs="Times New Roman"/>
        </w:rPr>
        <w:t>r</w:t>
      </w:r>
      <w:r w:rsidRPr="003D104A">
        <w:rPr>
          <w:rFonts w:cs="Times New Roman"/>
        </w:rPr>
        <w:t xml:space="preserve">eview of the Jamaican </w:t>
      </w:r>
      <w:r>
        <w:rPr>
          <w:rFonts w:cs="Times New Roman"/>
        </w:rPr>
        <w:t>e</w:t>
      </w:r>
      <w:r w:rsidRPr="003D104A">
        <w:rPr>
          <w:rFonts w:cs="Times New Roman"/>
        </w:rPr>
        <w:t xml:space="preserve">xperience,’ </w:t>
      </w:r>
      <w:r w:rsidRPr="003D104A">
        <w:rPr>
          <w:rFonts w:cs="Times New Roman"/>
          <w:i/>
          <w:iCs/>
        </w:rPr>
        <w:t>World Development</w:t>
      </w:r>
      <w:r w:rsidRPr="003D104A">
        <w:rPr>
          <w:rFonts w:cs="Times New Roman"/>
        </w:rPr>
        <w:t xml:space="preserve"> </w:t>
      </w:r>
      <w:r w:rsidRPr="003D104A">
        <w:rPr>
          <w:rFonts w:cs="Times New Roman"/>
          <w:b/>
          <w:bCs/>
        </w:rPr>
        <w:t>26</w:t>
      </w:r>
      <w:r w:rsidRPr="003D104A">
        <w:rPr>
          <w:rFonts w:cs="Times New Roman"/>
        </w:rPr>
        <w:t xml:space="preserve"> (6) (1997): 919. </w:t>
      </w:r>
      <w:r>
        <w:t xml:space="preserve">When tourist numbers rapidly declined in the 1970s due to the recession and political instability, many hotels built with government-guaranteed loans </w:t>
      </w:r>
      <w:r w:rsidRPr="003D104A">
        <w:t xml:space="preserve">got into financial problems </w:t>
      </w:r>
      <w:r>
        <w:t xml:space="preserve">and </w:t>
      </w:r>
      <w:r w:rsidRPr="003D104A">
        <w:t xml:space="preserve">government was forced to acquire them. </w:t>
      </w:r>
      <w:r>
        <w:t>E. H. S</w:t>
      </w:r>
      <w:r w:rsidRPr="00232F42">
        <w:t xml:space="preserve">tephens and </w:t>
      </w:r>
      <w:r>
        <w:t>J. D. S</w:t>
      </w:r>
      <w:r w:rsidRPr="00232F42">
        <w:t>tephens</w:t>
      </w:r>
      <w:r>
        <w:t xml:space="preserve">, </w:t>
      </w:r>
      <w:r w:rsidRPr="003D104A">
        <w:rPr>
          <w:i/>
          <w:iCs/>
        </w:rPr>
        <w:t>Democratic Socialism in Jamaica: The Political Movement and Social Transformation in Dependent Capitalism</w:t>
      </w:r>
      <w:r>
        <w:t xml:space="preserve"> (London: Macmillan, 1986), p.</w:t>
      </w:r>
      <w:r w:rsidRPr="00232F42">
        <w:t xml:space="preserve"> 84</w:t>
      </w:r>
      <w:r>
        <w:t xml:space="preserve">. </w:t>
      </w:r>
      <w:r w:rsidRPr="00232F42">
        <w:t xml:space="preserve"> </w:t>
      </w:r>
    </w:p>
  </w:footnote>
  <w:footnote w:id="25">
    <w:p w14:paraId="0C566EE8" w14:textId="77777777" w:rsidR="002A3EAD" w:rsidRDefault="002A3EAD" w:rsidP="002A3EAD">
      <w:pPr>
        <w:pStyle w:val="FootnoteText"/>
      </w:pPr>
      <w:r>
        <w:rPr>
          <w:rStyle w:val="FootnoteReference"/>
        </w:rPr>
        <w:footnoteRef/>
      </w:r>
      <w:r>
        <w:t xml:space="preserve"> </w:t>
      </w:r>
      <w:r>
        <w:rPr>
          <w:rFonts w:cs="Times New Roman"/>
        </w:rPr>
        <w:t xml:space="preserve">Curry, ‘Economic adjustment policies’, p. 208, table 12.4. </w:t>
      </w:r>
    </w:p>
  </w:footnote>
  <w:footnote w:id="26">
    <w:p w14:paraId="4052F260" w14:textId="4E4B94E4" w:rsidR="00C753DF" w:rsidRDefault="00C753DF" w:rsidP="00C753DF">
      <w:pPr>
        <w:pStyle w:val="FootnoteText"/>
      </w:pPr>
      <w:r>
        <w:rPr>
          <w:rStyle w:val="FootnoteReference"/>
        </w:rPr>
        <w:footnoteRef/>
      </w:r>
      <w:r>
        <w:t xml:space="preserve"> Three hotels opened in 1987, for instance, were all run by African Jamaicans. ‘New Faces at Negril’, </w:t>
      </w:r>
      <w:r w:rsidRPr="00EF23CB">
        <w:rPr>
          <w:i/>
          <w:iCs/>
        </w:rPr>
        <w:t>Gleaner,</w:t>
      </w:r>
      <w:r>
        <w:t xml:space="preserve"> 16 March 1987, p. 17.</w:t>
      </w:r>
    </w:p>
  </w:footnote>
  <w:footnote w:id="27">
    <w:p w14:paraId="1A8E8159" w14:textId="77777777" w:rsidR="002A3EAD" w:rsidRDefault="002A3EAD" w:rsidP="002A3EAD">
      <w:pPr>
        <w:pStyle w:val="FootnoteText"/>
      </w:pPr>
      <w:r>
        <w:rPr>
          <w:rStyle w:val="FootnoteReference"/>
        </w:rPr>
        <w:footnoteRef/>
      </w:r>
      <w:r>
        <w:t xml:space="preserve"> ‘Hotel for Negril’, </w:t>
      </w:r>
      <w:r w:rsidRPr="00615FC9">
        <w:rPr>
          <w:i/>
          <w:iCs/>
        </w:rPr>
        <w:t>Gleaner</w:t>
      </w:r>
      <w:r>
        <w:t xml:space="preserve">, 30 May 1964, p. 2; ‘Negril development plans’, </w:t>
      </w:r>
      <w:r w:rsidRPr="00251C57">
        <w:rPr>
          <w:i/>
          <w:iCs/>
        </w:rPr>
        <w:t>Gleane</w:t>
      </w:r>
      <w:r>
        <w:t xml:space="preserve">r, 15 January 1970, p. 18; ‘Negril Development starts Soon’, </w:t>
      </w:r>
      <w:r w:rsidRPr="00B47DD2">
        <w:rPr>
          <w:i/>
          <w:iCs/>
        </w:rPr>
        <w:t>Glean</w:t>
      </w:r>
      <w:r w:rsidRPr="00AB61D6">
        <w:rPr>
          <w:i/>
          <w:iCs/>
        </w:rPr>
        <w:t>e</w:t>
      </w:r>
      <w:r w:rsidRPr="00EF23CB">
        <w:rPr>
          <w:i/>
          <w:iCs/>
        </w:rPr>
        <w:t>r</w:t>
      </w:r>
      <w:r>
        <w:t xml:space="preserve">, 21 October 1972, p. 1. </w:t>
      </w:r>
    </w:p>
  </w:footnote>
  <w:footnote w:id="28">
    <w:p w14:paraId="6804E2C2" w14:textId="77777777" w:rsidR="002A3EAD" w:rsidRDefault="002A3EAD" w:rsidP="002A3EAD">
      <w:pPr>
        <w:pStyle w:val="FootnoteText"/>
      </w:pPr>
      <w:r>
        <w:rPr>
          <w:rStyle w:val="FootnoteReference"/>
        </w:rPr>
        <w:footnoteRef/>
      </w:r>
      <w:r>
        <w:t xml:space="preserve"> GoJ, </w:t>
      </w:r>
      <w:r w:rsidRPr="000A615C">
        <w:rPr>
          <w:i/>
          <w:iCs/>
        </w:rPr>
        <w:t>Urban Development Corporation</w:t>
      </w:r>
      <w:r>
        <w:t xml:space="preserve">, p. 17. </w:t>
      </w:r>
    </w:p>
  </w:footnote>
  <w:footnote w:id="29">
    <w:p w14:paraId="1E7C2BDB" w14:textId="77777777" w:rsidR="002A3EAD" w:rsidRDefault="002A3EAD" w:rsidP="002A3EAD">
      <w:pPr>
        <w:pStyle w:val="FootnoteText"/>
      </w:pPr>
      <w:r>
        <w:rPr>
          <w:rStyle w:val="FootnoteReference"/>
        </w:rPr>
        <w:footnoteRef/>
      </w:r>
      <w:r>
        <w:t xml:space="preserve"> GoJ, ‘The Town and Country Planning Act’, </w:t>
      </w:r>
      <w:r w:rsidRPr="0021340F">
        <w:rPr>
          <w:i/>
          <w:iCs/>
        </w:rPr>
        <w:t>The Jamaica Gazette Supplement</w:t>
      </w:r>
      <w:r>
        <w:t xml:space="preserve"> </w:t>
      </w:r>
      <w:r w:rsidRPr="0021340F">
        <w:rPr>
          <w:b/>
          <w:bCs/>
        </w:rPr>
        <w:t>civ</w:t>
      </w:r>
      <w:r>
        <w:t xml:space="preserve"> (57) (1981): 363–390. Areas serviced by the UDC’s central sewage plant were allowed to have a higher density. </w:t>
      </w:r>
    </w:p>
  </w:footnote>
  <w:footnote w:id="30">
    <w:p w14:paraId="1CAB424F" w14:textId="77777777" w:rsidR="002A3EAD" w:rsidRDefault="002A3EAD" w:rsidP="002A3EAD">
      <w:pPr>
        <w:pStyle w:val="FootnoteText"/>
      </w:pPr>
      <w:r>
        <w:rPr>
          <w:rStyle w:val="FootnoteReference"/>
        </w:rPr>
        <w:footnoteRef/>
      </w:r>
      <w:r>
        <w:t xml:space="preserve"> I. Spencer, ‘Hoteliers, residents concerned over future of Negril’s Tourism’, </w:t>
      </w:r>
      <w:r w:rsidRPr="007B3BB9">
        <w:rPr>
          <w:i/>
          <w:iCs/>
        </w:rPr>
        <w:t>Gleaner</w:t>
      </w:r>
      <w:r>
        <w:t>, 8 September 1987, p. 1.</w:t>
      </w:r>
    </w:p>
  </w:footnote>
  <w:footnote w:id="31">
    <w:p w14:paraId="711B8AB1" w14:textId="4676AC11" w:rsidR="002A3EAD" w:rsidRDefault="002A3EAD" w:rsidP="002A3EAD">
      <w:pPr>
        <w:pStyle w:val="FootnoteText"/>
      </w:pPr>
      <w:r>
        <w:rPr>
          <w:rStyle w:val="FootnoteReference"/>
        </w:rPr>
        <w:footnoteRef/>
      </w:r>
      <w:r>
        <w:t xml:space="preserve"> ‘Lee Issa urges merger to save Negril’, </w:t>
      </w:r>
      <w:r w:rsidRPr="007B3BB9">
        <w:rPr>
          <w:i/>
          <w:iCs/>
        </w:rPr>
        <w:t>Gleaner</w:t>
      </w:r>
      <w:r>
        <w:t xml:space="preserve">, 11 September 1992, p. 30. </w:t>
      </w:r>
    </w:p>
  </w:footnote>
  <w:footnote w:id="32">
    <w:p w14:paraId="48A498C5" w14:textId="44D6F132" w:rsidR="002A3EAD" w:rsidRDefault="002A3EAD" w:rsidP="002A3EAD">
      <w:pPr>
        <w:pStyle w:val="FootnoteText"/>
      </w:pPr>
      <w:r>
        <w:rPr>
          <w:rStyle w:val="FootnoteReference"/>
        </w:rPr>
        <w:footnoteRef/>
      </w:r>
      <w:r>
        <w:t xml:space="preserve"> </w:t>
      </w:r>
      <w:r w:rsidR="00C753DF">
        <w:t xml:space="preserve">As mentioned, for instance, in various letters to the </w:t>
      </w:r>
      <w:r w:rsidR="00C753DF" w:rsidRPr="00C753DF">
        <w:rPr>
          <w:i/>
          <w:iCs/>
        </w:rPr>
        <w:t>Gleane</w:t>
      </w:r>
      <w:r w:rsidR="00C753DF">
        <w:t xml:space="preserve">r, the island’s biggest newspaper. </w:t>
      </w:r>
      <w:r>
        <w:t xml:space="preserve">M.D. Hendry ‘Beach stability in Negril’, </w:t>
      </w:r>
      <w:r w:rsidRPr="006939AB">
        <w:rPr>
          <w:i/>
          <w:iCs/>
        </w:rPr>
        <w:t>Gleaner</w:t>
      </w:r>
      <w:r>
        <w:rPr>
          <w:i/>
          <w:iCs/>
        </w:rPr>
        <w:t>,</w:t>
      </w:r>
      <w:r>
        <w:t xml:space="preserve"> 2 October 1985, p. 8; S. Hodges, ‘Development or destruction?’, </w:t>
      </w:r>
      <w:r w:rsidRPr="006939AB">
        <w:rPr>
          <w:i/>
          <w:iCs/>
        </w:rPr>
        <w:t>Gleaner</w:t>
      </w:r>
      <w:r>
        <w:rPr>
          <w:i/>
          <w:iCs/>
        </w:rPr>
        <w:t>,</w:t>
      </w:r>
      <w:r>
        <w:t xml:space="preserve"> 16 April 1988, p. 9. </w:t>
      </w:r>
    </w:p>
  </w:footnote>
  <w:footnote w:id="33">
    <w:p w14:paraId="6D8589C4" w14:textId="77777777" w:rsidR="002A3EAD" w:rsidRPr="00A86BB8" w:rsidRDefault="002A3EAD" w:rsidP="002A3EAD">
      <w:pPr>
        <w:tabs>
          <w:tab w:val="left" w:pos="709"/>
        </w:tabs>
        <w:contextualSpacing/>
        <w:jc w:val="both"/>
        <w:rPr>
          <w:sz w:val="20"/>
          <w:szCs w:val="20"/>
        </w:rPr>
      </w:pPr>
      <w:r>
        <w:rPr>
          <w:rStyle w:val="FootnoteReference"/>
        </w:rPr>
        <w:footnoteRef/>
      </w:r>
      <w:r>
        <w:t xml:space="preserve"> </w:t>
      </w:r>
      <w:r w:rsidRPr="00651466">
        <w:rPr>
          <w:sz w:val="20"/>
          <w:szCs w:val="20"/>
        </w:rPr>
        <w:t>Globally, research into the environmental impact of tourism started in the 1960s reflective of a wider concern about the environment in that decade but it really took off in the 1980s when scientists began to measure a range of environmental impacts</w:t>
      </w:r>
      <w:r>
        <w:rPr>
          <w:sz w:val="20"/>
          <w:szCs w:val="20"/>
        </w:rPr>
        <w:t>,</w:t>
      </w:r>
      <w:r w:rsidRPr="00651466">
        <w:rPr>
          <w:sz w:val="20"/>
          <w:szCs w:val="20"/>
        </w:rPr>
        <w:t xml:space="preserve"> from the quality of coastal waters to the loss of vegetation and destruction of wildlife habitat</w:t>
      </w:r>
      <w:r>
        <w:rPr>
          <w:sz w:val="20"/>
          <w:szCs w:val="20"/>
        </w:rPr>
        <w:t xml:space="preserve">. S </w:t>
      </w:r>
      <w:r w:rsidRPr="00651466">
        <w:rPr>
          <w:sz w:val="20"/>
          <w:szCs w:val="20"/>
        </w:rPr>
        <w:t xml:space="preserve">Zahedi, </w:t>
      </w:r>
      <w:r>
        <w:rPr>
          <w:sz w:val="20"/>
          <w:szCs w:val="20"/>
        </w:rPr>
        <w:t xml:space="preserve">‘Tourism impact on coastal environment’, </w:t>
      </w:r>
      <w:r w:rsidRPr="006000F4">
        <w:rPr>
          <w:i/>
          <w:iCs/>
          <w:sz w:val="20"/>
          <w:szCs w:val="20"/>
        </w:rPr>
        <w:t>WIT Transactions on the Built Environment</w:t>
      </w:r>
      <w:r>
        <w:rPr>
          <w:sz w:val="20"/>
          <w:szCs w:val="20"/>
        </w:rPr>
        <w:t xml:space="preserve"> </w:t>
      </w:r>
      <w:r w:rsidRPr="006000F4">
        <w:rPr>
          <w:b/>
          <w:bCs/>
          <w:sz w:val="20"/>
          <w:szCs w:val="20"/>
        </w:rPr>
        <w:t xml:space="preserve">99 </w:t>
      </w:r>
      <w:r>
        <w:rPr>
          <w:sz w:val="20"/>
          <w:szCs w:val="20"/>
        </w:rPr>
        <w:t>(</w:t>
      </w:r>
      <w:r w:rsidRPr="00651466">
        <w:rPr>
          <w:sz w:val="20"/>
          <w:szCs w:val="20"/>
        </w:rPr>
        <w:t>2008</w:t>
      </w:r>
      <w:r>
        <w:rPr>
          <w:sz w:val="20"/>
          <w:szCs w:val="20"/>
        </w:rPr>
        <w:t>)</w:t>
      </w:r>
      <w:r w:rsidRPr="00651466">
        <w:rPr>
          <w:sz w:val="20"/>
          <w:szCs w:val="20"/>
        </w:rPr>
        <w:t xml:space="preserve">: 46. </w:t>
      </w:r>
    </w:p>
  </w:footnote>
  <w:footnote w:id="34">
    <w:p w14:paraId="370319FE" w14:textId="77777777" w:rsidR="002A3EAD" w:rsidRDefault="002A3EAD" w:rsidP="002A3EAD">
      <w:pPr>
        <w:pStyle w:val="FootnoteText"/>
      </w:pPr>
      <w:r>
        <w:rPr>
          <w:rStyle w:val="FootnoteReference"/>
        </w:rPr>
        <w:footnoteRef/>
      </w:r>
      <w:r>
        <w:t xml:space="preserve"> ‘BCA to encourage full treatment for sewerage’, </w:t>
      </w:r>
      <w:r w:rsidRPr="006000F4">
        <w:rPr>
          <w:i/>
          <w:iCs/>
        </w:rPr>
        <w:t>Gleaner,</w:t>
      </w:r>
      <w:r>
        <w:t xml:space="preserve"> 28 April 1970, p. 8. </w:t>
      </w:r>
    </w:p>
  </w:footnote>
  <w:footnote w:id="35">
    <w:p w14:paraId="0D08ED6F" w14:textId="77777777" w:rsidR="002A3EAD" w:rsidRPr="00F47359" w:rsidRDefault="002A3EAD" w:rsidP="002A3EAD">
      <w:pPr>
        <w:pStyle w:val="EndnoteText"/>
      </w:pPr>
      <w:r>
        <w:rPr>
          <w:rStyle w:val="FootnoteReference"/>
        </w:rPr>
        <w:footnoteRef/>
      </w:r>
      <w:r>
        <w:t xml:space="preserve"> </w:t>
      </w:r>
      <w:r w:rsidRPr="00F47359">
        <w:t xml:space="preserve">E. Barnes, ‘Sewage </w:t>
      </w:r>
      <w:r>
        <w:t>p</w:t>
      </w:r>
      <w:r w:rsidRPr="00F47359">
        <w:t xml:space="preserve">ollution from </w:t>
      </w:r>
      <w:r>
        <w:t>t</w:t>
      </w:r>
      <w:r w:rsidRPr="00F47359">
        <w:t xml:space="preserve">ourist hotels in Jamaica’, </w:t>
      </w:r>
      <w:r w:rsidRPr="00F47359">
        <w:rPr>
          <w:i/>
          <w:iCs/>
        </w:rPr>
        <w:t>Marine Pollution Bulletin</w:t>
      </w:r>
      <w:r w:rsidRPr="00F47359">
        <w:t xml:space="preserve"> </w:t>
      </w:r>
      <w:r w:rsidRPr="006000F4">
        <w:rPr>
          <w:b/>
          <w:bCs/>
        </w:rPr>
        <w:t xml:space="preserve">4 </w:t>
      </w:r>
      <w:r w:rsidRPr="00F47359">
        <w:t>(7) (1973): 102</w:t>
      </w:r>
      <w:r>
        <w:t>–</w:t>
      </w:r>
      <w:r w:rsidRPr="00F47359">
        <w:t xml:space="preserve">105. </w:t>
      </w:r>
    </w:p>
  </w:footnote>
  <w:footnote w:id="36">
    <w:p w14:paraId="2A896BBB" w14:textId="77777777" w:rsidR="002A3EAD" w:rsidRDefault="002A3EAD" w:rsidP="002A3EAD">
      <w:pPr>
        <w:pStyle w:val="FootnoteText"/>
      </w:pPr>
      <w:r>
        <w:rPr>
          <w:rStyle w:val="FootnoteReference"/>
        </w:rPr>
        <w:footnoteRef/>
      </w:r>
      <w:r>
        <w:t xml:space="preserve"> S. Grizzle, ‘Negril problems’, </w:t>
      </w:r>
      <w:r w:rsidRPr="0097035E">
        <w:rPr>
          <w:i/>
          <w:iCs/>
        </w:rPr>
        <w:t>Gleaner</w:t>
      </w:r>
      <w:r>
        <w:t xml:space="preserve">, 30 April 1987, p. 9. </w:t>
      </w:r>
    </w:p>
  </w:footnote>
  <w:footnote w:id="37">
    <w:p w14:paraId="74F6A572" w14:textId="77777777" w:rsidR="002A3EAD" w:rsidRDefault="002A3EAD" w:rsidP="002A3EAD">
      <w:pPr>
        <w:pStyle w:val="FootnoteText"/>
      </w:pPr>
      <w:r>
        <w:rPr>
          <w:rStyle w:val="FootnoteReference"/>
        </w:rPr>
        <w:footnoteRef/>
      </w:r>
      <w:r>
        <w:t xml:space="preserve"> See, for instance, Dr Barry Wade in ‘Best beaches threatened: Hoteliers’ help urged’, </w:t>
      </w:r>
      <w:r w:rsidRPr="00A955AF">
        <w:rPr>
          <w:i/>
          <w:iCs/>
        </w:rPr>
        <w:t>Gleaner</w:t>
      </w:r>
      <w:r>
        <w:t xml:space="preserve">, 19 January 1988, p. 20; B. Henry, </w:t>
      </w:r>
      <w:r w:rsidRPr="006B647C">
        <w:t xml:space="preserve">‘The </w:t>
      </w:r>
      <w:r>
        <w:t>e</w:t>
      </w:r>
      <w:r w:rsidRPr="006B647C">
        <w:t xml:space="preserve">nvironmental </w:t>
      </w:r>
      <w:r>
        <w:t>i</w:t>
      </w:r>
      <w:r w:rsidRPr="006B647C">
        <w:t xml:space="preserve">mpact of </w:t>
      </w:r>
      <w:r>
        <w:t>t</w:t>
      </w:r>
      <w:r w:rsidRPr="006B647C">
        <w:t xml:space="preserve">ourism in Jamaica’, </w:t>
      </w:r>
      <w:r w:rsidRPr="004358EF">
        <w:rPr>
          <w:i/>
          <w:iCs/>
        </w:rPr>
        <w:t>The Tourist Review</w:t>
      </w:r>
      <w:r w:rsidRPr="006B647C">
        <w:t xml:space="preserve"> </w:t>
      </w:r>
      <w:r w:rsidRPr="004358EF">
        <w:rPr>
          <w:b/>
          <w:bCs/>
        </w:rPr>
        <w:t>43</w:t>
      </w:r>
      <w:r>
        <w:t xml:space="preserve"> (</w:t>
      </w:r>
      <w:r w:rsidRPr="006B647C">
        <w:t>2</w:t>
      </w:r>
      <w:r>
        <w:t>)</w:t>
      </w:r>
      <w:r w:rsidRPr="006B647C">
        <w:t xml:space="preserve"> (1988):</w:t>
      </w:r>
      <w:r>
        <w:t xml:space="preserve"> 17–18.  </w:t>
      </w:r>
    </w:p>
  </w:footnote>
  <w:footnote w:id="38">
    <w:p w14:paraId="3535EF51" w14:textId="77777777" w:rsidR="002A3EAD" w:rsidRDefault="002A3EAD" w:rsidP="002A3EAD">
      <w:pPr>
        <w:pStyle w:val="FootnoteText"/>
      </w:pPr>
      <w:r>
        <w:rPr>
          <w:rStyle w:val="FootnoteReference"/>
        </w:rPr>
        <w:footnoteRef/>
      </w:r>
      <w:r>
        <w:t xml:space="preserve"> S. Otuokon, </w:t>
      </w:r>
      <w:r w:rsidRPr="003379F7">
        <w:rPr>
          <w:i/>
          <w:iCs/>
        </w:rPr>
        <w:t>Case Study of the Negril Environment Protection Plan, Jamaica</w:t>
      </w:r>
      <w:r>
        <w:t xml:space="preserve"> (Trinidad: CANARI, 2001), p. 1. </w:t>
      </w:r>
    </w:p>
  </w:footnote>
  <w:footnote w:id="39">
    <w:p w14:paraId="712AB54A" w14:textId="77777777" w:rsidR="002A3EAD" w:rsidRDefault="002A3EAD" w:rsidP="002A3EAD">
      <w:pPr>
        <w:pStyle w:val="FootnoteText"/>
      </w:pPr>
      <w:r>
        <w:rPr>
          <w:rStyle w:val="FootnoteReference"/>
        </w:rPr>
        <w:footnoteRef/>
      </w:r>
      <w:r>
        <w:t xml:space="preserve"> ‘Chamber of Commerce elects executive’, </w:t>
      </w:r>
      <w:r w:rsidRPr="00EF23CB">
        <w:rPr>
          <w:i/>
          <w:iCs/>
        </w:rPr>
        <w:t>Gleaner</w:t>
      </w:r>
      <w:r>
        <w:t xml:space="preserve">, 15 January 1990, p. 14. </w:t>
      </w:r>
    </w:p>
  </w:footnote>
  <w:footnote w:id="40">
    <w:p w14:paraId="0E79C0F0" w14:textId="77777777" w:rsidR="002A3EAD" w:rsidRDefault="002A3EAD" w:rsidP="002A3EAD">
      <w:pPr>
        <w:pStyle w:val="FootnoteText"/>
      </w:pPr>
      <w:r>
        <w:rPr>
          <w:rStyle w:val="FootnoteReference"/>
        </w:rPr>
        <w:footnoteRef/>
      </w:r>
      <w:r>
        <w:t xml:space="preserve"> See for instance, ‘Negril problems neglected, says Caolsingh’, </w:t>
      </w:r>
      <w:r w:rsidRPr="00A45A27">
        <w:rPr>
          <w:i/>
          <w:iCs/>
        </w:rPr>
        <w:t>Gleaner</w:t>
      </w:r>
      <w:r>
        <w:t xml:space="preserve">, 18 December 1986, p. 17; D. Dorman, ‘Problems facing the Negril tourist industry’, </w:t>
      </w:r>
      <w:r w:rsidRPr="003379F7">
        <w:rPr>
          <w:i/>
          <w:iCs/>
        </w:rPr>
        <w:t>Gleaner</w:t>
      </w:r>
      <w:r>
        <w:rPr>
          <w:i/>
          <w:iCs/>
        </w:rPr>
        <w:t>,</w:t>
      </w:r>
      <w:r>
        <w:t xml:space="preserve"> 20 April 1987, p. 8; ‘Negril CofC takes action,’ </w:t>
      </w:r>
      <w:r w:rsidRPr="00530400">
        <w:rPr>
          <w:i/>
          <w:iCs/>
        </w:rPr>
        <w:t>Gleaner</w:t>
      </w:r>
      <w:r>
        <w:t xml:space="preserve">, 21 April 1990, p. 29; ‘Negril problems’, </w:t>
      </w:r>
      <w:r w:rsidRPr="005C2C0B">
        <w:rPr>
          <w:i/>
          <w:iCs/>
        </w:rPr>
        <w:t>Gleaner</w:t>
      </w:r>
      <w:r>
        <w:t xml:space="preserve">, 30 April 1987, p. 9. </w:t>
      </w:r>
    </w:p>
  </w:footnote>
  <w:footnote w:id="41">
    <w:p w14:paraId="6FEB5DC6" w14:textId="77777777" w:rsidR="002A3EAD" w:rsidRDefault="002A3EAD" w:rsidP="002A3EAD">
      <w:pPr>
        <w:pStyle w:val="FootnoteText"/>
      </w:pPr>
      <w:r>
        <w:rPr>
          <w:rStyle w:val="FootnoteReference"/>
        </w:rPr>
        <w:footnoteRef/>
      </w:r>
      <w:r>
        <w:t xml:space="preserve"> ‘Negril CofC takes action’; ‘Govt. to hold discussions on sewerage disposal’, </w:t>
      </w:r>
      <w:r w:rsidRPr="007079A9">
        <w:rPr>
          <w:i/>
          <w:iCs/>
        </w:rPr>
        <w:t>Gleaner</w:t>
      </w:r>
      <w:r>
        <w:rPr>
          <w:i/>
          <w:iCs/>
        </w:rPr>
        <w:t>,</w:t>
      </w:r>
      <w:r>
        <w:t xml:space="preserve"> 25 April 1988, p. 9.</w:t>
      </w:r>
    </w:p>
  </w:footnote>
  <w:footnote w:id="42">
    <w:p w14:paraId="52F1A94E" w14:textId="77777777" w:rsidR="002A3EAD" w:rsidRDefault="002A3EAD" w:rsidP="002A3EAD">
      <w:pPr>
        <w:pStyle w:val="FootnoteText"/>
      </w:pPr>
      <w:r>
        <w:rPr>
          <w:rStyle w:val="FootnoteReference"/>
        </w:rPr>
        <w:footnoteRef/>
      </w:r>
      <w:r>
        <w:t xml:space="preserve"> Dorman, ‘Problems facing’; ‘Negril CofC takes action’.  </w:t>
      </w:r>
    </w:p>
  </w:footnote>
  <w:footnote w:id="43">
    <w:p w14:paraId="1BF8FDCA" w14:textId="77777777" w:rsidR="002A3EAD" w:rsidRDefault="002A3EAD" w:rsidP="002A3EAD">
      <w:pPr>
        <w:pStyle w:val="FootnoteText"/>
      </w:pPr>
      <w:r>
        <w:rPr>
          <w:rStyle w:val="FootnoteReference"/>
        </w:rPr>
        <w:footnoteRef/>
      </w:r>
      <w:r>
        <w:t xml:space="preserve"> Curry, ‘Economic adjustment policies’, p. 206. </w:t>
      </w:r>
    </w:p>
  </w:footnote>
  <w:footnote w:id="44">
    <w:p w14:paraId="2036EC7D" w14:textId="6EC86C31" w:rsidR="000E067A" w:rsidRDefault="002A3EAD" w:rsidP="000E067A">
      <w:pPr>
        <w:pStyle w:val="FootnoteText"/>
      </w:pPr>
      <w:r>
        <w:rPr>
          <w:rStyle w:val="FootnoteReference"/>
        </w:rPr>
        <w:footnoteRef/>
      </w:r>
      <w:r>
        <w:t xml:space="preserve"> See, for instance, USAID, </w:t>
      </w:r>
      <w:r w:rsidRPr="00187763">
        <w:rPr>
          <w:i/>
          <w:iCs/>
        </w:rPr>
        <w:t>Jamaica Shelter and Urban Services Policy Programme</w:t>
      </w:r>
      <w:r>
        <w:t xml:space="preserve">  (Washington: USAID, 1988), p. 17; World Bank, </w:t>
      </w:r>
      <w:r w:rsidRPr="00B60739">
        <w:rPr>
          <w:i/>
          <w:iCs/>
        </w:rPr>
        <w:t>Jamaica: Adjustment</w:t>
      </w:r>
      <w:r>
        <w:rPr>
          <w:i/>
          <w:iCs/>
        </w:rPr>
        <w:t xml:space="preserve">, </w:t>
      </w:r>
      <w:r>
        <w:t xml:space="preserve">p. 36. </w:t>
      </w:r>
      <w:r w:rsidR="000E067A">
        <w:t xml:space="preserve">Donors often had specific demands for projects, see for instance T. Klak, ‘Excluding the poor from low income housing programs: The role of state agencies and USAID in Jamaica’, </w:t>
      </w:r>
      <w:r w:rsidR="000E067A" w:rsidRPr="00EF23CB">
        <w:rPr>
          <w:i/>
          <w:iCs/>
        </w:rPr>
        <w:t>Antipode</w:t>
      </w:r>
      <w:r w:rsidR="000E067A">
        <w:t xml:space="preserve"> </w:t>
      </w:r>
      <w:r w:rsidR="000E067A" w:rsidRPr="00EF23CB">
        <w:rPr>
          <w:b/>
          <w:bCs/>
        </w:rPr>
        <w:t xml:space="preserve">24 </w:t>
      </w:r>
      <w:r w:rsidR="000E067A">
        <w:t xml:space="preserve">(2) (1992): 87-112. </w:t>
      </w:r>
    </w:p>
    <w:p w14:paraId="3A2CE9CD" w14:textId="761B40EA" w:rsidR="002A3EAD" w:rsidRDefault="002A3EAD" w:rsidP="002A3EAD">
      <w:pPr>
        <w:pStyle w:val="FootnoteText"/>
      </w:pPr>
    </w:p>
  </w:footnote>
  <w:footnote w:id="45">
    <w:p w14:paraId="1E1D2705" w14:textId="77777777" w:rsidR="002A3EAD" w:rsidRDefault="002A3EAD" w:rsidP="002A3EAD">
      <w:pPr>
        <w:pStyle w:val="FootnoteText"/>
      </w:pPr>
      <w:r>
        <w:rPr>
          <w:rStyle w:val="FootnoteReference"/>
        </w:rPr>
        <w:footnoteRef/>
      </w:r>
      <w:r>
        <w:t xml:space="preserve"> Unfortunately, the three articles are not included in the </w:t>
      </w:r>
      <w:r w:rsidRPr="00EC2FE0">
        <w:rPr>
          <w:i/>
          <w:iCs/>
        </w:rPr>
        <w:t>Gleaner</w:t>
      </w:r>
      <w:r>
        <w:t xml:space="preserve">’s online archive. Hudson referred to them in his ‘Our coastline’, </w:t>
      </w:r>
      <w:r w:rsidRPr="00EC2FE0">
        <w:rPr>
          <w:i/>
          <w:iCs/>
        </w:rPr>
        <w:t>Gleaner</w:t>
      </w:r>
      <w:r>
        <w:rPr>
          <w:i/>
          <w:iCs/>
        </w:rPr>
        <w:t>,</w:t>
      </w:r>
      <w:r>
        <w:t xml:space="preserve"> 27 June 1981, p. 10 and in his ‘Paradise lost: A planner’s view of Jamaican tourist development’, </w:t>
      </w:r>
      <w:r w:rsidRPr="00EC2FE0">
        <w:rPr>
          <w:i/>
          <w:iCs/>
        </w:rPr>
        <w:t>Caribbean Quarterly</w:t>
      </w:r>
      <w:r>
        <w:t xml:space="preserve">, </w:t>
      </w:r>
      <w:r w:rsidRPr="00EC2FE0">
        <w:rPr>
          <w:b/>
          <w:bCs/>
        </w:rPr>
        <w:t>42</w:t>
      </w:r>
      <w:r>
        <w:t xml:space="preserve"> (4) (1996): 22–32. </w:t>
      </w:r>
    </w:p>
  </w:footnote>
  <w:footnote w:id="46">
    <w:p w14:paraId="5F6EBA63" w14:textId="77777777" w:rsidR="002A3EAD" w:rsidRDefault="002A3EAD" w:rsidP="002A3EAD">
      <w:pPr>
        <w:pStyle w:val="FootnoteText"/>
      </w:pPr>
      <w:r>
        <w:rPr>
          <w:rStyle w:val="FootnoteReference"/>
        </w:rPr>
        <w:footnoteRef/>
      </w:r>
      <w:r>
        <w:t xml:space="preserve">  Hudson, ‘Paradise lost’, 26. </w:t>
      </w:r>
    </w:p>
  </w:footnote>
  <w:footnote w:id="47">
    <w:p w14:paraId="35F1646C" w14:textId="77777777" w:rsidR="002A3EAD" w:rsidRDefault="002A3EAD" w:rsidP="002A3EAD">
      <w:pPr>
        <w:pStyle w:val="FootnoteText"/>
      </w:pPr>
      <w:r>
        <w:rPr>
          <w:rStyle w:val="FootnoteReference"/>
        </w:rPr>
        <w:footnoteRef/>
      </w:r>
      <w:r>
        <w:t xml:space="preserve"> ‘Our coastline’, </w:t>
      </w:r>
      <w:r w:rsidRPr="007134A6">
        <w:rPr>
          <w:i/>
          <w:iCs/>
        </w:rPr>
        <w:t>Gleaner</w:t>
      </w:r>
      <w:r>
        <w:t xml:space="preserve">, 27 June 1981, p. 10. Hudson also wrote articles in </w:t>
      </w:r>
      <w:r w:rsidRPr="007134A6">
        <w:rPr>
          <w:i/>
          <w:iCs/>
        </w:rPr>
        <w:t>The Masterbuilders</w:t>
      </w:r>
      <w:r>
        <w:t xml:space="preserve"> and the </w:t>
      </w:r>
      <w:r w:rsidRPr="007134A6">
        <w:rPr>
          <w:i/>
          <w:iCs/>
        </w:rPr>
        <w:t>Caribbean Review</w:t>
      </w:r>
      <w:r>
        <w:t xml:space="preserve">. </w:t>
      </w:r>
    </w:p>
  </w:footnote>
  <w:footnote w:id="48">
    <w:p w14:paraId="08A651C3" w14:textId="474C8728" w:rsidR="002A3EAD" w:rsidRPr="009251EA" w:rsidRDefault="002A3EAD" w:rsidP="002A3EAD">
      <w:pPr>
        <w:tabs>
          <w:tab w:val="left" w:pos="709"/>
        </w:tabs>
        <w:contextualSpacing/>
        <w:jc w:val="both"/>
        <w:rPr>
          <w:sz w:val="20"/>
          <w:szCs w:val="20"/>
        </w:rPr>
      </w:pPr>
      <w:r>
        <w:rPr>
          <w:rStyle w:val="FootnoteReference"/>
        </w:rPr>
        <w:footnoteRef/>
      </w:r>
      <w:r>
        <w:t xml:space="preserve"> </w:t>
      </w:r>
      <w:r w:rsidRPr="006B647C">
        <w:rPr>
          <w:sz w:val="20"/>
          <w:szCs w:val="20"/>
        </w:rPr>
        <w:t xml:space="preserve">Henry, ‘The </w:t>
      </w:r>
      <w:r>
        <w:rPr>
          <w:sz w:val="20"/>
          <w:szCs w:val="20"/>
        </w:rPr>
        <w:t>e</w:t>
      </w:r>
      <w:r w:rsidRPr="006B647C">
        <w:rPr>
          <w:sz w:val="20"/>
          <w:szCs w:val="20"/>
        </w:rPr>
        <w:t xml:space="preserve">nvironmental </w:t>
      </w:r>
      <w:r>
        <w:rPr>
          <w:sz w:val="20"/>
          <w:szCs w:val="20"/>
        </w:rPr>
        <w:t>i</w:t>
      </w:r>
      <w:r w:rsidRPr="006B647C">
        <w:rPr>
          <w:sz w:val="20"/>
          <w:szCs w:val="20"/>
        </w:rPr>
        <w:t>mpact</w:t>
      </w:r>
      <w:r>
        <w:rPr>
          <w:sz w:val="20"/>
          <w:szCs w:val="20"/>
        </w:rPr>
        <w:t>’,</w:t>
      </w:r>
      <w:r w:rsidRPr="006B647C">
        <w:rPr>
          <w:sz w:val="20"/>
          <w:szCs w:val="20"/>
        </w:rPr>
        <w:t>16</w:t>
      </w:r>
      <w:r>
        <w:rPr>
          <w:sz w:val="20"/>
          <w:szCs w:val="20"/>
        </w:rPr>
        <w:t>–</w:t>
      </w:r>
      <w:r w:rsidRPr="006B647C">
        <w:rPr>
          <w:sz w:val="20"/>
          <w:szCs w:val="20"/>
        </w:rPr>
        <w:t xml:space="preserve">19. </w:t>
      </w:r>
      <w:r w:rsidR="00B560DB">
        <w:rPr>
          <w:sz w:val="20"/>
          <w:szCs w:val="20"/>
        </w:rPr>
        <w:t xml:space="preserve">Density </w:t>
      </w:r>
      <w:r>
        <w:rPr>
          <w:sz w:val="20"/>
          <w:szCs w:val="20"/>
        </w:rPr>
        <w:t>r</w:t>
      </w:r>
      <w:r w:rsidRPr="006B647C">
        <w:rPr>
          <w:sz w:val="20"/>
          <w:szCs w:val="20"/>
        </w:rPr>
        <w:t xml:space="preserve">ules were commonly proposed at the time to limit the negative impacts of mass tourism. </w:t>
      </w:r>
      <w:r>
        <w:rPr>
          <w:sz w:val="20"/>
          <w:szCs w:val="20"/>
        </w:rPr>
        <w:t xml:space="preserve">See J. </w:t>
      </w:r>
      <w:r w:rsidRPr="006B647C">
        <w:rPr>
          <w:sz w:val="20"/>
          <w:szCs w:val="20"/>
        </w:rPr>
        <w:t>Saarine</w:t>
      </w:r>
      <w:r>
        <w:rPr>
          <w:sz w:val="20"/>
          <w:szCs w:val="20"/>
        </w:rPr>
        <w:t xml:space="preserve">n, ‘Traditions of sustainability in tourism studies’, </w:t>
      </w:r>
      <w:r w:rsidRPr="006B647C">
        <w:rPr>
          <w:i/>
          <w:iCs/>
          <w:sz w:val="20"/>
          <w:szCs w:val="20"/>
        </w:rPr>
        <w:t>Annals of Tourism Research</w:t>
      </w:r>
      <w:r>
        <w:rPr>
          <w:sz w:val="20"/>
          <w:szCs w:val="20"/>
        </w:rPr>
        <w:t xml:space="preserve">  </w:t>
      </w:r>
      <w:r w:rsidRPr="006B647C">
        <w:rPr>
          <w:b/>
          <w:bCs/>
          <w:sz w:val="20"/>
          <w:szCs w:val="20"/>
        </w:rPr>
        <w:t>33</w:t>
      </w:r>
      <w:r>
        <w:rPr>
          <w:sz w:val="20"/>
          <w:szCs w:val="20"/>
        </w:rPr>
        <w:t xml:space="preserve"> (4) (</w:t>
      </w:r>
      <w:r w:rsidRPr="006B647C">
        <w:rPr>
          <w:sz w:val="20"/>
          <w:szCs w:val="20"/>
        </w:rPr>
        <w:t>2006</w:t>
      </w:r>
      <w:r>
        <w:rPr>
          <w:sz w:val="20"/>
          <w:szCs w:val="20"/>
        </w:rPr>
        <w:t>)</w:t>
      </w:r>
      <w:r w:rsidRPr="006B647C">
        <w:rPr>
          <w:sz w:val="20"/>
          <w:szCs w:val="20"/>
        </w:rPr>
        <w:t>: 1122 and 112</w:t>
      </w:r>
      <w:r>
        <w:rPr>
          <w:sz w:val="20"/>
          <w:szCs w:val="20"/>
        </w:rPr>
        <w:t>5.</w:t>
      </w:r>
      <w:r w:rsidRPr="006B647C">
        <w:rPr>
          <w:sz w:val="20"/>
          <w:szCs w:val="20"/>
        </w:rPr>
        <w:t xml:space="preserve">  </w:t>
      </w:r>
    </w:p>
  </w:footnote>
  <w:footnote w:id="49">
    <w:p w14:paraId="6F9B671A" w14:textId="77777777" w:rsidR="002A3EAD" w:rsidRDefault="002A3EAD" w:rsidP="002A3EAD">
      <w:pPr>
        <w:pStyle w:val="FootnoteText"/>
      </w:pPr>
      <w:r>
        <w:rPr>
          <w:rStyle w:val="FootnoteReference"/>
        </w:rPr>
        <w:footnoteRef/>
      </w:r>
      <w:r>
        <w:t xml:space="preserve"> J.S. Holder, ‘Pattern and impact of tourism on the environment of the Caribbean’, </w:t>
      </w:r>
      <w:r w:rsidRPr="00C71EBB">
        <w:rPr>
          <w:i/>
          <w:iCs/>
        </w:rPr>
        <w:t>Tourism  Management</w:t>
      </w:r>
      <w:r>
        <w:t xml:space="preserve"> </w:t>
      </w:r>
      <w:r>
        <w:rPr>
          <w:b/>
          <w:bCs/>
        </w:rPr>
        <w:t xml:space="preserve">9 </w:t>
      </w:r>
      <w:r w:rsidRPr="0085768B">
        <w:t>(2)</w:t>
      </w:r>
      <w:r>
        <w:t xml:space="preserve"> (1988): 124. </w:t>
      </w:r>
    </w:p>
  </w:footnote>
  <w:footnote w:id="50">
    <w:p w14:paraId="37CF324D" w14:textId="77777777" w:rsidR="002A3EAD" w:rsidRPr="000379F6" w:rsidRDefault="002A3EAD" w:rsidP="002A3EAD">
      <w:pPr>
        <w:ind w:right="60"/>
        <w:rPr>
          <w:rFonts w:ascii="Arial" w:eastAsia="Times New Roman" w:hAnsi="Arial" w:cs="Arial"/>
          <w:color w:val="000000"/>
          <w:sz w:val="20"/>
          <w:szCs w:val="20"/>
          <w:lang w:eastAsia="en-GB"/>
        </w:rPr>
      </w:pPr>
      <w:r>
        <w:rPr>
          <w:rStyle w:val="FootnoteReference"/>
        </w:rPr>
        <w:footnoteRef/>
      </w:r>
      <w:r>
        <w:t xml:space="preserve"> ‘</w:t>
      </w:r>
      <w:r w:rsidRPr="000379F6">
        <w:rPr>
          <w:sz w:val="20"/>
          <w:szCs w:val="20"/>
        </w:rPr>
        <w:t>Environmental Impact Assessment,’ in A</w:t>
      </w:r>
      <w:r>
        <w:rPr>
          <w:sz w:val="20"/>
          <w:szCs w:val="20"/>
        </w:rPr>
        <w:t xml:space="preserve">. </w:t>
      </w:r>
      <w:r w:rsidRPr="000379F6">
        <w:rPr>
          <w:sz w:val="20"/>
          <w:szCs w:val="20"/>
        </w:rPr>
        <w:t>Rogers, N</w:t>
      </w:r>
      <w:r>
        <w:rPr>
          <w:sz w:val="20"/>
          <w:szCs w:val="20"/>
        </w:rPr>
        <w:t>.</w:t>
      </w:r>
      <w:r w:rsidRPr="000379F6">
        <w:rPr>
          <w:sz w:val="20"/>
          <w:szCs w:val="20"/>
        </w:rPr>
        <w:t xml:space="preserve"> Castree, and </w:t>
      </w:r>
      <w:r>
        <w:rPr>
          <w:sz w:val="20"/>
          <w:szCs w:val="20"/>
        </w:rPr>
        <w:t>R.B. K</w:t>
      </w:r>
      <w:r w:rsidRPr="000379F6">
        <w:rPr>
          <w:sz w:val="20"/>
          <w:szCs w:val="20"/>
        </w:rPr>
        <w:t xml:space="preserve">itchin (eds), </w:t>
      </w:r>
      <w:r w:rsidRPr="000379F6">
        <w:rPr>
          <w:i/>
          <w:iCs/>
          <w:sz w:val="20"/>
          <w:szCs w:val="20"/>
        </w:rPr>
        <w:t xml:space="preserve">A Dictionary of Human Geography </w:t>
      </w:r>
      <w:r w:rsidRPr="000379F6">
        <w:rPr>
          <w:sz w:val="20"/>
          <w:szCs w:val="20"/>
        </w:rPr>
        <w:t>(Oxford: Oxford University Press, 2013), n.p.</w:t>
      </w:r>
    </w:p>
  </w:footnote>
  <w:footnote w:id="51">
    <w:p w14:paraId="22C99681" w14:textId="77777777" w:rsidR="002A3EAD" w:rsidRDefault="002A3EAD" w:rsidP="002A3EAD">
      <w:pPr>
        <w:pStyle w:val="FootnoteText"/>
      </w:pPr>
      <w:r>
        <w:rPr>
          <w:rStyle w:val="FootnoteReference"/>
        </w:rPr>
        <w:footnoteRef/>
      </w:r>
      <w:r>
        <w:t xml:space="preserve"> World Bank, </w:t>
      </w:r>
      <w:r w:rsidRPr="00F34714">
        <w:rPr>
          <w:i/>
          <w:iCs/>
        </w:rPr>
        <w:t>Jamaica</w:t>
      </w:r>
      <w:r>
        <w:rPr>
          <w:i/>
          <w:iCs/>
        </w:rPr>
        <w:t>:</w:t>
      </w:r>
      <w:r w:rsidRPr="00F34714">
        <w:rPr>
          <w:i/>
          <w:iCs/>
        </w:rPr>
        <w:t xml:space="preserve"> Adjustment</w:t>
      </w:r>
      <w:r>
        <w:t>, p. 106. Data for tourist arrivals in Negril is lacking but the number of stop-over tourist arrivals in Jamaica increased by 6.8% per annum between 1980 and 1989. Curry, ‘Economic adjustment policies’, p. 196.</w:t>
      </w:r>
    </w:p>
  </w:footnote>
  <w:footnote w:id="52">
    <w:p w14:paraId="2A9FA73C" w14:textId="77777777" w:rsidR="002A3EAD" w:rsidRDefault="002A3EAD" w:rsidP="002A3EAD">
      <w:pPr>
        <w:pStyle w:val="FootnoteText"/>
      </w:pPr>
      <w:r>
        <w:rPr>
          <w:rStyle w:val="FootnoteReference"/>
        </w:rPr>
        <w:footnoteRef/>
      </w:r>
      <w:r>
        <w:t xml:space="preserve"> See K. McNeill, ‘The problem of pollution, </w:t>
      </w:r>
      <w:r w:rsidRPr="009251EA">
        <w:rPr>
          <w:i/>
          <w:iCs/>
        </w:rPr>
        <w:t>Gleaner</w:t>
      </w:r>
      <w:r>
        <w:t xml:space="preserve">, 23 October 1987, p. 9; S. Hodges, ‘Development or destruction?’, </w:t>
      </w:r>
      <w:r w:rsidRPr="00A955AF">
        <w:rPr>
          <w:i/>
          <w:iCs/>
        </w:rPr>
        <w:t>Gleaner,</w:t>
      </w:r>
      <w:r>
        <w:t xml:space="preserve"> 16 April 1988, p, 10; ‘Lee Issa urges’.  </w:t>
      </w:r>
    </w:p>
  </w:footnote>
  <w:footnote w:id="53">
    <w:p w14:paraId="49DF7081" w14:textId="77777777" w:rsidR="002A3EAD" w:rsidRDefault="002A3EAD" w:rsidP="002A3EAD">
      <w:pPr>
        <w:pStyle w:val="FootnoteText"/>
      </w:pPr>
      <w:r>
        <w:rPr>
          <w:rStyle w:val="FootnoteReference"/>
        </w:rPr>
        <w:footnoteRef/>
      </w:r>
      <w:r>
        <w:t xml:space="preserve"> F.L.R. Manborde, ‘The gradual destruction of Negril’, </w:t>
      </w:r>
      <w:r w:rsidRPr="009251EA">
        <w:rPr>
          <w:i/>
          <w:iCs/>
        </w:rPr>
        <w:t>Gleaner</w:t>
      </w:r>
      <w:r>
        <w:t xml:space="preserve">, 8 December 1987, p. 7. </w:t>
      </w:r>
    </w:p>
  </w:footnote>
  <w:footnote w:id="54">
    <w:p w14:paraId="1BEBD830" w14:textId="77777777" w:rsidR="002A3EAD" w:rsidRDefault="002A3EAD" w:rsidP="002A3EAD">
      <w:pPr>
        <w:pStyle w:val="FootnoteText"/>
      </w:pPr>
      <w:r>
        <w:rPr>
          <w:rStyle w:val="FootnoteReference"/>
        </w:rPr>
        <w:footnoteRef/>
      </w:r>
      <w:r>
        <w:t xml:space="preserve"> ‘Lee Issa urges’; ‘Negril problems neglected’;</w:t>
      </w:r>
      <w:r w:rsidRPr="0085768B">
        <w:t xml:space="preserve"> </w:t>
      </w:r>
      <w:r>
        <w:t xml:space="preserve">‘Hoteliers, residents concerned over future of Negril’s tourism’, </w:t>
      </w:r>
      <w:r w:rsidRPr="006761C4">
        <w:rPr>
          <w:i/>
          <w:iCs/>
        </w:rPr>
        <w:t>Gleaner</w:t>
      </w:r>
      <w:r>
        <w:t xml:space="preserve">, 8 September 1987, p. 1; ‘Flipside of the tourism boom’, </w:t>
      </w:r>
      <w:r w:rsidRPr="00864FBE">
        <w:rPr>
          <w:i/>
          <w:iCs/>
        </w:rPr>
        <w:t>Gleaner</w:t>
      </w:r>
      <w:r>
        <w:t xml:space="preserve">, 7 January 1988, p. 9; ‘James Lawrence gets Rotary’s Paul Harris fellow’, </w:t>
      </w:r>
      <w:r w:rsidRPr="001F411E">
        <w:rPr>
          <w:i/>
          <w:iCs/>
        </w:rPr>
        <w:t>Gleaner</w:t>
      </w:r>
      <w:r>
        <w:t xml:space="preserve"> 8 July 1988, p. 20.</w:t>
      </w:r>
    </w:p>
  </w:footnote>
  <w:footnote w:id="55">
    <w:p w14:paraId="41D15C50" w14:textId="77777777" w:rsidR="002A3EAD" w:rsidRDefault="002A3EAD" w:rsidP="002A3EAD">
      <w:pPr>
        <w:pStyle w:val="FootnoteText"/>
      </w:pPr>
      <w:r>
        <w:rPr>
          <w:rStyle w:val="FootnoteReference"/>
        </w:rPr>
        <w:footnoteRef/>
      </w:r>
      <w:r>
        <w:t xml:space="preserve"> World Bank, </w:t>
      </w:r>
      <w:r w:rsidRPr="00850683">
        <w:rPr>
          <w:i/>
          <w:iCs/>
        </w:rPr>
        <w:t>Jamaica: Adjustment,</w:t>
      </w:r>
      <w:r>
        <w:t xml:space="preserve"> pp. 37 and 103. </w:t>
      </w:r>
    </w:p>
  </w:footnote>
  <w:footnote w:id="56">
    <w:p w14:paraId="17CF4FB8" w14:textId="77777777" w:rsidR="002A3EAD" w:rsidRDefault="002A3EAD" w:rsidP="002A3EAD">
      <w:pPr>
        <w:pStyle w:val="FootnoteText"/>
      </w:pPr>
      <w:r>
        <w:rPr>
          <w:rStyle w:val="FootnoteReference"/>
        </w:rPr>
        <w:footnoteRef/>
      </w:r>
      <w:r>
        <w:t xml:space="preserve"> ‘Sea grass’</w:t>
      </w:r>
      <w:r w:rsidRPr="000426E6">
        <w:rPr>
          <w:i/>
          <w:iCs/>
        </w:rPr>
        <w:t>, Gleaner</w:t>
      </w:r>
      <w:r>
        <w:t xml:space="preserve">, 2 January 1985, p. 8; ‘Programme to control coastal erosion enters second phase’, </w:t>
      </w:r>
      <w:r w:rsidRPr="0052589C">
        <w:rPr>
          <w:i/>
          <w:iCs/>
        </w:rPr>
        <w:t>Gleaner</w:t>
      </w:r>
      <w:r>
        <w:t xml:space="preserve">, 19 January 1985, p. 2. </w:t>
      </w:r>
    </w:p>
  </w:footnote>
  <w:footnote w:id="57">
    <w:p w14:paraId="0731F37B" w14:textId="77777777" w:rsidR="002A3EAD" w:rsidRDefault="002A3EAD" w:rsidP="002A3EAD">
      <w:pPr>
        <w:pStyle w:val="FootnoteText"/>
      </w:pPr>
      <w:r>
        <w:rPr>
          <w:rStyle w:val="FootnoteReference"/>
        </w:rPr>
        <w:footnoteRef/>
      </w:r>
      <w:r>
        <w:t xml:space="preserve"> ‘P.M. urges landscape planners to spare environment’, </w:t>
      </w:r>
      <w:r w:rsidRPr="00A944B5">
        <w:rPr>
          <w:i/>
          <w:iCs/>
        </w:rPr>
        <w:t xml:space="preserve">Gleaner </w:t>
      </w:r>
      <w:r>
        <w:t xml:space="preserve">5 September 1986, p. 30. There is no evidence that this committee developed such a plan.  </w:t>
      </w:r>
    </w:p>
  </w:footnote>
  <w:footnote w:id="58">
    <w:p w14:paraId="5A44BA62" w14:textId="77777777" w:rsidR="002A3EAD" w:rsidRDefault="002A3EAD" w:rsidP="002A3EAD">
      <w:pPr>
        <w:pStyle w:val="FootnoteText"/>
      </w:pPr>
      <w:r>
        <w:rPr>
          <w:rStyle w:val="FootnoteReference"/>
        </w:rPr>
        <w:footnoteRef/>
      </w:r>
      <w:r>
        <w:t xml:space="preserve"> Saarinen, ‘Traditions of sustainability’, 1122. It was especially mass tourism in the Mediterranean that drove this shift as its negative environmental impact was increasingly quantified by scientists. </w:t>
      </w:r>
    </w:p>
  </w:footnote>
  <w:footnote w:id="59">
    <w:p w14:paraId="19AF39DD" w14:textId="77777777" w:rsidR="002A3EAD" w:rsidRDefault="002A3EAD" w:rsidP="002A3EAD">
      <w:pPr>
        <w:pStyle w:val="FootnoteText"/>
      </w:pPr>
      <w:r>
        <w:rPr>
          <w:rStyle w:val="FootnoteReference"/>
        </w:rPr>
        <w:footnoteRef/>
      </w:r>
      <w:r>
        <w:t xml:space="preserve"> GoJ, </w:t>
      </w:r>
      <w:r w:rsidRPr="00DC7B70">
        <w:rPr>
          <w:i/>
          <w:iCs/>
        </w:rPr>
        <w:t>National Industrial Policy: A Strategic Plan for Growth and Development</w:t>
      </w:r>
      <w:r>
        <w:t xml:space="preserve"> (Kingston: Government of Jamaica, 1996),</w:t>
      </w:r>
      <w:r w:rsidRPr="00654695">
        <w:t xml:space="preserve"> p. 116.</w:t>
      </w:r>
    </w:p>
  </w:footnote>
  <w:footnote w:id="60">
    <w:p w14:paraId="724B9B37" w14:textId="77777777" w:rsidR="002A3EAD" w:rsidRDefault="002A3EAD" w:rsidP="002A3EAD">
      <w:pPr>
        <w:pStyle w:val="FootnoteText"/>
      </w:pPr>
      <w:r>
        <w:rPr>
          <w:rStyle w:val="FootnoteReference"/>
        </w:rPr>
        <w:footnoteRef/>
      </w:r>
      <w:r>
        <w:t xml:space="preserve"> C. Kirkpatrick and D. Tennant, ‘Responding to financial Crisis: The case of Jamaica’, </w:t>
      </w:r>
      <w:r w:rsidRPr="00DC7B70">
        <w:rPr>
          <w:i/>
          <w:iCs/>
        </w:rPr>
        <w:t>World Development</w:t>
      </w:r>
      <w:r>
        <w:t xml:space="preserve"> </w:t>
      </w:r>
      <w:r w:rsidRPr="00DC7B70">
        <w:rPr>
          <w:b/>
          <w:bCs/>
        </w:rPr>
        <w:t xml:space="preserve">30 </w:t>
      </w:r>
      <w:r>
        <w:t xml:space="preserve">(11) (2002): 1935–1936. </w:t>
      </w:r>
    </w:p>
  </w:footnote>
  <w:footnote w:id="61">
    <w:p w14:paraId="598E7534" w14:textId="6E85A874" w:rsidR="002A3EAD" w:rsidRDefault="002A3EAD" w:rsidP="002A3EAD">
      <w:pPr>
        <w:pStyle w:val="FootnoteText"/>
      </w:pPr>
      <w:r>
        <w:rPr>
          <w:rStyle w:val="FootnoteReference"/>
        </w:rPr>
        <w:footnoteRef/>
      </w:r>
      <w:r>
        <w:t xml:space="preserve"> </w:t>
      </w:r>
      <w:r w:rsidR="003C7072">
        <w:t xml:space="preserve">See my, ‘Out of place: Race and colour in Jamaican hotels, 1962-2020’, </w:t>
      </w:r>
      <w:r w:rsidR="003C7072" w:rsidRPr="003C7072">
        <w:rPr>
          <w:i/>
          <w:iCs/>
        </w:rPr>
        <w:t>New West Indian Guide</w:t>
      </w:r>
      <w:r w:rsidR="003C7072">
        <w:t xml:space="preserve"> </w:t>
      </w:r>
      <w:r w:rsidR="003C7072" w:rsidRPr="003C7072">
        <w:rPr>
          <w:b/>
          <w:bCs/>
        </w:rPr>
        <w:t>95</w:t>
      </w:r>
      <w:r w:rsidR="003C7072">
        <w:t xml:space="preserve"> (3-4) (2021): 254-287. </w:t>
      </w:r>
    </w:p>
  </w:footnote>
  <w:footnote w:id="62">
    <w:p w14:paraId="49333F34" w14:textId="77777777" w:rsidR="002A3EAD" w:rsidRDefault="002A3EAD" w:rsidP="002A3EAD">
      <w:pPr>
        <w:pStyle w:val="FootnoteText"/>
      </w:pPr>
      <w:r>
        <w:rPr>
          <w:rStyle w:val="FootnoteReference"/>
        </w:rPr>
        <w:footnoteRef/>
      </w:r>
      <w:r>
        <w:t xml:space="preserve"> JTB, </w:t>
      </w:r>
      <w:r w:rsidRPr="00DD0706">
        <w:rPr>
          <w:i/>
          <w:iCs/>
        </w:rPr>
        <w:t>Annual Travel Statistics</w:t>
      </w:r>
      <w:r>
        <w:t xml:space="preserve"> 2000, p. 82.</w:t>
      </w:r>
    </w:p>
  </w:footnote>
  <w:footnote w:id="63">
    <w:p w14:paraId="4E0C9CA2" w14:textId="77777777" w:rsidR="002A3EAD" w:rsidRDefault="002A3EAD" w:rsidP="002A3EAD">
      <w:pPr>
        <w:pStyle w:val="FootnoteText"/>
      </w:pPr>
      <w:r>
        <w:rPr>
          <w:rStyle w:val="FootnoteReference"/>
        </w:rPr>
        <w:footnoteRef/>
      </w:r>
      <w:r>
        <w:t xml:space="preserve"> D. Ortega, ‘Spanish seek investment in Jamaica’, </w:t>
      </w:r>
      <w:r w:rsidRPr="00EF23CB">
        <w:rPr>
          <w:i/>
          <w:iCs/>
        </w:rPr>
        <w:t>Gleaner</w:t>
      </w:r>
      <w:r>
        <w:rPr>
          <w:i/>
          <w:iCs/>
        </w:rPr>
        <w:t>,</w:t>
      </w:r>
      <w:r w:rsidRPr="00EF23CB">
        <w:rPr>
          <w:i/>
          <w:iCs/>
        </w:rPr>
        <w:t xml:space="preserve"> </w:t>
      </w:r>
      <w:r>
        <w:t xml:space="preserve">25 March 2001, p. C3. </w:t>
      </w:r>
    </w:p>
  </w:footnote>
  <w:footnote w:id="64">
    <w:p w14:paraId="54E1DE86" w14:textId="77777777" w:rsidR="002A3EAD" w:rsidRDefault="002A3EAD" w:rsidP="002A3EAD">
      <w:pPr>
        <w:pStyle w:val="FootnoteText"/>
      </w:pPr>
      <w:r>
        <w:rPr>
          <w:rStyle w:val="FootnoteReference"/>
        </w:rPr>
        <w:footnoteRef/>
      </w:r>
      <w:r>
        <w:t xml:space="preserve"> As cited in ‘Ministers in on Negril controversy’, </w:t>
      </w:r>
      <w:r w:rsidRPr="00F06C5B">
        <w:rPr>
          <w:i/>
          <w:iCs/>
        </w:rPr>
        <w:t>Gleaner</w:t>
      </w:r>
      <w:r>
        <w:t xml:space="preserve">, 27 January 1992, p. 3. </w:t>
      </w:r>
    </w:p>
  </w:footnote>
  <w:footnote w:id="65">
    <w:p w14:paraId="78229531" w14:textId="77777777" w:rsidR="002A3EAD" w:rsidRDefault="002A3EAD" w:rsidP="002A3EAD">
      <w:pPr>
        <w:pStyle w:val="FootnoteText"/>
      </w:pPr>
      <w:r>
        <w:rPr>
          <w:rStyle w:val="FootnoteReference"/>
        </w:rPr>
        <w:footnoteRef/>
      </w:r>
      <w:r>
        <w:t xml:space="preserve"> T. J. Goreau, </w:t>
      </w:r>
      <w:r w:rsidRPr="00E16F2F">
        <w:rPr>
          <w:i/>
          <w:iCs/>
        </w:rPr>
        <w:t>Coral Reef Protection in Western Jamaica</w:t>
      </w:r>
      <w:r>
        <w:t xml:space="preserve"> (Global Coral Reef Alliance, 1992), </w:t>
      </w:r>
      <w:hyperlink r:id="rId5" w:history="1">
        <w:r w:rsidRPr="00372FB9">
          <w:rPr>
            <w:rStyle w:val="Hyperlink"/>
          </w:rPr>
          <w:t>https://www.globalcoral.org/_oldgcra/coral_reef_protection_in_western.htm</w:t>
        </w:r>
      </w:hyperlink>
      <w:r>
        <w:t xml:space="preserve"> (accessed 17 Oct. 2023). </w:t>
      </w:r>
    </w:p>
  </w:footnote>
  <w:footnote w:id="66">
    <w:p w14:paraId="61C262D3" w14:textId="77777777" w:rsidR="002A3EAD" w:rsidRDefault="002A3EAD" w:rsidP="002A3EAD">
      <w:pPr>
        <w:pStyle w:val="FootnoteText"/>
      </w:pPr>
      <w:r>
        <w:rPr>
          <w:rStyle w:val="FootnoteReference"/>
        </w:rPr>
        <w:footnoteRef/>
      </w:r>
      <w:r>
        <w:t xml:space="preserve"> ‘Slow death under the sea,’ </w:t>
      </w:r>
      <w:r w:rsidRPr="00E77F1D">
        <w:rPr>
          <w:i/>
          <w:iCs/>
        </w:rPr>
        <w:t>Gleaner</w:t>
      </w:r>
      <w:r>
        <w:t xml:space="preserve">, 25 Jan. 1998, 10. </w:t>
      </w:r>
      <w:r w:rsidRPr="00EF23CB">
        <w:rPr>
          <w:i/>
          <w:iCs/>
        </w:rPr>
        <w:t>Gleane</w:t>
      </w:r>
      <w:r>
        <w:t xml:space="preserve">r columnists and radio commentators referred to the survey. See, for instance,  Barry A. Wade, ‘Tourism and North Coast environment,’ </w:t>
      </w:r>
      <w:r w:rsidRPr="00E942CD">
        <w:rPr>
          <w:i/>
          <w:iCs/>
        </w:rPr>
        <w:t>Gleaner</w:t>
      </w:r>
      <w:r>
        <w:t xml:space="preserve">, 9 Sept. 1998, B9; Diana McCaulay, ‘Negril’s coral reefs,’ </w:t>
      </w:r>
      <w:r w:rsidRPr="00E942CD">
        <w:rPr>
          <w:i/>
          <w:iCs/>
        </w:rPr>
        <w:t>Gleaner</w:t>
      </w:r>
      <w:r>
        <w:t xml:space="preserve">, 28 Feb. 1999, A9.  </w:t>
      </w:r>
    </w:p>
  </w:footnote>
  <w:footnote w:id="67">
    <w:p w14:paraId="79561363" w14:textId="1B4E1614" w:rsidR="002A3EAD" w:rsidRDefault="002A3EAD" w:rsidP="002A3EAD">
      <w:pPr>
        <w:pStyle w:val="FootnoteText"/>
      </w:pPr>
      <w:r>
        <w:rPr>
          <w:rStyle w:val="FootnoteReference"/>
        </w:rPr>
        <w:footnoteRef/>
      </w:r>
      <w:r>
        <w:t xml:space="preserve"> T. J. Goreau, </w:t>
      </w:r>
      <w:r w:rsidRPr="00B57129">
        <w:rPr>
          <w:i/>
          <w:iCs/>
        </w:rPr>
        <w:t>Negril: Environmental Threats and Recommended Actions</w:t>
      </w:r>
      <w:r>
        <w:rPr>
          <w:i/>
          <w:iCs/>
        </w:rPr>
        <w:t xml:space="preserve"> </w:t>
      </w:r>
      <w:r w:rsidRPr="00185318">
        <w:t>(</w:t>
      </w:r>
      <w:r>
        <w:t>Global Coral Reef Alliance, 1992),</w:t>
      </w:r>
      <w:r w:rsidRPr="00B57129">
        <w:t xml:space="preserve"> </w:t>
      </w:r>
      <w:hyperlink r:id="rId6" w:history="1">
        <w:r w:rsidRPr="0079218D">
          <w:rPr>
            <w:rStyle w:val="Hyperlink"/>
          </w:rPr>
          <w:t>https://globalcoral.org/_oldgcra/Negril%20Environmental%20Threats%20and%20Recommended%20Actions.htm</w:t>
        </w:r>
      </w:hyperlink>
      <w:r>
        <w:t xml:space="preserve"> (accessed 17 Oct. 2023). Climate variability and change also contributed</w:t>
      </w:r>
      <w:r w:rsidR="009A045C">
        <w:t xml:space="preserve"> to reef loss</w:t>
      </w:r>
      <w:r>
        <w:t xml:space="preserve">, including sea level rises, increase in sea water temperature, and extreme weather events. Studies suggest that from the mid-1980s the growing rates of reefs rapidly decreased and mass bleaching and local bleaching became more common. See T. J. Goreau, ‘Bleaching and reef community change in Jamaica, 1951-1991’, </w:t>
      </w:r>
      <w:r w:rsidRPr="00BA5A7F">
        <w:rPr>
          <w:i/>
          <w:iCs/>
        </w:rPr>
        <w:t>American Zoologist</w:t>
      </w:r>
      <w:r>
        <w:t xml:space="preserve"> </w:t>
      </w:r>
      <w:r w:rsidRPr="00BA5A7F">
        <w:rPr>
          <w:b/>
          <w:bCs/>
        </w:rPr>
        <w:t>31</w:t>
      </w:r>
      <w:r>
        <w:t xml:space="preserve"> (6) (1992): 690.  </w:t>
      </w:r>
    </w:p>
  </w:footnote>
  <w:footnote w:id="68">
    <w:p w14:paraId="7632BBE4" w14:textId="77777777" w:rsidR="002A3EAD" w:rsidRDefault="002A3EAD" w:rsidP="002A3EAD">
      <w:pPr>
        <w:pStyle w:val="EndnoteText"/>
      </w:pPr>
      <w:r>
        <w:rPr>
          <w:rStyle w:val="FootnoteReference"/>
        </w:rPr>
        <w:footnoteRef/>
      </w:r>
      <w:r>
        <w:t xml:space="preserve"> Based on an informal study carried out by the NCRPS, cited in McCaulay, ‘Negril’s coral Reefs’. A recent study has estimated that Negril’s beaches lost between 0.25 and 1 meter a year between 1968 and 2008. See P. Peduzzi et al., ‘Assessment of the role of nearshore marine ecosystems to mitigate beach erosion’, </w:t>
      </w:r>
      <w:r w:rsidRPr="00E74535">
        <w:rPr>
          <w:i/>
          <w:iCs/>
        </w:rPr>
        <w:t>Environments</w:t>
      </w:r>
      <w:r w:rsidRPr="00E74535">
        <w:rPr>
          <w:b/>
          <w:bCs/>
        </w:rPr>
        <w:t xml:space="preserve"> 9</w:t>
      </w:r>
      <w:r>
        <w:t xml:space="preserve"> (62) (2022): 3. </w:t>
      </w:r>
    </w:p>
  </w:footnote>
  <w:footnote w:id="69">
    <w:p w14:paraId="135F0EA5" w14:textId="77777777" w:rsidR="002A3EAD" w:rsidRDefault="002A3EAD" w:rsidP="002A3EAD">
      <w:pPr>
        <w:pStyle w:val="FootnoteText"/>
      </w:pPr>
      <w:r>
        <w:rPr>
          <w:rStyle w:val="FootnoteReference"/>
        </w:rPr>
        <w:footnoteRef/>
      </w:r>
      <w:r>
        <w:t xml:space="preserve"> P. Reeson, ’The Negril beach story’, </w:t>
      </w:r>
      <w:r w:rsidRPr="00E74535">
        <w:rPr>
          <w:i/>
          <w:iCs/>
        </w:rPr>
        <w:t>Gleaner</w:t>
      </w:r>
      <w:r>
        <w:t>, 3 April 2002, p. B7</w:t>
      </w:r>
      <w:r>
        <w:rPr>
          <w:rFonts w:cs="Times New Roman"/>
        </w:rPr>
        <w:t xml:space="preserve">. See Peduzzi et al., ‘Assessment of the role’, 1. </w:t>
      </w:r>
    </w:p>
  </w:footnote>
  <w:footnote w:id="70">
    <w:p w14:paraId="5BE3E5A5" w14:textId="77777777" w:rsidR="002A3EAD" w:rsidRDefault="002A3EAD" w:rsidP="002A3EAD">
      <w:pPr>
        <w:pStyle w:val="FootnoteText"/>
      </w:pPr>
      <w:r>
        <w:rPr>
          <w:rStyle w:val="FootnoteReference"/>
        </w:rPr>
        <w:footnoteRef/>
      </w:r>
      <w:r>
        <w:t xml:space="preserve"> J. G. Carrier, ‘Biography, ecology and political economy: Seascape and conflict in Jamaica’, in P.J. Stewart and A. Strathern (eds), </w:t>
      </w:r>
      <w:r w:rsidRPr="00EF23CB">
        <w:rPr>
          <w:i/>
          <w:iCs/>
        </w:rPr>
        <w:t>Landscape, Memory and History: Anthropological Perspectives</w:t>
      </w:r>
      <w:r>
        <w:t xml:space="preserve"> (London: Pluto Press, 2003), pp. 212-213. </w:t>
      </w:r>
    </w:p>
  </w:footnote>
  <w:footnote w:id="71">
    <w:p w14:paraId="50EDC8D3" w14:textId="77777777" w:rsidR="002A3EAD" w:rsidRDefault="002A3EAD" w:rsidP="002A3EAD">
      <w:pPr>
        <w:pStyle w:val="FootnoteText"/>
      </w:pPr>
      <w:r>
        <w:rPr>
          <w:rStyle w:val="FootnoteReference"/>
        </w:rPr>
        <w:footnoteRef/>
      </w:r>
      <w:r>
        <w:t xml:space="preserve"> B. Olsen, ‘Environmentally sustainable development and tourism: Lessons from Negril, Jamaica’, </w:t>
      </w:r>
      <w:r w:rsidRPr="00D53E23">
        <w:rPr>
          <w:i/>
          <w:iCs/>
        </w:rPr>
        <w:t>Human Organization</w:t>
      </w:r>
      <w:r>
        <w:t xml:space="preserve">  </w:t>
      </w:r>
      <w:r w:rsidRPr="00D53E23">
        <w:rPr>
          <w:b/>
          <w:bCs/>
        </w:rPr>
        <w:t>56</w:t>
      </w:r>
      <w:r>
        <w:t xml:space="preserve"> (3) (1997): 289. </w:t>
      </w:r>
    </w:p>
  </w:footnote>
  <w:footnote w:id="72">
    <w:p w14:paraId="4D3E3758" w14:textId="77777777" w:rsidR="002A3EAD" w:rsidRDefault="002A3EAD" w:rsidP="002A3EAD">
      <w:pPr>
        <w:pStyle w:val="FootnoteText"/>
      </w:pPr>
      <w:r>
        <w:rPr>
          <w:rStyle w:val="FootnoteReference"/>
        </w:rPr>
        <w:footnoteRef/>
      </w:r>
      <w:r>
        <w:t xml:space="preserve"> As cited in, J. G. Carrier, ‘Think locally, act globally: The political economy of ethical consumption’, in P. Luetchford, G. De Neve, J. Pratt, and D.C. Wood (eds), </w:t>
      </w:r>
      <w:r w:rsidRPr="00EF23CB">
        <w:rPr>
          <w:i/>
          <w:iCs/>
        </w:rPr>
        <w:t>Hidden Hands in the Market: Ethnographies of Fair Trade, Ethical Consumption and Corporate Social Responsibility</w:t>
      </w:r>
      <w:r>
        <w:t xml:space="preserve"> ( Leeds: Emerald Publishing Limited, 2012), p. 37. </w:t>
      </w:r>
    </w:p>
  </w:footnote>
  <w:footnote w:id="73">
    <w:p w14:paraId="66DE0C00" w14:textId="77777777" w:rsidR="002A3EAD" w:rsidRPr="00806C57" w:rsidRDefault="002A3EAD" w:rsidP="002A3EAD">
      <w:pPr>
        <w:pStyle w:val="FootnoteText"/>
      </w:pPr>
      <w:r>
        <w:rPr>
          <w:rStyle w:val="FootnoteReference"/>
        </w:rPr>
        <w:footnoteRef/>
      </w:r>
      <w:r>
        <w:t xml:space="preserve"> Author’s article.  </w:t>
      </w:r>
      <w:r w:rsidRPr="00EF23CB">
        <w:t xml:space="preserve"> </w:t>
      </w:r>
      <w:r w:rsidRPr="00806C57">
        <w:t xml:space="preserve"> </w:t>
      </w:r>
    </w:p>
  </w:footnote>
  <w:footnote w:id="74">
    <w:p w14:paraId="6F7F3E74" w14:textId="77777777" w:rsidR="002A3EAD" w:rsidRDefault="002A3EAD" w:rsidP="002A3EAD">
      <w:pPr>
        <w:pStyle w:val="FootnoteText"/>
      </w:pPr>
      <w:r>
        <w:rPr>
          <w:rStyle w:val="FootnoteReference"/>
        </w:rPr>
        <w:footnoteRef/>
      </w:r>
      <w:r>
        <w:t xml:space="preserve"> Carrier, ‘Biography, ecology, political economy’, pp. 219-221; Otuokon, ‘Case Study’, 2. This reflects what Aaron Kamugisha has called the reconfiguration of landscapes to present a vision that tourists may enjoy. See his ‘The coloniality of citizenship in the contemporary Anglophone Caribbean’, </w:t>
      </w:r>
      <w:r w:rsidRPr="00EF23CB">
        <w:rPr>
          <w:i/>
          <w:iCs/>
        </w:rPr>
        <w:t>Race &amp; Class</w:t>
      </w:r>
      <w:r>
        <w:t xml:space="preserve"> </w:t>
      </w:r>
      <w:r w:rsidRPr="00EF23CB">
        <w:rPr>
          <w:b/>
          <w:bCs/>
        </w:rPr>
        <w:t>49</w:t>
      </w:r>
      <w:r>
        <w:t xml:space="preserve"> (2) (2007): 28. </w:t>
      </w:r>
    </w:p>
  </w:footnote>
  <w:footnote w:id="75">
    <w:p w14:paraId="7F8BDBE7" w14:textId="77777777" w:rsidR="002A3EAD" w:rsidRDefault="002A3EAD" w:rsidP="002A3EAD">
      <w:pPr>
        <w:pStyle w:val="FootnoteText"/>
      </w:pPr>
      <w:r>
        <w:rPr>
          <w:rStyle w:val="FootnoteReference"/>
        </w:rPr>
        <w:footnoteRef/>
      </w:r>
      <w:r>
        <w:t xml:space="preserve"> ‘Unsound enviro development and public dialogue’, </w:t>
      </w:r>
      <w:r w:rsidRPr="00BF176E">
        <w:rPr>
          <w:i/>
          <w:iCs/>
        </w:rPr>
        <w:t>Gleaner</w:t>
      </w:r>
      <w:r>
        <w:t xml:space="preserve">, 2 July 2001, p. A5. </w:t>
      </w:r>
    </w:p>
  </w:footnote>
  <w:footnote w:id="76">
    <w:p w14:paraId="33801F2F" w14:textId="7E62A43C" w:rsidR="002A3EAD" w:rsidRDefault="002A3EAD" w:rsidP="002A3EAD">
      <w:pPr>
        <w:pStyle w:val="FootnoteText"/>
      </w:pPr>
      <w:r>
        <w:rPr>
          <w:rStyle w:val="FootnoteReference"/>
        </w:rPr>
        <w:footnoteRef/>
      </w:r>
      <w:r>
        <w:t xml:space="preserve"> USAID</w:t>
      </w:r>
      <w:r w:rsidR="007206F4">
        <w:t xml:space="preserve"> pressed the GoJ to turn the </w:t>
      </w:r>
      <w:r>
        <w:t xml:space="preserve">NRCD </w:t>
      </w:r>
      <w:r w:rsidR="007206F4">
        <w:t xml:space="preserve">into the </w:t>
      </w:r>
      <w:r>
        <w:t>NRCA</w:t>
      </w:r>
      <w:r w:rsidR="007206F4">
        <w:t xml:space="preserve"> as it would allow l</w:t>
      </w:r>
      <w:r>
        <w:t>ocal communities and organisations more control over conservation. But this meant that local communities and organisations became responsible for finding money to support conservation programmes.</w:t>
      </w:r>
    </w:p>
  </w:footnote>
  <w:footnote w:id="77">
    <w:p w14:paraId="55392810" w14:textId="77777777" w:rsidR="002A3EAD" w:rsidRDefault="002A3EAD" w:rsidP="002A3EAD">
      <w:pPr>
        <w:pStyle w:val="FootnoteText"/>
      </w:pPr>
      <w:r>
        <w:rPr>
          <w:rStyle w:val="FootnoteReference"/>
        </w:rPr>
        <w:footnoteRef/>
      </w:r>
      <w:r>
        <w:t xml:space="preserve"> ‘Environmental groups question policies’, </w:t>
      </w:r>
      <w:r w:rsidRPr="009C65F7">
        <w:rPr>
          <w:i/>
          <w:iCs/>
        </w:rPr>
        <w:t>Gleane</w:t>
      </w:r>
      <w:r>
        <w:rPr>
          <w:i/>
          <w:iCs/>
        </w:rPr>
        <w:t>r,</w:t>
      </w:r>
      <w:r>
        <w:t xml:space="preserve"> 3 January 1992, p. 3; J. Ansine, ‘Proposed $500-m hotel in trouble’, </w:t>
      </w:r>
      <w:r w:rsidRPr="009C65F7">
        <w:rPr>
          <w:i/>
          <w:iCs/>
        </w:rPr>
        <w:t>Gleaner</w:t>
      </w:r>
      <w:r>
        <w:t xml:space="preserve">, 23 January 1992, p. 1; J. Ansine, ‘NCC still fighting to save woodlands’, </w:t>
      </w:r>
      <w:r w:rsidRPr="009C65F7">
        <w:rPr>
          <w:i/>
          <w:iCs/>
        </w:rPr>
        <w:t>Gleaner</w:t>
      </w:r>
      <w:r>
        <w:rPr>
          <w:i/>
          <w:iCs/>
        </w:rPr>
        <w:t>,</w:t>
      </w:r>
      <w:r>
        <w:t xml:space="preserve"> 16 March 1992, p. 1; ‘More concern over the proposed Negril Hotel,’ </w:t>
      </w:r>
      <w:r w:rsidRPr="009C65F7">
        <w:rPr>
          <w:i/>
          <w:iCs/>
        </w:rPr>
        <w:t>Gleaner</w:t>
      </w:r>
      <w:r>
        <w:t xml:space="preserve">, 11 June 1992, p. 17. </w:t>
      </w:r>
    </w:p>
  </w:footnote>
  <w:footnote w:id="78">
    <w:p w14:paraId="0CC2CD6D" w14:textId="77777777" w:rsidR="002A3EAD" w:rsidRDefault="002A3EAD" w:rsidP="002A3EAD">
      <w:pPr>
        <w:pStyle w:val="FootnoteText"/>
      </w:pPr>
      <w:r>
        <w:rPr>
          <w:rStyle w:val="FootnoteReference"/>
        </w:rPr>
        <w:footnoteRef/>
      </w:r>
      <w:r>
        <w:t xml:space="preserve"> EIAs, including reports of the public discussion, are only accessible from 2001 onwards, see NEPA, ‘Environmental Impact Assessments’, </w:t>
      </w:r>
      <w:hyperlink r:id="rId7" w:history="1">
        <w:r w:rsidRPr="00372FB9">
          <w:rPr>
            <w:rStyle w:val="Hyperlink"/>
          </w:rPr>
          <w:t>https://www.nepa.gov.jm/environmental-impact-assessments?field_date_value=All&amp;title=&amp;page=14</w:t>
        </w:r>
      </w:hyperlink>
      <w:r>
        <w:t xml:space="preserve"> (accessed 17 Oct. 2023). This summary of the discussion therefore relies on newspaper reports. </w:t>
      </w:r>
    </w:p>
  </w:footnote>
  <w:footnote w:id="79">
    <w:p w14:paraId="284F7962" w14:textId="77777777" w:rsidR="002A3EAD" w:rsidRDefault="002A3EAD" w:rsidP="002A3EAD">
      <w:pPr>
        <w:pStyle w:val="FootnoteText"/>
      </w:pPr>
      <w:r>
        <w:rPr>
          <w:rStyle w:val="FootnoteReference"/>
        </w:rPr>
        <w:footnoteRef/>
      </w:r>
      <w:r>
        <w:t xml:space="preserve"> ‘Citizens air views on Long Bay hotel’, </w:t>
      </w:r>
      <w:r w:rsidRPr="009C65F7">
        <w:rPr>
          <w:i/>
          <w:iCs/>
        </w:rPr>
        <w:t>Gleane</w:t>
      </w:r>
      <w:r>
        <w:t xml:space="preserve">r, 9 January 1993, p. 3; ‘EIA gets negative reviews’, </w:t>
      </w:r>
      <w:r w:rsidRPr="009C65F7">
        <w:rPr>
          <w:i/>
          <w:iCs/>
        </w:rPr>
        <w:t>Gleaner</w:t>
      </w:r>
      <w:r>
        <w:rPr>
          <w:i/>
          <w:iCs/>
        </w:rPr>
        <w:t>,</w:t>
      </w:r>
      <w:r>
        <w:t xml:space="preserve"> 1 November 1993, p. A6.</w:t>
      </w:r>
    </w:p>
  </w:footnote>
  <w:footnote w:id="80">
    <w:p w14:paraId="0BF07394" w14:textId="77777777" w:rsidR="002A3EAD" w:rsidRDefault="002A3EAD" w:rsidP="002A3EAD">
      <w:pPr>
        <w:pStyle w:val="FootnoteText"/>
      </w:pPr>
      <w:r>
        <w:rPr>
          <w:rStyle w:val="FootnoteReference"/>
        </w:rPr>
        <w:footnoteRef/>
      </w:r>
      <w:r>
        <w:t xml:space="preserve"> As quoted in ‘Court overturns NRCA’s decision’,</w:t>
      </w:r>
      <w:r w:rsidRPr="00776846">
        <w:rPr>
          <w:i/>
          <w:iCs/>
        </w:rPr>
        <w:t xml:space="preserve"> Gleaner</w:t>
      </w:r>
      <w:r>
        <w:t xml:space="preserve">, 20 October 1993, p. 3. </w:t>
      </w:r>
    </w:p>
  </w:footnote>
  <w:footnote w:id="81">
    <w:p w14:paraId="228EB97A" w14:textId="77777777" w:rsidR="002A3EAD" w:rsidRDefault="002A3EAD" w:rsidP="002A3EAD">
      <w:pPr>
        <w:pStyle w:val="FootnoteText"/>
      </w:pPr>
      <w:r>
        <w:rPr>
          <w:rStyle w:val="FootnoteReference"/>
        </w:rPr>
        <w:footnoteRef/>
      </w:r>
      <w:r>
        <w:t xml:space="preserve"> ‘NCRA under fire from Negril CofC,’ </w:t>
      </w:r>
      <w:r w:rsidRPr="00B64879">
        <w:rPr>
          <w:i/>
          <w:iCs/>
        </w:rPr>
        <w:t>Gleaner</w:t>
      </w:r>
      <w:r>
        <w:rPr>
          <w:i/>
          <w:iCs/>
        </w:rPr>
        <w:t>,</w:t>
      </w:r>
      <w:r>
        <w:t xml:space="preserve"> 28 October 1993, p.A2; ‘UDC authority’, </w:t>
      </w:r>
      <w:r w:rsidRPr="00776846">
        <w:rPr>
          <w:i/>
          <w:iCs/>
        </w:rPr>
        <w:t>Gleaner</w:t>
      </w:r>
      <w:r>
        <w:t>, 14 November 1993, p. E4.</w:t>
      </w:r>
    </w:p>
  </w:footnote>
  <w:footnote w:id="82">
    <w:p w14:paraId="586E4673" w14:textId="77777777" w:rsidR="002A3EAD" w:rsidRDefault="002A3EAD" w:rsidP="002A3EAD">
      <w:pPr>
        <w:pStyle w:val="FootnoteText"/>
      </w:pPr>
      <w:r>
        <w:rPr>
          <w:rStyle w:val="FootnoteReference"/>
        </w:rPr>
        <w:footnoteRef/>
      </w:r>
      <w:r>
        <w:t xml:space="preserve"> ‘Building a green hotel’, </w:t>
      </w:r>
      <w:r w:rsidRPr="00185318">
        <w:rPr>
          <w:i/>
          <w:iCs/>
        </w:rPr>
        <w:t>Gleaner</w:t>
      </w:r>
      <w:r>
        <w:t xml:space="preserve">, 11 April 1997, p. 17; Olsen, ‘Environmentally sustainable development’, 290. </w:t>
      </w:r>
    </w:p>
  </w:footnote>
  <w:footnote w:id="83">
    <w:p w14:paraId="19918E69" w14:textId="77777777" w:rsidR="002A3EAD" w:rsidRDefault="002A3EAD" w:rsidP="002A3EAD">
      <w:pPr>
        <w:pStyle w:val="FootnoteText"/>
      </w:pPr>
      <w:r>
        <w:rPr>
          <w:rStyle w:val="FootnoteReference"/>
        </w:rPr>
        <w:footnoteRef/>
      </w:r>
      <w:r>
        <w:t xml:space="preserve"> O. P. Grey jr, EIA Policy and Practice in Jamacia: A Review. (MA Thesis, San Jose State University, 2004), p. 3.  </w:t>
      </w:r>
    </w:p>
  </w:footnote>
  <w:footnote w:id="84">
    <w:p w14:paraId="00110374" w14:textId="77777777" w:rsidR="002A3EAD" w:rsidRDefault="002A3EAD" w:rsidP="002A3EAD">
      <w:pPr>
        <w:pStyle w:val="FootnoteText"/>
      </w:pPr>
      <w:r>
        <w:rPr>
          <w:rStyle w:val="FootnoteReference"/>
        </w:rPr>
        <w:footnoteRef/>
      </w:r>
      <w:r>
        <w:t xml:space="preserve"> Grey jr, EIA Policy, p. 60. A major shortcoming with these EIAs was their failure to</w:t>
      </w:r>
      <w:r w:rsidRPr="00196BA2">
        <w:t xml:space="preserve"> </w:t>
      </w:r>
      <w:r>
        <w:t xml:space="preserve">adequately address biodiversity loss, largely because of a lack of baseline data in the designated areas. </w:t>
      </w:r>
    </w:p>
  </w:footnote>
  <w:footnote w:id="85">
    <w:p w14:paraId="27BE1A30" w14:textId="77777777" w:rsidR="002A3EAD" w:rsidRDefault="002A3EAD" w:rsidP="002A3EAD">
      <w:pPr>
        <w:pStyle w:val="FootnoteText"/>
      </w:pPr>
      <w:r>
        <w:rPr>
          <w:rStyle w:val="FootnoteReference"/>
        </w:rPr>
        <w:footnoteRef/>
      </w:r>
      <w:r>
        <w:t xml:space="preserve"> Grey jr, EIA Policy, pp. 45–46. </w:t>
      </w:r>
    </w:p>
  </w:footnote>
  <w:footnote w:id="86">
    <w:p w14:paraId="42FF5AE3" w14:textId="77777777" w:rsidR="002A3EAD" w:rsidRDefault="002A3EAD" w:rsidP="002A3EAD">
      <w:pPr>
        <w:pStyle w:val="FootnoteText"/>
      </w:pPr>
      <w:r>
        <w:rPr>
          <w:rStyle w:val="FootnoteReference"/>
        </w:rPr>
        <w:footnoteRef/>
      </w:r>
      <w:r>
        <w:t xml:space="preserve"> NEPA, ‘EIA RIU development in Hanover’, </w:t>
      </w:r>
      <w:hyperlink r:id="rId8" w:history="1">
        <w:r w:rsidRPr="00372FB9">
          <w:rPr>
            <w:rStyle w:val="Hyperlink"/>
          </w:rPr>
          <w:t>https://www.nepa.gov.jm/sites/default/files/2019-12/policylegalandadministrativeframework.pdf</w:t>
        </w:r>
      </w:hyperlink>
      <w:r>
        <w:t xml:space="preserve"> (accessed 4 Oct. 2023). </w:t>
      </w:r>
    </w:p>
  </w:footnote>
  <w:footnote w:id="87">
    <w:p w14:paraId="594E8776" w14:textId="77777777" w:rsidR="002A3EAD" w:rsidRDefault="002A3EAD" w:rsidP="002A3EAD">
      <w:pPr>
        <w:pStyle w:val="FootnoteText"/>
      </w:pPr>
      <w:r>
        <w:rPr>
          <w:rStyle w:val="FootnoteReference"/>
        </w:rPr>
        <w:footnoteRef/>
      </w:r>
      <w:r>
        <w:t xml:space="preserve"> C. Johnson, ‘Seaga lashes out at RIU’, </w:t>
      </w:r>
      <w:r w:rsidRPr="009301B8">
        <w:rPr>
          <w:i/>
          <w:iCs/>
        </w:rPr>
        <w:t>Gleaner</w:t>
      </w:r>
      <w:r>
        <w:rPr>
          <w:i/>
          <w:iCs/>
        </w:rPr>
        <w:t>,</w:t>
      </w:r>
      <w:r w:rsidRPr="009301B8">
        <w:rPr>
          <w:i/>
          <w:iCs/>
        </w:rPr>
        <w:t xml:space="preserve"> </w:t>
      </w:r>
      <w:r>
        <w:t xml:space="preserve">7 March 2002, p. D1; L. Clarke, ‘US$60m in another hotel in Negril’, </w:t>
      </w:r>
      <w:r w:rsidRPr="009301B8">
        <w:rPr>
          <w:i/>
          <w:iCs/>
        </w:rPr>
        <w:t>Gleaner</w:t>
      </w:r>
      <w:r>
        <w:rPr>
          <w:i/>
          <w:iCs/>
        </w:rPr>
        <w:t>,</w:t>
      </w:r>
      <w:r w:rsidRPr="009301B8">
        <w:rPr>
          <w:i/>
          <w:iCs/>
        </w:rPr>
        <w:t xml:space="preserve"> </w:t>
      </w:r>
      <w:r>
        <w:t xml:space="preserve">14 June 2002, p. 2; Grey jr, EIA Policy, pp. 55–56.  </w:t>
      </w:r>
    </w:p>
  </w:footnote>
  <w:footnote w:id="88">
    <w:p w14:paraId="34AFA145" w14:textId="77777777" w:rsidR="002A3EAD" w:rsidRDefault="002A3EAD" w:rsidP="002A3EAD">
      <w:pPr>
        <w:pStyle w:val="FootnoteText"/>
      </w:pPr>
      <w:r>
        <w:rPr>
          <w:rStyle w:val="FootnoteReference"/>
        </w:rPr>
        <w:footnoteRef/>
      </w:r>
      <w:r>
        <w:t xml:space="preserve">‘Negril seeks solutions to environmental woes’, </w:t>
      </w:r>
      <w:r w:rsidRPr="00185318">
        <w:rPr>
          <w:i/>
          <w:iCs/>
        </w:rPr>
        <w:t>Gleaner</w:t>
      </w:r>
      <w:r>
        <w:t xml:space="preserve">, 9 October 1992, p. 18; D. Grizzle, ‘Negril’s development’, </w:t>
      </w:r>
      <w:r w:rsidRPr="00185318">
        <w:rPr>
          <w:i/>
          <w:iCs/>
        </w:rPr>
        <w:t>Gleaner</w:t>
      </w:r>
      <w:r>
        <w:t xml:space="preserve">, 5 December 1992, p. 6; ‘Not so Mrs McCaulay, says Negril Chamber’, </w:t>
      </w:r>
      <w:r w:rsidRPr="00185318">
        <w:rPr>
          <w:i/>
          <w:iCs/>
        </w:rPr>
        <w:t>Gleaner</w:t>
      </w:r>
      <w:r>
        <w:t xml:space="preserve">, 1 March1998, p. A20.   </w:t>
      </w:r>
    </w:p>
  </w:footnote>
  <w:footnote w:id="89">
    <w:p w14:paraId="50CAA104" w14:textId="77777777" w:rsidR="002A3EAD" w:rsidRDefault="002A3EAD" w:rsidP="002A3EAD">
      <w:pPr>
        <w:pStyle w:val="FootnoteText"/>
      </w:pPr>
      <w:r>
        <w:rPr>
          <w:rStyle w:val="FootnoteReference"/>
        </w:rPr>
        <w:footnoteRef/>
      </w:r>
      <w:r>
        <w:t xml:space="preserve"> Grizzle, ‘Negril’s development’. </w:t>
      </w:r>
    </w:p>
  </w:footnote>
  <w:footnote w:id="90">
    <w:p w14:paraId="08900533" w14:textId="77777777" w:rsidR="002A3EAD" w:rsidRPr="004013BB" w:rsidRDefault="002A3EAD" w:rsidP="002A3EAD">
      <w:pPr>
        <w:pStyle w:val="FootnoteText"/>
        <w:rPr>
          <w:color w:val="FF0000"/>
        </w:rPr>
      </w:pPr>
      <w:r>
        <w:rPr>
          <w:rStyle w:val="FootnoteReference"/>
        </w:rPr>
        <w:footnoteRef/>
      </w:r>
      <w:r>
        <w:t xml:space="preserve">  Coastal Water Quality Improvement Project (CWIP), </w:t>
      </w:r>
      <w:r w:rsidRPr="00682FE6">
        <w:rPr>
          <w:i/>
          <w:iCs/>
        </w:rPr>
        <w:t xml:space="preserve">Initial Environmental Review of NWC Sewage Treatment Facilities in Negril  </w:t>
      </w:r>
      <w:r>
        <w:t xml:space="preserve">(2001), p. 6, </w:t>
      </w:r>
      <w:hyperlink r:id="rId9" w:history="1">
        <w:r w:rsidRPr="00DD51F4">
          <w:rPr>
            <w:rStyle w:val="Hyperlink"/>
          </w:rPr>
          <w:t>https://pdf.usaid.gov/pdf_docs/PNADD928.pdf</w:t>
        </w:r>
      </w:hyperlink>
      <w:r>
        <w:t xml:space="preserve"> (accessed 17 Oct. 2023). </w:t>
      </w:r>
    </w:p>
  </w:footnote>
  <w:footnote w:id="91">
    <w:p w14:paraId="18243AD7" w14:textId="77777777" w:rsidR="002A3EAD" w:rsidRDefault="002A3EAD" w:rsidP="002A3EAD">
      <w:pPr>
        <w:pStyle w:val="FootnoteText"/>
      </w:pPr>
      <w:r>
        <w:rPr>
          <w:rStyle w:val="FootnoteReference"/>
        </w:rPr>
        <w:footnoteRef/>
      </w:r>
      <w:r>
        <w:t xml:space="preserve"> See, for instance, M.  Morris, ‘Sewage–a problem ignored to our peril’, </w:t>
      </w:r>
      <w:r w:rsidRPr="00B05CEB">
        <w:rPr>
          <w:i/>
          <w:iCs/>
        </w:rPr>
        <w:t>Gleaner</w:t>
      </w:r>
      <w:r>
        <w:rPr>
          <w:i/>
          <w:iCs/>
        </w:rPr>
        <w:t>,</w:t>
      </w:r>
      <w:r>
        <w:t xml:space="preserve"> 28 October 1991, p. 31; ‘Not so Mrs McCaulay’.  </w:t>
      </w:r>
    </w:p>
  </w:footnote>
  <w:footnote w:id="92">
    <w:p w14:paraId="40F1FE41" w14:textId="77777777" w:rsidR="002A3EAD" w:rsidRDefault="002A3EAD" w:rsidP="002A3EAD">
      <w:pPr>
        <w:pStyle w:val="FootnoteText"/>
      </w:pPr>
      <w:r>
        <w:rPr>
          <w:rStyle w:val="FootnoteReference"/>
        </w:rPr>
        <w:footnoteRef/>
      </w:r>
      <w:r>
        <w:t xml:space="preserve"> </w:t>
      </w:r>
      <w:r w:rsidRPr="00317432">
        <w:t xml:space="preserve">CWIP, </w:t>
      </w:r>
      <w:r w:rsidRPr="00226106">
        <w:rPr>
          <w:rFonts w:cs="Times New Roman"/>
          <w:i/>
          <w:iCs/>
        </w:rPr>
        <w:t>Report on the Strategic Planning Session of the Negril Wastewater Advisory and Monitoring Committee</w:t>
      </w:r>
      <w:r w:rsidRPr="00317432">
        <w:rPr>
          <w:rFonts w:cs="Times New Roman"/>
        </w:rPr>
        <w:t xml:space="preserve"> (2001)</w:t>
      </w:r>
      <w:r>
        <w:rPr>
          <w:rFonts w:cs="Times New Roman"/>
        </w:rPr>
        <w:t xml:space="preserve">, </w:t>
      </w:r>
      <w:hyperlink r:id="rId10" w:history="1">
        <w:r w:rsidRPr="00DD51F4">
          <w:rPr>
            <w:rStyle w:val="Hyperlink"/>
            <w:rFonts w:cs="Times New Roman"/>
          </w:rPr>
          <w:t>https://pdf.usaid.gov/pdf_docs/Pnadd941.pdf</w:t>
        </w:r>
      </w:hyperlink>
      <w:r>
        <w:rPr>
          <w:rFonts w:cs="Times New Roman"/>
        </w:rPr>
        <w:t xml:space="preserve"> (accessed 17 Oct. 2023)</w:t>
      </w:r>
      <w:r w:rsidRPr="00317432">
        <w:rPr>
          <w:rFonts w:cs="Times New Roman"/>
        </w:rPr>
        <w:t>.</w:t>
      </w:r>
      <w:r>
        <w:rPr>
          <w:rFonts w:cs="Times New Roman"/>
          <w:sz w:val="16"/>
          <w:szCs w:val="16"/>
        </w:rPr>
        <w:t xml:space="preserve"> </w:t>
      </w:r>
    </w:p>
  </w:footnote>
  <w:footnote w:id="93">
    <w:p w14:paraId="1EB3EDA4" w14:textId="77777777" w:rsidR="002A3EAD" w:rsidRDefault="002A3EAD" w:rsidP="002A3EAD">
      <w:pPr>
        <w:pStyle w:val="FootnoteText"/>
      </w:pPr>
      <w:r>
        <w:rPr>
          <w:rStyle w:val="FootnoteReference"/>
        </w:rPr>
        <w:footnoteRef/>
      </w:r>
      <w:r>
        <w:t xml:space="preserve"> ‘Not so Mrs McCaulay’; ‘Negril seeks solutions’; Olsen, ‘Environmentally sustainable development’, 288. </w:t>
      </w:r>
    </w:p>
  </w:footnote>
  <w:footnote w:id="94">
    <w:p w14:paraId="77B060E0" w14:textId="77777777" w:rsidR="002A3EAD" w:rsidRPr="004A74CD" w:rsidRDefault="002A3EAD" w:rsidP="002A3EAD">
      <w:pPr>
        <w:pStyle w:val="EndnoteText"/>
        <w:rPr>
          <w:rFonts w:cs="Times New Roman"/>
        </w:rPr>
      </w:pPr>
      <w:r w:rsidRPr="001C524C">
        <w:rPr>
          <w:rStyle w:val="FootnoteReference"/>
        </w:rPr>
        <w:footnoteRef/>
      </w:r>
      <w:r>
        <w:t xml:space="preserve"> </w:t>
      </w:r>
      <w:r w:rsidRPr="001C524C">
        <w:t>CWIP,</w:t>
      </w:r>
      <w:r>
        <w:t xml:space="preserve">  </w:t>
      </w:r>
      <w:r w:rsidRPr="004A74CD">
        <w:rPr>
          <w:rFonts w:cs="Times New Roman"/>
          <w:i/>
          <w:iCs/>
        </w:rPr>
        <w:t>Initial Environmental Review</w:t>
      </w:r>
      <w:r>
        <w:rPr>
          <w:rFonts w:cs="Times New Roman"/>
        </w:rPr>
        <w:t xml:space="preserve">, p. 21.  </w:t>
      </w:r>
    </w:p>
  </w:footnote>
  <w:footnote w:id="95">
    <w:p w14:paraId="44816956" w14:textId="77777777" w:rsidR="002A3EAD" w:rsidRDefault="002A3EAD" w:rsidP="002A3EAD">
      <w:pPr>
        <w:pStyle w:val="FootnoteText"/>
      </w:pPr>
      <w:r>
        <w:rPr>
          <w:rStyle w:val="FootnoteReference"/>
        </w:rPr>
        <w:footnoteRef/>
      </w:r>
      <w:r>
        <w:t xml:space="preserve"> B.E. Lapointe, K. Thacker, C. Hanson, and L. Getten, ‘Sewage pollution in Negril, Jamaica: Effects on nutrition and ecology of coral reef macroalgae’, </w:t>
      </w:r>
      <w:r w:rsidRPr="005C0E5A">
        <w:rPr>
          <w:i/>
          <w:iCs/>
        </w:rPr>
        <w:t>Chinese Journal of Oceanology and Limnology</w:t>
      </w:r>
      <w:r>
        <w:t xml:space="preserve"> </w:t>
      </w:r>
      <w:r w:rsidRPr="005C0E5A">
        <w:rPr>
          <w:b/>
          <w:bCs/>
        </w:rPr>
        <w:t>29</w:t>
      </w:r>
      <w:r>
        <w:t xml:space="preserve"> (4) (2011): 775–789. </w:t>
      </w:r>
    </w:p>
  </w:footnote>
  <w:footnote w:id="96">
    <w:p w14:paraId="33B2DABD" w14:textId="77777777" w:rsidR="002A3EAD" w:rsidRDefault="002A3EAD" w:rsidP="002A3EAD">
      <w:pPr>
        <w:pStyle w:val="FootnoteText"/>
      </w:pPr>
      <w:r>
        <w:rPr>
          <w:rStyle w:val="FootnoteReference"/>
        </w:rPr>
        <w:footnoteRef/>
      </w:r>
      <w:r>
        <w:t xml:space="preserve"> World Bank, </w:t>
      </w:r>
      <w:r w:rsidRPr="000E421F">
        <w:rPr>
          <w:i/>
          <w:iCs/>
        </w:rPr>
        <w:t xml:space="preserve">Jamaica: </w:t>
      </w:r>
      <w:r>
        <w:rPr>
          <w:i/>
          <w:iCs/>
        </w:rPr>
        <w:t>E</w:t>
      </w:r>
      <w:r w:rsidRPr="000E421F">
        <w:rPr>
          <w:i/>
          <w:iCs/>
        </w:rPr>
        <w:t xml:space="preserve">conomic </w:t>
      </w:r>
      <w:r>
        <w:rPr>
          <w:i/>
          <w:iCs/>
        </w:rPr>
        <w:t>i</w:t>
      </w:r>
      <w:r w:rsidRPr="000E421F">
        <w:rPr>
          <w:i/>
          <w:iCs/>
        </w:rPr>
        <w:t xml:space="preserve">ssues for </w:t>
      </w:r>
      <w:r>
        <w:rPr>
          <w:i/>
          <w:iCs/>
        </w:rPr>
        <w:t>e</w:t>
      </w:r>
      <w:r w:rsidRPr="000E421F">
        <w:rPr>
          <w:i/>
          <w:iCs/>
        </w:rPr>
        <w:t xml:space="preserve">nvironmental </w:t>
      </w:r>
      <w:r>
        <w:rPr>
          <w:i/>
          <w:iCs/>
        </w:rPr>
        <w:t>m</w:t>
      </w:r>
      <w:r w:rsidRPr="000E421F">
        <w:rPr>
          <w:i/>
          <w:iCs/>
        </w:rPr>
        <w:t>anagement</w:t>
      </w:r>
      <w:r>
        <w:t xml:space="preserve"> (Washington: World Bank, 1993), p. 16, </w:t>
      </w:r>
      <w:hyperlink r:id="rId11" w:history="1">
        <w:r w:rsidRPr="00A72B28">
          <w:rPr>
            <w:rStyle w:val="Hyperlink"/>
          </w:rPr>
          <w:t>https://documents1.worldbank.org/curated/en/230561468262490902/pdf/multi0page.pdf</w:t>
        </w:r>
      </w:hyperlink>
      <w:r>
        <w:t xml:space="preserve"> (accessed 17 Oct. 2023). </w:t>
      </w:r>
    </w:p>
  </w:footnote>
  <w:footnote w:id="97">
    <w:p w14:paraId="6F7E5DF9" w14:textId="77777777" w:rsidR="002A3EAD" w:rsidRPr="00285ED3" w:rsidRDefault="002A3EAD" w:rsidP="002A3EAD">
      <w:pPr>
        <w:pStyle w:val="FootnoteText"/>
      </w:pPr>
      <w:r>
        <w:rPr>
          <w:rStyle w:val="FootnoteReference"/>
        </w:rPr>
        <w:footnoteRef/>
      </w:r>
      <w:r>
        <w:t xml:space="preserve"> NRCA and Planning Institute of Jamaica, </w:t>
      </w:r>
      <w:r w:rsidRPr="002A65CE">
        <w:rPr>
          <w:i/>
          <w:iCs/>
        </w:rPr>
        <w:t>Jamaica National Environmental Action Plan</w:t>
      </w:r>
      <w:r>
        <w:t xml:space="preserve"> (1995), p.  23–26.</w:t>
      </w:r>
      <w:hyperlink r:id="rId12" w:history="1">
        <w:r w:rsidRPr="00372FB9">
          <w:rPr>
            <w:rStyle w:val="Hyperlink"/>
          </w:rPr>
          <w:t>https://dokumen.tips/documents/jamaica-national-environmental-action-national-environmental-action-plan-1995-natural.html?page=2</w:t>
        </w:r>
      </w:hyperlink>
      <w:r>
        <w:t xml:space="preserve"> (accessed 17 Oct. 2023). </w:t>
      </w:r>
    </w:p>
  </w:footnote>
  <w:footnote w:id="98">
    <w:p w14:paraId="5DE80713" w14:textId="77777777" w:rsidR="002A3EAD" w:rsidRPr="00654695" w:rsidRDefault="002A3EAD" w:rsidP="002A3EAD">
      <w:pPr>
        <w:pStyle w:val="FootnoteText"/>
      </w:pPr>
      <w:r>
        <w:rPr>
          <w:rStyle w:val="FootnoteReference"/>
        </w:rPr>
        <w:footnoteRef/>
      </w:r>
      <w:r>
        <w:t xml:space="preserve"> Government of Jamaica, </w:t>
      </w:r>
      <w:r w:rsidRPr="00DC7B70">
        <w:rPr>
          <w:i/>
          <w:iCs/>
        </w:rPr>
        <w:t>National Industrial Policy</w:t>
      </w:r>
      <w:r>
        <w:rPr>
          <w:i/>
          <w:iCs/>
        </w:rPr>
        <w:t xml:space="preserve">, </w:t>
      </w:r>
      <w:r w:rsidRPr="00654695">
        <w:t>p. 117.</w:t>
      </w:r>
    </w:p>
  </w:footnote>
  <w:footnote w:id="99">
    <w:p w14:paraId="29645A37" w14:textId="77777777" w:rsidR="002A3EAD" w:rsidRDefault="002A3EAD" w:rsidP="002A3EAD">
      <w:pPr>
        <w:pStyle w:val="FootnoteText"/>
      </w:pPr>
      <w:r>
        <w:rPr>
          <w:rStyle w:val="FootnoteReference"/>
        </w:rPr>
        <w:footnoteRef/>
      </w:r>
      <w:r>
        <w:t xml:space="preserve"> USAID, </w:t>
      </w:r>
      <w:r w:rsidRPr="00B0654E">
        <w:rPr>
          <w:i/>
          <w:iCs/>
        </w:rPr>
        <w:t xml:space="preserve">Mid-term Evaluation North Coast Development Support Project </w:t>
      </w:r>
      <w:r>
        <w:t xml:space="preserve">(1994), </w:t>
      </w:r>
      <w:hyperlink r:id="rId13" w:history="1">
        <w:r w:rsidRPr="00A72B28">
          <w:rPr>
            <w:rStyle w:val="Hyperlink"/>
          </w:rPr>
          <w:t>https://pdf.usaid.gov/pdf_docs/XDABM907a.pdf</w:t>
        </w:r>
      </w:hyperlink>
      <w:r>
        <w:t xml:space="preserve"> (accessed 17 Oct. 2023). </w:t>
      </w:r>
    </w:p>
  </w:footnote>
  <w:footnote w:id="100">
    <w:p w14:paraId="09E5C28E" w14:textId="77777777" w:rsidR="002A3EAD" w:rsidRDefault="002A3EAD" w:rsidP="002A3EAD">
      <w:pPr>
        <w:pStyle w:val="FootnoteText"/>
      </w:pPr>
      <w:r>
        <w:rPr>
          <w:rStyle w:val="FootnoteReference"/>
        </w:rPr>
        <w:footnoteRef/>
      </w:r>
      <w:r>
        <w:t xml:space="preserve"> ‘Moratorium on Negril’, </w:t>
      </w:r>
      <w:r w:rsidRPr="00E27D6B">
        <w:rPr>
          <w:i/>
          <w:iCs/>
        </w:rPr>
        <w:t>Gleaner</w:t>
      </w:r>
      <w:r>
        <w:rPr>
          <w:i/>
          <w:iCs/>
        </w:rPr>
        <w:t>,</w:t>
      </w:r>
      <w:r>
        <w:t xml:space="preserve"> 6 March 1993, p. 3;  USAID, </w:t>
      </w:r>
      <w:r w:rsidRPr="00B0654E">
        <w:rPr>
          <w:i/>
          <w:iCs/>
        </w:rPr>
        <w:t>Mid-term Evaluation</w:t>
      </w:r>
      <w:r>
        <w:t>, p. 1.</w:t>
      </w:r>
    </w:p>
  </w:footnote>
  <w:footnote w:id="101">
    <w:p w14:paraId="263FED5D" w14:textId="6A23DBC2" w:rsidR="002A3EAD" w:rsidRDefault="002A3EAD" w:rsidP="002A3EAD">
      <w:pPr>
        <w:pStyle w:val="FootnoteText"/>
      </w:pPr>
      <w:r>
        <w:rPr>
          <w:rStyle w:val="FootnoteReference"/>
        </w:rPr>
        <w:footnoteRef/>
      </w:r>
      <w:r>
        <w:t xml:space="preserve"> ‘Negril unhappy over development policy’, </w:t>
      </w:r>
      <w:r w:rsidRPr="004836EB">
        <w:rPr>
          <w:i/>
          <w:iCs/>
        </w:rPr>
        <w:t>Gleaner</w:t>
      </w:r>
      <w:r>
        <w:t>, 3 April 1995, p. 9A;</w:t>
      </w:r>
      <w:r w:rsidR="00806CA6" w:rsidRPr="00806CA6">
        <w:t xml:space="preserve"> </w:t>
      </w:r>
      <w:r w:rsidR="00806CA6">
        <w:t xml:space="preserve">L. Clarke, ‘Beaches taps into the sea’, </w:t>
      </w:r>
      <w:r w:rsidR="00806CA6" w:rsidRPr="00ED33EF">
        <w:rPr>
          <w:i/>
          <w:iCs/>
        </w:rPr>
        <w:t>Gleaner</w:t>
      </w:r>
      <w:r w:rsidR="00806CA6">
        <w:rPr>
          <w:i/>
          <w:iCs/>
        </w:rPr>
        <w:t>,</w:t>
      </w:r>
      <w:r w:rsidR="00806CA6">
        <w:t xml:space="preserve"> 16 December 1996, p. A3;</w:t>
      </w:r>
      <w:r>
        <w:t xml:space="preserve"> ‘C’bean hotelier of the Year’, </w:t>
      </w:r>
      <w:r w:rsidRPr="005D2C50">
        <w:rPr>
          <w:i/>
          <w:iCs/>
        </w:rPr>
        <w:t>Gleaner</w:t>
      </w:r>
      <w:r>
        <w:t xml:space="preserve">, 10 January 1997, p. A3; ‘Couples Negril opens’, </w:t>
      </w:r>
      <w:r w:rsidRPr="005D2C50">
        <w:rPr>
          <w:i/>
          <w:iCs/>
        </w:rPr>
        <w:t>Gleaner</w:t>
      </w:r>
      <w:r>
        <w:t xml:space="preserve">, 19 October 1998, p. 12. </w:t>
      </w:r>
    </w:p>
  </w:footnote>
  <w:footnote w:id="102">
    <w:p w14:paraId="7D81D908" w14:textId="77777777" w:rsidR="002A3EAD" w:rsidRPr="006A685E" w:rsidRDefault="002A3EAD" w:rsidP="002A3EAD">
      <w:pPr>
        <w:pStyle w:val="EndnoteText"/>
        <w:rPr>
          <w:rFonts w:cs="Times New Roman"/>
          <w:color w:val="000000" w:themeColor="text1"/>
        </w:rPr>
      </w:pPr>
      <w:r>
        <w:rPr>
          <w:rStyle w:val="FootnoteReference"/>
        </w:rPr>
        <w:footnoteRef/>
      </w:r>
      <w:r>
        <w:t xml:space="preserve"> It </w:t>
      </w:r>
      <w:r w:rsidRPr="006A685E">
        <w:rPr>
          <w:rFonts w:cs="Times New Roman"/>
          <w:color w:val="000000" w:themeColor="text1"/>
          <w:shd w:val="clear" w:color="auto" w:fill="FFFFFF"/>
        </w:rPr>
        <w:t xml:space="preserve">was </w:t>
      </w:r>
      <w:r>
        <w:rPr>
          <w:rFonts w:cs="Times New Roman"/>
          <w:color w:val="000000" w:themeColor="text1"/>
          <w:shd w:val="clear" w:color="auto" w:fill="FFFFFF"/>
        </w:rPr>
        <w:t xml:space="preserve">set up by the GoJ </w:t>
      </w:r>
      <w:r w:rsidRPr="006A685E">
        <w:rPr>
          <w:rFonts w:cs="Times New Roman"/>
          <w:color w:val="000000" w:themeColor="text1"/>
          <w:shd w:val="clear" w:color="auto" w:fill="FFFFFF"/>
        </w:rPr>
        <w:t xml:space="preserve">in 1996 as a limited liability company with </w:t>
      </w:r>
      <w:r>
        <w:rPr>
          <w:rFonts w:cs="Times New Roman"/>
          <w:color w:val="000000" w:themeColor="text1"/>
          <w:shd w:val="clear" w:color="auto" w:fill="FFFFFF"/>
        </w:rPr>
        <w:t>the</w:t>
      </w:r>
      <w:r w:rsidRPr="006A685E">
        <w:rPr>
          <w:rFonts w:cs="Times New Roman"/>
          <w:color w:val="000000" w:themeColor="text1"/>
          <w:shd w:val="clear" w:color="auto" w:fill="FFFFFF"/>
        </w:rPr>
        <w:t xml:space="preserve"> mandate to develop and improve the tourism produc</w:t>
      </w:r>
      <w:r>
        <w:rPr>
          <w:rFonts w:cs="Times New Roman"/>
          <w:color w:val="000000" w:themeColor="text1"/>
          <w:shd w:val="clear" w:color="auto" w:fill="FFFFFF"/>
        </w:rPr>
        <w:t xml:space="preserve">t. </w:t>
      </w:r>
    </w:p>
  </w:footnote>
  <w:footnote w:id="103">
    <w:p w14:paraId="796FF659" w14:textId="77777777" w:rsidR="002A3EAD" w:rsidRDefault="002A3EAD" w:rsidP="002A3EAD">
      <w:pPr>
        <w:pStyle w:val="FootnoteText"/>
      </w:pPr>
      <w:r>
        <w:rPr>
          <w:rStyle w:val="FootnoteReference"/>
        </w:rPr>
        <w:footnoteRef/>
      </w:r>
      <w:r>
        <w:t xml:space="preserve"> ‘Projects to upgrade and beautify resort areas’, </w:t>
      </w:r>
      <w:r w:rsidRPr="00A72829">
        <w:rPr>
          <w:i/>
          <w:iCs/>
        </w:rPr>
        <w:t>Gleaner,</w:t>
      </w:r>
      <w:r>
        <w:t xml:space="preserve"> 18 November 1997, p. 33. </w:t>
      </w:r>
    </w:p>
  </w:footnote>
  <w:footnote w:id="104">
    <w:p w14:paraId="574AAAA5" w14:textId="77777777" w:rsidR="002A3EAD" w:rsidRDefault="002A3EAD" w:rsidP="002A3EAD">
      <w:pPr>
        <w:pStyle w:val="FootnoteText"/>
      </w:pPr>
      <w:r>
        <w:rPr>
          <w:rStyle w:val="FootnoteReference"/>
        </w:rPr>
        <w:footnoteRef/>
      </w:r>
      <w:r>
        <w:t xml:space="preserve">  </w:t>
      </w:r>
      <w:r w:rsidRPr="00D750B0">
        <w:rPr>
          <w:rFonts w:cs="Times New Roman"/>
          <w:i/>
          <w:iCs/>
        </w:rPr>
        <w:t>Negril Cabins Hotel Expansion Bloody Bay, Jamaica. Environmental Impact Assessment</w:t>
      </w:r>
      <w:r>
        <w:rPr>
          <w:rFonts w:cs="Times New Roman"/>
        </w:rPr>
        <w:t xml:space="preserve"> (2003), p. 51, </w:t>
      </w:r>
      <w:hyperlink r:id="rId14" w:history="1">
        <w:r w:rsidRPr="00DD51F4">
          <w:rPr>
            <w:rStyle w:val="Hyperlink"/>
            <w:rFonts w:cs="Times New Roman"/>
          </w:rPr>
          <w:t>https://websitearchive2020.nepa.gov.jm/eias/Negril/NegrilCabins_EIA_FinalReport.pdf</w:t>
        </w:r>
      </w:hyperlink>
      <w:r>
        <w:rPr>
          <w:rFonts w:cs="Times New Roman"/>
        </w:rPr>
        <w:t xml:space="preserve">  (accessed 17 Oct. 2023). </w:t>
      </w:r>
    </w:p>
  </w:footnote>
  <w:footnote w:id="105">
    <w:p w14:paraId="66814E96" w14:textId="77777777" w:rsidR="002A3EAD" w:rsidRDefault="002A3EAD" w:rsidP="002A3EAD">
      <w:pPr>
        <w:pStyle w:val="FootnoteText"/>
      </w:pPr>
      <w:r>
        <w:rPr>
          <w:rStyle w:val="FootnoteReference"/>
        </w:rPr>
        <w:footnoteRef/>
      </w:r>
      <w:r>
        <w:t xml:space="preserve"> ‘Negril makes more green plans’, </w:t>
      </w:r>
      <w:r w:rsidRPr="00A72829">
        <w:rPr>
          <w:i/>
          <w:iCs/>
        </w:rPr>
        <w:t>Gleane</w:t>
      </w:r>
      <w:r>
        <w:t xml:space="preserve">r, 6 January 2001, p. A10. </w:t>
      </w:r>
    </w:p>
  </w:footnote>
  <w:footnote w:id="106">
    <w:p w14:paraId="09B0B7BF" w14:textId="1A2B76BC" w:rsidR="002A3EAD" w:rsidRDefault="002A3EAD" w:rsidP="002A3EAD">
      <w:pPr>
        <w:pStyle w:val="FootnoteText"/>
      </w:pPr>
      <w:r>
        <w:rPr>
          <w:rStyle w:val="FootnoteReference"/>
        </w:rPr>
        <w:footnoteRef/>
      </w:r>
      <w:r>
        <w:t xml:space="preserve">  E. Huber and J. D. Stephens, ‘Changing development models in small economies: The case of Jamaica from the 1950s to the 1990s’, </w:t>
      </w:r>
      <w:r w:rsidRPr="00AB728C">
        <w:rPr>
          <w:i/>
          <w:iCs/>
        </w:rPr>
        <w:t>Studies in Comparative International Development</w:t>
      </w:r>
      <w:r>
        <w:rPr>
          <w:i/>
          <w:iCs/>
        </w:rPr>
        <w:t>,</w:t>
      </w:r>
      <w:r>
        <w:t xml:space="preserve"> </w:t>
      </w:r>
      <w:r w:rsidRPr="00AB728C">
        <w:rPr>
          <w:b/>
          <w:bCs/>
        </w:rPr>
        <w:t>27</w:t>
      </w:r>
      <w:r>
        <w:t xml:space="preserve"> (2) (1992): 79-81. </w:t>
      </w:r>
    </w:p>
  </w:footnote>
  <w:footnote w:id="107">
    <w:p w14:paraId="5B85D966" w14:textId="77777777" w:rsidR="002A3EAD" w:rsidRDefault="002A3EAD" w:rsidP="002A3EAD">
      <w:pPr>
        <w:pStyle w:val="FootnoteText"/>
      </w:pPr>
      <w:r>
        <w:rPr>
          <w:rStyle w:val="FootnoteReference"/>
        </w:rPr>
        <w:footnoteRef/>
      </w:r>
      <w:r>
        <w:t xml:space="preserve"> H. McDavid and D. Ramajeesingh, ‘The state and tourism: A Caribbean perspective’, </w:t>
      </w:r>
      <w:r w:rsidRPr="00EF23CB">
        <w:rPr>
          <w:i/>
          <w:iCs/>
        </w:rPr>
        <w:t>International Journal of Contemporary Hospitality Management</w:t>
      </w:r>
      <w:r>
        <w:t xml:space="preserve"> </w:t>
      </w:r>
      <w:r w:rsidRPr="00EF23CB">
        <w:rPr>
          <w:b/>
          <w:bCs/>
        </w:rPr>
        <w:t>15</w:t>
      </w:r>
      <w:r>
        <w:t xml:space="preserve"> (3) (2003): 182. </w:t>
      </w:r>
    </w:p>
  </w:footnote>
  <w:footnote w:id="108">
    <w:p w14:paraId="38F2150B" w14:textId="77777777" w:rsidR="002A3EAD" w:rsidRDefault="002A3EAD" w:rsidP="002A3EAD">
      <w:pPr>
        <w:pStyle w:val="FootnoteText"/>
      </w:pPr>
      <w:r>
        <w:rPr>
          <w:rStyle w:val="FootnoteReference"/>
        </w:rPr>
        <w:footnoteRef/>
      </w:r>
      <w:r>
        <w:t xml:space="preserve"> World Bank, </w:t>
      </w:r>
      <w:r w:rsidRPr="008D0405">
        <w:rPr>
          <w:i/>
          <w:iCs/>
        </w:rPr>
        <w:t>The Road to Sustained Growth in Jamaica</w:t>
      </w:r>
      <w:r>
        <w:t xml:space="preserve"> (Washington, World Bank, 2004), p. 154; B. Meade and A. Del Mon</w:t>
      </w:r>
      <w:r>
        <w:rPr>
          <w:rFonts w:cs="Times New Roman"/>
        </w:rPr>
        <w:t>ó</w:t>
      </w:r>
      <w:r>
        <w:t xml:space="preserve">co, ‘Introducing environmental management in the hotel industry: A case study of Jamaica’, </w:t>
      </w:r>
      <w:r w:rsidRPr="00D750B0">
        <w:rPr>
          <w:i/>
          <w:iCs/>
        </w:rPr>
        <w:t xml:space="preserve">International Journal of Hospitality &amp; Tourism Management </w:t>
      </w:r>
      <w:r w:rsidRPr="00D750B0">
        <w:rPr>
          <w:b/>
          <w:bCs/>
        </w:rPr>
        <w:t>1</w:t>
      </w:r>
      <w:r>
        <w:t xml:space="preserve"> (3–4) (2001), 132.  </w:t>
      </w:r>
    </w:p>
  </w:footnote>
  <w:footnote w:id="109">
    <w:p w14:paraId="3A1E0B8E" w14:textId="77777777" w:rsidR="002A3EAD" w:rsidRDefault="002A3EAD" w:rsidP="002A3EAD">
      <w:pPr>
        <w:pStyle w:val="FootnoteText"/>
      </w:pPr>
      <w:r>
        <w:rPr>
          <w:rStyle w:val="FootnoteReference"/>
        </w:rPr>
        <w:footnoteRef/>
      </w:r>
      <w:r>
        <w:t xml:space="preserve"> Olsen, ‘Environmentally sustainable development’, 292; Meade and Del Mon</w:t>
      </w:r>
      <w:r>
        <w:rPr>
          <w:rFonts w:cs="Times New Roman"/>
        </w:rPr>
        <w:t>ó</w:t>
      </w:r>
      <w:r>
        <w:t>co, ‘Introducing environmental management’, 132.</w:t>
      </w:r>
    </w:p>
  </w:footnote>
  <w:footnote w:id="110">
    <w:p w14:paraId="2DAE2825" w14:textId="77777777" w:rsidR="002A3EAD" w:rsidRDefault="002A3EAD" w:rsidP="002A3EAD">
      <w:pPr>
        <w:pStyle w:val="FootnoteText"/>
      </w:pPr>
      <w:r>
        <w:rPr>
          <w:rStyle w:val="FootnoteReference"/>
        </w:rPr>
        <w:footnoteRef/>
      </w:r>
      <w:r>
        <w:t xml:space="preserve"> ‘Energy saving pays off for SuperClubs’, </w:t>
      </w:r>
      <w:r w:rsidRPr="00EF23CB">
        <w:rPr>
          <w:i/>
          <w:iCs/>
        </w:rPr>
        <w:t>Gleane</w:t>
      </w:r>
      <w:r>
        <w:rPr>
          <w:i/>
          <w:iCs/>
        </w:rPr>
        <w:t xml:space="preserve">r, </w:t>
      </w:r>
      <w:r>
        <w:t xml:space="preserve">26 April 1995, p. C7; ‘Leaders seek to protect Negril’s environment’, </w:t>
      </w:r>
      <w:r w:rsidRPr="002739AD">
        <w:rPr>
          <w:i/>
          <w:iCs/>
        </w:rPr>
        <w:t>Gleaner</w:t>
      </w:r>
      <w:r>
        <w:rPr>
          <w:i/>
          <w:iCs/>
        </w:rPr>
        <w:t>,</w:t>
      </w:r>
      <w:r w:rsidRPr="002739AD">
        <w:rPr>
          <w:i/>
          <w:iCs/>
        </w:rPr>
        <w:t xml:space="preserve"> </w:t>
      </w:r>
      <w:r>
        <w:t>25 March 1991, p. 22; Meade and Del Mon</w:t>
      </w:r>
      <w:r>
        <w:rPr>
          <w:rFonts w:cs="Times New Roman"/>
        </w:rPr>
        <w:t>ó</w:t>
      </w:r>
      <w:r>
        <w:t xml:space="preserve">co, ‘Introducing environmental management’, 132.  </w:t>
      </w:r>
    </w:p>
  </w:footnote>
  <w:footnote w:id="111">
    <w:p w14:paraId="0D46D9F4" w14:textId="77777777" w:rsidR="002A3EAD" w:rsidRDefault="002A3EAD" w:rsidP="002A3EAD">
      <w:pPr>
        <w:pStyle w:val="FootnoteText"/>
      </w:pPr>
      <w:r>
        <w:rPr>
          <w:rStyle w:val="FootnoteReference"/>
        </w:rPr>
        <w:footnoteRef/>
      </w:r>
      <w:r>
        <w:t xml:space="preserve"> </w:t>
      </w:r>
      <w:r w:rsidRPr="00D750B0">
        <w:rPr>
          <w:rFonts w:cs="Times New Roman"/>
          <w:i/>
          <w:iCs/>
        </w:rPr>
        <w:t>RIU Bloody Bay, Environmental Impact Assessment</w:t>
      </w:r>
      <w:r>
        <w:rPr>
          <w:rFonts w:cs="Times New Roman"/>
        </w:rPr>
        <w:t xml:space="preserve"> (2001), p. 22,</w:t>
      </w:r>
      <w:r w:rsidRPr="00340437">
        <w:t xml:space="preserve"> </w:t>
      </w:r>
      <w:hyperlink r:id="rId15" w:history="1">
        <w:r w:rsidRPr="00DD51F4">
          <w:rPr>
            <w:rStyle w:val="Hyperlink"/>
            <w:rFonts w:cs="Times New Roman"/>
          </w:rPr>
          <w:t>https://websitearchive2020.nepa.gov.jm/eias/RIU/policylegalandadministrativeframework.pdf</w:t>
        </w:r>
      </w:hyperlink>
      <w:r>
        <w:rPr>
          <w:rFonts w:cs="Times New Roman"/>
        </w:rPr>
        <w:t xml:space="preserve"> (accessed 17 Oct. 2023). </w:t>
      </w:r>
    </w:p>
  </w:footnote>
  <w:footnote w:id="112">
    <w:p w14:paraId="72241631" w14:textId="77777777" w:rsidR="002A3EAD" w:rsidRPr="00D4479B" w:rsidRDefault="002A3EAD" w:rsidP="002A3EAD">
      <w:pPr>
        <w:pStyle w:val="FootnoteText"/>
      </w:pPr>
      <w:r>
        <w:rPr>
          <w:rStyle w:val="FootnoteReference"/>
        </w:rPr>
        <w:footnoteRef/>
      </w:r>
      <w:r>
        <w:t xml:space="preserve"> Meade and Del Mon</w:t>
      </w:r>
      <w:r>
        <w:rPr>
          <w:rFonts w:cs="Times New Roman"/>
        </w:rPr>
        <w:t>ó</w:t>
      </w:r>
      <w:r>
        <w:t xml:space="preserve">co, ‘Introducing environmental management’, 131–132; </w:t>
      </w:r>
      <w:r w:rsidRPr="00340437">
        <w:rPr>
          <w:rFonts w:cs="Times New Roman"/>
        </w:rPr>
        <w:t>Integrated Water Resources Managemen</w:t>
      </w:r>
      <w:r>
        <w:rPr>
          <w:rFonts w:cs="Times New Roman"/>
        </w:rPr>
        <w:t>t Action Hub, ‘J</w:t>
      </w:r>
      <w:r w:rsidRPr="00D4479B">
        <w:t xml:space="preserve">amaica Implementing Environmental Management Systems (EMS) for Sustainable Tourism </w:t>
      </w:r>
      <w:r>
        <w:t xml:space="preserve">– </w:t>
      </w:r>
      <w:r w:rsidRPr="00D4479B">
        <w:t>case 153</w:t>
      </w:r>
      <w:r>
        <w:t xml:space="preserve">’, </w:t>
      </w:r>
      <w:hyperlink r:id="rId16" w:history="1">
        <w:r w:rsidRPr="00DD51F4">
          <w:rPr>
            <w:rStyle w:val="Hyperlink"/>
          </w:rPr>
          <w:t>https://iwrmactionhub.org/system/files/2021-11/jamaica.-implementing-environmental-management-systems--for-sustainable-tourism-153.pdf</w:t>
        </w:r>
      </w:hyperlink>
      <w:r>
        <w:t xml:space="preserve"> </w:t>
      </w:r>
      <w:r w:rsidRPr="00D4479B">
        <w:t xml:space="preserve"> </w:t>
      </w:r>
    </w:p>
  </w:footnote>
  <w:footnote w:id="113">
    <w:p w14:paraId="6D744A9D" w14:textId="77777777" w:rsidR="002A3EAD" w:rsidRDefault="002A3EAD" w:rsidP="002A3EAD">
      <w:pPr>
        <w:pStyle w:val="FootnoteText"/>
      </w:pPr>
      <w:r>
        <w:rPr>
          <w:rStyle w:val="FootnoteReference"/>
        </w:rPr>
        <w:footnoteRef/>
      </w:r>
      <w:r>
        <w:t xml:space="preserve"> Olsen, Environmentally sustainable development’, 280 and 290. </w:t>
      </w:r>
    </w:p>
  </w:footnote>
  <w:footnote w:id="114">
    <w:p w14:paraId="215F49C5" w14:textId="77777777" w:rsidR="002A3EAD" w:rsidRDefault="002A3EAD" w:rsidP="002A3EAD">
      <w:pPr>
        <w:pStyle w:val="FootnoteText"/>
      </w:pPr>
      <w:r>
        <w:rPr>
          <w:rStyle w:val="FootnoteReference"/>
        </w:rPr>
        <w:footnoteRef/>
      </w:r>
      <w:r>
        <w:t xml:space="preserve"> Meade and Del Mon</w:t>
      </w:r>
      <w:r>
        <w:rPr>
          <w:rFonts w:cs="Times New Roman"/>
        </w:rPr>
        <w:t>ó</w:t>
      </w:r>
      <w:r>
        <w:t xml:space="preserve">co, ‘Introducing environmental management’, 140. </w:t>
      </w:r>
    </w:p>
  </w:footnote>
  <w:footnote w:id="115">
    <w:p w14:paraId="5F9DD139" w14:textId="77777777" w:rsidR="002A3EAD" w:rsidRDefault="002A3EAD" w:rsidP="002A3EAD">
      <w:pPr>
        <w:pStyle w:val="FootnoteText"/>
      </w:pPr>
      <w:r>
        <w:rPr>
          <w:rStyle w:val="FootnoteReference"/>
        </w:rPr>
        <w:footnoteRef/>
      </w:r>
      <w:r>
        <w:t xml:space="preserve"> Saarinen, ‘Traditions of sustainability,’ 1122–1123; A. Hardy, R.J.S. Beeton, and L. Pearson, ‘Sustainable tourism: An overview of the concept and its position in relation  to conceptualisations of Tourism,’ </w:t>
      </w:r>
      <w:r w:rsidRPr="004D79B2">
        <w:rPr>
          <w:i/>
          <w:iCs/>
        </w:rPr>
        <w:t>Journal of Sustainable Tourism</w:t>
      </w:r>
      <w:r>
        <w:t xml:space="preserve">  </w:t>
      </w:r>
      <w:r w:rsidRPr="004D79B2">
        <w:rPr>
          <w:b/>
          <w:bCs/>
        </w:rPr>
        <w:t xml:space="preserve">10 </w:t>
      </w:r>
      <w:r>
        <w:t xml:space="preserve">(6) (2002): 480; R.W. Butler, ‘Sustainable tourism: A state-of-the-art review,’ </w:t>
      </w:r>
      <w:r w:rsidRPr="008937C5">
        <w:rPr>
          <w:i/>
          <w:iCs/>
        </w:rPr>
        <w:t>Tourism Geographies</w:t>
      </w:r>
      <w:r>
        <w:t xml:space="preserve"> </w:t>
      </w:r>
      <w:r w:rsidRPr="008937C5">
        <w:rPr>
          <w:b/>
          <w:bCs/>
        </w:rPr>
        <w:t>1</w:t>
      </w:r>
      <w:r>
        <w:t xml:space="preserve"> (1) (1999): 9.  </w:t>
      </w:r>
    </w:p>
  </w:footnote>
  <w:footnote w:id="116">
    <w:p w14:paraId="44705C90" w14:textId="77777777" w:rsidR="002A3EAD" w:rsidRDefault="002A3EAD" w:rsidP="002A3EAD">
      <w:pPr>
        <w:pStyle w:val="FootnoteText"/>
      </w:pPr>
      <w:r>
        <w:rPr>
          <w:rStyle w:val="FootnoteReference"/>
        </w:rPr>
        <w:footnoteRef/>
      </w:r>
      <w:r>
        <w:t xml:space="preserve"> ‘Sustainable Development (Brundtland definition) definition,’</w:t>
      </w:r>
      <w:r w:rsidRPr="004D79B2">
        <w:t xml:space="preserve"> </w:t>
      </w:r>
      <w:hyperlink r:id="rId17" w:history="1">
        <w:r w:rsidRPr="00372FB9">
          <w:rPr>
            <w:rStyle w:val="Hyperlink"/>
          </w:rPr>
          <w:t>https://www.lexisnexis.co.uk/legal/glossary/sustainable-development-brundtland-definition</w:t>
        </w:r>
      </w:hyperlink>
      <w:r>
        <w:t xml:space="preserve"> (accessed 17 Oct. 2023). </w:t>
      </w:r>
    </w:p>
  </w:footnote>
  <w:footnote w:id="117">
    <w:p w14:paraId="259BC686" w14:textId="77777777" w:rsidR="002A3EAD" w:rsidRDefault="002A3EAD" w:rsidP="002A3EAD">
      <w:pPr>
        <w:pStyle w:val="FootnoteText"/>
      </w:pPr>
      <w:r>
        <w:rPr>
          <w:rStyle w:val="FootnoteReference"/>
        </w:rPr>
        <w:footnoteRef/>
      </w:r>
      <w:r>
        <w:t xml:space="preserve"> Hardy, Beeton, and Pearson, ‘Sustainable tourism,’ 481–482.</w:t>
      </w:r>
    </w:p>
  </w:footnote>
  <w:footnote w:id="118">
    <w:p w14:paraId="641BBDB9" w14:textId="77777777" w:rsidR="002A3EAD" w:rsidRDefault="002A3EAD" w:rsidP="002A3EAD">
      <w:pPr>
        <w:pStyle w:val="FootnoteText"/>
      </w:pPr>
      <w:r>
        <w:rPr>
          <w:rStyle w:val="FootnoteReference"/>
        </w:rPr>
        <w:footnoteRef/>
      </w:r>
      <w:r>
        <w:t xml:space="preserve"> ‘Abstracts and reports: Sustainable development in the Caribbean,’ </w:t>
      </w:r>
      <w:r w:rsidRPr="005B7A5B">
        <w:rPr>
          <w:i/>
          <w:iCs/>
        </w:rPr>
        <w:t>Bulletin of PAHO</w:t>
      </w:r>
      <w:r>
        <w:t xml:space="preserve"> </w:t>
      </w:r>
      <w:r w:rsidRPr="005B7A5B">
        <w:rPr>
          <w:b/>
          <w:bCs/>
        </w:rPr>
        <w:t>28 (</w:t>
      </w:r>
      <w:r>
        <w:t>3) (1994): 276;</w:t>
      </w:r>
      <w:r w:rsidRPr="00E133BF">
        <w:t xml:space="preserve"> </w:t>
      </w:r>
      <w:r>
        <w:t xml:space="preserve">‘Support grows for green hotels fund’, </w:t>
      </w:r>
      <w:r w:rsidRPr="00E133BF">
        <w:rPr>
          <w:i/>
          <w:iCs/>
        </w:rPr>
        <w:t>Gleaner</w:t>
      </w:r>
      <w:r>
        <w:rPr>
          <w:i/>
          <w:iCs/>
        </w:rPr>
        <w:t>,</w:t>
      </w:r>
      <w:r w:rsidRPr="00E133BF">
        <w:rPr>
          <w:i/>
          <w:iCs/>
        </w:rPr>
        <w:t xml:space="preserve"> </w:t>
      </w:r>
      <w:r>
        <w:t xml:space="preserve">7 September 1997, p. C5.   </w:t>
      </w:r>
    </w:p>
  </w:footnote>
  <w:footnote w:id="119">
    <w:p w14:paraId="174A4125" w14:textId="77777777" w:rsidR="002A3EAD" w:rsidRDefault="002A3EAD" w:rsidP="002A3EAD">
      <w:pPr>
        <w:pStyle w:val="FootnoteText"/>
      </w:pPr>
      <w:r>
        <w:rPr>
          <w:rStyle w:val="FootnoteReference"/>
        </w:rPr>
        <w:footnoteRef/>
      </w:r>
      <w:r>
        <w:t xml:space="preserve"> ‘Ensuring sustainable tourism’, </w:t>
      </w:r>
      <w:r w:rsidRPr="005B7A5B">
        <w:rPr>
          <w:i/>
          <w:iCs/>
        </w:rPr>
        <w:t>Gleaner</w:t>
      </w:r>
      <w:r>
        <w:rPr>
          <w:i/>
          <w:iCs/>
        </w:rPr>
        <w:t>,</w:t>
      </w:r>
      <w:r>
        <w:t xml:space="preserve"> 13  June 1997, p. 11; ‘Sustainable tourism’, </w:t>
      </w:r>
      <w:r w:rsidRPr="00E133BF">
        <w:rPr>
          <w:i/>
          <w:iCs/>
        </w:rPr>
        <w:t>Gleaner</w:t>
      </w:r>
      <w:r>
        <w:t xml:space="preserve">, 15 July 1997, p. B15; ‘Support grows for Green Hotels Fund’; ‘Hoteliers seek “Green Globe” status’, </w:t>
      </w:r>
      <w:r w:rsidRPr="002736BB">
        <w:rPr>
          <w:i/>
          <w:iCs/>
        </w:rPr>
        <w:t>Gleaner</w:t>
      </w:r>
      <w:r>
        <w:t xml:space="preserve">, 14 December 1997, p. A4.    </w:t>
      </w:r>
    </w:p>
  </w:footnote>
  <w:footnote w:id="120">
    <w:p w14:paraId="411AAEDC" w14:textId="77777777" w:rsidR="002A3EAD" w:rsidRDefault="002A3EAD" w:rsidP="002A3EAD">
      <w:pPr>
        <w:pStyle w:val="FootnoteText"/>
      </w:pPr>
      <w:r>
        <w:rPr>
          <w:rStyle w:val="FootnoteReference"/>
        </w:rPr>
        <w:footnoteRef/>
      </w:r>
      <w:r>
        <w:t xml:space="preserve"> USAID, </w:t>
      </w:r>
      <w:r w:rsidRPr="00183215">
        <w:rPr>
          <w:i/>
          <w:iCs/>
        </w:rPr>
        <w:t xml:space="preserve">Ecotourism in Jamaica: An </w:t>
      </w:r>
      <w:r>
        <w:rPr>
          <w:i/>
          <w:iCs/>
        </w:rPr>
        <w:t>E</w:t>
      </w:r>
      <w:r w:rsidRPr="00183215">
        <w:rPr>
          <w:i/>
          <w:iCs/>
        </w:rPr>
        <w:t xml:space="preserve">conomic and </w:t>
      </w:r>
      <w:r>
        <w:rPr>
          <w:i/>
          <w:iCs/>
        </w:rPr>
        <w:t>E</w:t>
      </w:r>
      <w:r w:rsidRPr="00183215">
        <w:rPr>
          <w:i/>
          <w:iCs/>
        </w:rPr>
        <w:t xml:space="preserve">nvironmental </w:t>
      </w:r>
      <w:r>
        <w:rPr>
          <w:i/>
          <w:iCs/>
        </w:rPr>
        <w:t>A</w:t>
      </w:r>
      <w:r w:rsidRPr="00183215">
        <w:rPr>
          <w:i/>
          <w:iCs/>
        </w:rPr>
        <w:t xml:space="preserve">ssessment of </w:t>
      </w:r>
      <w:r>
        <w:rPr>
          <w:i/>
          <w:iCs/>
        </w:rPr>
        <w:t>S</w:t>
      </w:r>
      <w:r w:rsidRPr="00183215">
        <w:rPr>
          <w:i/>
          <w:iCs/>
        </w:rPr>
        <w:t xml:space="preserve">elected </w:t>
      </w:r>
      <w:r>
        <w:rPr>
          <w:i/>
          <w:iCs/>
        </w:rPr>
        <w:t>S</w:t>
      </w:r>
      <w:r w:rsidRPr="00183215">
        <w:rPr>
          <w:i/>
          <w:iCs/>
        </w:rPr>
        <w:t>ites</w:t>
      </w:r>
      <w:r>
        <w:t xml:space="preserve"> (Washington: USAID, 1998), pp. 1–2. </w:t>
      </w:r>
    </w:p>
  </w:footnote>
  <w:footnote w:id="121">
    <w:p w14:paraId="37B315A0" w14:textId="77777777" w:rsidR="002A3EAD" w:rsidRPr="00183215" w:rsidRDefault="002A3EAD" w:rsidP="002A3EAD">
      <w:pPr>
        <w:autoSpaceDE w:val="0"/>
        <w:autoSpaceDN w:val="0"/>
        <w:adjustRightInd w:val="0"/>
        <w:rPr>
          <w:rFonts w:cs="Times New Roman"/>
          <w:sz w:val="20"/>
          <w:szCs w:val="20"/>
        </w:rPr>
      </w:pPr>
      <w:r>
        <w:rPr>
          <w:rStyle w:val="FootnoteReference"/>
        </w:rPr>
        <w:footnoteRef/>
      </w:r>
      <w:r>
        <w:t xml:space="preserve"> </w:t>
      </w:r>
      <w:r w:rsidRPr="00CA0F3E">
        <w:rPr>
          <w:sz w:val="20"/>
          <w:szCs w:val="20"/>
        </w:rPr>
        <w:t xml:space="preserve">World Bank, </w:t>
      </w:r>
      <w:r w:rsidRPr="00183215">
        <w:rPr>
          <w:i/>
          <w:iCs/>
          <w:sz w:val="20"/>
          <w:szCs w:val="20"/>
        </w:rPr>
        <w:t xml:space="preserve">Memorandum of the </w:t>
      </w:r>
      <w:r>
        <w:rPr>
          <w:i/>
          <w:iCs/>
          <w:sz w:val="20"/>
          <w:szCs w:val="20"/>
        </w:rPr>
        <w:t>P</w:t>
      </w:r>
      <w:r w:rsidRPr="00183215">
        <w:rPr>
          <w:i/>
          <w:iCs/>
          <w:sz w:val="20"/>
          <w:szCs w:val="20"/>
        </w:rPr>
        <w:t xml:space="preserve">resident of the </w:t>
      </w:r>
      <w:r>
        <w:rPr>
          <w:i/>
          <w:iCs/>
          <w:sz w:val="20"/>
          <w:szCs w:val="20"/>
        </w:rPr>
        <w:t>I</w:t>
      </w:r>
      <w:r w:rsidRPr="00183215">
        <w:rPr>
          <w:i/>
          <w:iCs/>
          <w:sz w:val="20"/>
          <w:szCs w:val="20"/>
        </w:rPr>
        <w:t xml:space="preserve">nternational Bank for </w:t>
      </w:r>
      <w:r>
        <w:rPr>
          <w:i/>
          <w:iCs/>
          <w:sz w:val="20"/>
          <w:szCs w:val="20"/>
        </w:rPr>
        <w:t>R</w:t>
      </w:r>
      <w:r w:rsidRPr="00183215">
        <w:rPr>
          <w:i/>
          <w:iCs/>
          <w:sz w:val="20"/>
          <w:szCs w:val="20"/>
        </w:rPr>
        <w:t xml:space="preserve">econstruction and </w:t>
      </w:r>
      <w:r>
        <w:rPr>
          <w:i/>
          <w:iCs/>
          <w:sz w:val="20"/>
          <w:szCs w:val="20"/>
        </w:rPr>
        <w:t>D</w:t>
      </w:r>
      <w:r w:rsidRPr="00183215">
        <w:rPr>
          <w:i/>
          <w:iCs/>
          <w:sz w:val="20"/>
          <w:szCs w:val="20"/>
        </w:rPr>
        <w:t xml:space="preserve">evelopment to the </w:t>
      </w:r>
      <w:r>
        <w:rPr>
          <w:i/>
          <w:iCs/>
          <w:sz w:val="20"/>
          <w:szCs w:val="20"/>
        </w:rPr>
        <w:t>E</w:t>
      </w:r>
      <w:r w:rsidRPr="00183215">
        <w:rPr>
          <w:i/>
          <w:iCs/>
          <w:sz w:val="20"/>
          <w:szCs w:val="20"/>
        </w:rPr>
        <w:t xml:space="preserve">xecutive </w:t>
      </w:r>
      <w:r>
        <w:rPr>
          <w:i/>
          <w:iCs/>
          <w:sz w:val="20"/>
          <w:szCs w:val="20"/>
        </w:rPr>
        <w:t>D</w:t>
      </w:r>
      <w:r w:rsidRPr="00183215">
        <w:rPr>
          <w:i/>
          <w:iCs/>
          <w:sz w:val="20"/>
          <w:szCs w:val="20"/>
        </w:rPr>
        <w:t xml:space="preserve">irectors on a </w:t>
      </w:r>
      <w:r>
        <w:rPr>
          <w:i/>
          <w:iCs/>
          <w:sz w:val="20"/>
          <w:szCs w:val="20"/>
        </w:rPr>
        <w:t>C</w:t>
      </w:r>
      <w:r w:rsidRPr="00183215">
        <w:rPr>
          <w:i/>
          <w:iCs/>
          <w:sz w:val="20"/>
          <w:szCs w:val="20"/>
        </w:rPr>
        <w:t xml:space="preserve">ountry </w:t>
      </w:r>
      <w:r>
        <w:rPr>
          <w:i/>
          <w:iCs/>
          <w:sz w:val="20"/>
          <w:szCs w:val="20"/>
        </w:rPr>
        <w:t>A</w:t>
      </w:r>
      <w:r w:rsidRPr="00183215">
        <w:rPr>
          <w:i/>
          <w:iCs/>
          <w:sz w:val="20"/>
          <w:szCs w:val="20"/>
        </w:rPr>
        <w:t>ssistance</w:t>
      </w:r>
      <w:r>
        <w:rPr>
          <w:i/>
          <w:iCs/>
          <w:sz w:val="20"/>
          <w:szCs w:val="20"/>
        </w:rPr>
        <w:t>s</w:t>
      </w:r>
      <w:r w:rsidRPr="00183215">
        <w:rPr>
          <w:i/>
          <w:iCs/>
          <w:sz w:val="20"/>
          <w:szCs w:val="20"/>
        </w:rPr>
        <w:t xml:space="preserve"> </w:t>
      </w:r>
      <w:r>
        <w:rPr>
          <w:i/>
          <w:iCs/>
          <w:sz w:val="20"/>
          <w:szCs w:val="20"/>
        </w:rPr>
        <w:t>S</w:t>
      </w:r>
      <w:r w:rsidRPr="00183215">
        <w:rPr>
          <w:i/>
          <w:iCs/>
          <w:sz w:val="20"/>
          <w:szCs w:val="20"/>
        </w:rPr>
        <w:t xml:space="preserve">trategy of the </w:t>
      </w:r>
      <w:r>
        <w:rPr>
          <w:i/>
          <w:iCs/>
          <w:sz w:val="20"/>
          <w:szCs w:val="20"/>
        </w:rPr>
        <w:t>W</w:t>
      </w:r>
      <w:r w:rsidRPr="00183215">
        <w:rPr>
          <w:i/>
          <w:iCs/>
          <w:sz w:val="20"/>
          <w:szCs w:val="20"/>
        </w:rPr>
        <w:t xml:space="preserve">orld </w:t>
      </w:r>
      <w:r>
        <w:rPr>
          <w:i/>
          <w:iCs/>
          <w:sz w:val="20"/>
          <w:szCs w:val="20"/>
        </w:rPr>
        <w:t>B</w:t>
      </w:r>
      <w:r w:rsidRPr="00183215">
        <w:rPr>
          <w:i/>
          <w:iCs/>
          <w:sz w:val="20"/>
          <w:szCs w:val="20"/>
        </w:rPr>
        <w:t xml:space="preserve">ank </w:t>
      </w:r>
      <w:r>
        <w:rPr>
          <w:i/>
          <w:iCs/>
          <w:sz w:val="20"/>
          <w:szCs w:val="20"/>
        </w:rPr>
        <w:t>G</w:t>
      </w:r>
      <w:r w:rsidRPr="00183215">
        <w:rPr>
          <w:i/>
          <w:iCs/>
          <w:sz w:val="20"/>
          <w:szCs w:val="20"/>
        </w:rPr>
        <w:t>roup for Jamaica</w:t>
      </w:r>
      <w:r w:rsidRPr="00CA0F3E">
        <w:rPr>
          <w:sz w:val="20"/>
          <w:szCs w:val="20"/>
        </w:rPr>
        <w:t xml:space="preserve"> ( </w:t>
      </w:r>
      <w:r>
        <w:rPr>
          <w:sz w:val="20"/>
          <w:szCs w:val="20"/>
        </w:rPr>
        <w:t xml:space="preserve">Washington: World Bank, </w:t>
      </w:r>
      <w:r w:rsidRPr="00CA0F3E">
        <w:rPr>
          <w:sz w:val="20"/>
          <w:szCs w:val="20"/>
        </w:rPr>
        <w:t>2000), pp. 17</w:t>
      </w:r>
      <w:r>
        <w:rPr>
          <w:sz w:val="20"/>
          <w:szCs w:val="20"/>
        </w:rPr>
        <w:t>–</w:t>
      </w:r>
      <w:r w:rsidRPr="00CA0F3E">
        <w:rPr>
          <w:sz w:val="20"/>
          <w:szCs w:val="20"/>
        </w:rPr>
        <w:t>18</w:t>
      </w:r>
      <w:r>
        <w:rPr>
          <w:sz w:val="20"/>
          <w:szCs w:val="20"/>
        </w:rPr>
        <w:t xml:space="preserve">, </w:t>
      </w:r>
      <w:hyperlink r:id="rId18" w:history="1">
        <w:r w:rsidRPr="00183215">
          <w:rPr>
            <w:rStyle w:val="Hyperlink"/>
          </w:rPr>
          <w:t>http://ctrc.sice.oas.org/trc/Articles/Jamaica/Country_Strategy_2000.pdf</w:t>
        </w:r>
      </w:hyperlink>
      <w:r w:rsidRPr="00183215">
        <w:rPr>
          <w:sz w:val="20"/>
          <w:szCs w:val="20"/>
        </w:rPr>
        <w:t xml:space="preserve"> </w:t>
      </w:r>
      <w:r>
        <w:rPr>
          <w:sz w:val="20"/>
          <w:szCs w:val="20"/>
        </w:rPr>
        <w:t xml:space="preserve">(accessed 17 Oct. 2023). </w:t>
      </w:r>
      <w:r w:rsidRPr="00183215">
        <w:rPr>
          <w:sz w:val="20"/>
          <w:szCs w:val="20"/>
        </w:rPr>
        <w:t xml:space="preserve"> </w:t>
      </w:r>
    </w:p>
  </w:footnote>
  <w:footnote w:id="122">
    <w:p w14:paraId="6C515D96" w14:textId="77777777" w:rsidR="002A3EAD" w:rsidRDefault="002A3EAD" w:rsidP="002A3EAD">
      <w:pPr>
        <w:pStyle w:val="FootnoteText"/>
      </w:pPr>
      <w:r>
        <w:rPr>
          <w:rStyle w:val="FootnoteReference"/>
        </w:rPr>
        <w:footnoteRef/>
      </w:r>
      <w:r>
        <w:t xml:space="preserve"> Commonwealth Secretariat, </w:t>
      </w:r>
      <w:r w:rsidRPr="00211ED1">
        <w:rPr>
          <w:i/>
          <w:iCs/>
        </w:rPr>
        <w:t>Master Plan</w:t>
      </w:r>
      <w:r>
        <w:t xml:space="preserve">, pp. ii and 2. </w:t>
      </w:r>
    </w:p>
  </w:footnote>
  <w:footnote w:id="123">
    <w:p w14:paraId="088021C1" w14:textId="77777777" w:rsidR="002A3EAD" w:rsidRDefault="002A3EAD" w:rsidP="002A3EAD">
      <w:pPr>
        <w:pStyle w:val="FootnoteText"/>
      </w:pPr>
      <w:r>
        <w:rPr>
          <w:rStyle w:val="FootnoteReference"/>
        </w:rPr>
        <w:footnoteRef/>
      </w:r>
      <w:r>
        <w:t xml:space="preserve"> Commonwealth Secretariat, </w:t>
      </w:r>
      <w:r w:rsidRPr="00645866">
        <w:rPr>
          <w:i/>
          <w:iCs/>
        </w:rPr>
        <w:t>Master Plan</w:t>
      </w:r>
      <w:r>
        <w:t xml:space="preserve">, pp. 205–206. </w:t>
      </w:r>
    </w:p>
  </w:footnote>
  <w:footnote w:id="124">
    <w:p w14:paraId="369BB012" w14:textId="77777777" w:rsidR="002A3EAD" w:rsidRDefault="002A3EAD" w:rsidP="002A3EAD">
      <w:pPr>
        <w:pStyle w:val="FootnoteText"/>
      </w:pPr>
      <w:r>
        <w:rPr>
          <w:rStyle w:val="FootnoteReference"/>
        </w:rPr>
        <w:footnoteRef/>
      </w:r>
      <w:r>
        <w:t xml:space="preserve"> Commonwealth Secretariat, </w:t>
      </w:r>
      <w:r w:rsidRPr="00E559FE">
        <w:rPr>
          <w:i/>
          <w:iCs/>
        </w:rPr>
        <w:t>Master Plan</w:t>
      </w:r>
      <w:r>
        <w:t xml:space="preserve">, p. 206. </w:t>
      </w:r>
    </w:p>
  </w:footnote>
  <w:footnote w:id="125">
    <w:p w14:paraId="0DBE7CE8" w14:textId="77777777" w:rsidR="002A3EAD" w:rsidRDefault="002A3EAD" w:rsidP="002A3EAD">
      <w:pPr>
        <w:pStyle w:val="FootnoteText"/>
      </w:pPr>
      <w:r>
        <w:rPr>
          <w:rStyle w:val="FootnoteReference"/>
        </w:rPr>
        <w:footnoteRef/>
      </w:r>
      <w:r>
        <w:t xml:space="preserve"> World Bank, ‘The World Bank in Jamaica’,  </w:t>
      </w:r>
      <w:hyperlink r:id="rId19" w:history="1">
        <w:r w:rsidRPr="00AA480E">
          <w:rPr>
            <w:rStyle w:val="Hyperlink"/>
          </w:rPr>
          <w:t>https://www.worldbank.org/en/country/jamaica/overview</w:t>
        </w:r>
      </w:hyperlink>
      <w:r>
        <w:t xml:space="preserve"> </w:t>
      </w:r>
    </w:p>
  </w:footnote>
  <w:footnote w:id="126">
    <w:p w14:paraId="5FCA8601" w14:textId="77777777" w:rsidR="002A3EAD" w:rsidRDefault="002A3EAD" w:rsidP="002A3EAD">
      <w:pPr>
        <w:pStyle w:val="FootnoteText"/>
      </w:pPr>
      <w:r>
        <w:rPr>
          <w:rStyle w:val="FootnoteReference"/>
        </w:rPr>
        <w:footnoteRef/>
      </w:r>
      <w:r>
        <w:t xml:space="preserve"> ‘Spanish hotels pledge to build 2,000 homes for workers’, </w:t>
      </w:r>
      <w:r w:rsidRPr="00A8057C">
        <w:rPr>
          <w:i/>
          <w:iCs/>
        </w:rPr>
        <w:t>Gleaner</w:t>
      </w:r>
      <w:r>
        <w:t xml:space="preserve">, 23 January 2023, p. A2. </w:t>
      </w:r>
    </w:p>
  </w:footnote>
  <w:footnote w:id="127">
    <w:p w14:paraId="7783B744" w14:textId="77777777" w:rsidR="002A3EAD" w:rsidRPr="00211ED1" w:rsidRDefault="002A3EAD" w:rsidP="002A3EAD">
      <w:pPr>
        <w:rPr>
          <w:sz w:val="20"/>
          <w:szCs w:val="20"/>
          <w:lang w:eastAsia="en-GB"/>
        </w:rPr>
      </w:pPr>
      <w:r>
        <w:rPr>
          <w:rStyle w:val="FootnoteReference"/>
        </w:rPr>
        <w:footnoteRef/>
      </w:r>
      <w:r>
        <w:t xml:space="preserve"> </w:t>
      </w:r>
      <w:r w:rsidRPr="00413A5E">
        <w:rPr>
          <w:sz w:val="20"/>
          <w:szCs w:val="20"/>
        </w:rPr>
        <w:t>N</w:t>
      </w:r>
      <w:r>
        <w:rPr>
          <w:sz w:val="20"/>
          <w:szCs w:val="20"/>
        </w:rPr>
        <w:t xml:space="preserve">EPA, ‘Verbatim Notes of the Public Presentation on the Environmental Impact Assessment for the proposed Princess Hotels and Resorts Development’, </w:t>
      </w:r>
      <w:hyperlink r:id="rId20" w:history="1">
        <w:r w:rsidRPr="00B560DB">
          <w:rPr>
            <w:rStyle w:val="Hyperlink"/>
            <w:sz w:val="20"/>
            <w:szCs w:val="20"/>
          </w:rPr>
          <w:t>https://www.nepa.gov.jm/sites/default/files/2020-12/Princess_Hotel_EIA_march_5_2020_final.pdf</w:t>
        </w:r>
      </w:hyperlink>
      <w:r w:rsidRPr="00B560DB">
        <w:rPr>
          <w:sz w:val="20"/>
          <w:szCs w:val="20"/>
        </w:rPr>
        <w:t xml:space="preserve"> (acces</w:t>
      </w:r>
      <w:r>
        <w:rPr>
          <w:sz w:val="20"/>
          <w:szCs w:val="20"/>
        </w:rPr>
        <w:t xml:space="preserve">sed 17 Oct. 2023). </w:t>
      </w:r>
    </w:p>
  </w:footnote>
  <w:footnote w:id="128">
    <w:p w14:paraId="131AA2EB" w14:textId="77777777" w:rsidR="002A3EAD" w:rsidRDefault="002A3EAD" w:rsidP="002A3EAD">
      <w:pPr>
        <w:pStyle w:val="FootnoteText"/>
      </w:pPr>
      <w:r>
        <w:rPr>
          <w:rStyle w:val="FootnoteReference"/>
        </w:rPr>
        <w:footnoteRef/>
      </w:r>
      <w:r>
        <w:t xml:space="preserve"> Ministry of Tourism, ‘Bartlett outlines framework for Jamaica’s tourism development’,  </w:t>
      </w:r>
      <w:hyperlink r:id="rId21" w:history="1">
        <w:r w:rsidRPr="00677591">
          <w:rPr>
            <w:rStyle w:val="Hyperlink"/>
          </w:rPr>
          <w:t>https://www.mot.gov.jm/news-releases/bartlett-outlines-framework-jamaica’s-tourism-development</w:t>
        </w:r>
      </w:hyperlink>
      <w:r>
        <w:t xml:space="preserve"> (accessed 17 Oct.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A601D"/>
    <w:multiLevelType w:val="hybridMultilevel"/>
    <w:tmpl w:val="088657D4"/>
    <w:lvl w:ilvl="0" w:tplc="BCA8F66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53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AD"/>
    <w:rsid w:val="00011280"/>
    <w:rsid w:val="00024F95"/>
    <w:rsid w:val="00066CA2"/>
    <w:rsid w:val="000A62F8"/>
    <w:rsid w:val="000E067A"/>
    <w:rsid w:val="001E7298"/>
    <w:rsid w:val="001F53A7"/>
    <w:rsid w:val="002A0087"/>
    <w:rsid w:val="002A3EAD"/>
    <w:rsid w:val="002E2662"/>
    <w:rsid w:val="00330358"/>
    <w:rsid w:val="003409CC"/>
    <w:rsid w:val="00346B77"/>
    <w:rsid w:val="00385486"/>
    <w:rsid w:val="003B7E2E"/>
    <w:rsid w:val="003C5E28"/>
    <w:rsid w:val="003C7072"/>
    <w:rsid w:val="003F7773"/>
    <w:rsid w:val="004000AB"/>
    <w:rsid w:val="004D3251"/>
    <w:rsid w:val="004E5CE3"/>
    <w:rsid w:val="005E3B5B"/>
    <w:rsid w:val="006F0E70"/>
    <w:rsid w:val="007206F4"/>
    <w:rsid w:val="0077014C"/>
    <w:rsid w:val="007D32EE"/>
    <w:rsid w:val="00806CA6"/>
    <w:rsid w:val="009A045C"/>
    <w:rsid w:val="009A30BA"/>
    <w:rsid w:val="009F1F64"/>
    <w:rsid w:val="00AB6D1B"/>
    <w:rsid w:val="00B037DB"/>
    <w:rsid w:val="00B50938"/>
    <w:rsid w:val="00B560DB"/>
    <w:rsid w:val="00B90409"/>
    <w:rsid w:val="00C753DF"/>
    <w:rsid w:val="00CE1D48"/>
    <w:rsid w:val="00D34E86"/>
    <w:rsid w:val="00E73D71"/>
    <w:rsid w:val="00E94899"/>
    <w:rsid w:val="00FA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2C6BF"/>
  <w15:chartTrackingRefBased/>
  <w15:docId w15:val="{EF4BEE59-2214-AE4F-9238-DDDC6143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3EAD"/>
    <w:rPr>
      <w:lang w:val="en-GB"/>
    </w:rPr>
  </w:style>
  <w:style w:type="paragraph" w:styleId="Heading2">
    <w:name w:val="heading 2"/>
    <w:basedOn w:val="Normal"/>
    <w:next w:val="Normal"/>
    <w:link w:val="Heading2Char"/>
    <w:uiPriority w:val="9"/>
    <w:unhideWhenUsed/>
    <w:qFormat/>
    <w:rsid w:val="002A3E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A3EAD"/>
    <w:pPr>
      <w:spacing w:before="100" w:beforeAutospacing="1" w:after="100" w:afterAutospacing="1"/>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3EA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2A3EAD"/>
    <w:rPr>
      <w:rFonts w:eastAsia="Times New Roman" w:cs="Times New Roman"/>
      <w:b/>
      <w:bCs/>
      <w:sz w:val="27"/>
      <w:szCs w:val="27"/>
      <w:lang w:val="en-GB" w:eastAsia="en-GB"/>
    </w:rPr>
  </w:style>
  <w:style w:type="paragraph" w:styleId="FootnoteText">
    <w:name w:val="footnote text"/>
    <w:basedOn w:val="Normal"/>
    <w:link w:val="FootnoteTextChar"/>
    <w:uiPriority w:val="99"/>
    <w:semiHidden/>
    <w:unhideWhenUsed/>
    <w:rsid w:val="002A3EAD"/>
    <w:rPr>
      <w:sz w:val="20"/>
      <w:szCs w:val="20"/>
    </w:rPr>
  </w:style>
  <w:style w:type="character" w:customStyle="1" w:styleId="FootnoteTextChar">
    <w:name w:val="Footnote Text Char"/>
    <w:basedOn w:val="DefaultParagraphFont"/>
    <w:link w:val="FootnoteText"/>
    <w:uiPriority w:val="99"/>
    <w:semiHidden/>
    <w:rsid w:val="002A3EAD"/>
    <w:rPr>
      <w:sz w:val="20"/>
      <w:szCs w:val="20"/>
      <w:lang w:val="en-GB"/>
    </w:rPr>
  </w:style>
  <w:style w:type="character" w:styleId="FootnoteReference">
    <w:name w:val="footnote reference"/>
    <w:basedOn w:val="DefaultParagraphFont"/>
    <w:uiPriority w:val="99"/>
    <w:semiHidden/>
    <w:unhideWhenUsed/>
    <w:rsid w:val="002A3EAD"/>
    <w:rPr>
      <w:vertAlign w:val="superscript"/>
    </w:rPr>
  </w:style>
  <w:style w:type="character" w:styleId="Hyperlink">
    <w:name w:val="Hyperlink"/>
    <w:basedOn w:val="DefaultParagraphFont"/>
    <w:uiPriority w:val="99"/>
    <w:unhideWhenUsed/>
    <w:rsid w:val="002A3EAD"/>
    <w:rPr>
      <w:color w:val="0563C1" w:themeColor="hyperlink"/>
      <w:u w:val="single"/>
    </w:rPr>
  </w:style>
  <w:style w:type="paragraph" w:styleId="EndnoteText">
    <w:name w:val="endnote text"/>
    <w:basedOn w:val="Normal"/>
    <w:link w:val="EndnoteTextChar"/>
    <w:uiPriority w:val="99"/>
    <w:unhideWhenUsed/>
    <w:rsid w:val="002A3EAD"/>
    <w:rPr>
      <w:sz w:val="20"/>
      <w:szCs w:val="20"/>
    </w:rPr>
  </w:style>
  <w:style w:type="character" w:customStyle="1" w:styleId="EndnoteTextChar">
    <w:name w:val="Endnote Text Char"/>
    <w:basedOn w:val="DefaultParagraphFont"/>
    <w:link w:val="EndnoteText"/>
    <w:uiPriority w:val="99"/>
    <w:rsid w:val="002A3EAD"/>
    <w:rPr>
      <w:sz w:val="20"/>
      <w:szCs w:val="20"/>
      <w:lang w:val="en-GB"/>
    </w:rPr>
  </w:style>
  <w:style w:type="table" w:styleId="TableGrid">
    <w:name w:val="Table Grid"/>
    <w:basedOn w:val="TableNormal"/>
    <w:uiPriority w:val="39"/>
    <w:rsid w:val="002A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EAD"/>
    <w:pPr>
      <w:autoSpaceDE w:val="0"/>
      <w:autoSpaceDN w:val="0"/>
      <w:adjustRightInd w:val="0"/>
    </w:pPr>
    <w:rPr>
      <w:rFonts w:ascii="AGaramond" w:hAnsi="AGaramond" w:cs="AGaramond"/>
      <w:color w:val="000000"/>
      <w:lang w:val="en-GB"/>
    </w:rPr>
  </w:style>
  <w:style w:type="paragraph" w:styleId="NoSpacing">
    <w:name w:val="No Spacing"/>
    <w:uiPriority w:val="1"/>
    <w:qFormat/>
    <w:rsid w:val="002A3EAD"/>
    <w:rPr>
      <w:lang w:val="en-GB"/>
    </w:rPr>
  </w:style>
  <w:style w:type="character" w:styleId="CommentReference">
    <w:name w:val="annotation reference"/>
    <w:basedOn w:val="DefaultParagraphFont"/>
    <w:uiPriority w:val="99"/>
    <w:semiHidden/>
    <w:unhideWhenUsed/>
    <w:rsid w:val="002A3EAD"/>
    <w:rPr>
      <w:sz w:val="16"/>
      <w:szCs w:val="16"/>
    </w:rPr>
  </w:style>
  <w:style w:type="paragraph" w:styleId="CommentText">
    <w:name w:val="annotation text"/>
    <w:basedOn w:val="Normal"/>
    <w:link w:val="CommentTextChar"/>
    <w:uiPriority w:val="99"/>
    <w:semiHidden/>
    <w:unhideWhenUsed/>
    <w:rsid w:val="002A3EAD"/>
    <w:rPr>
      <w:sz w:val="20"/>
      <w:szCs w:val="20"/>
    </w:rPr>
  </w:style>
  <w:style w:type="character" w:customStyle="1" w:styleId="CommentTextChar">
    <w:name w:val="Comment Text Char"/>
    <w:basedOn w:val="DefaultParagraphFont"/>
    <w:link w:val="CommentText"/>
    <w:uiPriority w:val="99"/>
    <w:semiHidden/>
    <w:rsid w:val="002A3EAD"/>
    <w:rPr>
      <w:sz w:val="20"/>
      <w:szCs w:val="20"/>
      <w:lang w:val="en-GB"/>
    </w:rPr>
  </w:style>
  <w:style w:type="paragraph" w:styleId="CommentSubject">
    <w:name w:val="annotation subject"/>
    <w:basedOn w:val="CommentText"/>
    <w:next w:val="CommentText"/>
    <w:link w:val="CommentSubjectChar"/>
    <w:uiPriority w:val="99"/>
    <w:semiHidden/>
    <w:unhideWhenUsed/>
    <w:rsid w:val="002A3EAD"/>
    <w:rPr>
      <w:b/>
      <w:bCs/>
    </w:rPr>
  </w:style>
  <w:style w:type="character" w:customStyle="1" w:styleId="CommentSubjectChar">
    <w:name w:val="Comment Subject Char"/>
    <w:basedOn w:val="CommentTextChar"/>
    <w:link w:val="CommentSubject"/>
    <w:uiPriority w:val="99"/>
    <w:semiHidden/>
    <w:rsid w:val="002A3EAD"/>
    <w:rPr>
      <w:b/>
      <w:bCs/>
      <w:sz w:val="20"/>
      <w:szCs w:val="20"/>
      <w:lang w:val="en-GB"/>
    </w:rPr>
  </w:style>
  <w:style w:type="paragraph" w:styleId="ListParagraph">
    <w:name w:val="List Paragraph"/>
    <w:basedOn w:val="Normal"/>
    <w:uiPriority w:val="34"/>
    <w:qFormat/>
    <w:rsid w:val="002A3EAD"/>
    <w:pPr>
      <w:ind w:left="720"/>
      <w:contextualSpacing/>
    </w:pPr>
  </w:style>
  <w:style w:type="character" w:styleId="EndnoteReference">
    <w:name w:val="endnote reference"/>
    <w:basedOn w:val="DefaultParagraphFont"/>
    <w:uiPriority w:val="99"/>
    <w:semiHidden/>
    <w:unhideWhenUsed/>
    <w:rsid w:val="002A3EAD"/>
    <w:rPr>
      <w:vertAlign w:val="superscript"/>
    </w:rPr>
  </w:style>
  <w:style w:type="character" w:styleId="UnresolvedMention">
    <w:name w:val="Unresolved Mention"/>
    <w:basedOn w:val="DefaultParagraphFont"/>
    <w:uiPriority w:val="99"/>
    <w:rsid w:val="002A3EAD"/>
    <w:rPr>
      <w:color w:val="605E5C"/>
      <w:shd w:val="clear" w:color="auto" w:fill="E1DFDD"/>
    </w:rPr>
  </w:style>
  <w:style w:type="paragraph" w:styleId="NormalWeb">
    <w:name w:val="Normal (Web)"/>
    <w:basedOn w:val="Normal"/>
    <w:uiPriority w:val="99"/>
    <w:semiHidden/>
    <w:unhideWhenUsed/>
    <w:rsid w:val="002A3EAD"/>
    <w:pPr>
      <w:spacing w:before="100" w:beforeAutospacing="1" w:after="100" w:afterAutospacing="1"/>
    </w:pPr>
    <w:rPr>
      <w:rFonts w:eastAsia="Times New Roman" w:cs="Times New Roman"/>
      <w:lang w:eastAsia="en-GB"/>
    </w:rPr>
  </w:style>
  <w:style w:type="character" w:styleId="FollowedHyperlink">
    <w:name w:val="FollowedHyperlink"/>
    <w:basedOn w:val="DefaultParagraphFont"/>
    <w:uiPriority w:val="99"/>
    <w:semiHidden/>
    <w:unhideWhenUsed/>
    <w:rsid w:val="002A3EAD"/>
    <w:rPr>
      <w:color w:val="954F72" w:themeColor="followedHyperlink"/>
      <w:u w:val="single"/>
    </w:rPr>
  </w:style>
  <w:style w:type="character" w:customStyle="1" w:styleId="apple-converted-space">
    <w:name w:val="apple-converted-space"/>
    <w:basedOn w:val="DefaultParagraphFont"/>
    <w:rsid w:val="002A3EAD"/>
  </w:style>
  <w:style w:type="paragraph" w:styleId="Footer">
    <w:name w:val="footer"/>
    <w:basedOn w:val="Normal"/>
    <w:link w:val="FooterChar"/>
    <w:uiPriority w:val="99"/>
    <w:unhideWhenUsed/>
    <w:rsid w:val="002A3EAD"/>
    <w:pPr>
      <w:tabs>
        <w:tab w:val="center" w:pos="4513"/>
        <w:tab w:val="right" w:pos="9026"/>
      </w:tabs>
    </w:pPr>
  </w:style>
  <w:style w:type="character" w:customStyle="1" w:styleId="FooterChar">
    <w:name w:val="Footer Char"/>
    <w:basedOn w:val="DefaultParagraphFont"/>
    <w:link w:val="Footer"/>
    <w:uiPriority w:val="99"/>
    <w:rsid w:val="002A3EAD"/>
    <w:rPr>
      <w:lang w:val="en-GB"/>
    </w:rPr>
  </w:style>
  <w:style w:type="character" w:styleId="PageNumber">
    <w:name w:val="page number"/>
    <w:basedOn w:val="DefaultParagraphFont"/>
    <w:uiPriority w:val="99"/>
    <w:semiHidden/>
    <w:unhideWhenUsed/>
    <w:rsid w:val="002A3EAD"/>
  </w:style>
  <w:style w:type="character" w:customStyle="1" w:styleId="titlepart">
    <w:name w:val="titlepart"/>
    <w:basedOn w:val="DefaultParagraphFont"/>
    <w:rsid w:val="002A3EAD"/>
  </w:style>
  <w:style w:type="character" w:customStyle="1" w:styleId="contributor-details-separator">
    <w:name w:val="contributor-details-separator"/>
    <w:basedOn w:val="DefaultParagraphFont"/>
    <w:rsid w:val="002A3EAD"/>
  </w:style>
  <w:style w:type="character" w:customStyle="1" w:styleId="contributor-unlinked">
    <w:name w:val="contributor-unlinked"/>
    <w:basedOn w:val="DefaultParagraphFont"/>
    <w:rsid w:val="002A3EAD"/>
  </w:style>
  <w:style w:type="paragraph" w:styleId="Revision">
    <w:name w:val="Revision"/>
    <w:hidden/>
    <w:uiPriority w:val="99"/>
    <w:semiHidden/>
    <w:rsid w:val="002A3EAD"/>
    <w:rPr>
      <w:lang w:val="en-GB"/>
    </w:rPr>
  </w:style>
  <w:style w:type="character" w:customStyle="1" w:styleId="hi">
    <w:name w:val="hi"/>
    <w:basedOn w:val="DefaultParagraphFont"/>
    <w:rsid w:val="002A3EAD"/>
  </w:style>
  <w:style w:type="character" w:customStyle="1" w:styleId="authorname">
    <w:name w:val="authorname"/>
    <w:basedOn w:val="DefaultParagraphFont"/>
    <w:rsid w:val="002A3EAD"/>
  </w:style>
  <w:style w:type="character" w:customStyle="1" w:styleId="separator">
    <w:name w:val="separator"/>
    <w:basedOn w:val="DefaultParagraphFont"/>
    <w:rsid w:val="002A3EAD"/>
  </w:style>
  <w:style w:type="character" w:customStyle="1" w:styleId="Date1">
    <w:name w:val="Date1"/>
    <w:basedOn w:val="DefaultParagraphFont"/>
    <w:rsid w:val="002A3EAD"/>
  </w:style>
  <w:style w:type="character" w:customStyle="1" w:styleId="arttitle">
    <w:name w:val="art_title"/>
    <w:basedOn w:val="DefaultParagraphFont"/>
    <w:rsid w:val="002A3EAD"/>
  </w:style>
  <w:style w:type="character" w:customStyle="1" w:styleId="serialtitle">
    <w:name w:val="serial_title"/>
    <w:basedOn w:val="DefaultParagraphFont"/>
    <w:rsid w:val="002A3EAD"/>
  </w:style>
  <w:style w:type="character" w:customStyle="1" w:styleId="volumeissue">
    <w:name w:val="volume_issue"/>
    <w:basedOn w:val="DefaultParagraphFont"/>
    <w:rsid w:val="002A3EAD"/>
  </w:style>
  <w:style w:type="character" w:customStyle="1" w:styleId="pagerange">
    <w:name w:val="page_range"/>
    <w:basedOn w:val="DefaultParagraphFont"/>
    <w:rsid w:val="002A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9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epa.gov.jm/protected-areas-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epa.gov.jm/sites/default/files/2019-12/policylegalandadministrativeframework.pdf" TargetMode="External"/><Relationship Id="rId13" Type="http://schemas.openxmlformats.org/officeDocument/2006/relationships/hyperlink" Target="https://pdf.usaid.gov/pdf_docs/XDABM907a.pdf" TargetMode="External"/><Relationship Id="rId18" Type="http://schemas.openxmlformats.org/officeDocument/2006/relationships/hyperlink" Target="http://ctrc.sice.oas.org/trc/Articles/Jamaica/Country_Strategy_2000.pdf" TargetMode="External"/><Relationship Id="rId3" Type="http://schemas.openxmlformats.org/officeDocument/2006/relationships/hyperlink" Target="https://www.jtbonline.org/report-and-statistics/annual-travel/" TargetMode="External"/><Relationship Id="rId21" Type="http://schemas.openxmlformats.org/officeDocument/2006/relationships/hyperlink" Target="https://www.mot.gov.jm/news-releases/bartlett-outlines-framework-jamaica&#8217;s-tourism-development" TargetMode="External"/><Relationship Id="rId7" Type="http://schemas.openxmlformats.org/officeDocument/2006/relationships/hyperlink" Target="https://www.nepa.gov.jm/environmental-impact-assessments?field_date_value=All&amp;title=&amp;page=14" TargetMode="External"/><Relationship Id="rId12" Type="http://schemas.openxmlformats.org/officeDocument/2006/relationships/hyperlink" Target="https://dokumen.tips/documents/jamaica-national-environmental-action-national-environmental-action-plan-1995-natural.html?page=2" TargetMode="External"/><Relationship Id="rId17" Type="http://schemas.openxmlformats.org/officeDocument/2006/relationships/hyperlink" Target="https://www.lexisnexis.co.uk/legal/glossary/sustainable-development-brundtland-definition" TargetMode="External"/><Relationship Id="rId2" Type="http://schemas.openxmlformats.org/officeDocument/2006/relationships/hyperlink" Target="https://unctad.org/system/files/official-document/poedmm176.en.pdf" TargetMode="External"/><Relationship Id="rId16" Type="http://schemas.openxmlformats.org/officeDocument/2006/relationships/hyperlink" Target="https://iwrmactionhub.org/system/files/2021-11/jamaica.-implementing-environmental-management-systems--for-sustainable-tourism-153.pdf" TargetMode="External"/><Relationship Id="rId20" Type="http://schemas.openxmlformats.org/officeDocument/2006/relationships/hyperlink" Target="https://www.nepa.gov.jm/sites/default/files/2020-12/Princess_Hotel_EIA_march_5_2020_final.pdf" TargetMode="External"/><Relationship Id="rId1" Type="http://schemas.openxmlformats.org/officeDocument/2006/relationships/hyperlink" Target="https://www.unwto.org/sustainable-development" TargetMode="External"/><Relationship Id="rId6" Type="http://schemas.openxmlformats.org/officeDocument/2006/relationships/hyperlink" Target="https://globalcoral.org/_oldgcra/Negril%20Environmental%20Threats%20and%20Recommended%20Actions.htm" TargetMode="External"/><Relationship Id="rId11" Type="http://schemas.openxmlformats.org/officeDocument/2006/relationships/hyperlink" Target="https://documents1.worldbank.org/curated/en/230561468262490902/pdf/multi0page.pdf" TargetMode="External"/><Relationship Id="rId5" Type="http://schemas.openxmlformats.org/officeDocument/2006/relationships/hyperlink" Target="https://www.globalcoral.org/_oldgcra/coral_reef_protection_in_western.htm" TargetMode="External"/><Relationship Id="rId15" Type="http://schemas.openxmlformats.org/officeDocument/2006/relationships/hyperlink" Target="https://websitearchive2020.nepa.gov.jm/eias/RIU/policylegalandadministrativeframework.pdf" TargetMode="External"/><Relationship Id="rId10" Type="http://schemas.openxmlformats.org/officeDocument/2006/relationships/hyperlink" Target="https://pdf.usaid.gov/pdf_docs/Pnadd941.pdf" TargetMode="External"/><Relationship Id="rId19" Type="http://schemas.openxmlformats.org/officeDocument/2006/relationships/hyperlink" Target="https://www.worldbank.org/en/country/jamaica/overview" TargetMode="External"/><Relationship Id="rId4" Type="http://schemas.openxmlformats.org/officeDocument/2006/relationships/hyperlink" Target="https://documents1.worldbank.org/curated/en/986881468039008497/pdf/multi0page.pdf" TargetMode="External"/><Relationship Id="rId9" Type="http://schemas.openxmlformats.org/officeDocument/2006/relationships/hyperlink" Target="https://pdf.usaid.gov/pdf_docs/PNADD928.pdf" TargetMode="External"/><Relationship Id="rId14" Type="http://schemas.openxmlformats.org/officeDocument/2006/relationships/hyperlink" Target="https://websitearchive2020.nepa.gov.jm/eias/Negril/NegrilCabins_EIA_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icealtink/Library/Group%20Containers/UBF8T346G9.Office/User%20Content.localized/Templates.localized/shortt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shorttab.dotx</Template>
  <TotalTime>175</TotalTime>
  <Pages>31</Pages>
  <Words>6718</Words>
  <Characters>38294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Henrice Altink</dc:creator>
  <cp:keywords/>
  <dc:description/>
  <cp:lastModifiedBy>Henrice Altink</cp:lastModifiedBy>
  <cp:revision>4</cp:revision>
  <dcterms:created xsi:type="dcterms:W3CDTF">2024-01-15T14:27:00Z</dcterms:created>
  <dcterms:modified xsi:type="dcterms:W3CDTF">2024-01-16T15:27:00Z</dcterms:modified>
</cp:coreProperties>
</file>