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FE2E" w14:textId="77777777" w:rsidR="00C374D1" w:rsidRDefault="00C374D1">
      <w:pPr>
        <w:spacing w:line="360" w:lineRule="auto"/>
        <w:rPr>
          <w:rFonts w:ascii="Times New Roman" w:eastAsia="Times New Roman" w:hAnsi="Times New Roman" w:cs="Times New Roman"/>
          <w:sz w:val="24"/>
          <w:szCs w:val="24"/>
        </w:rPr>
      </w:pPr>
    </w:p>
    <w:p w14:paraId="442457B2" w14:textId="77777777" w:rsidR="0052666E" w:rsidRDefault="0052666E" w:rsidP="005266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Accessing care for Long Covid from the perspectives of patients and </w:t>
      </w:r>
      <w:r>
        <w:rPr>
          <w:rFonts w:ascii="Times New Roman" w:eastAsia="Times New Roman" w:hAnsi="Times New Roman" w:cs="Times New Roman"/>
          <w:b/>
          <w:sz w:val="24"/>
          <w:szCs w:val="24"/>
        </w:rPr>
        <w:t>healthcare practitioners</w:t>
      </w:r>
      <w:r>
        <w:rPr>
          <w:rFonts w:ascii="Times New Roman" w:eastAsia="Times New Roman" w:hAnsi="Times New Roman" w:cs="Times New Roman"/>
          <w:b/>
          <w:sz w:val="24"/>
          <w:szCs w:val="24"/>
          <w:highlight w:val="white"/>
        </w:rPr>
        <w:t>: A qualitative study</w:t>
      </w:r>
    </w:p>
    <w:p w14:paraId="41451524" w14:textId="77777777" w:rsidR="0052666E" w:rsidRDefault="0052666E" w:rsidP="0052666E">
      <w:pPr>
        <w:jc w:val="center"/>
        <w:rPr>
          <w:rFonts w:ascii="Times New Roman" w:eastAsia="Times New Roman" w:hAnsi="Times New Roman" w:cs="Times New Roman"/>
          <w:b/>
          <w:sz w:val="24"/>
          <w:szCs w:val="24"/>
        </w:rPr>
      </w:pPr>
    </w:p>
    <w:p w14:paraId="1248D8E1" w14:textId="2D5B04C9" w:rsidR="0052666E" w:rsidRDefault="0052666E" w:rsidP="0052666E">
      <w:pPr>
        <w:jc w:val="center"/>
        <w:rPr>
          <w:rFonts w:ascii="Times New Roman" w:hAnsi="Times New Roman" w:cs="Times New Roman"/>
          <w:color w:val="333333"/>
          <w:sz w:val="24"/>
          <w:szCs w:val="24"/>
          <w:shd w:val="clear" w:color="auto" w:fill="FFFFFF"/>
        </w:rPr>
      </w:pPr>
      <w:r w:rsidRPr="00DB6221">
        <w:rPr>
          <w:rFonts w:ascii="Times New Roman" w:hAnsi="Times New Roman" w:cs="Times New Roman"/>
          <w:color w:val="000000"/>
          <w:sz w:val="24"/>
          <w:szCs w:val="24"/>
          <w:shd w:val="clear" w:color="auto" w:fill="FFFFFF"/>
        </w:rPr>
        <w:t>Fidan Turk</w:t>
      </w:r>
      <w:r w:rsidRPr="00DB6221">
        <w:rPr>
          <w:rFonts w:ascii="Times New Roman" w:hAnsi="Times New Roman" w:cs="Times New Roman"/>
          <w:color w:val="000000"/>
          <w:sz w:val="24"/>
          <w:szCs w:val="24"/>
          <w:shd w:val="clear" w:color="auto" w:fill="FFFFFF"/>
          <w:vertAlign w:val="superscript"/>
        </w:rPr>
        <w:t>1</w:t>
      </w:r>
      <w:r w:rsidRPr="00DB6221">
        <w:rPr>
          <w:rFonts w:ascii="Times New Roman" w:hAnsi="Times New Roman" w:cs="Times New Roman"/>
          <w:color w:val="000000"/>
          <w:sz w:val="24"/>
          <w:szCs w:val="24"/>
          <w:shd w:val="clear" w:color="auto" w:fill="FFFFFF"/>
        </w:rPr>
        <w:t>, Jenn</w:t>
      </w:r>
      <w:r>
        <w:rPr>
          <w:rFonts w:ascii="Times New Roman" w:hAnsi="Times New Roman" w:cs="Times New Roman"/>
          <w:color w:val="000000"/>
          <w:sz w:val="24"/>
          <w:szCs w:val="24"/>
          <w:shd w:val="clear" w:color="auto" w:fill="FFFFFF"/>
        </w:rPr>
        <w:t>ifer</w:t>
      </w:r>
      <w:r w:rsidRPr="00DB6221">
        <w:rPr>
          <w:rFonts w:ascii="Times New Roman" w:hAnsi="Times New Roman" w:cs="Times New Roman"/>
          <w:color w:val="000000"/>
          <w:sz w:val="24"/>
          <w:szCs w:val="24"/>
          <w:shd w:val="clear" w:color="auto" w:fill="FFFFFF"/>
        </w:rPr>
        <w:t xml:space="preserve"> Sweetman</w:t>
      </w:r>
      <w:r w:rsidRPr="00DB6221">
        <w:rPr>
          <w:rFonts w:ascii="Times New Roman" w:hAnsi="Times New Roman" w:cs="Times New Roman"/>
          <w:color w:val="222222"/>
          <w:sz w:val="24"/>
          <w:szCs w:val="24"/>
          <w:shd w:val="clear" w:color="auto" w:fill="FFFFFF"/>
          <w:vertAlign w:val="superscript"/>
        </w:rPr>
        <w:t>1</w:t>
      </w:r>
      <w:r w:rsidR="00A67B15">
        <w:rPr>
          <w:rFonts w:ascii="Times New Roman" w:hAnsi="Times New Roman" w:cs="Times New Roman"/>
          <w:color w:val="222222"/>
          <w:sz w:val="24"/>
          <w:szCs w:val="24"/>
          <w:shd w:val="clear" w:color="auto" w:fill="FFFFFF"/>
          <w:vertAlign w:val="superscript"/>
        </w:rPr>
        <w:t>*</w:t>
      </w:r>
      <w:r w:rsidRPr="00DB6221">
        <w:rPr>
          <w:rFonts w:ascii="Times New Roman" w:hAnsi="Times New Roman" w:cs="Times New Roman"/>
          <w:color w:val="000000"/>
          <w:sz w:val="24"/>
          <w:szCs w:val="24"/>
          <w:shd w:val="clear" w:color="auto" w:fill="FFFFFF"/>
        </w:rPr>
        <w:t>, Carolyn A. Chew-Graham</w:t>
      </w:r>
      <w:r>
        <w:rPr>
          <w:rFonts w:ascii="Times New Roman" w:hAnsi="Times New Roman" w:cs="Times New Roman"/>
          <w:color w:val="000000"/>
          <w:sz w:val="24"/>
          <w:szCs w:val="24"/>
          <w:shd w:val="clear" w:color="auto" w:fill="FFFFFF"/>
          <w:vertAlign w:val="superscript"/>
        </w:rPr>
        <w:t>2</w:t>
      </w:r>
      <w:r w:rsidRPr="00DB6221">
        <w:rPr>
          <w:rFonts w:ascii="Times New Roman" w:hAnsi="Times New Roman" w:cs="Times New Roman"/>
          <w:color w:val="000000"/>
          <w:sz w:val="24"/>
          <w:szCs w:val="24"/>
          <w:shd w:val="clear" w:color="auto" w:fill="FFFFFF"/>
        </w:rPr>
        <w:t>,</w:t>
      </w:r>
      <w:r w:rsidRPr="00DB6221">
        <w:rPr>
          <w:rFonts w:ascii="Times New Roman" w:hAnsi="Times New Roman" w:cs="Times New Roman"/>
          <w:color w:val="222222"/>
          <w:sz w:val="24"/>
          <w:szCs w:val="24"/>
          <w:shd w:val="clear" w:color="auto" w:fill="FFFFFF"/>
        </w:rPr>
        <w:t xml:space="preserve"> Mark Gabbay</w:t>
      </w:r>
      <w:r w:rsidRPr="00FB3A56">
        <w:rPr>
          <w:rFonts w:ascii="Times New Roman" w:hAnsi="Times New Roman" w:cs="Times New Roman"/>
          <w:color w:val="222222"/>
          <w:sz w:val="24"/>
          <w:szCs w:val="24"/>
          <w:shd w:val="clear" w:color="auto" w:fill="FFFFFF"/>
          <w:vertAlign w:val="superscript"/>
        </w:rPr>
        <w:t>3,4</w:t>
      </w:r>
      <w:r w:rsidRPr="00DB6221">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Jessie Shepherd</w:t>
      </w:r>
      <w:r w:rsidRPr="00F44C6B">
        <w:rPr>
          <w:rFonts w:ascii="Times New Roman" w:hAnsi="Times New Roman" w:cs="Times New Roman"/>
          <w:color w:val="222222"/>
          <w:sz w:val="24"/>
          <w:szCs w:val="24"/>
          <w:shd w:val="clear" w:color="auto" w:fill="FFFFFF"/>
          <w:vertAlign w:val="superscript"/>
        </w:rPr>
        <w:t>5</w:t>
      </w:r>
      <w:r>
        <w:rPr>
          <w:rFonts w:ascii="Times New Roman" w:hAnsi="Times New Roman" w:cs="Times New Roman"/>
          <w:color w:val="222222"/>
          <w:sz w:val="24"/>
          <w:szCs w:val="24"/>
          <w:shd w:val="clear" w:color="auto" w:fill="FFFFFF"/>
        </w:rPr>
        <w:t xml:space="preserve">, </w:t>
      </w:r>
      <w:r w:rsidRPr="00DB6221">
        <w:rPr>
          <w:rFonts w:ascii="Times New Roman" w:hAnsi="Times New Roman" w:cs="Times New Roman"/>
          <w:color w:val="000000"/>
          <w:sz w:val="24"/>
          <w:szCs w:val="24"/>
          <w:shd w:val="clear" w:color="auto" w:fill="FFFFFF"/>
        </w:rPr>
        <w:t>Christina van der Feltz-Cornelis</w:t>
      </w:r>
      <w:r w:rsidRPr="0082101D">
        <w:rPr>
          <w:rFonts w:ascii="Times New Roman" w:hAnsi="Times New Roman" w:cs="Times New Roman"/>
          <w:color w:val="000000"/>
          <w:sz w:val="24"/>
          <w:szCs w:val="24"/>
          <w:shd w:val="clear" w:color="auto" w:fill="FFFFFF"/>
          <w:vertAlign w:val="superscript"/>
        </w:rPr>
        <w:t>1,</w:t>
      </w:r>
      <w:r>
        <w:rPr>
          <w:rFonts w:ascii="Times New Roman" w:hAnsi="Times New Roman" w:cs="Times New Roman"/>
          <w:color w:val="000000"/>
          <w:sz w:val="24"/>
          <w:szCs w:val="24"/>
          <w:shd w:val="clear" w:color="auto" w:fill="FFFFFF"/>
          <w:vertAlign w:val="superscript"/>
        </w:rPr>
        <w:t>6</w:t>
      </w:r>
      <w:r w:rsidRPr="0082101D">
        <w:rPr>
          <w:rFonts w:ascii="Times New Roman" w:hAnsi="Times New Roman" w:cs="Times New Roman"/>
          <w:color w:val="000000"/>
          <w:sz w:val="24"/>
          <w:szCs w:val="24"/>
          <w:shd w:val="clear" w:color="auto" w:fill="FFFFFF"/>
          <w:vertAlign w:val="superscript"/>
        </w:rPr>
        <w:t>,</w:t>
      </w:r>
      <w:r>
        <w:rPr>
          <w:rFonts w:ascii="Times New Roman" w:hAnsi="Times New Roman" w:cs="Times New Roman"/>
          <w:color w:val="000000"/>
          <w:sz w:val="24"/>
          <w:szCs w:val="24"/>
          <w:shd w:val="clear" w:color="auto" w:fill="FFFFFF"/>
          <w:vertAlign w:val="superscript"/>
        </w:rPr>
        <w:t>7</w:t>
      </w:r>
      <w:r w:rsidRPr="00DB6221">
        <w:rPr>
          <w:rFonts w:ascii="Times New Roman" w:hAnsi="Times New Roman" w:cs="Times New Roman"/>
          <w:color w:val="000000"/>
          <w:sz w:val="24"/>
          <w:szCs w:val="24"/>
          <w:shd w:val="clear" w:color="auto" w:fill="FFFFFF"/>
        </w:rPr>
        <w:t xml:space="preserve">, </w:t>
      </w:r>
      <w:r w:rsidRPr="007E6D52">
        <w:rPr>
          <w:rFonts w:ascii="Times New Roman" w:hAnsi="Times New Roman"/>
          <w:color w:val="333333"/>
          <w:sz w:val="24"/>
          <w:shd w:val="clear" w:color="auto" w:fill="FFFFFF"/>
        </w:rPr>
        <w:t>STIMULATE</w:t>
      </w:r>
      <w:r w:rsidRPr="00DB6221">
        <w:rPr>
          <w:rFonts w:ascii="Times New Roman" w:hAnsi="Times New Roman" w:cs="Times New Roman"/>
          <w:color w:val="333333"/>
          <w:sz w:val="24"/>
          <w:szCs w:val="24"/>
          <w:shd w:val="clear" w:color="auto" w:fill="FFFFFF"/>
        </w:rPr>
        <w:t>-ICP Consortium</w:t>
      </w:r>
    </w:p>
    <w:p w14:paraId="0FB4D834" w14:textId="77777777" w:rsidR="0052666E" w:rsidRPr="00DB6221" w:rsidRDefault="0052666E" w:rsidP="0052666E">
      <w:pPr>
        <w:jc w:val="center"/>
        <w:rPr>
          <w:rFonts w:ascii="Times New Roman" w:eastAsia="Times New Roman" w:hAnsi="Times New Roman" w:cs="Times New Roman"/>
          <w:color w:val="333333"/>
          <w:sz w:val="24"/>
          <w:szCs w:val="24"/>
          <w:highlight w:val="white"/>
        </w:rPr>
      </w:pPr>
    </w:p>
    <w:p w14:paraId="27D6F9AA" w14:textId="77777777" w:rsidR="0052666E" w:rsidRDefault="0052666E" w:rsidP="0052666E">
      <w:pPr>
        <w:rPr>
          <w:rFonts w:ascii="Times New Roman" w:eastAsia="Times New Roman" w:hAnsi="Times New Roman" w:cs="Times New Roman"/>
          <w:color w:val="333333"/>
        </w:rPr>
      </w:pPr>
      <w:r>
        <w:rPr>
          <w:rFonts w:ascii="Times New Roman" w:eastAsia="Times New Roman" w:hAnsi="Times New Roman" w:cs="Times New Roman"/>
          <w:color w:val="333333"/>
          <w:highlight w:val="white"/>
        </w:rPr>
        <w:t xml:space="preserve">*Corresponding author: </w:t>
      </w:r>
      <w:r w:rsidRPr="002217C7">
        <w:rPr>
          <w:rFonts w:ascii="Times New Roman" w:eastAsia="Times New Roman" w:hAnsi="Times New Roman" w:cs="Times New Roman"/>
          <w:color w:val="333333"/>
        </w:rPr>
        <w:t>Jennifer Sweetman</w:t>
      </w:r>
    </w:p>
    <w:p w14:paraId="7D34C020" w14:textId="77777777" w:rsidR="0052666E" w:rsidRDefault="0052666E" w:rsidP="0052666E">
      <w:pPr>
        <w:rPr>
          <w:rFonts w:ascii="Times New Roman" w:eastAsia="Times New Roman" w:hAnsi="Times New Roman" w:cs="Times New Roman"/>
          <w:color w:val="333333"/>
        </w:rPr>
      </w:pPr>
      <w:r>
        <w:rPr>
          <w:rFonts w:ascii="Times New Roman" w:eastAsia="Times New Roman" w:hAnsi="Times New Roman" w:cs="Times New Roman"/>
          <w:color w:val="333333"/>
        </w:rPr>
        <w:t xml:space="preserve">Address: </w:t>
      </w:r>
      <w:r w:rsidRPr="007C04B4">
        <w:rPr>
          <w:rFonts w:ascii="Times New Roman" w:eastAsia="Times New Roman" w:hAnsi="Times New Roman" w:cs="Times New Roman"/>
          <w:color w:val="333333"/>
        </w:rPr>
        <w:t>Department of Health Sciences</w:t>
      </w:r>
      <w:r>
        <w:rPr>
          <w:rFonts w:ascii="Times New Roman" w:eastAsia="Times New Roman" w:hAnsi="Times New Roman" w:cs="Times New Roman"/>
          <w:color w:val="333333"/>
        </w:rPr>
        <w:t xml:space="preserve">, </w:t>
      </w:r>
      <w:r w:rsidRPr="007C04B4">
        <w:rPr>
          <w:rFonts w:ascii="Times New Roman" w:eastAsia="Times New Roman" w:hAnsi="Times New Roman" w:cs="Times New Roman"/>
          <w:color w:val="333333"/>
        </w:rPr>
        <w:t>University of York</w:t>
      </w:r>
      <w:r>
        <w:rPr>
          <w:rFonts w:ascii="Times New Roman" w:eastAsia="Times New Roman" w:hAnsi="Times New Roman" w:cs="Times New Roman"/>
          <w:color w:val="333333"/>
        </w:rPr>
        <w:t xml:space="preserve">, </w:t>
      </w:r>
      <w:r w:rsidRPr="007C04B4">
        <w:rPr>
          <w:rFonts w:ascii="Times New Roman" w:eastAsia="Times New Roman" w:hAnsi="Times New Roman" w:cs="Times New Roman"/>
          <w:color w:val="333333"/>
        </w:rPr>
        <w:t>Seebohm Rowntree Building</w:t>
      </w:r>
      <w:r>
        <w:rPr>
          <w:rFonts w:ascii="Times New Roman" w:eastAsia="Times New Roman" w:hAnsi="Times New Roman" w:cs="Times New Roman"/>
          <w:color w:val="333333"/>
        </w:rPr>
        <w:t xml:space="preserve">, </w:t>
      </w:r>
      <w:r w:rsidRPr="007C04B4">
        <w:rPr>
          <w:rFonts w:ascii="Times New Roman" w:eastAsia="Times New Roman" w:hAnsi="Times New Roman" w:cs="Times New Roman"/>
          <w:color w:val="333333"/>
        </w:rPr>
        <w:t>Heslington</w:t>
      </w:r>
      <w:r>
        <w:rPr>
          <w:rFonts w:ascii="Times New Roman" w:eastAsia="Times New Roman" w:hAnsi="Times New Roman" w:cs="Times New Roman"/>
          <w:color w:val="333333"/>
        </w:rPr>
        <w:t xml:space="preserve">, </w:t>
      </w:r>
      <w:r w:rsidRPr="007C04B4">
        <w:rPr>
          <w:rFonts w:ascii="Times New Roman" w:eastAsia="Times New Roman" w:hAnsi="Times New Roman" w:cs="Times New Roman"/>
          <w:color w:val="333333"/>
        </w:rPr>
        <w:t>York, YO10 5DD</w:t>
      </w:r>
      <w:r>
        <w:rPr>
          <w:rFonts w:ascii="Times New Roman" w:eastAsia="Times New Roman" w:hAnsi="Times New Roman" w:cs="Times New Roman"/>
          <w:color w:val="333333"/>
        </w:rPr>
        <w:t xml:space="preserve">, United Kingdom </w:t>
      </w:r>
    </w:p>
    <w:p w14:paraId="6BBB95DE" w14:textId="77777777" w:rsidR="0052666E" w:rsidRDefault="0052666E" w:rsidP="0052666E">
      <w:pPr>
        <w:rPr>
          <w:rFonts w:ascii="Times New Roman" w:eastAsia="Times New Roman" w:hAnsi="Times New Roman" w:cs="Times New Roman"/>
          <w:color w:val="333333"/>
        </w:rPr>
      </w:pPr>
      <w:r>
        <w:rPr>
          <w:rFonts w:ascii="Times New Roman" w:eastAsia="Times New Roman" w:hAnsi="Times New Roman" w:cs="Times New Roman"/>
          <w:color w:val="333333"/>
        </w:rPr>
        <w:t xml:space="preserve">Email address: </w:t>
      </w:r>
      <w:hyperlink r:id="rId9" w:history="1">
        <w:r w:rsidRPr="00EF3938">
          <w:rPr>
            <w:rStyle w:val="Hyperlink"/>
            <w:rFonts w:ascii="Times New Roman" w:eastAsia="Times New Roman" w:hAnsi="Times New Roman" w:cs="Times New Roman"/>
          </w:rPr>
          <w:t>jennifer.sweetman@york.ac.uk</w:t>
        </w:r>
      </w:hyperlink>
      <w:r>
        <w:rPr>
          <w:rFonts w:ascii="Times New Roman" w:eastAsia="Times New Roman" w:hAnsi="Times New Roman" w:cs="Times New Roman"/>
          <w:color w:val="333333"/>
        </w:rPr>
        <w:t xml:space="preserve"> </w:t>
      </w:r>
    </w:p>
    <w:p w14:paraId="16714470" w14:textId="77777777" w:rsidR="0052666E" w:rsidRDefault="0052666E" w:rsidP="0052666E">
      <w:pPr>
        <w:rPr>
          <w:rFonts w:ascii="Times New Roman" w:eastAsia="Times New Roman" w:hAnsi="Times New Roman" w:cs="Times New Roman"/>
          <w:color w:val="333333"/>
          <w:highlight w:val="white"/>
        </w:rPr>
      </w:pPr>
    </w:p>
    <w:p w14:paraId="125B27A0" w14:textId="77777777" w:rsidR="0052666E" w:rsidRDefault="0052666E" w:rsidP="0052666E">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Affiliations: </w:t>
      </w:r>
    </w:p>
    <w:p w14:paraId="4E0BDBAC" w14:textId="77777777" w:rsidR="0052666E" w:rsidRDefault="0052666E" w:rsidP="0052666E">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1 Department of Health Sciences, University of York, York, United Kingdom</w:t>
      </w:r>
    </w:p>
    <w:p w14:paraId="37F73851" w14:textId="77777777" w:rsidR="0052666E" w:rsidRPr="00621024" w:rsidRDefault="0052666E" w:rsidP="0052666E">
      <w:pPr>
        <w:rPr>
          <w:rFonts w:ascii="Times New Roman" w:eastAsia="Times New Roman" w:hAnsi="Times New Roman" w:cs="Times New Roman"/>
        </w:rPr>
      </w:pPr>
      <w:r>
        <w:rPr>
          <w:rFonts w:ascii="Times New Roman" w:eastAsia="Times New Roman" w:hAnsi="Times New Roman" w:cs="Times New Roman"/>
          <w:color w:val="333333"/>
          <w:highlight w:val="white"/>
        </w:rPr>
        <w:t xml:space="preserve">2 School of Medicine, Keele University, Staffs ST5 5BG; ORCID </w:t>
      </w:r>
      <w:r w:rsidRPr="00621024">
        <w:rPr>
          <w:rFonts w:ascii="Arial" w:eastAsia="Times New Roman" w:hAnsi="Arial" w:cs="Arial"/>
          <w:color w:val="222222"/>
          <w:sz w:val="19"/>
          <w:szCs w:val="19"/>
          <w:shd w:val="clear" w:color="auto" w:fill="FFFFFF"/>
        </w:rPr>
        <w:t>0000-0002-9722-9981</w:t>
      </w:r>
    </w:p>
    <w:p w14:paraId="2238454F" w14:textId="77777777" w:rsidR="0052666E" w:rsidRPr="003B2675" w:rsidRDefault="0052666E" w:rsidP="0052666E">
      <w:pPr>
        <w:rPr>
          <w:rFonts w:ascii="Times New Roman" w:eastAsia="Times New Roman" w:hAnsi="Times New Roman" w:cs="Times New Roman"/>
          <w:color w:val="333333"/>
        </w:rPr>
      </w:pPr>
      <w:r>
        <w:rPr>
          <w:rFonts w:ascii="Times New Roman" w:eastAsia="Times New Roman" w:hAnsi="Times New Roman" w:cs="Times New Roman"/>
          <w:color w:val="333333"/>
        </w:rPr>
        <w:t xml:space="preserve">3 </w:t>
      </w:r>
      <w:r w:rsidRPr="003B2675">
        <w:rPr>
          <w:rFonts w:ascii="Times New Roman" w:eastAsia="Times New Roman" w:hAnsi="Times New Roman" w:cs="Times New Roman"/>
          <w:color w:val="333333"/>
        </w:rPr>
        <w:t>Department of Primary Care &amp; Mental Health, University of Liverpool, Liverpool, United Kingdom</w:t>
      </w:r>
    </w:p>
    <w:p w14:paraId="63C79EEB" w14:textId="77777777" w:rsidR="0052666E" w:rsidRPr="007E6D52" w:rsidRDefault="0052666E" w:rsidP="0052666E">
      <w:pPr>
        <w:rPr>
          <w:rFonts w:ascii="Times New Roman" w:hAnsi="Times New Roman"/>
          <w:color w:val="333333"/>
          <w:highlight w:val="white"/>
        </w:rPr>
      </w:pPr>
      <w:r>
        <w:rPr>
          <w:rFonts w:ascii="Times New Roman" w:eastAsia="Times New Roman" w:hAnsi="Times New Roman" w:cs="Times New Roman"/>
          <w:color w:val="333333"/>
        </w:rPr>
        <w:t xml:space="preserve">4 </w:t>
      </w:r>
      <w:r w:rsidRPr="003B2675">
        <w:rPr>
          <w:rFonts w:ascii="Times New Roman" w:eastAsia="Times New Roman" w:hAnsi="Times New Roman" w:cs="Times New Roman"/>
          <w:color w:val="333333"/>
        </w:rPr>
        <w:t>NIHR ARC NWC, Liverpool, United Kingdom</w:t>
      </w:r>
    </w:p>
    <w:p w14:paraId="7C28988D" w14:textId="77777777" w:rsidR="0052666E" w:rsidRDefault="0052666E" w:rsidP="0052666E">
      <w:pPr>
        <w:rPr>
          <w:rFonts w:ascii="Times New Roman" w:eastAsia="Times New Roman" w:hAnsi="Times New Roman" w:cs="Times New Roman"/>
          <w:color w:val="333333"/>
          <w:highlight w:val="white"/>
        </w:rPr>
      </w:pPr>
      <w:r>
        <w:rPr>
          <w:rFonts w:ascii="Times New Roman" w:eastAsia="Times New Roman" w:hAnsi="Times New Roman" w:cs="Times New Roman"/>
          <w:color w:val="333333"/>
        </w:rPr>
        <w:t xml:space="preserve">5 </w:t>
      </w:r>
      <w:r>
        <w:rPr>
          <w:rFonts w:ascii="Times New Roman" w:eastAsia="Times New Roman" w:hAnsi="Times New Roman" w:cs="Times New Roman"/>
          <w:color w:val="333333"/>
          <w:highlight w:val="white"/>
        </w:rPr>
        <w:t>Department of Education, University of York, York, United Kingdom</w:t>
      </w:r>
    </w:p>
    <w:p w14:paraId="3C714ABD" w14:textId="77777777" w:rsidR="0052666E" w:rsidRPr="00D6516E" w:rsidRDefault="0052666E" w:rsidP="0052666E">
      <w:pPr>
        <w:rPr>
          <w:rFonts w:ascii="Times New Roman" w:eastAsia="Times New Roman" w:hAnsi="Times New Roman" w:cs="Times New Roman"/>
          <w:color w:val="333333"/>
        </w:rPr>
      </w:pPr>
      <w:r>
        <w:rPr>
          <w:rFonts w:ascii="Times New Roman" w:eastAsia="Times New Roman" w:hAnsi="Times New Roman" w:cs="Times New Roman"/>
          <w:color w:val="333333"/>
        </w:rPr>
        <w:t>6 Hull</w:t>
      </w:r>
      <w:r w:rsidRPr="00D6516E">
        <w:rPr>
          <w:rFonts w:ascii="Times New Roman" w:eastAsia="Times New Roman" w:hAnsi="Times New Roman" w:cs="Times New Roman"/>
          <w:color w:val="333333"/>
        </w:rPr>
        <w:t xml:space="preserve"> York Medical School (HYMS), University of York, York, United Kingdom</w:t>
      </w:r>
    </w:p>
    <w:p w14:paraId="614D15B1" w14:textId="77777777" w:rsidR="0052666E" w:rsidRPr="00D6516E" w:rsidRDefault="0052666E" w:rsidP="0052666E">
      <w:pPr>
        <w:rPr>
          <w:rFonts w:ascii="Times New Roman" w:eastAsia="Times New Roman" w:hAnsi="Times New Roman" w:cs="Times New Roman"/>
          <w:color w:val="333333"/>
        </w:rPr>
      </w:pPr>
      <w:r>
        <w:rPr>
          <w:rFonts w:ascii="Times New Roman" w:eastAsia="Times New Roman" w:hAnsi="Times New Roman" w:cs="Times New Roman"/>
          <w:color w:val="333333"/>
        </w:rPr>
        <w:t xml:space="preserve">7 </w:t>
      </w:r>
      <w:r w:rsidRPr="00D6516E">
        <w:rPr>
          <w:rFonts w:ascii="Times New Roman" w:eastAsia="Times New Roman" w:hAnsi="Times New Roman" w:cs="Times New Roman"/>
          <w:color w:val="333333"/>
        </w:rPr>
        <w:t>Institute of Health Informatics, University College London, London, United Kingdom</w:t>
      </w:r>
    </w:p>
    <w:p w14:paraId="654609C1" w14:textId="77777777" w:rsidR="0052666E" w:rsidRDefault="0052666E" w:rsidP="0052666E">
      <w:pPr>
        <w:rPr>
          <w:rFonts w:ascii="Times New Roman" w:eastAsia="Times New Roman" w:hAnsi="Times New Roman" w:cs="Times New Roman"/>
          <w:color w:val="333333"/>
          <w:highlight w:val="white"/>
        </w:rPr>
      </w:pPr>
    </w:p>
    <w:p w14:paraId="4AF124E1" w14:textId="77777777" w:rsidR="0052666E" w:rsidRDefault="0052666E" w:rsidP="0052666E">
      <w:pPr>
        <w:shd w:val="clear" w:color="auto" w:fill="FFFFFF"/>
        <w:spacing w:before="220" w:after="220" w:line="360" w:lineRule="auto"/>
        <w:rPr>
          <w:rFonts w:ascii="Times New Roman" w:eastAsia="Times New Roman" w:hAnsi="Times New Roman" w:cs="Times New Roman"/>
          <w:color w:val="1C1D1E"/>
          <w:highlight w:val="white"/>
        </w:rPr>
      </w:pPr>
      <w:r w:rsidRPr="00B63533">
        <w:rPr>
          <w:rFonts w:ascii="Times New Roman" w:eastAsia="Times New Roman" w:hAnsi="Times New Roman" w:cs="Times New Roman"/>
          <w:b/>
          <w:bCs/>
          <w:color w:val="1C1D1E"/>
          <w:highlight w:val="white"/>
        </w:rPr>
        <w:t>Data availability statement:</w:t>
      </w:r>
      <w:r>
        <w:rPr>
          <w:rFonts w:ascii="Times New Roman" w:eastAsia="Times New Roman" w:hAnsi="Times New Roman" w:cs="Times New Roman"/>
          <w:color w:val="1C1D1E"/>
          <w:highlight w:val="white"/>
        </w:rPr>
        <w:t xml:space="preserve"> </w:t>
      </w:r>
      <w:r>
        <w:rPr>
          <w:rFonts w:ascii="Times New Roman" w:eastAsia="Times New Roman" w:hAnsi="Times New Roman" w:cs="Times New Roman"/>
        </w:rPr>
        <w:t xml:space="preserve">The authors do not have permission to share data </w:t>
      </w:r>
      <w:r>
        <w:rPr>
          <w:rFonts w:ascii="Times New Roman" w:eastAsia="Times New Roman" w:hAnsi="Times New Roman" w:cs="Times New Roman"/>
          <w:highlight w:val="white"/>
        </w:rPr>
        <w:t>due to privacy and ethical restrictions.</w:t>
      </w:r>
    </w:p>
    <w:p w14:paraId="20209791" w14:textId="77777777" w:rsidR="0052666E" w:rsidRDefault="0052666E" w:rsidP="0052666E">
      <w:pPr>
        <w:shd w:val="clear" w:color="auto" w:fill="FFFFFF"/>
        <w:spacing w:before="220" w:after="220" w:line="360" w:lineRule="auto"/>
        <w:rPr>
          <w:rFonts w:ascii="Times New Roman" w:eastAsia="Times New Roman" w:hAnsi="Times New Roman" w:cs="Times New Roman"/>
        </w:rPr>
      </w:pPr>
      <w:r w:rsidRPr="00B63533">
        <w:rPr>
          <w:rFonts w:ascii="Times New Roman" w:eastAsia="Times New Roman" w:hAnsi="Times New Roman" w:cs="Times New Roman"/>
          <w:b/>
          <w:bCs/>
          <w:color w:val="1C1D1E"/>
          <w:highlight w:val="white"/>
        </w:rPr>
        <w:t>Funding statement:</w:t>
      </w:r>
      <w:r>
        <w:rPr>
          <w:rFonts w:ascii="Times New Roman" w:eastAsia="Times New Roman" w:hAnsi="Times New Roman" w:cs="Times New Roman"/>
          <w:color w:val="1C1D1E"/>
          <w:highlight w:val="white"/>
        </w:rPr>
        <w:t xml:space="preserve"> </w:t>
      </w:r>
      <w:r>
        <w:rPr>
          <w:rFonts w:ascii="Times New Roman" w:eastAsia="Times New Roman" w:hAnsi="Times New Roman" w:cs="Times New Roman"/>
        </w:rPr>
        <w:t>NIHR (COV-LT2-0043) as part of the STIMULATE-ICP study. CCG part-funded by National Institute for Health and Care Research Applied Research Collaboration (NIHR ARC) West Midlands.</w:t>
      </w:r>
      <w:r w:rsidRPr="003F46FD">
        <w:rPr>
          <w:rFonts w:ascii="Times New Roman" w:eastAsia="Times New Roman" w:hAnsi="Times New Roman" w:cs="Times New Roman"/>
        </w:rPr>
        <w:t xml:space="preserve"> </w:t>
      </w:r>
      <w:r w:rsidRPr="007E5AD6">
        <w:rPr>
          <w:rFonts w:ascii="Times New Roman" w:hAnsi="Times New Roman" w:cs="Times New Roman"/>
        </w:rPr>
        <w:t xml:space="preserve">MG is part-funded by </w:t>
      </w:r>
      <w:r w:rsidRPr="007E5AD6">
        <w:rPr>
          <w:rFonts w:ascii="Times New Roman" w:hAnsi="Times New Roman" w:cs="Times New Roman"/>
          <w:color w:val="000000"/>
        </w:rPr>
        <w:t>National Institute for Health Research (</w:t>
      </w:r>
      <w:r w:rsidRPr="007E5AD6">
        <w:rPr>
          <w:rFonts w:ascii="Times New Roman" w:hAnsi="Times New Roman" w:cs="Times New Roman"/>
        </w:rPr>
        <w:t xml:space="preserve">NIHR) Applied Research Collaboration </w:t>
      </w:r>
      <w:proofErr w:type="gramStart"/>
      <w:r w:rsidRPr="007E5AD6">
        <w:rPr>
          <w:rFonts w:ascii="Times New Roman" w:hAnsi="Times New Roman" w:cs="Times New Roman"/>
        </w:rPr>
        <w:t>North West</w:t>
      </w:r>
      <w:proofErr w:type="gramEnd"/>
      <w:r w:rsidRPr="007E5AD6">
        <w:rPr>
          <w:rFonts w:ascii="Times New Roman" w:hAnsi="Times New Roman" w:cs="Times New Roman"/>
        </w:rPr>
        <w:t xml:space="preserve"> Coast (NIHR ARC NWC)</w:t>
      </w:r>
      <w:r w:rsidRPr="003F46FD">
        <w:rPr>
          <w:rFonts w:ascii="Times New Roman" w:eastAsia="Times New Roman" w:hAnsi="Times New Roman" w:cs="Times New Roman"/>
        </w:rPr>
        <w:t xml:space="preserve"> The views expr</w:t>
      </w:r>
      <w:r>
        <w:rPr>
          <w:rFonts w:ascii="Times New Roman" w:eastAsia="Times New Roman" w:hAnsi="Times New Roman" w:cs="Times New Roman"/>
        </w:rPr>
        <w:t>essed are those of the authors and not necessarily those of the National Institute of Health and Care Research or the Department of Health and Social Care.</w:t>
      </w:r>
    </w:p>
    <w:p w14:paraId="1D6368A0" w14:textId="77777777" w:rsidR="0052666E" w:rsidRDefault="0052666E" w:rsidP="0052666E">
      <w:pPr>
        <w:spacing w:line="360" w:lineRule="auto"/>
        <w:rPr>
          <w:rFonts w:ascii="Times New Roman" w:eastAsia="Times New Roman" w:hAnsi="Times New Roman" w:cs="Times New Roman"/>
        </w:rPr>
      </w:pPr>
      <w:r w:rsidRPr="00B63533">
        <w:rPr>
          <w:rFonts w:ascii="Times New Roman" w:eastAsia="Times New Roman" w:hAnsi="Times New Roman" w:cs="Times New Roman"/>
          <w:b/>
          <w:bCs/>
          <w:color w:val="1C1D1E"/>
          <w:highlight w:val="white"/>
        </w:rPr>
        <w:t>Conflict of interest disclosure:</w:t>
      </w:r>
      <w:r>
        <w:rPr>
          <w:rFonts w:ascii="Times New Roman" w:eastAsia="Times New Roman" w:hAnsi="Times New Roman" w:cs="Times New Roman"/>
          <w:b/>
          <w:bCs/>
          <w:color w:val="1C1D1E"/>
          <w:highlight w:val="white"/>
        </w:rPr>
        <w:t xml:space="preserve"> </w:t>
      </w:r>
      <w:r w:rsidRPr="007E5AD6">
        <w:rPr>
          <w:rFonts w:ascii="Times New Roman" w:eastAsia="Times New Roman" w:hAnsi="Times New Roman" w:cs="Times New Roman"/>
          <w:color w:val="222222"/>
          <w:lang w:eastAsia="nl-NL"/>
        </w:rPr>
        <w:t xml:space="preserve">Over the last 3 years, CFC received funding for </w:t>
      </w:r>
      <w:r w:rsidRPr="007E5AD6">
        <w:rPr>
          <w:rFonts w:ascii="Times New Roman" w:hAnsi="Times New Roman" w:cs="Times New Roman"/>
          <w:color w:val="222A4F"/>
          <w:shd w:val="clear" w:color="auto" w:fill="FFFFFF"/>
        </w:rPr>
        <w:t xml:space="preserve">The European Platform to Promote Wellbeing and Health in the workplace (EMPOWER), </w:t>
      </w:r>
      <w:proofErr w:type="gramStart"/>
      <w:r w:rsidRPr="007E5AD6">
        <w:rPr>
          <w:rFonts w:ascii="Times New Roman" w:hAnsi="Times New Roman" w:cs="Times New Roman"/>
          <w:color w:val="222A4F"/>
          <w:shd w:val="clear" w:color="auto" w:fill="FFFFFF"/>
        </w:rPr>
        <w:t>an</w:t>
      </w:r>
      <w:proofErr w:type="gramEnd"/>
      <w:r w:rsidRPr="007E5AD6">
        <w:rPr>
          <w:rFonts w:ascii="Times New Roman" w:hAnsi="Times New Roman" w:cs="Times New Roman"/>
          <w:color w:val="222A4F"/>
          <w:shd w:val="clear" w:color="auto" w:fill="FFFFFF"/>
        </w:rPr>
        <w:t xml:space="preserve"> European project to reduce the impact of mental health problems at the workplace,</w:t>
      </w:r>
      <w:r w:rsidRPr="007E5AD6">
        <w:rPr>
          <w:rFonts w:ascii="Times New Roman" w:eastAsia="Times New Roman" w:hAnsi="Times New Roman" w:cs="Times New Roman"/>
          <w:color w:val="222222"/>
          <w:lang w:eastAsia="nl-NL"/>
        </w:rPr>
        <w:t xml:space="preserve"> from </w:t>
      </w:r>
      <w:r w:rsidRPr="007E5AD6">
        <w:rPr>
          <w:rFonts w:ascii="Times New Roman" w:hAnsi="Times New Roman" w:cs="Times New Roman"/>
        </w:rPr>
        <w:t xml:space="preserve">European Union’s Horizon 2020 research and innovation program under grant agreement No 848180. She received grants from </w:t>
      </w:r>
      <w:r w:rsidRPr="007E5AD6">
        <w:rPr>
          <w:rFonts w:ascii="Times New Roman" w:hAnsi="Times New Roman" w:cs="Times New Roman"/>
          <w:color w:val="1F1F1F"/>
        </w:rPr>
        <w:lastRenderedPageBreak/>
        <w:t xml:space="preserve">The Netherlands Organization for Health Research and Development, grant </w:t>
      </w:r>
      <w:r w:rsidRPr="007E5AD6">
        <w:rPr>
          <w:rFonts w:ascii="Times New Roman" w:hAnsi="Times New Roman" w:cs="Times New Roman"/>
        </w:rPr>
        <w:t>number </w:t>
      </w:r>
      <w:hyperlink r:id="rId10" w:anchor="gts0010" w:history="1">
        <w:r w:rsidRPr="007E5AD6">
          <w:rPr>
            <w:rStyle w:val="anchor-text"/>
            <w:rFonts w:ascii="Times New Roman" w:hAnsi="Times New Roman" w:cs="Times New Roman"/>
          </w:rPr>
          <w:t>537001002</w:t>
        </w:r>
      </w:hyperlink>
      <w:r w:rsidRPr="007E5AD6">
        <w:rPr>
          <w:rFonts w:ascii="Times New Roman" w:hAnsi="Times New Roman" w:cs="Times New Roman"/>
        </w:rPr>
        <w:t xml:space="preserve"> and </w:t>
      </w:r>
      <w:hyperlink r:id="rId11" w:anchor="gts0005" w:history="1">
        <w:r w:rsidRPr="007E5AD6">
          <w:rPr>
            <w:rStyle w:val="anchor-text"/>
            <w:rFonts w:ascii="Times New Roman" w:hAnsi="Times New Roman" w:cs="Times New Roman"/>
          </w:rPr>
          <w:t>5370010021</w:t>
        </w:r>
      </w:hyperlink>
      <w:r w:rsidRPr="007E5AD6">
        <w:rPr>
          <w:rFonts w:ascii="Times New Roman" w:hAnsi="Times New Roman" w:cs="Times New Roman"/>
        </w:rPr>
        <w:t xml:space="preserve">, from NIHR, grant number 132852 and COV-LT2-0043, and from the BMA, for unrelated projects. She received royalties from several publishers for books on the topic of psychiatry. She received an honorarium from Janssen for speaking at a symposium and support for giving a lecture at the Lloyds Foundation annual conference 2019. </w:t>
      </w:r>
      <w:proofErr w:type="spellStart"/>
      <w:r w:rsidRPr="007E5AD6">
        <w:rPr>
          <w:rFonts w:ascii="Times New Roman" w:eastAsia="Times New Roman" w:hAnsi="Times New Roman" w:cs="Times New Roman"/>
          <w:color w:val="222222"/>
          <w:lang w:eastAsia="nl-NL"/>
        </w:rPr>
        <w:t>JSw</w:t>
      </w:r>
      <w:proofErr w:type="spellEnd"/>
      <w:r w:rsidRPr="007E5AD6">
        <w:rPr>
          <w:rFonts w:ascii="Times New Roman" w:eastAsia="Times New Roman" w:hAnsi="Times New Roman" w:cs="Times New Roman"/>
          <w:color w:val="222222"/>
          <w:lang w:eastAsia="nl-NL"/>
        </w:rPr>
        <w:t xml:space="preserve">, FT and </w:t>
      </w:r>
      <w:proofErr w:type="spellStart"/>
      <w:r w:rsidRPr="007E5AD6">
        <w:rPr>
          <w:rFonts w:ascii="Times New Roman" w:eastAsia="Times New Roman" w:hAnsi="Times New Roman" w:cs="Times New Roman"/>
          <w:color w:val="222222"/>
          <w:lang w:eastAsia="nl-NL"/>
        </w:rPr>
        <w:t>JSh</w:t>
      </w:r>
      <w:proofErr w:type="spellEnd"/>
      <w:r w:rsidRPr="007E5AD6">
        <w:rPr>
          <w:rFonts w:ascii="Times New Roman" w:eastAsia="Times New Roman" w:hAnsi="Times New Roman" w:cs="Times New Roman"/>
          <w:color w:val="222222"/>
          <w:lang w:eastAsia="nl-NL"/>
        </w:rPr>
        <w:t xml:space="preserve"> received funding for </w:t>
      </w:r>
      <w:r w:rsidRPr="007E5AD6">
        <w:rPr>
          <w:rFonts w:ascii="Times New Roman" w:hAnsi="Times New Roman" w:cs="Times New Roman"/>
          <w:color w:val="222A4F"/>
          <w:shd w:val="clear" w:color="auto" w:fill="FFFFFF"/>
        </w:rPr>
        <w:t>EMPOWER</w:t>
      </w:r>
      <w:r w:rsidRPr="007E5AD6">
        <w:rPr>
          <w:rFonts w:ascii="Times New Roman" w:eastAsia="Times New Roman" w:hAnsi="Times New Roman" w:cs="Times New Roman"/>
          <w:color w:val="222222"/>
          <w:lang w:eastAsia="nl-NL"/>
        </w:rPr>
        <w:t xml:space="preserve"> from </w:t>
      </w:r>
      <w:r w:rsidRPr="007E5AD6">
        <w:rPr>
          <w:rFonts w:ascii="Times New Roman" w:hAnsi="Times New Roman" w:cs="Times New Roman"/>
        </w:rPr>
        <w:t>European Union’s Horizon 2020 research and innovation program under grant agreement No 848180.</w:t>
      </w:r>
      <w:r w:rsidRPr="003F46FD">
        <w:rPr>
          <w:rFonts w:ascii="Times New Roman" w:eastAsia="Times New Roman" w:hAnsi="Times New Roman" w:cs="Times New Roman"/>
        </w:rPr>
        <w:t xml:space="preserve"> </w:t>
      </w:r>
      <w:r w:rsidRPr="002074D3">
        <w:rPr>
          <w:rFonts w:ascii="Times New Roman" w:eastAsia="Times New Roman" w:hAnsi="Times New Roman" w:cs="Times New Roman"/>
        </w:rPr>
        <w:t>CFC,</w:t>
      </w:r>
      <w:r w:rsidRPr="0033504E">
        <w:rPr>
          <w:rFonts w:ascii="Times New Roman" w:eastAsia="Times New Roman" w:hAnsi="Times New Roman" w:cs="Times New Roman"/>
        </w:rPr>
        <w:t xml:space="preserve"> CCG</w:t>
      </w:r>
      <w:r w:rsidRPr="003F46FD">
        <w:rPr>
          <w:rFonts w:ascii="Times New Roman" w:eastAsia="Times New Roman" w:hAnsi="Times New Roman" w:cs="Times New Roman"/>
        </w:rPr>
        <w:t xml:space="preserve"> </w:t>
      </w:r>
      <w:r>
        <w:rPr>
          <w:rFonts w:ascii="Times New Roman" w:eastAsia="Times New Roman" w:hAnsi="Times New Roman" w:cs="Times New Roman"/>
        </w:rPr>
        <w:t xml:space="preserve">and MG </w:t>
      </w:r>
      <w:r w:rsidRPr="003F46FD">
        <w:rPr>
          <w:rFonts w:ascii="Times New Roman" w:eastAsia="Times New Roman" w:hAnsi="Times New Roman" w:cs="Times New Roman"/>
        </w:rPr>
        <w:t xml:space="preserve">declare </w:t>
      </w:r>
      <w:r>
        <w:rPr>
          <w:rFonts w:ascii="Times New Roman" w:eastAsia="Times New Roman" w:hAnsi="Times New Roman" w:cs="Times New Roman"/>
        </w:rPr>
        <w:t>receipt of NIHR funding for studies into Long Covid. MG has received NIHR and UKRI funding for research into applied health research.</w:t>
      </w:r>
    </w:p>
    <w:p w14:paraId="09B17887" w14:textId="77777777" w:rsidR="0052666E" w:rsidRDefault="0052666E" w:rsidP="0052666E">
      <w:pPr>
        <w:spacing w:line="360" w:lineRule="auto"/>
        <w:rPr>
          <w:rFonts w:ascii="Times New Roman" w:eastAsia="Times New Roman" w:hAnsi="Times New Roman" w:cs="Times New Roman"/>
        </w:rPr>
      </w:pPr>
      <w:r w:rsidRPr="00B63533">
        <w:rPr>
          <w:rFonts w:ascii="Times New Roman" w:eastAsia="Times New Roman" w:hAnsi="Times New Roman" w:cs="Times New Roman"/>
          <w:b/>
          <w:bCs/>
        </w:rPr>
        <w:t xml:space="preserve">Acknowledgments: </w:t>
      </w:r>
      <w:r w:rsidRPr="007E5AD6">
        <w:rPr>
          <w:rFonts w:ascii="Times New Roman" w:hAnsi="Times New Roman" w:cs="Times New Roman"/>
          <w:color w:val="000000"/>
        </w:rPr>
        <w:t>This research has been conducted as part of the STIMULATE-ICP consortium, with valuable contributions being made by academic and PPI group members.</w:t>
      </w:r>
      <w:r w:rsidRPr="007E5AD6">
        <w:rPr>
          <w:rFonts w:ascii="Times New Roman" w:hAnsi="Times New Roman" w:cs="Times New Roman"/>
          <w:b/>
          <w:bCs/>
          <w:i/>
          <w:color w:val="000000"/>
        </w:rPr>
        <w:t xml:space="preserve"> </w:t>
      </w:r>
      <w:r w:rsidRPr="007E5AD6">
        <w:rPr>
          <w:rFonts w:ascii="Times New Roman" w:hAnsi="Times New Roman" w:cs="Times New Roman"/>
          <w:color w:val="000000"/>
        </w:rPr>
        <w:t xml:space="preserve">An up-to-date list of Consortium members can be found: </w:t>
      </w:r>
      <w:hyperlink r:id="rId12">
        <w:r w:rsidRPr="007E5AD6">
          <w:rPr>
            <w:rFonts w:ascii="Times New Roman" w:hAnsi="Times New Roman" w:cs="Times New Roman"/>
          </w:rPr>
          <w:t>https://www.stimulate-icp.org/team</w:t>
        </w:r>
      </w:hyperlink>
      <w:r w:rsidRPr="007E5AD6">
        <w:rPr>
          <w:rFonts w:ascii="Times New Roman" w:hAnsi="Times New Roman" w:cs="Times New Roman"/>
          <w:color w:val="000000"/>
        </w:rPr>
        <w:t xml:space="preserve">. STIMULATE-ICP can be contacted at: </w:t>
      </w:r>
      <w:hyperlink r:id="rId13">
        <w:r w:rsidRPr="007E5AD6">
          <w:rPr>
            <w:rFonts w:ascii="Times New Roman" w:hAnsi="Times New Roman" w:cs="Times New Roman"/>
            <w:color w:val="000000"/>
          </w:rPr>
          <w:t>info@stimulate-icp.org</w:t>
        </w:r>
      </w:hyperlink>
      <w:r w:rsidRPr="007E5AD6">
        <w:rPr>
          <w:rFonts w:ascii="Times New Roman" w:hAnsi="Times New Roman" w:cs="Times New Roman"/>
          <w:color w:val="000000"/>
        </w:rPr>
        <w:t xml:space="preserve">.  The Delphi study Moderator Panel members made significant contributions to the methods and focus for this work, including Dr Gail Allsopp, Dr Emily Attree, and Lyth Hishmeh. </w:t>
      </w:r>
      <w:r w:rsidRPr="002C0E77">
        <w:rPr>
          <w:rFonts w:ascii="Times New Roman" w:hAnsi="Times New Roman" w:cs="Times New Roman"/>
          <w:color w:val="000000"/>
        </w:rPr>
        <w:t>We would also like to thank the PPI group of STIMULATE-ICP and of the Expert Panel for their contribution to the research. In addition, the following charities and other organizations have supported the recruitment of expert panel members and/or survey participants: British Thyroid Foundation, Diabetes UK, Epilepsy Action, Graham Hughes International Charity, Guts UK, LYPFT, TEWV, The British Pain Society.</w:t>
      </w:r>
      <w:r>
        <w:rPr>
          <w:rFonts w:ascii="Times New Roman" w:hAnsi="Times New Roman" w:cs="Times New Roman"/>
          <w:color w:val="000000"/>
        </w:rPr>
        <w:t xml:space="preserve"> </w:t>
      </w:r>
      <w:r>
        <w:rPr>
          <w:rFonts w:ascii="Times New Roman" w:eastAsia="Times New Roman" w:hAnsi="Times New Roman" w:cs="Times New Roman"/>
        </w:rPr>
        <w:t xml:space="preserve">We thank Natalie Smith who supported the study. We thank </w:t>
      </w:r>
      <w:r w:rsidRPr="00014195">
        <w:rPr>
          <w:rFonts w:ascii="Times New Roman" w:eastAsia="Times New Roman" w:hAnsi="Times New Roman" w:cs="Times New Roman"/>
        </w:rPr>
        <w:t>Kate Bosanquet for advice on setup of the study</w:t>
      </w:r>
      <w:r>
        <w:rPr>
          <w:rFonts w:ascii="Times New Roman" w:eastAsia="Times New Roman" w:hAnsi="Times New Roman" w:cs="Times New Roman"/>
        </w:rPr>
        <w:t xml:space="preserve"> and </w:t>
      </w:r>
      <w:r w:rsidRPr="002F0536">
        <w:rPr>
          <w:rFonts w:ascii="Times New Roman" w:eastAsia="Times New Roman" w:hAnsi="Times New Roman" w:cs="Times New Roman"/>
        </w:rPr>
        <w:t>all study participants who gave their time to be interviewed</w:t>
      </w:r>
      <w:r>
        <w:rPr>
          <w:rFonts w:ascii="Times New Roman" w:eastAsia="Times New Roman" w:hAnsi="Times New Roman" w:cs="Times New Roman"/>
        </w:rPr>
        <w:t xml:space="preserve"> for their contributions to this project. </w:t>
      </w:r>
    </w:p>
    <w:p w14:paraId="4C611F6B" w14:textId="77777777" w:rsidR="0052666E" w:rsidRDefault="0052666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EA40B97" w14:textId="3EAB4ACB" w:rsidR="00C374D1" w:rsidRPr="007C3EAD" w:rsidRDefault="0096525E">
      <w:pPr>
        <w:jc w:val="center"/>
        <w:rPr>
          <w:rFonts w:ascii="Times New Roman" w:eastAsia="Times New Roman" w:hAnsi="Times New Roman" w:cs="Times New Roman"/>
          <w:b/>
          <w:sz w:val="24"/>
          <w:szCs w:val="24"/>
        </w:rPr>
      </w:pPr>
      <w:r w:rsidRPr="007C3EAD">
        <w:rPr>
          <w:rFonts w:ascii="Times New Roman" w:eastAsia="Times New Roman" w:hAnsi="Times New Roman" w:cs="Times New Roman"/>
          <w:b/>
          <w:sz w:val="24"/>
          <w:szCs w:val="24"/>
        </w:rPr>
        <w:lastRenderedPageBreak/>
        <w:t>Accessing care for Long Covid from the perspectives of patients and healthcare practitioners: A qualitative study</w:t>
      </w:r>
    </w:p>
    <w:p w14:paraId="565D9ABD" w14:textId="77777777" w:rsidR="00C374D1" w:rsidRPr="007C3EAD" w:rsidRDefault="0096525E">
      <w:pPr>
        <w:spacing w:line="360" w:lineRule="auto"/>
        <w:jc w:val="center"/>
        <w:rPr>
          <w:rFonts w:ascii="Times New Roman" w:eastAsia="Times New Roman" w:hAnsi="Times New Roman" w:cs="Times New Roman"/>
          <w:sz w:val="24"/>
          <w:szCs w:val="24"/>
        </w:rPr>
      </w:pPr>
      <w:r w:rsidRPr="007C3EAD">
        <w:rPr>
          <w:rFonts w:ascii="Times New Roman" w:eastAsia="Times New Roman" w:hAnsi="Times New Roman" w:cs="Times New Roman"/>
          <w:b/>
          <w:sz w:val="24"/>
          <w:szCs w:val="24"/>
        </w:rPr>
        <w:t>Abstract</w:t>
      </w:r>
    </w:p>
    <w:p w14:paraId="60061A4D"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b/>
          <w:sz w:val="24"/>
          <w:szCs w:val="24"/>
        </w:rPr>
        <w:t xml:space="preserve">Background: </w:t>
      </w:r>
      <w:r w:rsidRPr="007C3EAD">
        <w:rPr>
          <w:rFonts w:ascii="Times New Roman" w:eastAsia="Times New Roman" w:hAnsi="Times New Roman" w:cs="Times New Roman"/>
          <w:sz w:val="24"/>
          <w:szCs w:val="24"/>
        </w:rPr>
        <w:t>Long Covid is an emerging long-term condition, with those affected raising concerns about lack of healthcare support.</w:t>
      </w:r>
    </w:p>
    <w:p w14:paraId="652BED6A" w14:textId="014AA06A" w:rsidR="00C374D1" w:rsidRPr="007C3EAD" w:rsidRDefault="0096525E" w:rsidP="008F5E04">
      <w:pPr>
        <w:spacing w:after="0" w:line="360" w:lineRule="auto"/>
        <w:rPr>
          <w:rFonts w:ascii="Times New Roman" w:hAnsi="Times New Roman"/>
          <w:sz w:val="24"/>
        </w:rPr>
      </w:pPr>
      <w:r w:rsidRPr="007C3EAD">
        <w:rPr>
          <w:rFonts w:ascii="Times New Roman" w:eastAsia="Times New Roman" w:hAnsi="Times New Roman" w:cs="Times New Roman"/>
          <w:b/>
          <w:sz w:val="24"/>
          <w:szCs w:val="24"/>
        </w:rPr>
        <w:t>Objective:</w:t>
      </w:r>
      <w:r w:rsidRPr="007C3EAD">
        <w:rPr>
          <w:rFonts w:ascii="Times New Roman" w:eastAsia="Times New Roman" w:hAnsi="Times New Roman" w:cs="Times New Roman"/>
          <w:sz w:val="24"/>
          <w:szCs w:val="24"/>
        </w:rPr>
        <w:t xml:space="preserve"> We conducted a qualitative study </w:t>
      </w:r>
      <w:r w:rsidR="009857C4" w:rsidRPr="007C3EAD">
        <w:rPr>
          <w:rFonts w:ascii="Times New Roman" w:eastAsia="Times New Roman" w:hAnsi="Times New Roman" w:cs="Times New Roman"/>
          <w:sz w:val="24"/>
          <w:szCs w:val="24"/>
        </w:rPr>
        <w:t>to identify</w:t>
      </w:r>
      <w:r w:rsidRPr="007C3EAD">
        <w:rPr>
          <w:rFonts w:ascii="Times New Roman" w:eastAsia="Times New Roman" w:hAnsi="Times New Roman" w:cs="Times New Roman"/>
          <w:sz w:val="24"/>
          <w:szCs w:val="24"/>
        </w:rPr>
        <w:t xml:space="preserve"> facilitators and barriers to healthcare access for people with Long Covid</w:t>
      </w:r>
      <w:r w:rsidR="009857C4" w:rsidRPr="007C3EAD">
        <w:rPr>
          <w:rFonts w:ascii="Times New Roman" w:eastAsia="Times New Roman" w:hAnsi="Times New Roman" w:cs="Times New Roman"/>
          <w:sz w:val="24"/>
          <w:szCs w:val="24"/>
        </w:rPr>
        <w:t>, aiming to enhance our understanding of the specific nature of these barriers and how patient experiences may vary</w:t>
      </w:r>
      <w:r w:rsidRPr="007C3EAD">
        <w:rPr>
          <w:rFonts w:ascii="Times New Roman" w:hAnsi="Times New Roman"/>
          <w:sz w:val="24"/>
        </w:rPr>
        <w:t>.</w:t>
      </w:r>
    </w:p>
    <w:p w14:paraId="613FD57F" w14:textId="61083D51" w:rsidR="00C374D1" w:rsidRPr="007C3EAD" w:rsidRDefault="0096525E">
      <w:pPr>
        <w:spacing w:line="360" w:lineRule="auto"/>
        <w:rPr>
          <w:rFonts w:ascii="Times New Roman" w:hAnsi="Times New Roman"/>
          <w:sz w:val="24"/>
        </w:rPr>
      </w:pPr>
      <w:r w:rsidRPr="007C3EAD">
        <w:rPr>
          <w:rFonts w:ascii="Times New Roman" w:eastAsia="Times New Roman" w:hAnsi="Times New Roman" w:cs="Times New Roman"/>
          <w:b/>
          <w:sz w:val="24"/>
          <w:szCs w:val="24"/>
        </w:rPr>
        <w:t xml:space="preserve">Setting and participants: </w:t>
      </w:r>
      <w:r w:rsidRPr="007C3EAD">
        <w:rPr>
          <w:rFonts w:ascii="Times New Roman" w:eastAsia="Times New Roman" w:hAnsi="Times New Roman" w:cs="Times New Roman"/>
          <w:sz w:val="24"/>
          <w:szCs w:val="24"/>
        </w:rPr>
        <w:t xml:space="preserve"> In the context of the </w:t>
      </w:r>
      <w:r w:rsidR="0052666E">
        <w:rPr>
          <w:rFonts w:ascii="Times New Roman" w:eastAsia="Times New Roman" w:hAnsi="Times New Roman" w:cs="Times New Roman"/>
          <w:sz w:val="24"/>
          <w:szCs w:val="24"/>
        </w:rPr>
        <w:t>STIMULATE-ICP</w:t>
      </w:r>
      <w:r w:rsidR="0052666E" w:rsidRPr="007C3EAD">
        <w:rPr>
          <w:rFonts w:ascii="Times New Roman" w:eastAsia="Times New Roman" w:hAnsi="Times New Roman" w:cs="Times New Roman"/>
          <w:sz w:val="24"/>
          <w:szCs w:val="24"/>
        </w:rPr>
        <w:t xml:space="preserve"> </w:t>
      </w:r>
      <w:r w:rsidRPr="007C3EAD">
        <w:rPr>
          <w:rFonts w:ascii="Times New Roman" w:eastAsia="Times New Roman" w:hAnsi="Times New Roman" w:cs="Times New Roman"/>
          <w:sz w:val="24"/>
          <w:szCs w:val="24"/>
        </w:rPr>
        <w:t>Delphi study, a nationally distributed online survey was conducted</w:t>
      </w:r>
      <w:r w:rsidR="009857C4" w:rsidRPr="007C3EAD">
        <w:rPr>
          <w:rFonts w:ascii="Times New Roman" w:eastAsia="Times New Roman" w:hAnsi="Times New Roman" w:cs="Times New Roman"/>
          <w:sz w:val="24"/>
          <w:szCs w:val="24"/>
        </w:rPr>
        <w:t>.  Eight</w:t>
      </w:r>
      <w:r w:rsidRPr="007C3EAD">
        <w:rPr>
          <w:rFonts w:ascii="Times New Roman" w:hAnsi="Times New Roman"/>
          <w:sz w:val="24"/>
        </w:rPr>
        <w:t xml:space="preserve"> patients and eight healthcare practitioners </w:t>
      </w:r>
      <w:r w:rsidR="009857C4" w:rsidRPr="007C3EAD">
        <w:rPr>
          <w:rFonts w:ascii="Times New Roman" w:eastAsia="Times New Roman" w:hAnsi="Times New Roman" w:cs="Times New Roman"/>
          <w:sz w:val="24"/>
          <w:szCs w:val="24"/>
        </w:rPr>
        <w:t>(HCP)</w:t>
      </w:r>
      <w:r w:rsidRPr="007C3EAD">
        <w:rPr>
          <w:rFonts w:ascii="Times New Roman" w:hAnsi="Times New Roman"/>
          <w:sz w:val="24"/>
        </w:rPr>
        <w:t xml:space="preserve"> were interviewed via telephone or video call. Framework analysis, sensitised by the candidacy theory, was used to identify barriers and facilitators over four levels of access to care.</w:t>
      </w:r>
    </w:p>
    <w:p w14:paraId="68EE48BE" w14:textId="2CBD1022"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b/>
          <w:sz w:val="24"/>
          <w:szCs w:val="24"/>
        </w:rPr>
        <w:t xml:space="preserve">Results: </w:t>
      </w:r>
      <w:r w:rsidRPr="007C3EAD">
        <w:rPr>
          <w:rFonts w:ascii="Times New Roman" w:eastAsia="Times New Roman" w:hAnsi="Times New Roman" w:cs="Times New Roman"/>
          <w:sz w:val="24"/>
          <w:szCs w:val="24"/>
        </w:rPr>
        <w:t>Three themes were identified: (</w:t>
      </w:r>
      <w:proofErr w:type="spellStart"/>
      <w:r w:rsidRPr="007C3EAD">
        <w:rPr>
          <w:rFonts w:ascii="Times New Roman" w:eastAsia="Times New Roman" w:hAnsi="Times New Roman" w:cs="Times New Roman"/>
          <w:sz w:val="24"/>
          <w:szCs w:val="24"/>
        </w:rPr>
        <w:t>i</w:t>
      </w:r>
      <w:proofErr w:type="spellEnd"/>
      <w:r w:rsidRPr="007C3EAD">
        <w:rPr>
          <w:rFonts w:ascii="Times New Roman" w:eastAsia="Times New Roman" w:hAnsi="Times New Roman" w:cs="Times New Roman"/>
          <w:sz w:val="24"/>
          <w:szCs w:val="24"/>
        </w:rPr>
        <w:t xml:space="preserve">) patients’ efforts to navigate emerging pathways for Long Covid, (ii) the </w:t>
      </w:r>
      <w:r w:rsidRPr="007C3EAD">
        <w:rPr>
          <w:rFonts w:ascii="Times New Roman" w:hAnsi="Times New Roman"/>
          <w:sz w:val="24"/>
        </w:rPr>
        <w:t>patient-</w:t>
      </w:r>
      <w:r w:rsidR="009857C4" w:rsidRPr="007C3EAD">
        <w:rPr>
          <w:rFonts w:ascii="Times New Roman" w:eastAsia="Times New Roman" w:hAnsi="Times New Roman" w:cs="Times New Roman"/>
          <w:sz w:val="24"/>
          <w:szCs w:val="24"/>
        </w:rPr>
        <w:t>HCP</w:t>
      </w:r>
      <w:r w:rsidRPr="007C3EAD">
        <w:rPr>
          <w:rFonts w:ascii="Times New Roman" w:hAnsi="Times New Roman"/>
          <w:sz w:val="24"/>
        </w:rPr>
        <w:t xml:space="preserve"> </w:t>
      </w:r>
      <w:r w:rsidRPr="007C3EAD">
        <w:rPr>
          <w:rFonts w:ascii="Times New Roman" w:eastAsia="Times New Roman" w:hAnsi="Times New Roman" w:cs="Times New Roman"/>
          <w:sz w:val="24"/>
          <w:szCs w:val="24"/>
        </w:rPr>
        <w:t>interaction and (iii) service resources and structural constraints. Barriers to specialist care included long waiting times</w:t>
      </w:r>
      <w:r w:rsidR="009857C4" w:rsidRPr="007C3EAD">
        <w:rPr>
          <w:rFonts w:ascii="Times New Roman" w:eastAsia="Times New Roman" w:hAnsi="Times New Roman" w:cs="Times New Roman"/>
          <w:sz w:val="24"/>
          <w:szCs w:val="24"/>
        </w:rPr>
        <w:t>,</w:t>
      </w:r>
      <w:r w:rsidRPr="007C3EAD">
        <w:rPr>
          <w:rFonts w:ascii="Times New Roman" w:eastAsia="Times New Roman" w:hAnsi="Times New Roman" w:cs="Times New Roman"/>
          <w:sz w:val="24"/>
          <w:szCs w:val="24"/>
        </w:rPr>
        <w:t xml:space="preserve"> communication gaps across services</w:t>
      </w:r>
      <w:r w:rsidR="009857C4" w:rsidRPr="007C3EAD">
        <w:rPr>
          <w:rFonts w:ascii="Times New Roman" w:eastAsia="Times New Roman" w:hAnsi="Times New Roman" w:cs="Times New Roman"/>
          <w:sz w:val="24"/>
          <w:szCs w:val="24"/>
        </w:rPr>
        <w:t xml:space="preserve"> and lack of continuity in care.</w:t>
      </w:r>
      <w:r w:rsidRPr="007C3EAD">
        <w:rPr>
          <w:rFonts w:ascii="Times New Roman" w:eastAsia="Times New Roman" w:hAnsi="Times New Roman" w:cs="Times New Roman"/>
          <w:sz w:val="24"/>
          <w:szCs w:val="24"/>
        </w:rPr>
        <w:t xml:space="preserve"> Facilitators included collaborative, patient-centred approaches,</w:t>
      </w:r>
      <w:r w:rsidR="009857C4" w:rsidRPr="007C3EAD">
        <w:rPr>
          <w:rFonts w:ascii="Times New Roman" w:eastAsia="Times New Roman" w:hAnsi="Times New Roman" w:cs="Times New Roman"/>
          <w:sz w:val="24"/>
          <w:szCs w:val="24"/>
        </w:rPr>
        <w:t xml:space="preserve"> patients’ active role in their healthcare</w:t>
      </w:r>
      <w:r w:rsidRPr="007C3EAD">
        <w:rPr>
          <w:rFonts w:ascii="Times New Roman" w:hAnsi="Times New Roman"/>
          <w:sz w:val="24"/>
        </w:rPr>
        <w:t xml:space="preserve"> </w:t>
      </w:r>
      <w:r w:rsidRPr="007C3EAD">
        <w:rPr>
          <w:rFonts w:ascii="Times New Roman" w:eastAsia="Times New Roman" w:hAnsi="Times New Roman" w:cs="Times New Roman"/>
          <w:sz w:val="24"/>
          <w:szCs w:val="24"/>
        </w:rPr>
        <w:t>and blended approaches for appointments. The perspectives of both patients and HCPs largely aligned.</w:t>
      </w:r>
    </w:p>
    <w:p w14:paraId="18699889" w14:textId="6C20A51E" w:rsidR="00C374D1" w:rsidRPr="007C3EAD" w:rsidRDefault="0096525E">
      <w:pPr>
        <w:spacing w:line="360" w:lineRule="auto"/>
        <w:rPr>
          <w:rFonts w:ascii="Times New Roman" w:hAnsi="Times New Roman"/>
          <w:b/>
          <w:sz w:val="24"/>
        </w:rPr>
      </w:pPr>
      <w:r w:rsidRPr="007C3EAD">
        <w:rPr>
          <w:rFonts w:ascii="Times New Roman" w:eastAsia="Times New Roman" w:hAnsi="Times New Roman" w:cs="Times New Roman"/>
          <w:b/>
          <w:sz w:val="24"/>
          <w:szCs w:val="24"/>
        </w:rPr>
        <w:t xml:space="preserve">Discussion: </w:t>
      </w:r>
      <w:r w:rsidRPr="007C3EAD">
        <w:rPr>
          <w:rFonts w:ascii="Times New Roman" w:eastAsia="Times New Roman" w:hAnsi="Times New Roman" w:cs="Times New Roman"/>
          <w:sz w:val="24"/>
          <w:szCs w:val="24"/>
        </w:rPr>
        <w:t xml:space="preserve">The candidacy framework was valuable in understanding the experiences of people with Long Covid </w:t>
      </w:r>
      <w:r w:rsidRPr="007C3EAD">
        <w:rPr>
          <w:rFonts w:ascii="Times New Roman" w:hAnsi="Times New Roman"/>
          <w:sz w:val="24"/>
        </w:rPr>
        <w:t xml:space="preserve">seeking access </w:t>
      </w:r>
      <w:r w:rsidR="009857C4" w:rsidRPr="007C3EAD">
        <w:rPr>
          <w:rFonts w:ascii="Times New Roman" w:eastAsia="Times New Roman" w:hAnsi="Times New Roman" w:cs="Times New Roman"/>
          <w:sz w:val="24"/>
          <w:szCs w:val="24"/>
        </w:rPr>
        <w:t xml:space="preserve">to </w:t>
      </w:r>
      <w:r w:rsidRPr="007C3EAD">
        <w:rPr>
          <w:rFonts w:ascii="Times New Roman" w:eastAsia="Times New Roman" w:hAnsi="Times New Roman" w:cs="Times New Roman"/>
          <w:sz w:val="24"/>
          <w:szCs w:val="24"/>
        </w:rPr>
        <w:t xml:space="preserve">healthcare. Individuals perceived themselves as eligible for care, but they often encountered obstacles in obtaining the expected level of care or, in some cases, did not receive it at all. </w:t>
      </w:r>
      <w:r w:rsidR="009857C4" w:rsidRPr="007C3EAD">
        <w:rPr>
          <w:rFonts w:ascii="Times New Roman" w:eastAsia="Times New Roman" w:hAnsi="Times New Roman" w:cs="Times New Roman"/>
          <w:sz w:val="24"/>
          <w:szCs w:val="24"/>
        </w:rPr>
        <w:t xml:space="preserve">Our findings </w:t>
      </w:r>
      <w:r w:rsidR="00AF16E9" w:rsidRPr="007C3EAD">
        <w:rPr>
          <w:rFonts w:ascii="Times New Roman" w:eastAsia="Times New Roman" w:hAnsi="Times New Roman" w:cs="Times New Roman"/>
          <w:sz w:val="24"/>
          <w:szCs w:val="24"/>
        </w:rPr>
        <w:t>a</w:t>
      </w:r>
      <w:r w:rsidR="00F55832" w:rsidRPr="007C3EAD">
        <w:rPr>
          <w:rFonts w:ascii="Times New Roman" w:eastAsia="Times New Roman" w:hAnsi="Times New Roman" w:cs="Times New Roman"/>
          <w:sz w:val="24"/>
          <w:szCs w:val="24"/>
        </w:rPr>
        <w:t xml:space="preserve">re </w:t>
      </w:r>
      <w:r w:rsidR="009857C4" w:rsidRPr="007C3EAD">
        <w:rPr>
          <w:rFonts w:ascii="Times New Roman" w:eastAsia="Times New Roman" w:hAnsi="Times New Roman" w:cs="Times New Roman"/>
          <w:sz w:val="24"/>
          <w:szCs w:val="24"/>
        </w:rPr>
        <w:t xml:space="preserve">discussed </w:t>
      </w:r>
      <w:r w:rsidR="00F55832" w:rsidRPr="007C3EAD">
        <w:rPr>
          <w:rFonts w:ascii="Times New Roman" w:eastAsia="Times New Roman" w:hAnsi="Times New Roman" w:cs="Times New Roman"/>
          <w:sz w:val="24"/>
          <w:szCs w:val="24"/>
        </w:rPr>
        <w:t>in the context of</w:t>
      </w:r>
      <w:r w:rsidR="009857C4" w:rsidRPr="007C3EAD">
        <w:rPr>
          <w:rFonts w:ascii="Times New Roman" w:eastAsia="Times New Roman" w:hAnsi="Times New Roman" w:cs="Times New Roman"/>
          <w:sz w:val="24"/>
          <w:szCs w:val="24"/>
        </w:rPr>
        <w:t xml:space="preserve"> the candidacy model through multiple processes of identification, negotiation, </w:t>
      </w:r>
      <w:proofErr w:type="gramStart"/>
      <w:r w:rsidR="009857C4" w:rsidRPr="007C3EAD">
        <w:rPr>
          <w:rFonts w:ascii="Times New Roman" w:eastAsia="Times New Roman" w:hAnsi="Times New Roman" w:cs="Times New Roman"/>
          <w:sz w:val="24"/>
          <w:szCs w:val="24"/>
        </w:rPr>
        <w:t>permeability</w:t>
      </w:r>
      <w:proofErr w:type="gramEnd"/>
      <w:r w:rsidR="009857C4" w:rsidRPr="007C3EAD">
        <w:rPr>
          <w:rFonts w:ascii="Times New Roman" w:eastAsia="Times New Roman" w:hAnsi="Times New Roman" w:cs="Times New Roman"/>
          <w:sz w:val="24"/>
          <w:szCs w:val="24"/>
        </w:rPr>
        <w:t xml:space="preserve"> and appearances at health services.</w:t>
      </w:r>
      <w:r w:rsidR="00F55832" w:rsidRPr="007C3EAD">
        <w:rPr>
          <w:rFonts w:ascii="Times New Roman" w:eastAsia="Times New Roman" w:hAnsi="Times New Roman" w:cs="Times New Roman"/>
          <w:sz w:val="24"/>
          <w:szCs w:val="24"/>
        </w:rPr>
        <w:t xml:space="preserve"> </w:t>
      </w:r>
      <w:r w:rsidR="009857C4" w:rsidRPr="007C3EAD">
        <w:rPr>
          <w:rFonts w:ascii="Times New Roman" w:eastAsia="Times New Roman" w:hAnsi="Times New Roman" w:cs="Times New Roman"/>
          <w:sz w:val="24"/>
          <w:szCs w:val="24"/>
        </w:rPr>
        <w:t xml:space="preserve">These </w:t>
      </w:r>
      <w:r w:rsidR="00F55832" w:rsidRPr="007C3EAD">
        <w:rPr>
          <w:rFonts w:ascii="Times New Roman" w:eastAsia="Times New Roman" w:hAnsi="Times New Roman" w:cs="Times New Roman"/>
          <w:sz w:val="24"/>
          <w:szCs w:val="24"/>
        </w:rPr>
        <w:t>themes</w:t>
      </w:r>
      <w:r w:rsidR="009857C4" w:rsidRPr="007C3EAD">
        <w:rPr>
          <w:rFonts w:ascii="Times New Roman" w:eastAsia="Times New Roman" w:hAnsi="Times New Roman" w:cs="Times New Roman"/>
          <w:sz w:val="24"/>
          <w:szCs w:val="24"/>
        </w:rPr>
        <w:t xml:space="preserve"> seem to be especially important for the emerging new pathway model and are relevant to both primary and secondary care.</w:t>
      </w:r>
    </w:p>
    <w:p w14:paraId="260D8EBF" w14:textId="5C9AF850"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b/>
          <w:sz w:val="24"/>
          <w:szCs w:val="24"/>
        </w:rPr>
        <w:t>Conclusions:</w:t>
      </w:r>
      <w:r w:rsidRPr="007C3EAD">
        <w:rPr>
          <w:rFonts w:ascii="Times New Roman" w:eastAsia="Times New Roman" w:hAnsi="Times New Roman" w:cs="Times New Roman"/>
          <w:sz w:val="24"/>
          <w:szCs w:val="24"/>
        </w:rPr>
        <w:t xml:space="preserve"> This study highlights that despite </w:t>
      </w:r>
      <w:r w:rsidRPr="007C3EAD">
        <w:rPr>
          <w:rFonts w:ascii="Times New Roman" w:hAnsi="Times New Roman"/>
          <w:sz w:val="24"/>
        </w:rPr>
        <w:t>the</w:t>
      </w:r>
      <w:r w:rsidR="00F175F5" w:rsidRPr="007C3EAD">
        <w:rPr>
          <w:rFonts w:ascii="Times New Roman" w:eastAsia="Times New Roman" w:hAnsi="Times New Roman" w:cs="Times New Roman"/>
          <w:sz w:val="24"/>
          <w:szCs w:val="24"/>
        </w:rPr>
        <w:t>se</w:t>
      </w:r>
      <w:r w:rsidRPr="007C3EAD">
        <w:rPr>
          <w:rFonts w:ascii="Times New Roman" w:eastAsia="Times New Roman" w:hAnsi="Times New Roman" w:cs="Times New Roman"/>
          <w:sz w:val="24"/>
          <w:szCs w:val="24"/>
        </w:rPr>
        <w:t xml:space="preserve"> interviews being conducted two years after the start of the COVID-19 pandemic, people with Long Covid </w:t>
      </w:r>
      <w:r w:rsidR="00F175F5" w:rsidRPr="007C3EAD">
        <w:rPr>
          <w:rFonts w:ascii="Times New Roman" w:eastAsia="Times New Roman" w:hAnsi="Times New Roman" w:cs="Times New Roman"/>
          <w:sz w:val="24"/>
          <w:szCs w:val="24"/>
        </w:rPr>
        <w:t>still</w:t>
      </w:r>
      <w:r w:rsidRPr="007C3EAD">
        <w:rPr>
          <w:rFonts w:ascii="Times New Roman" w:hAnsi="Times New Roman"/>
          <w:sz w:val="24"/>
        </w:rPr>
        <w:t xml:space="preserve"> struggle to access healthcare </w:t>
      </w:r>
      <w:r w:rsidRPr="007C3EAD">
        <w:rPr>
          <w:rFonts w:ascii="Times New Roman" w:eastAsia="Times New Roman" w:hAnsi="Times New Roman" w:cs="Times New Roman"/>
          <w:sz w:val="24"/>
          <w:szCs w:val="24"/>
        </w:rPr>
        <w:t>emphasiz</w:t>
      </w:r>
      <w:r w:rsidR="00F175F5" w:rsidRPr="007C3EAD">
        <w:rPr>
          <w:rFonts w:ascii="Times New Roman" w:eastAsia="Times New Roman" w:hAnsi="Times New Roman" w:cs="Times New Roman"/>
          <w:sz w:val="24"/>
          <w:szCs w:val="24"/>
        </w:rPr>
        <w:t>ing</w:t>
      </w:r>
      <w:r w:rsidRPr="007C3EAD">
        <w:rPr>
          <w:rFonts w:ascii="Times New Roman" w:hAnsi="Times New Roman"/>
          <w:sz w:val="24"/>
        </w:rPr>
        <w:t xml:space="preserve"> the ongoing need to </w:t>
      </w:r>
      <w:r w:rsidR="00F175F5" w:rsidRPr="007C3EAD">
        <w:rPr>
          <w:rFonts w:ascii="Times New Roman" w:eastAsia="Times New Roman" w:hAnsi="Times New Roman" w:cs="Times New Roman"/>
          <w:sz w:val="24"/>
          <w:szCs w:val="24"/>
        </w:rPr>
        <w:t>provide equitable timely</w:t>
      </w:r>
      <w:r w:rsidRPr="007C3EAD">
        <w:rPr>
          <w:rFonts w:ascii="Times New Roman" w:eastAsia="Times New Roman" w:hAnsi="Times New Roman" w:cs="Times New Roman"/>
          <w:sz w:val="24"/>
          <w:szCs w:val="24"/>
        </w:rPr>
        <w:t xml:space="preserve"> healthcare access for people with Long Covid.</w:t>
      </w:r>
    </w:p>
    <w:p w14:paraId="7129FA18" w14:textId="77777777" w:rsidR="00C374D1" w:rsidRPr="007C3EAD" w:rsidRDefault="0096525E">
      <w:pPr>
        <w:spacing w:line="360" w:lineRule="auto"/>
        <w:rPr>
          <w:rFonts w:ascii="Times New Roman" w:eastAsia="Times New Roman" w:hAnsi="Times New Roman" w:cs="Times New Roman"/>
          <w:color w:val="1C1D1E"/>
          <w:sz w:val="24"/>
          <w:szCs w:val="24"/>
        </w:rPr>
      </w:pPr>
      <w:r w:rsidRPr="007C3EAD">
        <w:rPr>
          <w:rFonts w:ascii="Times New Roman" w:eastAsia="Times New Roman" w:hAnsi="Times New Roman" w:cs="Times New Roman"/>
          <w:b/>
          <w:color w:val="1C1D1E"/>
          <w:sz w:val="24"/>
          <w:szCs w:val="24"/>
        </w:rPr>
        <w:lastRenderedPageBreak/>
        <w:t>Patient or Public Contribution:</w:t>
      </w:r>
      <w:r w:rsidRPr="007C3EAD">
        <w:rPr>
          <w:rFonts w:ascii="Times New Roman" w:eastAsia="Times New Roman" w:hAnsi="Times New Roman" w:cs="Times New Roman"/>
          <w:color w:val="1C1D1E"/>
          <w:sz w:val="24"/>
          <w:szCs w:val="24"/>
        </w:rPr>
        <w:t xml:space="preserve"> People with Long Covid advised on all stages of this research.</w:t>
      </w:r>
    </w:p>
    <w:p w14:paraId="726C5A36" w14:textId="266BD94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b/>
          <w:sz w:val="24"/>
          <w:szCs w:val="24"/>
        </w:rPr>
        <w:t>Funding:</w:t>
      </w:r>
      <w:r w:rsidRPr="007C3EAD">
        <w:rPr>
          <w:rFonts w:ascii="Times New Roman" w:eastAsia="Times New Roman" w:hAnsi="Times New Roman" w:cs="Times New Roman"/>
          <w:sz w:val="24"/>
          <w:szCs w:val="24"/>
        </w:rPr>
        <w:t xml:space="preserve"> NIHR </w:t>
      </w:r>
      <w:r w:rsidR="0052666E">
        <w:rPr>
          <w:rFonts w:ascii="Times New Roman" w:eastAsia="Times New Roman" w:hAnsi="Times New Roman" w:cs="Times New Roman"/>
          <w:sz w:val="24"/>
          <w:szCs w:val="24"/>
        </w:rPr>
        <w:t>(COV-LT2-0043)</w:t>
      </w:r>
      <w:r w:rsidRPr="007C3EAD">
        <w:rPr>
          <w:rFonts w:ascii="Times New Roman" w:eastAsia="Times New Roman" w:hAnsi="Times New Roman" w:cs="Times New Roman"/>
          <w:sz w:val="24"/>
          <w:szCs w:val="24"/>
        </w:rPr>
        <w:t xml:space="preserve"> as part of the </w:t>
      </w:r>
      <w:r w:rsidR="0052666E">
        <w:rPr>
          <w:rFonts w:ascii="Times New Roman" w:eastAsia="Times New Roman" w:hAnsi="Times New Roman" w:cs="Times New Roman"/>
          <w:sz w:val="24"/>
          <w:szCs w:val="24"/>
        </w:rPr>
        <w:t>STIMULATE-ICP</w:t>
      </w:r>
      <w:r w:rsidR="0052666E">
        <w:rPr>
          <w:rFonts w:ascii="Times New Roman" w:eastAsia="Times New Roman" w:hAnsi="Times New Roman" w:cs="Times New Roman"/>
          <w:sz w:val="24"/>
          <w:szCs w:val="24"/>
        </w:rPr>
        <w:t xml:space="preserve"> study.</w:t>
      </w:r>
    </w:p>
    <w:p w14:paraId="41CDAE3F" w14:textId="4034F113" w:rsidR="00C374D1" w:rsidRPr="007C3EAD" w:rsidRDefault="0096525E">
      <w:pPr>
        <w:spacing w:line="360" w:lineRule="auto"/>
        <w:rPr>
          <w:rFonts w:ascii="Times New Roman" w:hAnsi="Times New Roman"/>
          <w:sz w:val="24"/>
        </w:rPr>
      </w:pPr>
      <w:r w:rsidRPr="007C3EAD">
        <w:rPr>
          <w:rFonts w:ascii="Times New Roman" w:eastAsia="Times New Roman" w:hAnsi="Times New Roman" w:cs="Times New Roman"/>
          <w:b/>
          <w:sz w:val="24"/>
          <w:szCs w:val="24"/>
        </w:rPr>
        <w:t>Key words:</w:t>
      </w:r>
      <w:r w:rsidRPr="007C3EAD">
        <w:rPr>
          <w:rFonts w:ascii="Times New Roman" w:eastAsia="Times New Roman" w:hAnsi="Times New Roman" w:cs="Times New Roman"/>
          <w:sz w:val="24"/>
          <w:szCs w:val="24"/>
        </w:rPr>
        <w:t xml:space="preserve"> Long Covid, qualitative study, long-term conditions, lived experiences, access to care</w:t>
      </w:r>
      <w:r w:rsidR="009857C4" w:rsidRPr="007C3EAD">
        <w:rPr>
          <w:rFonts w:ascii="Times New Roman" w:eastAsia="Times New Roman" w:hAnsi="Times New Roman" w:cs="Times New Roman"/>
          <w:sz w:val="24"/>
          <w:szCs w:val="24"/>
        </w:rPr>
        <w:t>, multiple symptoms, waiting times, post covid clinics, barriers, facilitators</w:t>
      </w:r>
      <w:r w:rsidRPr="007C3EAD">
        <w:rPr>
          <w:rFonts w:ascii="Times New Roman" w:hAnsi="Times New Roman"/>
          <w:sz w:val="24"/>
        </w:rPr>
        <w:t xml:space="preserve">. </w:t>
      </w:r>
    </w:p>
    <w:p w14:paraId="0AA27EA2" w14:textId="77777777" w:rsidR="00C374D1" w:rsidRPr="007C3EAD" w:rsidRDefault="00C374D1">
      <w:pPr>
        <w:spacing w:line="360" w:lineRule="auto"/>
        <w:rPr>
          <w:rFonts w:ascii="Times New Roman" w:eastAsia="Times New Roman" w:hAnsi="Times New Roman" w:cs="Times New Roman"/>
          <w:sz w:val="24"/>
          <w:szCs w:val="24"/>
        </w:rPr>
      </w:pPr>
    </w:p>
    <w:p w14:paraId="16E0B4DE"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b/>
        </w:rPr>
        <w:t>Practitioner Points</w:t>
      </w:r>
    </w:p>
    <w:p w14:paraId="45875BF9" w14:textId="77777777" w:rsidR="00C374D1" w:rsidRPr="007C3EAD" w:rsidRDefault="00C374D1">
      <w:pPr>
        <w:rPr>
          <w:rFonts w:ascii="Times New Roman" w:eastAsia="Times New Roman" w:hAnsi="Times New Roman" w:cs="Times New Roman"/>
          <w:b/>
        </w:rPr>
      </w:pPr>
    </w:p>
    <w:p w14:paraId="74E0498D" w14:textId="4A1141D7" w:rsidR="00C374D1" w:rsidRPr="007C3EAD" w:rsidRDefault="0096525E" w:rsidP="008F5E04">
      <w:pPr>
        <w:numPr>
          <w:ilvl w:val="0"/>
          <w:numId w:val="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7C3EAD">
        <w:rPr>
          <w:rFonts w:ascii="Times New Roman" w:eastAsia="Times New Roman" w:hAnsi="Times New Roman" w:cs="Times New Roman"/>
          <w:color w:val="000000"/>
          <w:sz w:val="24"/>
          <w:szCs w:val="24"/>
        </w:rPr>
        <w:t xml:space="preserve">In the third year of the pandemic, people with Long Covid </w:t>
      </w:r>
      <w:r w:rsidR="00F175F5" w:rsidRPr="007C3EAD">
        <w:rPr>
          <w:rFonts w:ascii="Times New Roman" w:eastAsia="Times New Roman" w:hAnsi="Times New Roman" w:cs="Times New Roman"/>
          <w:color w:val="000000"/>
          <w:sz w:val="24"/>
          <w:szCs w:val="24"/>
        </w:rPr>
        <w:t>a</w:t>
      </w:r>
      <w:r w:rsidRPr="007C3EAD">
        <w:rPr>
          <w:rFonts w:ascii="Times New Roman" w:hAnsi="Times New Roman"/>
          <w:color w:val="000000"/>
          <w:sz w:val="24"/>
        </w:rPr>
        <w:t>re</w:t>
      </w:r>
      <w:r w:rsidRPr="007C3EAD">
        <w:rPr>
          <w:rFonts w:ascii="Times New Roman" w:eastAsia="Times New Roman" w:hAnsi="Times New Roman" w:cs="Times New Roman"/>
          <w:color w:val="000000"/>
          <w:sz w:val="24"/>
          <w:szCs w:val="24"/>
        </w:rPr>
        <w:t xml:space="preserve"> still describing barriers to accessing care. </w:t>
      </w:r>
    </w:p>
    <w:p w14:paraId="5B72AE37" w14:textId="1317AA14" w:rsidR="00C374D1" w:rsidRPr="007C3EAD" w:rsidRDefault="0096525E" w:rsidP="008F5E04">
      <w:pPr>
        <w:numPr>
          <w:ilvl w:val="0"/>
          <w:numId w:val="6"/>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7C3EAD">
        <w:rPr>
          <w:rFonts w:ascii="Times New Roman" w:eastAsia="Times New Roman" w:hAnsi="Times New Roman" w:cs="Times New Roman"/>
          <w:color w:val="000000"/>
          <w:sz w:val="24"/>
          <w:szCs w:val="24"/>
        </w:rPr>
        <w:t xml:space="preserve">A collaborative and patient-centred approach continuity of care between healthcare providers and personalised care </w:t>
      </w:r>
      <w:r w:rsidR="00F175F5" w:rsidRPr="007C3EAD">
        <w:rPr>
          <w:rFonts w:ascii="Times New Roman" w:eastAsia="Times New Roman" w:hAnsi="Times New Roman" w:cs="Times New Roman"/>
          <w:color w:val="000000"/>
          <w:sz w:val="24"/>
          <w:szCs w:val="24"/>
        </w:rPr>
        <w:t>a</w:t>
      </w:r>
      <w:r w:rsidRPr="007C3EAD">
        <w:rPr>
          <w:rFonts w:ascii="Times New Roman" w:hAnsi="Times New Roman"/>
          <w:color w:val="000000"/>
          <w:sz w:val="24"/>
        </w:rPr>
        <w:t>re</w:t>
      </w:r>
      <w:r w:rsidRPr="007C3EAD">
        <w:rPr>
          <w:rFonts w:ascii="Times New Roman" w:eastAsia="Times New Roman" w:hAnsi="Times New Roman" w:cs="Times New Roman"/>
          <w:color w:val="000000"/>
          <w:sz w:val="24"/>
          <w:szCs w:val="24"/>
        </w:rPr>
        <w:t xml:space="preserve"> facilitators for accessing care.</w:t>
      </w:r>
    </w:p>
    <w:p w14:paraId="599267E5" w14:textId="1042AFFE" w:rsidR="00C374D1" w:rsidRPr="007C3EAD" w:rsidRDefault="0096525E" w:rsidP="008F5E04">
      <w:pPr>
        <w:numPr>
          <w:ilvl w:val="0"/>
          <w:numId w:val="6"/>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3EAD">
        <w:rPr>
          <w:rFonts w:ascii="Times New Roman" w:eastAsia="Times New Roman" w:hAnsi="Times New Roman" w:cs="Times New Roman"/>
          <w:color w:val="000000"/>
          <w:sz w:val="24"/>
          <w:szCs w:val="24"/>
        </w:rPr>
        <w:t>The perspectives of both patients and health care practitioners largely aligned, however practitioners emphasise that online misinformation hinder</w:t>
      </w:r>
      <w:r w:rsidR="00F175F5" w:rsidRPr="007C3EAD">
        <w:rPr>
          <w:rFonts w:ascii="Times New Roman" w:eastAsia="Times New Roman" w:hAnsi="Times New Roman" w:cs="Times New Roman"/>
          <w:color w:val="000000"/>
          <w:sz w:val="24"/>
          <w:szCs w:val="24"/>
        </w:rPr>
        <w:t>s</w:t>
      </w:r>
      <w:r w:rsidRPr="007C3EAD">
        <w:rPr>
          <w:rFonts w:ascii="Times New Roman" w:eastAsia="Times New Roman" w:hAnsi="Times New Roman" w:cs="Times New Roman"/>
          <w:color w:val="000000"/>
          <w:sz w:val="24"/>
          <w:szCs w:val="24"/>
        </w:rPr>
        <w:t xml:space="preserve"> prompt support. </w:t>
      </w:r>
    </w:p>
    <w:p w14:paraId="60A895F4" w14:textId="77777777" w:rsidR="00C374D1" w:rsidRPr="007C3EAD" w:rsidRDefault="00C374D1">
      <w:pPr>
        <w:spacing w:line="360" w:lineRule="auto"/>
        <w:rPr>
          <w:rFonts w:ascii="Times New Roman" w:eastAsia="Times New Roman" w:hAnsi="Times New Roman" w:cs="Times New Roman"/>
        </w:rPr>
      </w:pPr>
    </w:p>
    <w:p w14:paraId="3E8DA2B5" w14:textId="77777777" w:rsidR="00C374D1" w:rsidRPr="007C3EAD" w:rsidRDefault="00C374D1">
      <w:pPr>
        <w:spacing w:line="360" w:lineRule="auto"/>
        <w:rPr>
          <w:rFonts w:ascii="Times New Roman" w:eastAsia="Times New Roman" w:hAnsi="Times New Roman" w:cs="Times New Roman"/>
        </w:rPr>
      </w:pPr>
    </w:p>
    <w:p w14:paraId="5AA7D743" w14:textId="3DDBB6A8" w:rsidR="00C374D1" w:rsidRPr="007C3EAD" w:rsidRDefault="0096525E">
      <w:pPr>
        <w:spacing w:line="360" w:lineRule="auto"/>
        <w:rPr>
          <w:rFonts w:ascii="Times New Roman" w:hAnsi="Times New Roman"/>
          <w:b/>
          <w:sz w:val="24"/>
        </w:rPr>
      </w:pPr>
      <w:r w:rsidRPr="007C3EAD">
        <w:rPr>
          <w:rFonts w:ascii="Times New Roman" w:eastAsia="Times New Roman" w:hAnsi="Times New Roman" w:cs="Times New Roman"/>
          <w:sz w:val="24"/>
          <w:szCs w:val="24"/>
        </w:rPr>
        <w:t xml:space="preserve">Word count: abstract = </w:t>
      </w:r>
      <w:r w:rsidR="008C0340" w:rsidRPr="007C3EAD">
        <w:rPr>
          <w:rFonts w:ascii="Times New Roman" w:eastAsia="Times New Roman" w:hAnsi="Times New Roman" w:cs="Times New Roman"/>
          <w:sz w:val="24"/>
          <w:szCs w:val="24"/>
        </w:rPr>
        <w:t>328</w:t>
      </w:r>
      <w:r w:rsidRPr="007C3EAD">
        <w:rPr>
          <w:rFonts w:ascii="Times New Roman" w:eastAsia="Times New Roman" w:hAnsi="Times New Roman" w:cs="Times New Roman"/>
          <w:sz w:val="24"/>
          <w:szCs w:val="24"/>
        </w:rPr>
        <w:t xml:space="preserve">, main text = </w:t>
      </w:r>
      <w:r w:rsidR="008C0340" w:rsidRPr="007C3EAD">
        <w:rPr>
          <w:rFonts w:ascii="Times New Roman" w:eastAsia="Times New Roman" w:hAnsi="Times New Roman" w:cs="Times New Roman"/>
          <w:sz w:val="24"/>
          <w:szCs w:val="24"/>
        </w:rPr>
        <w:t>667</w:t>
      </w:r>
      <w:r w:rsidR="00172CED" w:rsidRPr="007C3EAD">
        <w:rPr>
          <w:rFonts w:ascii="Times New Roman" w:eastAsia="Times New Roman" w:hAnsi="Times New Roman" w:cs="Times New Roman"/>
          <w:sz w:val="24"/>
          <w:szCs w:val="24"/>
        </w:rPr>
        <w:t>7</w:t>
      </w:r>
      <w:r w:rsidR="008C0340" w:rsidRPr="007C3EAD">
        <w:rPr>
          <w:rFonts w:ascii="Times New Roman" w:eastAsia="Times New Roman" w:hAnsi="Times New Roman" w:cs="Times New Roman"/>
          <w:sz w:val="24"/>
          <w:szCs w:val="24"/>
        </w:rPr>
        <w:t>.</w:t>
      </w:r>
    </w:p>
    <w:p w14:paraId="73FA198D" w14:textId="77777777" w:rsidR="00C374D1" w:rsidRPr="007C3EAD" w:rsidRDefault="00C374D1">
      <w:pPr>
        <w:spacing w:line="360" w:lineRule="auto"/>
        <w:rPr>
          <w:rFonts w:ascii="Times New Roman" w:eastAsia="Times New Roman" w:hAnsi="Times New Roman" w:cs="Times New Roman"/>
        </w:rPr>
      </w:pPr>
    </w:p>
    <w:p w14:paraId="5CB32BDC" w14:textId="77777777" w:rsidR="00C374D1" w:rsidRPr="007C3EAD" w:rsidRDefault="00C374D1">
      <w:pPr>
        <w:spacing w:line="360" w:lineRule="auto"/>
        <w:rPr>
          <w:rFonts w:ascii="Times New Roman" w:eastAsia="Times New Roman" w:hAnsi="Times New Roman" w:cs="Times New Roman"/>
          <w:sz w:val="24"/>
          <w:szCs w:val="24"/>
        </w:rPr>
      </w:pPr>
    </w:p>
    <w:p w14:paraId="60A677A7" w14:textId="77777777" w:rsidR="00C374D1" w:rsidRPr="007C3EAD" w:rsidRDefault="00C374D1">
      <w:pPr>
        <w:spacing w:line="360" w:lineRule="auto"/>
        <w:rPr>
          <w:rFonts w:ascii="Times New Roman" w:eastAsia="Times New Roman" w:hAnsi="Times New Roman" w:cs="Times New Roman"/>
          <w:sz w:val="24"/>
          <w:szCs w:val="24"/>
        </w:rPr>
      </w:pPr>
    </w:p>
    <w:p w14:paraId="412696B2" w14:textId="161028B3" w:rsidR="00C374D1" w:rsidRPr="007C3EAD" w:rsidRDefault="00AC12D9" w:rsidP="008F5E04">
      <w:pPr>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br w:type="page"/>
      </w:r>
    </w:p>
    <w:p w14:paraId="00700F5F" w14:textId="77777777" w:rsidR="00C374D1" w:rsidRPr="007C3EAD" w:rsidRDefault="0096525E">
      <w:pPr>
        <w:spacing w:line="360" w:lineRule="auto"/>
        <w:jc w:val="center"/>
        <w:rPr>
          <w:rFonts w:ascii="Times New Roman" w:eastAsia="Times New Roman" w:hAnsi="Times New Roman" w:cs="Times New Roman"/>
          <w:sz w:val="24"/>
          <w:szCs w:val="24"/>
        </w:rPr>
      </w:pPr>
      <w:r w:rsidRPr="007C3EAD">
        <w:rPr>
          <w:rFonts w:ascii="Times New Roman" w:eastAsia="Times New Roman" w:hAnsi="Times New Roman" w:cs="Times New Roman"/>
          <w:b/>
          <w:sz w:val="24"/>
          <w:szCs w:val="24"/>
        </w:rPr>
        <w:lastRenderedPageBreak/>
        <w:t>Introduction</w:t>
      </w:r>
    </w:p>
    <w:p w14:paraId="660A67C8" w14:textId="4DCD0863"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Long Covid, a newly emerging long-term condition, has significantly impacted a considerable number of people, as reported by the </w:t>
      </w:r>
      <w:r w:rsidR="009857C4" w:rsidRPr="007C3EAD">
        <w:rPr>
          <w:rFonts w:ascii="Times New Roman" w:eastAsia="Times New Roman" w:hAnsi="Times New Roman" w:cs="Times New Roman"/>
          <w:sz w:val="24"/>
          <w:szCs w:val="24"/>
        </w:rPr>
        <w:t>Office for National Statistics (ONS)</w:t>
      </w:r>
      <w:r w:rsidR="009857C4" w:rsidRPr="007C3EAD">
        <w:rPr>
          <w:rFonts w:ascii="Times New Roman" w:eastAsia="Times New Roman" w:hAnsi="Times New Roman" w:cs="Times New Roman"/>
          <w:sz w:val="24"/>
          <w:szCs w:val="24"/>
          <w:vertAlign w:val="superscript"/>
        </w:rPr>
        <w:t>1,2</w:t>
      </w:r>
      <w:r w:rsidR="009857C4" w:rsidRPr="007C3EAD">
        <w:rPr>
          <w:rFonts w:ascii="Times New Roman" w:eastAsia="Times New Roman" w:hAnsi="Times New Roman" w:cs="Times New Roman"/>
          <w:sz w:val="24"/>
          <w:szCs w:val="24"/>
        </w:rPr>
        <w:t>. A recent study suggests that between 325 and 606 million people</w:t>
      </w:r>
      <w:r w:rsidR="00C100A8" w:rsidRPr="007C3EAD">
        <w:rPr>
          <w:rFonts w:ascii="Times New Roman" w:eastAsia="Times New Roman" w:hAnsi="Times New Roman" w:cs="Times New Roman"/>
          <w:sz w:val="24"/>
          <w:szCs w:val="24"/>
          <w:vertAlign w:val="superscript"/>
        </w:rPr>
        <w:t>3</w:t>
      </w:r>
      <w:r w:rsidR="009857C4" w:rsidRPr="007C3EAD">
        <w:rPr>
          <w:rFonts w:ascii="Times New Roman" w:eastAsia="Times New Roman" w:hAnsi="Times New Roman" w:cs="Times New Roman"/>
          <w:sz w:val="24"/>
          <w:szCs w:val="24"/>
        </w:rPr>
        <w:t xml:space="preserve"> would probably live with long COVID-19 around the world.</w:t>
      </w:r>
      <w:r w:rsidRPr="007C3EAD">
        <w:rPr>
          <w:rFonts w:ascii="Times New Roman" w:hAnsi="Times New Roman"/>
          <w:sz w:val="24"/>
        </w:rPr>
        <w:t xml:space="preserve"> </w:t>
      </w:r>
      <w:r w:rsidRPr="007C3EAD">
        <w:rPr>
          <w:rFonts w:ascii="Times New Roman" w:eastAsia="Times New Roman" w:hAnsi="Times New Roman" w:cs="Times New Roman"/>
          <w:sz w:val="24"/>
          <w:szCs w:val="24"/>
        </w:rPr>
        <w:t xml:space="preserve">By March 2023, approximately 1.9 million individuals reported experiencing symptoms persisting for at least four weeks after an acute COVID-19 </w:t>
      </w:r>
      <w:r w:rsidR="009857C4" w:rsidRPr="007C3EAD">
        <w:rPr>
          <w:rFonts w:ascii="Times New Roman" w:eastAsia="Times New Roman" w:hAnsi="Times New Roman" w:cs="Times New Roman"/>
          <w:sz w:val="24"/>
          <w:szCs w:val="24"/>
        </w:rPr>
        <w:t>infection in the United Kingdom (UK)</w:t>
      </w:r>
      <w:r w:rsidR="009857C4" w:rsidRPr="007C3EAD">
        <w:rPr>
          <w:rFonts w:ascii="Times New Roman" w:eastAsia="Times New Roman" w:hAnsi="Times New Roman" w:cs="Times New Roman"/>
          <w:sz w:val="24"/>
          <w:szCs w:val="24"/>
          <w:vertAlign w:val="superscript"/>
        </w:rPr>
        <w:t>2</w:t>
      </w:r>
      <w:r w:rsidR="009857C4" w:rsidRPr="007C3EAD">
        <w:rPr>
          <w:rFonts w:ascii="Times New Roman" w:eastAsia="Times New Roman" w:hAnsi="Times New Roman" w:cs="Times New Roman"/>
          <w:sz w:val="24"/>
          <w:szCs w:val="24"/>
        </w:rPr>
        <w:t>.</w:t>
      </w:r>
      <w:r w:rsidRPr="007C3EAD">
        <w:rPr>
          <w:rFonts w:ascii="Times New Roman" w:eastAsia="Times New Roman" w:hAnsi="Times New Roman" w:cs="Times New Roman"/>
          <w:sz w:val="24"/>
          <w:szCs w:val="24"/>
        </w:rPr>
        <w:t xml:space="preserve"> Common symptoms include fatigue, brain fog, paraesthesia, chest pain and palpitations, muscle and joint pain and shortness of breath</w:t>
      </w:r>
      <w:r w:rsidRPr="007C3EAD">
        <w:rPr>
          <w:rFonts w:ascii="Times New Roman" w:eastAsia="Times New Roman" w:hAnsi="Times New Roman" w:cs="Times New Roman"/>
          <w:sz w:val="24"/>
          <w:szCs w:val="24"/>
          <w:vertAlign w:val="superscript"/>
        </w:rPr>
        <w:t>2,</w:t>
      </w:r>
      <w:r w:rsidR="006D6D38" w:rsidRPr="007C3EAD">
        <w:rPr>
          <w:rFonts w:ascii="Times New Roman" w:eastAsia="Times New Roman" w:hAnsi="Times New Roman" w:cs="Times New Roman"/>
          <w:sz w:val="24"/>
          <w:szCs w:val="24"/>
          <w:vertAlign w:val="superscript"/>
        </w:rPr>
        <w:t>4</w:t>
      </w:r>
      <w:r w:rsidRPr="007C3EAD">
        <w:rPr>
          <w:rFonts w:ascii="Times New Roman" w:eastAsia="Times New Roman" w:hAnsi="Times New Roman" w:cs="Times New Roman"/>
          <w:sz w:val="24"/>
          <w:szCs w:val="24"/>
        </w:rPr>
        <w:t xml:space="preserve">. The National Institute for Health and Care Excellence (NICE) guideline defines persisting symptoms as both </w:t>
      </w:r>
      <w:r w:rsidRPr="007C3EAD">
        <w:rPr>
          <w:rFonts w:ascii="Times New Roman" w:hAnsi="Times New Roman"/>
          <w:sz w:val="24"/>
        </w:rPr>
        <w:t>ongoing symptomatic COVID-19 (</w:t>
      </w:r>
      <w:r w:rsidR="009857C4" w:rsidRPr="007C3EAD">
        <w:rPr>
          <w:rFonts w:ascii="Times New Roman" w:eastAsia="Times New Roman" w:hAnsi="Times New Roman" w:cs="Times New Roman"/>
          <w:sz w:val="24"/>
          <w:szCs w:val="24"/>
        </w:rPr>
        <w:t xml:space="preserve">lasting </w:t>
      </w:r>
      <w:r w:rsidRPr="007C3EAD">
        <w:rPr>
          <w:rFonts w:ascii="Times New Roman" w:hAnsi="Times New Roman"/>
          <w:sz w:val="24"/>
        </w:rPr>
        <w:t xml:space="preserve">from </w:t>
      </w:r>
      <w:r w:rsidR="009857C4" w:rsidRPr="007C3EAD">
        <w:rPr>
          <w:rFonts w:ascii="Times New Roman" w:eastAsia="Times New Roman" w:hAnsi="Times New Roman" w:cs="Times New Roman"/>
          <w:sz w:val="24"/>
          <w:szCs w:val="24"/>
        </w:rPr>
        <w:t>four</w:t>
      </w:r>
      <w:r w:rsidRPr="007C3EAD">
        <w:rPr>
          <w:rFonts w:ascii="Times New Roman" w:hAnsi="Times New Roman"/>
          <w:sz w:val="24"/>
        </w:rPr>
        <w:t xml:space="preserve"> to 12 weeks) and post-COVID-19 syndrome (</w:t>
      </w:r>
      <w:r w:rsidR="009857C4" w:rsidRPr="007C3EAD">
        <w:rPr>
          <w:rFonts w:ascii="Times New Roman" w:eastAsia="Times New Roman" w:hAnsi="Times New Roman" w:cs="Times New Roman"/>
          <w:sz w:val="24"/>
          <w:szCs w:val="24"/>
        </w:rPr>
        <w:t xml:space="preserve">lasting for more than </w:t>
      </w:r>
      <w:r w:rsidRPr="007C3EAD">
        <w:rPr>
          <w:rFonts w:ascii="Times New Roman" w:hAnsi="Times New Roman"/>
          <w:sz w:val="24"/>
        </w:rPr>
        <w:t xml:space="preserve">12 weeks </w:t>
      </w:r>
      <w:r w:rsidR="009857C4" w:rsidRPr="007C3EAD">
        <w:rPr>
          <w:rFonts w:ascii="Times New Roman" w:eastAsia="Times New Roman" w:hAnsi="Times New Roman" w:cs="Times New Roman"/>
          <w:sz w:val="24"/>
          <w:szCs w:val="24"/>
        </w:rPr>
        <w:t>and not explained by an alternative diagnosis</w:t>
      </w:r>
      <w:r w:rsidRPr="007C3EAD">
        <w:rPr>
          <w:rFonts w:ascii="Times New Roman" w:hAnsi="Times New Roman"/>
          <w:sz w:val="24"/>
        </w:rPr>
        <w:t>)’</w:t>
      </w:r>
      <w:r w:rsidR="006D6D38" w:rsidRPr="007C3EAD">
        <w:rPr>
          <w:rFonts w:ascii="Times New Roman" w:hAnsi="Times New Roman"/>
          <w:sz w:val="24"/>
          <w:vertAlign w:val="superscript"/>
        </w:rPr>
        <w:t>5</w:t>
      </w:r>
      <w:r w:rsidRPr="007C3EAD">
        <w:rPr>
          <w:rFonts w:ascii="Times New Roman" w:eastAsia="Times New Roman" w:hAnsi="Times New Roman" w:cs="Times New Roman"/>
          <w:sz w:val="24"/>
          <w:szCs w:val="24"/>
        </w:rPr>
        <w:t>. Long Covid is the patient-preferred term due to the ongoing nature of symptoms</w:t>
      </w:r>
      <w:r w:rsidR="006D6D38" w:rsidRPr="007C3EAD">
        <w:rPr>
          <w:rFonts w:ascii="Times New Roman" w:eastAsia="Times New Roman" w:hAnsi="Times New Roman" w:cs="Times New Roman"/>
          <w:sz w:val="24"/>
          <w:szCs w:val="24"/>
          <w:vertAlign w:val="superscript"/>
        </w:rPr>
        <w:t>6</w:t>
      </w:r>
      <w:r w:rsidRPr="007C3EAD">
        <w:rPr>
          <w:rFonts w:ascii="Times New Roman" w:eastAsia="Times New Roman" w:hAnsi="Times New Roman" w:cs="Times New Roman"/>
          <w:sz w:val="24"/>
          <w:szCs w:val="24"/>
        </w:rPr>
        <w:t>; this term is used throughout this paper. It has been suggested</w:t>
      </w:r>
      <w:r w:rsidR="009857C4" w:rsidRPr="007C3EAD">
        <w:rPr>
          <w:rFonts w:ascii="Times New Roman" w:eastAsia="Times New Roman" w:hAnsi="Times New Roman" w:cs="Times New Roman"/>
          <w:sz w:val="24"/>
          <w:szCs w:val="24"/>
        </w:rPr>
        <w:t>, both in the UK and globally</w:t>
      </w:r>
      <w:r w:rsidR="006D6D38" w:rsidRPr="007C3EAD">
        <w:rPr>
          <w:rFonts w:ascii="Times New Roman" w:eastAsia="Times New Roman" w:hAnsi="Times New Roman" w:cs="Times New Roman"/>
          <w:sz w:val="24"/>
          <w:szCs w:val="24"/>
          <w:vertAlign w:val="superscript"/>
        </w:rPr>
        <w:t>7</w:t>
      </w:r>
      <w:r w:rsidR="00A6109E" w:rsidRPr="007C3EAD">
        <w:rPr>
          <w:rFonts w:ascii="Times New Roman" w:eastAsia="Times New Roman" w:hAnsi="Times New Roman" w:cs="Times New Roman"/>
          <w:sz w:val="24"/>
          <w:szCs w:val="24"/>
          <w:vertAlign w:val="superscript"/>
        </w:rPr>
        <w:t>,</w:t>
      </w:r>
      <w:r w:rsidR="006D6D38" w:rsidRPr="007C3EAD">
        <w:rPr>
          <w:rFonts w:ascii="Times New Roman" w:eastAsia="Times New Roman" w:hAnsi="Times New Roman" w:cs="Times New Roman"/>
          <w:sz w:val="24"/>
          <w:szCs w:val="24"/>
          <w:vertAlign w:val="superscript"/>
        </w:rPr>
        <w:t>8</w:t>
      </w:r>
      <w:r w:rsidR="009857C4" w:rsidRPr="007C3EAD">
        <w:rPr>
          <w:rFonts w:ascii="Times New Roman" w:eastAsia="Times New Roman" w:hAnsi="Times New Roman" w:cs="Times New Roman"/>
          <w:sz w:val="24"/>
          <w:szCs w:val="24"/>
        </w:rPr>
        <w:t>,</w:t>
      </w:r>
      <w:r w:rsidRPr="007C3EAD">
        <w:rPr>
          <w:rFonts w:ascii="Times New Roman" w:eastAsia="Times New Roman" w:hAnsi="Times New Roman" w:cs="Times New Roman"/>
          <w:sz w:val="24"/>
          <w:szCs w:val="24"/>
        </w:rPr>
        <w:t xml:space="preserve"> that Long Covid is likely to pose a significant burden on the health service</w:t>
      </w:r>
      <w:r w:rsidR="006D6D38" w:rsidRPr="007C3EAD">
        <w:rPr>
          <w:rFonts w:ascii="Times New Roman" w:eastAsia="Times New Roman" w:hAnsi="Times New Roman" w:cs="Times New Roman"/>
          <w:sz w:val="24"/>
          <w:szCs w:val="24"/>
          <w:vertAlign w:val="superscript"/>
        </w:rPr>
        <w:t>9</w:t>
      </w:r>
      <w:r w:rsidRPr="007C3EAD">
        <w:rPr>
          <w:rFonts w:ascii="Times New Roman" w:eastAsia="Times New Roman" w:hAnsi="Times New Roman" w:cs="Times New Roman"/>
          <w:sz w:val="24"/>
          <w:szCs w:val="24"/>
        </w:rPr>
        <w:t xml:space="preserve"> and the </w:t>
      </w:r>
      <w:r w:rsidRPr="007C3EAD">
        <w:rPr>
          <w:rFonts w:ascii="Times New Roman" w:hAnsi="Times New Roman"/>
          <w:sz w:val="24"/>
        </w:rPr>
        <w:t>UK</w:t>
      </w:r>
      <w:r w:rsidRPr="007C3EAD">
        <w:rPr>
          <w:rFonts w:ascii="Times New Roman" w:eastAsia="Times New Roman" w:hAnsi="Times New Roman" w:cs="Times New Roman"/>
          <w:sz w:val="24"/>
          <w:szCs w:val="24"/>
        </w:rPr>
        <w:t xml:space="preserve"> economy, with an increased likelihood of long-term absence from work or economic inactivity among those affected</w:t>
      </w:r>
      <w:r w:rsidR="006D6D38" w:rsidRPr="007C3EAD">
        <w:rPr>
          <w:rFonts w:ascii="Times New Roman" w:eastAsia="Times New Roman" w:hAnsi="Times New Roman" w:cs="Times New Roman"/>
          <w:sz w:val="24"/>
          <w:szCs w:val="24"/>
          <w:vertAlign w:val="superscript"/>
        </w:rPr>
        <w:t>10</w:t>
      </w:r>
      <w:r w:rsidRPr="007C3EAD">
        <w:rPr>
          <w:rFonts w:ascii="Times New Roman" w:eastAsia="Times New Roman" w:hAnsi="Times New Roman" w:cs="Times New Roman"/>
          <w:sz w:val="24"/>
          <w:szCs w:val="24"/>
        </w:rPr>
        <w:t>. The investment in Long Covid services should provide access to specialist care</w:t>
      </w:r>
      <w:r w:rsidRPr="007C3EAD">
        <w:rPr>
          <w:rFonts w:ascii="Times New Roman" w:eastAsia="Times New Roman" w:hAnsi="Times New Roman" w:cs="Times New Roman"/>
          <w:sz w:val="24"/>
          <w:szCs w:val="24"/>
          <w:vertAlign w:val="superscript"/>
        </w:rPr>
        <w:t>8</w:t>
      </w:r>
      <w:r w:rsidRPr="007C3EAD">
        <w:rPr>
          <w:rFonts w:ascii="Times New Roman" w:eastAsia="Times New Roman" w:hAnsi="Times New Roman" w:cs="Times New Roman"/>
          <w:sz w:val="24"/>
          <w:szCs w:val="24"/>
        </w:rPr>
        <w:t>, but current availability and accessibility of these services varies.</w:t>
      </w:r>
    </w:p>
    <w:p w14:paraId="315F9262" w14:textId="77777777" w:rsidR="008B2F80" w:rsidRPr="007C3EAD" w:rsidRDefault="0096525E">
      <w:pPr>
        <w:spacing w:line="360" w:lineRule="auto"/>
        <w:rPr>
          <w:rFonts w:ascii="Times New Roman" w:eastAsia="Times New Roman" w:hAnsi="Times New Roman" w:cs="Times New Roman"/>
          <w:sz w:val="24"/>
          <w:szCs w:val="24"/>
        </w:rPr>
      </w:pPr>
      <w:r w:rsidRPr="007C3EAD">
        <w:rPr>
          <w:rFonts w:ascii="Times New Roman" w:hAnsi="Times New Roman"/>
          <w:sz w:val="24"/>
        </w:rPr>
        <w:t>Recent reports emphasise demand exceeding capacity</w:t>
      </w:r>
      <w:r w:rsidRPr="007C3EAD">
        <w:rPr>
          <w:rFonts w:ascii="Times New Roman" w:hAnsi="Times New Roman"/>
          <w:sz w:val="24"/>
          <w:vertAlign w:val="superscript"/>
        </w:rPr>
        <w:t>1</w:t>
      </w:r>
      <w:r w:rsidR="006D6D38" w:rsidRPr="007C3EAD">
        <w:rPr>
          <w:rFonts w:ascii="Times New Roman" w:hAnsi="Times New Roman"/>
          <w:sz w:val="24"/>
          <w:vertAlign w:val="superscript"/>
        </w:rPr>
        <w:t>1</w:t>
      </w:r>
      <w:r w:rsidRPr="007C3EAD">
        <w:rPr>
          <w:rFonts w:ascii="Times New Roman" w:hAnsi="Times New Roman"/>
          <w:sz w:val="24"/>
          <w:vertAlign w:val="superscript"/>
        </w:rPr>
        <w:t>,1</w:t>
      </w:r>
      <w:r w:rsidR="006D6D38" w:rsidRPr="007C3EAD">
        <w:rPr>
          <w:rFonts w:ascii="Times New Roman" w:hAnsi="Times New Roman"/>
          <w:sz w:val="24"/>
          <w:vertAlign w:val="superscript"/>
        </w:rPr>
        <w:t>2</w:t>
      </w:r>
      <w:r w:rsidRPr="007C3EAD">
        <w:rPr>
          <w:rFonts w:ascii="Times New Roman" w:hAnsi="Times New Roman"/>
          <w:sz w:val="24"/>
        </w:rPr>
        <w:t>. In the case of specialist care, long waiting times and strained services have been reported</w:t>
      </w:r>
      <w:r w:rsidRPr="007C3EAD">
        <w:rPr>
          <w:rFonts w:ascii="Times New Roman" w:hAnsi="Times New Roman"/>
          <w:sz w:val="24"/>
          <w:vertAlign w:val="superscript"/>
        </w:rPr>
        <w:t>1</w:t>
      </w:r>
      <w:r w:rsidR="006D6D38" w:rsidRPr="007C3EAD">
        <w:rPr>
          <w:rFonts w:ascii="Times New Roman" w:hAnsi="Times New Roman"/>
          <w:sz w:val="24"/>
          <w:vertAlign w:val="superscript"/>
        </w:rPr>
        <w:t>3</w:t>
      </w:r>
      <w:r w:rsidRPr="007C3EAD">
        <w:rPr>
          <w:rFonts w:ascii="Times New Roman" w:hAnsi="Times New Roman"/>
          <w:sz w:val="24"/>
        </w:rPr>
        <w:t>. One recent study reported that individuals with Long Covid have struggled to access sufficient healthcare support</w:t>
      </w:r>
      <w:r w:rsidRPr="007C3EAD">
        <w:rPr>
          <w:rFonts w:ascii="Times New Roman" w:hAnsi="Times New Roman"/>
          <w:sz w:val="24"/>
          <w:vertAlign w:val="superscript"/>
        </w:rPr>
        <w:t>1</w:t>
      </w:r>
      <w:r w:rsidR="006D6D38" w:rsidRPr="007C3EAD">
        <w:rPr>
          <w:rFonts w:ascii="Times New Roman" w:hAnsi="Times New Roman"/>
          <w:sz w:val="24"/>
          <w:vertAlign w:val="superscript"/>
        </w:rPr>
        <w:t>4</w:t>
      </w:r>
      <w:r w:rsidRPr="007C3EAD">
        <w:rPr>
          <w:rFonts w:ascii="Times New Roman" w:hAnsi="Times New Roman"/>
          <w:sz w:val="24"/>
        </w:rPr>
        <w:t>; another study suggested that one-third of people with Long Covid</w:t>
      </w:r>
      <w:r w:rsidR="009857C4" w:rsidRPr="007C3EAD">
        <w:rPr>
          <w:rFonts w:ascii="Times New Roman" w:eastAsia="Times New Roman" w:hAnsi="Times New Roman" w:cs="Times New Roman"/>
          <w:sz w:val="24"/>
          <w:szCs w:val="24"/>
          <w:vertAlign w:val="superscript"/>
        </w:rPr>
        <w:t>1</w:t>
      </w:r>
      <w:r w:rsidR="006D6D38" w:rsidRPr="007C3EAD">
        <w:rPr>
          <w:rFonts w:ascii="Times New Roman" w:eastAsia="Times New Roman" w:hAnsi="Times New Roman" w:cs="Times New Roman"/>
          <w:sz w:val="24"/>
          <w:szCs w:val="24"/>
          <w:vertAlign w:val="superscript"/>
        </w:rPr>
        <w:t>5</w:t>
      </w:r>
      <w:r w:rsidR="009857C4" w:rsidRPr="007C3EAD">
        <w:rPr>
          <w:rFonts w:ascii="Times New Roman" w:eastAsia="Times New Roman" w:hAnsi="Times New Roman" w:cs="Times New Roman"/>
          <w:sz w:val="24"/>
          <w:szCs w:val="24"/>
        </w:rPr>
        <w:t>.</w:t>
      </w:r>
      <w:r w:rsidRPr="007C3EAD">
        <w:rPr>
          <w:rFonts w:ascii="Times New Roman" w:hAnsi="Times New Roman"/>
          <w:sz w:val="24"/>
        </w:rPr>
        <w:t xml:space="preserve"> who have been referred are still awaiting appointments with Long Covid </w:t>
      </w:r>
      <w:r w:rsidR="009857C4" w:rsidRPr="007C3EAD">
        <w:rPr>
          <w:rFonts w:ascii="Times New Roman" w:eastAsia="Times New Roman" w:hAnsi="Times New Roman" w:cs="Times New Roman"/>
          <w:sz w:val="24"/>
          <w:szCs w:val="24"/>
        </w:rPr>
        <w:t>services</w:t>
      </w:r>
    </w:p>
    <w:p w14:paraId="383C4D4F" w14:textId="42419D56"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hAnsi="Times New Roman"/>
          <w:sz w:val="24"/>
        </w:rPr>
        <w:t xml:space="preserve">Accessing healthcare services has been reported to present challenges in the pre- and post-COVID context, including for Long </w:t>
      </w:r>
      <w:r w:rsidR="009857C4" w:rsidRPr="007C3EAD">
        <w:rPr>
          <w:rFonts w:ascii="Times New Roman" w:eastAsia="Times New Roman" w:hAnsi="Times New Roman" w:cs="Times New Roman"/>
          <w:sz w:val="24"/>
          <w:szCs w:val="24"/>
        </w:rPr>
        <w:t>Covid</w:t>
      </w:r>
      <w:r w:rsidR="006D6D38" w:rsidRPr="007C3EAD">
        <w:rPr>
          <w:rFonts w:ascii="Times New Roman" w:eastAsia="Times New Roman" w:hAnsi="Times New Roman" w:cs="Times New Roman"/>
          <w:sz w:val="24"/>
          <w:szCs w:val="24"/>
          <w:vertAlign w:val="superscript"/>
        </w:rPr>
        <w:t>16</w:t>
      </w:r>
      <w:r w:rsidRPr="007C3EAD">
        <w:rPr>
          <w:rFonts w:ascii="Times New Roman" w:eastAsia="Times New Roman" w:hAnsi="Times New Roman" w:cs="Times New Roman"/>
          <w:sz w:val="24"/>
          <w:szCs w:val="24"/>
        </w:rPr>
        <w:t>. Given the increased demand for healthcare</w:t>
      </w:r>
      <w:r w:rsidR="006D6D38" w:rsidRPr="007C3EAD">
        <w:rPr>
          <w:rFonts w:ascii="Times New Roman" w:eastAsia="Times New Roman" w:hAnsi="Times New Roman" w:cs="Times New Roman"/>
          <w:sz w:val="24"/>
          <w:szCs w:val="24"/>
          <w:vertAlign w:val="superscript"/>
        </w:rPr>
        <w:t>9</w:t>
      </w:r>
      <w:r w:rsidRPr="007C3EAD">
        <w:rPr>
          <w:rFonts w:ascii="Times New Roman" w:eastAsia="Times New Roman" w:hAnsi="Times New Roman" w:cs="Times New Roman"/>
          <w:sz w:val="24"/>
          <w:szCs w:val="24"/>
        </w:rPr>
        <w:t xml:space="preserve"> and the emerging nature of Long Covid as a long-term health condition, the identification of barriers and facilitators to healthcare access is essential</w:t>
      </w:r>
      <w:r w:rsidRPr="007C3EAD">
        <w:rPr>
          <w:rFonts w:ascii="Times New Roman" w:eastAsia="Times New Roman" w:hAnsi="Times New Roman" w:cs="Times New Roman"/>
          <w:sz w:val="24"/>
          <w:szCs w:val="24"/>
          <w:vertAlign w:val="superscript"/>
        </w:rPr>
        <w:t>1</w:t>
      </w:r>
      <w:r w:rsidR="006D6D38" w:rsidRPr="007C3EAD">
        <w:rPr>
          <w:rFonts w:ascii="Times New Roman" w:eastAsia="Times New Roman" w:hAnsi="Times New Roman" w:cs="Times New Roman"/>
          <w:sz w:val="24"/>
          <w:szCs w:val="24"/>
          <w:vertAlign w:val="superscript"/>
        </w:rPr>
        <w:t>5</w:t>
      </w:r>
      <w:r w:rsidRPr="007C3EAD">
        <w:rPr>
          <w:rFonts w:ascii="Times New Roman" w:eastAsia="Times New Roman" w:hAnsi="Times New Roman" w:cs="Times New Roman"/>
          <w:sz w:val="24"/>
          <w:szCs w:val="24"/>
        </w:rPr>
        <w:t>.</w:t>
      </w:r>
    </w:p>
    <w:p w14:paraId="7C6E92FB" w14:textId="4EEB8CDB" w:rsidR="00C374D1" w:rsidRPr="007C3EAD" w:rsidRDefault="0096525E">
      <w:pPr>
        <w:spacing w:line="360" w:lineRule="auto"/>
        <w:rPr>
          <w:rFonts w:ascii="Times New Roman" w:hAnsi="Times New Roman"/>
          <w:sz w:val="24"/>
        </w:rPr>
      </w:pPr>
      <w:r w:rsidRPr="007C3EAD">
        <w:rPr>
          <w:rFonts w:ascii="Times New Roman" w:eastAsia="Times New Roman" w:hAnsi="Times New Roman" w:cs="Times New Roman"/>
          <w:sz w:val="24"/>
          <w:szCs w:val="24"/>
        </w:rPr>
        <w:t xml:space="preserve">‘Access to health care’ is a complex multifaceted process that consists of one’s path to care seeking, the point of entry into the </w:t>
      </w:r>
      <w:r w:rsidR="009857C4" w:rsidRPr="007C3EAD">
        <w:rPr>
          <w:rFonts w:ascii="Times New Roman" w:eastAsia="Times New Roman" w:hAnsi="Times New Roman" w:cs="Times New Roman"/>
          <w:sz w:val="24"/>
          <w:szCs w:val="24"/>
        </w:rPr>
        <w:t>healthcare</w:t>
      </w:r>
      <w:r w:rsidRPr="007C3EAD">
        <w:rPr>
          <w:rFonts w:ascii="Times New Roman" w:hAnsi="Times New Roman"/>
          <w:sz w:val="24"/>
        </w:rPr>
        <w:t xml:space="preserve"> </w:t>
      </w:r>
      <w:r w:rsidRPr="007C3EAD">
        <w:rPr>
          <w:rFonts w:ascii="Times New Roman" w:eastAsia="Times New Roman" w:hAnsi="Times New Roman" w:cs="Times New Roman"/>
          <w:sz w:val="24"/>
          <w:szCs w:val="24"/>
        </w:rPr>
        <w:t>systems, and use of services within that system</w:t>
      </w:r>
      <w:r w:rsidRPr="007C3EAD">
        <w:rPr>
          <w:rFonts w:ascii="Times New Roman" w:eastAsia="Times New Roman" w:hAnsi="Times New Roman" w:cs="Times New Roman"/>
          <w:sz w:val="24"/>
          <w:szCs w:val="24"/>
          <w:vertAlign w:val="superscript"/>
        </w:rPr>
        <w:t>1</w:t>
      </w:r>
      <w:r w:rsidR="006D6D38" w:rsidRPr="007C3EAD">
        <w:rPr>
          <w:rFonts w:ascii="Times New Roman" w:eastAsia="Times New Roman" w:hAnsi="Times New Roman" w:cs="Times New Roman"/>
          <w:sz w:val="24"/>
          <w:szCs w:val="24"/>
          <w:vertAlign w:val="superscript"/>
        </w:rPr>
        <w:t>7</w:t>
      </w:r>
      <w:r w:rsidRPr="007C3EAD">
        <w:rPr>
          <w:rFonts w:ascii="Times New Roman" w:eastAsia="Times New Roman" w:hAnsi="Times New Roman" w:cs="Times New Roman"/>
          <w:sz w:val="24"/>
          <w:szCs w:val="24"/>
        </w:rPr>
        <w:t xml:space="preserve">. The pathways-to-care model </w:t>
      </w:r>
      <w:r w:rsidR="009857C4" w:rsidRPr="007C3EAD">
        <w:rPr>
          <w:rFonts w:ascii="Times New Roman" w:eastAsia="Times New Roman" w:hAnsi="Times New Roman" w:cs="Times New Roman"/>
          <w:sz w:val="24"/>
          <w:szCs w:val="24"/>
        </w:rPr>
        <w:t xml:space="preserve">that was </w:t>
      </w:r>
      <w:r w:rsidRPr="007C3EAD">
        <w:rPr>
          <w:rFonts w:ascii="Times New Roman" w:eastAsia="Times New Roman" w:hAnsi="Times New Roman" w:cs="Times New Roman"/>
          <w:sz w:val="24"/>
          <w:szCs w:val="24"/>
        </w:rPr>
        <w:t xml:space="preserve">adapted for Long Covid </w:t>
      </w:r>
      <w:r w:rsidR="009857C4" w:rsidRPr="007C3EAD">
        <w:rPr>
          <w:rFonts w:ascii="Times New Roman" w:eastAsia="Times New Roman" w:hAnsi="Times New Roman" w:cs="Times New Roman"/>
          <w:sz w:val="24"/>
          <w:szCs w:val="24"/>
        </w:rPr>
        <w:t>in the UK</w:t>
      </w:r>
      <w:r w:rsidRPr="007C3EAD">
        <w:rPr>
          <w:rFonts w:ascii="Times New Roman" w:hAnsi="Times New Roman"/>
          <w:sz w:val="24"/>
        </w:rPr>
        <w:t xml:space="preserve"> </w:t>
      </w:r>
      <w:r w:rsidRPr="007C3EAD">
        <w:rPr>
          <w:rFonts w:ascii="Times New Roman" w:eastAsia="Times New Roman" w:hAnsi="Times New Roman" w:cs="Times New Roman"/>
          <w:sz w:val="24"/>
          <w:szCs w:val="24"/>
        </w:rPr>
        <w:t>suggests that individuals who seek healthcare pass through four filters in the healthcare system</w:t>
      </w:r>
      <w:r w:rsidRPr="007C3EAD">
        <w:rPr>
          <w:rFonts w:ascii="Times New Roman" w:eastAsia="Times New Roman" w:hAnsi="Times New Roman" w:cs="Times New Roman"/>
          <w:sz w:val="24"/>
          <w:szCs w:val="24"/>
          <w:vertAlign w:val="superscript"/>
        </w:rPr>
        <w:t>1</w:t>
      </w:r>
      <w:r w:rsidR="006D6D38" w:rsidRPr="007C3EAD">
        <w:rPr>
          <w:rFonts w:ascii="Times New Roman" w:eastAsia="Times New Roman" w:hAnsi="Times New Roman" w:cs="Times New Roman"/>
          <w:sz w:val="24"/>
          <w:szCs w:val="24"/>
          <w:vertAlign w:val="superscript"/>
        </w:rPr>
        <w:t>5</w:t>
      </w:r>
      <w:r w:rsidRPr="007C3EAD">
        <w:rPr>
          <w:rFonts w:ascii="Times New Roman" w:eastAsia="Times New Roman" w:hAnsi="Times New Roman" w:cs="Times New Roman"/>
          <w:sz w:val="24"/>
          <w:szCs w:val="24"/>
          <w:vertAlign w:val="superscript"/>
        </w:rPr>
        <w:t>,1</w:t>
      </w:r>
      <w:r w:rsidR="006D6D38" w:rsidRPr="007C3EAD">
        <w:rPr>
          <w:rFonts w:ascii="Times New Roman" w:eastAsia="Times New Roman" w:hAnsi="Times New Roman" w:cs="Times New Roman"/>
          <w:sz w:val="24"/>
          <w:szCs w:val="24"/>
          <w:vertAlign w:val="superscript"/>
        </w:rPr>
        <w:t>8</w:t>
      </w:r>
      <w:r w:rsidRPr="007C3EAD">
        <w:rPr>
          <w:rFonts w:ascii="Times New Roman" w:eastAsia="Times New Roman" w:hAnsi="Times New Roman" w:cs="Times New Roman"/>
          <w:sz w:val="24"/>
          <w:szCs w:val="24"/>
        </w:rPr>
        <w:t xml:space="preserve">. These filters reflect: (1) the person recognises a problem and decides to seek help (2) </w:t>
      </w:r>
      <w:r w:rsidR="00F175F5" w:rsidRPr="007C3EAD">
        <w:rPr>
          <w:rFonts w:ascii="Times New Roman" w:eastAsia="Times New Roman" w:hAnsi="Times New Roman" w:cs="Times New Roman"/>
          <w:sz w:val="24"/>
          <w:szCs w:val="24"/>
        </w:rPr>
        <w:t>General Practitioner</w:t>
      </w:r>
      <w:r w:rsidRPr="007C3EAD">
        <w:rPr>
          <w:rFonts w:ascii="Times New Roman" w:hAnsi="Times New Roman"/>
          <w:sz w:val="24"/>
        </w:rPr>
        <w:t xml:space="preserve"> </w:t>
      </w:r>
      <w:r w:rsidR="009857C4" w:rsidRPr="007C3EAD">
        <w:rPr>
          <w:rFonts w:ascii="Times New Roman" w:eastAsia="Times New Roman" w:hAnsi="Times New Roman" w:cs="Times New Roman"/>
          <w:sz w:val="24"/>
          <w:szCs w:val="24"/>
        </w:rPr>
        <w:t>(</w:t>
      </w:r>
      <w:r w:rsidRPr="007C3EAD">
        <w:rPr>
          <w:rFonts w:ascii="Times New Roman" w:hAnsi="Times New Roman"/>
          <w:sz w:val="24"/>
        </w:rPr>
        <w:t>GP</w:t>
      </w:r>
      <w:r w:rsidR="009857C4" w:rsidRPr="007C3EAD">
        <w:rPr>
          <w:rFonts w:ascii="Times New Roman" w:eastAsia="Times New Roman" w:hAnsi="Times New Roman" w:cs="Times New Roman"/>
          <w:sz w:val="24"/>
          <w:szCs w:val="24"/>
        </w:rPr>
        <w:t>)</w:t>
      </w:r>
      <w:r w:rsidRPr="007C3EAD">
        <w:rPr>
          <w:rFonts w:ascii="Times New Roman" w:eastAsia="Times New Roman" w:hAnsi="Times New Roman" w:cs="Times New Roman"/>
          <w:sz w:val="24"/>
          <w:szCs w:val="24"/>
        </w:rPr>
        <w:t xml:space="preserve"> recognises the problem (3) GP reacts to the problem, providing diagnostic </w:t>
      </w:r>
      <w:r w:rsidRPr="007C3EAD">
        <w:rPr>
          <w:rFonts w:ascii="Times New Roman" w:eastAsia="Times New Roman" w:hAnsi="Times New Roman" w:cs="Times New Roman"/>
          <w:sz w:val="24"/>
          <w:szCs w:val="24"/>
        </w:rPr>
        <w:lastRenderedPageBreak/>
        <w:t>tests, treatment in primary care or referral to specialist service (4) person accesses specialist care (Figure 1). Building on the pathways-to-care model, the candidacy framework suggests that access to healthcare is often portrayed as a process that requires effort from patients to attain, and eligibility for accessing care is an ongoing negotiation within patient-practitioner interactions</w:t>
      </w:r>
      <w:r w:rsidRPr="007C3EAD">
        <w:rPr>
          <w:rFonts w:ascii="Times New Roman" w:eastAsia="Times New Roman" w:hAnsi="Times New Roman" w:cs="Times New Roman"/>
          <w:sz w:val="24"/>
          <w:szCs w:val="24"/>
          <w:vertAlign w:val="superscript"/>
        </w:rPr>
        <w:t>1</w:t>
      </w:r>
      <w:r w:rsidR="006D6D38" w:rsidRPr="007C3EAD">
        <w:rPr>
          <w:rFonts w:ascii="Times New Roman" w:eastAsia="Times New Roman" w:hAnsi="Times New Roman" w:cs="Times New Roman"/>
          <w:sz w:val="24"/>
          <w:szCs w:val="24"/>
          <w:vertAlign w:val="superscript"/>
        </w:rPr>
        <w:t>7</w:t>
      </w:r>
      <w:r w:rsidRPr="007C3EAD">
        <w:rPr>
          <w:rFonts w:ascii="Times New Roman" w:eastAsia="Times New Roman" w:hAnsi="Times New Roman" w:cs="Times New Roman"/>
          <w:sz w:val="24"/>
          <w:szCs w:val="24"/>
        </w:rPr>
        <w:t xml:space="preserve">. </w:t>
      </w:r>
      <w:r w:rsidR="009857C4" w:rsidRPr="007C3EAD">
        <w:rPr>
          <w:rFonts w:ascii="Times New Roman" w:eastAsia="Times New Roman" w:hAnsi="Times New Roman" w:cs="Times New Roman"/>
          <w:sz w:val="24"/>
          <w:szCs w:val="24"/>
        </w:rPr>
        <w:t>The candidacy framework is used to understand how people assess their eligibility for accessing health services and how they legitimise their interaction and engagement with services. Its aim is to offer a deeper insight into the factors influencing individuals' perceptions of eligibility. This</w:t>
      </w:r>
      <w:r w:rsidRPr="007C3EAD">
        <w:rPr>
          <w:rFonts w:ascii="Times New Roman" w:eastAsia="Times New Roman" w:hAnsi="Times New Roman" w:cs="Times New Roman"/>
          <w:sz w:val="24"/>
          <w:szCs w:val="24"/>
        </w:rPr>
        <w:t xml:space="preserve"> framework includes seven stages of an individual's journey to access (Figure 2). This concept has been extended to a range of health conditions such as mental health problems, multiple sclerosis, and antenatal care</w:t>
      </w:r>
      <w:r w:rsidRPr="007C3EAD">
        <w:rPr>
          <w:rFonts w:ascii="Times New Roman" w:eastAsia="Times New Roman" w:hAnsi="Times New Roman" w:cs="Times New Roman"/>
          <w:sz w:val="24"/>
          <w:szCs w:val="24"/>
          <w:vertAlign w:val="superscript"/>
        </w:rPr>
        <w:t>1</w:t>
      </w:r>
      <w:r w:rsidR="006D6D38" w:rsidRPr="007C3EAD">
        <w:rPr>
          <w:rFonts w:ascii="Times New Roman" w:eastAsia="Times New Roman" w:hAnsi="Times New Roman" w:cs="Times New Roman"/>
          <w:sz w:val="24"/>
          <w:szCs w:val="24"/>
          <w:vertAlign w:val="superscript"/>
        </w:rPr>
        <w:t>9</w:t>
      </w:r>
      <w:r w:rsidRPr="007C3EAD">
        <w:rPr>
          <w:rFonts w:ascii="Times New Roman" w:eastAsia="Times New Roman" w:hAnsi="Times New Roman" w:cs="Times New Roman"/>
          <w:sz w:val="24"/>
          <w:szCs w:val="24"/>
          <w:vertAlign w:val="superscript"/>
        </w:rPr>
        <w:t>,</w:t>
      </w:r>
      <w:r w:rsidR="006D6D38" w:rsidRPr="007C3EAD">
        <w:rPr>
          <w:rFonts w:ascii="Times New Roman" w:eastAsia="Times New Roman" w:hAnsi="Times New Roman" w:cs="Times New Roman"/>
          <w:sz w:val="24"/>
          <w:szCs w:val="24"/>
          <w:vertAlign w:val="superscript"/>
        </w:rPr>
        <w:t>20,21</w:t>
      </w:r>
      <w:r w:rsidRPr="007C3EAD">
        <w:rPr>
          <w:rFonts w:ascii="Times New Roman" w:eastAsia="Times New Roman" w:hAnsi="Times New Roman" w:cs="Times New Roman"/>
          <w:sz w:val="24"/>
          <w:szCs w:val="24"/>
        </w:rPr>
        <w:t xml:space="preserve">; however, it has not yet been extended to Long Covid. </w:t>
      </w:r>
      <w:r w:rsidR="009857C4" w:rsidRPr="007C3EAD">
        <w:rPr>
          <w:rFonts w:ascii="Times New Roman" w:eastAsia="Times New Roman" w:hAnsi="Times New Roman" w:cs="Times New Roman"/>
          <w:sz w:val="24"/>
          <w:szCs w:val="24"/>
        </w:rPr>
        <w:t>This study aims to address this gap by utilising</w:t>
      </w:r>
      <w:r w:rsidRPr="007C3EAD">
        <w:rPr>
          <w:rFonts w:ascii="Times New Roman" w:hAnsi="Times New Roman"/>
          <w:sz w:val="24"/>
        </w:rPr>
        <w:t xml:space="preserve"> these models to inform data generation and analysis. </w:t>
      </w:r>
    </w:p>
    <w:p w14:paraId="3909ABBC"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This paper aims to apply the pathways to care model and the candidacy framework to thoroughly examine the barriers and facilitators in accessing care for individuals with Long Covid. This paper reports the findings of a semi-structured interview study exploring the perspectives of patients and </w:t>
      </w:r>
      <w:r w:rsidRPr="007C3EAD">
        <w:rPr>
          <w:rFonts w:ascii="Times New Roman" w:hAnsi="Times New Roman"/>
          <w:sz w:val="24"/>
        </w:rPr>
        <w:t>healthcare practitioners (HCPs)</w:t>
      </w:r>
      <w:r w:rsidRPr="007C3EAD">
        <w:rPr>
          <w:rFonts w:ascii="Times New Roman" w:eastAsia="Times New Roman" w:hAnsi="Times New Roman" w:cs="Times New Roman"/>
          <w:sz w:val="24"/>
          <w:szCs w:val="24"/>
        </w:rPr>
        <w:t>, offering an understanding of factors that influence the journey of care-seeking and the determination of candidacy within the context of Long Covid. By exploring challenges and facilitators faced when attempting to access healthcare, findings will inform policy changes to formulate targeted and effective approaches to improve care access and delivery.</w:t>
      </w:r>
    </w:p>
    <w:p w14:paraId="430E0B36" w14:textId="77777777" w:rsidR="00C374D1" w:rsidRPr="007C3EAD" w:rsidRDefault="0096525E">
      <w:pPr>
        <w:spacing w:line="360" w:lineRule="auto"/>
        <w:jc w:val="center"/>
        <w:rPr>
          <w:rFonts w:ascii="Times New Roman" w:eastAsia="Times New Roman" w:hAnsi="Times New Roman" w:cs="Times New Roman"/>
          <w:b/>
          <w:sz w:val="24"/>
          <w:szCs w:val="24"/>
        </w:rPr>
      </w:pPr>
      <w:r w:rsidRPr="007C3EAD">
        <w:rPr>
          <w:rFonts w:ascii="Times New Roman" w:eastAsia="Times New Roman" w:hAnsi="Times New Roman" w:cs="Times New Roman"/>
          <w:b/>
          <w:sz w:val="24"/>
          <w:szCs w:val="24"/>
        </w:rPr>
        <w:t>Materials &amp; Methods</w:t>
      </w:r>
    </w:p>
    <w:p w14:paraId="0CD0EE23" w14:textId="77777777" w:rsidR="00C374D1" w:rsidRPr="007C3EAD" w:rsidRDefault="0096525E">
      <w:pPr>
        <w:spacing w:line="360" w:lineRule="auto"/>
        <w:ind w:firstLine="720"/>
        <w:rPr>
          <w:rFonts w:ascii="Times New Roman" w:eastAsia="Times New Roman" w:hAnsi="Times New Roman" w:cs="Times New Roman"/>
          <w:i/>
          <w:sz w:val="24"/>
          <w:szCs w:val="24"/>
        </w:rPr>
      </w:pPr>
      <w:r w:rsidRPr="007C3EAD">
        <w:rPr>
          <w:rFonts w:ascii="Times New Roman" w:eastAsia="Times New Roman" w:hAnsi="Times New Roman" w:cs="Times New Roman"/>
          <w:i/>
          <w:sz w:val="24"/>
          <w:szCs w:val="24"/>
        </w:rPr>
        <w:t>Ethics</w:t>
      </w:r>
    </w:p>
    <w:p w14:paraId="464C6E2F" w14:textId="1CCC2E0B"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This work was part of the </w:t>
      </w:r>
      <w:r w:rsidR="0052666E">
        <w:rPr>
          <w:rFonts w:ascii="Times New Roman" w:eastAsia="Times New Roman" w:hAnsi="Times New Roman" w:cs="Times New Roman"/>
          <w:sz w:val="24"/>
          <w:szCs w:val="24"/>
        </w:rPr>
        <w:t xml:space="preserve">STIMULATE-ICP (Symptoms, Trajectory, Inequalities and Management: Understanding Long </w:t>
      </w:r>
      <w:r w:rsidR="0052666E" w:rsidRPr="00967117">
        <w:rPr>
          <w:rFonts w:ascii="Times New Roman" w:eastAsia="Times New Roman" w:hAnsi="Times New Roman" w:cs="Times New Roman"/>
          <w:sz w:val="24"/>
          <w:szCs w:val="24"/>
        </w:rPr>
        <w:t>Covid</w:t>
      </w:r>
      <w:r w:rsidR="0052666E">
        <w:rPr>
          <w:rFonts w:ascii="Times New Roman" w:eastAsia="Times New Roman" w:hAnsi="Times New Roman" w:cs="Times New Roman"/>
          <w:sz w:val="24"/>
          <w:szCs w:val="24"/>
        </w:rPr>
        <w:t xml:space="preserve"> to Address and Transform Existing Integrated Care Pathways) </w:t>
      </w:r>
      <w:r w:rsidRPr="007C3EAD">
        <w:rPr>
          <w:rFonts w:ascii="Times New Roman" w:eastAsia="Times New Roman" w:hAnsi="Times New Roman" w:cs="Times New Roman"/>
          <w:sz w:val="24"/>
          <w:szCs w:val="24"/>
        </w:rPr>
        <w:t xml:space="preserve">Delphi study which was reviewed and approved by the </w:t>
      </w:r>
      <w:r w:rsidR="0052666E">
        <w:rPr>
          <w:rFonts w:ascii="Times New Roman" w:eastAsia="Times New Roman" w:hAnsi="Times New Roman" w:cs="Times New Roman"/>
          <w:sz w:val="24"/>
          <w:szCs w:val="24"/>
        </w:rPr>
        <w:t>University of York Health Sciences Research Governance Committee on 17.12.2021 (HSRGC/2021/478/A: STIMULATE)</w:t>
      </w:r>
      <w:r w:rsidRPr="007C3EAD">
        <w:rPr>
          <w:rFonts w:ascii="Times New Roman" w:eastAsia="Times New Roman" w:hAnsi="Times New Roman" w:cs="Times New Roman"/>
          <w:sz w:val="24"/>
          <w:szCs w:val="24"/>
          <w:vertAlign w:val="superscript"/>
        </w:rPr>
        <w:t>2</w:t>
      </w:r>
      <w:r w:rsidR="006D6D38" w:rsidRPr="007C3EAD">
        <w:rPr>
          <w:rFonts w:ascii="Times New Roman" w:eastAsia="Times New Roman" w:hAnsi="Times New Roman" w:cs="Times New Roman"/>
          <w:sz w:val="24"/>
          <w:szCs w:val="24"/>
          <w:vertAlign w:val="superscript"/>
        </w:rPr>
        <w:t>2</w:t>
      </w:r>
      <w:r w:rsidRPr="007C3EAD">
        <w:rPr>
          <w:rFonts w:ascii="Times New Roman" w:eastAsia="Times New Roman" w:hAnsi="Times New Roman" w:cs="Times New Roman"/>
          <w:sz w:val="24"/>
          <w:szCs w:val="24"/>
        </w:rPr>
        <w:t>.</w:t>
      </w:r>
    </w:p>
    <w:p w14:paraId="7D2BE720" w14:textId="77777777" w:rsidR="00C374D1" w:rsidRPr="007C3EAD" w:rsidRDefault="0096525E">
      <w:pPr>
        <w:spacing w:line="360" w:lineRule="auto"/>
        <w:ind w:firstLine="720"/>
        <w:rPr>
          <w:rFonts w:ascii="Times New Roman" w:eastAsia="Times New Roman" w:hAnsi="Times New Roman" w:cs="Times New Roman"/>
          <w:i/>
          <w:sz w:val="24"/>
          <w:szCs w:val="24"/>
        </w:rPr>
      </w:pPr>
      <w:r w:rsidRPr="007C3EAD">
        <w:rPr>
          <w:rFonts w:ascii="Times New Roman" w:eastAsia="Times New Roman" w:hAnsi="Times New Roman" w:cs="Times New Roman"/>
          <w:i/>
          <w:sz w:val="24"/>
          <w:szCs w:val="24"/>
        </w:rPr>
        <w:t>Design</w:t>
      </w:r>
    </w:p>
    <w:p w14:paraId="184E9F9A" w14:textId="719F90F3"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This was a sub-study of the </w:t>
      </w:r>
      <w:r w:rsidR="0052666E" w:rsidRPr="00D53297">
        <w:rPr>
          <w:rFonts w:ascii="Times New Roman" w:eastAsia="Times New Roman" w:hAnsi="Times New Roman" w:cs="Times New Roman"/>
          <w:sz w:val="24"/>
          <w:szCs w:val="24"/>
        </w:rPr>
        <w:t>STIMULATE-ICP-DELPHI</w:t>
      </w:r>
      <w:r w:rsidRPr="007C3EAD">
        <w:rPr>
          <w:rFonts w:ascii="Times New Roman" w:eastAsia="Times New Roman" w:hAnsi="Times New Roman" w:cs="Times New Roman"/>
          <w:sz w:val="24"/>
          <w:szCs w:val="24"/>
        </w:rPr>
        <w:t xml:space="preserve">. Details of the </w:t>
      </w:r>
      <w:r w:rsidR="0052666E" w:rsidRPr="00D53297">
        <w:rPr>
          <w:rFonts w:ascii="Times New Roman" w:eastAsia="Times New Roman" w:hAnsi="Times New Roman" w:cs="Times New Roman"/>
          <w:sz w:val="24"/>
          <w:szCs w:val="24"/>
        </w:rPr>
        <w:t>STIMULATE-ICP</w:t>
      </w:r>
      <w:r w:rsidRPr="007C3EAD">
        <w:rPr>
          <w:rFonts w:ascii="Times New Roman" w:eastAsia="Times New Roman" w:hAnsi="Times New Roman" w:cs="Times New Roman"/>
          <w:sz w:val="24"/>
          <w:szCs w:val="24"/>
        </w:rPr>
        <w:t xml:space="preserve"> studies can be found on the study website</w:t>
      </w:r>
      <w:r w:rsidRPr="007C3EAD">
        <w:rPr>
          <w:rFonts w:ascii="Times New Roman" w:eastAsia="Times New Roman" w:hAnsi="Times New Roman" w:cs="Times New Roman"/>
          <w:sz w:val="24"/>
          <w:szCs w:val="24"/>
          <w:vertAlign w:val="superscript"/>
        </w:rPr>
        <w:t>2</w:t>
      </w:r>
      <w:r w:rsidR="006D6D38" w:rsidRPr="007C3EAD">
        <w:rPr>
          <w:rFonts w:ascii="Times New Roman" w:eastAsia="Times New Roman" w:hAnsi="Times New Roman" w:cs="Times New Roman"/>
          <w:sz w:val="24"/>
          <w:szCs w:val="24"/>
          <w:vertAlign w:val="superscript"/>
        </w:rPr>
        <w:t>3</w:t>
      </w:r>
      <w:r w:rsidRPr="007C3EAD">
        <w:rPr>
          <w:rFonts w:ascii="Times New Roman" w:eastAsia="Times New Roman" w:hAnsi="Times New Roman" w:cs="Times New Roman"/>
          <w:sz w:val="24"/>
          <w:szCs w:val="24"/>
        </w:rPr>
        <w:t>. The Delphi study protocol was published elsewhere</w:t>
      </w:r>
      <w:r w:rsidRPr="007C3EAD">
        <w:rPr>
          <w:rFonts w:ascii="Times New Roman" w:eastAsia="Times New Roman" w:hAnsi="Times New Roman" w:cs="Times New Roman"/>
          <w:sz w:val="24"/>
          <w:szCs w:val="24"/>
          <w:vertAlign w:val="superscript"/>
        </w:rPr>
        <w:t xml:space="preserve"> 2</w:t>
      </w:r>
      <w:r w:rsidR="006D6D38" w:rsidRPr="007C3EAD">
        <w:rPr>
          <w:rFonts w:ascii="Times New Roman" w:eastAsia="Times New Roman" w:hAnsi="Times New Roman" w:cs="Times New Roman"/>
          <w:sz w:val="24"/>
          <w:szCs w:val="24"/>
          <w:vertAlign w:val="superscript"/>
        </w:rPr>
        <w:t>4</w:t>
      </w:r>
      <w:r w:rsidRPr="007C3EAD">
        <w:rPr>
          <w:rFonts w:ascii="Times New Roman" w:eastAsia="Times New Roman" w:hAnsi="Times New Roman" w:cs="Times New Roman"/>
          <w:sz w:val="24"/>
          <w:szCs w:val="24"/>
        </w:rPr>
        <w:t xml:space="preserve">. For this component, we utilised semi-structured interviews to examine the </w:t>
      </w:r>
      <w:r w:rsidRPr="007C3EAD">
        <w:rPr>
          <w:rFonts w:ascii="Times New Roman" w:eastAsia="Times New Roman" w:hAnsi="Times New Roman" w:cs="Times New Roman"/>
          <w:sz w:val="24"/>
          <w:szCs w:val="24"/>
        </w:rPr>
        <w:lastRenderedPageBreak/>
        <w:t xml:space="preserve">experience, and needs for treatment, of people living with Long Covid. We undertook this study following the </w:t>
      </w:r>
      <w:proofErr w:type="spellStart"/>
      <w:r w:rsidRPr="007C3EAD">
        <w:rPr>
          <w:rFonts w:ascii="Times New Roman" w:eastAsia="Times New Roman" w:hAnsi="Times New Roman" w:cs="Times New Roman"/>
          <w:sz w:val="24"/>
          <w:szCs w:val="24"/>
        </w:rPr>
        <w:t>COnsolidated</w:t>
      </w:r>
      <w:proofErr w:type="spellEnd"/>
      <w:r w:rsidRPr="007C3EAD">
        <w:rPr>
          <w:rFonts w:ascii="Times New Roman" w:eastAsia="Times New Roman" w:hAnsi="Times New Roman" w:cs="Times New Roman"/>
          <w:sz w:val="24"/>
          <w:szCs w:val="24"/>
        </w:rPr>
        <w:t xml:space="preserve"> criteria for </w:t>
      </w:r>
      <w:proofErr w:type="spellStart"/>
      <w:r w:rsidRPr="007C3EAD">
        <w:rPr>
          <w:rFonts w:ascii="Times New Roman" w:eastAsia="Times New Roman" w:hAnsi="Times New Roman" w:cs="Times New Roman"/>
          <w:sz w:val="24"/>
          <w:szCs w:val="24"/>
        </w:rPr>
        <w:t>REporting</w:t>
      </w:r>
      <w:proofErr w:type="spellEnd"/>
      <w:r w:rsidRPr="007C3EAD">
        <w:rPr>
          <w:rFonts w:ascii="Times New Roman" w:eastAsia="Times New Roman" w:hAnsi="Times New Roman" w:cs="Times New Roman"/>
          <w:sz w:val="24"/>
          <w:szCs w:val="24"/>
        </w:rPr>
        <w:t xml:space="preserve"> Qualitative research (CORE-Q) and the standards for reporting qualitative research; the CORE-Q checklist is in the supplementary material</w:t>
      </w:r>
      <w:r w:rsidRPr="007C3EAD">
        <w:rPr>
          <w:rFonts w:ascii="Times New Roman" w:eastAsia="Times New Roman" w:hAnsi="Times New Roman" w:cs="Times New Roman"/>
          <w:sz w:val="24"/>
          <w:szCs w:val="24"/>
          <w:vertAlign w:val="superscript"/>
        </w:rPr>
        <w:t>2</w:t>
      </w:r>
      <w:r w:rsidR="006D6D38" w:rsidRPr="007C3EAD">
        <w:rPr>
          <w:rFonts w:ascii="Times New Roman" w:eastAsia="Times New Roman" w:hAnsi="Times New Roman" w:cs="Times New Roman"/>
          <w:sz w:val="24"/>
          <w:szCs w:val="24"/>
          <w:vertAlign w:val="superscript"/>
        </w:rPr>
        <w:t>5,26</w:t>
      </w:r>
      <w:r w:rsidRPr="007C3EAD">
        <w:rPr>
          <w:rFonts w:ascii="Times New Roman" w:eastAsia="Times New Roman" w:hAnsi="Times New Roman" w:cs="Times New Roman"/>
          <w:sz w:val="24"/>
          <w:szCs w:val="24"/>
        </w:rPr>
        <w:t xml:space="preserve">. </w:t>
      </w:r>
    </w:p>
    <w:p w14:paraId="1B4D9CDB" w14:textId="77777777" w:rsidR="00C374D1" w:rsidRPr="007C3EAD" w:rsidRDefault="0096525E">
      <w:pPr>
        <w:spacing w:line="360" w:lineRule="auto"/>
        <w:ind w:firstLine="720"/>
        <w:rPr>
          <w:rFonts w:ascii="Times New Roman" w:eastAsia="Times New Roman" w:hAnsi="Times New Roman" w:cs="Times New Roman"/>
          <w:i/>
          <w:sz w:val="24"/>
          <w:szCs w:val="24"/>
        </w:rPr>
      </w:pPr>
      <w:r w:rsidRPr="007C3EAD">
        <w:rPr>
          <w:rFonts w:ascii="Times New Roman" w:eastAsia="Times New Roman" w:hAnsi="Times New Roman" w:cs="Times New Roman"/>
          <w:i/>
          <w:sz w:val="24"/>
          <w:szCs w:val="24"/>
        </w:rPr>
        <w:t>Recruitment</w:t>
      </w:r>
    </w:p>
    <w:p w14:paraId="0B874318" w14:textId="095C3ABE" w:rsidR="00C374D1" w:rsidRPr="007C3EAD" w:rsidRDefault="0096525E">
      <w:pPr>
        <w:spacing w:line="360" w:lineRule="auto"/>
        <w:rPr>
          <w:rFonts w:ascii="Times New Roman" w:hAnsi="Times New Roman"/>
          <w:sz w:val="24"/>
        </w:rPr>
      </w:pPr>
      <w:r w:rsidRPr="007C3EAD">
        <w:rPr>
          <w:rFonts w:ascii="Times New Roman" w:eastAsia="Times New Roman" w:hAnsi="Times New Roman" w:cs="Times New Roman"/>
          <w:sz w:val="24"/>
          <w:szCs w:val="24"/>
        </w:rPr>
        <w:t xml:space="preserve">Recruitment for the interviews was nested in the </w:t>
      </w:r>
      <w:r w:rsidR="0052666E">
        <w:rPr>
          <w:rFonts w:ascii="Times New Roman" w:eastAsia="Times New Roman" w:hAnsi="Times New Roman" w:cs="Times New Roman"/>
          <w:sz w:val="24"/>
          <w:szCs w:val="24"/>
        </w:rPr>
        <w:t xml:space="preserve">STIMULATE-ICP-DELPHI </w:t>
      </w:r>
      <w:r w:rsidRPr="007C3EAD">
        <w:rPr>
          <w:rFonts w:ascii="Times New Roman" w:eastAsia="Times New Roman" w:hAnsi="Times New Roman" w:cs="Times New Roman"/>
          <w:sz w:val="24"/>
          <w:szCs w:val="24"/>
        </w:rPr>
        <w:t>recruitment. From a group of survey participants who had expressed a willingness to participate in an interview, participants were selected using a maximum variation approach. Using details from the expression of interest form, the research team chose a purposive sample, consisting of people living with Long Covid and practitioners. The minimum target for this combined sample size was set at 10-15 participants to ensure a diverse representation of experiences. People living with Long Covid were selected to provide a wide variety of symptom experiences to reflect a broad range of patient experience. HCPs were selected from those who expressed an interest across a wide range of specialties, incorporating experiences from primary and secondary care. Recruitment ceased once authors deemed that the qualitative data collected provided sufficient ‘information power’ to address the research questions</w:t>
      </w:r>
      <w:r w:rsidRPr="007C3EAD">
        <w:rPr>
          <w:rFonts w:ascii="Times New Roman" w:eastAsia="Times New Roman" w:hAnsi="Times New Roman" w:cs="Times New Roman"/>
          <w:sz w:val="24"/>
          <w:szCs w:val="24"/>
          <w:vertAlign w:val="superscript"/>
        </w:rPr>
        <w:t>2</w:t>
      </w:r>
      <w:r w:rsidR="006D6D38" w:rsidRPr="007C3EAD">
        <w:rPr>
          <w:rFonts w:ascii="Times New Roman" w:eastAsia="Times New Roman" w:hAnsi="Times New Roman" w:cs="Times New Roman"/>
          <w:sz w:val="24"/>
          <w:szCs w:val="24"/>
          <w:vertAlign w:val="superscript"/>
        </w:rPr>
        <w:t>7</w:t>
      </w:r>
      <w:r w:rsidRPr="007C3EAD">
        <w:rPr>
          <w:rFonts w:ascii="Times New Roman" w:eastAsia="Times New Roman" w:hAnsi="Times New Roman" w:cs="Times New Roman"/>
          <w:sz w:val="24"/>
          <w:szCs w:val="24"/>
        </w:rPr>
        <w:t>.</w:t>
      </w:r>
      <w:r w:rsidR="009857C4" w:rsidRPr="007C3EAD">
        <w:rPr>
          <w:rFonts w:ascii="Times New Roman" w:eastAsia="Times New Roman" w:hAnsi="Times New Roman" w:cs="Times New Roman"/>
          <w:sz w:val="24"/>
          <w:szCs w:val="24"/>
        </w:rPr>
        <w:t xml:space="preserve"> We selected people with different symptoms and from different locations to increase </w:t>
      </w:r>
      <w:r w:rsidR="00B8219B" w:rsidRPr="007C3EAD">
        <w:rPr>
          <w:rFonts w:ascii="Times New Roman" w:eastAsia="Times New Roman" w:hAnsi="Times New Roman" w:cs="Times New Roman"/>
          <w:sz w:val="24"/>
          <w:szCs w:val="24"/>
        </w:rPr>
        <w:t>breadth of sample</w:t>
      </w:r>
      <w:r w:rsidR="009857C4" w:rsidRPr="007C3EAD">
        <w:rPr>
          <w:rFonts w:ascii="Times New Roman" w:eastAsia="Times New Roman" w:hAnsi="Times New Roman" w:cs="Times New Roman"/>
          <w:sz w:val="24"/>
          <w:szCs w:val="24"/>
        </w:rPr>
        <w:t>, reflecting the variety of health services and the experience of different symptoms</w:t>
      </w:r>
      <w:r w:rsidR="00B8219B" w:rsidRPr="007C3EAD">
        <w:rPr>
          <w:rFonts w:ascii="Times New Roman" w:eastAsia="Times New Roman" w:hAnsi="Times New Roman" w:cs="Times New Roman"/>
          <w:sz w:val="24"/>
          <w:szCs w:val="24"/>
        </w:rPr>
        <w:t xml:space="preserve"> (purposive sampling)</w:t>
      </w:r>
      <w:r w:rsidR="00BB1AC4" w:rsidRPr="007C3EAD">
        <w:rPr>
          <w:rFonts w:ascii="Times New Roman" w:eastAsia="Times New Roman" w:hAnsi="Times New Roman" w:cs="Times New Roman"/>
          <w:sz w:val="24"/>
          <w:szCs w:val="24"/>
          <w:vertAlign w:val="superscript"/>
        </w:rPr>
        <w:t>28</w:t>
      </w:r>
      <w:r w:rsidRPr="007C3EAD">
        <w:rPr>
          <w:rFonts w:ascii="Times New Roman" w:hAnsi="Times New Roman"/>
          <w:sz w:val="24"/>
        </w:rPr>
        <w:t>.</w:t>
      </w:r>
    </w:p>
    <w:p w14:paraId="5F25B8C6" w14:textId="77777777" w:rsidR="00C374D1" w:rsidRPr="007C3EAD" w:rsidRDefault="0096525E">
      <w:pPr>
        <w:spacing w:line="360" w:lineRule="auto"/>
        <w:ind w:firstLine="720"/>
        <w:rPr>
          <w:rFonts w:ascii="Times New Roman" w:eastAsia="Times New Roman" w:hAnsi="Times New Roman" w:cs="Times New Roman"/>
          <w:i/>
          <w:sz w:val="24"/>
          <w:szCs w:val="24"/>
        </w:rPr>
      </w:pPr>
      <w:r w:rsidRPr="007C3EAD">
        <w:rPr>
          <w:rFonts w:ascii="Times New Roman" w:eastAsia="Times New Roman" w:hAnsi="Times New Roman" w:cs="Times New Roman"/>
          <w:i/>
          <w:sz w:val="24"/>
          <w:szCs w:val="24"/>
        </w:rPr>
        <w:t>Participants</w:t>
      </w:r>
    </w:p>
    <w:p w14:paraId="452E6197" w14:textId="77777777" w:rsidR="00C374D1" w:rsidRPr="007C3EAD" w:rsidRDefault="0096525E">
      <w:pPr>
        <w:widowControl w:val="0"/>
        <w:spacing w:before="240" w:after="240"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Eligibility criteria for patients were: (a) adults aged 18 and above, (b) individuals with lived experience of Long Covid, (c) residents of the UK at the time of data collection, and (d) the capacity to provide informed consent. </w:t>
      </w:r>
    </w:p>
    <w:p w14:paraId="1F62B9A5" w14:textId="7AB862AD" w:rsidR="00C374D1" w:rsidRPr="007C3EAD" w:rsidRDefault="0096525E">
      <w:pPr>
        <w:widowControl w:val="0"/>
        <w:spacing w:before="240" w:after="240" w:line="360" w:lineRule="auto"/>
        <w:rPr>
          <w:rFonts w:ascii="Times New Roman" w:hAnsi="Times New Roman"/>
          <w:sz w:val="24"/>
        </w:rPr>
      </w:pPr>
      <w:r w:rsidRPr="007C3EAD">
        <w:rPr>
          <w:rFonts w:ascii="Times New Roman" w:eastAsia="Times New Roman" w:hAnsi="Times New Roman" w:cs="Times New Roman"/>
          <w:sz w:val="24"/>
          <w:szCs w:val="24"/>
        </w:rPr>
        <w:t xml:space="preserve">For HCPs, the criteria were: (a) adults aged 18 or over, (b) currently offering care to people with Long Covid in the UK, and (c) the capacity to provide informed consent. </w:t>
      </w:r>
      <w:r w:rsidR="003F708C" w:rsidRPr="007C3EAD">
        <w:rPr>
          <w:rFonts w:ascii="Times New Roman" w:eastAsia="Times New Roman" w:hAnsi="Times New Roman" w:cs="Times New Roman"/>
          <w:sz w:val="24"/>
          <w:szCs w:val="24"/>
        </w:rPr>
        <w:t>Efforts were made to</w:t>
      </w:r>
      <w:r w:rsidR="009857C4" w:rsidRPr="007C3EAD">
        <w:rPr>
          <w:rFonts w:ascii="Times New Roman" w:eastAsia="Times New Roman" w:hAnsi="Times New Roman" w:cs="Times New Roman"/>
          <w:sz w:val="24"/>
          <w:szCs w:val="24"/>
        </w:rPr>
        <w:t xml:space="preserve"> reflect different healthcare settings, i.e., GPs for primary care, and specialists for specialist care for long-term conditions, as well as Long COVID clinics, </w:t>
      </w:r>
      <w:proofErr w:type="gramStart"/>
      <w:r w:rsidR="009857C4" w:rsidRPr="007C3EAD">
        <w:rPr>
          <w:rFonts w:ascii="Times New Roman" w:eastAsia="Times New Roman" w:hAnsi="Times New Roman" w:cs="Times New Roman"/>
          <w:sz w:val="24"/>
          <w:szCs w:val="24"/>
        </w:rPr>
        <w:t>in order to</w:t>
      </w:r>
      <w:proofErr w:type="gramEnd"/>
      <w:r w:rsidR="009857C4" w:rsidRPr="007C3EAD">
        <w:rPr>
          <w:rFonts w:ascii="Times New Roman" w:eastAsia="Times New Roman" w:hAnsi="Times New Roman" w:cs="Times New Roman"/>
          <w:sz w:val="24"/>
          <w:szCs w:val="24"/>
        </w:rPr>
        <w:t xml:space="preserve"> enable the exploration of barriers and facilitators of the patient trajectory through care. </w:t>
      </w:r>
    </w:p>
    <w:p w14:paraId="2978B5FA" w14:textId="77777777" w:rsidR="00C374D1" w:rsidRPr="007C3EAD" w:rsidRDefault="0096525E">
      <w:pPr>
        <w:widowControl w:val="0"/>
        <w:spacing w:before="240" w:after="240"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Participants were deemed ineligible if they were: (a) individuals aged 17 or younger, (b) family members, caregivers, or friends of individuals with Long Covid or a long-term condition, (c) residing outside of the UK, or (d) unable to provide consent for research.</w:t>
      </w:r>
    </w:p>
    <w:p w14:paraId="16E9F2CB" w14:textId="0AE52563" w:rsidR="00C374D1" w:rsidRPr="007C3EAD" w:rsidRDefault="0096525E">
      <w:pPr>
        <w:widowControl w:val="0"/>
        <w:spacing w:before="240" w:after="240"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lastRenderedPageBreak/>
        <w:t>In total, 47 people expressed an interest in participating.  Participants were selected to maximise sample variation based on (</w:t>
      </w:r>
      <w:proofErr w:type="spellStart"/>
      <w:r w:rsidRPr="007C3EAD">
        <w:rPr>
          <w:rFonts w:ascii="Times New Roman" w:eastAsia="Times New Roman" w:hAnsi="Times New Roman" w:cs="Times New Roman"/>
          <w:sz w:val="24"/>
          <w:szCs w:val="24"/>
        </w:rPr>
        <w:t>i</w:t>
      </w:r>
      <w:proofErr w:type="spellEnd"/>
      <w:r w:rsidRPr="007C3EAD">
        <w:rPr>
          <w:rFonts w:ascii="Times New Roman" w:eastAsia="Times New Roman" w:hAnsi="Times New Roman" w:cs="Times New Roman"/>
          <w:sz w:val="24"/>
          <w:szCs w:val="24"/>
        </w:rPr>
        <w:t xml:space="preserve">) patient symptoms or HCP specialty, (ii) geographical location, (iii) demographic characteristics. Twenty-six patients and </w:t>
      </w:r>
      <w:r w:rsidR="009857C4" w:rsidRPr="007C3EAD">
        <w:rPr>
          <w:rFonts w:ascii="Times New Roman" w:eastAsia="Times New Roman" w:hAnsi="Times New Roman" w:cs="Times New Roman"/>
          <w:sz w:val="24"/>
          <w:szCs w:val="24"/>
        </w:rPr>
        <w:t>eight</w:t>
      </w:r>
      <w:r w:rsidRPr="007C3EAD">
        <w:rPr>
          <w:rFonts w:ascii="Times New Roman" w:eastAsia="Times New Roman" w:hAnsi="Times New Roman" w:cs="Times New Roman"/>
          <w:sz w:val="24"/>
          <w:szCs w:val="24"/>
        </w:rPr>
        <w:t xml:space="preserve"> HCPs were deemed eligible; patient participants not initially selected for interview were retained for the duration of the interviewing period in case of participant withdrawal or to accommodate further data collection. Two patient participants were selected for inclusion but were unable to participate in an interview due to illness. After interviewing </w:t>
      </w:r>
      <w:r w:rsidR="009857C4" w:rsidRPr="007C3EAD">
        <w:rPr>
          <w:rFonts w:ascii="Times New Roman" w:eastAsia="Times New Roman" w:hAnsi="Times New Roman" w:cs="Times New Roman"/>
          <w:sz w:val="24"/>
          <w:szCs w:val="24"/>
        </w:rPr>
        <w:t>eight patients</w:t>
      </w:r>
      <w:r w:rsidRPr="007C3EAD">
        <w:rPr>
          <w:rFonts w:ascii="Times New Roman" w:hAnsi="Times New Roman"/>
          <w:sz w:val="24"/>
        </w:rPr>
        <w:t xml:space="preserve"> and </w:t>
      </w:r>
      <w:r w:rsidR="009857C4" w:rsidRPr="007C3EAD">
        <w:rPr>
          <w:rFonts w:ascii="Times New Roman" w:eastAsia="Times New Roman" w:hAnsi="Times New Roman" w:cs="Times New Roman"/>
          <w:sz w:val="24"/>
          <w:szCs w:val="24"/>
        </w:rPr>
        <w:t xml:space="preserve">eight HCPs, </w:t>
      </w:r>
      <w:r w:rsidR="003F708C" w:rsidRPr="007C3EAD">
        <w:rPr>
          <w:rFonts w:ascii="Times New Roman" w:eastAsia="Times New Roman" w:hAnsi="Times New Roman" w:cs="Times New Roman"/>
          <w:sz w:val="24"/>
          <w:szCs w:val="24"/>
        </w:rPr>
        <w:t xml:space="preserve">no new codes were identified </w:t>
      </w:r>
      <w:r w:rsidR="00B8219B" w:rsidRPr="007C3EAD">
        <w:rPr>
          <w:rFonts w:ascii="Times New Roman" w:eastAsia="Times New Roman" w:hAnsi="Times New Roman" w:cs="Times New Roman"/>
          <w:sz w:val="24"/>
          <w:szCs w:val="24"/>
        </w:rPr>
        <w:t>during the ongoing process of our framework analysis</w:t>
      </w:r>
      <w:r w:rsidR="003F708C" w:rsidRPr="007C3EAD">
        <w:rPr>
          <w:rFonts w:ascii="Times New Roman" w:eastAsia="Times New Roman" w:hAnsi="Times New Roman" w:cs="Times New Roman"/>
          <w:sz w:val="24"/>
          <w:szCs w:val="24"/>
        </w:rPr>
        <w:t xml:space="preserve"> the transcripts indicating</w:t>
      </w:r>
      <w:r w:rsidR="00C75535" w:rsidRPr="007C3EAD">
        <w:rPr>
          <w:rFonts w:ascii="Times New Roman" w:eastAsia="Times New Roman" w:hAnsi="Times New Roman" w:cs="Times New Roman"/>
          <w:sz w:val="24"/>
          <w:szCs w:val="24"/>
        </w:rPr>
        <w:t xml:space="preserve"> that</w:t>
      </w:r>
      <w:r w:rsidRPr="007C3EAD">
        <w:rPr>
          <w:rFonts w:ascii="Times New Roman" w:eastAsia="Times New Roman" w:hAnsi="Times New Roman" w:cs="Times New Roman"/>
          <w:sz w:val="24"/>
          <w:szCs w:val="24"/>
        </w:rPr>
        <w:t xml:space="preserve"> data saturation was achieved</w:t>
      </w:r>
      <w:r w:rsidR="00CB28E8" w:rsidRPr="007C3EAD">
        <w:rPr>
          <w:rFonts w:ascii="Times New Roman" w:eastAsia="Times New Roman" w:hAnsi="Times New Roman" w:cs="Times New Roman"/>
          <w:sz w:val="24"/>
          <w:szCs w:val="24"/>
          <w:vertAlign w:val="superscript"/>
        </w:rPr>
        <w:t>29</w:t>
      </w:r>
      <w:r w:rsidRPr="007C3EAD">
        <w:rPr>
          <w:rFonts w:ascii="Times New Roman" w:eastAsia="Times New Roman" w:hAnsi="Times New Roman" w:cs="Times New Roman"/>
          <w:sz w:val="24"/>
          <w:szCs w:val="24"/>
        </w:rPr>
        <w:t xml:space="preserve">. Table 1 shows the demographic characteristics of participants, and Table 2 shows the characteristics of </w:t>
      </w:r>
      <w:r w:rsidR="009857C4" w:rsidRPr="007C3EAD">
        <w:rPr>
          <w:rFonts w:ascii="Times New Roman" w:eastAsia="Times New Roman" w:hAnsi="Times New Roman" w:cs="Times New Roman"/>
          <w:sz w:val="24"/>
          <w:szCs w:val="24"/>
        </w:rPr>
        <w:t>HCPs</w:t>
      </w:r>
      <w:r w:rsidRPr="007C3EAD">
        <w:rPr>
          <w:rFonts w:ascii="Times New Roman" w:eastAsia="Times New Roman" w:hAnsi="Times New Roman" w:cs="Times New Roman"/>
          <w:sz w:val="24"/>
          <w:szCs w:val="24"/>
        </w:rPr>
        <w:t xml:space="preserve">. The mean </w:t>
      </w:r>
      <w:r w:rsidR="009857C4" w:rsidRPr="007C3EAD">
        <w:rPr>
          <w:rFonts w:ascii="Times New Roman" w:eastAsia="Times New Roman" w:hAnsi="Times New Roman" w:cs="Times New Roman"/>
          <w:sz w:val="24"/>
          <w:szCs w:val="24"/>
        </w:rPr>
        <w:t xml:space="preserve">(M) </w:t>
      </w:r>
      <w:r w:rsidRPr="007C3EAD">
        <w:rPr>
          <w:rFonts w:ascii="Times New Roman" w:eastAsia="Times New Roman" w:hAnsi="Times New Roman" w:cs="Times New Roman"/>
          <w:sz w:val="24"/>
          <w:szCs w:val="24"/>
        </w:rPr>
        <w:t xml:space="preserve">age was 49.83 years </w:t>
      </w:r>
      <w:r w:rsidRPr="007C3EAD">
        <w:rPr>
          <w:rFonts w:ascii="Times New Roman" w:hAnsi="Times New Roman"/>
          <w:sz w:val="24"/>
        </w:rPr>
        <w:t>(</w:t>
      </w:r>
      <w:r w:rsidR="009857C4" w:rsidRPr="007C3EAD">
        <w:rPr>
          <w:rFonts w:ascii="Times New Roman" w:eastAsia="Times New Roman" w:hAnsi="Times New Roman" w:cs="Times New Roman"/>
          <w:sz w:val="24"/>
          <w:szCs w:val="24"/>
        </w:rPr>
        <w:t>Standard deviation (</w:t>
      </w:r>
      <w:r w:rsidRPr="007C3EAD">
        <w:rPr>
          <w:rFonts w:ascii="Times New Roman" w:hAnsi="Times New Roman"/>
          <w:sz w:val="24"/>
        </w:rPr>
        <w:t>SD</w:t>
      </w:r>
      <w:r w:rsidR="009857C4" w:rsidRPr="007C3EAD">
        <w:rPr>
          <w:rFonts w:ascii="Times New Roman" w:eastAsia="Times New Roman" w:hAnsi="Times New Roman" w:cs="Times New Roman"/>
          <w:sz w:val="24"/>
          <w:szCs w:val="24"/>
        </w:rPr>
        <w:t>)=</w:t>
      </w:r>
      <w:r w:rsidRPr="007C3EAD">
        <w:rPr>
          <w:rFonts w:ascii="Times New Roman" w:eastAsia="Times New Roman" w:hAnsi="Times New Roman" w:cs="Times New Roman"/>
          <w:sz w:val="24"/>
          <w:szCs w:val="24"/>
        </w:rPr>
        <w:t>11.1) for HCPs and 39.63 years (SD=8.98) for patients. Most participants were white and from England. Selection for participation was stopped once saturation was achieved.</w:t>
      </w:r>
    </w:p>
    <w:p w14:paraId="2814075A" w14:textId="77777777" w:rsidR="00C374D1" w:rsidRPr="007C3EAD" w:rsidRDefault="0096525E">
      <w:pPr>
        <w:widowControl w:val="0"/>
        <w:spacing w:before="240" w:after="240" w:line="360" w:lineRule="auto"/>
        <w:ind w:firstLine="720"/>
        <w:rPr>
          <w:rFonts w:ascii="Times New Roman" w:eastAsia="Times New Roman" w:hAnsi="Times New Roman" w:cs="Times New Roman"/>
          <w:i/>
          <w:sz w:val="24"/>
          <w:szCs w:val="24"/>
        </w:rPr>
      </w:pPr>
      <w:r w:rsidRPr="007C3EAD">
        <w:rPr>
          <w:rFonts w:ascii="Times New Roman" w:eastAsia="Times New Roman" w:hAnsi="Times New Roman" w:cs="Times New Roman"/>
          <w:i/>
          <w:sz w:val="24"/>
          <w:szCs w:val="24"/>
        </w:rPr>
        <w:t>Procedure</w:t>
      </w:r>
    </w:p>
    <w:p w14:paraId="236AC49D" w14:textId="4DAF6DEA"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All participants received information about the study and gave informed consent. Interviews were conducted </w:t>
      </w:r>
      <w:r w:rsidR="0052666E">
        <w:rPr>
          <w:rFonts w:ascii="Times New Roman" w:eastAsia="Times New Roman" w:hAnsi="Times New Roman" w:cs="Times New Roman"/>
          <w:sz w:val="24"/>
          <w:szCs w:val="24"/>
        </w:rPr>
        <w:t>(</w:t>
      </w:r>
      <w:proofErr w:type="spellStart"/>
      <w:r w:rsidR="0052666E">
        <w:rPr>
          <w:rFonts w:ascii="Times New Roman" w:eastAsia="Times New Roman" w:hAnsi="Times New Roman" w:cs="Times New Roman"/>
          <w:sz w:val="24"/>
          <w:szCs w:val="24"/>
        </w:rPr>
        <w:t>JSw</w:t>
      </w:r>
      <w:proofErr w:type="spellEnd"/>
      <w:r w:rsidR="0052666E">
        <w:rPr>
          <w:rFonts w:ascii="Times New Roman" w:eastAsia="Times New Roman" w:hAnsi="Times New Roman" w:cs="Times New Roman"/>
          <w:sz w:val="24"/>
          <w:szCs w:val="24"/>
        </w:rPr>
        <w:t xml:space="preserve"> &amp; </w:t>
      </w:r>
      <w:proofErr w:type="spellStart"/>
      <w:r w:rsidR="0052666E">
        <w:rPr>
          <w:rFonts w:ascii="Times New Roman" w:eastAsia="Times New Roman" w:hAnsi="Times New Roman" w:cs="Times New Roman"/>
          <w:sz w:val="24"/>
          <w:szCs w:val="24"/>
        </w:rPr>
        <w:t>JSh</w:t>
      </w:r>
      <w:proofErr w:type="spellEnd"/>
      <w:r w:rsidR="0052666E">
        <w:rPr>
          <w:rFonts w:ascii="Times New Roman" w:eastAsia="Times New Roman" w:hAnsi="Times New Roman" w:cs="Times New Roman"/>
          <w:sz w:val="24"/>
          <w:szCs w:val="24"/>
        </w:rPr>
        <w:t>)</w:t>
      </w:r>
      <w:r w:rsidRPr="007C3EAD">
        <w:rPr>
          <w:rFonts w:ascii="Times New Roman" w:eastAsia="Times New Roman" w:hAnsi="Times New Roman" w:cs="Times New Roman"/>
          <w:sz w:val="24"/>
          <w:szCs w:val="24"/>
        </w:rPr>
        <w:t xml:space="preserve"> between May and July 2022</w:t>
      </w:r>
      <w:r w:rsidRPr="007C3EAD">
        <w:rPr>
          <w:rFonts w:ascii="Times New Roman" w:eastAsia="Times New Roman" w:hAnsi="Times New Roman" w:cs="Times New Roman"/>
          <w:b/>
          <w:sz w:val="24"/>
          <w:szCs w:val="24"/>
        </w:rPr>
        <w:t xml:space="preserve"> </w:t>
      </w:r>
      <w:r w:rsidRPr="007C3EAD">
        <w:rPr>
          <w:rFonts w:ascii="Times New Roman" w:eastAsia="Times New Roman" w:hAnsi="Times New Roman" w:cs="Times New Roman"/>
          <w:sz w:val="24"/>
          <w:szCs w:val="24"/>
        </w:rPr>
        <w:t xml:space="preserve">by telephone or </w:t>
      </w:r>
      <w:proofErr w:type="spellStart"/>
      <w:r w:rsidRPr="007C3EAD">
        <w:rPr>
          <w:rFonts w:ascii="Times New Roman" w:eastAsia="Times New Roman" w:hAnsi="Times New Roman" w:cs="Times New Roman"/>
          <w:sz w:val="24"/>
          <w:szCs w:val="24"/>
        </w:rPr>
        <w:t>Zoom</w:t>
      </w:r>
      <w:r w:rsidRPr="007C3EAD">
        <w:rPr>
          <w:rFonts w:ascii="Times New Roman" w:eastAsia="Times New Roman" w:hAnsi="Times New Roman" w:cs="Times New Roman"/>
          <w:sz w:val="24"/>
          <w:szCs w:val="24"/>
          <w:vertAlign w:val="superscript"/>
        </w:rPr>
        <w:t>R</w:t>
      </w:r>
      <w:proofErr w:type="spellEnd"/>
      <w:r w:rsidRPr="007C3EAD">
        <w:rPr>
          <w:rFonts w:ascii="Times New Roman" w:eastAsia="Times New Roman" w:hAnsi="Times New Roman" w:cs="Times New Roman"/>
          <w:sz w:val="24"/>
          <w:szCs w:val="24"/>
        </w:rPr>
        <w:t xml:space="preserve">. Topic guides were used to guide conversation (see Table 3). The topic guide was developed by the research team with guidance from the moderator panel, which included two </w:t>
      </w:r>
      <w:r w:rsidR="009857C4" w:rsidRPr="007C3EAD">
        <w:rPr>
          <w:rFonts w:ascii="Times New Roman" w:eastAsia="Times New Roman" w:hAnsi="Times New Roman" w:cs="Times New Roman"/>
          <w:sz w:val="24"/>
          <w:szCs w:val="24"/>
        </w:rPr>
        <w:t>patient and public involvement (</w:t>
      </w:r>
      <w:r w:rsidRPr="007C3EAD">
        <w:rPr>
          <w:rFonts w:ascii="Times New Roman" w:hAnsi="Times New Roman"/>
          <w:sz w:val="24"/>
        </w:rPr>
        <w:t>PPI</w:t>
      </w:r>
      <w:r w:rsidR="009857C4" w:rsidRPr="007C3EAD">
        <w:rPr>
          <w:rFonts w:ascii="Times New Roman" w:eastAsia="Times New Roman" w:hAnsi="Times New Roman" w:cs="Times New Roman"/>
          <w:sz w:val="24"/>
          <w:szCs w:val="24"/>
        </w:rPr>
        <w:t>)</w:t>
      </w:r>
      <w:r w:rsidRPr="007C3EAD">
        <w:rPr>
          <w:rFonts w:ascii="Times New Roman" w:hAnsi="Times New Roman"/>
          <w:sz w:val="24"/>
        </w:rPr>
        <w:t xml:space="preserve"> </w:t>
      </w:r>
      <w:r w:rsidRPr="007C3EAD">
        <w:rPr>
          <w:rFonts w:ascii="Times New Roman" w:eastAsia="Times New Roman" w:hAnsi="Times New Roman" w:cs="Times New Roman"/>
          <w:sz w:val="24"/>
          <w:szCs w:val="24"/>
        </w:rPr>
        <w:t xml:space="preserve">members and was part of the </w:t>
      </w:r>
      <w:r w:rsidR="0052666E">
        <w:rPr>
          <w:rFonts w:ascii="Times New Roman" w:eastAsia="Times New Roman" w:hAnsi="Times New Roman" w:cs="Times New Roman"/>
          <w:sz w:val="24"/>
          <w:szCs w:val="24"/>
          <w:highlight w:val="white"/>
        </w:rPr>
        <w:t>STIMULATE-ICP Delphi</w:t>
      </w:r>
      <w:r w:rsidR="0052666E" w:rsidRPr="007C3EAD">
        <w:rPr>
          <w:rFonts w:ascii="Times New Roman" w:eastAsia="Times New Roman" w:hAnsi="Times New Roman" w:cs="Times New Roman"/>
          <w:sz w:val="24"/>
          <w:szCs w:val="24"/>
        </w:rPr>
        <w:t xml:space="preserve"> </w:t>
      </w:r>
      <w:r w:rsidRPr="007C3EAD">
        <w:rPr>
          <w:rFonts w:ascii="Times New Roman" w:eastAsia="Times New Roman" w:hAnsi="Times New Roman" w:cs="Times New Roman"/>
          <w:sz w:val="24"/>
          <w:szCs w:val="24"/>
        </w:rPr>
        <w:t>study</w:t>
      </w:r>
      <w:r w:rsidRPr="007C3EAD">
        <w:rPr>
          <w:rFonts w:ascii="Times New Roman" w:eastAsia="Times New Roman" w:hAnsi="Times New Roman" w:cs="Times New Roman"/>
          <w:sz w:val="24"/>
          <w:szCs w:val="24"/>
          <w:vertAlign w:val="superscript"/>
        </w:rPr>
        <w:t xml:space="preserve"> 2</w:t>
      </w:r>
      <w:r w:rsidR="008E583D" w:rsidRPr="007C3EAD">
        <w:rPr>
          <w:rFonts w:ascii="Times New Roman" w:eastAsia="Times New Roman" w:hAnsi="Times New Roman" w:cs="Times New Roman"/>
          <w:sz w:val="24"/>
          <w:szCs w:val="24"/>
          <w:vertAlign w:val="superscript"/>
        </w:rPr>
        <w:t>4</w:t>
      </w:r>
      <w:r w:rsidRPr="007C3EAD">
        <w:rPr>
          <w:rFonts w:ascii="Times New Roman" w:eastAsia="Times New Roman" w:hAnsi="Times New Roman" w:cs="Times New Roman"/>
          <w:sz w:val="24"/>
          <w:szCs w:val="24"/>
        </w:rPr>
        <w:t>. Interviewers were introduced as researchers working on the project who were interested in finding out about experiences of care for people with Long Covid and of those offering care across multiple settings. Participants were offered flexibility for their interview to take place over two time-periods, or to shorten the length of the interview if needed for any reason; however, no participants requested this. During data collection, internet signals were poor in some instances and associated interviews changed to telephone from online interviews part-way through; no other changes to agreed plans were made. No participants were interviewed twice.</w:t>
      </w:r>
      <w:r w:rsidRPr="007C3EAD">
        <w:rPr>
          <w:rFonts w:ascii="Quattrocento Sans" w:eastAsia="Quattrocento Sans" w:hAnsi="Quattrocento Sans" w:cs="Quattrocento Sans"/>
          <w:sz w:val="18"/>
          <w:szCs w:val="18"/>
        </w:rPr>
        <w:t xml:space="preserve"> </w:t>
      </w:r>
      <w:r w:rsidRPr="007C3EAD">
        <w:rPr>
          <w:rFonts w:ascii="Times New Roman" w:eastAsia="Times New Roman" w:hAnsi="Times New Roman" w:cs="Times New Roman"/>
          <w:sz w:val="24"/>
          <w:szCs w:val="24"/>
        </w:rPr>
        <w:t xml:space="preserve">No field notes were made during or after the interviews. </w:t>
      </w:r>
    </w:p>
    <w:p w14:paraId="5205885C" w14:textId="7AFF9DCC"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Interviews lasted between 36 minutes and one hour (for HCPs:  M=47 minutes, SD=8.2; for patients: M=</w:t>
      </w:r>
      <w:r w:rsidR="009857C4" w:rsidRPr="007C3EAD">
        <w:rPr>
          <w:rFonts w:ascii="Times New Roman" w:eastAsia="Times New Roman" w:hAnsi="Times New Roman" w:cs="Times New Roman"/>
          <w:sz w:val="24"/>
          <w:szCs w:val="24"/>
        </w:rPr>
        <w:t>47 minutes</w:t>
      </w:r>
      <w:r w:rsidRPr="007C3EAD">
        <w:rPr>
          <w:rFonts w:ascii="Times New Roman" w:eastAsia="Times New Roman" w:hAnsi="Times New Roman" w:cs="Times New Roman"/>
          <w:sz w:val="24"/>
          <w:szCs w:val="24"/>
        </w:rPr>
        <w:t xml:space="preserve">, SD=5.9). Audio recordings were transcribed verbatim into Microsoft Word documents (FT, NS, </w:t>
      </w:r>
      <w:proofErr w:type="spellStart"/>
      <w:r w:rsidRPr="007C3EAD">
        <w:rPr>
          <w:rFonts w:ascii="Times New Roman" w:eastAsia="Times New Roman" w:hAnsi="Times New Roman" w:cs="Times New Roman"/>
          <w:sz w:val="24"/>
          <w:szCs w:val="24"/>
        </w:rPr>
        <w:t>JSh</w:t>
      </w:r>
      <w:proofErr w:type="spellEnd"/>
      <w:r w:rsidRPr="007C3EAD">
        <w:rPr>
          <w:rFonts w:ascii="Times New Roman" w:eastAsia="Times New Roman" w:hAnsi="Times New Roman" w:cs="Times New Roman"/>
          <w:sz w:val="24"/>
          <w:szCs w:val="24"/>
        </w:rPr>
        <w:t xml:space="preserve"> &amp; </w:t>
      </w:r>
      <w:proofErr w:type="spellStart"/>
      <w:r w:rsidRPr="007C3EAD">
        <w:rPr>
          <w:rFonts w:ascii="Times New Roman" w:eastAsia="Times New Roman" w:hAnsi="Times New Roman" w:cs="Times New Roman"/>
          <w:sz w:val="24"/>
          <w:szCs w:val="24"/>
        </w:rPr>
        <w:t>JSw</w:t>
      </w:r>
      <w:proofErr w:type="spellEnd"/>
      <w:r w:rsidRPr="007C3EAD">
        <w:rPr>
          <w:rFonts w:ascii="Times New Roman" w:eastAsia="Times New Roman" w:hAnsi="Times New Roman" w:cs="Times New Roman"/>
          <w:sz w:val="24"/>
          <w:szCs w:val="24"/>
        </w:rPr>
        <w:t>). Transcripts were not returned to participants for comment and/or correction.</w:t>
      </w:r>
      <w:r w:rsidRPr="007C3EAD">
        <w:t xml:space="preserve"> </w:t>
      </w:r>
      <w:r w:rsidRPr="007C3EAD">
        <w:rPr>
          <w:rFonts w:ascii="Times New Roman" w:eastAsia="Times New Roman" w:hAnsi="Times New Roman" w:cs="Times New Roman"/>
          <w:sz w:val="24"/>
          <w:szCs w:val="24"/>
        </w:rPr>
        <w:t xml:space="preserve">Identifiable information was removed from transcripts to prepare </w:t>
      </w:r>
      <w:r w:rsidRPr="007C3EAD">
        <w:rPr>
          <w:rFonts w:ascii="Times New Roman" w:eastAsia="Times New Roman" w:hAnsi="Times New Roman" w:cs="Times New Roman"/>
          <w:sz w:val="24"/>
          <w:szCs w:val="24"/>
        </w:rPr>
        <w:lastRenderedPageBreak/>
        <w:t>for analysis.</w:t>
      </w:r>
      <w:r w:rsidRPr="007C3EAD">
        <w:rPr>
          <w:rFonts w:ascii="Quattrocento Sans" w:eastAsia="Quattrocento Sans" w:hAnsi="Quattrocento Sans" w:cs="Quattrocento Sans"/>
          <w:sz w:val="18"/>
          <w:szCs w:val="18"/>
        </w:rPr>
        <w:t xml:space="preserve"> </w:t>
      </w:r>
      <w:r w:rsidRPr="007C3EAD">
        <w:rPr>
          <w:rFonts w:ascii="Times New Roman" w:eastAsia="Times New Roman" w:hAnsi="Times New Roman" w:cs="Times New Roman"/>
          <w:sz w:val="24"/>
          <w:szCs w:val="24"/>
        </w:rPr>
        <w:t xml:space="preserve">All data were electronically stored on the </w:t>
      </w:r>
      <w:r w:rsidR="0052666E" w:rsidRPr="00C51DD6">
        <w:rPr>
          <w:rFonts w:ascii="Times New Roman" w:hAnsi="Times New Roman"/>
          <w:sz w:val="24"/>
        </w:rPr>
        <w:t>University of York</w:t>
      </w:r>
      <w:r w:rsidRPr="007C3EAD">
        <w:rPr>
          <w:rFonts w:ascii="Times New Roman" w:eastAsia="Times New Roman" w:hAnsi="Times New Roman" w:cs="Times New Roman"/>
          <w:sz w:val="24"/>
          <w:szCs w:val="24"/>
        </w:rPr>
        <w:t xml:space="preserve"> secure server, with access restricted to the research team and requiring a password for data access. </w:t>
      </w:r>
    </w:p>
    <w:p w14:paraId="394D1CA5" w14:textId="77777777" w:rsidR="00C374D1" w:rsidRPr="007C3EAD" w:rsidRDefault="0096525E">
      <w:pPr>
        <w:spacing w:line="360" w:lineRule="auto"/>
        <w:ind w:firstLine="720"/>
        <w:rPr>
          <w:rFonts w:ascii="Times New Roman" w:eastAsia="Times New Roman" w:hAnsi="Times New Roman" w:cs="Times New Roman"/>
          <w:i/>
          <w:sz w:val="24"/>
          <w:szCs w:val="24"/>
        </w:rPr>
      </w:pPr>
      <w:r w:rsidRPr="007C3EAD">
        <w:rPr>
          <w:rFonts w:ascii="Times New Roman" w:eastAsia="Times New Roman" w:hAnsi="Times New Roman" w:cs="Times New Roman"/>
          <w:i/>
          <w:sz w:val="24"/>
          <w:szCs w:val="24"/>
        </w:rPr>
        <w:t>Analysis</w:t>
      </w:r>
    </w:p>
    <w:p w14:paraId="5E50BD02" w14:textId="6417A449" w:rsidR="00C374D1" w:rsidRPr="007C3EAD" w:rsidRDefault="0096525E">
      <w:pPr>
        <w:spacing w:line="360" w:lineRule="auto"/>
        <w:rPr>
          <w:rFonts w:ascii="Times New Roman" w:hAnsi="Times New Roman"/>
          <w:sz w:val="24"/>
        </w:rPr>
      </w:pPr>
      <w:r w:rsidRPr="007C3EAD">
        <w:rPr>
          <w:rFonts w:ascii="Times New Roman" w:eastAsia="Times New Roman" w:hAnsi="Times New Roman" w:cs="Times New Roman"/>
          <w:sz w:val="24"/>
          <w:szCs w:val="24"/>
        </w:rPr>
        <w:t>Anonymised and corrected transcripts were stored, and analysis was supported by NVivo software (Version 12)</w:t>
      </w:r>
      <w:r w:rsidRPr="007C3EAD">
        <w:rPr>
          <w:rFonts w:ascii="Times New Roman" w:eastAsia="Times New Roman" w:hAnsi="Times New Roman" w:cs="Times New Roman"/>
          <w:sz w:val="24"/>
          <w:szCs w:val="24"/>
          <w:vertAlign w:val="superscript"/>
        </w:rPr>
        <w:t xml:space="preserve"> </w:t>
      </w:r>
      <w:r w:rsidR="00CB28E8" w:rsidRPr="007C3EAD">
        <w:rPr>
          <w:rFonts w:ascii="Times New Roman" w:eastAsia="Times New Roman" w:hAnsi="Times New Roman" w:cs="Times New Roman"/>
          <w:sz w:val="24"/>
          <w:szCs w:val="24"/>
          <w:vertAlign w:val="superscript"/>
        </w:rPr>
        <w:t>30</w:t>
      </w:r>
      <w:r w:rsidRPr="007C3EAD">
        <w:rPr>
          <w:rFonts w:ascii="Times New Roman" w:eastAsia="Times New Roman" w:hAnsi="Times New Roman" w:cs="Times New Roman"/>
          <w:sz w:val="24"/>
          <w:szCs w:val="24"/>
        </w:rPr>
        <w:t>. A Framework approach</w:t>
      </w:r>
      <w:r w:rsidR="00BB1AC4" w:rsidRPr="007C3EAD">
        <w:rPr>
          <w:rFonts w:ascii="Times New Roman" w:eastAsia="Times New Roman" w:hAnsi="Times New Roman" w:cs="Times New Roman"/>
          <w:sz w:val="24"/>
          <w:szCs w:val="24"/>
          <w:vertAlign w:val="superscript"/>
        </w:rPr>
        <w:t>3</w:t>
      </w:r>
      <w:r w:rsidR="00177D39" w:rsidRPr="007C3EAD">
        <w:rPr>
          <w:rFonts w:ascii="Times New Roman" w:eastAsia="Times New Roman" w:hAnsi="Times New Roman" w:cs="Times New Roman"/>
          <w:sz w:val="24"/>
          <w:szCs w:val="24"/>
          <w:vertAlign w:val="superscript"/>
        </w:rPr>
        <w:t>1</w:t>
      </w:r>
      <w:r w:rsidRPr="007C3EAD">
        <w:rPr>
          <w:rFonts w:ascii="Times New Roman" w:eastAsia="Times New Roman" w:hAnsi="Times New Roman" w:cs="Times New Roman"/>
          <w:sz w:val="24"/>
          <w:szCs w:val="24"/>
        </w:rPr>
        <w:t xml:space="preserve"> was used for analysis. The use of framework analysis, considered appropriate for investigating our research questions, facilitates the review and refinement of ideas. A framework approach allows for a structured and documented analysis procedure </w:t>
      </w:r>
      <w:r w:rsidR="009857C4" w:rsidRPr="007C3EAD">
        <w:rPr>
          <w:rFonts w:ascii="Times New Roman" w:eastAsia="Times New Roman" w:hAnsi="Times New Roman" w:cs="Times New Roman"/>
          <w:sz w:val="24"/>
          <w:szCs w:val="24"/>
        </w:rPr>
        <w:t xml:space="preserve">that </w:t>
      </w:r>
      <w:r w:rsidRPr="007C3EAD">
        <w:rPr>
          <w:rFonts w:ascii="Times New Roman" w:eastAsia="Times New Roman" w:hAnsi="Times New Roman" w:cs="Times New Roman"/>
          <w:sz w:val="24"/>
          <w:szCs w:val="24"/>
        </w:rPr>
        <w:t>can be made accessible to multiple researchers within a team</w:t>
      </w:r>
      <w:r w:rsidR="008E583D" w:rsidRPr="007C3EAD">
        <w:rPr>
          <w:rFonts w:ascii="Times New Roman" w:eastAsia="Times New Roman" w:hAnsi="Times New Roman" w:cs="Times New Roman"/>
          <w:sz w:val="24"/>
          <w:szCs w:val="24"/>
          <w:vertAlign w:val="superscript"/>
        </w:rPr>
        <w:t>3</w:t>
      </w:r>
      <w:r w:rsidRPr="007C3EAD">
        <w:rPr>
          <w:rFonts w:ascii="Times New Roman" w:eastAsia="Times New Roman" w:hAnsi="Times New Roman" w:cs="Times New Roman"/>
          <w:sz w:val="24"/>
          <w:szCs w:val="24"/>
          <w:vertAlign w:val="superscript"/>
        </w:rPr>
        <w:t>2</w:t>
      </w:r>
      <w:r w:rsidRPr="007C3EAD">
        <w:rPr>
          <w:rFonts w:ascii="Times New Roman" w:eastAsia="Times New Roman" w:hAnsi="Times New Roman" w:cs="Times New Roman"/>
          <w:sz w:val="24"/>
          <w:szCs w:val="24"/>
        </w:rPr>
        <w:t>.</w:t>
      </w:r>
      <w:r w:rsidRPr="007C3EAD">
        <w:t xml:space="preserve"> </w:t>
      </w:r>
      <w:r w:rsidRPr="007C3EAD">
        <w:rPr>
          <w:rFonts w:ascii="Times New Roman" w:eastAsia="Times New Roman" w:hAnsi="Times New Roman" w:cs="Times New Roman"/>
          <w:sz w:val="24"/>
          <w:szCs w:val="24"/>
        </w:rPr>
        <w:t>The analysis process was iterative, developing through discussions within our multidisciplinary team</w:t>
      </w:r>
      <w:r w:rsidR="008E583D" w:rsidRPr="007C3EAD">
        <w:rPr>
          <w:rFonts w:ascii="Times New Roman" w:eastAsia="Times New Roman" w:hAnsi="Times New Roman" w:cs="Times New Roman"/>
          <w:sz w:val="24"/>
          <w:szCs w:val="24"/>
          <w:vertAlign w:val="superscript"/>
        </w:rPr>
        <w:t>3</w:t>
      </w:r>
      <w:r w:rsidR="00177D39" w:rsidRPr="007C3EAD">
        <w:rPr>
          <w:rFonts w:ascii="Times New Roman" w:eastAsia="Times New Roman" w:hAnsi="Times New Roman" w:cs="Times New Roman"/>
          <w:sz w:val="24"/>
          <w:szCs w:val="24"/>
          <w:vertAlign w:val="superscript"/>
        </w:rPr>
        <w:t>2</w:t>
      </w:r>
      <w:r w:rsidRPr="007C3EAD">
        <w:rPr>
          <w:rFonts w:ascii="Times New Roman" w:eastAsia="Times New Roman" w:hAnsi="Times New Roman" w:cs="Times New Roman"/>
          <w:sz w:val="24"/>
          <w:szCs w:val="24"/>
        </w:rPr>
        <w:t>.</w:t>
      </w:r>
      <w:r w:rsidR="009857C4" w:rsidRPr="007C3EAD">
        <w:rPr>
          <w:rFonts w:ascii="Times New Roman" w:eastAsia="Times New Roman" w:hAnsi="Times New Roman" w:cs="Times New Roman"/>
          <w:sz w:val="24"/>
          <w:szCs w:val="24"/>
          <w:vertAlign w:val="superscript"/>
        </w:rPr>
        <w:t xml:space="preserve"> </w:t>
      </w:r>
      <w:bookmarkStart w:id="0" w:name="_Hlk157609510"/>
      <w:r w:rsidR="009857C4" w:rsidRPr="007C3EAD">
        <w:rPr>
          <w:rFonts w:ascii="Times New Roman" w:eastAsia="Times New Roman" w:hAnsi="Times New Roman" w:cs="Times New Roman"/>
          <w:sz w:val="24"/>
          <w:szCs w:val="24"/>
        </w:rPr>
        <w:t xml:space="preserve">Framework analysis </w:t>
      </w:r>
      <w:r w:rsidR="00D02594" w:rsidRPr="007C3EAD">
        <w:rPr>
          <w:rFonts w:ascii="Times New Roman" w:eastAsia="Times New Roman" w:hAnsi="Times New Roman" w:cs="Times New Roman"/>
          <w:sz w:val="24"/>
          <w:szCs w:val="24"/>
        </w:rPr>
        <w:t xml:space="preserve">is </w:t>
      </w:r>
      <w:r w:rsidR="00C86362" w:rsidRPr="007C3EAD">
        <w:rPr>
          <w:rFonts w:ascii="Times New Roman" w:eastAsia="Times New Roman" w:hAnsi="Times New Roman" w:cs="Times New Roman"/>
          <w:sz w:val="24"/>
          <w:szCs w:val="24"/>
        </w:rPr>
        <w:t>a qualitative method uniquely suited for applied research</w:t>
      </w:r>
      <w:r w:rsidR="009857C4" w:rsidRPr="007C3EAD">
        <w:rPr>
          <w:rFonts w:ascii="Times New Roman" w:eastAsia="Times New Roman" w:hAnsi="Times New Roman" w:cs="Times New Roman"/>
          <w:sz w:val="24"/>
          <w:szCs w:val="24"/>
        </w:rPr>
        <w:t xml:space="preserve"> because it allows </w:t>
      </w:r>
      <w:r w:rsidR="00C75535" w:rsidRPr="007C3EAD">
        <w:rPr>
          <w:rFonts w:ascii="Times New Roman" w:eastAsia="Times New Roman" w:hAnsi="Times New Roman" w:cs="Times New Roman"/>
          <w:sz w:val="24"/>
          <w:szCs w:val="24"/>
        </w:rPr>
        <w:t>researchers</w:t>
      </w:r>
      <w:r w:rsidR="009857C4" w:rsidRPr="007C3EAD">
        <w:rPr>
          <w:rFonts w:ascii="Times New Roman" w:eastAsia="Times New Roman" w:hAnsi="Times New Roman" w:cs="Times New Roman"/>
          <w:sz w:val="24"/>
          <w:szCs w:val="24"/>
        </w:rPr>
        <w:t xml:space="preserve"> to classify the codes into facilitators or barriers, comparing patient</w:t>
      </w:r>
      <w:r w:rsidR="00041926" w:rsidRPr="007C3EAD">
        <w:rPr>
          <w:rFonts w:ascii="Times New Roman" w:eastAsia="Times New Roman" w:hAnsi="Times New Roman" w:cs="Times New Roman"/>
          <w:sz w:val="24"/>
          <w:szCs w:val="24"/>
        </w:rPr>
        <w:t xml:space="preserve"> and</w:t>
      </w:r>
      <w:r w:rsidR="009857C4" w:rsidRPr="007C3EAD">
        <w:rPr>
          <w:rFonts w:ascii="Times New Roman" w:eastAsia="Times New Roman" w:hAnsi="Times New Roman" w:cs="Times New Roman"/>
          <w:sz w:val="24"/>
          <w:szCs w:val="24"/>
        </w:rPr>
        <w:t xml:space="preserve"> HCP</w:t>
      </w:r>
      <w:r w:rsidR="00041926" w:rsidRPr="007C3EAD">
        <w:rPr>
          <w:rFonts w:ascii="Times New Roman" w:eastAsia="Times New Roman" w:hAnsi="Times New Roman" w:cs="Times New Roman"/>
          <w:sz w:val="24"/>
          <w:szCs w:val="24"/>
        </w:rPr>
        <w:t xml:space="preserve"> </w:t>
      </w:r>
      <w:r w:rsidR="009857C4" w:rsidRPr="007C3EAD">
        <w:rPr>
          <w:rFonts w:ascii="Times New Roman" w:eastAsia="Times New Roman" w:hAnsi="Times New Roman" w:cs="Times New Roman"/>
          <w:sz w:val="24"/>
          <w:szCs w:val="24"/>
        </w:rPr>
        <w:t>perspectives</w:t>
      </w:r>
      <w:bookmarkEnd w:id="0"/>
      <w:r w:rsidR="00CB28E8" w:rsidRPr="007C3EAD">
        <w:rPr>
          <w:rFonts w:ascii="Times New Roman" w:eastAsia="Times New Roman" w:hAnsi="Times New Roman" w:cs="Times New Roman"/>
          <w:sz w:val="24"/>
          <w:szCs w:val="24"/>
          <w:vertAlign w:val="superscript"/>
        </w:rPr>
        <w:t>3</w:t>
      </w:r>
      <w:r w:rsidR="00177D39" w:rsidRPr="007C3EAD">
        <w:rPr>
          <w:rFonts w:ascii="Times New Roman" w:eastAsia="Times New Roman" w:hAnsi="Times New Roman" w:cs="Times New Roman"/>
          <w:sz w:val="24"/>
          <w:szCs w:val="24"/>
          <w:vertAlign w:val="superscript"/>
        </w:rPr>
        <w:t>3</w:t>
      </w:r>
      <w:r w:rsidR="009857C4" w:rsidRPr="007C3EAD">
        <w:rPr>
          <w:rFonts w:ascii="Times New Roman" w:eastAsia="Times New Roman" w:hAnsi="Times New Roman" w:cs="Times New Roman"/>
          <w:sz w:val="24"/>
          <w:szCs w:val="24"/>
        </w:rPr>
        <w:t xml:space="preserve">. </w:t>
      </w:r>
    </w:p>
    <w:p w14:paraId="5A6FD21D" w14:textId="55EAE04B"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After familiarisation with the transcripts, initial codes were applied to transcripts </w:t>
      </w:r>
      <w:r w:rsidR="0052666E">
        <w:rPr>
          <w:rFonts w:ascii="Times New Roman" w:eastAsia="Times New Roman" w:hAnsi="Times New Roman" w:cs="Times New Roman"/>
          <w:sz w:val="24"/>
          <w:szCs w:val="24"/>
        </w:rPr>
        <w:t>(FT)</w:t>
      </w:r>
      <w:r w:rsidRPr="007C3EAD">
        <w:rPr>
          <w:rFonts w:ascii="Times New Roman" w:eastAsia="Times New Roman" w:hAnsi="Times New Roman" w:cs="Times New Roman"/>
          <w:sz w:val="24"/>
          <w:szCs w:val="24"/>
        </w:rPr>
        <w:t xml:space="preserve">. To enhance the trustworthiness of the analysis, </w:t>
      </w:r>
      <w:proofErr w:type="spellStart"/>
      <w:r w:rsidR="0052666E">
        <w:rPr>
          <w:rFonts w:ascii="Times New Roman" w:eastAsia="Times New Roman" w:hAnsi="Times New Roman" w:cs="Times New Roman"/>
          <w:sz w:val="24"/>
          <w:szCs w:val="24"/>
        </w:rPr>
        <w:t>JSw</w:t>
      </w:r>
      <w:proofErr w:type="spellEnd"/>
      <w:r w:rsidRPr="007C3EAD">
        <w:rPr>
          <w:rFonts w:ascii="Times New Roman" w:eastAsia="Times New Roman" w:hAnsi="Times New Roman" w:cs="Times New Roman"/>
          <w:sz w:val="24"/>
          <w:szCs w:val="24"/>
        </w:rPr>
        <w:t xml:space="preserve"> independently coded 10% of transcripts, with any disagreement in coding resolved through discussion. The research team </w:t>
      </w:r>
      <w:r w:rsidR="0052666E">
        <w:rPr>
          <w:rFonts w:ascii="Times New Roman" w:eastAsia="Times New Roman" w:hAnsi="Times New Roman" w:cs="Times New Roman"/>
          <w:sz w:val="24"/>
          <w:szCs w:val="24"/>
        </w:rPr>
        <w:t xml:space="preserve">(CFC, FT &amp; </w:t>
      </w:r>
      <w:proofErr w:type="spellStart"/>
      <w:r w:rsidR="0052666E">
        <w:rPr>
          <w:rFonts w:ascii="Times New Roman" w:eastAsia="Times New Roman" w:hAnsi="Times New Roman" w:cs="Times New Roman"/>
          <w:sz w:val="24"/>
          <w:szCs w:val="24"/>
        </w:rPr>
        <w:t>JSw</w:t>
      </w:r>
      <w:proofErr w:type="spellEnd"/>
      <w:r w:rsidR="0052666E">
        <w:rPr>
          <w:rFonts w:ascii="Times New Roman" w:eastAsia="Times New Roman" w:hAnsi="Times New Roman" w:cs="Times New Roman"/>
          <w:sz w:val="24"/>
          <w:szCs w:val="24"/>
        </w:rPr>
        <w:t>)</w:t>
      </w:r>
      <w:r w:rsidRPr="007C3EAD">
        <w:rPr>
          <w:rFonts w:ascii="Times New Roman" w:eastAsia="Times New Roman" w:hAnsi="Times New Roman" w:cs="Times New Roman"/>
          <w:sz w:val="24"/>
          <w:szCs w:val="24"/>
        </w:rPr>
        <w:t xml:space="preserve"> met regularly to discuss and engage with the codes and transcripts. Themes developed through discussion and examination of the coded transcripts. </w:t>
      </w:r>
    </w:p>
    <w:p w14:paraId="0EDC7AF4" w14:textId="77777777" w:rsidR="00C374D1" w:rsidRPr="007C3EAD" w:rsidRDefault="0096525E">
      <w:pPr>
        <w:spacing w:line="360" w:lineRule="auto"/>
        <w:ind w:firstLine="720"/>
        <w:rPr>
          <w:rFonts w:ascii="Times New Roman" w:eastAsia="Times New Roman" w:hAnsi="Times New Roman" w:cs="Times New Roman"/>
          <w:i/>
          <w:sz w:val="24"/>
          <w:szCs w:val="24"/>
        </w:rPr>
      </w:pPr>
      <w:r w:rsidRPr="007C3EAD">
        <w:rPr>
          <w:rFonts w:ascii="Times New Roman" w:eastAsia="Times New Roman" w:hAnsi="Times New Roman" w:cs="Times New Roman"/>
          <w:i/>
          <w:sz w:val="24"/>
          <w:szCs w:val="24"/>
        </w:rPr>
        <w:t>Patient or Public Contribution</w:t>
      </w:r>
    </w:p>
    <w:p w14:paraId="3B65A301" w14:textId="63524484" w:rsidR="00C374D1" w:rsidRPr="007C3EAD" w:rsidRDefault="0052666E">
      <w:pPr>
        <w:spacing w:line="360" w:lineRule="auto"/>
        <w:rPr>
          <w:rFonts w:ascii="Times New Roman" w:eastAsia="Times New Roman" w:hAnsi="Times New Roman" w:cs="Times New Roman"/>
          <w:color w:val="202020"/>
          <w:sz w:val="24"/>
          <w:szCs w:val="24"/>
        </w:rPr>
      </w:pPr>
      <w:r>
        <w:rPr>
          <w:rFonts w:ascii="Times New Roman" w:eastAsia="Times New Roman" w:hAnsi="Times New Roman" w:cs="Times New Roman"/>
          <w:sz w:val="24"/>
          <w:szCs w:val="24"/>
        </w:rPr>
        <w:t xml:space="preserve">The </w:t>
      </w:r>
      <w:r w:rsidRPr="00873DA7">
        <w:rPr>
          <w:rFonts w:ascii="Times New Roman" w:eastAsia="Times New Roman" w:hAnsi="Times New Roman" w:cs="Times New Roman"/>
          <w:sz w:val="24"/>
          <w:szCs w:val="24"/>
        </w:rPr>
        <w:t>STIMULATE-ICP</w:t>
      </w:r>
      <w:r w:rsidRPr="007C3EAD">
        <w:rPr>
          <w:rFonts w:ascii="Times New Roman" w:eastAsia="Times New Roman" w:hAnsi="Times New Roman" w:cs="Times New Roman"/>
          <w:sz w:val="24"/>
          <w:szCs w:val="24"/>
        </w:rPr>
        <w:t xml:space="preserve"> </w:t>
      </w:r>
      <w:r w:rsidR="0096525E" w:rsidRPr="007C3EAD">
        <w:rPr>
          <w:rFonts w:ascii="Times New Roman" w:eastAsia="Times New Roman" w:hAnsi="Times New Roman" w:cs="Times New Roman"/>
          <w:sz w:val="24"/>
          <w:szCs w:val="24"/>
        </w:rPr>
        <w:t xml:space="preserve">parent study </w:t>
      </w:r>
      <w:r w:rsidR="0096525E" w:rsidRPr="007C3EAD">
        <w:rPr>
          <w:rFonts w:ascii="Times New Roman" w:eastAsia="Times New Roman" w:hAnsi="Times New Roman" w:cs="Times New Roman"/>
          <w:color w:val="202020"/>
          <w:sz w:val="24"/>
          <w:szCs w:val="24"/>
        </w:rPr>
        <w:t xml:space="preserve">has been enriched by robust </w:t>
      </w:r>
      <w:r w:rsidR="009857C4" w:rsidRPr="007C3EAD">
        <w:rPr>
          <w:rFonts w:ascii="Times New Roman" w:eastAsia="Times New Roman" w:hAnsi="Times New Roman" w:cs="Times New Roman"/>
          <w:color w:val="202020"/>
          <w:sz w:val="24"/>
          <w:szCs w:val="24"/>
        </w:rPr>
        <w:t>PPI</w:t>
      </w:r>
      <w:r w:rsidR="0096525E" w:rsidRPr="007C3EAD">
        <w:rPr>
          <w:rFonts w:ascii="Times New Roman" w:hAnsi="Times New Roman"/>
          <w:color w:val="202020"/>
          <w:sz w:val="24"/>
        </w:rPr>
        <w:t xml:space="preserve"> </w:t>
      </w:r>
      <w:r w:rsidR="0096525E" w:rsidRPr="007C3EAD">
        <w:rPr>
          <w:rFonts w:ascii="Times New Roman" w:eastAsia="Times New Roman" w:hAnsi="Times New Roman" w:cs="Times New Roman"/>
          <w:color w:val="202020"/>
          <w:sz w:val="24"/>
          <w:szCs w:val="24"/>
        </w:rPr>
        <w:t xml:space="preserve">using multiple channels, including regular updates and webinars, surveys, and social media. The </w:t>
      </w:r>
      <w:r w:rsidRPr="007E5AD6">
        <w:rPr>
          <w:rFonts w:ascii="Times New Roman" w:hAnsi="Times New Roman" w:cs="Times New Roman"/>
          <w:color w:val="202020"/>
          <w:sz w:val="24"/>
          <w:szCs w:val="24"/>
          <w:shd w:val="clear" w:color="auto" w:fill="FFFFFF"/>
        </w:rPr>
        <w:t>STIMULATE-ICP DELPHI</w:t>
      </w:r>
      <w:r w:rsidR="0096525E" w:rsidRPr="007C3EAD">
        <w:rPr>
          <w:rFonts w:ascii="Times New Roman" w:eastAsia="Times New Roman" w:hAnsi="Times New Roman" w:cs="Times New Roman"/>
          <w:color w:val="202020"/>
          <w:sz w:val="24"/>
          <w:szCs w:val="24"/>
        </w:rPr>
        <w:t xml:space="preserve"> sub-study, the setting for this qualitative study, has been informed by existing engagements with people with experience of Long Covid. PPI co-applicants and the larger PPI group contributed to conceptualizing the research questions, topic guide, recruitment, analysis plan and the manuscript describing the results.  </w:t>
      </w:r>
    </w:p>
    <w:p w14:paraId="452B3854" w14:textId="514A1B71"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color w:val="202020"/>
          <w:sz w:val="24"/>
          <w:szCs w:val="24"/>
        </w:rPr>
        <w:t xml:space="preserve">In addition, people with relevant disease experience were involved in the expert panel of the Delphi study. </w:t>
      </w:r>
      <w:bookmarkStart w:id="1" w:name="_Hlk157613780"/>
      <w:r w:rsidR="00172CED" w:rsidRPr="007C3EAD">
        <w:rPr>
          <w:rFonts w:ascii="Times New Roman" w:eastAsia="Times New Roman" w:hAnsi="Times New Roman" w:cs="Times New Roman"/>
          <w:color w:val="202020"/>
          <w:sz w:val="24"/>
          <w:szCs w:val="24"/>
        </w:rPr>
        <w:t>Members of the p</w:t>
      </w:r>
      <w:r w:rsidRPr="007C3EAD">
        <w:rPr>
          <w:rFonts w:ascii="Times New Roman" w:eastAsia="Times New Roman" w:hAnsi="Times New Roman" w:cs="Times New Roman"/>
          <w:color w:val="202020"/>
          <w:sz w:val="24"/>
          <w:szCs w:val="24"/>
        </w:rPr>
        <w:t>ublic and patients were involved as stakeholders for this project, increasing awareness with relevant groups</w:t>
      </w:r>
      <w:r w:rsidR="009857C4" w:rsidRPr="007C3EAD">
        <w:rPr>
          <w:rFonts w:ascii="Times New Roman" w:eastAsia="Times New Roman" w:hAnsi="Times New Roman" w:cs="Times New Roman"/>
          <w:color w:val="202020"/>
          <w:sz w:val="24"/>
          <w:szCs w:val="24"/>
        </w:rPr>
        <w:t>,</w:t>
      </w:r>
      <w:r w:rsidRPr="007C3EAD">
        <w:rPr>
          <w:rFonts w:ascii="Times New Roman" w:eastAsia="Times New Roman" w:hAnsi="Times New Roman" w:cs="Times New Roman"/>
          <w:color w:val="202020"/>
          <w:sz w:val="24"/>
          <w:szCs w:val="24"/>
        </w:rPr>
        <w:t xml:space="preserve"> promoting research activities, </w:t>
      </w:r>
      <w:r w:rsidRPr="007C3EAD">
        <w:rPr>
          <w:rFonts w:ascii="Times New Roman" w:hAnsi="Times New Roman"/>
          <w:color w:val="202020"/>
          <w:sz w:val="24"/>
        </w:rPr>
        <w:t xml:space="preserve">and drafting </w:t>
      </w:r>
      <w:r w:rsidRPr="007C3EAD">
        <w:rPr>
          <w:rFonts w:ascii="Times New Roman" w:eastAsia="Times New Roman" w:hAnsi="Times New Roman" w:cs="Times New Roman"/>
          <w:color w:val="202020"/>
          <w:sz w:val="24"/>
          <w:szCs w:val="24"/>
        </w:rPr>
        <w:t xml:space="preserve">recommendations in relation to this work. </w:t>
      </w:r>
      <w:bookmarkEnd w:id="1"/>
      <w:r w:rsidRPr="007C3EAD">
        <w:rPr>
          <w:rFonts w:ascii="Times New Roman" w:eastAsia="Times New Roman" w:hAnsi="Times New Roman" w:cs="Times New Roman"/>
          <w:color w:val="202020"/>
          <w:sz w:val="24"/>
          <w:szCs w:val="24"/>
        </w:rPr>
        <w:t>PPI co-applicants and the larger PPI group advised on all aspects of the study.</w:t>
      </w:r>
      <w:r w:rsidRPr="007C3EAD">
        <w:rPr>
          <w:rFonts w:ascii="Times New Roman" w:eastAsia="Times New Roman" w:hAnsi="Times New Roman" w:cs="Times New Roman"/>
          <w:sz w:val="24"/>
          <w:szCs w:val="24"/>
        </w:rPr>
        <w:t xml:space="preserve">  </w:t>
      </w:r>
    </w:p>
    <w:p w14:paraId="261CB5A0" w14:textId="77777777" w:rsidR="00C374D1" w:rsidRPr="007C3EAD" w:rsidRDefault="0096525E">
      <w:pPr>
        <w:spacing w:line="360" w:lineRule="auto"/>
        <w:ind w:firstLine="720"/>
        <w:rPr>
          <w:rFonts w:ascii="Times New Roman" w:eastAsia="Times New Roman" w:hAnsi="Times New Roman" w:cs="Times New Roman"/>
          <w:i/>
          <w:sz w:val="24"/>
          <w:szCs w:val="24"/>
        </w:rPr>
      </w:pPr>
      <w:r w:rsidRPr="007C3EAD">
        <w:rPr>
          <w:rFonts w:ascii="Times New Roman" w:eastAsia="Times New Roman" w:hAnsi="Times New Roman" w:cs="Times New Roman"/>
          <w:i/>
          <w:sz w:val="24"/>
          <w:szCs w:val="24"/>
        </w:rPr>
        <w:t xml:space="preserve">Reflexivity </w:t>
      </w:r>
    </w:p>
    <w:p w14:paraId="36707D10" w14:textId="4A3A6A90"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lastRenderedPageBreak/>
        <w:t xml:space="preserve">Both interviewers are female academic researchers working on this </w:t>
      </w:r>
      <w:r w:rsidR="0052666E" w:rsidRPr="000F14C4">
        <w:rPr>
          <w:rFonts w:ascii="Times New Roman" w:eastAsia="Times New Roman" w:hAnsi="Times New Roman" w:cs="Times New Roman"/>
          <w:bCs/>
          <w:sz w:val="24"/>
          <w:szCs w:val="24"/>
        </w:rPr>
        <w:t>STIMULATE-ICP</w:t>
      </w:r>
      <w:r w:rsidRPr="007C3EAD">
        <w:rPr>
          <w:rFonts w:ascii="Times New Roman" w:eastAsia="Times New Roman" w:hAnsi="Times New Roman" w:cs="Times New Roman"/>
          <w:sz w:val="24"/>
          <w:szCs w:val="24"/>
        </w:rPr>
        <w:t xml:space="preserve"> sub-study. </w:t>
      </w:r>
      <w:proofErr w:type="spellStart"/>
      <w:r w:rsidR="0052666E">
        <w:rPr>
          <w:rFonts w:ascii="Times New Roman" w:eastAsia="Times New Roman" w:hAnsi="Times New Roman" w:cs="Times New Roman"/>
          <w:sz w:val="24"/>
          <w:szCs w:val="24"/>
        </w:rPr>
        <w:t>JSw</w:t>
      </w:r>
      <w:proofErr w:type="spellEnd"/>
      <w:r w:rsidRPr="007C3EAD">
        <w:rPr>
          <w:rFonts w:ascii="Times New Roman" w:eastAsia="Times New Roman" w:hAnsi="Times New Roman" w:cs="Times New Roman"/>
          <w:sz w:val="24"/>
          <w:szCs w:val="24"/>
        </w:rPr>
        <w:t xml:space="preserve"> holds a PhD and works as a research associate, </w:t>
      </w:r>
      <w:proofErr w:type="spellStart"/>
      <w:r w:rsidR="0052666E">
        <w:rPr>
          <w:rFonts w:ascii="Times New Roman" w:eastAsia="Times New Roman" w:hAnsi="Times New Roman" w:cs="Times New Roman"/>
          <w:sz w:val="24"/>
          <w:szCs w:val="24"/>
        </w:rPr>
        <w:t>JSh</w:t>
      </w:r>
      <w:proofErr w:type="spellEnd"/>
      <w:r w:rsidRPr="007C3EAD">
        <w:rPr>
          <w:rFonts w:ascii="Times New Roman" w:eastAsia="Times New Roman" w:hAnsi="Times New Roman" w:cs="Times New Roman"/>
          <w:sz w:val="24"/>
          <w:szCs w:val="24"/>
        </w:rPr>
        <w:t xml:space="preserve"> was a PhD candidate and worked as a research assistant. </w:t>
      </w:r>
      <w:r w:rsidR="0052666E">
        <w:rPr>
          <w:rFonts w:ascii="Times New Roman" w:eastAsia="Times New Roman" w:hAnsi="Times New Roman" w:cs="Times New Roman"/>
          <w:sz w:val="24"/>
          <w:szCs w:val="24"/>
        </w:rPr>
        <w:t>CFC</w:t>
      </w:r>
      <w:r w:rsidRPr="007C3EAD">
        <w:rPr>
          <w:rFonts w:ascii="Times New Roman" w:eastAsia="Times New Roman" w:hAnsi="Times New Roman" w:cs="Times New Roman"/>
          <w:sz w:val="24"/>
          <w:szCs w:val="24"/>
        </w:rPr>
        <w:t xml:space="preserve"> is a professor of psychiatry and holds MD and PhD degrees. </w:t>
      </w:r>
      <w:r w:rsidR="0052666E">
        <w:rPr>
          <w:rFonts w:ascii="Times New Roman" w:eastAsia="Times New Roman" w:hAnsi="Times New Roman" w:cs="Times New Roman"/>
          <w:sz w:val="24"/>
          <w:szCs w:val="24"/>
        </w:rPr>
        <w:t>FT</w:t>
      </w:r>
      <w:r w:rsidRPr="007C3EAD">
        <w:rPr>
          <w:rFonts w:ascii="Times New Roman" w:eastAsia="Times New Roman" w:hAnsi="Times New Roman" w:cs="Times New Roman"/>
          <w:sz w:val="24"/>
          <w:szCs w:val="24"/>
        </w:rPr>
        <w:t xml:space="preserve"> held a PhD and worked as a research associate. All members of the analysis team are female</w:t>
      </w:r>
      <w:r w:rsidR="009857C4" w:rsidRPr="007C3EAD">
        <w:rPr>
          <w:rFonts w:ascii="Times New Roman" w:eastAsia="Times New Roman" w:hAnsi="Times New Roman" w:cs="Times New Roman"/>
          <w:sz w:val="24"/>
          <w:szCs w:val="24"/>
        </w:rPr>
        <w:t>s</w:t>
      </w:r>
      <w:r w:rsidRPr="007C3EAD">
        <w:rPr>
          <w:rFonts w:ascii="Times New Roman" w:eastAsia="Times New Roman" w:hAnsi="Times New Roman" w:cs="Times New Roman"/>
          <w:sz w:val="24"/>
          <w:szCs w:val="24"/>
        </w:rPr>
        <w:t xml:space="preserve">. The analysis was conducted by researchers with experience conducting qualitative research, and research in topics such as health psychology, psychiatry, medicine, and mental health. </w:t>
      </w:r>
    </w:p>
    <w:p w14:paraId="147AA2A9" w14:textId="2C860B42" w:rsidR="00C374D1" w:rsidRPr="007C3EAD" w:rsidRDefault="0096525E">
      <w:pPr>
        <w:spacing w:line="360" w:lineRule="auto"/>
        <w:rPr>
          <w:rFonts w:ascii="Times New Roman" w:eastAsia="Times New Roman" w:hAnsi="Times New Roman" w:cs="Times New Roman"/>
          <w:b/>
          <w:sz w:val="24"/>
          <w:szCs w:val="24"/>
        </w:rPr>
      </w:pPr>
      <w:r w:rsidRPr="007C3EAD">
        <w:rPr>
          <w:rFonts w:ascii="Times New Roman" w:eastAsia="Times New Roman" w:hAnsi="Times New Roman" w:cs="Times New Roman"/>
          <w:sz w:val="24"/>
          <w:szCs w:val="24"/>
        </w:rPr>
        <w:t xml:space="preserve">Except for two HCP participants, researchers had no prior relationship with any participants at the time of study commencement.  Two HCPs interviewed for this study were members of the wider </w:t>
      </w:r>
      <w:r w:rsidR="0052666E" w:rsidRPr="000F14C4">
        <w:rPr>
          <w:rFonts w:ascii="Times New Roman" w:eastAsia="Times New Roman" w:hAnsi="Times New Roman" w:cs="Times New Roman"/>
          <w:bCs/>
          <w:sz w:val="24"/>
          <w:szCs w:val="24"/>
        </w:rPr>
        <w:t>STIMULATE-ICP</w:t>
      </w:r>
      <w:r w:rsidRPr="007C3EAD">
        <w:rPr>
          <w:rFonts w:ascii="Times New Roman" w:eastAsia="Times New Roman" w:hAnsi="Times New Roman" w:cs="Times New Roman"/>
          <w:sz w:val="24"/>
          <w:szCs w:val="24"/>
        </w:rPr>
        <w:t xml:space="preserve"> consortium but had no input into the design or conduct of this qualitative study. None of the research team members have been diagnosed with Long Covid.</w:t>
      </w:r>
    </w:p>
    <w:p w14:paraId="1A3E2BBF" w14:textId="77777777" w:rsidR="00C374D1" w:rsidRPr="007C3EAD" w:rsidRDefault="0096525E">
      <w:pPr>
        <w:spacing w:line="360" w:lineRule="auto"/>
        <w:jc w:val="center"/>
        <w:rPr>
          <w:rFonts w:ascii="Times New Roman" w:eastAsia="Times New Roman" w:hAnsi="Times New Roman" w:cs="Times New Roman"/>
          <w:sz w:val="24"/>
          <w:szCs w:val="24"/>
        </w:rPr>
      </w:pPr>
      <w:r w:rsidRPr="007C3EAD">
        <w:rPr>
          <w:rFonts w:ascii="Times New Roman" w:eastAsia="Times New Roman" w:hAnsi="Times New Roman" w:cs="Times New Roman"/>
          <w:b/>
          <w:sz w:val="24"/>
          <w:szCs w:val="24"/>
        </w:rPr>
        <w:t>Results</w:t>
      </w:r>
    </w:p>
    <w:p w14:paraId="5E20EEA4"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Three themes influenced participants' experiences with access to healthcare: (1) patients’ </w:t>
      </w:r>
      <w:r w:rsidRPr="007C3EAD">
        <w:rPr>
          <w:rFonts w:ascii="Times New Roman" w:eastAsia="Times New Roman" w:hAnsi="Times New Roman" w:cs="Times New Roman"/>
        </w:rPr>
        <w:t xml:space="preserve">efforts </w:t>
      </w:r>
      <w:r w:rsidRPr="007C3EAD">
        <w:rPr>
          <w:rFonts w:ascii="Times New Roman" w:eastAsia="Times New Roman" w:hAnsi="Times New Roman" w:cs="Times New Roman"/>
          <w:sz w:val="24"/>
          <w:szCs w:val="24"/>
        </w:rPr>
        <w:t>to navigate emerging care pathways for Long Covid (2) interactions between patients and HCPs, and (3) service resources and structural constraints. Table 4 summarizes facilitators and barriers to access to care categorized by themes as follows.</w:t>
      </w:r>
    </w:p>
    <w:p w14:paraId="306FE285" w14:textId="77777777" w:rsidR="00C374D1" w:rsidRPr="007C3EAD" w:rsidRDefault="0096525E" w:rsidP="008F5E04">
      <w:pPr>
        <w:numPr>
          <w:ilvl w:val="0"/>
          <w:numId w:val="5"/>
        </w:num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sidRPr="007C3EAD">
        <w:rPr>
          <w:rFonts w:ascii="Times New Roman" w:eastAsia="Times New Roman" w:hAnsi="Times New Roman" w:cs="Times New Roman"/>
          <w:color w:val="000000"/>
          <w:sz w:val="24"/>
          <w:szCs w:val="24"/>
        </w:rPr>
        <w:t>Insert Table 4 here -</w:t>
      </w:r>
    </w:p>
    <w:p w14:paraId="4F51D318" w14:textId="77777777" w:rsidR="00C374D1" w:rsidRPr="007C3EAD" w:rsidRDefault="0096525E">
      <w:pPr>
        <w:spacing w:line="360" w:lineRule="auto"/>
        <w:rPr>
          <w:rFonts w:ascii="Times New Roman" w:eastAsia="Times New Roman" w:hAnsi="Times New Roman" w:cs="Times New Roman"/>
          <w:i/>
          <w:sz w:val="24"/>
          <w:szCs w:val="24"/>
        </w:rPr>
      </w:pPr>
      <w:r w:rsidRPr="007C3EAD">
        <w:rPr>
          <w:rFonts w:ascii="Times New Roman" w:eastAsia="Times New Roman" w:hAnsi="Times New Roman" w:cs="Times New Roman"/>
          <w:i/>
          <w:sz w:val="24"/>
          <w:szCs w:val="24"/>
        </w:rPr>
        <w:t>Patients’ efforts to navigate emerging pathways for Long Covid</w:t>
      </w:r>
    </w:p>
    <w:p w14:paraId="111C2433"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Many participants described efforts to navigate, and difficulties in their encounters with, care pathways for Long Covid. Three patients described their symptoms as beginning during the early stages of the COVID-19 pandemic, when there was limited knowledge about how the acute infection could cause ongoing and lasting symptoms (which came to be called Long Covid) and no</w:t>
      </w:r>
      <w:r w:rsidRPr="007C3EAD">
        <w:rPr>
          <w:sz w:val="16"/>
          <w:szCs w:val="16"/>
        </w:rPr>
        <w:t xml:space="preserve"> </w:t>
      </w:r>
      <w:r w:rsidRPr="007C3EAD">
        <w:rPr>
          <w:rFonts w:ascii="Times New Roman" w:eastAsia="Times New Roman" w:hAnsi="Times New Roman" w:cs="Times New Roman"/>
          <w:sz w:val="24"/>
          <w:szCs w:val="24"/>
        </w:rPr>
        <w:t xml:space="preserve">pathways existed for those with ongoing symptoms. Consequently, many patients reported having to negotiate their own care pathways. </w:t>
      </w:r>
    </w:p>
    <w:p w14:paraId="4D51F0D1" w14:textId="77777777" w:rsidR="008B2F80" w:rsidRPr="007C3EAD" w:rsidRDefault="009857C4">
      <w:pPr>
        <w:spacing w:line="360" w:lineRule="auto"/>
        <w:ind w:firstLine="720"/>
        <w:rPr>
          <w:rFonts w:ascii="Times New Roman" w:eastAsia="Times New Roman" w:hAnsi="Times New Roman" w:cs="Times New Roman"/>
          <w:i/>
          <w:sz w:val="24"/>
          <w:szCs w:val="24"/>
        </w:rPr>
      </w:pPr>
      <w:r w:rsidRPr="007C3EAD">
        <w:rPr>
          <w:rFonts w:ascii="Times New Roman" w:eastAsia="Times New Roman" w:hAnsi="Times New Roman" w:cs="Times New Roman"/>
          <w:i/>
          <w:sz w:val="24"/>
          <w:szCs w:val="24"/>
        </w:rPr>
        <w:t>Online resources and support groups</w:t>
      </w:r>
    </w:p>
    <w:p w14:paraId="7FA58241" w14:textId="267FE2C0" w:rsidR="00C374D1" w:rsidRPr="007C3EAD" w:rsidRDefault="009857C4">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Patients</w:t>
      </w:r>
      <w:r w:rsidR="0096525E" w:rsidRPr="007C3EAD">
        <w:rPr>
          <w:rFonts w:ascii="Times New Roman" w:hAnsi="Times New Roman"/>
          <w:sz w:val="24"/>
        </w:rPr>
        <w:t xml:space="preserve"> found </w:t>
      </w:r>
      <w:r w:rsidR="0096525E" w:rsidRPr="007C3EAD">
        <w:rPr>
          <w:rFonts w:ascii="Times New Roman" w:eastAsia="Times New Roman" w:hAnsi="Times New Roman" w:cs="Times New Roman"/>
          <w:sz w:val="24"/>
          <w:szCs w:val="24"/>
        </w:rPr>
        <w:t>support and advocacy through online support groups, using these platforms to access resources about their condition.</w:t>
      </w:r>
    </w:p>
    <w:p w14:paraId="0B82EDA1" w14:textId="77777777" w:rsidR="00C374D1" w:rsidRPr="007C3EAD" w:rsidRDefault="0096525E">
      <w:pPr>
        <w:spacing w:line="360" w:lineRule="auto"/>
        <w:ind w:left="720"/>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“No formal advice on it at all. It's mostly been me [online group] that's helped and like resources around that about pacing and how to </w:t>
      </w:r>
      <w:proofErr w:type="gramStart"/>
      <w:r w:rsidRPr="007C3EAD">
        <w:rPr>
          <w:rFonts w:ascii="Times New Roman" w:eastAsia="Times New Roman" w:hAnsi="Times New Roman" w:cs="Times New Roman"/>
          <w:sz w:val="24"/>
          <w:szCs w:val="24"/>
        </w:rPr>
        <w:t>actually do</w:t>
      </w:r>
      <w:proofErr w:type="gramEnd"/>
      <w:r w:rsidRPr="007C3EAD">
        <w:rPr>
          <w:rFonts w:ascii="Times New Roman" w:eastAsia="Times New Roman" w:hAnsi="Times New Roman" w:cs="Times New Roman"/>
          <w:sz w:val="24"/>
          <w:szCs w:val="24"/>
        </w:rPr>
        <w:t xml:space="preserve"> that.” (P-4)</w:t>
      </w:r>
    </w:p>
    <w:p w14:paraId="38E2F043"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lastRenderedPageBreak/>
        <w:t>Patients reported the value of connecting with others who have Long Covid for emotional support, a better understanding of their condition, and to share information about navigating the healthcare system.</w:t>
      </w:r>
    </w:p>
    <w:p w14:paraId="75280BB6" w14:textId="77777777" w:rsidR="00C374D1" w:rsidRPr="007C3EAD" w:rsidRDefault="0096525E">
      <w:pPr>
        <w:spacing w:line="360" w:lineRule="auto"/>
        <w:ind w:left="720"/>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“Because I think it's hard to try and understand this condition unless you've got it or unless you work in healthcare and you see… in healthcare and you see it every day so…yeah being able to connect with other people that have Long Covid and just talk out, you know vent and rant and you know talk out what we feel, that has been really great and yeah it would have been nice to connect with people earlier.” (P-3)</w:t>
      </w:r>
    </w:p>
    <w:p w14:paraId="1C562900"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The importance of peer support for people with Long Covid was highlighted by HCPs.</w:t>
      </w:r>
    </w:p>
    <w:p w14:paraId="306F9D6C" w14:textId="77777777" w:rsidR="00C374D1" w:rsidRPr="007C3EAD" w:rsidRDefault="0096525E">
      <w:pPr>
        <w:spacing w:line="360" w:lineRule="auto"/>
        <w:ind w:left="720"/>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“I think them hearing other people and talking to other people who have had similar experiences so being able to hear other people's stories will be helpful, so that peer support.” (HCP-6, specialist)</w:t>
      </w:r>
    </w:p>
    <w:p w14:paraId="44F70975"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Despite the increased availability of online information, HCPs recognised that such information may not be reliable, or evidence based. HCPs suggested that this would contribute to a sense of confusion among those seeking information or help.</w:t>
      </w:r>
    </w:p>
    <w:p w14:paraId="5432A372" w14:textId="77777777" w:rsidR="00C374D1" w:rsidRPr="007C3EAD" w:rsidRDefault="0096525E">
      <w:pPr>
        <w:spacing w:line="360" w:lineRule="auto"/>
        <w:ind w:left="720"/>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"Compounded by the confusion which is generated by people engaging with dubious healthcare sources online and so much time is spent sort of navigating erroneous opinions, bizarre theories with patients…” (HCP-8, secondary care)</w:t>
      </w:r>
    </w:p>
    <w:p w14:paraId="35B5335E"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None of the patient participants mentioned negative effects of the online communities, although some noted that they could not engage in online communities due to their symptoms, particularly brain fog and fatigue.</w:t>
      </w:r>
    </w:p>
    <w:p w14:paraId="4DB28DA4" w14:textId="77777777" w:rsidR="008B2F80" w:rsidRPr="007C3EAD" w:rsidRDefault="009857C4">
      <w:pPr>
        <w:spacing w:line="360" w:lineRule="auto"/>
        <w:rPr>
          <w:rFonts w:ascii="Times New Roman" w:eastAsia="Times New Roman" w:hAnsi="Times New Roman" w:cs="Times New Roman"/>
          <w:i/>
          <w:sz w:val="24"/>
          <w:szCs w:val="24"/>
        </w:rPr>
      </w:pPr>
      <w:r w:rsidRPr="007C3EAD">
        <w:rPr>
          <w:rFonts w:ascii="Times New Roman" w:eastAsia="Times New Roman" w:hAnsi="Times New Roman" w:cs="Times New Roman"/>
          <w:sz w:val="24"/>
          <w:szCs w:val="24"/>
        </w:rPr>
        <w:tab/>
      </w:r>
      <w:r w:rsidRPr="007C3EAD">
        <w:rPr>
          <w:rFonts w:ascii="Times New Roman" w:eastAsia="Times New Roman" w:hAnsi="Times New Roman" w:cs="Times New Roman"/>
          <w:i/>
          <w:sz w:val="24"/>
          <w:szCs w:val="24"/>
        </w:rPr>
        <w:t>Primary care</w:t>
      </w:r>
    </w:p>
    <w:p w14:paraId="038066A8" w14:textId="63A3E6A3"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Patients described the challenges of being believed and having their symptoms recognised by </w:t>
      </w:r>
      <w:r w:rsidRPr="007C3EAD">
        <w:rPr>
          <w:rFonts w:ascii="Times New Roman" w:hAnsi="Times New Roman"/>
          <w:sz w:val="24"/>
        </w:rPr>
        <w:t>GPs</w:t>
      </w:r>
      <w:r w:rsidR="009857C4" w:rsidRPr="007C3EAD">
        <w:rPr>
          <w:rFonts w:ascii="Times New Roman" w:eastAsia="Times New Roman" w:hAnsi="Times New Roman" w:cs="Times New Roman"/>
          <w:sz w:val="24"/>
          <w:szCs w:val="24"/>
        </w:rPr>
        <w:t>.</w:t>
      </w:r>
      <w:r w:rsidRPr="007C3EAD">
        <w:rPr>
          <w:rFonts w:ascii="Times New Roman" w:eastAsia="Times New Roman" w:hAnsi="Times New Roman" w:cs="Times New Roman"/>
          <w:sz w:val="24"/>
          <w:szCs w:val="24"/>
        </w:rPr>
        <w:t xml:space="preserve"> For some people with Long Covid, finding a GP knowledgeable about Long Covid helped them gain a diagnosis. </w:t>
      </w:r>
    </w:p>
    <w:p w14:paraId="6FEEF5C6" w14:textId="77777777" w:rsidR="00C374D1" w:rsidRPr="007C3EAD" w:rsidRDefault="0096525E">
      <w:pPr>
        <w:spacing w:line="360" w:lineRule="auto"/>
        <w:ind w:left="720"/>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“It was probably about 11 months before somebody </w:t>
      </w:r>
      <w:proofErr w:type="gramStart"/>
      <w:r w:rsidRPr="007C3EAD">
        <w:rPr>
          <w:rFonts w:ascii="Times New Roman" w:eastAsia="Times New Roman" w:hAnsi="Times New Roman" w:cs="Times New Roman"/>
          <w:sz w:val="24"/>
          <w:szCs w:val="24"/>
        </w:rPr>
        <w:t>actually recognised</w:t>
      </w:r>
      <w:proofErr w:type="gramEnd"/>
      <w:r w:rsidRPr="007C3EAD">
        <w:rPr>
          <w:rFonts w:ascii="Times New Roman" w:eastAsia="Times New Roman" w:hAnsi="Times New Roman" w:cs="Times New Roman"/>
          <w:sz w:val="24"/>
          <w:szCs w:val="24"/>
        </w:rPr>
        <w:t>, it was long-Covid, which was a locum GP who is standing in for my regular GP at the time. And who is far more knowledgeable about long-Covid, she’d been to a few conferences about it and just immediately said ‘yep, that's long-Covid’” (P-7).</w:t>
      </w:r>
    </w:p>
    <w:p w14:paraId="3D57965B" w14:textId="21D3E4CA"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lastRenderedPageBreak/>
        <w:t xml:space="preserve">While most people with Long Covid in our study described being able to book </w:t>
      </w:r>
      <w:r w:rsidR="009857C4" w:rsidRPr="007C3EAD">
        <w:rPr>
          <w:rFonts w:ascii="Times New Roman" w:eastAsia="Times New Roman" w:hAnsi="Times New Roman" w:cs="Times New Roman"/>
          <w:sz w:val="24"/>
          <w:szCs w:val="24"/>
        </w:rPr>
        <w:t xml:space="preserve">an </w:t>
      </w:r>
      <w:r w:rsidRPr="007C3EAD">
        <w:rPr>
          <w:rFonts w:ascii="Times New Roman" w:hAnsi="Times New Roman"/>
          <w:sz w:val="24"/>
        </w:rPr>
        <w:t xml:space="preserve">initial </w:t>
      </w:r>
      <w:r w:rsidRPr="007C3EAD">
        <w:rPr>
          <w:rFonts w:ascii="Times New Roman" w:eastAsia="Times New Roman" w:hAnsi="Times New Roman" w:cs="Times New Roman"/>
          <w:sz w:val="24"/>
          <w:szCs w:val="24"/>
        </w:rPr>
        <w:t xml:space="preserve">GP consultation, some patients felt they had to actively advocate for further investigations, assessments, treatment, or referrals. </w:t>
      </w:r>
    </w:p>
    <w:p w14:paraId="642FEA69" w14:textId="77777777" w:rsidR="00C374D1" w:rsidRPr="007C3EAD" w:rsidRDefault="0096525E">
      <w:pPr>
        <w:spacing w:line="360" w:lineRule="auto"/>
        <w:ind w:left="720"/>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“I had to really push and say, can you please refer me to a Long Covid clinic”</w:t>
      </w:r>
      <w:r w:rsidRPr="007C3EAD">
        <w:rPr>
          <w:rFonts w:ascii="Times New Roman" w:eastAsia="Times New Roman" w:hAnsi="Times New Roman" w:cs="Times New Roman"/>
          <w:b/>
          <w:sz w:val="24"/>
          <w:szCs w:val="24"/>
        </w:rPr>
        <w:t xml:space="preserve"> (</w:t>
      </w:r>
      <w:r w:rsidRPr="007C3EAD">
        <w:rPr>
          <w:rFonts w:ascii="Times New Roman" w:eastAsia="Times New Roman" w:hAnsi="Times New Roman" w:cs="Times New Roman"/>
          <w:sz w:val="24"/>
          <w:szCs w:val="24"/>
        </w:rPr>
        <w:t>P-4)</w:t>
      </w:r>
    </w:p>
    <w:p w14:paraId="1D40B7AE"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Some patients reported that they had to take on a very active role in advocating for their own care due to feeling that their practices were busy.</w:t>
      </w:r>
    </w:p>
    <w:p w14:paraId="56D35983" w14:textId="77777777" w:rsidR="00C374D1" w:rsidRPr="007C3EAD" w:rsidRDefault="0096525E">
      <w:pPr>
        <w:spacing w:line="360" w:lineRule="auto"/>
        <w:ind w:left="720"/>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“…but I just got the impression that my GPs, were just constantly overwhelmed and so I was the one that had to initiate lots of things I had to push for the blood tests and push for you do I need to chest </w:t>
      </w:r>
      <w:proofErr w:type="gramStart"/>
      <w:r w:rsidRPr="007C3EAD">
        <w:rPr>
          <w:rFonts w:ascii="Times New Roman" w:eastAsia="Times New Roman" w:hAnsi="Times New Roman" w:cs="Times New Roman"/>
          <w:sz w:val="24"/>
          <w:szCs w:val="24"/>
        </w:rPr>
        <w:t>X-Ray</w:t>
      </w:r>
      <w:proofErr w:type="gramEnd"/>
      <w:r w:rsidRPr="007C3EAD">
        <w:rPr>
          <w:rFonts w:ascii="Times New Roman" w:eastAsia="Times New Roman" w:hAnsi="Times New Roman" w:cs="Times New Roman"/>
          <w:sz w:val="24"/>
          <w:szCs w:val="24"/>
        </w:rPr>
        <w:t xml:space="preserve"> and I was emailing my GP with you know the questionnaires, the list of things they should include on the referral.” (P-4)</w:t>
      </w:r>
    </w:p>
    <w:p w14:paraId="051DE57D"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GPs described the impact of time-limited consultations and what can be covered:</w:t>
      </w:r>
    </w:p>
    <w:p w14:paraId="66F9994A" w14:textId="28EFB345" w:rsidR="00C374D1" w:rsidRPr="007C3EAD" w:rsidRDefault="0096525E">
      <w:pPr>
        <w:spacing w:line="360" w:lineRule="auto"/>
        <w:ind w:left="720"/>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“Obviously we only have 10 minutes. There’s </w:t>
      </w:r>
      <w:r w:rsidR="00A37504" w:rsidRPr="007C3EAD">
        <w:rPr>
          <w:rFonts w:ascii="Times New Roman" w:hAnsi="Times New Roman"/>
          <w:sz w:val="24"/>
        </w:rPr>
        <w:t>(</w:t>
      </w:r>
      <w:r w:rsidRPr="007C3EAD">
        <w:rPr>
          <w:rFonts w:ascii="Times New Roman" w:hAnsi="Times New Roman"/>
          <w:sz w:val="24"/>
        </w:rPr>
        <w:t>quite limits</w:t>
      </w:r>
      <w:r w:rsidR="00A37504" w:rsidRPr="007C3EAD">
        <w:rPr>
          <w:rFonts w:ascii="Times New Roman" w:hAnsi="Times New Roman"/>
          <w:sz w:val="24"/>
        </w:rPr>
        <w:t>),</w:t>
      </w:r>
      <w:r w:rsidRPr="007C3EAD">
        <w:rPr>
          <w:rFonts w:ascii="Times New Roman" w:eastAsia="Times New Roman" w:hAnsi="Times New Roman" w:cs="Times New Roman"/>
          <w:sz w:val="24"/>
          <w:szCs w:val="24"/>
        </w:rPr>
        <w:t xml:space="preserve"> a limit, to what we can do in 10 minutes.” (HCP-4, GP)</w:t>
      </w:r>
    </w:p>
    <w:p w14:paraId="107AA485" w14:textId="58FCF099"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GPs commented that after multiple consultations they </w:t>
      </w:r>
      <w:r w:rsidR="00B8219B" w:rsidRPr="007C3EAD">
        <w:rPr>
          <w:rFonts w:ascii="Times New Roman" w:eastAsia="Times New Roman" w:hAnsi="Times New Roman" w:cs="Times New Roman"/>
          <w:sz w:val="24"/>
          <w:szCs w:val="24"/>
        </w:rPr>
        <w:t>share the responsibility of care planning and timing of follow-up appointments with patients</w:t>
      </w:r>
      <w:r w:rsidRPr="007C3EAD">
        <w:rPr>
          <w:rFonts w:ascii="Times New Roman" w:eastAsia="Times New Roman" w:hAnsi="Times New Roman" w:cs="Times New Roman"/>
          <w:sz w:val="24"/>
          <w:szCs w:val="24"/>
        </w:rPr>
        <w:t xml:space="preserve">. They noted that patients with more severe symptoms were more likely to return for multiple appointments. </w:t>
      </w:r>
    </w:p>
    <w:p w14:paraId="4C0646BA" w14:textId="77777777" w:rsidR="00C374D1" w:rsidRPr="007C3EAD" w:rsidRDefault="0096525E">
      <w:pPr>
        <w:spacing w:line="360" w:lineRule="auto"/>
        <w:ind w:left="720"/>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“I can't chase that, so you know it's up to them, you know the ones with more severe symptoms, I have two </w:t>
      </w:r>
      <w:proofErr w:type="gramStart"/>
      <w:r w:rsidRPr="007C3EAD">
        <w:rPr>
          <w:rFonts w:ascii="Times New Roman" w:eastAsia="Times New Roman" w:hAnsi="Times New Roman" w:cs="Times New Roman"/>
          <w:sz w:val="24"/>
          <w:szCs w:val="24"/>
        </w:rPr>
        <w:t>particular ones</w:t>
      </w:r>
      <w:proofErr w:type="gramEnd"/>
      <w:r w:rsidRPr="007C3EAD">
        <w:rPr>
          <w:rFonts w:ascii="Times New Roman" w:eastAsia="Times New Roman" w:hAnsi="Times New Roman" w:cs="Times New Roman"/>
          <w:sz w:val="24"/>
          <w:szCs w:val="24"/>
        </w:rPr>
        <w:t xml:space="preserve"> in my mind at the moment I’ve seen multiple times. Yeah, and they'll come back for review and will initiate some. antihistamines or…you know... famotidine and then they come back, and we’ll review that and give them more information, bit by bit…” (HCP-4, GP)</w:t>
      </w:r>
    </w:p>
    <w:p w14:paraId="06BB6EA5" w14:textId="77777777" w:rsidR="008B2F80" w:rsidRPr="007C3EAD" w:rsidRDefault="009857C4">
      <w:pPr>
        <w:spacing w:line="360" w:lineRule="auto"/>
        <w:ind w:left="720"/>
        <w:rPr>
          <w:rFonts w:ascii="Times New Roman" w:eastAsia="Times New Roman" w:hAnsi="Times New Roman" w:cs="Times New Roman"/>
          <w:i/>
          <w:sz w:val="24"/>
          <w:szCs w:val="24"/>
        </w:rPr>
      </w:pPr>
      <w:r w:rsidRPr="007C3EAD">
        <w:rPr>
          <w:rFonts w:ascii="Times New Roman" w:eastAsia="Times New Roman" w:hAnsi="Times New Roman" w:cs="Times New Roman"/>
          <w:i/>
          <w:sz w:val="24"/>
          <w:szCs w:val="24"/>
        </w:rPr>
        <w:t>Specialist care</w:t>
      </w:r>
    </w:p>
    <w:p w14:paraId="27D42131"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People with Long Covid described how they had needed to push for referral for further assessments or treatment from specialists, in a similar way as with their primary care physician. </w:t>
      </w:r>
    </w:p>
    <w:p w14:paraId="100A238E" w14:textId="77777777" w:rsidR="00C374D1" w:rsidRPr="007C3EAD" w:rsidRDefault="0096525E">
      <w:pPr>
        <w:spacing w:line="360" w:lineRule="auto"/>
        <w:ind w:left="720"/>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“Because it was me pushing I really feel as if me sending letters to people and pushing and chasing and making sure things happened I, the only reason I had the first MRI scan was because I kept chasing … after the Long Covid clinic letter I asked for that to be done, I had to ask again for it to be done, and then I was told that it would be done.” (P-6)</w:t>
      </w:r>
    </w:p>
    <w:p w14:paraId="7002AE63"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lastRenderedPageBreak/>
        <w:t xml:space="preserve">Throughout the interviews, people with Long Covid emphasised the huge efforts they needed to make to negotiate and access what they felt was appropriate care. These efforts incorporated active approaches, engaging with online communities, and pushing for their HCPs to facilitate access to various forms of care, including referrals, diagnostic </w:t>
      </w:r>
      <w:proofErr w:type="gramStart"/>
      <w:r w:rsidRPr="007C3EAD">
        <w:rPr>
          <w:rFonts w:ascii="Times New Roman" w:eastAsia="Times New Roman" w:hAnsi="Times New Roman" w:cs="Times New Roman"/>
          <w:sz w:val="24"/>
          <w:szCs w:val="24"/>
        </w:rPr>
        <w:t>investigations</w:t>
      </w:r>
      <w:proofErr w:type="gramEnd"/>
      <w:r w:rsidRPr="007C3EAD">
        <w:rPr>
          <w:rFonts w:ascii="Times New Roman" w:eastAsia="Times New Roman" w:hAnsi="Times New Roman" w:cs="Times New Roman"/>
          <w:sz w:val="24"/>
          <w:szCs w:val="24"/>
        </w:rPr>
        <w:t xml:space="preserve"> and treatment. </w:t>
      </w:r>
    </w:p>
    <w:p w14:paraId="31E907D3" w14:textId="7AA707E7" w:rsidR="00C374D1" w:rsidRPr="007C3EAD" w:rsidRDefault="0096525E">
      <w:pPr>
        <w:spacing w:line="360" w:lineRule="auto"/>
        <w:rPr>
          <w:rFonts w:ascii="Times New Roman" w:eastAsia="Times New Roman" w:hAnsi="Times New Roman" w:cs="Times New Roman"/>
          <w:i/>
          <w:sz w:val="24"/>
          <w:szCs w:val="24"/>
        </w:rPr>
      </w:pPr>
      <w:r w:rsidRPr="007C3EAD">
        <w:rPr>
          <w:rFonts w:ascii="Times New Roman" w:hAnsi="Times New Roman"/>
          <w:i/>
          <w:sz w:val="24"/>
        </w:rPr>
        <w:t>Patient-</w:t>
      </w:r>
      <w:r w:rsidR="009857C4" w:rsidRPr="007C3EAD">
        <w:rPr>
          <w:rFonts w:ascii="Times New Roman" w:eastAsia="Times New Roman" w:hAnsi="Times New Roman" w:cs="Times New Roman"/>
          <w:i/>
          <w:sz w:val="24"/>
          <w:szCs w:val="24"/>
        </w:rPr>
        <w:t>HCP</w:t>
      </w:r>
      <w:r w:rsidRPr="007C3EAD">
        <w:rPr>
          <w:rFonts w:ascii="Times New Roman" w:eastAsia="Times New Roman" w:hAnsi="Times New Roman" w:cs="Times New Roman"/>
          <w:i/>
          <w:sz w:val="24"/>
          <w:szCs w:val="24"/>
        </w:rPr>
        <w:t xml:space="preserve"> interactions </w:t>
      </w:r>
    </w:p>
    <w:p w14:paraId="53DDE6DE"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Both patient and HCP participants reflected on how communication within the patient-HCP consultation could affect how people sought access for further care. </w:t>
      </w:r>
    </w:p>
    <w:p w14:paraId="42932269" w14:textId="77777777" w:rsidR="008B2F80" w:rsidRPr="007C3EAD" w:rsidRDefault="009857C4">
      <w:pPr>
        <w:spacing w:line="360" w:lineRule="auto"/>
        <w:rPr>
          <w:rFonts w:ascii="Times New Roman" w:eastAsia="Times New Roman" w:hAnsi="Times New Roman" w:cs="Times New Roman"/>
          <w:i/>
          <w:sz w:val="24"/>
          <w:szCs w:val="24"/>
        </w:rPr>
      </w:pPr>
      <w:r w:rsidRPr="007C3EAD">
        <w:rPr>
          <w:rFonts w:ascii="Times New Roman" w:eastAsia="Times New Roman" w:hAnsi="Times New Roman" w:cs="Times New Roman"/>
          <w:sz w:val="24"/>
          <w:szCs w:val="24"/>
        </w:rPr>
        <w:tab/>
      </w:r>
      <w:r w:rsidRPr="007C3EAD">
        <w:rPr>
          <w:rFonts w:ascii="Times New Roman" w:eastAsia="Times New Roman" w:hAnsi="Times New Roman" w:cs="Times New Roman"/>
          <w:i/>
          <w:sz w:val="24"/>
          <w:szCs w:val="24"/>
        </w:rPr>
        <w:t>Primary care</w:t>
      </w:r>
    </w:p>
    <w:p w14:paraId="02EEBBDA"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People with Long Covid described the importance of trust between them and HCPs, which develops through continuity of care, with their GP having prior knowledge of them. They described how continuity of care allowed HCPs to make more informed decisions about what appropriate care was for them and facilitated access to that care.</w:t>
      </w:r>
    </w:p>
    <w:p w14:paraId="1BA94E93" w14:textId="77777777" w:rsidR="00C374D1" w:rsidRPr="007C3EAD" w:rsidRDefault="0096525E">
      <w:pPr>
        <w:spacing w:line="360" w:lineRule="auto"/>
        <w:ind w:left="720"/>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“I think having the same doctor was a game changer for me. Just having that one person who was able to sort of remember what I had said before, was able to read his own notes. Adding that for me was so key. He's also </w:t>
      </w:r>
      <w:proofErr w:type="gramStart"/>
      <w:r w:rsidRPr="007C3EAD">
        <w:rPr>
          <w:rFonts w:ascii="Times New Roman" w:eastAsia="Times New Roman" w:hAnsi="Times New Roman" w:cs="Times New Roman"/>
          <w:sz w:val="24"/>
          <w:szCs w:val="24"/>
        </w:rPr>
        <w:t>really good</w:t>
      </w:r>
      <w:proofErr w:type="gramEnd"/>
      <w:r w:rsidRPr="007C3EAD">
        <w:rPr>
          <w:rFonts w:ascii="Times New Roman" w:eastAsia="Times New Roman" w:hAnsi="Times New Roman" w:cs="Times New Roman"/>
          <w:sz w:val="24"/>
          <w:szCs w:val="24"/>
        </w:rPr>
        <w:t>. He seems to trust me when I bring him a problem…He referred me to the rapid diagnostics team where that happened very quickly…” (P-5)</w:t>
      </w:r>
    </w:p>
    <w:p w14:paraId="49380F9B"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GPs emphasized the importance of good communication with patients during consultations, which they felt facilitated shared decision-making, framed as a shared responsibility, with GPs offering information about available treatments or interventions while respecting the patient's autonomy in determining the appropriate course of action for them:</w:t>
      </w:r>
    </w:p>
    <w:p w14:paraId="06BB929E" w14:textId="77777777" w:rsidR="00C374D1" w:rsidRPr="007C3EAD" w:rsidRDefault="0096525E">
      <w:pPr>
        <w:spacing w:line="360" w:lineRule="auto"/>
        <w:ind w:left="720"/>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“...You know we'll sort of explore with them and give them an opportunity really to share their sort of concerns and where they're up to really and then depending on what happens then between the patient and us, we will then decide to look, you know what do you want to do next, what do you think you need? This is what we can offer. We think this will be good but it's up to you…” (HCP-3, GP)</w:t>
      </w:r>
    </w:p>
    <w:p w14:paraId="64F45AB0" w14:textId="77777777" w:rsidR="00C374D1" w:rsidRPr="007C3EAD" w:rsidRDefault="0096525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3EAD">
        <w:rPr>
          <w:rFonts w:ascii="Times New Roman" w:eastAsia="Times New Roman" w:hAnsi="Times New Roman" w:cs="Times New Roman"/>
          <w:color w:val="000000"/>
          <w:sz w:val="24"/>
          <w:szCs w:val="24"/>
        </w:rPr>
        <w:t xml:space="preserve">People with Long Covid reported positive experiences when a GP had listened and supported a decision about treatment: </w:t>
      </w:r>
    </w:p>
    <w:p w14:paraId="0D4800FC" w14:textId="77777777" w:rsidR="00C374D1" w:rsidRPr="007C3EAD" w:rsidRDefault="0096525E">
      <w:pPr>
        <w:pBdr>
          <w:top w:val="nil"/>
          <w:left w:val="nil"/>
          <w:bottom w:val="nil"/>
          <w:right w:val="nil"/>
          <w:between w:val="nil"/>
        </w:pBdr>
        <w:spacing w:line="360" w:lineRule="auto"/>
        <w:ind w:left="720" w:firstLine="50"/>
        <w:rPr>
          <w:rFonts w:ascii="Times New Roman" w:eastAsia="Times New Roman" w:hAnsi="Times New Roman" w:cs="Times New Roman"/>
          <w:color w:val="000000"/>
          <w:sz w:val="24"/>
          <w:szCs w:val="24"/>
        </w:rPr>
      </w:pPr>
      <w:r w:rsidRPr="007C3EAD">
        <w:rPr>
          <w:rFonts w:ascii="Times New Roman" w:eastAsia="Times New Roman" w:hAnsi="Times New Roman" w:cs="Times New Roman"/>
          <w:color w:val="000000"/>
          <w:sz w:val="24"/>
          <w:szCs w:val="24"/>
        </w:rPr>
        <w:lastRenderedPageBreak/>
        <w:t xml:space="preserve">“…was my current GP who has been open-minded willing to take advice from me... and trying to make the rules work for the patients, as in giving me the off-license medication, even though the budgets not there” (P-7) </w:t>
      </w:r>
    </w:p>
    <w:p w14:paraId="219C0018" w14:textId="77777777" w:rsidR="008B2F80" w:rsidRPr="007C3EAD" w:rsidRDefault="009857C4">
      <w:pPr>
        <w:pBdr>
          <w:top w:val="nil"/>
          <w:left w:val="nil"/>
          <w:bottom w:val="nil"/>
          <w:right w:val="nil"/>
          <w:between w:val="nil"/>
        </w:pBdr>
        <w:spacing w:line="360" w:lineRule="auto"/>
        <w:ind w:left="720" w:firstLine="50"/>
        <w:rPr>
          <w:rFonts w:ascii="Times New Roman" w:eastAsia="Times New Roman" w:hAnsi="Times New Roman" w:cs="Times New Roman"/>
          <w:i/>
          <w:sz w:val="24"/>
          <w:szCs w:val="24"/>
        </w:rPr>
      </w:pPr>
      <w:r w:rsidRPr="007C3EAD">
        <w:rPr>
          <w:rFonts w:ascii="Times New Roman" w:eastAsia="Times New Roman" w:hAnsi="Times New Roman" w:cs="Times New Roman"/>
          <w:i/>
          <w:color w:val="000000"/>
          <w:sz w:val="24"/>
          <w:szCs w:val="24"/>
        </w:rPr>
        <w:t>Specialist care</w:t>
      </w:r>
    </w:p>
    <w:p w14:paraId="1E5A7E5E"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People with Long Covid who had experienced a consultation with a specialist described the need to have their symptoms acknowledged and understood. </w:t>
      </w:r>
    </w:p>
    <w:p w14:paraId="10AEA62E" w14:textId="77777777" w:rsidR="00C374D1" w:rsidRPr="007C3EAD" w:rsidRDefault="009652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jc w:val="both"/>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“I went in they kind of checked everything I think it was the first time when a doctor sat with me for like 45 minutes and talked about my entire medical history every small, tiny little… And I think it's just it's it felt important to like to take a person and say ‘OK we’re concerned, for your health. We're going to check you out we don't want you to be sick or die, we don't want to miss anything’ so that was that was </w:t>
      </w:r>
      <w:proofErr w:type="gramStart"/>
      <w:r w:rsidRPr="007C3EAD">
        <w:rPr>
          <w:rFonts w:ascii="Times New Roman" w:eastAsia="Times New Roman" w:hAnsi="Times New Roman" w:cs="Times New Roman"/>
          <w:sz w:val="24"/>
          <w:szCs w:val="24"/>
        </w:rPr>
        <w:t>really good</w:t>
      </w:r>
      <w:proofErr w:type="gramEnd"/>
      <w:r w:rsidRPr="007C3EAD">
        <w:rPr>
          <w:rFonts w:ascii="Times New Roman" w:eastAsia="Times New Roman" w:hAnsi="Times New Roman" w:cs="Times New Roman"/>
          <w:sz w:val="24"/>
          <w:szCs w:val="24"/>
        </w:rPr>
        <w:t>” (P-4)</w:t>
      </w:r>
    </w:p>
    <w:p w14:paraId="1729F7DF"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This validation was also seen to be important by HCPs: </w:t>
      </w:r>
    </w:p>
    <w:p w14:paraId="4016F297" w14:textId="77777777" w:rsidR="00C374D1" w:rsidRPr="007C3EAD" w:rsidRDefault="0096525E">
      <w:pPr>
        <w:spacing w:line="360" w:lineRule="auto"/>
        <w:ind w:left="720"/>
        <w:rPr>
          <w:rFonts w:ascii="Times New Roman" w:eastAsia="Times New Roman" w:hAnsi="Times New Roman" w:cs="Times New Roman"/>
          <w:color w:val="000000"/>
          <w:sz w:val="24"/>
          <w:szCs w:val="24"/>
        </w:rPr>
      </w:pPr>
      <w:r w:rsidRPr="007C3EAD">
        <w:rPr>
          <w:rFonts w:ascii="Times New Roman" w:eastAsia="Times New Roman" w:hAnsi="Times New Roman" w:cs="Times New Roman"/>
          <w:color w:val="000000"/>
          <w:sz w:val="24"/>
          <w:szCs w:val="24"/>
        </w:rPr>
        <w:t xml:space="preserve"> </w:t>
      </w:r>
      <w:r w:rsidRPr="007C3EAD">
        <w:rPr>
          <w:rFonts w:ascii="Times New Roman" w:eastAsia="Times New Roman" w:hAnsi="Times New Roman" w:cs="Times New Roman"/>
          <w:sz w:val="24"/>
          <w:szCs w:val="24"/>
        </w:rPr>
        <w:t>“</w:t>
      </w:r>
      <w:r w:rsidRPr="007C3EAD">
        <w:rPr>
          <w:rFonts w:ascii="Times New Roman" w:eastAsia="Times New Roman" w:hAnsi="Times New Roman" w:cs="Times New Roman"/>
          <w:color w:val="000000"/>
          <w:sz w:val="24"/>
          <w:szCs w:val="24"/>
        </w:rPr>
        <w:t xml:space="preserve">Listening to the patient is </w:t>
      </w:r>
      <w:proofErr w:type="gramStart"/>
      <w:r w:rsidRPr="007C3EAD">
        <w:rPr>
          <w:rFonts w:ascii="Times New Roman" w:eastAsia="Times New Roman" w:hAnsi="Times New Roman" w:cs="Times New Roman"/>
          <w:color w:val="000000"/>
          <w:sz w:val="24"/>
          <w:szCs w:val="24"/>
        </w:rPr>
        <w:t>really important</w:t>
      </w:r>
      <w:proofErr w:type="gramEnd"/>
      <w:r w:rsidRPr="007C3EAD">
        <w:rPr>
          <w:rFonts w:ascii="Times New Roman" w:eastAsia="Times New Roman" w:hAnsi="Times New Roman" w:cs="Times New Roman"/>
          <w:color w:val="000000"/>
          <w:sz w:val="24"/>
          <w:szCs w:val="24"/>
        </w:rPr>
        <w:t>, that validation of their story and them being able to hear other people's stories and know that they're not the only person having the same, feeling the same way and have a same set of signs and symptoms, having access to somebody who can support them. And then having confidence so that they learn how to manage that, over time, so having that confidence and being able to manage their return to activity and knowing how to react to symptoms, so if they're feeling more unwell what to do about that, and how to know to progress so actually being able to have that self-mastery of their condition going forward would be what I think we're really aiming for…” (HCP-6, specialist)</w:t>
      </w:r>
    </w:p>
    <w:p w14:paraId="4B6556C2" w14:textId="77777777" w:rsidR="00C374D1" w:rsidRPr="007C3EAD" w:rsidRDefault="0096525E">
      <w:pPr>
        <w:spacing w:line="360" w:lineRule="auto"/>
        <w:rPr>
          <w:rFonts w:ascii="Times New Roman" w:eastAsia="Times New Roman" w:hAnsi="Times New Roman" w:cs="Times New Roman"/>
          <w:color w:val="000000"/>
          <w:sz w:val="24"/>
          <w:szCs w:val="24"/>
        </w:rPr>
      </w:pPr>
      <w:r w:rsidRPr="007C3EAD">
        <w:rPr>
          <w:rFonts w:ascii="Times New Roman" w:eastAsia="Times New Roman" w:hAnsi="Times New Roman" w:cs="Times New Roman"/>
          <w:color w:val="000000"/>
          <w:sz w:val="24"/>
          <w:szCs w:val="24"/>
        </w:rPr>
        <w:t xml:space="preserve">Setting expectations by specialists in terms of accessing care seemed </w:t>
      </w:r>
      <w:proofErr w:type="gramStart"/>
      <w:r w:rsidRPr="007C3EAD">
        <w:rPr>
          <w:rFonts w:ascii="Times New Roman" w:eastAsia="Times New Roman" w:hAnsi="Times New Roman" w:cs="Times New Roman"/>
          <w:color w:val="000000"/>
          <w:sz w:val="24"/>
          <w:szCs w:val="24"/>
        </w:rPr>
        <w:t>to</w:t>
      </w:r>
      <w:proofErr w:type="gramEnd"/>
      <w:r w:rsidRPr="007C3EAD">
        <w:rPr>
          <w:rFonts w:ascii="Times New Roman" w:eastAsia="Times New Roman" w:hAnsi="Times New Roman" w:cs="Times New Roman"/>
          <w:color w:val="000000"/>
          <w:sz w:val="24"/>
          <w:szCs w:val="24"/>
        </w:rPr>
        <w:t xml:space="preserve"> also be important.</w:t>
      </w:r>
    </w:p>
    <w:p w14:paraId="09BE2A65" w14:textId="77777777" w:rsidR="00C374D1" w:rsidRPr="007C3EAD" w:rsidRDefault="0096525E">
      <w:pPr>
        <w:spacing w:line="360" w:lineRule="auto"/>
        <w:ind w:left="720"/>
        <w:rPr>
          <w:rFonts w:ascii="Times New Roman" w:eastAsia="Times New Roman" w:hAnsi="Times New Roman" w:cs="Times New Roman"/>
          <w:color w:val="000000"/>
          <w:sz w:val="24"/>
          <w:szCs w:val="24"/>
        </w:rPr>
      </w:pPr>
      <w:r w:rsidRPr="007C3EAD">
        <w:rPr>
          <w:rFonts w:ascii="Times New Roman" w:eastAsia="Times New Roman" w:hAnsi="Times New Roman" w:cs="Times New Roman"/>
          <w:color w:val="000000"/>
          <w:sz w:val="24"/>
          <w:szCs w:val="24"/>
        </w:rPr>
        <w:t xml:space="preserve">“We have some touch points so we manage, </w:t>
      </w:r>
      <w:proofErr w:type="gramStart"/>
      <w:r w:rsidRPr="007C3EAD">
        <w:rPr>
          <w:rFonts w:ascii="Times New Roman" w:eastAsia="Times New Roman" w:hAnsi="Times New Roman" w:cs="Times New Roman"/>
          <w:color w:val="000000"/>
          <w:sz w:val="24"/>
          <w:szCs w:val="24"/>
        </w:rPr>
        <w:t>try</w:t>
      </w:r>
      <w:proofErr w:type="gramEnd"/>
      <w:r w:rsidRPr="007C3EAD">
        <w:rPr>
          <w:rFonts w:ascii="Times New Roman" w:eastAsia="Times New Roman" w:hAnsi="Times New Roman" w:cs="Times New Roman"/>
          <w:color w:val="000000"/>
          <w:sz w:val="24"/>
          <w:szCs w:val="24"/>
        </w:rPr>
        <w:t xml:space="preserve"> and talk about expectations of how long we might have people in care for. So, we we’d talk about it being about three months, but most of our patients don't end up being with us just for three months, but for longer. But we're trying to manage the fact that people aren't going to stay with us forever and necessarily aren't going to stay with us until they’re 100% better.” (HCP-6, specialist)</w:t>
      </w:r>
    </w:p>
    <w:p w14:paraId="5F6D16F7"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lastRenderedPageBreak/>
        <w:t>Both patients with Long Covid and HCPs emphasized the importance of building a trusting and collaborative relationship. Continuity of care, person-centred care and trust were considered key factors leading to positive experiences of care.</w:t>
      </w:r>
    </w:p>
    <w:p w14:paraId="7716FD5C" w14:textId="77777777" w:rsidR="00C374D1" w:rsidRPr="007C3EAD" w:rsidRDefault="0096525E">
      <w:pPr>
        <w:spacing w:line="360" w:lineRule="auto"/>
        <w:rPr>
          <w:rFonts w:ascii="Times New Roman" w:eastAsia="Times New Roman" w:hAnsi="Times New Roman" w:cs="Times New Roman"/>
          <w:i/>
          <w:sz w:val="24"/>
          <w:szCs w:val="24"/>
        </w:rPr>
      </w:pPr>
      <w:r w:rsidRPr="007C3EAD">
        <w:rPr>
          <w:rFonts w:ascii="Times New Roman" w:eastAsia="Times New Roman" w:hAnsi="Times New Roman" w:cs="Times New Roman"/>
          <w:i/>
          <w:sz w:val="24"/>
          <w:szCs w:val="24"/>
        </w:rPr>
        <w:t xml:space="preserve">Service resources and structural constraints </w:t>
      </w:r>
    </w:p>
    <w:p w14:paraId="4802A763"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A recurring theme was the service resources and structural factors within the healthcare system that extend beyond patients and HCPs. </w:t>
      </w:r>
    </w:p>
    <w:p w14:paraId="78BC6C69" w14:textId="77777777" w:rsidR="008B2F80" w:rsidRPr="007C3EAD" w:rsidRDefault="009857C4">
      <w:pPr>
        <w:spacing w:line="360" w:lineRule="auto"/>
        <w:rPr>
          <w:rFonts w:ascii="Times New Roman" w:eastAsia="Times New Roman" w:hAnsi="Times New Roman" w:cs="Times New Roman"/>
          <w:i/>
          <w:sz w:val="24"/>
          <w:szCs w:val="24"/>
        </w:rPr>
      </w:pPr>
      <w:r w:rsidRPr="007C3EAD">
        <w:rPr>
          <w:rFonts w:ascii="Times New Roman" w:eastAsia="Times New Roman" w:hAnsi="Times New Roman" w:cs="Times New Roman"/>
          <w:sz w:val="24"/>
          <w:szCs w:val="24"/>
        </w:rPr>
        <w:tab/>
      </w:r>
      <w:r w:rsidRPr="007C3EAD">
        <w:rPr>
          <w:rFonts w:ascii="Times New Roman" w:eastAsia="Times New Roman" w:hAnsi="Times New Roman" w:cs="Times New Roman"/>
          <w:i/>
          <w:sz w:val="24"/>
          <w:szCs w:val="24"/>
        </w:rPr>
        <w:t>Primary care</w:t>
      </w:r>
    </w:p>
    <w:p w14:paraId="28DC4946"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Even when a person recognised the possibility of Long Covid, various structural elements of the healthcare system were described as affecting the patients’ ability to access primary care. </w:t>
      </w:r>
    </w:p>
    <w:p w14:paraId="25F3C0C6"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People with Long Covid reported barriers to accessing primary care, particularly long waiting times for a GP appointment: </w:t>
      </w:r>
    </w:p>
    <w:p w14:paraId="13372434" w14:textId="77777777" w:rsidR="00C374D1" w:rsidRPr="007C3EAD" w:rsidRDefault="0096525E">
      <w:pPr>
        <w:spacing w:line="360" w:lineRule="auto"/>
        <w:ind w:left="720"/>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“I made a GP appointment again, and it was a three week wait for a GP appointment, because my GP is quite over-subscribed.” (P-4)</w:t>
      </w:r>
    </w:p>
    <w:p w14:paraId="4574A22D"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Patients also described that the way appointments were held affected their abilities to attend them, especially brain fog which impacted patients’ ability to access in-person appointments.</w:t>
      </w:r>
      <w:r w:rsidRPr="007C3EAD">
        <w:t xml:space="preserve"> </w:t>
      </w:r>
      <w:r w:rsidRPr="007C3EAD">
        <w:rPr>
          <w:rFonts w:ascii="Times New Roman" w:eastAsia="Times New Roman" w:hAnsi="Times New Roman" w:cs="Times New Roman"/>
          <w:sz w:val="24"/>
          <w:szCs w:val="24"/>
        </w:rPr>
        <w:t xml:space="preserve">Telephone consultations were reported to be more acceptable to some </w:t>
      </w:r>
      <w:proofErr w:type="gramStart"/>
      <w:r w:rsidRPr="007C3EAD">
        <w:rPr>
          <w:rFonts w:ascii="Times New Roman" w:eastAsia="Times New Roman" w:hAnsi="Times New Roman" w:cs="Times New Roman"/>
          <w:sz w:val="24"/>
          <w:szCs w:val="24"/>
        </w:rPr>
        <w:t>people, because</w:t>
      </w:r>
      <w:proofErr w:type="gramEnd"/>
      <w:r w:rsidRPr="007C3EAD">
        <w:rPr>
          <w:rFonts w:ascii="Times New Roman" w:eastAsia="Times New Roman" w:hAnsi="Times New Roman" w:cs="Times New Roman"/>
          <w:sz w:val="24"/>
          <w:szCs w:val="24"/>
        </w:rPr>
        <w:t xml:space="preserve"> there was no requirement to travel.</w:t>
      </w:r>
    </w:p>
    <w:p w14:paraId="267E7689" w14:textId="77777777" w:rsidR="00C374D1" w:rsidRPr="007C3EAD" w:rsidRDefault="0096525E">
      <w:pPr>
        <w:spacing w:line="360" w:lineRule="auto"/>
        <w:ind w:left="720"/>
        <w:rPr>
          <w:rFonts w:ascii="Times New Roman" w:eastAsia="Times New Roman" w:hAnsi="Times New Roman" w:cs="Times New Roman"/>
          <w:color w:val="000000"/>
          <w:sz w:val="24"/>
          <w:szCs w:val="24"/>
        </w:rPr>
      </w:pPr>
      <w:r w:rsidRPr="007C3EAD">
        <w:rPr>
          <w:rFonts w:ascii="Times New Roman" w:eastAsia="Times New Roman" w:hAnsi="Times New Roman" w:cs="Times New Roman"/>
          <w:color w:val="000000"/>
          <w:sz w:val="24"/>
          <w:szCs w:val="24"/>
        </w:rPr>
        <w:t xml:space="preserve">“They were initially remote. But I’m now traveling to appointments… before I moved. After the first lockdown I had to go to a GP appointment in person, I also to go for blood tests in person that I don't know how I done that, I honestly don't I drove. Shouldn't have driven because back then, I mean I was </w:t>
      </w:r>
      <w:proofErr w:type="gramStart"/>
      <w:r w:rsidRPr="007C3EAD">
        <w:rPr>
          <w:rFonts w:ascii="Times New Roman" w:eastAsia="Times New Roman" w:hAnsi="Times New Roman" w:cs="Times New Roman"/>
          <w:color w:val="000000"/>
          <w:sz w:val="24"/>
          <w:szCs w:val="24"/>
        </w:rPr>
        <w:t>definitely dangerous</w:t>
      </w:r>
      <w:proofErr w:type="gramEnd"/>
      <w:r w:rsidRPr="007C3EAD">
        <w:rPr>
          <w:rFonts w:ascii="Times New Roman" w:eastAsia="Times New Roman" w:hAnsi="Times New Roman" w:cs="Times New Roman"/>
          <w:color w:val="000000"/>
          <w:sz w:val="24"/>
          <w:szCs w:val="24"/>
        </w:rPr>
        <w:t xml:space="preserve"> to drive, but I did, and because of the brain fog.” (P-7)</w:t>
      </w:r>
    </w:p>
    <w:p w14:paraId="5C96259B" w14:textId="77777777" w:rsidR="00C374D1" w:rsidRPr="007C3EAD" w:rsidRDefault="0096525E">
      <w:pPr>
        <w:tabs>
          <w:tab w:val="left" w:pos="720"/>
          <w:tab w:val="left" w:pos="5071"/>
        </w:tabs>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Remote consultations, such as online communication and telephone consultations were identified as possible facilitators to patients’ healthcare journey. </w:t>
      </w:r>
    </w:p>
    <w:p w14:paraId="072DA239" w14:textId="77777777" w:rsidR="00C374D1" w:rsidRPr="007C3EAD" w:rsidRDefault="0096525E">
      <w:pPr>
        <w:tabs>
          <w:tab w:val="left" w:pos="720"/>
          <w:tab w:val="left" w:pos="5071"/>
        </w:tabs>
        <w:spacing w:line="360" w:lineRule="auto"/>
        <w:ind w:left="720"/>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“I would check in with my GP once every two months to give him an update or something specific like when the digestive problems kicked in, call the GP practice, get a telephone appointment. He'd prescribe something like symptom control. I’ve had blood tests every six months, so you know, keep an eye out…”  (P-5)</w:t>
      </w:r>
    </w:p>
    <w:p w14:paraId="6F97F439" w14:textId="77777777" w:rsidR="008B2F80" w:rsidRPr="007C3EAD" w:rsidRDefault="009857C4">
      <w:pPr>
        <w:tabs>
          <w:tab w:val="left" w:pos="720"/>
          <w:tab w:val="left" w:pos="5071"/>
        </w:tabs>
        <w:spacing w:line="360" w:lineRule="auto"/>
        <w:ind w:left="720"/>
        <w:rPr>
          <w:rFonts w:ascii="Times New Roman" w:eastAsia="Times New Roman" w:hAnsi="Times New Roman" w:cs="Times New Roman"/>
          <w:i/>
          <w:sz w:val="24"/>
          <w:szCs w:val="24"/>
        </w:rPr>
      </w:pPr>
      <w:r w:rsidRPr="007C3EAD">
        <w:rPr>
          <w:rFonts w:ascii="Times New Roman" w:eastAsia="Times New Roman" w:hAnsi="Times New Roman" w:cs="Times New Roman"/>
          <w:i/>
          <w:sz w:val="24"/>
          <w:szCs w:val="24"/>
        </w:rPr>
        <w:t>Specialist care</w:t>
      </w:r>
    </w:p>
    <w:p w14:paraId="7CB5224B" w14:textId="77777777" w:rsidR="00C374D1" w:rsidRPr="007C3EAD" w:rsidRDefault="0096525E">
      <w:pPr>
        <w:tabs>
          <w:tab w:val="left" w:pos="720"/>
          <w:tab w:val="left" w:pos="5071"/>
        </w:tabs>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lastRenderedPageBreak/>
        <w:t xml:space="preserve">There were potential problems with remote consultation noted by HCPs, in particular patients with poor digital literacy or lack of access to smartphone/laptop. A combination of in-person and remote consultations was suggested as catering to different needs and to increase access to care. </w:t>
      </w:r>
    </w:p>
    <w:p w14:paraId="4BF1A349" w14:textId="77777777" w:rsidR="00C374D1" w:rsidRPr="007C3EAD" w:rsidRDefault="0096525E">
      <w:pPr>
        <w:tabs>
          <w:tab w:val="left" w:pos="720"/>
          <w:tab w:val="left" w:pos="5071"/>
        </w:tabs>
        <w:spacing w:line="360" w:lineRule="auto"/>
        <w:ind w:left="720"/>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"Obviously knowing some people will be digitally challenged, don't have the technology uhm so we're hopefully mopping up everything.  So, we can see people in the home or, we do that, or we might do a one to one remotely via video or telephone or we might bring them into an on-site and see them maybe more you know in in a clinic type situation so, yeah so a very blended approach." (HCP-6, specialist)</w:t>
      </w:r>
    </w:p>
    <w:p w14:paraId="10121418" w14:textId="77777777" w:rsidR="00C374D1" w:rsidRPr="007C3EAD" w:rsidRDefault="0096525E">
      <w:pPr>
        <w:tabs>
          <w:tab w:val="left" w:pos="720"/>
          <w:tab w:val="left" w:pos="5071"/>
        </w:tabs>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For specialist care, triaging referrals was reported to facilitate patients' access to appropriate level of care.  </w:t>
      </w:r>
    </w:p>
    <w:p w14:paraId="209997C4" w14:textId="77777777" w:rsidR="00C374D1" w:rsidRPr="007C3EAD" w:rsidRDefault="0096525E">
      <w:pPr>
        <w:tabs>
          <w:tab w:val="left" w:pos="720"/>
          <w:tab w:val="left" w:pos="5071"/>
        </w:tabs>
        <w:spacing w:line="360" w:lineRule="auto"/>
        <w:ind w:left="720"/>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“A single point of access now where all of those come through to us. We triage them </w:t>
      </w:r>
      <w:proofErr w:type="gramStart"/>
      <w:r w:rsidRPr="007C3EAD">
        <w:rPr>
          <w:rFonts w:ascii="Times New Roman" w:eastAsia="Times New Roman" w:hAnsi="Times New Roman" w:cs="Times New Roman"/>
          <w:sz w:val="24"/>
          <w:szCs w:val="24"/>
        </w:rPr>
        <w:t>on the basis of</w:t>
      </w:r>
      <w:proofErr w:type="gramEnd"/>
      <w:r w:rsidRPr="007C3EAD">
        <w:rPr>
          <w:rFonts w:ascii="Times New Roman" w:eastAsia="Times New Roman" w:hAnsi="Times New Roman" w:cs="Times New Roman"/>
          <w:sz w:val="24"/>
          <w:szCs w:val="24"/>
        </w:rPr>
        <w:t xml:space="preserve"> the self-assessment questionnaire, which is done through an online portal and a phone conversation with our nurse navigator. Trying to refer people direct to post COVID rehab if that’s safe but finding that more than two thirds of people need some sort of medically overseen assessment, because the patients that are getting referred are quite poorly.” (HCP-5, secondary care)</w:t>
      </w:r>
    </w:p>
    <w:p w14:paraId="3F5FF2C6" w14:textId="77777777" w:rsidR="00C374D1" w:rsidRPr="007C3EAD" w:rsidRDefault="0096525E">
      <w:pPr>
        <w:tabs>
          <w:tab w:val="left" w:pos="720"/>
          <w:tab w:val="left" w:pos="5071"/>
        </w:tabs>
        <w:spacing w:line="360" w:lineRule="auto"/>
        <w:rPr>
          <w:rFonts w:ascii="Times New Roman" w:eastAsia="Times New Roman" w:hAnsi="Times New Roman" w:cs="Times New Roman"/>
          <w:color w:val="000000"/>
          <w:sz w:val="24"/>
          <w:szCs w:val="24"/>
        </w:rPr>
      </w:pPr>
      <w:r w:rsidRPr="007C3EAD">
        <w:rPr>
          <w:rFonts w:ascii="Times New Roman" w:eastAsia="Times New Roman" w:hAnsi="Times New Roman" w:cs="Times New Roman"/>
          <w:color w:val="000000"/>
          <w:sz w:val="24"/>
          <w:szCs w:val="24"/>
        </w:rPr>
        <w:t xml:space="preserve">People with Long Covid, however, highlighted several structural constraints affecting their ability to access specialist appointments. </w:t>
      </w:r>
    </w:p>
    <w:p w14:paraId="5EF17516" w14:textId="77777777" w:rsidR="00C374D1" w:rsidRPr="007C3EAD" w:rsidRDefault="0096525E">
      <w:pPr>
        <w:tabs>
          <w:tab w:val="left" w:pos="720"/>
          <w:tab w:val="left" w:pos="5071"/>
        </w:tabs>
        <w:spacing w:line="360" w:lineRule="auto"/>
        <w:ind w:left="720"/>
        <w:rPr>
          <w:rFonts w:ascii="Times New Roman" w:eastAsia="Times New Roman" w:hAnsi="Times New Roman" w:cs="Times New Roman"/>
          <w:color w:val="000000"/>
          <w:sz w:val="24"/>
          <w:szCs w:val="24"/>
        </w:rPr>
      </w:pPr>
      <w:r w:rsidRPr="007C3EAD">
        <w:rPr>
          <w:rFonts w:ascii="Times New Roman" w:eastAsia="Times New Roman" w:hAnsi="Times New Roman" w:cs="Times New Roman"/>
          <w:color w:val="000000"/>
          <w:sz w:val="24"/>
          <w:szCs w:val="24"/>
        </w:rPr>
        <w:t>“I had asked for referral by this stage to see a respiratory consultant, you know, and which I repeatedly chased and chased and chased and it took 14 months to get to see somebody you know…” (P-2)</w:t>
      </w:r>
    </w:p>
    <w:p w14:paraId="7025C10E" w14:textId="77777777" w:rsidR="00C374D1" w:rsidRPr="007C3EAD" w:rsidRDefault="0096525E">
      <w:pPr>
        <w:tabs>
          <w:tab w:val="left" w:pos="720"/>
          <w:tab w:val="left" w:pos="5071"/>
        </w:tabs>
        <w:spacing w:line="360" w:lineRule="auto"/>
        <w:rPr>
          <w:rFonts w:ascii="Times New Roman" w:eastAsia="Times New Roman" w:hAnsi="Times New Roman" w:cs="Times New Roman"/>
          <w:color w:val="000000"/>
          <w:sz w:val="24"/>
          <w:szCs w:val="24"/>
        </w:rPr>
      </w:pPr>
      <w:r w:rsidRPr="007C3EAD">
        <w:rPr>
          <w:rFonts w:ascii="Times New Roman" w:eastAsia="Times New Roman" w:hAnsi="Times New Roman" w:cs="Times New Roman"/>
          <w:color w:val="000000"/>
          <w:sz w:val="24"/>
          <w:szCs w:val="24"/>
        </w:rPr>
        <w:t>Both patients and HCPs acknowledged the considerable waiting times for Long Covid services.</w:t>
      </w:r>
    </w:p>
    <w:p w14:paraId="736C1DC9" w14:textId="77777777" w:rsidR="00C374D1" w:rsidRPr="007C3EAD" w:rsidRDefault="0096525E">
      <w:pPr>
        <w:tabs>
          <w:tab w:val="left" w:pos="720"/>
          <w:tab w:val="left" w:pos="5071"/>
        </w:tabs>
        <w:spacing w:line="360" w:lineRule="auto"/>
        <w:ind w:left="720"/>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“We still have 200 people waiting… so that's a capacity issue” (HCP-2, secondary care)</w:t>
      </w:r>
    </w:p>
    <w:p w14:paraId="15BF90D9" w14:textId="77777777" w:rsidR="00C374D1" w:rsidRPr="007C3EAD" w:rsidRDefault="0096525E">
      <w:pPr>
        <w:tabs>
          <w:tab w:val="left" w:pos="720"/>
          <w:tab w:val="left" w:pos="5071"/>
        </w:tabs>
        <w:spacing w:line="360" w:lineRule="auto"/>
        <w:rPr>
          <w:rFonts w:ascii="Times New Roman" w:eastAsia="Times New Roman" w:hAnsi="Times New Roman" w:cs="Times New Roman"/>
          <w:color w:val="000000"/>
          <w:sz w:val="24"/>
          <w:szCs w:val="24"/>
        </w:rPr>
      </w:pPr>
      <w:r w:rsidRPr="007C3EAD">
        <w:rPr>
          <w:rFonts w:ascii="Times New Roman" w:eastAsia="Times New Roman" w:hAnsi="Times New Roman" w:cs="Times New Roman"/>
          <w:color w:val="000000"/>
          <w:sz w:val="24"/>
          <w:szCs w:val="24"/>
        </w:rPr>
        <w:t xml:space="preserve">There were facilitators that HCPs considered helpful during these waiting periods. Some services used self-help psychological support services or self-management services whilst waiting for specialist care. </w:t>
      </w:r>
    </w:p>
    <w:p w14:paraId="71248CCD" w14:textId="77777777" w:rsidR="00C374D1" w:rsidRPr="007C3EAD" w:rsidRDefault="0096525E">
      <w:pPr>
        <w:tabs>
          <w:tab w:val="left" w:pos="720"/>
          <w:tab w:val="left" w:pos="5071"/>
        </w:tabs>
        <w:spacing w:line="360" w:lineRule="auto"/>
        <w:ind w:left="720"/>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lastRenderedPageBreak/>
        <w:t>“Our waiting lists are down. So that's good we interact early on, with patients on the waiting list so we sign post them to self-help information so patients can start looking at stuff and thinking about stuff they potential potentially can take up the [online therapy], or the [digital physical therapy] and so, although they are waiting a couple of months to see us, there are things that they can start doing if they want to so they're not just sitting there with nothing happening.” (HCP-3, GP)</w:t>
      </w:r>
    </w:p>
    <w:p w14:paraId="223A889D" w14:textId="77777777" w:rsidR="00C374D1" w:rsidRPr="007C3EAD" w:rsidRDefault="0096525E">
      <w:pPr>
        <w:tabs>
          <w:tab w:val="left" w:pos="720"/>
          <w:tab w:val="left" w:pos="5071"/>
        </w:tabs>
        <w:spacing w:line="360" w:lineRule="auto"/>
        <w:ind w:left="720"/>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“It’s just pointless, you know you can’t leave somebody with Long Covid for six months without support, so we try to give them a triage call to you know put them in touch with some self-management advice whilst they’re waiting their appointment” (HCP-5, secondary care)</w:t>
      </w:r>
    </w:p>
    <w:p w14:paraId="3A97B77E" w14:textId="77777777" w:rsidR="00C374D1" w:rsidRPr="007C3EAD" w:rsidRDefault="0096525E">
      <w:pPr>
        <w:tabs>
          <w:tab w:val="left" w:pos="720"/>
          <w:tab w:val="left" w:pos="5071"/>
        </w:tabs>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None of the patients interviewed mentioned that they were offered psychological support during their wait for a specialist appointment. Some patients suggested that they would have appreciated communication from the specialist service whilst waiting.</w:t>
      </w:r>
    </w:p>
    <w:p w14:paraId="6967290C" w14:textId="77777777" w:rsidR="00C374D1" w:rsidRPr="007C3EAD" w:rsidRDefault="0096525E">
      <w:pPr>
        <w:tabs>
          <w:tab w:val="left" w:pos="720"/>
          <w:tab w:val="left" w:pos="5071"/>
        </w:tabs>
        <w:spacing w:line="360" w:lineRule="auto"/>
        <w:ind w:left="720"/>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“Even if it was just a message saying your still on our list, don't worry we'll be in touch just so that you know. Because you know my referral went off in January, I didn't hear anything for months for the from the…” (P-8)</w:t>
      </w:r>
    </w:p>
    <w:p w14:paraId="359EAE1E" w14:textId="77777777" w:rsidR="00C374D1" w:rsidRPr="007C3EAD" w:rsidRDefault="0096525E">
      <w:pPr>
        <w:tabs>
          <w:tab w:val="left" w:pos="720"/>
          <w:tab w:val="left" w:pos="5071"/>
        </w:tabs>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A lack of communication across services acted as a barrier for patients in obtaining referrals. This bureaucratic process was perceived to increase waiting times and led to a sense of frustration for people with Long Covid.</w:t>
      </w:r>
    </w:p>
    <w:p w14:paraId="238A78EF" w14:textId="77777777" w:rsidR="00C374D1" w:rsidRPr="007C3EAD" w:rsidRDefault="0096525E">
      <w:pPr>
        <w:tabs>
          <w:tab w:val="left" w:pos="720"/>
          <w:tab w:val="left" w:pos="5071"/>
        </w:tabs>
        <w:spacing w:line="360" w:lineRule="auto"/>
        <w:ind w:left="720"/>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“They couldn't even do the referral to a neurologist I have neurological </w:t>
      </w:r>
      <w:proofErr w:type="gramStart"/>
      <w:r w:rsidRPr="007C3EAD">
        <w:rPr>
          <w:rFonts w:ascii="Times New Roman" w:eastAsia="Times New Roman" w:hAnsi="Times New Roman" w:cs="Times New Roman"/>
          <w:sz w:val="24"/>
          <w:szCs w:val="24"/>
        </w:rPr>
        <w:t>symptoms,</w:t>
      </w:r>
      <w:proofErr w:type="gramEnd"/>
      <w:r w:rsidRPr="007C3EAD">
        <w:rPr>
          <w:rFonts w:ascii="Times New Roman" w:eastAsia="Times New Roman" w:hAnsi="Times New Roman" w:cs="Times New Roman"/>
          <w:sz w:val="24"/>
          <w:szCs w:val="24"/>
        </w:rPr>
        <w:t xml:space="preserve"> I clearly need to see a neurologist… but I wasn't really allowed to make an application sorry the GP wasn't allowed to do referral until we've been through Long Covid clinic. The Long Covid clinic couldn't even do the referral themselves all they did was write back to my GP to say make a referral to a neurologist, and so it was just a complete waste of many, many months.” (P-5)  </w:t>
      </w:r>
    </w:p>
    <w:p w14:paraId="124E3FF8" w14:textId="77777777" w:rsidR="00C374D1" w:rsidRPr="007C3EAD" w:rsidRDefault="0096525E">
      <w:pPr>
        <w:tabs>
          <w:tab w:val="left" w:pos="720"/>
          <w:tab w:val="left" w:pos="5071"/>
        </w:tabs>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HCPs however, suggested that if a patient's condition was more related to another specialty than Long Covid, they would coordinate with the relevant service and refer the patient onwards:</w:t>
      </w:r>
    </w:p>
    <w:p w14:paraId="5EF8CA15" w14:textId="77777777" w:rsidR="00C374D1" w:rsidRPr="007C3EAD" w:rsidRDefault="0096525E">
      <w:pPr>
        <w:tabs>
          <w:tab w:val="left" w:pos="720"/>
          <w:tab w:val="left" w:pos="5071"/>
        </w:tabs>
        <w:spacing w:line="360" w:lineRule="auto"/>
        <w:ind w:left="720"/>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“We’re good at communicating… That's what we always do, and that's we have a patient, and if we need extra help we do talk to the people that we need help from so, it's not really anything new to us to do that, and so, and then, if we go in and </w:t>
      </w:r>
      <w:r w:rsidRPr="007C3EAD">
        <w:rPr>
          <w:rFonts w:ascii="Times New Roman" w:eastAsia="Times New Roman" w:hAnsi="Times New Roman" w:cs="Times New Roman"/>
          <w:sz w:val="24"/>
          <w:szCs w:val="24"/>
        </w:rPr>
        <w:lastRenderedPageBreak/>
        <w:t>somebody and think actually this is less Long covid and more their COPD, then we'd reach out to the COPD team and potentially hand that over and make that referral and ask them to be carried forward through the COPD team, so that that's how it's been managed at the moment” (HCP-6, specialist)</w:t>
      </w:r>
    </w:p>
    <w:p w14:paraId="096D824A"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These system challenges or facilitators affected patients' access to care and their overall healthcare experience.  </w:t>
      </w:r>
    </w:p>
    <w:p w14:paraId="492C119F" w14:textId="77777777"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Overall, participants noted a range of systemic constraints impacting an individuals' access to, and experiences of, care. Social circumstances and long waiting times were identified as barriers, while blended appointment methods and booking systems were indicated as possible facilitators for accessing care. An overview of facilitators and barriers is provided in Figure 3. </w:t>
      </w:r>
    </w:p>
    <w:p w14:paraId="3AACD834" w14:textId="77777777" w:rsidR="00C374D1" w:rsidRPr="007C3EAD" w:rsidRDefault="0096525E" w:rsidP="008F5E04">
      <w:pPr>
        <w:numPr>
          <w:ilvl w:val="0"/>
          <w:numId w:val="5"/>
        </w:num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7C3EAD">
        <w:rPr>
          <w:rFonts w:ascii="Times New Roman" w:eastAsia="Times New Roman" w:hAnsi="Times New Roman" w:cs="Times New Roman"/>
          <w:color w:val="000000"/>
          <w:sz w:val="24"/>
          <w:szCs w:val="24"/>
        </w:rPr>
        <w:t>Insert Figure 3-</w:t>
      </w:r>
    </w:p>
    <w:p w14:paraId="13EF1BC2" w14:textId="77777777" w:rsidR="00C374D1" w:rsidRPr="007C3EAD" w:rsidRDefault="00C374D1" w:rsidP="008F5E04">
      <w:pPr>
        <w:numPr>
          <w:ilvl w:val="0"/>
          <w:numId w:val="5"/>
        </w:numPr>
        <w:pBdr>
          <w:top w:val="nil"/>
          <w:left w:val="nil"/>
          <w:bottom w:val="nil"/>
          <w:right w:val="nil"/>
          <w:between w:val="nil"/>
        </w:pBdr>
        <w:spacing w:after="0" w:line="360" w:lineRule="auto"/>
        <w:jc w:val="center"/>
        <w:rPr>
          <w:rFonts w:ascii="Times New Roman" w:hAnsi="Times New Roman"/>
          <w:sz w:val="24"/>
        </w:rPr>
      </w:pPr>
    </w:p>
    <w:p w14:paraId="3381271E" w14:textId="77777777" w:rsidR="008B2F80" w:rsidRPr="007C3EAD" w:rsidRDefault="009857C4">
      <w:pPr>
        <w:spacing w:line="360" w:lineRule="auto"/>
        <w:rPr>
          <w:rFonts w:ascii="Times New Roman" w:eastAsia="Times New Roman" w:hAnsi="Times New Roman" w:cs="Times New Roman"/>
          <w:color w:val="000000"/>
          <w:sz w:val="24"/>
          <w:szCs w:val="24"/>
        </w:rPr>
      </w:pPr>
      <w:r w:rsidRPr="007C3EAD">
        <w:rPr>
          <w:rFonts w:ascii="Times New Roman" w:eastAsia="Times New Roman" w:hAnsi="Times New Roman" w:cs="Times New Roman"/>
          <w:color w:val="000000"/>
          <w:sz w:val="24"/>
          <w:szCs w:val="24"/>
        </w:rPr>
        <w:t>In summary, both patients and HCPs reported similar facilitators and barriers in relation to service resources. They agreed that waiting times for specialists are excessively long, and alternative methods of contact were deemed helpful for both groups. However, while some HCPs mentioned signposting self-management services during the waiting period for referrals, none of the patient participants mentioned being offered such services. Given the challenges around resources, people with Long Covid had to make significant efforts to negotiate pathways to access care. Both patients and HCPs emphasized the importance of building a trusting and collaborative relationship between HCPs and patients.</w:t>
      </w:r>
    </w:p>
    <w:p w14:paraId="7CC67FD6" w14:textId="77777777" w:rsidR="008B2F80" w:rsidRPr="007C3EAD" w:rsidRDefault="009857C4">
      <w:pPr>
        <w:spacing w:line="360" w:lineRule="auto"/>
        <w:jc w:val="center"/>
        <w:rPr>
          <w:rFonts w:ascii="Times New Roman" w:eastAsia="Times New Roman" w:hAnsi="Times New Roman" w:cs="Times New Roman"/>
          <w:b/>
          <w:sz w:val="24"/>
          <w:szCs w:val="24"/>
        </w:rPr>
      </w:pPr>
      <w:r w:rsidRPr="007C3EAD">
        <w:rPr>
          <w:rFonts w:ascii="Times New Roman" w:eastAsia="Times New Roman" w:hAnsi="Times New Roman" w:cs="Times New Roman"/>
          <w:b/>
          <w:sz w:val="24"/>
          <w:szCs w:val="24"/>
        </w:rPr>
        <w:t>Discussion</w:t>
      </w:r>
    </w:p>
    <w:p w14:paraId="1A107CCD" w14:textId="11C59E65" w:rsidR="00C374D1" w:rsidRPr="007C3EAD" w:rsidRDefault="009857C4">
      <w:pPr>
        <w:spacing w:before="240" w:after="240" w:line="360" w:lineRule="auto"/>
        <w:rPr>
          <w:rFonts w:ascii="Times New Roman" w:hAnsi="Times New Roman"/>
          <w:sz w:val="24"/>
        </w:rPr>
      </w:pPr>
      <w:r w:rsidRPr="007C3EAD">
        <w:rPr>
          <w:rFonts w:ascii="Times New Roman" w:eastAsia="Times New Roman" w:hAnsi="Times New Roman" w:cs="Times New Roman"/>
          <w:sz w:val="24"/>
          <w:szCs w:val="24"/>
        </w:rPr>
        <w:t>People with Long Covid reported the need to expend considerable efforts in pushing for referrals and treatment.</w:t>
      </w:r>
      <w:r w:rsidR="0096525E" w:rsidRPr="007C3EAD">
        <w:rPr>
          <w:rFonts w:ascii="Times New Roman" w:eastAsia="Times New Roman" w:hAnsi="Times New Roman" w:cs="Times New Roman"/>
          <w:sz w:val="24"/>
          <w:szCs w:val="24"/>
        </w:rPr>
        <w:t xml:space="preserve"> </w:t>
      </w:r>
      <w:r w:rsidR="0096525E" w:rsidRPr="007C3EAD">
        <w:rPr>
          <w:rFonts w:ascii="Times New Roman" w:hAnsi="Times New Roman"/>
          <w:sz w:val="24"/>
        </w:rPr>
        <w:t>Participants’ identification of their own candidacy was pivotal to their access experience, and this was evident in our study by patients’ engagement with online resources and communities. Our findings resonate with Ladds et al. (2020)</w:t>
      </w:r>
      <w:r w:rsidR="0096525E" w:rsidRPr="007C3EAD">
        <w:rPr>
          <w:rFonts w:ascii="Times New Roman" w:hAnsi="Times New Roman"/>
          <w:sz w:val="24"/>
          <w:vertAlign w:val="superscript"/>
        </w:rPr>
        <w:t>3</w:t>
      </w:r>
      <w:r w:rsidR="00427052" w:rsidRPr="007C3EAD">
        <w:rPr>
          <w:rFonts w:ascii="Times New Roman" w:hAnsi="Times New Roman"/>
          <w:sz w:val="24"/>
          <w:vertAlign w:val="superscript"/>
        </w:rPr>
        <w:t>4</w:t>
      </w:r>
      <w:r w:rsidR="0096525E" w:rsidRPr="007C3EAD">
        <w:rPr>
          <w:rFonts w:ascii="Times New Roman" w:hAnsi="Times New Roman"/>
          <w:sz w:val="24"/>
        </w:rPr>
        <w:t xml:space="preserve"> who suggested that understanding and coping with a long-term condition may become easier within peer support communities, which are often, though not exclusively, found online</w:t>
      </w:r>
      <w:r w:rsidR="0096525E" w:rsidRPr="007C3EAD">
        <w:rPr>
          <w:rFonts w:ascii="Times New Roman" w:hAnsi="Times New Roman"/>
          <w:sz w:val="24"/>
          <w:vertAlign w:val="superscript"/>
        </w:rPr>
        <w:t>3</w:t>
      </w:r>
      <w:r w:rsidR="00427052" w:rsidRPr="007C3EAD">
        <w:rPr>
          <w:rFonts w:ascii="Times New Roman" w:hAnsi="Times New Roman"/>
          <w:sz w:val="24"/>
          <w:vertAlign w:val="superscript"/>
        </w:rPr>
        <w:t>4</w:t>
      </w:r>
      <w:r w:rsidR="0096525E" w:rsidRPr="007C3EAD">
        <w:rPr>
          <w:rFonts w:ascii="Times New Roman" w:hAnsi="Times New Roman"/>
          <w:sz w:val="24"/>
          <w:vertAlign w:val="superscript"/>
        </w:rPr>
        <w:t>,3</w:t>
      </w:r>
      <w:r w:rsidR="00427052" w:rsidRPr="007C3EAD">
        <w:rPr>
          <w:rFonts w:ascii="Times New Roman" w:hAnsi="Times New Roman"/>
          <w:sz w:val="24"/>
          <w:vertAlign w:val="superscript"/>
        </w:rPr>
        <w:t>5</w:t>
      </w:r>
      <w:r w:rsidR="0096525E" w:rsidRPr="007C3EAD">
        <w:rPr>
          <w:rFonts w:ascii="Times New Roman" w:hAnsi="Times New Roman"/>
          <w:sz w:val="24"/>
        </w:rPr>
        <w:t>. This was certainly the situation within our patient participants, where some found it to be their only source of support.</w:t>
      </w:r>
    </w:p>
    <w:p w14:paraId="6F67FBBD" w14:textId="655A3426" w:rsidR="008B2F80" w:rsidRPr="007C3EAD" w:rsidRDefault="0096525E">
      <w:pPr>
        <w:spacing w:before="240" w:after="240" w:line="360" w:lineRule="auto"/>
        <w:rPr>
          <w:rFonts w:ascii="Times New Roman" w:eastAsia="Times New Roman" w:hAnsi="Times New Roman" w:cs="Times New Roman"/>
          <w:sz w:val="24"/>
          <w:szCs w:val="24"/>
        </w:rPr>
      </w:pPr>
      <w:r w:rsidRPr="007C3EAD">
        <w:rPr>
          <w:rFonts w:ascii="Times New Roman" w:hAnsi="Times New Roman"/>
          <w:sz w:val="24"/>
        </w:rPr>
        <w:t>Appearance at healthcare services signifies the crucial step where individuals assert their claim to candidacy for care</w:t>
      </w:r>
      <w:r w:rsidRPr="007C3EAD">
        <w:rPr>
          <w:rFonts w:ascii="Times New Roman" w:hAnsi="Times New Roman"/>
          <w:sz w:val="24"/>
          <w:vertAlign w:val="superscript"/>
        </w:rPr>
        <w:t>1</w:t>
      </w:r>
      <w:r w:rsidR="008E583D" w:rsidRPr="007C3EAD">
        <w:rPr>
          <w:rFonts w:ascii="Times New Roman" w:hAnsi="Times New Roman"/>
          <w:sz w:val="24"/>
          <w:vertAlign w:val="superscript"/>
        </w:rPr>
        <w:t>7</w:t>
      </w:r>
      <w:r w:rsidRPr="007C3EAD">
        <w:rPr>
          <w:rFonts w:ascii="Times New Roman" w:hAnsi="Times New Roman"/>
          <w:sz w:val="24"/>
        </w:rPr>
        <w:t xml:space="preserve">. Our study suggests that patients need to self-advocate for </w:t>
      </w:r>
      <w:r w:rsidRPr="007C3EAD">
        <w:rPr>
          <w:rFonts w:ascii="Times New Roman" w:hAnsi="Times New Roman"/>
          <w:sz w:val="24"/>
        </w:rPr>
        <w:lastRenderedPageBreak/>
        <w:t xml:space="preserve">themselves </w:t>
      </w:r>
      <w:proofErr w:type="gramStart"/>
      <w:r w:rsidRPr="007C3EAD">
        <w:rPr>
          <w:rFonts w:ascii="Times New Roman" w:hAnsi="Times New Roman"/>
          <w:sz w:val="24"/>
        </w:rPr>
        <w:t>in order to</w:t>
      </w:r>
      <w:proofErr w:type="gramEnd"/>
      <w:r w:rsidRPr="007C3EAD">
        <w:rPr>
          <w:rFonts w:ascii="Times New Roman" w:hAnsi="Times New Roman"/>
          <w:sz w:val="24"/>
        </w:rPr>
        <w:t xml:space="preserve"> navigate obstacles to secure access to care</w:t>
      </w:r>
      <w:r w:rsidRPr="007C3EAD">
        <w:rPr>
          <w:rFonts w:ascii="Times New Roman" w:hAnsi="Times New Roman"/>
          <w:sz w:val="24"/>
          <w:vertAlign w:val="superscript"/>
        </w:rPr>
        <w:t>3</w:t>
      </w:r>
      <w:r w:rsidR="00427052" w:rsidRPr="007C3EAD">
        <w:rPr>
          <w:rFonts w:ascii="Times New Roman" w:hAnsi="Times New Roman"/>
          <w:sz w:val="24"/>
          <w:vertAlign w:val="superscript"/>
        </w:rPr>
        <w:t>6</w:t>
      </w:r>
      <w:r w:rsidRPr="007C3EAD">
        <w:rPr>
          <w:rFonts w:ascii="Times New Roman" w:hAnsi="Times New Roman"/>
          <w:sz w:val="24"/>
        </w:rPr>
        <w:t>. For example, some people with Long Covid perceived that they were initially denied access but did not passively accept the situation; instead, they persisted and advocated for what they perceived as their 'right'</w:t>
      </w:r>
      <w:r w:rsidRPr="007C3EAD">
        <w:rPr>
          <w:rFonts w:ascii="Times New Roman" w:hAnsi="Times New Roman"/>
          <w:sz w:val="24"/>
          <w:vertAlign w:val="superscript"/>
        </w:rPr>
        <w:t>3</w:t>
      </w:r>
      <w:r w:rsidR="00427052" w:rsidRPr="007C3EAD">
        <w:rPr>
          <w:rFonts w:ascii="Times New Roman" w:hAnsi="Times New Roman"/>
          <w:sz w:val="24"/>
          <w:vertAlign w:val="superscript"/>
        </w:rPr>
        <w:t>6</w:t>
      </w:r>
      <w:r w:rsidRPr="007C3EAD">
        <w:rPr>
          <w:rFonts w:ascii="Times New Roman" w:hAnsi="Times New Roman"/>
          <w:sz w:val="24"/>
        </w:rPr>
        <w:t xml:space="preserve">. </w:t>
      </w:r>
      <w:r w:rsidR="009857C4" w:rsidRPr="007C3EAD">
        <w:rPr>
          <w:rFonts w:ascii="Times New Roman" w:eastAsia="Times New Roman" w:hAnsi="Times New Roman" w:cs="Times New Roman"/>
          <w:sz w:val="24"/>
          <w:szCs w:val="24"/>
        </w:rPr>
        <w:t>Patient advocacy in Long Covid may play a crucial role in shaping the healthcare journey. This active involvement not only facilitates individual diagnosis and treatment but also contributes to a broader impact by increasing awareness of Long Covid, given it is a relatively 'new' condition.</w:t>
      </w:r>
    </w:p>
    <w:p w14:paraId="549C14DF" w14:textId="2BC04756" w:rsidR="00C374D1" w:rsidRPr="007C3EAD" w:rsidRDefault="0096525E">
      <w:pPr>
        <w:spacing w:before="240" w:after="240" w:line="360" w:lineRule="auto"/>
        <w:rPr>
          <w:rFonts w:ascii="Times New Roman" w:hAnsi="Times New Roman"/>
          <w:sz w:val="24"/>
        </w:rPr>
      </w:pPr>
      <w:r w:rsidRPr="007C3EAD">
        <w:rPr>
          <w:rFonts w:ascii="Times New Roman" w:eastAsia="Times New Roman" w:hAnsi="Times New Roman" w:cs="Times New Roman"/>
          <w:sz w:val="24"/>
          <w:szCs w:val="24"/>
        </w:rPr>
        <w:t xml:space="preserve">Limited understanding and knowledge within the healthcare settings of Long Covid and its complexities posed a barrier, but a collaborative, patient-centred approach enhanced care. </w:t>
      </w:r>
      <w:r w:rsidRPr="007C3EAD">
        <w:rPr>
          <w:rFonts w:ascii="Times New Roman" w:hAnsi="Times New Roman"/>
          <w:sz w:val="24"/>
        </w:rPr>
        <w:t>In line with previous qualitative research focusing on individuals experiencing Long Covid, our participants emphasised the importance of being believed to enhance the recognition of the condition</w:t>
      </w:r>
      <w:r w:rsidR="008E583D" w:rsidRPr="007C3EAD">
        <w:rPr>
          <w:rFonts w:ascii="Times New Roman" w:hAnsi="Times New Roman"/>
          <w:sz w:val="24"/>
          <w:vertAlign w:val="superscript"/>
        </w:rPr>
        <w:t>3</w:t>
      </w:r>
      <w:r w:rsidR="00427052" w:rsidRPr="007C3EAD">
        <w:rPr>
          <w:rFonts w:ascii="Times New Roman" w:hAnsi="Times New Roman"/>
          <w:sz w:val="24"/>
          <w:vertAlign w:val="superscript"/>
        </w:rPr>
        <w:t>7</w:t>
      </w:r>
      <w:r w:rsidRPr="007C3EAD">
        <w:rPr>
          <w:rFonts w:ascii="Times New Roman" w:hAnsi="Times New Roman"/>
          <w:sz w:val="24"/>
        </w:rPr>
        <w:t>, and a desire for the GP to believe in patient-reported symptoms and express understanding and empathy.</w:t>
      </w:r>
    </w:p>
    <w:p w14:paraId="02D982A3" w14:textId="77777777" w:rsidR="00C374D1" w:rsidRPr="007C3EAD" w:rsidRDefault="0096525E">
      <w:pPr>
        <w:spacing w:before="240" w:after="240" w:line="360" w:lineRule="auto"/>
        <w:rPr>
          <w:rFonts w:ascii="Times New Roman" w:hAnsi="Times New Roman"/>
          <w:sz w:val="24"/>
        </w:rPr>
      </w:pPr>
      <w:r w:rsidRPr="007C3EAD">
        <w:rPr>
          <w:rFonts w:ascii="Times New Roman" w:hAnsi="Times New Roman"/>
          <w:sz w:val="24"/>
        </w:rPr>
        <w:t>Our findings support the pivotal role of continuity of care in general practice for people with long-term conditions</w:t>
      </w:r>
      <w:r w:rsidRPr="007C3EAD">
        <w:rPr>
          <w:rFonts w:ascii="Times New Roman" w:hAnsi="Times New Roman"/>
          <w:sz w:val="24"/>
          <w:vertAlign w:val="superscript"/>
        </w:rPr>
        <w:t>3</w:t>
      </w:r>
      <w:r w:rsidR="00427052" w:rsidRPr="007C3EAD">
        <w:rPr>
          <w:rFonts w:ascii="Times New Roman" w:hAnsi="Times New Roman"/>
          <w:sz w:val="24"/>
          <w:vertAlign w:val="superscript"/>
        </w:rPr>
        <w:t>4</w:t>
      </w:r>
      <w:r w:rsidRPr="007C3EAD">
        <w:rPr>
          <w:rFonts w:ascii="Times New Roman" w:hAnsi="Times New Roman"/>
          <w:sz w:val="24"/>
          <w:vertAlign w:val="superscript"/>
        </w:rPr>
        <w:t>,3</w:t>
      </w:r>
      <w:r w:rsidR="00427052" w:rsidRPr="007C3EAD">
        <w:rPr>
          <w:rFonts w:ascii="Times New Roman" w:hAnsi="Times New Roman"/>
          <w:sz w:val="24"/>
          <w:vertAlign w:val="superscript"/>
        </w:rPr>
        <w:t>8</w:t>
      </w:r>
      <w:r w:rsidRPr="007C3EAD">
        <w:rPr>
          <w:rFonts w:ascii="Times New Roman" w:hAnsi="Times New Roman"/>
          <w:sz w:val="24"/>
          <w:vertAlign w:val="superscript"/>
        </w:rPr>
        <w:t>,3</w:t>
      </w:r>
      <w:r w:rsidR="00427052" w:rsidRPr="007C3EAD">
        <w:rPr>
          <w:rFonts w:ascii="Times New Roman" w:hAnsi="Times New Roman"/>
          <w:sz w:val="24"/>
          <w:vertAlign w:val="superscript"/>
        </w:rPr>
        <w:t>9</w:t>
      </w:r>
      <w:r w:rsidRPr="007C3EAD">
        <w:rPr>
          <w:rFonts w:ascii="Times New Roman" w:hAnsi="Times New Roman"/>
          <w:sz w:val="24"/>
        </w:rPr>
        <w:t xml:space="preserve">, extending this importance to people with Long Covid. </w:t>
      </w:r>
      <w:r w:rsidR="009857C4" w:rsidRPr="007C3EAD">
        <w:rPr>
          <w:rFonts w:ascii="Times New Roman" w:eastAsia="Times New Roman" w:hAnsi="Times New Roman" w:cs="Times New Roman"/>
          <w:sz w:val="24"/>
          <w:szCs w:val="24"/>
        </w:rPr>
        <w:t xml:space="preserve">Our </w:t>
      </w:r>
      <w:r w:rsidR="00B8219B" w:rsidRPr="007C3EAD">
        <w:rPr>
          <w:rFonts w:ascii="Times New Roman" w:eastAsia="Times New Roman" w:hAnsi="Times New Roman" w:cs="Times New Roman"/>
          <w:sz w:val="24"/>
          <w:szCs w:val="24"/>
        </w:rPr>
        <w:t>participants’ reported views and experiences</w:t>
      </w:r>
      <w:r w:rsidR="009857C4" w:rsidRPr="007C3EAD">
        <w:rPr>
          <w:rFonts w:ascii="Times New Roman" w:eastAsia="Times New Roman" w:hAnsi="Times New Roman" w:cs="Times New Roman"/>
          <w:sz w:val="24"/>
          <w:szCs w:val="24"/>
        </w:rPr>
        <w:t xml:space="preserve"> suggest that a trusting and collaborative relationship between patients and HCPs plays a pivotal role in effectively managing Long Covid. This </w:t>
      </w:r>
      <w:r w:rsidR="00B8219B" w:rsidRPr="007C3EAD">
        <w:rPr>
          <w:rFonts w:ascii="Times New Roman" w:eastAsia="Times New Roman" w:hAnsi="Times New Roman" w:cs="Times New Roman"/>
          <w:sz w:val="24"/>
          <w:szCs w:val="24"/>
        </w:rPr>
        <w:t>enhances</w:t>
      </w:r>
      <w:r w:rsidR="009857C4" w:rsidRPr="007C3EAD">
        <w:rPr>
          <w:rFonts w:ascii="Times New Roman" w:eastAsia="Times New Roman" w:hAnsi="Times New Roman" w:cs="Times New Roman"/>
          <w:sz w:val="24"/>
          <w:szCs w:val="24"/>
        </w:rPr>
        <w:t xml:space="preserve"> the recognition of the patients' problem, informing the decision-making process, and tailoring the care to meet the</w:t>
      </w:r>
      <w:r w:rsidR="00B8219B" w:rsidRPr="007C3EAD">
        <w:rPr>
          <w:rFonts w:ascii="Times New Roman" w:eastAsia="Times New Roman" w:hAnsi="Times New Roman" w:cs="Times New Roman"/>
          <w:sz w:val="24"/>
          <w:szCs w:val="24"/>
        </w:rPr>
        <w:t>ir</w:t>
      </w:r>
      <w:r w:rsidR="009857C4" w:rsidRPr="007C3EAD">
        <w:rPr>
          <w:rFonts w:ascii="Times New Roman" w:eastAsia="Times New Roman" w:hAnsi="Times New Roman" w:cs="Times New Roman"/>
          <w:sz w:val="24"/>
          <w:szCs w:val="24"/>
        </w:rPr>
        <w:t xml:space="preserve"> needs </w:t>
      </w:r>
      <w:r w:rsidR="00B8219B" w:rsidRPr="007C3EAD">
        <w:rPr>
          <w:rFonts w:ascii="Times New Roman" w:eastAsia="Times New Roman" w:hAnsi="Times New Roman" w:cs="Times New Roman"/>
          <w:sz w:val="24"/>
          <w:szCs w:val="24"/>
        </w:rPr>
        <w:t>within</w:t>
      </w:r>
      <w:r w:rsidR="009857C4" w:rsidRPr="007C3EAD">
        <w:rPr>
          <w:rFonts w:ascii="Times New Roman" w:eastAsia="Times New Roman" w:hAnsi="Times New Roman" w:cs="Times New Roman"/>
          <w:sz w:val="24"/>
          <w:szCs w:val="24"/>
        </w:rPr>
        <w:t xml:space="preserve"> a </w:t>
      </w:r>
      <w:r w:rsidR="00B8219B" w:rsidRPr="007C3EAD">
        <w:rPr>
          <w:rFonts w:ascii="Times New Roman" w:eastAsia="Times New Roman" w:hAnsi="Times New Roman" w:cs="Times New Roman"/>
          <w:sz w:val="24"/>
          <w:szCs w:val="24"/>
        </w:rPr>
        <w:t>therapeutic</w:t>
      </w:r>
      <w:r w:rsidR="009857C4" w:rsidRPr="007C3EAD">
        <w:rPr>
          <w:rFonts w:ascii="Times New Roman" w:eastAsia="Times New Roman" w:hAnsi="Times New Roman" w:cs="Times New Roman"/>
          <w:sz w:val="24"/>
          <w:szCs w:val="24"/>
        </w:rPr>
        <w:t xml:space="preserve"> relationship between patients and their GPs</w:t>
      </w:r>
      <w:r w:rsidR="005F772C" w:rsidRPr="007C3EAD">
        <w:rPr>
          <w:rFonts w:ascii="Times New Roman" w:eastAsia="Times New Roman" w:hAnsi="Times New Roman" w:cs="Times New Roman"/>
          <w:sz w:val="24"/>
          <w:szCs w:val="24"/>
        </w:rPr>
        <w:t xml:space="preserve">. </w:t>
      </w:r>
      <w:r w:rsidR="009857C4" w:rsidRPr="007C3EAD">
        <w:rPr>
          <w:rFonts w:ascii="Times New Roman" w:eastAsia="Times New Roman" w:hAnsi="Times New Roman" w:cs="Times New Roman"/>
          <w:sz w:val="24"/>
          <w:szCs w:val="24"/>
        </w:rPr>
        <w:t xml:space="preserve">Similar findings were provided in a study on primary care management of </w:t>
      </w:r>
      <w:r w:rsidR="00B8219B" w:rsidRPr="007C3EAD">
        <w:rPr>
          <w:rFonts w:ascii="Times New Roman" w:eastAsia="Times New Roman" w:hAnsi="Times New Roman" w:cs="Times New Roman"/>
          <w:sz w:val="24"/>
          <w:szCs w:val="24"/>
        </w:rPr>
        <w:t>conditions including</w:t>
      </w:r>
      <w:r w:rsidR="009857C4" w:rsidRPr="007C3EAD">
        <w:rPr>
          <w:rFonts w:ascii="Times New Roman" w:eastAsia="Times New Roman" w:hAnsi="Times New Roman" w:cs="Times New Roman"/>
          <w:sz w:val="24"/>
          <w:szCs w:val="24"/>
        </w:rPr>
        <w:t xml:space="preserve"> persistent pain</w:t>
      </w:r>
      <w:r w:rsidR="009857C4" w:rsidRPr="007C3EAD">
        <w:rPr>
          <w:rFonts w:ascii="Times New Roman" w:eastAsia="Times New Roman" w:hAnsi="Times New Roman" w:cs="Times New Roman"/>
          <w:sz w:val="24"/>
          <w:szCs w:val="24"/>
          <w:vertAlign w:val="superscript"/>
        </w:rPr>
        <w:t xml:space="preserve"> 3</w:t>
      </w:r>
      <w:r w:rsidR="00427052" w:rsidRPr="007C3EAD">
        <w:rPr>
          <w:rFonts w:ascii="Times New Roman" w:eastAsia="Times New Roman" w:hAnsi="Times New Roman" w:cs="Times New Roman"/>
          <w:sz w:val="24"/>
          <w:szCs w:val="24"/>
          <w:vertAlign w:val="superscript"/>
        </w:rPr>
        <w:t>9</w:t>
      </w:r>
      <w:r w:rsidR="009857C4" w:rsidRPr="007C3EAD">
        <w:rPr>
          <w:rFonts w:ascii="Times New Roman" w:eastAsia="Times New Roman" w:hAnsi="Times New Roman" w:cs="Times New Roman"/>
          <w:sz w:val="24"/>
          <w:szCs w:val="24"/>
        </w:rPr>
        <w:t>.</w:t>
      </w:r>
      <w:r w:rsidR="009857C4" w:rsidRPr="007C3EAD">
        <w:t xml:space="preserve"> </w:t>
      </w:r>
      <w:r w:rsidRPr="007C3EAD">
        <w:rPr>
          <w:rFonts w:ascii="Times New Roman" w:hAnsi="Times New Roman"/>
          <w:sz w:val="24"/>
        </w:rPr>
        <w:t>The situation can be exacerbated when care pathways are interrupted by discharges back to the GP for onward referrals, despite the contractual expectation that this should be done within the specialist provider</w:t>
      </w:r>
      <w:r w:rsidR="00502CF5" w:rsidRPr="007C3EAD">
        <w:rPr>
          <w:rFonts w:ascii="Times New Roman" w:hAnsi="Times New Roman"/>
          <w:sz w:val="24"/>
        </w:rPr>
        <w:t xml:space="preserve"> service</w:t>
      </w:r>
      <w:r w:rsidR="00427052" w:rsidRPr="007C3EAD">
        <w:rPr>
          <w:rFonts w:ascii="Times New Roman" w:hAnsi="Times New Roman"/>
          <w:sz w:val="24"/>
          <w:vertAlign w:val="superscript"/>
        </w:rPr>
        <w:t>40</w:t>
      </w:r>
      <w:r w:rsidRPr="007C3EAD">
        <w:rPr>
          <w:rFonts w:ascii="Times New Roman" w:hAnsi="Times New Roman"/>
          <w:sz w:val="24"/>
        </w:rPr>
        <w:t>. Past experiences of care will influence future help-seeking</w:t>
      </w:r>
      <w:r w:rsidR="0060184F" w:rsidRPr="007C3EAD">
        <w:rPr>
          <w:rFonts w:ascii="Times New Roman" w:hAnsi="Times New Roman"/>
          <w:sz w:val="24"/>
          <w:vertAlign w:val="superscript"/>
        </w:rPr>
        <w:t>4</w:t>
      </w:r>
      <w:r w:rsidR="00427052" w:rsidRPr="007C3EAD">
        <w:rPr>
          <w:rFonts w:ascii="Times New Roman" w:hAnsi="Times New Roman"/>
          <w:sz w:val="24"/>
          <w:vertAlign w:val="superscript"/>
        </w:rPr>
        <w:t>1</w:t>
      </w:r>
      <w:r w:rsidRPr="007C3EAD">
        <w:rPr>
          <w:rFonts w:ascii="Times New Roman" w:hAnsi="Times New Roman"/>
          <w:sz w:val="24"/>
        </w:rPr>
        <w:t>.</w:t>
      </w:r>
    </w:p>
    <w:p w14:paraId="0590722F" w14:textId="039145D4" w:rsidR="00C374D1" w:rsidRPr="007C3EAD" w:rsidRDefault="0096525E">
      <w:pPr>
        <w:spacing w:before="240" w:after="240" w:line="360" w:lineRule="auto"/>
        <w:rPr>
          <w:rFonts w:ascii="Times New Roman" w:hAnsi="Times New Roman"/>
          <w:sz w:val="24"/>
        </w:rPr>
      </w:pPr>
      <w:r w:rsidRPr="007C3EAD">
        <w:rPr>
          <w:rFonts w:ascii="Times New Roman" w:eastAsia="Times New Roman" w:hAnsi="Times New Roman" w:cs="Times New Roman"/>
          <w:sz w:val="24"/>
          <w:szCs w:val="24"/>
        </w:rPr>
        <w:t xml:space="preserve">Barriers to specialist care included long waiting times and communication gaps across services. </w:t>
      </w:r>
      <w:r w:rsidRPr="007C3EAD">
        <w:rPr>
          <w:rFonts w:ascii="Times New Roman" w:hAnsi="Times New Roman"/>
          <w:sz w:val="24"/>
        </w:rPr>
        <w:t>The permeability of healthcare services, crucial for ease of access and utilization</w:t>
      </w:r>
      <w:r w:rsidRPr="007C3EAD">
        <w:rPr>
          <w:rFonts w:ascii="Times New Roman" w:hAnsi="Times New Roman"/>
          <w:sz w:val="24"/>
          <w:vertAlign w:val="superscript"/>
        </w:rPr>
        <w:t>1</w:t>
      </w:r>
      <w:r w:rsidR="008E583D" w:rsidRPr="007C3EAD">
        <w:rPr>
          <w:rFonts w:ascii="Times New Roman" w:hAnsi="Times New Roman"/>
          <w:sz w:val="24"/>
          <w:vertAlign w:val="superscript"/>
        </w:rPr>
        <w:t>7</w:t>
      </w:r>
      <w:r w:rsidRPr="007C3EAD">
        <w:rPr>
          <w:rFonts w:ascii="Times New Roman" w:hAnsi="Times New Roman"/>
          <w:sz w:val="24"/>
        </w:rPr>
        <w:t>, becomes evident in instances where long waiting times act as barriers to timely care-seeking potentially deterring individuals from accessing the necessary services promptly. Dixon-Woods et al. (2006)</w:t>
      </w:r>
      <w:r w:rsidRPr="007C3EAD">
        <w:rPr>
          <w:rFonts w:ascii="Times New Roman" w:hAnsi="Times New Roman"/>
          <w:sz w:val="24"/>
          <w:vertAlign w:val="superscript"/>
        </w:rPr>
        <w:t>1</w:t>
      </w:r>
      <w:r w:rsidR="008E583D" w:rsidRPr="007C3EAD">
        <w:rPr>
          <w:rFonts w:ascii="Times New Roman" w:hAnsi="Times New Roman"/>
          <w:sz w:val="24"/>
          <w:vertAlign w:val="superscript"/>
        </w:rPr>
        <w:t>7</w:t>
      </w:r>
      <w:r w:rsidRPr="007C3EAD">
        <w:rPr>
          <w:rFonts w:ascii="Times New Roman" w:hAnsi="Times New Roman"/>
          <w:sz w:val="24"/>
        </w:rPr>
        <w:t xml:space="preserve"> noted that the negotiation stages highlighted the dynamic nature of the system, and more specifically, the constant negotiation between service users and HCPs</w:t>
      </w:r>
      <w:r w:rsidRPr="007C3EAD">
        <w:rPr>
          <w:rFonts w:ascii="Times New Roman" w:hAnsi="Times New Roman"/>
          <w:sz w:val="24"/>
          <w:vertAlign w:val="superscript"/>
        </w:rPr>
        <w:t>1</w:t>
      </w:r>
      <w:r w:rsidR="008E583D" w:rsidRPr="007C3EAD">
        <w:rPr>
          <w:rFonts w:ascii="Times New Roman" w:hAnsi="Times New Roman"/>
          <w:sz w:val="24"/>
          <w:vertAlign w:val="superscript"/>
        </w:rPr>
        <w:t>7</w:t>
      </w:r>
      <w:r w:rsidRPr="007C3EAD">
        <w:rPr>
          <w:rFonts w:ascii="Times New Roman" w:hAnsi="Times New Roman"/>
          <w:sz w:val="24"/>
        </w:rPr>
        <w:t xml:space="preserve">. Navigation of healthcare services is not solely dependent on the willingness to seek care but also on an individual's knowledge of available services and their practical ability to access </w:t>
      </w:r>
      <w:r w:rsidRPr="007C3EAD">
        <w:rPr>
          <w:rFonts w:ascii="Times New Roman" w:hAnsi="Times New Roman"/>
          <w:sz w:val="24"/>
        </w:rPr>
        <w:lastRenderedPageBreak/>
        <w:t>them. In this context, we found that people living with long Covid experienced a limited availability of appointments which served as a barrier to accessing primary care. Previous research has indicated that access to care is influenced by inequalities and structural constraints</w:t>
      </w:r>
      <w:r w:rsidR="008E583D" w:rsidRPr="007C3EAD">
        <w:rPr>
          <w:rFonts w:ascii="Times New Roman" w:eastAsia="Times New Roman" w:hAnsi="Times New Roman" w:cs="Times New Roman"/>
          <w:sz w:val="24"/>
          <w:szCs w:val="24"/>
          <w:vertAlign w:val="superscript"/>
        </w:rPr>
        <w:t>16</w:t>
      </w:r>
      <w:r w:rsidR="002F4552" w:rsidRPr="007C3EAD">
        <w:rPr>
          <w:rFonts w:ascii="Times New Roman" w:eastAsia="Times New Roman" w:hAnsi="Times New Roman" w:cs="Times New Roman"/>
          <w:sz w:val="24"/>
          <w:szCs w:val="24"/>
          <w:vertAlign w:val="superscript"/>
        </w:rPr>
        <w:t>,</w:t>
      </w:r>
      <w:r w:rsidR="00427052" w:rsidRPr="007C3EAD">
        <w:rPr>
          <w:rFonts w:ascii="Times New Roman" w:eastAsia="Times New Roman" w:hAnsi="Times New Roman" w:cs="Times New Roman"/>
          <w:sz w:val="24"/>
          <w:szCs w:val="24"/>
          <w:vertAlign w:val="superscript"/>
        </w:rPr>
        <w:t>42</w:t>
      </w:r>
      <w:r w:rsidRPr="007C3EAD">
        <w:rPr>
          <w:rFonts w:ascii="Times New Roman" w:hAnsi="Times New Roman"/>
          <w:sz w:val="24"/>
        </w:rPr>
        <w:t xml:space="preserve">. </w:t>
      </w:r>
    </w:p>
    <w:p w14:paraId="29336B4C" w14:textId="54171113" w:rsidR="008B2F80" w:rsidRPr="007C3EAD" w:rsidRDefault="009857C4">
      <w:pPr>
        <w:spacing w:before="240" w:after="240"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Overall, both the perspectives of patients and HCPs</w:t>
      </w:r>
      <w:r w:rsidR="0096525E" w:rsidRPr="007C3EAD">
        <w:rPr>
          <w:rFonts w:ascii="Times New Roman" w:hAnsi="Times New Roman"/>
          <w:sz w:val="24"/>
        </w:rPr>
        <w:t xml:space="preserve"> </w:t>
      </w:r>
      <w:r w:rsidR="0096525E" w:rsidRPr="007C3EAD">
        <w:rPr>
          <w:rFonts w:ascii="Times New Roman" w:eastAsia="Times New Roman" w:hAnsi="Times New Roman" w:cs="Times New Roman"/>
          <w:sz w:val="24"/>
          <w:szCs w:val="24"/>
        </w:rPr>
        <w:t xml:space="preserve">were </w:t>
      </w:r>
      <w:r w:rsidR="00502CF5" w:rsidRPr="007C3EAD">
        <w:rPr>
          <w:rFonts w:ascii="Times New Roman" w:eastAsia="Times New Roman" w:hAnsi="Times New Roman" w:cs="Times New Roman"/>
          <w:sz w:val="24"/>
          <w:szCs w:val="24"/>
        </w:rPr>
        <w:t xml:space="preserve">usually </w:t>
      </w:r>
      <w:r w:rsidR="0096525E" w:rsidRPr="007C3EAD">
        <w:rPr>
          <w:rFonts w:ascii="Times New Roman" w:eastAsia="Times New Roman" w:hAnsi="Times New Roman" w:cs="Times New Roman"/>
          <w:sz w:val="24"/>
          <w:szCs w:val="24"/>
        </w:rPr>
        <w:t xml:space="preserve">aligned (e.g., long waiting lists as barriers or collaborative approaches as facilitators). </w:t>
      </w:r>
      <w:r w:rsidRPr="007C3EAD">
        <w:rPr>
          <w:rFonts w:ascii="Times New Roman" w:eastAsia="Times New Roman" w:hAnsi="Times New Roman" w:cs="Times New Roman"/>
          <w:sz w:val="24"/>
          <w:szCs w:val="24"/>
        </w:rPr>
        <w:t xml:space="preserve">Although peer support via online communities was reported to play a role by both HCPs and patients, practitioners highlighted that online misinformation may act as a barrier to swift support. </w:t>
      </w:r>
      <w:r w:rsidR="0096525E" w:rsidRPr="007C3EAD">
        <w:rPr>
          <w:rFonts w:ascii="Times New Roman" w:eastAsia="Times New Roman" w:hAnsi="Times New Roman" w:cs="Times New Roman"/>
          <w:sz w:val="24"/>
          <w:szCs w:val="24"/>
        </w:rPr>
        <w:t>This is due to HCPs needing to correct misinformation before informed decisions about care planning can be made.</w:t>
      </w:r>
      <w:r w:rsidRPr="007C3EAD">
        <w:rPr>
          <w:rFonts w:ascii="Times New Roman" w:eastAsia="Times New Roman" w:hAnsi="Times New Roman" w:cs="Times New Roman"/>
          <w:sz w:val="24"/>
          <w:szCs w:val="24"/>
        </w:rPr>
        <w:t xml:space="preserve"> Strategies to mitigate online misinformation could involve improving communication between healthcare providers and patients, such as encouraging GPs to </w:t>
      </w:r>
      <w:r w:rsidR="00B90379" w:rsidRPr="007C3EAD">
        <w:rPr>
          <w:rFonts w:ascii="Times New Roman" w:eastAsia="Times New Roman" w:hAnsi="Times New Roman" w:cs="Times New Roman"/>
          <w:sz w:val="24"/>
          <w:szCs w:val="24"/>
        </w:rPr>
        <w:t xml:space="preserve">signpost patients to </w:t>
      </w:r>
      <w:r w:rsidRPr="007C3EAD">
        <w:rPr>
          <w:rFonts w:ascii="Times New Roman" w:eastAsia="Times New Roman" w:hAnsi="Times New Roman" w:cs="Times New Roman"/>
          <w:sz w:val="24"/>
          <w:szCs w:val="24"/>
        </w:rPr>
        <w:t xml:space="preserve">reliable and evidence-based </w:t>
      </w:r>
      <w:r w:rsidR="00B90379" w:rsidRPr="007C3EAD">
        <w:rPr>
          <w:rFonts w:ascii="Times New Roman" w:eastAsia="Times New Roman" w:hAnsi="Times New Roman" w:cs="Times New Roman"/>
          <w:sz w:val="24"/>
          <w:szCs w:val="24"/>
        </w:rPr>
        <w:t>resources such as NHS and NICE websites</w:t>
      </w:r>
      <w:r w:rsidRPr="007C3EAD">
        <w:rPr>
          <w:rFonts w:ascii="Times New Roman" w:eastAsia="Times New Roman" w:hAnsi="Times New Roman" w:cs="Times New Roman"/>
          <w:sz w:val="24"/>
          <w:szCs w:val="24"/>
        </w:rPr>
        <w:t xml:space="preserve">. </w:t>
      </w:r>
    </w:p>
    <w:p w14:paraId="2C3948EA" w14:textId="77777777" w:rsidR="00C374D1" w:rsidRPr="007C3EAD" w:rsidRDefault="0096525E">
      <w:pPr>
        <w:spacing w:before="240" w:after="240"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Collaborative approaches and patients’ efforts to push for treatments and tests were found to be relevant facilitators in both primary and secondary care settings (Figure 3). Although some specialist healthcare settings provided self-management resources for people awaiting appointments, these were not widely available. Significant barriers in terms of waiting lists were more pronounced for secondary care compared to primary care. A lack of communication across different trusts, especially primary and secondary care, was identified as a barrier.</w:t>
      </w:r>
    </w:p>
    <w:p w14:paraId="130A4BBC" w14:textId="75B6A365" w:rsidR="00C374D1" w:rsidRPr="007C3EAD" w:rsidRDefault="0096525E">
      <w:pPr>
        <w:spacing w:before="240" w:after="240"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Overall, our themes - navigate, negotiate access, overcome structural/resource barriers - align well within the candidacy model</w:t>
      </w:r>
      <w:r w:rsidRPr="007C3EAD">
        <w:rPr>
          <w:rFonts w:ascii="Times New Roman" w:eastAsia="Times New Roman" w:hAnsi="Times New Roman" w:cs="Times New Roman"/>
          <w:sz w:val="24"/>
          <w:szCs w:val="24"/>
          <w:vertAlign w:val="superscript"/>
        </w:rPr>
        <w:t>1</w:t>
      </w:r>
      <w:r w:rsidR="00486F0D" w:rsidRPr="007C3EAD">
        <w:rPr>
          <w:rFonts w:ascii="Times New Roman" w:eastAsia="Times New Roman" w:hAnsi="Times New Roman" w:cs="Times New Roman"/>
          <w:sz w:val="24"/>
          <w:szCs w:val="24"/>
          <w:vertAlign w:val="superscript"/>
        </w:rPr>
        <w:t>7</w:t>
      </w:r>
      <w:r w:rsidRPr="007C3EAD">
        <w:rPr>
          <w:rFonts w:ascii="Times New Roman" w:eastAsia="Times New Roman" w:hAnsi="Times New Roman" w:cs="Times New Roman"/>
          <w:sz w:val="24"/>
          <w:szCs w:val="24"/>
        </w:rPr>
        <w:t>, demonstrating multiple processes such as the identification of candidacy, negotiation, permeability, and appearances at health services. These aspects seem to be especially important for the emerging new pathway model and are relevant to both primary and secondary care.</w:t>
      </w:r>
    </w:p>
    <w:p w14:paraId="0D0839C0" w14:textId="77777777" w:rsidR="00C374D1" w:rsidRPr="007C3EAD" w:rsidRDefault="0096525E">
      <w:pPr>
        <w:spacing w:before="240" w:after="240" w:line="360" w:lineRule="auto"/>
        <w:rPr>
          <w:rFonts w:ascii="Times New Roman" w:eastAsia="Times New Roman" w:hAnsi="Times New Roman" w:cs="Times New Roman"/>
          <w:i/>
          <w:sz w:val="24"/>
          <w:szCs w:val="24"/>
        </w:rPr>
      </w:pPr>
      <w:r w:rsidRPr="007C3EAD">
        <w:rPr>
          <w:rFonts w:ascii="Times New Roman" w:eastAsia="Times New Roman" w:hAnsi="Times New Roman" w:cs="Times New Roman"/>
          <w:i/>
          <w:sz w:val="24"/>
          <w:szCs w:val="24"/>
        </w:rPr>
        <w:t xml:space="preserve">Strengths and Limitations </w:t>
      </w:r>
    </w:p>
    <w:p w14:paraId="0F9C350C" w14:textId="013917A1"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Input from our patient advisory group strengthens this study. Interviewees who had responded to the nationally distributed survey for the Delphi study, which had 285 participants, indicating a representative sample, and had indicated that they were available for interview. No further selection had taken place. Nevertheless, in general people who are adept at self-advocacy may be more likely to engage in research, suggesting that those who do not actively advocate for their care may be overlooked in terms of research participation. </w:t>
      </w:r>
      <w:r w:rsidRPr="007C3EAD">
        <w:rPr>
          <w:rFonts w:ascii="Times New Roman" w:eastAsia="Times New Roman" w:hAnsi="Times New Roman" w:cs="Times New Roman"/>
          <w:sz w:val="24"/>
          <w:szCs w:val="24"/>
        </w:rPr>
        <w:lastRenderedPageBreak/>
        <w:t xml:space="preserve">This could mean that people who had positive experiences were underrepresented, or individuals with more severe symptoms or limited digital literacy are unlikely to participate in research, leading to the exclusion of their perspectives from our findings. </w:t>
      </w:r>
      <w:r w:rsidR="009857C4" w:rsidRPr="007C3EAD">
        <w:rPr>
          <w:rFonts w:ascii="Times New Roman" w:eastAsia="Times New Roman" w:hAnsi="Times New Roman" w:cs="Times New Roman"/>
          <w:sz w:val="24"/>
          <w:szCs w:val="24"/>
        </w:rPr>
        <w:t>Therefore</w:t>
      </w:r>
      <w:r w:rsidRPr="007C3EAD">
        <w:rPr>
          <w:rFonts w:ascii="Times New Roman" w:eastAsia="Times New Roman" w:hAnsi="Times New Roman" w:cs="Times New Roman"/>
          <w:sz w:val="24"/>
          <w:szCs w:val="24"/>
        </w:rPr>
        <w:t xml:space="preserve">, it is possible that any tendencies at self-selection may have evened out indicating limited selection bias. A strength of our research lies in the diverse locations of the interviewees across England, as they were not tied to specific healthcare settings. Also, there was good variety in terms of duration of Long Covid. People with Long Covid described a range of symptom duration spanning several months to more than a year, with symptoms either fluctuating or progressing. For instance, two patients had been experiencing symptoms since July 2020, while another patient had been living with fluctuating symptoms for 18 months and was not fully recovered. Additionally, three other patients reported symptom onset between September and November 2022, while the remaining patient had a shorter duration of around </w:t>
      </w:r>
      <w:r w:rsidR="009857C4" w:rsidRPr="007C3EAD">
        <w:rPr>
          <w:rFonts w:ascii="Times New Roman" w:eastAsia="Times New Roman" w:hAnsi="Times New Roman" w:cs="Times New Roman"/>
          <w:sz w:val="24"/>
          <w:szCs w:val="24"/>
        </w:rPr>
        <w:t>three to four</w:t>
      </w:r>
      <w:r w:rsidRPr="007C3EAD">
        <w:rPr>
          <w:rFonts w:ascii="Times New Roman" w:hAnsi="Times New Roman"/>
          <w:sz w:val="24"/>
        </w:rPr>
        <w:t xml:space="preserve"> </w:t>
      </w:r>
      <w:r w:rsidRPr="007C3EAD">
        <w:rPr>
          <w:rFonts w:ascii="Times New Roman" w:eastAsia="Times New Roman" w:hAnsi="Times New Roman" w:cs="Times New Roman"/>
          <w:sz w:val="24"/>
          <w:szCs w:val="24"/>
        </w:rPr>
        <w:t>months. This reflects the diversity in symptom duration properly.</w:t>
      </w:r>
    </w:p>
    <w:p w14:paraId="5072D4CE" w14:textId="77777777" w:rsidR="008B2F80"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However, the respondents available for interview were predominantly</w:t>
      </w:r>
      <w:r w:rsidRPr="007C3EAD">
        <w:rPr>
          <w:sz w:val="16"/>
          <w:szCs w:val="16"/>
        </w:rPr>
        <w:t xml:space="preserve"> </w:t>
      </w:r>
      <w:r w:rsidRPr="007C3EAD">
        <w:rPr>
          <w:rFonts w:ascii="Times New Roman" w:eastAsia="Times New Roman" w:hAnsi="Times New Roman" w:cs="Times New Roman"/>
          <w:sz w:val="24"/>
          <w:szCs w:val="24"/>
        </w:rPr>
        <w:t xml:space="preserve">white British which suggests that the study findings may not be indicative of experiences from individuals with Long Covid from diverse backgrounds. </w:t>
      </w:r>
      <w:r w:rsidR="009857C4" w:rsidRPr="007C3EAD">
        <w:rPr>
          <w:rFonts w:ascii="Times New Roman" w:eastAsia="Times New Roman" w:hAnsi="Times New Roman" w:cs="Times New Roman"/>
          <w:sz w:val="24"/>
          <w:szCs w:val="24"/>
        </w:rPr>
        <w:t xml:space="preserve">This is important because the experiences of Long Covid care can be influenced by different cultural, racial, or socioeconomic backgrounds. </w:t>
      </w:r>
      <w:r w:rsidR="003E6F54" w:rsidRPr="007C3EAD">
        <w:rPr>
          <w:rFonts w:ascii="Times New Roman" w:eastAsia="Times New Roman" w:hAnsi="Times New Roman" w:cs="Times New Roman"/>
          <w:sz w:val="24"/>
          <w:szCs w:val="24"/>
        </w:rPr>
        <w:t>The h</w:t>
      </w:r>
      <w:r w:rsidR="009857C4" w:rsidRPr="007C3EAD">
        <w:rPr>
          <w:rFonts w:ascii="Times New Roman" w:eastAsia="Times New Roman" w:hAnsi="Times New Roman" w:cs="Times New Roman"/>
          <w:sz w:val="24"/>
          <w:szCs w:val="24"/>
        </w:rPr>
        <w:t>istorical struggles of minority communities with healthcare stigma, discrimination, and negative experiences, along with the fear of further stigmatization, could contribute to the under-representation of socioeconomically disadvantaged groups in Long Covid healthcare services</w:t>
      </w:r>
      <w:r w:rsidR="00486F0D" w:rsidRPr="007C3EAD">
        <w:rPr>
          <w:rFonts w:ascii="Times New Roman" w:eastAsia="Times New Roman" w:hAnsi="Times New Roman" w:cs="Times New Roman"/>
          <w:sz w:val="24"/>
          <w:szCs w:val="24"/>
          <w:vertAlign w:val="superscript"/>
        </w:rPr>
        <w:t>4</w:t>
      </w:r>
      <w:r w:rsidR="008B481A" w:rsidRPr="007C3EAD">
        <w:rPr>
          <w:rFonts w:ascii="Times New Roman" w:eastAsia="Times New Roman" w:hAnsi="Times New Roman" w:cs="Times New Roman"/>
          <w:sz w:val="24"/>
          <w:szCs w:val="24"/>
          <w:vertAlign w:val="superscript"/>
        </w:rPr>
        <w:t>3</w:t>
      </w:r>
      <w:r w:rsidR="009857C4" w:rsidRPr="007C3EAD">
        <w:rPr>
          <w:rFonts w:ascii="Times New Roman" w:eastAsia="Times New Roman" w:hAnsi="Times New Roman" w:cs="Times New Roman"/>
          <w:sz w:val="24"/>
          <w:szCs w:val="24"/>
        </w:rPr>
        <w:t xml:space="preserve">. </w:t>
      </w:r>
      <w:r w:rsidR="00BB1AC4" w:rsidRPr="007C3EAD">
        <w:rPr>
          <w:rFonts w:ascii="Times New Roman" w:eastAsia="Times New Roman" w:hAnsi="Times New Roman" w:cs="Times New Roman"/>
          <w:sz w:val="24"/>
          <w:szCs w:val="24"/>
        </w:rPr>
        <w:t xml:space="preserve"> This may also reflect the challenges of health inequalities impacting on particular and marginalized groups in societies and communities.</w:t>
      </w:r>
    </w:p>
    <w:p w14:paraId="76ABCCF8" w14:textId="4801718E"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The study sample was evenly distributed, with eight participants in each group; this seems a small sample, however, we </w:t>
      </w:r>
      <w:r w:rsidR="00BB1AC4" w:rsidRPr="007C3EAD">
        <w:rPr>
          <w:rFonts w:ascii="Times New Roman" w:eastAsia="Times New Roman" w:hAnsi="Times New Roman" w:cs="Times New Roman"/>
          <w:sz w:val="24"/>
          <w:szCs w:val="24"/>
        </w:rPr>
        <w:t>ended our participant recruitment</w:t>
      </w:r>
      <w:r w:rsidRPr="007C3EAD">
        <w:rPr>
          <w:rFonts w:ascii="Times New Roman" w:eastAsia="Times New Roman" w:hAnsi="Times New Roman" w:cs="Times New Roman"/>
          <w:sz w:val="24"/>
          <w:szCs w:val="24"/>
        </w:rPr>
        <w:t xml:space="preserve"> upon reaching thematic saturation from our interviews. Since the participants in this study were based in the UK, the healthcare experiences of people with Long Covid outside of the UK may </w:t>
      </w:r>
      <w:r w:rsidR="00BB1AC4" w:rsidRPr="007C3EAD">
        <w:rPr>
          <w:rFonts w:ascii="Times New Roman" w:eastAsia="Times New Roman" w:hAnsi="Times New Roman" w:cs="Times New Roman"/>
          <w:sz w:val="24"/>
          <w:szCs w:val="24"/>
        </w:rPr>
        <w:t>be different to those described here, although it is likely core elements will be common across different healthcare systems and countries</w:t>
      </w:r>
      <w:r w:rsidRPr="007C3EAD">
        <w:rPr>
          <w:rFonts w:ascii="Times New Roman" w:eastAsia="Times New Roman" w:hAnsi="Times New Roman" w:cs="Times New Roman"/>
          <w:sz w:val="24"/>
          <w:szCs w:val="24"/>
        </w:rPr>
        <w:t xml:space="preserve">. </w:t>
      </w:r>
    </w:p>
    <w:p w14:paraId="37E34E77" w14:textId="77777777" w:rsidR="00C374D1" w:rsidRPr="007C3EAD" w:rsidRDefault="0096525E">
      <w:pPr>
        <w:spacing w:line="360" w:lineRule="auto"/>
        <w:rPr>
          <w:rFonts w:ascii="Times New Roman" w:eastAsia="Times New Roman" w:hAnsi="Times New Roman" w:cs="Times New Roman"/>
          <w:i/>
          <w:sz w:val="24"/>
          <w:szCs w:val="24"/>
        </w:rPr>
      </w:pPr>
      <w:r w:rsidRPr="007C3EAD">
        <w:rPr>
          <w:rFonts w:ascii="Times New Roman" w:eastAsia="Times New Roman" w:hAnsi="Times New Roman" w:cs="Times New Roman"/>
          <w:i/>
          <w:sz w:val="24"/>
          <w:szCs w:val="24"/>
        </w:rPr>
        <w:t xml:space="preserve">Implications </w:t>
      </w:r>
    </w:p>
    <w:p w14:paraId="2645F530" w14:textId="702D0AD6"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Overall, people with Long Covid described challenges in accessing consistent follow-up care due to shared responsibility across various healthcare settings. Therefore, enhancing and sharing patient information among different institutions could facilitate improvements in the </w:t>
      </w:r>
      <w:r w:rsidRPr="007C3EAD">
        <w:rPr>
          <w:rFonts w:ascii="Times New Roman" w:eastAsia="Times New Roman" w:hAnsi="Times New Roman" w:cs="Times New Roman"/>
          <w:sz w:val="24"/>
          <w:szCs w:val="24"/>
        </w:rPr>
        <w:lastRenderedPageBreak/>
        <w:t>speed and relevance of care provision. Blended approaches to consultations (remote versus face-to-face) might facilitate access, particularly the offer of remote consultations providing more convenient access for people with Long Covid struggling with fatigue and brain fog. Another approach, frequently found in integrated care models, involves appointing a single professional, often referred to as a care or case manager, to coordinate services and aid patients and their family members in navigating the healthcare system</w:t>
      </w:r>
      <w:r w:rsidRPr="007C3EAD">
        <w:rPr>
          <w:rFonts w:ascii="Times New Roman" w:eastAsia="Times New Roman" w:hAnsi="Times New Roman" w:cs="Times New Roman"/>
          <w:sz w:val="24"/>
          <w:szCs w:val="24"/>
          <w:vertAlign w:val="superscript"/>
        </w:rPr>
        <w:t>4</w:t>
      </w:r>
      <w:r w:rsidR="008B481A" w:rsidRPr="007C3EAD">
        <w:rPr>
          <w:rFonts w:ascii="Times New Roman" w:eastAsia="Times New Roman" w:hAnsi="Times New Roman" w:cs="Times New Roman"/>
          <w:sz w:val="24"/>
          <w:szCs w:val="24"/>
          <w:vertAlign w:val="superscript"/>
        </w:rPr>
        <w:t>4</w:t>
      </w:r>
      <w:r w:rsidRPr="007C3EAD">
        <w:rPr>
          <w:rFonts w:ascii="Times New Roman" w:eastAsia="Times New Roman" w:hAnsi="Times New Roman" w:cs="Times New Roman"/>
          <w:sz w:val="24"/>
          <w:szCs w:val="24"/>
        </w:rPr>
        <w:t>. The collaboration between primary and secondary care is considerably important, as fragmented healthcare services can contribute to patients' records being lost during the referral process, leading to delays in access to care and recovery</w:t>
      </w:r>
      <w:r w:rsidRPr="007C3EAD">
        <w:rPr>
          <w:rFonts w:ascii="Times New Roman" w:eastAsia="Times New Roman" w:hAnsi="Times New Roman" w:cs="Times New Roman"/>
          <w:sz w:val="24"/>
          <w:szCs w:val="24"/>
          <w:vertAlign w:val="superscript"/>
        </w:rPr>
        <w:t>4</w:t>
      </w:r>
      <w:r w:rsidR="008B481A" w:rsidRPr="007C3EAD">
        <w:rPr>
          <w:rFonts w:ascii="Times New Roman" w:eastAsia="Times New Roman" w:hAnsi="Times New Roman" w:cs="Times New Roman"/>
          <w:sz w:val="24"/>
          <w:szCs w:val="24"/>
          <w:vertAlign w:val="superscript"/>
        </w:rPr>
        <w:t>5</w:t>
      </w:r>
      <w:r w:rsidRPr="007C3EAD">
        <w:rPr>
          <w:rFonts w:ascii="Times New Roman" w:eastAsia="Times New Roman" w:hAnsi="Times New Roman" w:cs="Times New Roman"/>
          <w:sz w:val="24"/>
          <w:szCs w:val="24"/>
        </w:rPr>
        <w:t>.</w:t>
      </w:r>
      <w:r w:rsidR="009857C4" w:rsidRPr="007C3EAD">
        <w:rPr>
          <w:rFonts w:ascii="Times New Roman" w:eastAsia="Times New Roman" w:hAnsi="Times New Roman" w:cs="Times New Roman"/>
          <w:sz w:val="24"/>
          <w:szCs w:val="24"/>
        </w:rPr>
        <w:t xml:space="preserve"> </w:t>
      </w:r>
    </w:p>
    <w:p w14:paraId="17D419D0" w14:textId="77777777" w:rsidR="008B2F80" w:rsidRPr="007C3EAD" w:rsidRDefault="009857C4">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 xml:space="preserve">Integrated care pathways would be also effective </w:t>
      </w:r>
      <w:r w:rsidR="007C650A" w:rsidRPr="007C3EAD">
        <w:rPr>
          <w:rFonts w:ascii="Times New Roman" w:eastAsia="Times New Roman" w:hAnsi="Times New Roman" w:cs="Times New Roman"/>
          <w:sz w:val="24"/>
          <w:szCs w:val="24"/>
        </w:rPr>
        <w:t>in achieving</w:t>
      </w:r>
      <w:r w:rsidRPr="007C3EAD">
        <w:rPr>
          <w:rFonts w:ascii="Times New Roman" w:eastAsia="Times New Roman" w:hAnsi="Times New Roman" w:cs="Times New Roman"/>
          <w:sz w:val="24"/>
          <w:szCs w:val="24"/>
        </w:rPr>
        <w:t xml:space="preserve"> continuity of care. Long Covid clinics, utilizing a virtual multi-disciplinary team, demonstrate enhanced collaboration, knowledge-sharing, and integration of primary and specialist care, minimizing the need for additional referrals to single-specialty services and contributing to a more seamless and continuous patient care experience</w:t>
      </w:r>
      <w:r w:rsidR="003229AA" w:rsidRPr="007C3EAD">
        <w:rPr>
          <w:rFonts w:ascii="Times New Roman" w:eastAsia="Times New Roman" w:hAnsi="Times New Roman" w:cs="Times New Roman"/>
          <w:sz w:val="24"/>
          <w:szCs w:val="24"/>
          <w:vertAlign w:val="superscript"/>
        </w:rPr>
        <w:t>4</w:t>
      </w:r>
      <w:r w:rsidR="008B481A" w:rsidRPr="007C3EAD">
        <w:rPr>
          <w:rFonts w:ascii="Times New Roman" w:eastAsia="Times New Roman" w:hAnsi="Times New Roman" w:cs="Times New Roman"/>
          <w:sz w:val="24"/>
          <w:szCs w:val="24"/>
          <w:vertAlign w:val="superscript"/>
        </w:rPr>
        <w:t>6</w:t>
      </w:r>
      <w:r w:rsidRPr="007C3EAD">
        <w:rPr>
          <w:rFonts w:ascii="Times New Roman" w:eastAsia="Times New Roman" w:hAnsi="Times New Roman" w:cs="Times New Roman"/>
          <w:sz w:val="24"/>
          <w:szCs w:val="24"/>
        </w:rPr>
        <w:t>. Such integrated systems could overcome barriers related to the lack of communication across different care settings.</w:t>
      </w:r>
      <w:r w:rsidR="007C650A" w:rsidRPr="007C3EAD">
        <w:rPr>
          <w:rFonts w:ascii="Times New Roman" w:eastAsia="Times New Roman" w:hAnsi="Times New Roman" w:cs="Times New Roman"/>
          <w:sz w:val="24"/>
          <w:szCs w:val="24"/>
        </w:rPr>
        <w:t xml:space="preserve"> </w:t>
      </w:r>
      <w:r w:rsidRPr="007C3EAD">
        <w:rPr>
          <w:rFonts w:ascii="Times New Roman" w:eastAsia="Times New Roman" w:hAnsi="Times New Roman" w:cs="Times New Roman"/>
          <w:sz w:val="24"/>
          <w:szCs w:val="24"/>
        </w:rPr>
        <w:t xml:space="preserve">To alleviate the waiting lists, </w:t>
      </w:r>
      <w:r w:rsidR="007C650A" w:rsidRPr="007C3EAD">
        <w:rPr>
          <w:rFonts w:ascii="Times New Roman" w:eastAsia="Times New Roman" w:hAnsi="Times New Roman" w:cs="Times New Roman"/>
          <w:sz w:val="24"/>
          <w:szCs w:val="24"/>
        </w:rPr>
        <w:t xml:space="preserve">initiatives </w:t>
      </w:r>
      <w:r w:rsidRPr="007C3EAD">
        <w:rPr>
          <w:rFonts w:ascii="Times New Roman" w:eastAsia="Times New Roman" w:hAnsi="Times New Roman" w:cs="Times New Roman"/>
          <w:sz w:val="24"/>
          <w:szCs w:val="24"/>
        </w:rPr>
        <w:t>within NHS England</w:t>
      </w:r>
      <w:r w:rsidR="007C650A" w:rsidRPr="007C3EAD">
        <w:rPr>
          <w:rFonts w:ascii="Times New Roman" w:eastAsia="Times New Roman" w:hAnsi="Times New Roman" w:cs="Times New Roman"/>
          <w:sz w:val="24"/>
          <w:szCs w:val="24"/>
        </w:rPr>
        <w:t xml:space="preserve"> such as </w:t>
      </w:r>
      <w:r w:rsidRPr="007C3EAD">
        <w:rPr>
          <w:rFonts w:ascii="Times New Roman" w:eastAsia="Times New Roman" w:hAnsi="Times New Roman" w:cs="Times New Roman"/>
          <w:sz w:val="24"/>
          <w:szCs w:val="24"/>
        </w:rPr>
        <w:t>the promotion of digital outpatient transformation, encouraging personalized patient-led follow-up, and implementing an advice and guidance facility</w:t>
      </w:r>
      <w:r w:rsidR="007C650A" w:rsidRPr="007C3EAD">
        <w:rPr>
          <w:rFonts w:ascii="Times New Roman" w:eastAsia="Times New Roman" w:hAnsi="Times New Roman" w:cs="Times New Roman"/>
          <w:sz w:val="24"/>
          <w:szCs w:val="24"/>
        </w:rPr>
        <w:t>,</w:t>
      </w:r>
      <w:r w:rsidRPr="007C3EAD">
        <w:rPr>
          <w:rFonts w:ascii="Times New Roman" w:eastAsia="Times New Roman" w:hAnsi="Times New Roman" w:cs="Times New Roman"/>
          <w:sz w:val="24"/>
          <w:szCs w:val="24"/>
        </w:rPr>
        <w:t xml:space="preserve"> aim to provide swift responses, addressing GPs</w:t>
      </w:r>
      <w:r w:rsidR="003229AA" w:rsidRPr="007C3EAD">
        <w:rPr>
          <w:rFonts w:ascii="Times New Roman" w:eastAsia="Times New Roman" w:hAnsi="Times New Roman" w:cs="Times New Roman"/>
          <w:sz w:val="24"/>
          <w:szCs w:val="24"/>
        </w:rPr>
        <w:t>’</w:t>
      </w:r>
      <w:r w:rsidRPr="007C3EAD">
        <w:rPr>
          <w:rFonts w:ascii="Times New Roman" w:eastAsia="Times New Roman" w:hAnsi="Times New Roman" w:cs="Times New Roman"/>
          <w:sz w:val="24"/>
          <w:szCs w:val="24"/>
        </w:rPr>
        <w:t xml:space="preserve"> inquiries within a short period</w:t>
      </w:r>
      <w:r w:rsidR="003229AA" w:rsidRPr="007C3EAD">
        <w:rPr>
          <w:rFonts w:ascii="Times New Roman" w:eastAsia="Times New Roman" w:hAnsi="Times New Roman" w:cs="Times New Roman"/>
          <w:sz w:val="24"/>
          <w:szCs w:val="24"/>
          <w:vertAlign w:val="superscript"/>
        </w:rPr>
        <w:t>4</w:t>
      </w:r>
      <w:r w:rsidR="008B481A" w:rsidRPr="007C3EAD">
        <w:rPr>
          <w:rFonts w:ascii="Times New Roman" w:eastAsia="Times New Roman" w:hAnsi="Times New Roman" w:cs="Times New Roman"/>
          <w:sz w:val="24"/>
          <w:szCs w:val="24"/>
          <w:vertAlign w:val="superscript"/>
        </w:rPr>
        <w:t>7</w:t>
      </w:r>
      <w:r w:rsidRPr="007C3EAD">
        <w:rPr>
          <w:rFonts w:ascii="Times New Roman" w:eastAsia="Times New Roman" w:hAnsi="Times New Roman" w:cs="Times New Roman"/>
          <w:sz w:val="24"/>
          <w:szCs w:val="24"/>
        </w:rPr>
        <w:t>.</w:t>
      </w:r>
    </w:p>
    <w:p w14:paraId="64DBF0A0" w14:textId="3A9F2C90" w:rsidR="00C374D1" w:rsidRPr="007C3EAD" w:rsidRDefault="0096525E">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While NHS guidelines clearly state that specialists must refer onward if they are part of the same care pathway for a specific problem</w:t>
      </w:r>
      <w:r w:rsidR="008B481A" w:rsidRPr="007C3EAD">
        <w:rPr>
          <w:rFonts w:ascii="Times New Roman" w:eastAsia="Times New Roman" w:hAnsi="Times New Roman" w:cs="Times New Roman"/>
          <w:sz w:val="24"/>
          <w:szCs w:val="24"/>
          <w:vertAlign w:val="superscript"/>
        </w:rPr>
        <w:t>40</w:t>
      </w:r>
      <w:r w:rsidRPr="007C3EAD">
        <w:rPr>
          <w:rFonts w:ascii="Times New Roman" w:eastAsia="Times New Roman" w:hAnsi="Times New Roman" w:cs="Times New Roman"/>
          <w:sz w:val="24"/>
          <w:szCs w:val="24"/>
        </w:rPr>
        <w:t xml:space="preserve">. </w:t>
      </w:r>
      <w:r w:rsidR="009857C4" w:rsidRPr="007C3EAD">
        <w:rPr>
          <w:rFonts w:ascii="Times New Roman" w:eastAsia="Times New Roman" w:hAnsi="Times New Roman" w:cs="Times New Roman"/>
          <w:sz w:val="24"/>
          <w:szCs w:val="24"/>
        </w:rPr>
        <w:t>The</w:t>
      </w:r>
      <w:r w:rsidRPr="007C3EAD">
        <w:rPr>
          <w:rFonts w:ascii="Times New Roman" w:eastAsia="Times New Roman" w:hAnsi="Times New Roman" w:cs="Times New Roman"/>
          <w:sz w:val="24"/>
          <w:szCs w:val="24"/>
        </w:rPr>
        <w:t xml:space="preserve"> study found some instances where the guidelines may not have been followed. This indicates possible communication breakdowns, posing risks of delays and suboptimal patient outcomes. Adhering to established protocols is essential for ensuring timely and coordinated care.</w:t>
      </w:r>
    </w:p>
    <w:p w14:paraId="6F4E9E3A" w14:textId="77777777" w:rsidR="008B2F80" w:rsidRPr="007C3EAD" w:rsidRDefault="009857C4">
      <w:pPr>
        <w:spacing w:line="360" w:lineRule="auto"/>
        <w:rPr>
          <w:rFonts w:ascii="Times New Roman" w:eastAsia="Times New Roman" w:hAnsi="Times New Roman" w:cs="Times New Roman"/>
          <w:sz w:val="24"/>
          <w:szCs w:val="24"/>
        </w:rPr>
      </w:pPr>
      <w:r w:rsidRPr="007C3EAD">
        <w:rPr>
          <w:rFonts w:ascii="Times New Roman" w:eastAsia="Times New Roman" w:hAnsi="Times New Roman" w:cs="Times New Roman"/>
          <w:sz w:val="24"/>
          <w:szCs w:val="24"/>
        </w:rPr>
        <w:t>Overall, considering the identified barriers in this study, policymakers could consider improving integrated healthcare systems to reduce waiting lists, enhance continuity of care, and improve communication across different care settings. HCPs would benefit from collaborating with their patients, providing evidence-based online resources, and demonstrating reassurance and empathy. Further research could investigate access to care for people with Long Covid in diverse samples to address potential health inequalities.</w:t>
      </w:r>
    </w:p>
    <w:p w14:paraId="64AB212F" w14:textId="77777777" w:rsidR="00C374D1" w:rsidRPr="007C3EAD" w:rsidRDefault="0096525E">
      <w:pPr>
        <w:spacing w:line="360" w:lineRule="auto"/>
        <w:jc w:val="center"/>
        <w:rPr>
          <w:rFonts w:ascii="Times New Roman" w:eastAsia="Times New Roman" w:hAnsi="Times New Roman" w:cs="Times New Roman"/>
          <w:b/>
          <w:sz w:val="24"/>
          <w:szCs w:val="24"/>
        </w:rPr>
      </w:pPr>
      <w:r w:rsidRPr="007C3EAD">
        <w:rPr>
          <w:rFonts w:ascii="Times New Roman" w:eastAsia="Times New Roman" w:hAnsi="Times New Roman" w:cs="Times New Roman"/>
          <w:b/>
          <w:sz w:val="24"/>
          <w:szCs w:val="24"/>
        </w:rPr>
        <w:t>Conclusion</w:t>
      </w:r>
    </w:p>
    <w:p w14:paraId="1424F9F8" w14:textId="77777777" w:rsidR="00C374D1" w:rsidRPr="007C3EAD" w:rsidRDefault="0096525E">
      <w:pPr>
        <w:spacing w:line="360" w:lineRule="auto"/>
      </w:pPr>
      <w:bookmarkStart w:id="2" w:name="_heading=h.gjdgxs" w:colFirst="0" w:colLast="0"/>
      <w:bookmarkEnd w:id="2"/>
      <w:r w:rsidRPr="007C3EAD">
        <w:rPr>
          <w:rFonts w:ascii="Times New Roman" w:eastAsia="Times New Roman" w:hAnsi="Times New Roman" w:cs="Times New Roman"/>
          <w:sz w:val="24"/>
          <w:szCs w:val="24"/>
        </w:rPr>
        <w:lastRenderedPageBreak/>
        <w:t xml:space="preserve">Our findings reflect that, in the third year of the pandemic, people with Long Covid were still describing barriers to accessing care. There is </w:t>
      </w:r>
      <w:r w:rsidRPr="007C3EAD">
        <w:rPr>
          <w:rFonts w:ascii="Times New Roman" w:eastAsia="Times New Roman" w:hAnsi="Times New Roman" w:cs="Times New Roman"/>
          <w:i/>
          <w:sz w:val="24"/>
          <w:szCs w:val="24"/>
        </w:rPr>
        <w:t>still</w:t>
      </w:r>
      <w:r w:rsidRPr="007C3EAD">
        <w:rPr>
          <w:rFonts w:ascii="Times New Roman" w:eastAsia="Times New Roman" w:hAnsi="Times New Roman" w:cs="Times New Roman"/>
          <w:sz w:val="24"/>
          <w:szCs w:val="24"/>
        </w:rPr>
        <w:t xml:space="preserve"> a need for people living with Long Covid to be believed by the practitioners they encounter. The collaborative, patient-centred approaches, and continuity of care improved access to care.</w:t>
      </w:r>
      <w:r w:rsidRPr="007C3EAD">
        <w:t xml:space="preserve"> </w:t>
      </w:r>
      <w:r w:rsidRPr="007C3EAD">
        <w:rPr>
          <w:rFonts w:ascii="Times New Roman" w:eastAsia="Times New Roman" w:hAnsi="Times New Roman" w:cs="Times New Roman"/>
          <w:sz w:val="24"/>
          <w:szCs w:val="24"/>
        </w:rPr>
        <w:t>The perspectives of both patients and HCPs largely aligned, however practitioners emphasised that online misinformation could hinder prompt support. This study highlights the need to focus on improving access and fostering collaboration and communication across different healthcare settings. Current findings can be further built upon by investigating ethnically diverse and socioeconomically disadvantaged populations and different healthcare settings.</w:t>
      </w:r>
    </w:p>
    <w:p w14:paraId="337AF415" w14:textId="292D5B51" w:rsidR="00C374D1" w:rsidRPr="007C3EAD" w:rsidRDefault="002D498D" w:rsidP="008F5E04">
      <w:pPr>
        <w:rPr>
          <w:rFonts w:ascii="Times New Roman" w:hAnsi="Times New Roman"/>
          <w:b/>
        </w:rPr>
      </w:pPr>
      <w:r w:rsidRPr="007C3EAD">
        <w:rPr>
          <w:rFonts w:ascii="Times New Roman" w:eastAsia="Times New Roman" w:hAnsi="Times New Roman" w:cs="Times New Roman"/>
          <w:b/>
        </w:rPr>
        <w:br w:type="page"/>
      </w:r>
    </w:p>
    <w:p w14:paraId="0EF29B88" w14:textId="77777777" w:rsidR="00C374D1" w:rsidRPr="007C3EAD" w:rsidRDefault="0096525E">
      <w:pPr>
        <w:spacing w:line="360" w:lineRule="auto"/>
        <w:jc w:val="center"/>
        <w:rPr>
          <w:rFonts w:ascii="Times New Roman" w:eastAsia="Times New Roman" w:hAnsi="Times New Roman" w:cs="Times New Roman"/>
          <w:b/>
        </w:rPr>
      </w:pPr>
      <w:r w:rsidRPr="007C3EAD">
        <w:rPr>
          <w:rFonts w:ascii="Times New Roman" w:eastAsia="Times New Roman" w:hAnsi="Times New Roman" w:cs="Times New Roman"/>
          <w:b/>
        </w:rPr>
        <w:lastRenderedPageBreak/>
        <w:t>References</w:t>
      </w:r>
    </w:p>
    <w:p w14:paraId="0C4568FB"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i/>
          <w:color w:val="000000"/>
        </w:rPr>
      </w:pPr>
      <w:r w:rsidRPr="007C3EAD">
        <w:rPr>
          <w:rFonts w:ascii="Times New Roman" w:eastAsia="Times New Roman" w:hAnsi="Times New Roman" w:cs="Times New Roman"/>
          <w:color w:val="000000"/>
        </w:rPr>
        <w:t xml:space="preserve">Edwards F, Hamilton FW. Impact of COVID-19 vaccination on Long COVID. </w:t>
      </w:r>
      <w:r w:rsidRPr="007C3EAD">
        <w:rPr>
          <w:rFonts w:ascii="Times New Roman" w:eastAsia="Times New Roman" w:hAnsi="Times New Roman" w:cs="Times New Roman"/>
          <w:i/>
          <w:color w:val="000000"/>
        </w:rPr>
        <w:t xml:space="preserve">BMJ Med. </w:t>
      </w:r>
      <w:r w:rsidRPr="007C3EAD">
        <w:rPr>
          <w:rFonts w:ascii="Times New Roman" w:eastAsia="Times New Roman" w:hAnsi="Times New Roman" w:cs="Times New Roman"/>
          <w:color w:val="000000"/>
        </w:rPr>
        <w:t>2023;</w:t>
      </w:r>
      <w:proofErr w:type="gramStart"/>
      <w:r w:rsidRPr="007C3EAD">
        <w:rPr>
          <w:rFonts w:ascii="Times New Roman" w:eastAsia="Times New Roman" w:hAnsi="Times New Roman" w:cs="Times New Roman"/>
          <w:color w:val="000000"/>
        </w:rPr>
        <w:t>2:e</w:t>
      </w:r>
      <w:proofErr w:type="gramEnd"/>
      <w:r w:rsidRPr="007C3EAD">
        <w:rPr>
          <w:rFonts w:ascii="Times New Roman" w:eastAsia="Times New Roman" w:hAnsi="Times New Roman" w:cs="Times New Roman"/>
          <w:color w:val="000000"/>
        </w:rPr>
        <w:t>000470. doi:10.1136/bmjmed-2022-000470</w:t>
      </w:r>
    </w:p>
    <w:p w14:paraId="5DD91DFA"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sidRPr="007C3EAD">
        <w:rPr>
          <w:rFonts w:ascii="Times New Roman" w:eastAsia="Times New Roman" w:hAnsi="Times New Roman" w:cs="Times New Roman"/>
          <w:color w:val="000000"/>
        </w:rPr>
        <w:t xml:space="preserve">Prevalence of ongoing symptoms following coronavirus (COVID-19) infection in the UK. Office for National Statistics. February 2, 2023. Accessed April 5, 2023. </w:t>
      </w:r>
      <w:hyperlink r:id="rId14">
        <w:r w:rsidRPr="007C3EAD">
          <w:rPr>
            <w:rFonts w:ascii="Times New Roman" w:eastAsia="Times New Roman" w:hAnsi="Times New Roman" w:cs="Times New Roman"/>
            <w:color w:val="0563C1"/>
            <w:u w:val="single"/>
          </w:rPr>
          <w:t>https://www.ons.gov.uk/peoplepopulationandcommunity/healthandsocialcare/conditionsanddiseases/bulletins/prevalenceofongoingsymptomsfollowingcoronaviruscovid19infectionintheuk/30march2023</w:t>
        </w:r>
      </w:hyperlink>
    </w:p>
    <w:p w14:paraId="782C31CD" w14:textId="77777777" w:rsidR="008B481A" w:rsidRPr="007C3EAD" w:rsidRDefault="008B481A"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sidRPr="007C3EAD">
        <w:rPr>
          <w:rFonts w:ascii="Times New Roman" w:hAnsi="Times New Roman" w:cs="Times New Roman"/>
          <w:color w:val="222222"/>
          <w:shd w:val="clear" w:color="auto" w:fill="FFFFFF"/>
          <w:lang w:val="nl-NL"/>
        </w:rPr>
        <w:t xml:space="preserve">Rodriguez-Morales AJ, Lopez-Echeverri MC, Perez-Raga MF, et al. </w:t>
      </w:r>
      <w:r w:rsidRPr="007C3EAD">
        <w:rPr>
          <w:rFonts w:ascii="Times New Roman" w:hAnsi="Times New Roman" w:cs="Times New Roman"/>
          <w:color w:val="222222"/>
          <w:shd w:val="clear" w:color="auto" w:fill="FFFFFF"/>
        </w:rPr>
        <w:t xml:space="preserve">The global challenges of the long COVID-19 in adults and children. </w:t>
      </w:r>
      <w:r w:rsidRPr="007C3EAD">
        <w:rPr>
          <w:rFonts w:ascii="Times New Roman" w:hAnsi="Times New Roman" w:cs="Times New Roman"/>
          <w:i/>
          <w:iCs/>
          <w:color w:val="222222"/>
          <w:shd w:val="clear" w:color="auto" w:fill="FFFFFF"/>
        </w:rPr>
        <w:t>Travel Medicine and Infectious Disease</w:t>
      </w:r>
      <w:r w:rsidRPr="007C3EAD">
        <w:rPr>
          <w:rFonts w:ascii="Times New Roman" w:hAnsi="Times New Roman" w:cs="Times New Roman"/>
          <w:color w:val="222222"/>
          <w:shd w:val="clear" w:color="auto" w:fill="FFFFFF"/>
        </w:rPr>
        <w:t>. 2023 Jun 7.</w:t>
      </w:r>
    </w:p>
    <w:p w14:paraId="6D5FF3E2"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sidRPr="007C3EAD">
        <w:rPr>
          <w:rFonts w:ascii="Times New Roman" w:eastAsia="Times New Roman" w:hAnsi="Times New Roman" w:cs="Times New Roman"/>
          <w:color w:val="000000"/>
        </w:rPr>
        <w:t xml:space="preserve">Del Rio, C., Collins, L. F., &amp; Malani, P. Long-term health consequences of COVID-19. </w:t>
      </w:r>
      <w:r w:rsidRPr="007C3EAD">
        <w:rPr>
          <w:rFonts w:ascii="Times New Roman" w:eastAsia="Times New Roman" w:hAnsi="Times New Roman" w:cs="Times New Roman"/>
          <w:i/>
          <w:color w:val="000000"/>
        </w:rPr>
        <w:t>JAMA</w:t>
      </w:r>
      <w:r w:rsidRPr="007C3EAD">
        <w:rPr>
          <w:rFonts w:ascii="Times New Roman" w:eastAsia="Times New Roman" w:hAnsi="Times New Roman" w:cs="Times New Roman"/>
          <w:color w:val="000000"/>
        </w:rPr>
        <w:t xml:space="preserve">. 2020; 324(17): 1723-1724. doi:10.1001/jama.2020.19719 </w:t>
      </w:r>
    </w:p>
    <w:p w14:paraId="151C0CCE"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sidRPr="007C3EAD">
        <w:rPr>
          <w:rFonts w:ascii="Times New Roman" w:eastAsia="Times New Roman" w:hAnsi="Times New Roman" w:cs="Times New Roman"/>
          <w:color w:val="000000"/>
        </w:rPr>
        <w:t xml:space="preserve">COVID-19 Rapid Guideline: Managing the Long-term Effects of COVID-19, The National Institute for </w:t>
      </w:r>
      <w:proofErr w:type="gramStart"/>
      <w:r w:rsidRPr="007C3EAD">
        <w:rPr>
          <w:rFonts w:ascii="Times New Roman" w:eastAsia="Times New Roman" w:hAnsi="Times New Roman" w:cs="Times New Roman"/>
          <w:color w:val="000000"/>
        </w:rPr>
        <w:t>Health</w:t>
      </w:r>
      <w:proofErr w:type="gramEnd"/>
      <w:r w:rsidRPr="007C3EAD">
        <w:rPr>
          <w:rFonts w:ascii="Times New Roman" w:eastAsia="Times New Roman" w:hAnsi="Times New Roman" w:cs="Times New Roman"/>
          <w:color w:val="000000"/>
        </w:rPr>
        <w:t xml:space="preserve"> and Care Excellence. November 11, 2021. Accessed April 5, 2023.</w:t>
      </w:r>
      <w:r w:rsidRPr="007C3EAD">
        <w:rPr>
          <w:rFonts w:ascii="Times New Roman" w:hAnsi="Times New Roman" w:cs="Times New Roman"/>
          <w:color w:val="000000"/>
        </w:rPr>
        <w:t xml:space="preserve"> </w:t>
      </w:r>
      <w:hyperlink r:id="rId15">
        <w:r w:rsidRPr="007C3EAD">
          <w:rPr>
            <w:rFonts w:ascii="Times New Roman" w:eastAsia="Times New Roman" w:hAnsi="Times New Roman" w:cs="Times New Roman"/>
            <w:color w:val="0563C1"/>
            <w:u w:val="single"/>
          </w:rPr>
          <w:t>https://www.nice.org.uk/guidance/ng188</w:t>
        </w:r>
      </w:hyperlink>
      <w:r w:rsidRPr="007C3EAD">
        <w:rPr>
          <w:rFonts w:ascii="Times New Roman" w:eastAsia="Times New Roman" w:hAnsi="Times New Roman" w:cs="Times New Roman"/>
          <w:color w:val="000000"/>
        </w:rPr>
        <w:t xml:space="preserve"> </w:t>
      </w:r>
    </w:p>
    <w:p w14:paraId="7023FD4B"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sidRPr="007C3EAD">
        <w:rPr>
          <w:rFonts w:ascii="Times New Roman" w:eastAsia="Times New Roman" w:hAnsi="Times New Roman" w:cs="Times New Roman"/>
          <w:color w:val="000000"/>
        </w:rPr>
        <w:t xml:space="preserve">Callard F, Perego E. How and why patients made long Covid. </w:t>
      </w:r>
      <w:r w:rsidRPr="007C3EAD">
        <w:rPr>
          <w:rFonts w:ascii="Times New Roman" w:eastAsia="Times New Roman" w:hAnsi="Times New Roman" w:cs="Times New Roman"/>
          <w:i/>
          <w:color w:val="000000"/>
        </w:rPr>
        <w:t>Soc Sci Med</w:t>
      </w:r>
      <w:r w:rsidRPr="007C3EAD">
        <w:rPr>
          <w:rFonts w:ascii="Times New Roman" w:eastAsia="Times New Roman" w:hAnsi="Times New Roman" w:cs="Times New Roman"/>
          <w:color w:val="000000"/>
        </w:rPr>
        <w:t xml:space="preserve">. </w:t>
      </w:r>
      <w:proofErr w:type="gramStart"/>
      <w:r w:rsidRPr="007C3EAD">
        <w:rPr>
          <w:rFonts w:ascii="Times New Roman" w:eastAsia="Times New Roman" w:hAnsi="Times New Roman" w:cs="Times New Roman"/>
          <w:color w:val="000000"/>
        </w:rPr>
        <w:t>2021;268:113426</w:t>
      </w:r>
      <w:proofErr w:type="gramEnd"/>
      <w:r w:rsidRPr="007C3EAD">
        <w:rPr>
          <w:rFonts w:ascii="Times New Roman" w:eastAsia="Times New Roman" w:hAnsi="Times New Roman" w:cs="Times New Roman"/>
          <w:color w:val="000000"/>
        </w:rPr>
        <w:t xml:space="preserve">. </w:t>
      </w:r>
      <w:proofErr w:type="spellStart"/>
      <w:r w:rsidRPr="007C3EAD">
        <w:rPr>
          <w:rFonts w:ascii="Times New Roman" w:eastAsia="Times New Roman" w:hAnsi="Times New Roman" w:cs="Times New Roman"/>
          <w:color w:val="000000"/>
        </w:rPr>
        <w:t>doi</w:t>
      </w:r>
      <w:proofErr w:type="spellEnd"/>
      <w:r w:rsidRPr="007C3EAD">
        <w:rPr>
          <w:rFonts w:ascii="Times New Roman" w:eastAsia="Times New Roman" w:hAnsi="Times New Roman" w:cs="Times New Roman"/>
          <w:color w:val="000000"/>
        </w:rPr>
        <w:t xml:space="preserve">: 10.1016/j.socscimed.2020.113426 </w:t>
      </w:r>
    </w:p>
    <w:p w14:paraId="1F037F58" w14:textId="77777777" w:rsidR="008B481A" w:rsidRPr="007C3EAD" w:rsidRDefault="008B481A"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proofErr w:type="spellStart"/>
      <w:r w:rsidRPr="007C3EAD">
        <w:rPr>
          <w:rFonts w:ascii="Times New Roman" w:hAnsi="Times New Roman" w:cs="Times New Roman"/>
          <w:color w:val="222222"/>
          <w:shd w:val="clear" w:color="auto" w:fill="FFFFFF"/>
        </w:rPr>
        <w:t>Parums</w:t>
      </w:r>
      <w:proofErr w:type="spellEnd"/>
      <w:r w:rsidRPr="007C3EAD">
        <w:rPr>
          <w:rFonts w:ascii="Times New Roman" w:hAnsi="Times New Roman" w:cs="Times New Roman"/>
          <w:color w:val="222222"/>
          <w:shd w:val="clear" w:color="auto" w:fill="FFFFFF"/>
        </w:rPr>
        <w:t xml:space="preserve"> DV. long COVID, or post-COVID syndrome, and the global impact on health care. </w:t>
      </w:r>
      <w:r w:rsidRPr="007C3EAD">
        <w:rPr>
          <w:rFonts w:ascii="Times New Roman" w:hAnsi="Times New Roman" w:cs="Times New Roman"/>
          <w:i/>
          <w:iCs/>
          <w:color w:val="222222"/>
          <w:shd w:val="clear" w:color="auto" w:fill="FFFFFF"/>
        </w:rPr>
        <w:t>Medical science monitor: international medical journal of experimental and clinical research.</w:t>
      </w:r>
      <w:r w:rsidRPr="007C3EAD">
        <w:rPr>
          <w:rFonts w:ascii="Times New Roman" w:hAnsi="Times New Roman" w:cs="Times New Roman"/>
          <w:color w:val="222222"/>
          <w:shd w:val="clear" w:color="auto" w:fill="FFFFFF"/>
        </w:rPr>
        <w:t xml:space="preserve"> 2021;</w:t>
      </w:r>
      <w:proofErr w:type="gramStart"/>
      <w:r w:rsidRPr="007C3EAD">
        <w:rPr>
          <w:rFonts w:ascii="Times New Roman" w:hAnsi="Times New Roman" w:cs="Times New Roman"/>
          <w:color w:val="222222"/>
          <w:shd w:val="clear" w:color="auto" w:fill="FFFFFF"/>
        </w:rPr>
        <w:t>27:e</w:t>
      </w:r>
      <w:proofErr w:type="gramEnd"/>
      <w:r w:rsidRPr="007C3EAD">
        <w:rPr>
          <w:rFonts w:ascii="Times New Roman" w:hAnsi="Times New Roman" w:cs="Times New Roman"/>
          <w:color w:val="222222"/>
          <w:shd w:val="clear" w:color="auto" w:fill="FFFFFF"/>
        </w:rPr>
        <w:t>933446-1.</w:t>
      </w:r>
    </w:p>
    <w:p w14:paraId="64391308" w14:textId="77777777" w:rsidR="008B481A" w:rsidRPr="007C3EAD" w:rsidRDefault="008B481A"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sidRPr="007C3EAD">
        <w:rPr>
          <w:rFonts w:ascii="Times New Roman" w:hAnsi="Times New Roman" w:cs="Times New Roman"/>
          <w:color w:val="222222"/>
          <w:shd w:val="clear" w:color="auto" w:fill="FFFFFF"/>
        </w:rPr>
        <w:t xml:space="preserve">Maital S, Barzani E. The global economic impact of COVID-19: A summary of research. </w:t>
      </w:r>
      <w:r w:rsidRPr="007C3EAD">
        <w:rPr>
          <w:rFonts w:ascii="Times New Roman" w:hAnsi="Times New Roman" w:cs="Times New Roman"/>
          <w:i/>
          <w:iCs/>
          <w:color w:val="222222"/>
          <w:shd w:val="clear" w:color="auto" w:fill="FFFFFF"/>
        </w:rPr>
        <w:t>Samuel Neaman Institute for National Policy Research</w:t>
      </w:r>
      <w:r w:rsidRPr="007C3EAD">
        <w:rPr>
          <w:rFonts w:ascii="Times New Roman" w:hAnsi="Times New Roman" w:cs="Times New Roman"/>
          <w:color w:val="222222"/>
          <w:shd w:val="clear" w:color="auto" w:fill="FFFFFF"/>
        </w:rPr>
        <w:t>. 2020:1-2.</w:t>
      </w:r>
    </w:p>
    <w:p w14:paraId="2FB92ADF"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222222"/>
        </w:rPr>
      </w:pPr>
      <w:r w:rsidRPr="007C3EAD">
        <w:rPr>
          <w:rFonts w:ascii="Times New Roman" w:eastAsia="Times New Roman" w:hAnsi="Times New Roman" w:cs="Times New Roman"/>
          <w:color w:val="222222"/>
        </w:rPr>
        <w:t xml:space="preserve">Salisbury, H. Living under the long shadow of covid. </w:t>
      </w:r>
      <w:r w:rsidRPr="007C3EAD">
        <w:rPr>
          <w:rFonts w:ascii="Times New Roman" w:eastAsia="Times New Roman" w:hAnsi="Times New Roman" w:cs="Times New Roman"/>
          <w:i/>
          <w:color w:val="222222"/>
        </w:rPr>
        <w:t>BMJ</w:t>
      </w:r>
      <w:r w:rsidRPr="007C3EAD">
        <w:rPr>
          <w:rFonts w:ascii="Times New Roman" w:eastAsia="Times New Roman" w:hAnsi="Times New Roman" w:cs="Times New Roman"/>
          <w:color w:val="222222"/>
        </w:rPr>
        <w:t xml:space="preserve">. 2022; </w:t>
      </w:r>
      <w:r w:rsidRPr="007C3EAD">
        <w:rPr>
          <w:rFonts w:ascii="Times New Roman" w:eastAsia="Times New Roman" w:hAnsi="Times New Roman" w:cs="Times New Roman"/>
          <w:i/>
          <w:color w:val="222222"/>
        </w:rPr>
        <w:t>377</w:t>
      </w:r>
      <w:r w:rsidRPr="007C3EAD">
        <w:rPr>
          <w:rFonts w:ascii="Times New Roman" w:eastAsia="Times New Roman" w:hAnsi="Times New Roman" w:cs="Times New Roman"/>
          <w:color w:val="222222"/>
        </w:rPr>
        <w:t xml:space="preserve">. </w:t>
      </w:r>
      <w:hyperlink r:id="rId16">
        <w:r w:rsidRPr="007C3EAD">
          <w:rPr>
            <w:rFonts w:ascii="Times New Roman" w:eastAsia="Times New Roman" w:hAnsi="Times New Roman" w:cs="Times New Roman"/>
            <w:color w:val="0563C1"/>
            <w:u w:val="single"/>
          </w:rPr>
          <w:t>https://doi.org/10.1136/bmj.o1288</w:t>
        </w:r>
      </w:hyperlink>
    </w:p>
    <w:p w14:paraId="6DAE73F7" w14:textId="4C15048C"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222222"/>
        </w:rPr>
      </w:pPr>
      <w:r w:rsidRPr="007C3EAD">
        <w:rPr>
          <w:rFonts w:ascii="Times New Roman" w:eastAsia="Times New Roman" w:hAnsi="Times New Roman" w:cs="Times New Roman"/>
          <w:color w:val="222222"/>
        </w:rPr>
        <w:t xml:space="preserve">Self-reported long COVID and labour market outcomes, UK: 2022. </w:t>
      </w:r>
      <w:r w:rsidRPr="007C3EAD">
        <w:rPr>
          <w:rFonts w:ascii="Times New Roman" w:eastAsia="Times New Roman" w:hAnsi="Times New Roman" w:cs="Times New Roman"/>
          <w:color w:val="000000"/>
        </w:rPr>
        <w:t xml:space="preserve">Office for National Statistics. December 5, 2022. Accessed December 8, 2023. </w:t>
      </w:r>
      <w:hyperlink r:id="rId17" w:history="1">
        <w:r w:rsidR="008B481A" w:rsidRPr="007C3EAD">
          <w:rPr>
            <w:rStyle w:val="Hyperlink"/>
            <w:rFonts w:ascii="Times New Roman" w:eastAsia="Times New Roman" w:hAnsi="Times New Roman" w:cs="Times New Roman"/>
          </w:rPr>
          <w:t>https://www.ons.gov.uk/peoplepopulationandcommunity/healthandsocialcare/conditionsanddiseases/bulletins/selfreportedlongcovidandlabourmarketoutcomesuk2022/selfreportedlongcovidandlabourmarketoutcomesuk2022</w:t>
        </w:r>
      </w:hyperlink>
    </w:p>
    <w:p w14:paraId="7284FA80"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sidRPr="007C3EAD">
        <w:rPr>
          <w:rFonts w:ascii="Times New Roman" w:eastAsia="Times New Roman" w:hAnsi="Times New Roman" w:cs="Times New Roman"/>
          <w:color w:val="000000"/>
        </w:rPr>
        <w:t xml:space="preserve">The future of general practice. Health and Social Care Committee. October 22, 2022. Accessed December 8, 2023. </w:t>
      </w:r>
      <w:hyperlink r:id="rId18">
        <w:r w:rsidRPr="007C3EAD">
          <w:rPr>
            <w:rFonts w:ascii="Times New Roman" w:eastAsia="Times New Roman" w:hAnsi="Times New Roman" w:cs="Times New Roman"/>
            <w:color w:val="0563C1"/>
            <w:u w:val="single"/>
          </w:rPr>
          <w:t>https://publications.parliament.uk/pa/cm5803/cmselect/cmhealth/113/report.html</w:t>
        </w:r>
      </w:hyperlink>
    </w:p>
    <w:p w14:paraId="728AEF77"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proofErr w:type="spellStart"/>
      <w:r w:rsidRPr="007C3EAD">
        <w:rPr>
          <w:rFonts w:ascii="Times New Roman" w:eastAsia="Times New Roman" w:hAnsi="Times New Roman" w:cs="Times New Roman"/>
          <w:color w:val="000000"/>
        </w:rPr>
        <w:t>Lacobucei</w:t>
      </w:r>
      <w:proofErr w:type="spellEnd"/>
      <w:r w:rsidRPr="007C3EAD">
        <w:rPr>
          <w:rFonts w:ascii="Times New Roman" w:eastAsia="Times New Roman" w:hAnsi="Times New Roman" w:cs="Times New Roman"/>
          <w:color w:val="000000"/>
        </w:rPr>
        <w:t xml:space="preserve"> G. Ongoing GP shortage puts NHS long term plan at risk, warn experts. </w:t>
      </w:r>
      <w:r w:rsidRPr="007C3EAD">
        <w:rPr>
          <w:rFonts w:ascii="Times New Roman" w:eastAsia="Times New Roman" w:hAnsi="Times New Roman" w:cs="Times New Roman"/>
          <w:i/>
          <w:color w:val="000000"/>
        </w:rPr>
        <w:t>BMJ</w:t>
      </w:r>
      <w:r w:rsidRPr="007C3EAD">
        <w:rPr>
          <w:rFonts w:ascii="Times New Roman" w:eastAsia="Times New Roman" w:hAnsi="Times New Roman" w:cs="Times New Roman"/>
          <w:color w:val="000000"/>
        </w:rPr>
        <w:t>. 2019;</w:t>
      </w:r>
      <w:proofErr w:type="gramStart"/>
      <w:r w:rsidRPr="007C3EAD">
        <w:rPr>
          <w:rFonts w:ascii="Times New Roman" w:eastAsia="Times New Roman" w:hAnsi="Times New Roman" w:cs="Times New Roman"/>
          <w:color w:val="000000"/>
        </w:rPr>
        <w:t>364:l</w:t>
      </w:r>
      <w:proofErr w:type="gramEnd"/>
      <w:r w:rsidRPr="007C3EAD">
        <w:rPr>
          <w:rFonts w:ascii="Times New Roman" w:eastAsia="Times New Roman" w:hAnsi="Times New Roman" w:cs="Times New Roman"/>
          <w:color w:val="000000"/>
        </w:rPr>
        <w:t>686. doi:10.1136/</w:t>
      </w:r>
      <w:proofErr w:type="gramStart"/>
      <w:r w:rsidRPr="007C3EAD">
        <w:rPr>
          <w:rFonts w:ascii="Times New Roman" w:eastAsia="Times New Roman" w:hAnsi="Times New Roman" w:cs="Times New Roman"/>
          <w:color w:val="000000"/>
        </w:rPr>
        <w:t>bmj.l</w:t>
      </w:r>
      <w:proofErr w:type="gramEnd"/>
      <w:r w:rsidRPr="007C3EAD">
        <w:rPr>
          <w:rFonts w:ascii="Times New Roman" w:eastAsia="Times New Roman" w:hAnsi="Times New Roman" w:cs="Times New Roman"/>
          <w:color w:val="000000"/>
        </w:rPr>
        <w:t>686</w:t>
      </w:r>
    </w:p>
    <w:p w14:paraId="5711A8E2"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sidRPr="007C3EAD">
        <w:rPr>
          <w:rFonts w:ascii="Times New Roman" w:eastAsia="Times New Roman" w:hAnsi="Times New Roman" w:cs="Times New Roman"/>
          <w:color w:val="000000"/>
        </w:rPr>
        <w:lastRenderedPageBreak/>
        <w:t xml:space="preserve">Strategies to reduce waiting times for elective care. Blythe, N., &amp; Ross. December 12, 2022. Accessed December 8, 2023.  Strategies to reduce waiting times for elective care. </w:t>
      </w:r>
      <w:hyperlink r:id="rId19">
        <w:r w:rsidRPr="007C3EAD">
          <w:rPr>
            <w:rFonts w:ascii="Times New Roman" w:eastAsia="Times New Roman" w:hAnsi="Times New Roman" w:cs="Times New Roman"/>
            <w:color w:val="0563C1"/>
            <w:u w:val="single"/>
          </w:rPr>
          <w:t>https://www.kingsfund.org.uk/publications/strategies-reduce-waiting-times-elective-care</w:t>
        </w:r>
      </w:hyperlink>
      <w:r w:rsidRPr="007C3EAD">
        <w:rPr>
          <w:rFonts w:ascii="Times New Roman" w:eastAsia="Times New Roman" w:hAnsi="Times New Roman" w:cs="Times New Roman"/>
          <w:color w:val="000000"/>
        </w:rPr>
        <w:t xml:space="preserve"> </w:t>
      </w:r>
    </w:p>
    <w:p w14:paraId="5B88BB4B" w14:textId="77777777" w:rsidR="00C374D1" w:rsidRPr="007C3EAD" w:rsidRDefault="0096525E" w:rsidP="00382FD6">
      <w:pPr>
        <w:numPr>
          <w:ilvl w:val="0"/>
          <w:numId w:val="4"/>
        </w:numPr>
        <w:pBdr>
          <w:top w:val="nil"/>
          <w:left w:val="nil"/>
          <w:bottom w:val="nil"/>
          <w:right w:val="nil"/>
          <w:between w:val="nil"/>
        </w:pBdr>
        <w:spacing w:after="0" w:line="360" w:lineRule="auto"/>
        <w:ind w:left="714" w:hanging="357"/>
        <w:rPr>
          <w:rFonts w:ascii="Times New Roman" w:eastAsia="Times New Roman" w:hAnsi="Times New Roman" w:cs="Times New Roman"/>
          <w:color w:val="222222"/>
        </w:rPr>
      </w:pPr>
      <w:r w:rsidRPr="007C3EAD">
        <w:rPr>
          <w:rFonts w:ascii="Times New Roman" w:eastAsia="Times New Roman" w:hAnsi="Times New Roman" w:cs="Times New Roman"/>
          <w:color w:val="222222"/>
        </w:rPr>
        <w:t xml:space="preserve">Baz, S. A., Fang, C., Carpentieri, J. D., &amp; Sheard, L. ‘I don't know what to do or where to go’. Experiences of accessing healthcare support from the perspectives of people living with Long Covid and healthcare professionals: A qualitative study in Bradford, UK. </w:t>
      </w:r>
      <w:r w:rsidRPr="007C3EAD">
        <w:rPr>
          <w:rFonts w:ascii="Times New Roman" w:eastAsia="Times New Roman" w:hAnsi="Times New Roman" w:cs="Times New Roman"/>
          <w:i/>
          <w:color w:val="222222"/>
        </w:rPr>
        <w:t>Health Expect</w:t>
      </w:r>
      <w:r w:rsidRPr="007C3EAD">
        <w:rPr>
          <w:rFonts w:ascii="Times New Roman" w:eastAsia="Times New Roman" w:hAnsi="Times New Roman" w:cs="Times New Roman"/>
          <w:color w:val="222222"/>
        </w:rPr>
        <w:t xml:space="preserve">, 2023; 26(1): 542-554. </w:t>
      </w:r>
      <w:proofErr w:type="spellStart"/>
      <w:r w:rsidRPr="007C3EAD">
        <w:rPr>
          <w:rFonts w:ascii="Times New Roman" w:eastAsia="Times New Roman" w:hAnsi="Times New Roman" w:cs="Times New Roman"/>
          <w:color w:val="222222"/>
        </w:rPr>
        <w:t>doi</w:t>
      </w:r>
      <w:proofErr w:type="spellEnd"/>
      <w:r w:rsidRPr="007C3EAD">
        <w:rPr>
          <w:rFonts w:ascii="Times New Roman" w:eastAsia="Times New Roman" w:hAnsi="Times New Roman" w:cs="Times New Roman"/>
          <w:color w:val="222222"/>
        </w:rPr>
        <w:t>: 10.1111/hex.13687</w:t>
      </w:r>
    </w:p>
    <w:p w14:paraId="2E8A9819" w14:textId="77777777" w:rsidR="00BE6CA9" w:rsidRPr="0016743F" w:rsidRDefault="00BE6CA9" w:rsidP="00BE6CA9">
      <w:pPr>
        <w:pStyle w:val="ListParagraph"/>
        <w:numPr>
          <w:ilvl w:val="0"/>
          <w:numId w:val="4"/>
        </w:numPr>
        <w:spacing w:after="0" w:line="360" w:lineRule="auto"/>
        <w:rPr>
          <w:rFonts w:ascii="Times New Roman" w:eastAsia="Times New Roman" w:hAnsi="Times New Roman" w:cs="Times New Roman"/>
        </w:rPr>
      </w:pPr>
      <w:r w:rsidRPr="007E5AD6">
        <w:rPr>
          <w:rFonts w:ascii="Times New Roman" w:eastAsia="Times New Roman" w:hAnsi="Times New Roman" w:cs="Times New Roman"/>
          <w:lang w:val="nl-NL"/>
        </w:rPr>
        <w:t xml:space="preserve">Turk F, Sweetman J, Allssop, G, et al. </w:t>
      </w:r>
      <w:r w:rsidRPr="0016743F">
        <w:rPr>
          <w:rFonts w:ascii="Times New Roman" w:eastAsia="Times New Roman" w:hAnsi="Times New Roman" w:cs="Times New Roman"/>
        </w:rPr>
        <w:t>Pathways to Care for Long COVID and for long-term conditions from a Patients’ and Clinicians’ perspective</w:t>
      </w:r>
      <w:r w:rsidRPr="0016743F">
        <w:rPr>
          <w:rFonts w:ascii="Times New Roman" w:eastAsia="Times New Roman" w:hAnsi="Times New Roman" w:cs="Times New Roman"/>
          <w:i/>
          <w:iCs/>
        </w:rPr>
        <w:t>. J Evid Based Med</w:t>
      </w:r>
      <w:r w:rsidRPr="0016743F">
        <w:rPr>
          <w:rFonts w:ascii="Times New Roman" w:eastAsia="Times New Roman" w:hAnsi="Times New Roman" w:cs="Times New Roman"/>
        </w:rPr>
        <w:t xml:space="preserve"> 2023. DOI: 10.1111/jebm.12563</w:t>
      </w:r>
    </w:p>
    <w:p w14:paraId="0F712A41"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sidRPr="007C3EAD">
        <w:rPr>
          <w:rFonts w:ascii="Times New Roman" w:eastAsia="Times New Roman" w:hAnsi="Times New Roman" w:cs="Times New Roman"/>
          <w:color w:val="000000"/>
        </w:rPr>
        <w:t xml:space="preserve">Bambra C, Lynch J, Smith KE. The Unequal Pandemic: COVID-19 and Health Inequalities. </w:t>
      </w:r>
      <w:r w:rsidRPr="007C3EAD">
        <w:rPr>
          <w:rFonts w:ascii="Times New Roman" w:eastAsia="Times New Roman" w:hAnsi="Times New Roman" w:cs="Times New Roman"/>
          <w:i/>
          <w:color w:val="000000"/>
        </w:rPr>
        <w:t>Policy Press</w:t>
      </w:r>
      <w:r w:rsidRPr="007C3EAD">
        <w:rPr>
          <w:rFonts w:ascii="Times New Roman" w:eastAsia="Times New Roman" w:hAnsi="Times New Roman" w:cs="Times New Roman"/>
          <w:color w:val="000000"/>
        </w:rPr>
        <w:t>; 2021</w:t>
      </w:r>
    </w:p>
    <w:p w14:paraId="5EA988E0" w14:textId="77777777" w:rsidR="00C374D1" w:rsidRPr="007C3EAD" w:rsidRDefault="0096525E" w:rsidP="00382FD6">
      <w:pPr>
        <w:numPr>
          <w:ilvl w:val="0"/>
          <w:numId w:val="4"/>
        </w:numPr>
        <w:pBdr>
          <w:top w:val="nil"/>
          <w:left w:val="nil"/>
          <w:bottom w:val="nil"/>
          <w:right w:val="nil"/>
          <w:between w:val="nil"/>
        </w:pBdr>
        <w:spacing w:after="0" w:line="360" w:lineRule="auto"/>
        <w:ind w:left="714" w:hanging="357"/>
        <w:rPr>
          <w:rFonts w:ascii="Times New Roman" w:eastAsia="Times New Roman" w:hAnsi="Times New Roman" w:cs="Times New Roman"/>
          <w:color w:val="000000"/>
        </w:rPr>
      </w:pPr>
      <w:r w:rsidRPr="007C3EAD">
        <w:rPr>
          <w:rFonts w:ascii="Times New Roman" w:eastAsia="Times New Roman" w:hAnsi="Times New Roman" w:cs="Times New Roman"/>
          <w:color w:val="000000"/>
        </w:rPr>
        <w:t>Dixon-Woods M, Cavers D, Agarwal S, et al</w:t>
      </w:r>
      <w:r w:rsidRPr="007C3EAD">
        <w:rPr>
          <w:rFonts w:ascii="Times New Roman" w:eastAsia="Times New Roman" w:hAnsi="Times New Roman" w:cs="Times New Roman"/>
          <w:i/>
          <w:color w:val="000000"/>
        </w:rPr>
        <w:t xml:space="preserve">. </w:t>
      </w:r>
      <w:r w:rsidRPr="007C3EAD">
        <w:rPr>
          <w:rFonts w:ascii="Times New Roman" w:eastAsia="Times New Roman" w:hAnsi="Times New Roman" w:cs="Times New Roman"/>
          <w:color w:val="000000"/>
        </w:rPr>
        <w:t>Conducting a critical interpretive synthesis of the literature on access to healthcare by vulnerable groups</w:t>
      </w:r>
      <w:r w:rsidRPr="007C3EAD">
        <w:rPr>
          <w:rFonts w:ascii="Times New Roman" w:eastAsia="Times New Roman" w:hAnsi="Times New Roman" w:cs="Times New Roman"/>
          <w:i/>
          <w:color w:val="000000"/>
        </w:rPr>
        <w:t>.</w:t>
      </w:r>
      <w:r w:rsidRPr="007C3EAD">
        <w:rPr>
          <w:rFonts w:ascii="Times New Roman" w:eastAsia="Times New Roman" w:hAnsi="Times New Roman" w:cs="Times New Roman"/>
          <w:color w:val="000000"/>
        </w:rPr>
        <w:t xml:space="preserve"> </w:t>
      </w:r>
      <w:r w:rsidRPr="007C3EAD">
        <w:rPr>
          <w:rFonts w:ascii="Times New Roman" w:eastAsia="Times New Roman" w:hAnsi="Times New Roman" w:cs="Times New Roman"/>
          <w:i/>
          <w:color w:val="000000"/>
        </w:rPr>
        <w:t xml:space="preserve">BMC Med Res </w:t>
      </w:r>
      <w:proofErr w:type="spellStart"/>
      <w:r w:rsidRPr="007C3EAD">
        <w:rPr>
          <w:rFonts w:ascii="Times New Roman" w:eastAsia="Times New Roman" w:hAnsi="Times New Roman" w:cs="Times New Roman"/>
          <w:i/>
          <w:color w:val="000000"/>
        </w:rPr>
        <w:t>Methodol</w:t>
      </w:r>
      <w:proofErr w:type="spellEnd"/>
      <w:r w:rsidRPr="007C3EAD">
        <w:rPr>
          <w:rFonts w:ascii="Times New Roman" w:eastAsia="Times New Roman" w:hAnsi="Times New Roman" w:cs="Times New Roman"/>
          <w:i/>
          <w:color w:val="000000"/>
        </w:rPr>
        <w:t>.</w:t>
      </w:r>
      <w:r w:rsidRPr="007C3EAD">
        <w:rPr>
          <w:rFonts w:ascii="Times New Roman" w:eastAsia="Times New Roman" w:hAnsi="Times New Roman" w:cs="Times New Roman"/>
          <w:color w:val="000000"/>
        </w:rPr>
        <w:t xml:space="preserve"> 2006;6 (35). </w:t>
      </w:r>
      <w:proofErr w:type="spellStart"/>
      <w:r w:rsidRPr="007C3EAD">
        <w:rPr>
          <w:rFonts w:ascii="Times New Roman" w:eastAsia="Times New Roman" w:hAnsi="Times New Roman" w:cs="Times New Roman"/>
          <w:color w:val="000000"/>
        </w:rPr>
        <w:t>doi</w:t>
      </w:r>
      <w:proofErr w:type="spellEnd"/>
      <w:r w:rsidRPr="007C3EAD">
        <w:rPr>
          <w:rFonts w:ascii="Times New Roman" w:eastAsia="Times New Roman" w:hAnsi="Times New Roman" w:cs="Times New Roman"/>
          <w:color w:val="000000"/>
        </w:rPr>
        <w:t xml:space="preserve">: 10.1186/1471-2288-6-35. </w:t>
      </w:r>
    </w:p>
    <w:p w14:paraId="28F4D6BD"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sidRPr="007C3EAD">
        <w:rPr>
          <w:rFonts w:ascii="Times New Roman" w:eastAsia="Times New Roman" w:hAnsi="Times New Roman" w:cs="Times New Roman"/>
          <w:color w:val="000000"/>
        </w:rPr>
        <w:t>Goldberg DP, Huxley P. Mental Illness in the Community: The Pathway to Psychiatric Care. Tavistock Publications; 1980.</w:t>
      </w:r>
    </w:p>
    <w:p w14:paraId="53DED093"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sidRPr="007C3EAD">
        <w:rPr>
          <w:rFonts w:ascii="Times New Roman" w:eastAsia="Times New Roman" w:hAnsi="Times New Roman" w:cs="Times New Roman"/>
          <w:color w:val="000000"/>
        </w:rPr>
        <w:t xml:space="preserve">Liberati, E., Richards, N., Parker, J., Willars, J., Scott, D., Boydell, N., ... &amp; Dixon-Woods, M. Qualitative study of candidacy and access to secondary mental health services during the COVID-19 pandemic. </w:t>
      </w:r>
      <w:r w:rsidRPr="007C3EAD">
        <w:rPr>
          <w:rFonts w:ascii="Times New Roman" w:eastAsia="Times New Roman" w:hAnsi="Times New Roman" w:cs="Times New Roman"/>
          <w:i/>
          <w:color w:val="000000"/>
        </w:rPr>
        <w:t>Soc Sci Med</w:t>
      </w:r>
      <w:r w:rsidRPr="007C3EAD">
        <w:rPr>
          <w:rFonts w:ascii="Times New Roman" w:eastAsia="Times New Roman" w:hAnsi="Times New Roman" w:cs="Times New Roman"/>
          <w:color w:val="000000"/>
        </w:rPr>
        <w:t xml:space="preserve">. 2022; 296. </w:t>
      </w:r>
      <w:proofErr w:type="gramStart"/>
      <w:r w:rsidRPr="007C3EAD">
        <w:rPr>
          <w:rFonts w:ascii="Times New Roman" w:eastAsia="Times New Roman" w:hAnsi="Times New Roman" w:cs="Times New Roman"/>
          <w:color w:val="000000"/>
        </w:rPr>
        <w:t>doi:10.1016/j.socscimed</w:t>
      </w:r>
      <w:proofErr w:type="gramEnd"/>
      <w:r w:rsidRPr="007C3EAD">
        <w:rPr>
          <w:rFonts w:ascii="Times New Roman" w:eastAsia="Times New Roman" w:hAnsi="Times New Roman" w:cs="Times New Roman"/>
          <w:color w:val="000000"/>
        </w:rPr>
        <w:t>.2022.114711.</w:t>
      </w:r>
    </w:p>
    <w:p w14:paraId="25F46EEC"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proofErr w:type="spellStart"/>
      <w:r w:rsidRPr="007C3EAD">
        <w:rPr>
          <w:rFonts w:ascii="Times New Roman" w:eastAsia="Times New Roman" w:hAnsi="Times New Roman" w:cs="Times New Roman"/>
          <w:color w:val="000000"/>
        </w:rPr>
        <w:t>Pétrin</w:t>
      </w:r>
      <w:proofErr w:type="spellEnd"/>
      <w:r w:rsidRPr="007C3EAD">
        <w:rPr>
          <w:rFonts w:ascii="Times New Roman" w:eastAsia="Times New Roman" w:hAnsi="Times New Roman" w:cs="Times New Roman"/>
          <w:color w:val="000000"/>
        </w:rPr>
        <w:t xml:space="preserve">, J., Finlayson, M., Donnelly, C., &amp; McColl, M. A. Healthcare access experiences of persons with MS explored through the Candidacy Framework. Health &amp; social care in the community. </w:t>
      </w:r>
      <w:r w:rsidRPr="007C3EAD">
        <w:rPr>
          <w:rFonts w:ascii="Times New Roman" w:eastAsia="Times New Roman" w:hAnsi="Times New Roman" w:cs="Times New Roman"/>
          <w:i/>
          <w:color w:val="000000"/>
        </w:rPr>
        <w:t>Health Soc Care Community</w:t>
      </w:r>
      <w:r w:rsidRPr="007C3EAD">
        <w:rPr>
          <w:rFonts w:ascii="Times New Roman" w:eastAsia="Times New Roman" w:hAnsi="Times New Roman" w:cs="Times New Roman"/>
          <w:color w:val="000000"/>
        </w:rPr>
        <w:t xml:space="preserve">. 2021;29(3):789-799. </w:t>
      </w:r>
      <w:proofErr w:type="spellStart"/>
      <w:r w:rsidRPr="007C3EAD">
        <w:rPr>
          <w:rFonts w:ascii="Times New Roman" w:eastAsia="Times New Roman" w:hAnsi="Times New Roman" w:cs="Times New Roman"/>
          <w:color w:val="000000"/>
        </w:rPr>
        <w:t>doi</w:t>
      </w:r>
      <w:proofErr w:type="spellEnd"/>
      <w:r w:rsidRPr="007C3EAD">
        <w:rPr>
          <w:rFonts w:ascii="Times New Roman" w:eastAsia="Times New Roman" w:hAnsi="Times New Roman" w:cs="Times New Roman"/>
          <w:color w:val="000000"/>
        </w:rPr>
        <w:t>: 10.1111/hsc.13320.</w:t>
      </w:r>
    </w:p>
    <w:p w14:paraId="2D500D35" w14:textId="77777777" w:rsidR="00C374D1" w:rsidRPr="00BE6CA9"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rPr>
      </w:pPr>
      <w:r w:rsidRPr="007C3EAD">
        <w:rPr>
          <w:rFonts w:ascii="Times New Roman" w:eastAsia="Times New Roman" w:hAnsi="Times New Roman" w:cs="Times New Roman"/>
          <w:color w:val="000000"/>
        </w:rPr>
        <w:t>Hinton, L., Kuberska, K., Dakin, F., Boydell, N., Martin, G., Draycott, T., ... &amp; Dixon-Woods, M</w:t>
      </w:r>
      <w:r w:rsidRPr="00BE6CA9">
        <w:rPr>
          <w:rFonts w:ascii="Times New Roman" w:eastAsia="Times New Roman" w:hAnsi="Times New Roman" w:cs="Times New Roman"/>
          <w:color w:val="000000"/>
        </w:rPr>
        <w:t xml:space="preserve">. (2023). A qualitative study of the dynamics of access to remote antenatal care </w:t>
      </w:r>
      <w:r w:rsidRPr="00BE6CA9">
        <w:rPr>
          <w:rFonts w:ascii="Times New Roman" w:eastAsia="Times New Roman" w:hAnsi="Times New Roman" w:cs="Times New Roman"/>
        </w:rPr>
        <w:t xml:space="preserve">through the lens of candidacy. </w:t>
      </w:r>
      <w:r w:rsidRPr="00BE6CA9">
        <w:rPr>
          <w:rFonts w:ascii="Times New Roman" w:eastAsia="Times New Roman" w:hAnsi="Times New Roman" w:cs="Times New Roman"/>
          <w:i/>
        </w:rPr>
        <w:t xml:space="preserve">J Health </w:t>
      </w:r>
      <w:proofErr w:type="spellStart"/>
      <w:r w:rsidRPr="00BE6CA9">
        <w:rPr>
          <w:rFonts w:ascii="Times New Roman" w:eastAsia="Times New Roman" w:hAnsi="Times New Roman" w:cs="Times New Roman"/>
          <w:i/>
        </w:rPr>
        <w:t>Serv</w:t>
      </w:r>
      <w:proofErr w:type="spellEnd"/>
      <w:r w:rsidRPr="00BE6CA9">
        <w:rPr>
          <w:rFonts w:ascii="Times New Roman" w:eastAsia="Times New Roman" w:hAnsi="Times New Roman" w:cs="Times New Roman"/>
          <w:i/>
        </w:rPr>
        <w:t xml:space="preserve"> Res Policy</w:t>
      </w:r>
      <w:r w:rsidRPr="00BE6CA9">
        <w:rPr>
          <w:rFonts w:ascii="Times New Roman" w:eastAsia="Times New Roman" w:hAnsi="Times New Roman" w:cs="Times New Roman"/>
        </w:rPr>
        <w:t xml:space="preserve">. 2023;28(4):222-232. </w:t>
      </w:r>
      <w:proofErr w:type="spellStart"/>
      <w:r w:rsidRPr="00BE6CA9">
        <w:rPr>
          <w:rFonts w:ascii="Times New Roman" w:eastAsia="Times New Roman" w:hAnsi="Times New Roman" w:cs="Times New Roman"/>
        </w:rPr>
        <w:t>doi</w:t>
      </w:r>
      <w:proofErr w:type="spellEnd"/>
      <w:r w:rsidRPr="00BE6CA9">
        <w:rPr>
          <w:rFonts w:ascii="Times New Roman" w:eastAsia="Times New Roman" w:hAnsi="Times New Roman" w:cs="Times New Roman"/>
        </w:rPr>
        <w:t>: 10.1177/13558196231165361</w:t>
      </w:r>
    </w:p>
    <w:p w14:paraId="4304EF6E" w14:textId="77777777" w:rsidR="00BE6CA9" w:rsidRPr="00BE6CA9" w:rsidRDefault="00BE6CA9" w:rsidP="00BE6CA9">
      <w:pPr>
        <w:pStyle w:val="ListParagraph"/>
        <w:numPr>
          <w:ilvl w:val="0"/>
          <w:numId w:val="4"/>
        </w:numPr>
        <w:spacing w:after="0" w:line="360" w:lineRule="auto"/>
        <w:rPr>
          <w:rStyle w:val="Hyperlink"/>
          <w:rFonts w:ascii="Times New Roman" w:eastAsia="Times New Roman" w:hAnsi="Times New Roman" w:cs="Times New Roman"/>
        </w:rPr>
      </w:pPr>
      <w:r w:rsidRPr="00BE6CA9">
        <w:rPr>
          <w:rFonts w:ascii="Times New Roman" w:eastAsia="Times New Roman" w:hAnsi="Times New Roman" w:cs="Times New Roman"/>
        </w:rPr>
        <w:t xml:space="preserve">STIMULATE-ICP Delphi (Symptoms, Trajectory, Inequalities and Management: Understanding L-COVID to Address and Transform Existing Integrated Care Pathways): Delphi Study. Research Registry. 2021, Accessed April 4, 2023. </w:t>
      </w:r>
      <w:hyperlink r:id="rId20" w:anchor="home/registrationdetails/6246bfeeeaaed6001f08dadc/" w:history="1">
        <w:r w:rsidRPr="00BE6CA9">
          <w:rPr>
            <w:rStyle w:val="Hyperlink"/>
            <w:rFonts w:ascii="Times New Roman" w:eastAsia="Times New Roman" w:hAnsi="Times New Roman" w:cs="Times New Roman"/>
          </w:rPr>
          <w:t>https://www.researchregistry.com/browse-the-registry#home/registrationdetails/6246bfeeeaaed6001f08dadc/</w:t>
        </w:r>
      </w:hyperlink>
    </w:p>
    <w:p w14:paraId="6CF5F681" w14:textId="77777777" w:rsidR="00BE6CA9" w:rsidRPr="00BE6CA9" w:rsidRDefault="00BE6CA9" w:rsidP="00382FD6">
      <w:pPr>
        <w:numPr>
          <w:ilvl w:val="0"/>
          <w:numId w:val="4"/>
        </w:numPr>
        <w:spacing w:after="0" w:line="360" w:lineRule="auto"/>
        <w:rPr>
          <w:rFonts w:ascii="Times New Roman" w:eastAsia="Times New Roman" w:hAnsi="Times New Roman" w:cs="Times New Roman"/>
        </w:rPr>
      </w:pPr>
      <w:r w:rsidRPr="00BE6CA9">
        <w:rPr>
          <w:rFonts w:ascii="Times New Roman" w:eastAsia="Times New Roman" w:hAnsi="Times New Roman" w:cs="Times New Roman"/>
        </w:rPr>
        <w:t xml:space="preserve">STIMULATE-ICP, Symptoms, Trajectory, Inequalities and Management: Understanding Long-COVID to Address and Transform Existing Integrated Care Pathways. STIMULATE-ICP Consortium. 2023. Accessed February 6, 2023. </w:t>
      </w:r>
      <w:hyperlink r:id="rId21" w:history="1">
        <w:r w:rsidRPr="00BE6CA9">
          <w:rPr>
            <w:rStyle w:val="Hyperlink"/>
            <w:rFonts w:ascii="Times New Roman" w:eastAsia="Times New Roman" w:hAnsi="Times New Roman" w:cs="Times New Roman"/>
          </w:rPr>
          <w:t>https://www.stimulate-icp.org/</w:t>
        </w:r>
      </w:hyperlink>
      <w:r w:rsidRPr="00BE6CA9">
        <w:rPr>
          <w:rFonts w:ascii="Times New Roman" w:hAnsi="Times New Roman" w:cs="Times New Roman"/>
        </w:rPr>
        <w:t xml:space="preserve"> </w:t>
      </w:r>
    </w:p>
    <w:p w14:paraId="3FBA9FF4" w14:textId="69FA52F1" w:rsidR="00C374D1" w:rsidRPr="007C3EAD" w:rsidRDefault="00BE6CA9" w:rsidP="00382FD6">
      <w:pPr>
        <w:numPr>
          <w:ilvl w:val="0"/>
          <w:numId w:val="4"/>
        </w:numPr>
        <w:spacing w:after="0" w:line="360" w:lineRule="auto"/>
        <w:rPr>
          <w:rFonts w:ascii="Times New Roman" w:eastAsia="Times New Roman" w:hAnsi="Times New Roman" w:cs="Times New Roman"/>
        </w:rPr>
      </w:pPr>
      <w:r w:rsidRPr="00BE6CA9">
        <w:rPr>
          <w:rFonts w:ascii="Times New Roman" w:eastAsia="Times New Roman" w:hAnsi="Times New Roman" w:cs="Times New Roman"/>
        </w:rPr>
        <w:t xml:space="preserve">van der Feltz-Cornelis, C. M., Sweetman, J., Allsopp, G., Attree, E., Crooks, M. G., Cuthbertson, D. J., ... &amp; STIMULATE-ICP Consortium. STIMULATE-ICP-Delphi </w:t>
      </w:r>
      <w:r w:rsidRPr="00BE6CA9">
        <w:rPr>
          <w:rFonts w:ascii="Times New Roman" w:eastAsia="Times New Roman" w:hAnsi="Times New Roman" w:cs="Times New Roman"/>
        </w:rPr>
        <w:lastRenderedPageBreak/>
        <w:t>(Symptoms, Trajectory, Inequalities and Management: Understanding Long-COVID to Address and Transform</w:t>
      </w:r>
      <w:r w:rsidRPr="00EC28E3">
        <w:rPr>
          <w:rFonts w:ascii="Times New Roman" w:eastAsia="Times New Roman" w:hAnsi="Times New Roman" w:cs="Times New Roman"/>
        </w:rPr>
        <w:t xml:space="preserve"> Existing Integrated Care Pathways Delphi): Study protocol. </w:t>
      </w:r>
      <w:proofErr w:type="spellStart"/>
      <w:r w:rsidRPr="00EC28E3">
        <w:rPr>
          <w:rFonts w:ascii="Times New Roman" w:eastAsia="Times New Roman" w:hAnsi="Times New Roman" w:cs="Times New Roman"/>
          <w:i/>
          <w:iCs/>
        </w:rPr>
        <w:t>PloS</w:t>
      </w:r>
      <w:proofErr w:type="spellEnd"/>
      <w:r w:rsidRPr="00EC28E3">
        <w:rPr>
          <w:rFonts w:ascii="Times New Roman" w:eastAsia="Times New Roman" w:hAnsi="Times New Roman" w:cs="Times New Roman"/>
          <w:i/>
          <w:iCs/>
        </w:rPr>
        <w:t xml:space="preserve"> </w:t>
      </w:r>
      <w:r>
        <w:rPr>
          <w:rFonts w:ascii="Times New Roman" w:eastAsia="Times New Roman" w:hAnsi="Times New Roman" w:cs="Times New Roman"/>
          <w:i/>
          <w:iCs/>
        </w:rPr>
        <w:t>O</w:t>
      </w:r>
      <w:r w:rsidRPr="00EC28E3">
        <w:rPr>
          <w:rFonts w:ascii="Times New Roman" w:eastAsia="Times New Roman" w:hAnsi="Times New Roman" w:cs="Times New Roman"/>
          <w:i/>
          <w:iCs/>
        </w:rPr>
        <w:t>ne</w:t>
      </w:r>
      <w:r w:rsidRPr="00EC28E3">
        <w:rPr>
          <w:rFonts w:ascii="Times New Roman" w:eastAsia="Times New Roman" w:hAnsi="Times New Roman" w:cs="Times New Roman"/>
        </w:rPr>
        <w:t>, 2022; 17(11), e0277936. https://doi.org/10.1371/journal.pone.0277936</w:t>
      </w:r>
    </w:p>
    <w:p w14:paraId="7597192C" w14:textId="77777777" w:rsidR="00C374D1" w:rsidRPr="007C3EAD" w:rsidRDefault="0096525E" w:rsidP="00382FD6">
      <w:pPr>
        <w:numPr>
          <w:ilvl w:val="0"/>
          <w:numId w:val="4"/>
        </w:numPr>
        <w:pBdr>
          <w:top w:val="nil"/>
          <w:left w:val="nil"/>
          <w:bottom w:val="nil"/>
          <w:right w:val="nil"/>
          <w:between w:val="nil"/>
        </w:pBdr>
        <w:spacing w:after="0" w:line="360" w:lineRule="auto"/>
        <w:ind w:left="714" w:hanging="357"/>
        <w:rPr>
          <w:rFonts w:ascii="Times New Roman" w:eastAsia="Times New Roman" w:hAnsi="Times New Roman" w:cs="Times New Roman"/>
          <w:color w:val="000000"/>
        </w:rPr>
      </w:pPr>
      <w:r w:rsidRPr="007C3EAD">
        <w:rPr>
          <w:rFonts w:ascii="Times New Roman" w:eastAsia="Times New Roman" w:hAnsi="Times New Roman" w:cs="Times New Roman"/>
          <w:color w:val="000000"/>
        </w:rPr>
        <w:t xml:space="preserve">Tong A, Sainsbury P, Craig J. Consolidated criteria for reporting qualitative research (COREQ): a 32-item checklist for interviews and focus groups. </w:t>
      </w:r>
      <w:r w:rsidRPr="007C3EAD">
        <w:rPr>
          <w:rFonts w:ascii="Times New Roman" w:eastAsia="Times New Roman" w:hAnsi="Times New Roman" w:cs="Times New Roman"/>
          <w:i/>
          <w:color w:val="000000"/>
        </w:rPr>
        <w:t>Int J Qual Health Care</w:t>
      </w:r>
      <w:r w:rsidRPr="007C3EAD">
        <w:rPr>
          <w:rFonts w:ascii="Times New Roman" w:eastAsia="Times New Roman" w:hAnsi="Times New Roman" w:cs="Times New Roman"/>
          <w:color w:val="000000"/>
        </w:rPr>
        <w:t xml:space="preserve">. 2007;19(6):349-57. </w:t>
      </w:r>
      <w:hyperlink r:id="rId22">
        <w:r w:rsidRPr="007C3EAD">
          <w:rPr>
            <w:rFonts w:ascii="Times New Roman" w:eastAsia="Times New Roman" w:hAnsi="Times New Roman" w:cs="Times New Roman"/>
            <w:color w:val="1155CC"/>
            <w:u w:val="single"/>
          </w:rPr>
          <w:t>https://doi.org/10.1093/intqhc/mzm042</w:t>
        </w:r>
      </w:hyperlink>
      <w:r w:rsidRPr="007C3EAD">
        <w:rPr>
          <w:rFonts w:ascii="Times New Roman" w:eastAsia="Times New Roman" w:hAnsi="Times New Roman" w:cs="Times New Roman"/>
          <w:color w:val="000000"/>
        </w:rPr>
        <w:t>.</w:t>
      </w:r>
    </w:p>
    <w:p w14:paraId="40AD9C67"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sidRPr="007C3EAD">
        <w:rPr>
          <w:rFonts w:ascii="Times New Roman" w:eastAsia="Times New Roman" w:hAnsi="Times New Roman" w:cs="Times New Roman"/>
          <w:color w:val="000000"/>
        </w:rPr>
        <w:t xml:space="preserve">O’Brien BC, Harris IB, Beckman TJ, Reed DA, Cook DA. Standards for reporting qualitative research: a synthesis of recommendations. </w:t>
      </w:r>
      <w:proofErr w:type="spellStart"/>
      <w:r w:rsidRPr="007C3EAD">
        <w:rPr>
          <w:rFonts w:ascii="Times New Roman" w:eastAsia="Times New Roman" w:hAnsi="Times New Roman" w:cs="Times New Roman"/>
          <w:i/>
          <w:color w:val="000000"/>
        </w:rPr>
        <w:t>Acad</w:t>
      </w:r>
      <w:proofErr w:type="spellEnd"/>
      <w:r w:rsidRPr="007C3EAD">
        <w:rPr>
          <w:rFonts w:ascii="Times New Roman" w:eastAsia="Times New Roman" w:hAnsi="Times New Roman" w:cs="Times New Roman"/>
          <w:i/>
          <w:color w:val="000000"/>
        </w:rPr>
        <w:t xml:space="preserve"> Med</w:t>
      </w:r>
      <w:r w:rsidRPr="007C3EAD">
        <w:rPr>
          <w:rFonts w:ascii="Times New Roman" w:eastAsia="Times New Roman" w:hAnsi="Times New Roman" w:cs="Times New Roman"/>
          <w:color w:val="000000"/>
        </w:rPr>
        <w:t xml:space="preserve">. 2014; 89(9):1245-51. </w:t>
      </w:r>
      <w:hyperlink r:id="rId23">
        <w:r w:rsidRPr="007C3EAD">
          <w:rPr>
            <w:rFonts w:ascii="Times New Roman" w:eastAsia="Times New Roman" w:hAnsi="Times New Roman" w:cs="Times New Roman"/>
            <w:color w:val="0563C1"/>
            <w:u w:val="single"/>
          </w:rPr>
          <w:t>https://doi.org/10.1097/ACM.0000000000000388</w:t>
        </w:r>
      </w:hyperlink>
      <w:r w:rsidRPr="007C3EAD">
        <w:rPr>
          <w:rFonts w:ascii="Times New Roman" w:eastAsia="Times New Roman" w:hAnsi="Times New Roman" w:cs="Times New Roman"/>
          <w:color w:val="000000"/>
        </w:rPr>
        <w:t>.</w:t>
      </w:r>
    </w:p>
    <w:p w14:paraId="5F55F927"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proofErr w:type="spellStart"/>
      <w:r w:rsidRPr="007C3EAD">
        <w:rPr>
          <w:rFonts w:ascii="Times New Roman" w:eastAsia="Times New Roman" w:hAnsi="Times New Roman" w:cs="Times New Roman"/>
          <w:color w:val="000000"/>
        </w:rPr>
        <w:t>Malterud</w:t>
      </w:r>
      <w:proofErr w:type="spellEnd"/>
      <w:r w:rsidRPr="007C3EAD">
        <w:rPr>
          <w:rFonts w:ascii="Times New Roman" w:eastAsia="Times New Roman" w:hAnsi="Times New Roman" w:cs="Times New Roman"/>
          <w:color w:val="000000"/>
        </w:rPr>
        <w:t xml:space="preserve">, K., Siersma, V. D., &amp; Guassora, A. D. Sample size in qualitative interview studies: guided by information power. </w:t>
      </w:r>
      <w:r w:rsidRPr="007C3EAD">
        <w:rPr>
          <w:rFonts w:ascii="Times New Roman" w:eastAsia="Times New Roman" w:hAnsi="Times New Roman" w:cs="Times New Roman"/>
          <w:i/>
          <w:color w:val="000000"/>
        </w:rPr>
        <w:t>Qual Health Res</w:t>
      </w:r>
      <w:r w:rsidRPr="007C3EAD">
        <w:rPr>
          <w:rFonts w:ascii="Times New Roman" w:eastAsia="Times New Roman" w:hAnsi="Times New Roman" w:cs="Times New Roman"/>
          <w:color w:val="000000"/>
        </w:rPr>
        <w:t xml:space="preserve">. 2016;26(13):1753-1760. </w:t>
      </w:r>
      <w:proofErr w:type="spellStart"/>
      <w:r w:rsidRPr="007C3EAD">
        <w:rPr>
          <w:rFonts w:ascii="Times New Roman" w:eastAsia="Times New Roman" w:hAnsi="Times New Roman" w:cs="Times New Roman"/>
          <w:color w:val="000000"/>
        </w:rPr>
        <w:t>doi</w:t>
      </w:r>
      <w:proofErr w:type="spellEnd"/>
      <w:r w:rsidRPr="007C3EAD">
        <w:rPr>
          <w:rFonts w:ascii="Times New Roman" w:eastAsia="Times New Roman" w:hAnsi="Times New Roman" w:cs="Times New Roman"/>
          <w:color w:val="000000"/>
        </w:rPr>
        <w:t xml:space="preserve">: 10.1177/1049732315617444. </w:t>
      </w:r>
    </w:p>
    <w:p w14:paraId="7F1A9B69" w14:textId="77777777" w:rsidR="008B481A" w:rsidRPr="007C3EAD" w:rsidRDefault="008B481A" w:rsidP="00382FD6">
      <w:pPr>
        <w:numPr>
          <w:ilvl w:val="0"/>
          <w:numId w:val="4"/>
        </w:numPr>
        <w:pBdr>
          <w:top w:val="nil"/>
          <w:left w:val="nil"/>
          <w:bottom w:val="nil"/>
          <w:right w:val="nil"/>
          <w:between w:val="nil"/>
        </w:pBdr>
        <w:spacing w:after="0" w:line="360" w:lineRule="auto"/>
        <w:rPr>
          <w:rStyle w:val="cf01"/>
          <w:rFonts w:ascii="Times New Roman" w:eastAsia="Times New Roman" w:hAnsi="Times New Roman" w:cs="Times New Roman"/>
          <w:color w:val="000000"/>
          <w:sz w:val="22"/>
          <w:szCs w:val="22"/>
        </w:rPr>
      </w:pPr>
      <w:r w:rsidRPr="007C3EAD">
        <w:rPr>
          <w:rStyle w:val="cf01"/>
          <w:rFonts w:ascii="Times New Roman" w:hAnsi="Times New Roman" w:cs="Times New Roman"/>
          <w:sz w:val="22"/>
          <w:szCs w:val="22"/>
        </w:rPr>
        <w:t xml:space="preserve">Campbell S, Greenwood M, Prior S, Shearer T, </w:t>
      </w:r>
      <w:proofErr w:type="spellStart"/>
      <w:r w:rsidRPr="007C3EAD">
        <w:rPr>
          <w:rStyle w:val="cf01"/>
          <w:rFonts w:ascii="Times New Roman" w:hAnsi="Times New Roman" w:cs="Times New Roman"/>
          <w:sz w:val="22"/>
          <w:szCs w:val="22"/>
        </w:rPr>
        <w:t>Walkem</w:t>
      </w:r>
      <w:proofErr w:type="spellEnd"/>
      <w:r w:rsidRPr="007C3EAD">
        <w:rPr>
          <w:rStyle w:val="cf01"/>
          <w:rFonts w:ascii="Times New Roman" w:hAnsi="Times New Roman" w:cs="Times New Roman"/>
          <w:sz w:val="22"/>
          <w:szCs w:val="22"/>
        </w:rPr>
        <w:t xml:space="preserve"> K, Young S, Bywaters D, Walker K Purposive sampling: complex or simple? research case examples </w:t>
      </w:r>
      <w:r w:rsidRPr="007C3EAD">
        <w:rPr>
          <w:rStyle w:val="cf11"/>
          <w:rFonts w:ascii="Times New Roman" w:hAnsi="Times New Roman" w:cs="Times New Roman"/>
          <w:sz w:val="22"/>
          <w:szCs w:val="22"/>
        </w:rPr>
        <w:t xml:space="preserve">Journal of Research in Nursing </w:t>
      </w:r>
      <w:r w:rsidRPr="007C3EAD">
        <w:rPr>
          <w:rStyle w:val="cf01"/>
          <w:rFonts w:ascii="Times New Roman" w:hAnsi="Times New Roman" w:cs="Times New Roman"/>
          <w:sz w:val="22"/>
          <w:szCs w:val="22"/>
        </w:rPr>
        <w:t xml:space="preserve">2020; </w:t>
      </w:r>
      <w:r w:rsidRPr="007C3EAD">
        <w:rPr>
          <w:rStyle w:val="cf21"/>
          <w:rFonts w:ascii="Times New Roman" w:hAnsi="Times New Roman" w:cs="Times New Roman"/>
          <w:sz w:val="22"/>
          <w:szCs w:val="22"/>
        </w:rPr>
        <w:t xml:space="preserve">25(8): </w:t>
      </w:r>
      <w:r w:rsidRPr="007C3EAD">
        <w:rPr>
          <w:rStyle w:val="cf01"/>
          <w:rFonts w:ascii="Times New Roman" w:hAnsi="Times New Roman" w:cs="Times New Roman"/>
          <w:sz w:val="22"/>
          <w:szCs w:val="22"/>
        </w:rPr>
        <w:t>652-661</w:t>
      </w:r>
    </w:p>
    <w:p w14:paraId="3AC8F877" w14:textId="77777777" w:rsidR="008B481A" w:rsidRPr="007C3EAD" w:rsidRDefault="008B481A" w:rsidP="00382FD6">
      <w:pPr>
        <w:pStyle w:val="ListParagraph"/>
        <w:numPr>
          <w:ilvl w:val="0"/>
          <w:numId w:val="4"/>
        </w:numPr>
        <w:spacing w:after="0" w:line="360" w:lineRule="auto"/>
        <w:rPr>
          <w:rFonts w:ascii="Times New Roman" w:eastAsia="Times New Roman" w:hAnsi="Times New Roman" w:cs="Times New Roman"/>
        </w:rPr>
      </w:pPr>
      <w:r w:rsidRPr="007C3EAD">
        <w:rPr>
          <w:rFonts w:ascii="Times New Roman" w:eastAsia="Times New Roman" w:hAnsi="Times New Roman" w:cs="Times New Roman"/>
          <w:color w:val="222222"/>
          <w:shd w:val="clear" w:color="auto" w:fill="FFFFFF"/>
        </w:rPr>
        <w:t xml:space="preserve">Saunders B, Sim J, Kingstone T, Baker S, Waterfield J, Bartlam B, Burroughs H, Jinks C. Saturation in qualitative research: exploring its conceptualization and operationalization. Quality &amp; quantity. 2018 </w:t>
      </w:r>
      <w:proofErr w:type="gramStart"/>
      <w:r w:rsidRPr="007C3EAD">
        <w:rPr>
          <w:rFonts w:ascii="Times New Roman" w:eastAsia="Times New Roman" w:hAnsi="Times New Roman" w:cs="Times New Roman"/>
          <w:color w:val="222222"/>
          <w:shd w:val="clear" w:color="auto" w:fill="FFFFFF"/>
        </w:rPr>
        <w:t>Jul;52:1893</w:t>
      </w:r>
      <w:proofErr w:type="gramEnd"/>
      <w:r w:rsidRPr="007C3EAD">
        <w:rPr>
          <w:rFonts w:ascii="Times New Roman" w:eastAsia="Times New Roman" w:hAnsi="Times New Roman" w:cs="Times New Roman"/>
          <w:color w:val="222222"/>
          <w:shd w:val="clear" w:color="auto" w:fill="FFFFFF"/>
        </w:rPr>
        <w:t>-907.</w:t>
      </w:r>
      <w:r w:rsidRPr="007C3EAD">
        <w:rPr>
          <w:rFonts w:ascii="Times New Roman" w:eastAsia="Times New Roman" w:hAnsi="Times New Roman" w:cs="Times New Roman"/>
        </w:rPr>
        <w:t xml:space="preserve"> </w:t>
      </w:r>
    </w:p>
    <w:p w14:paraId="00442FED"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proofErr w:type="spellStart"/>
      <w:r w:rsidRPr="007C3EAD">
        <w:rPr>
          <w:rFonts w:ascii="Times New Roman" w:eastAsia="Times New Roman" w:hAnsi="Times New Roman" w:cs="Times New Roman"/>
          <w:color w:val="000000"/>
        </w:rPr>
        <w:t>Lumivero</w:t>
      </w:r>
      <w:proofErr w:type="spellEnd"/>
      <w:r w:rsidRPr="007C3EAD">
        <w:rPr>
          <w:rFonts w:ascii="Times New Roman" w:eastAsia="Times New Roman" w:hAnsi="Times New Roman" w:cs="Times New Roman"/>
          <w:color w:val="000000"/>
        </w:rPr>
        <w:t xml:space="preserve"> (2017) NVivo (Version 12)  </w:t>
      </w:r>
      <w:hyperlink r:id="rId24">
        <w:r w:rsidRPr="007C3EAD">
          <w:rPr>
            <w:rFonts w:ascii="Times New Roman" w:eastAsia="Times New Roman" w:hAnsi="Times New Roman" w:cs="Times New Roman"/>
            <w:color w:val="0563C1"/>
            <w:u w:val="single"/>
          </w:rPr>
          <w:t>www.lumivero.com</w:t>
        </w:r>
      </w:hyperlink>
    </w:p>
    <w:p w14:paraId="52EF5A02"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sidRPr="007C3EAD">
        <w:rPr>
          <w:rFonts w:ascii="Times New Roman" w:eastAsia="Times New Roman" w:hAnsi="Times New Roman" w:cs="Times New Roman"/>
          <w:color w:val="000000"/>
        </w:rPr>
        <w:t xml:space="preserve">Ritchie J, Spencer L. </w:t>
      </w:r>
      <w:r w:rsidRPr="007C3EAD">
        <w:rPr>
          <w:rFonts w:ascii="Times New Roman" w:eastAsia="Times New Roman" w:hAnsi="Times New Roman" w:cs="Times New Roman"/>
          <w:i/>
          <w:color w:val="000000"/>
        </w:rPr>
        <w:t>Qualitative data analysis for applied policy research</w:t>
      </w:r>
      <w:r w:rsidRPr="007C3EAD">
        <w:rPr>
          <w:rFonts w:ascii="Times New Roman" w:eastAsia="Times New Roman" w:hAnsi="Times New Roman" w:cs="Times New Roman"/>
          <w:color w:val="000000"/>
        </w:rPr>
        <w:t xml:space="preserve">. In: A Bryman, R Burgess, eds. </w:t>
      </w:r>
      <w:proofErr w:type="spellStart"/>
      <w:r w:rsidRPr="007C3EAD">
        <w:rPr>
          <w:rFonts w:ascii="Times New Roman" w:eastAsia="Times New Roman" w:hAnsi="Times New Roman" w:cs="Times New Roman"/>
          <w:color w:val="000000"/>
        </w:rPr>
        <w:t>Analyzing</w:t>
      </w:r>
      <w:proofErr w:type="spellEnd"/>
      <w:r w:rsidRPr="007C3EAD">
        <w:rPr>
          <w:rFonts w:ascii="Times New Roman" w:eastAsia="Times New Roman" w:hAnsi="Times New Roman" w:cs="Times New Roman"/>
          <w:color w:val="000000"/>
        </w:rPr>
        <w:t xml:space="preserve"> Qualitative Data. Routledge; 2002: 173-194. doi:10.4324/9780203413081</w:t>
      </w:r>
    </w:p>
    <w:p w14:paraId="435CE06F"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sidRPr="007C3EAD">
        <w:rPr>
          <w:rFonts w:ascii="Times New Roman" w:eastAsia="Times New Roman" w:hAnsi="Times New Roman" w:cs="Times New Roman"/>
          <w:color w:val="000000"/>
        </w:rPr>
        <w:t xml:space="preserve">Gale NK, Heath G, Cameron E, Rashid S, Redwood S. Using the framework method for the analysis of qualitative data in multi-disciplinary health research. </w:t>
      </w:r>
      <w:r w:rsidRPr="007C3EAD">
        <w:rPr>
          <w:rFonts w:ascii="Times New Roman" w:eastAsia="Times New Roman" w:hAnsi="Times New Roman" w:cs="Times New Roman"/>
          <w:i/>
          <w:color w:val="000000"/>
        </w:rPr>
        <w:t xml:space="preserve">BMC Med Res </w:t>
      </w:r>
      <w:proofErr w:type="spellStart"/>
      <w:r w:rsidRPr="007C3EAD">
        <w:rPr>
          <w:rFonts w:ascii="Times New Roman" w:eastAsia="Times New Roman" w:hAnsi="Times New Roman" w:cs="Times New Roman"/>
          <w:i/>
          <w:color w:val="000000"/>
        </w:rPr>
        <w:t>Methodol</w:t>
      </w:r>
      <w:proofErr w:type="spellEnd"/>
      <w:r w:rsidRPr="007C3EAD">
        <w:rPr>
          <w:rFonts w:ascii="Times New Roman" w:eastAsia="Times New Roman" w:hAnsi="Times New Roman" w:cs="Times New Roman"/>
          <w:color w:val="000000"/>
        </w:rPr>
        <w:t>. 2013;13(1):1-8.</w:t>
      </w:r>
    </w:p>
    <w:p w14:paraId="3F3E82B3" w14:textId="77777777" w:rsidR="008B481A" w:rsidRPr="007C3EAD" w:rsidRDefault="008B481A"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sidRPr="007C3EAD">
        <w:rPr>
          <w:rFonts w:ascii="Times New Roman" w:hAnsi="Times New Roman" w:cs="Times New Roman"/>
          <w:color w:val="222222"/>
          <w:shd w:val="clear" w:color="auto" w:fill="FFFFFF"/>
        </w:rPr>
        <w:t>Ritchie J, Lewis J, Nicholls CM, Ormston R, editors. Qualitative research practice: A guide for social science students and researchers. sage; 2013 Nov 1.</w:t>
      </w:r>
    </w:p>
    <w:p w14:paraId="6BD5F968"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sidRPr="007C3EAD">
        <w:rPr>
          <w:rFonts w:ascii="Times New Roman" w:eastAsia="Times New Roman" w:hAnsi="Times New Roman" w:cs="Times New Roman"/>
          <w:color w:val="000000"/>
        </w:rPr>
        <w:t xml:space="preserve">Ladds, E., Rushforth, A., Wieringa, S., Taylor, S., Rayner, C., Husain, L., &amp; Greenhalgh, T. Persistent symptoms after Covid-19: qualitative study of 114 “long Covid” patients and draft quality principles for services. </w:t>
      </w:r>
      <w:r w:rsidRPr="007C3EAD">
        <w:rPr>
          <w:rFonts w:ascii="Times New Roman" w:eastAsia="Times New Roman" w:hAnsi="Times New Roman" w:cs="Times New Roman"/>
          <w:i/>
          <w:color w:val="000000"/>
        </w:rPr>
        <w:t xml:space="preserve">BMC Health </w:t>
      </w:r>
      <w:proofErr w:type="spellStart"/>
      <w:r w:rsidRPr="007C3EAD">
        <w:rPr>
          <w:rFonts w:ascii="Times New Roman" w:eastAsia="Times New Roman" w:hAnsi="Times New Roman" w:cs="Times New Roman"/>
          <w:i/>
          <w:color w:val="000000"/>
        </w:rPr>
        <w:t>Serv</w:t>
      </w:r>
      <w:proofErr w:type="spellEnd"/>
      <w:r w:rsidRPr="007C3EAD">
        <w:rPr>
          <w:rFonts w:ascii="Times New Roman" w:eastAsia="Times New Roman" w:hAnsi="Times New Roman" w:cs="Times New Roman"/>
          <w:i/>
          <w:color w:val="000000"/>
        </w:rPr>
        <w:t xml:space="preserve"> Res</w:t>
      </w:r>
      <w:r w:rsidRPr="007C3EAD">
        <w:rPr>
          <w:rFonts w:ascii="Times New Roman" w:eastAsia="Times New Roman" w:hAnsi="Times New Roman" w:cs="Times New Roman"/>
          <w:color w:val="000000"/>
        </w:rPr>
        <w:t xml:space="preserve">. 2020;20(1):1144. </w:t>
      </w:r>
      <w:proofErr w:type="spellStart"/>
      <w:r w:rsidRPr="007C3EAD">
        <w:rPr>
          <w:rFonts w:ascii="Times New Roman" w:eastAsia="Times New Roman" w:hAnsi="Times New Roman" w:cs="Times New Roman"/>
          <w:color w:val="000000"/>
        </w:rPr>
        <w:t>doi</w:t>
      </w:r>
      <w:proofErr w:type="spellEnd"/>
      <w:r w:rsidRPr="007C3EAD">
        <w:rPr>
          <w:rFonts w:ascii="Times New Roman" w:eastAsia="Times New Roman" w:hAnsi="Times New Roman" w:cs="Times New Roman"/>
          <w:color w:val="000000"/>
        </w:rPr>
        <w:t>: 10.1186/s12913-020-06001-y.</w:t>
      </w:r>
    </w:p>
    <w:p w14:paraId="0ACE0EBC"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sidRPr="007C3EAD">
        <w:rPr>
          <w:rFonts w:ascii="Times New Roman" w:eastAsia="Times New Roman" w:hAnsi="Times New Roman" w:cs="Times New Roman"/>
          <w:color w:val="000000"/>
        </w:rPr>
        <w:t xml:space="preserve">Russell, D., Spence, N. J., Chase, J. A. D., Schwartz, T., Tumminello, C. M., &amp; Bouldin, E. Support amid uncertainty: Long COVID illness experiences and the role of online communities. </w:t>
      </w:r>
      <w:r w:rsidRPr="007C3EAD">
        <w:rPr>
          <w:rFonts w:ascii="Times New Roman" w:eastAsia="Times New Roman" w:hAnsi="Times New Roman" w:cs="Times New Roman"/>
          <w:i/>
          <w:color w:val="000000"/>
        </w:rPr>
        <w:t>SSM Qual Res Health</w:t>
      </w:r>
      <w:r w:rsidRPr="007C3EAD">
        <w:rPr>
          <w:rFonts w:ascii="Times New Roman" w:eastAsia="Times New Roman" w:hAnsi="Times New Roman" w:cs="Times New Roman"/>
          <w:color w:val="000000"/>
        </w:rPr>
        <w:t xml:space="preserve">. </w:t>
      </w:r>
      <w:proofErr w:type="gramStart"/>
      <w:r w:rsidRPr="007C3EAD">
        <w:rPr>
          <w:rFonts w:ascii="Times New Roman" w:eastAsia="Times New Roman" w:hAnsi="Times New Roman" w:cs="Times New Roman"/>
          <w:color w:val="000000"/>
        </w:rPr>
        <w:t>2022;2:100177</w:t>
      </w:r>
      <w:proofErr w:type="gramEnd"/>
      <w:r w:rsidRPr="007C3EAD">
        <w:rPr>
          <w:rFonts w:ascii="Times New Roman" w:eastAsia="Times New Roman" w:hAnsi="Times New Roman" w:cs="Times New Roman"/>
          <w:color w:val="000000"/>
        </w:rPr>
        <w:t xml:space="preserve">. </w:t>
      </w:r>
      <w:proofErr w:type="spellStart"/>
      <w:r w:rsidRPr="007C3EAD">
        <w:rPr>
          <w:rFonts w:ascii="Times New Roman" w:eastAsia="Times New Roman" w:hAnsi="Times New Roman" w:cs="Times New Roman"/>
          <w:color w:val="000000"/>
        </w:rPr>
        <w:t>doi</w:t>
      </w:r>
      <w:proofErr w:type="spellEnd"/>
      <w:r w:rsidRPr="007C3EAD">
        <w:rPr>
          <w:rFonts w:ascii="Times New Roman" w:eastAsia="Times New Roman" w:hAnsi="Times New Roman" w:cs="Times New Roman"/>
          <w:color w:val="000000"/>
        </w:rPr>
        <w:t>: 10.1016/j.ssmqr.2022.100177.</w:t>
      </w:r>
    </w:p>
    <w:p w14:paraId="3C40D138" w14:textId="77777777" w:rsidR="00C374D1" w:rsidRPr="007C3EAD" w:rsidRDefault="0096525E" w:rsidP="00382FD6">
      <w:pPr>
        <w:numPr>
          <w:ilvl w:val="0"/>
          <w:numId w:val="4"/>
        </w:numPr>
        <w:pBdr>
          <w:top w:val="nil"/>
          <w:left w:val="nil"/>
          <w:bottom w:val="nil"/>
          <w:right w:val="nil"/>
          <w:between w:val="nil"/>
        </w:pBdr>
        <w:spacing w:after="0" w:line="360" w:lineRule="auto"/>
        <w:ind w:left="714" w:hanging="357"/>
        <w:rPr>
          <w:rFonts w:ascii="Times New Roman" w:eastAsia="Times New Roman" w:hAnsi="Times New Roman" w:cs="Times New Roman"/>
          <w:color w:val="000000"/>
        </w:rPr>
      </w:pPr>
      <w:r w:rsidRPr="007C3EAD">
        <w:rPr>
          <w:rFonts w:ascii="Times New Roman" w:eastAsia="Times New Roman" w:hAnsi="Times New Roman" w:cs="Times New Roman"/>
          <w:color w:val="000000"/>
        </w:rPr>
        <w:t xml:space="preserve">Ho, J. W., </w:t>
      </w:r>
      <w:proofErr w:type="spellStart"/>
      <w:r w:rsidRPr="007C3EAD">
        <w:rPr>
          <w:rFonts w:ascii="Times New Roman" w:eastAsia="Times New Roman" w:hAnsi="Times New Roman" w:cs="Times New Roman"/>
          <w:color w:val="000000"/>
        </w:rPr>
        <w:t>Kuluski</w:t>
      </w:r>
      <w:proofErr w:type="spellEnd"/>
      <w:r w:rsidRPr="007C3EAD">
        <w:rPr>
          <w:rFonts w:ascii="Times New Roman" w:eastAsia="Times New Roman" w:hAnsi="Times New Roman" w:cs="Times New Roman"/>
          <w:color w:val="000000"/>
        </w:rPr>
        <w:t xml:space="preserve">, K., &amp; </w:t>
      </w:r>
      <w:proofErr w:type="spellStart"/>
      <w:r w:rsidRPr="007C3EAD">
        <w:rPr>
          <w:rFonts w:ascii="Times New Roman" w:eastAsia="Times New Roman" w:hAnsi="Times New Roman" w:cs="Times New Roman"/>
          <w:color w:val="000000"/>
        </w:rPr>
        <w:t>Im</w:t>
      </w:r>
      <w:proofErr w:type="spellEnd"/>
      <w:r w:rsidRPr="007C3EAD">
        <w:rPr>
          <w:rFonts w:ascii="Times New Roman" w:eastAsia="Times New Roman" w:hAnsi="Times New Roman" w:cs="Times New Roman"/>
          <w:color w:val="000000"/>
        </w:rPr>
        <w:t xml:space="preserve">, J. “It's a fight to get anything you need”—Accessing care in the community from the perspectives of people with multimorbidity. </w:t>
      </w:r>
      <w:r w:rsidRPr="007C3EAD">
        <w:rPr>
          <w:rFonts w:ascii="Times New Roman" w:eastAsia="Times New Roman" w:hAnsi="Times New Roman" w:cs="Times New Roman"/>
          <w:i/>
          <w:color w:val="000000"/>
        </w:rPr>
        <w:t>Health Expect</w:t>
      </w:r>
      <w:r w:rsidRPr="007C3EAD">
        <w:rPr>
          <w:rFonts w:ascii="Times New Roman" w:eastAsia="Times New Roman" w:hAnsi="Times New Roman" w:cs="Times New Roman"/>
          <w:color w:val="000000"/>
        </w:rPr>
        <w:t xml:space="preserve">. 2017;20(6):1311-1319. </w:t>
      </w:r>
      <w:proofErr w:type="spellStart"/>
      <w:r w:rsidRPr="007C3EAD">
        <w:rPr>
          <w:rFonts w:ascii="Times New Roman" w:eastAsia="Times New Roman" w:hAnsi="Times New Roman" w:cs="Times New Roman"/>
          <w:color w:val="000000"/>
        </w:rPr>
        <w:t>doi</w:t>
      </w:r>
      <w:proofErr w:type="spellEnd"/>
      <w:r w:rsidRPr="007C3EAD">
        <w:rPr>
          <w:rFonts w:ascii="Times New Roman" w:eastAsia="Times New Roman" w:hAnsi="Times New Roman" w:cs="Times New Roman"/>
          <w:color w:val="000000"/>
        </w:rPr>
        <w:t>: 10.1111/hex.12571.</w:t>
      </w:r>
    </w:p>
    <w:p w14:paraId="488CC31D"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sidRPr="007C3EAD">
        <w:rPr>
          <w:rFonts w:ascii="Times New Roman" w:eastAsia="Times New Roman" w:hAnsi="Times New Roman" w:cs="Times New Roman"/>
          <w:color w:val="000000"/>
        </w:rPr>
        <w:lastRenderedPageBreak/>
        <w:t xml:space="preserve">Kingstone T, Taylor AK, O'Donnell CA, Atherton H, Blane DN, Chew-Graham CA. Finding the 'right' GP: a qualitative study of the experiences of people with long-COVID. </w:t>
      </w:r>
      <w:r w:rsidRPr="007C3EAD">
        <w:rPr>
          <w:rFonts w:ascii="Times New Roman" w:eastAsia="Times New Roman" w:hAnsi="Times New Roman" w:cs="Times New Roman"/>
          <w:i/>
          <w:color w:val="000000"/>
        </w:rPr>
        <w:t>BJGP Open</w:t>
      </w:r>
      <w:r w:rsidRPr="007C3EAD">
        <w:rPr>
          <w:rFonts w:ascii="Times New Roman" w:eastAsia="Times New Roman" w:hAnsi="Times New Roman" w:cs="Times New Roman"/>
          <w:color w:val="000000"/>
        </w:rPr>
        <w:t xml:space="preserve">. 2020;4(5). </w:t>
      </w:r>
      <w:proofErr w:type="spellStart"/>
      <w:r w:rsidRPr="007C3EAD">
        <w:rPr>
          <w:rFonts w:ascii="Times New Roman" w:eastAsia="Times New Roman" w:hAnsi="Times New Roman" w:cs="Times New Roman"/>
          <w:color w:val="000000"/>
        </w:rPr>
        <w:t>doi</w:t>
      </w:r>
      <w:proofErr w:type="spellEnd"/>
      <w:r w:rsidRPr="007C3EAD">
        <w:rPr>
          <w:rFonts w:ascii="Times New Roman" w:eastAsia="Times New Roman" w:hAnsi="Times New Roman" w:cs="Times New Roman"/>
          <w:color w:val="000000"/>
        </w:rPr>
        <w:t>: 10.3399/bjgpopen20X101143.</w:t>
      </w:r>
    </w:p>
    <w:p w14:paraId="177EC724" w14:textId="77777777" w:rsidR="00C374D1" w:rsidRPr="007C3EAD" w:rsidRDefault="0096525E" w:rsidP="00382FD6">
      <w:pPr>
        <w:numPr>
          <w:ilvl w:val="0"/>
          <w:numId w:val="4"/>
        </w:numPr>
        <w:pBdr>
          <w:top w:val="nil"/>
          <w:left w:val="nil"/>
          <w:bottom w:val="nil"/>
          <w:right w:val="nil"/>
          <w:between w:val="nil"/>
        </w:pBdr>
        <w:shd w:val="clear" w:color="auto" w:fill="FFFFFF"/>
        <w:spacing w:after="0" w:line="360" w:lineRule="auto"/>
        <w:ind w:left="714" w:hanging="357"/>
        <w:rPr>
          <w:rFonts w:ascii="Times New Roman" w:hAnsi="Times New Roman" w:cs="Times New Roman"/>
        </w:rPr>
      </w:pPr>
      <w:r w:rsidRPr="007C3EAD">
        <w:rPr>
          <w:rFonts w:ascii="Times New Roman" w:eastAsia="Times New Roman" w:hAnsi="Times New Roman" w:cs="Times New Roman"/>
          <w:color w:val="000000"/>
        </w:rPr>
        <w:t xml:space="preserve">Deeny, S., Gardner, T., Al-Zaidy, S., Barker, I., &amp; Steventon, </w:t>
      </w:r>
      <w:r w:rsidRPr="007C3EAD">
        <w:rPr>
          <w:rFonts w:ascii="Times New Roman" w:eastAsia="Times New Roman" w:hAnsi="Times New Roman" w:cs="Times New Roman"/>
          <w:i/>
          <w:color w:val="000000"/>
        </w:rPr>
        <w:t>A. Briefing: Reducing Hospital Admissions by Improving Continuity of Care in General Practice</w:t>
      </w:r>
      <w:r w:rsidRPr="007C3EAD">
        <w:rPr>
          <w:rFonts w:ascii="Times New Roman" w:eastAsia="Times New Roman" w:hAnsi="Times New Roman" w:cs="Times New Roman"/>
          <w:color w:val="000000"/>
        </w:rPr>
        <w:t>. London: The Health Foundation; 2017.</w:t>
      </w:r>
    </w:p>
    <w:p w14:paraId="75AA668C" w14:textId="0FBADB5A" w:rsidR="00C374D1" w:rsidRPr="007C3EAD" w:rsidRDefault="0096525E" w:rsidP="00382FD6">
      <w:pPr>
        <w:numPr>
          <w:ilvl w:val="0"/>
          <w:numId w:val="4"/>
        </w:numPr>
        <w:pBdr>
          <w:top w:val="nil"/>
          <w:left w:val="nil"/>
          <w:bottom w:val="nil"/>
          <w:right w:val="nil"/>
          <w:between w:val="nil"/>
        </w:pBdr>
        <w:shd w:val="clear" w:color="auto" w:fill="FFFFFF"/>
        <w:spacing w:after="0" w:line="360" w:lineRule="auto"/>
        <w:ind w:left="714" w:hanging="357"/>
        <w:rPr>
          <w:rFonts w:ascii="Times New Roman" w:hAnsi="Times New Roman" w:cs="Times New Roman"/>
        </w:rPr>
      </w:pPr>
      <w:r w:rsidRPr="007C3EAD">
        <w:rPr>
          <w:rFonts w:ascii="Times New Roman" w:hAnsi="Times New Roman" w:cs="Times New Roman"/>
        </w:rPr>
        <w:t>Shivji</w:t>
      </w:r>
      <w:r w:rsidRPr="007C3EAD">
        <w:rPr>
          <w:rFonts w:ascii="Times New Roman" w:eastAsia="Times New Roman" w:hAnsi="Times New Roman" w:cs="Times New Roman"/>
          <w:color w:val="000000"/>
        </w:rPr>
        <w:t xml:space="preserve"> NA, Geraghty AW, Birkinshaw H, Pincus T, Johnson H, Little P, Moore M, Stuart B, Chew-Graham CA. </w:t>
      </w:r>
      <w:r w:rsidR="008B481A" w:rsidRPr="007C3EAD">
        <w:rPr>
          <w:rFonts w:ascii="Times New Roman" w:eastAsia="Times New Roman" w:hAnsi="Times New Roman" w:cs="Times New Roman"/>
          <w:color w:val="131313"/>
        </w:rPr>
        <w:t xml:space="preserve">Supporting people with pain-related distress in primary care consultations: a qualitative study. </w:t>
      </w:r>
      <w:r w:rsidRPr="007C3EAD">
        <w:rPr>
          <w:rFonts w:ascii="Times New Roman" w:eastAsia="Times New Roman" w:hAnsi="Times New Roman" w:cs="Times New Roman"/>
          <w:i/>
          <w:color w:val="000000"/>
        </w:rPr>
        <w:t xml:space="preserve">Br J Gen </w:t>
      </w:r>
      <w:proofErr w:type="spellStart"/>
      <w:r w:rsidRPr="007C3EAD">
        <w:rPr>
          <w:rFonts w:ascii="Times New Roman" w:eastAsia="Times New Roman" w:hAnsi="Times New Roman" w:cs="Times New Roman"/>
          <w:i/>
          <w:color w:val="000000"/>
        </w:rPr>
        <w:t>Pract</w:t>
      </w:r>
      <w:proofErr w:type="spellEnd"/>
      <w:r w:rsidRPr="007C3EAD">
        <w:rPr>
          <w:rFonts w:ascii="Times New Roman" w:eastAsia="Times New Roman" w:hAnsi="Times New Roman" w:cs="Times New Roman"/>
          <w:i/>
          <w:color w:val="000000"/>
        </w:rPr>
        <w:t xml:space="preserve">. </w:t>
      </w:r>
      <w:r w:rsidRPr="007C3EAD">
        <w:rPr>
          <w:rFonts w:ascii="Times New Roman" w:eastAsia="Times New Roman" w:hAnsi="Times New Roman" w:cs="Times New Roman"/>
          <w:color w:val="000000"/>
        </w:rPr>
        <w:t>2022;72(724</w:t>
      </w:r>
      <w:proofErr w:type="gramStart"/>
      <w:r w:rsidRPr="007C3EAD">
        <w:rPr>
          <w:rFonts w:ascii="Times New Roman" w:eastAsia="Times New Roman" w:hAnsi="Times New Roman" w:cs="Times New Roman"/>
          <w:color w:val="000000"/>
        </w:rPr>
        <w:t>):e</w:t>
      </w:r>
      <w:proofErr w:type="gramEnd"/>
      <w:r w:rsidRPr="007C3EAD">
        <w:rPr>
          <w:rFonts w:ascii="Times New Roman" w:eastAsia="Times New Roman" w:hAnsi="Times New Roman" w:cs="Times New Roman"/>
          <w:color w:val="000000"/>
        </w:rPr>
        <w:t xml:space="preserve">825-e833. </w:t>
      </w:r>
      <w:proofErr w:type="spellStart"/>
      <w:r w:rsidRPr="007C3EAD">
        <w:rPr>
          <w:rFonts w:ascii="Times New Roman" w:eastAsia="Times New Roman" w:hAnsi="Times New Roman" w:cs="Times New Roman"/>
          <w:color w:val="000000"/>
        </w:rPr>
        <w:t>doi</w:t>
      </w:r>
      <w:proofErr w:type="spellEnd"/>
      <w:r w:rsidRPr="007C3EAD">
        <w:rPr>
          <w:rFonts w:ascii="Times New Roman" w:eastAsia="Times New Roman" w:hAnsi="Times New Roman" w:cs="Times New Roman"/>
          <w:color w:val="000000"/>
        </w:rPr>
        <w:t>: 10.3399/BJGP.2022.0120.</w:t>
      </w:r>
    </w:p>
    <w:p w14:paraId="252D0B16" w14:textId="77777777" w:rsidR="00C374D1" w:rsidRPr="007C3EAD" w:rsidRDefault="0096525E" w:rsidP="00382FD6">
      <w:pPr>
        <w:numPr>
          <w:ilvl w:val="0"/>
          <w:numId w:val="4"/>
        </w:numPr>
        <w:pBdr>
          <w:top w:val="nil"/>
          <w:left w:val="nil"/>
          <w:bottom w:val="nil"/>
          <w:right w:val="nil"/>
          <w:between w:val="nil"/>
        </w:pBdr>
        <w:shd w:val="clear" w:color="auto" w:fill="FFFFFF"/>
        <w:spacing w:after="0" w:line="360" w:lineRule="auto"/>
        <w:ind w:left="714" w:hanging="357"/>
        <w:rPr>
          <w:rFonts w:ascii="Times New Roman" w:hAnsi="Times New Roman" w:cs="Times New Roman"/>
        </w:rPr>
      </w:pPr>
      <w:r w:rsidRPr="007C3EAD">
        <w:rPr>
          <w:rFonts w:ascii="Times New Roman" w:eastAsia="Times New Roman" w:hAnsi="Times New Roman" w:cs="Times New Roman"/>
          <w:color w:val="000000"/>
        </w:rPr>
        <w:t xml:space="preserve">The interface between primary and secondary care. NHS England. 2017. Accessed December 12, 2023. </w:t>
      </w:r>
      <w:hyperlink r:id="rId25">
        <w:r w:rsidRPr="007C3EAD">
          <w:rPr>
            <w:rFonts w:ascii="Times New Roman" w:eastAsia="Times New Roman" w:hAnsi="Times New Roman" w:cs="Times New Roman"/>
            <w:color w:val="0563C1"/>
            <w:u w:val="single"/>
          </w:rPr>
          <w:t>https://www.england.nhs.uk/wp-content/uploads/2017/07/interface-between-primary-secondary-care.pdf</w:t>
        </w:r>
      </w:hyperlink>
      <w:r w:rsidRPr="007C3EAD">
        <w:rPr>
          <w:rFonts w:ascii="Times New Roman" w:eastAsia="Times New Roman" w:hAnsi="Times New Roman" w:cs="Times New Roman"/>
          <w:color w:val="000000"/>
        </w:rPr>
        <w:t xml:space="preserve"> </w:t>
      </w:r>
    </w:p>
    <w:p w14:paraId="4C0F1924" w14:textId="77777777" w:rsidR="00C374D1" w:rsidRPr="007C3EAD" w:rsidRDefault="0096525E" w:rsidP="00382FD6">
      <w:pPr>
        <w:numPr>
          <w:ilvl w:val="0"/>
          <w:numId w:val="4"/>
        </w:numPr>
        <w:pBdr>
          <w:top w:val="nil"/>
          <w:left w:val="nil"/>
          <w:bottom w:val="nil"/>
          <w:right w:val="nil"/>
          <w:between w:val="nil"/>
        </w:pBdr>
        <w:shd w:val="clear" w:color="auto" w:fill="FFFFFF"/>
        <w:spacing w:after="0" w:line="360" w:lineRule="auto"/>
        <w:ind w:left="714" w:hanging="357"/>
        <w:rPr>
          <w:rFonts w:ascii="Times New Roman" w:hAnsi="Times New Roman" w:cs="Times New Roman"/>
        </w:rPr>
      </w:pPr>
      <w:r w:rsidRPr="007C3EAD">
        <w:rPr>
          <w:rFonts w:ascii="Times New Roman" w:eastAsia="Times New Roman" w:hAnsi="Times New Roman" w:cs="Times New Roman"/>
          <w:color w:val="000000"/>
        </w:rPr>
        <w:t>Rogers, AE., Hassell, K., &amp; Nicolaas, G</w:t>
      </w:r>
      <w:r w:rsidRPr="007C3EAD">
        <w:rPr>
          <w:rFonts w:ascii="Times New Roman" w:eastAsia="Times New Roman" w:hAnsi="Times New Roman" w:cs="Times New Roman"/>
          <w:i/>
          <w:color w:val="000000"/>
        </w:rPr>
        <w:t xml:space="preserve">. Demanding patients: Analysing the use of primary care. </w:t>
      </w:r>
      <w:r w:rsidRPr="007C3EAD">
        <w:rPr>
          <w:rFonts w:ascii="Times New Roman" w:eastAsia="Times New Roman" w:hAnsi="Times New Roman" w:cs="Times New Roman"/>
          <w:color w:val="000000"/>
        </w:rPr>
        <w:t>(The State of Health series, Buckingham - Open University Press). Open University Press; 1999.</w:t>
      </w:r>
    </w:p>
    <w:p w14:paraId="0E7DC8B1"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r w:rsidRPr="007C3EAD">
        <w:rPr>
          <w:rFonts w:ascii="Times New Roman" w:eastAsia="Times New Roman" w:hAnsi="Times New Roman" w:cs="Times New Roman"/>
          <w:color w:val="000000"/>
        </w:rPr>
        <w:t xml:space="preserve">Ganguli‐Mitra, A., Qureshi, K., Curry, G. D., &amp; Meer, N. </w:t>
      </w:r>
      <w:proofErr w:type="gramStart"/>
      <w:r w:rsidRPr="007C3EAD">
        <w:rPr>
          <w:rFonts w:ascii="Times New Roman" w:eastAsia="Times New Roman" w:hAnsi="Times New Roman" w:cs="Times New Roman"/>
          <w:color w:val="000000"/>
        </w:rPr>
        <w:t>Justice</w:t>
      </w:r>
      <w:proofErr w:type="gramEnd"/>
      <w:r w:rsidRPr="007C3EAD">
        <w:rPr>
          <w:rFonts w:ascii="Times New Roman" w:eastAsia="Times New Roman" w:hAnsi="Times New Roman" w:cs="Times New Roman"/>
          <w:color w:val="000000"/>
        </w:rPr>
        <w:t xml:space="preserve"> and the racial dimensions of health inequalities: A view from COVID‐19. Bioethics. 2022;36(3):252-259. </w:t>
      </w:r>
      <w:proofErr w:type="spellStart"/>
      <w:r w:rsidRPr="007C3EAD">
        <w:rPr>
          <w:rFonts w:ascii="Times New Roman" w:eastAsia="Times New Roman" w:hAnsi="Times New Roman" w:cs="Times New Roman"/>
          <w:color w:val="000000"/>
        </w:rPr>
        <w:t>doi</w:t>
      </w:r>
      <w:proofErr w:type="spellEnd"/>
      <w:r w:rsidRPr="007C3EAD">
        <w:rPr>
          <w:rFonts w:ascii="Times New Roman" w:eastAsia="Times New Roman" w:hAnsi="Times New Roman" w:cs="Times New Roman"/>
          <w:color w:val="000000"/>
        </w:rPr>
        <w:t xml:space="preserve">: 10.1111/bioe.13010. </w:t>
      </w:r>
    </w:p>
    <w:p w14:paraId="4D646D8B" w14:textId="77777777" w:rsidR="008B481A" w:rsidRPr="007C3EAD" w:rsidRDefault="008B481A" w:rsidP="00382FD6">
      <w:pPr>
        <w:numPr>
          <w:ilvl w:val="0"/>
          <w:numId w:val="4"/>
        </w:numPr>
        <w:pBdr>
          <w:top w:val="nil"/>
          <w:left w:val="nil"/>
          <w:bottom w:val="nil"/>
          <w:right w:val="nil"/>
          <w:between w:val="nil"/>
        </w:pBdr>
        <w:spacing w:after="0" w:line="360" w:lineRule="auto"/>
        <w:ind w:left="714" w:hanging="357"/>
        <w:rPr>
          <w:rFonts w:ascii="Times New Roman" w:eastAsia="Times New Roman" w:hAnsi="Times New Roman" w:cs="Times New Roman"/>
          <w:color w:val="000000"/>
        </w:rPr>
      </w:pPr>
      <w:r w:rsidRPr="007C3EAD">
        <w:rPr>
          <w:rFonts w:ascii="Times New Roman" w:hAnsi="Times New Roman" w:cs="Times New Roman"/>
          <w:color w:val="222222"/>
          <w:shd w:val="clear" w:color="auto" w:fill="FFFFFF"/>
          <w:lang w:val="nl-NL"/>
        </w:rPr>
        <w:t xml:space="preserve">Alwan NA, Clutterbuck D, Pantelic M, et al. </w:t>
      </w:r>
      <w:r w:rsidRPr="007C3EAD">
        <w:rPr>
          <w:rFonts w:ascii="Times New Roman" w:hAnsi="Times New Roman" w:cs="Times New Roman"/>
          <w:color w:val="222222"/>
          <w:shd w:val="clear" w:color="auto" w:fill="FFFFFF"/>
        </w:rPr>
        <w:t xml:space="preserve">Long Covid active case finding study protocol: A co-produced community-based pilot within the STIMULATE-ICP study (Symptoms, Trajectory, Inequalities and Management: Understanding Long-COVID to Address and Transform Existing Integrated Care Pathways). </w:t>
      </w:r>
      <w:proofErr w:type="spellStart"/>
      <w:r w:rsidRPr="007C3EAD">
        <w:rPr>
          <w:rFonts w:ascii="Times New Roman" w:hAnsi="Times New Roman" w:cs="Times New Roman"/>
          <w:i/>
          <w:iCs/>
          <w:color w:val="222222"/>
          <w:shd w:val="clear" w:color="auto" w:fill="FFFFFF"/>
        </w:rPr>
        <w:t>Plos</w:t>
      </w:r>
      <w:proofErr w:type="spellEnd"/>
      <w:r w:rsidRPr="007C3EAD">
        <w:rPr>
          <w:rFonts w:ascii="Times New Roman" w:hAnsi="Times New Roman" w:cs="Times New Roman"/>
          <w:i/>
          <w:iCs/>
          <w:color w:val="222222"/>
          <w:shd w:val="clear" w:color="auto" w:fill="FFFFFF"/>
        </w:rPr>
        <w:t xml:space="preserve"> one</w:t>
      </w:r>
      <w:r w:rsidRPr="007C3EAD">
        <w:rPr>
          <w:rFonts w:ascii="Times New Roman" w:hAnsi="Times New Roman" w:cs="Times New Roman"/>
          <w:color w:val="222222"/>
          <w:shd w:val="clear" w:color="auto" w:fill="FFFFFF"/>
        </w:rPr>
        <w:t>. 2023:20;18(7</w:t>
      </w:r>
      <w:proofErr w:type="gramStart"/>
      <w:r w:rsidRPr="007C3EAD">
        <w:rPr>
          <w:rFonts w:ascii="Times New Roman" w:hAnsi="Times New Roman" w:cs="Times New Roman"/>
          <w:color w:val="222222"/>
          <w:shd w:val="clear" w:color="auto" w:fill="FFFFFF"/>
        </w:rPr>
        <w:t>):e</w:t>
      </w:r>
      <w:proofErr w:type="gramEnd"/>
      <w:r w:rsidRPr="007C3EAD">
        <w:rPr>
          <w:rFonts w:ascii="Times New Roman" w:hAnsi="Times New Roman" w:cs="Times New Roman"/>
          <w:color w:val="222222"/>
          <w:shd w:val="clear" w:color="auto" w:fill="FFFFFF"/>
        </w:rPr>
        <w:t>0284297.</w:t>
      </w:r>
    </w:p>
    <w:p w14:paraId="43A2B5E6" w14:textId="77777777" w:rsidR="00C374D1" w:rsidRPr="007C3EAD" w:rsidRDefault="0096525E" w:rsidP="00382FD6">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rPr>
      </w:pPr>
      <w:proofErr w:type="spellStart"/>
      <w:r w:rsidRPr="007C3EAD">
        <w:rPr>
          <w:rFonts w:ascii="Times New Roman" w:eastAsia="Times New Roman" w:hAnsi="Times New Roman" w:cs="Times New Roman"/>
          <w:color w:val="000000"/>
        </w:rPr>
        <w:t>Wodchis</w:t>
      </w:r>
      <w:proofErr w:type="spellEnd"/>
      <w:r w:rsidRPr="007C3EAD">
        <w:rPr>
          <w:rFonts w:ascii="Times New Roman" w:eastAsia="Times New Roman" w:hAnsi="Times New Roman" w:cs="Times New Roman"/>
          <w:color w:val="000000"/>
        </w:rPr>
        <w:t xml:space="preserve"> WP, Dixon A, Anderson GM, Goodwin N. Integrating care for older people with complex needs: key insights and lessons from a seven-country cross-case analysis</w:t>
      </w:r>
      <w:r w:rsidRPr="007C3EAD">
        <w:rPr>
          <w:rFonts w:ascii="Times New Roman" w:eastAsia="Times New Roman" w:hAnsi="Times New Roman" w:cs="Times New Roman"/>
          <w:i/>
          <w:color w:val="000000"/>
        </w:rPr>
        <w:t xml:space="preserve">. Int J </w:t>
      </w:r>
      <w:proofErr w:type="spellStart"/>
      <w:r w:rsidRPr="007C3EAD">
        <w:rPr>
          <w:rFonts w:ascii="Times New Roman" w:eastAsia="Times New Roman" w:hAnsi="Times New Roman" w:cs="Times New Roman"/>
          <w:i/>
          <w:color w:val="000000"/>
        </w:rPr>
        <w:t>Integr</w:t>
      </w:r>
      <w:proofErr w:type="spellEnd"/>
      <w:r w:rsidRPr="007C3EAD">
        <w:rPr>
          <w:rFonts w:ascii="Times New Roman" w:eastAsia="Times New Roman" w:hAnsi="Times New Roman" w:cs="Times New Roman"/>
          <w:i/>
          <w:color w:val="000000"/>
        </w:rPr>
        <w:t xml:space="preserve"> Care. </w:t>
      </w:r>
      <w:r w:rsidRPr="007C3EAD">
        <w:rPr>
          <w:rFonts w:ascii="Times New Roman" w:eastAsia="Times New Roman" w:hAnsi="Times New Roman" w:cs="Times New Roman"/>
          <w:color w:val="000000"/>
        </w:rPr>
        <w:t xml:space="preserve">2015;23 </w:t>
      </w:r>
      <w:proofErr w:type="spellStart"/>
      <w:r w:rsidRPr="007C3EAD">
        <w:rPr>
          <w:rFonts w:ascii="Times New Roman" w:eastAsia="Times New Roman" w:hAnsi="Times New Roman" w:cs="Times New Roman"/>
          <w:color w:val="000000"/>
        </w:rPr>
        <w:t>doi</w:t>
      </w:r>
      <w:proofErr w:type="spellEnd"/>
      <w:r w:rsidRPr="007C3EAD">
        <w:rPr>
          <w:rFonts w:ascii="Times New Roman" w:eastAsia="Times New Roman" w:hAnsi="Times New Roman" w:cs="Times New Roman"/>
          <w:color w:val="000000"/>
        </w:rPr>
        <w:t>: 10.5334/ijic.2249</w:t>
      </w:r>
    </w:p>
    <w:p w14:paraId="54291EAE" w14:textId="77777777" w:rsidR="00C374D1" w:rsidRPr="007C3EAD" w:rsidRDefault="0096525E" w:rsidP="00382FD6">
      <w:pPr>
        <w:numPr>
          <w:ilvl w:val="0"/>
          <w:numId w:val="4"/>
        </w:numPr>
        <w:pBdr>
          <w:top w:val="nil"/>
          <w:left w:val="nil"/>
          <w:bottom w:val="nil"/>
          <w:right w:val="nil"/>
          <w:between w:val="nil"/>
        </w:pBdr>
        <w:spacing w:after="0" w:line="360" w:lineRule="auto"/>
        <w:ind w:left="714" w:hanging="357"/>
        <w:rPr>
          <w:rFonts w:ascii="Times New Roman" w:eastAsia="Times New Roman" w:hAnsi="Times New Roman" w:cs="Times New Roman"/>
          <w:color w:val="000000"/>
        </w:rPr>
      </w:pPr>
      <w:r w:rsidRPr="007C3EAD">
        <w:rPr>
          <w:rFonts w:ascii="Times New Roman" w:eastAsia="Times New Roman" w:hAnsi="Times New Roman" w:cs="Times New Roman"/>
          <w:color w:val="000000"/>
        </w:rPr>
        <w:t xml:space="preserve">Patients at the centre: integrating primary and community care. Authority of the House of Lords. December 15, 2023. Accessed December 15, 2023. </w:t>
      </w:r>
      <w:hyperlink r:id="rId26">
        <w:r w:rsidRPr="007C3EAD">
          <w:rPr>
            <w:rFonts w:ascii="Times New Roman" w:eastAsia="Times New Roman" w:hAnsi="Times New Roman" w:cs="Times New Roman"/>
            <w:color w:val="0563C1"/>
            <w:u w:val="single"/>
          </w:rPr>
          <w:t>https://publications.parliament.uk/pa/ld5804/ldselect/ldcareint/18/18.pdf</w:t>
        </w:r>
      </w:hyperlink>
      <w:r w:rsidRPr="007C3EAD">
        <w:rPr>
          <w:rFonts w:ascii="Times New Roman" w:eastAsia="Times New Roman" w:hAnsi="Times New Roman" w:cs="Times New Roman"/>
          <w:color w:val="000000"/>
        </w:rPr>
        <w:t xml:space="preserve"> </w:t>
      </w:r>
    </w:p>
    <w:p w14:paraId="461D3EFE" w14:textId="6910C4C9" w:rsidR="003151CA" w:rsidRDefault="003151CA" w:rsidP="003151CA">
      <w:pPr>
        <w:numPr>
          <w:ilvl w:val="0"/>
          <w:numId w:val="4"/>
        </w:numPr>
        <w:pBdr>
          <w:top w:val="nil"/>
          <w:left w:val="nil"/>
          <w:bottom w:val="nil"/>
          <w:right w:val="nil"/>
          <w:between w:val="nil"/>
        </w:pBdr>
        <w:spacing w:after="0" w:line="360" w:lineRule="auto"/>
        <w:ind w:left="714" w:hanging="357"/>
        <w:rPr>
          <w:rFonts w:ascii="Times New Roman" w:hAnsi="Times New Roman" w:cs="Times New Roman"/>
          <w:color w:val="000000"/>
        </w:rPr>
      </w:pPr>
      <w:r>
        <w:rPr>
          <w:rFonts w:ascii="Times New Roman" w:hAnsi="Times New Roman" w:cs="Times New Roman"/>
          <w:color w:val="000000"/>
        </w:rPr>
        <w:t xml:space="preserve">House of Lords. Integration of primary and community care select committee inquiry: Written evidence from van der Feltz-Cornelis, Turk and Sweetman. Apr 2023. Available at: </w:t>
      </w:r>
      <w:hyperlink r:id="rId27" w:history="1">
        <w:r w:rsidRPr="00E8183C">
          <w:rPr>
            <w:rStyle w:val="Hyperlink"/>
            <w:rFonts w:ascii="Times New Roman" w:hAnsi="Times New Roman" w:cs="Times New Roman"/>
          </w:rPr>
          <w:t>https://committees.parliament.uk/writtenevidence/120467/html/</w:t>
        </w:r>
      </w:hyperlink>
      <w:r>
        <w:rPr>
          <w:rFonts w:ascii="Times New Roman" w:hAnsi="Times New Roman" w:cs="Times New Roman"/>
          <w:color w:val="000000"/>
        </w:rPr>
        <w:t xml:space="preserve">. </w:t>
      </w:r>
    </w:p>
    <w:p w14:paraId="54C732BB" w14:textId="1B32BF0C" w:rsidR="00C374D1" w:rsidRPr="003151CA" w:rsidRDefault="003151CA" w:rsidP="003151CA">
      <w:pPr>
        <w:numPr>
          <w:ilvl w:val="0"/>
          <w:numId w:val="4"/>
        </w:numPr>
        <w:pBdr>
          <w:top w:val="nil"/>
          <w:left w:val="nil"/>
          <w:bottom w:val="nil"/>
          <w:right w:val="nil"/>
          <w:between w:val="nil"/>
        </w:pBdr>
        <w:spacing w:after="240" w:line="360" w:lineRule="auto"/>
        <w:ind w:left="714" w:hanging="357"/>
        <w:rPr>
          <w:rFonts w:ascii="Times New Roman" w:eastAsia="Times New Roman" w:hAnsi="Times New Roman" w:cs="Times New Roman"/>
        </w:rPr>
      </w:pPr>
      <w:r w:rsidRPr="003151CA">
        <w:rPr>
          <w:rFonts w:ascii="Times New Roman" w:hAnsi="Times New Roman" w:cs="Times New Roman"/>
          <w:color w:val="222222"/>
          <w:shd w:val="clear" w:color="auto" w:fill="FFFFFF"/>
        </w:rPr>
        <w:t>van der Feltz-Cornelis C, Attree E, Heightman M, Gabbay M, Allsopp G. Integrated care pathways: a new approach for integrated care systems. British Journal of General Practice. 2023 Sep 1;73(734):422.</w:t>
      </w:r>
    </w:p>
    <w:p w14:paraId="78F20712" w14:textId="77777777" w:rsidR="00C374D1" w:rsidRPr="007C3EAD" w:rsidRDefault="0096525E" w:rsidP="008F5E04">
      <w:pPr>
        <w:rPr>
          <w:rFonts w:ascii="Times New Roman" w:eastAsia="Times New Roman" w:hAnsi="Times New Roman" w:cs="Times New Roman"/>
          <w:b/>
        </w:rPr>
      </w:pPr>
      <w:r w:rsidRPr="007C3EAD">
        <w:rPr>
          <w:rFonts w:ascii="Times New Roman" w:hAnsi="Times New Roman"/>
          <w:b/>
        </w:rPr>
        <w:br w:type="page"/>
      </w:r>
    </w:p>
    <w:p w14:paraId="78064741" w14:textId="77777777" w:rsidR="00C374D1" w:rsidRPr="007C3EAD" w:rsidRDefault="0096525E">
      <w:pPr>
        <w:spacing w:before="240" w:after="240" w:line="276" w:lineRule="auto"/>
        <w:rPr>
          <w:rFonts w:ascii="Times New Roman" w:eastAsia="Times New Roman" w:hAnsi="Times New Roman" w:cs="Times New Roman"/>
          <w:b/>
        </w:rPr>
      </w:pPr>
      <w:r w:rsidRPr="007C3EAD">
        <w:rPr>
          <w:rFonts w:ascii="Times New Roman" w:eastAsia="Times New Roman" w:hAnsi="Times New Roman" w:cs="Times New Roman"/>
          <w:b/>
        </w:rPr>
        <w:lastRenderedPageBreak/>
        <w:t xml:space="preserve">Table 1. People living with Long Covid demographics.  </w:t>
      </w:r>
    </w:p>
    <w:tbl>
      <w:tblPr>
        <w:tblW w:w="9064" w:type="dxa"/>
        <w:tblBorders>
          <w:top w:val="nil"/>
          <w:left w:val="nil"/>
          <w:bottom w:val="nil"/>
          <w:right w:val="nil"/>
          <w:insideH w:val="nil"/>
          <w:insideV w:val="nil"/>
        </w:tblBorders>
        <w:tblLayout w:type="fixed"/>
        <w:tblLook w:val="0600" w:firstRow="0" w:lastRow="0" w:firstColumn="0" w:lastColumn="0" w:noHBand="1" w:noVBand="1"/>
      </w:tblPr>
      <w:tblGrid>
        <w:gridCol w:w="1271"/>
        <w:gridCol w:w="848"/>
        <w:gridCol w:w="706"/>
        <w:gridCol w:w="989"/>
        <w:gridCol w:w="5212"/>
        <w:gridCol w:w="38"/>
      </w:tblGrid>
      <w:tr w:rsidR="008F5E04" w:rsidRPr="007C3EAD" w14:paraId="6DA7F91B" w14:textId="77777777" w:rsidTr="00CD7E61">
        <w:trPr>
          <w:trHeight w:val="505"/>
        </w:trPr>
        <w:tc>
          <w:tcPr>
            <w:tcW w:w="1276" w:type="dxa"/>
            <w:tcBorders>
              <w:top w:val="single" w:sz="12" w:space="0" w:color="000000"/>
              <w:left w:val="nil"/>
              <w:bottom w:val="single" w:sz="4" w:space="0" w:color="000000"/>
              <w:right w:val="nil"/>
            </w:tcBorders>
            <w:tcMar>
              <w:top w:w="100" w:type="dxa"/>
              <w:left w:w="100" w:type="dxa"/>
              <w:bottom w:w="100" w:type="dxa"/>
              <w:right w:w="100" w:type="dxa"/>
            </w:tcMar>
          </w:tcPr>
          <w:p w14:paraId="399D82BC" w14:textId="77777777" w:rsidR="008F5E04" w:rsidRPr="007C3EAD" w:rsidRDefault="008F5E04" w:rsidP="00CD7E61">
            <w:pPr>
              <w:spacing w:before="240" w:after="240"/>
              <w:rPr>
                <w:rFonts w:ascii="Times New Roman" w:hAnsi="Times New Roman"/>
                <w:b/>
                <w:sz w:val="20"/>
              </w:rPr>
            </w:pPr>
            <w:r w:rsidRPr="007C3EAD">
              <w:rPr>
                <w:rFonts w:ascii="Times New Roman" w:eastAsia="Times New Roman" w:hAnsi="Times New Roman" w:cs="Times New Roman"/>
                <w:b/>
                <w:sz w:val="20"/>
                <w:szCs w:val="20"/>
              </w:rPr>
              <w:t xml:space="preserve">Participant number </w:t>
            </w:r>
          </w:p>
        </w:tc>
        <w:tc>
          <w:tcPr>
            <w:tcW w:w="851" w:type="dxa"/>
            <w:tcBorders>
              <w:top w:val="single" w:sz="12" w:space="0" w:color="000000"/>
              <w:left w:val="nil"/>
              <w:bottom w:val="single" w:sz="4" w:space="0" w:color="000000"/>
              <w:right w:val="nil"/>
            </w:tcBorders>
            <w:tcMar>
              <w:top w:w="100" w:type="dxa"/>
              <w:left w:w="100" w:type="dxa"/>
              <w:bottom w:w="100" w:type="dxa"/>
              <w:right w:w="100" w:type="dxa"/>
            </w:tcMar>
          </w:tcPr>
          <w:p w14:paraId="6AAD3F16" w14:textId="77777777" w:rsidR="008F5E04" w:rsidRPr="007C3EAD" w:rsidRDefault="008F5E04" w:rsidP="00CD7E61">
            <w:pPr>
              <w:spacing w:before="240"/>
              <w:rPr>
                <w:rFonts w:ascii="Times New Roman" w:hAnsi="Times New Roman"/>
                <w:b/>
                <w:sz w:val="20"/>
              </w:rPr>
            </w:pPr>
            <w:r w:rsidRPr="007C3EAD">
              <w:rPr>
                <w:rFonts w:ascii="Times New Roman" w:eastAsia="Times New Roman" w:hAnsi="Times New Roman" w:cs="Times New Roman"/>
                <w:b/>
                <w:sz w:val="20"/>
                <w:szCs w:val="20"/>
              </w:rPr>
              <w:t>Gender</w:t>
            </w:r>
          </w:p>
        </w:tc>
        <w:tc>
          <w:tcPr>
            <w:tcW w:w="708" w:type="dxa"/>
            <w:tcBorders>
              <w:top w:val="single" w:sz="12" w:space="0" w:color="000000"/>
              <w:left w:val="nil"/>
              <w:bottom w:val="single" w:sz="4" w:space="0" w:color="000000"/>
              <w:right w:val="nil"/>
            </w:tcBorders>
            <w:tcMar>
              <w:top w:w="100" w:type="dxa"/>
              <w:left w:w="100" w:type="dxa"/>
              <w:bottom w:w="100" w:type="dxa"/>
              <w:right w:w="100" w:type="dxa"/>
            </w:tcMar>
          </w:tcPr>
          <w:p w14:paraId="135A1233" w14:textId="77777777" w:rsidR="008F5E04" w:rsidRPr="007C3EAD" w:rsidRDefault="008F5E04" w:rsidP="00CD7E61">
            <w:pPr>
              <w:spacing w:before="240"/>
              <w:rPr>
                <w:rFonts w:ascii="Times New Roman" w:hAnsi="Times New Roman"/>
                <w:b/>
                <w:sz w:val="20"/>
              </w:rPr>
            </w:pPr>
            <w:r w:rsidRPr="007C3EAD">
              <w:rPr>
                <w:rFonts w:ascii="Times New Roman" w:eastAsia="Times New Roman" w:hAnsi="Times New Roman" w:cs="Times New Roman"/>
                <w:b/>
                <w:sz w:val="20"/>
                <w:szCs w:val="20"/>
              </w:rPr>
              <w:t>Age range</w:t>
            </w:r>
          </w:p>
        </w:tc>
        <w:tc>
          <w:tcPr>
            <w:tcW w:w="993" w:type="dxa"/>
            <w:tcBorders>
              <w:top w:val="single" w:sz="12" w:space="0" w:color="000000"/>
              <w:left w:val="nil"/>
              <w:bottom w:val="single" w:sz="4" w:space="0" w:color="000000"/>
              <w:right w:val="nil"/>
            </w:tcBorders>
            <w:tcMar>
              <w:top w:w="100" w:type="dxa"/>
              <w:left w:w="100" w:type="dxa"/>
              <w:bottom w:w="100" w:type="dxa"/>
              <w:right w:w="100" w:type="dxa"/>
            </w:tcMar>
          </w:tcPr>
          <w:p w14:paraId="0178F4E4" w14:textId="77777777" w:rsidR="008F5E04" w:rsidRPr="007C3EAD" w:rsidRDefault="008F5E04" w:rsidP="00CD7E61">
            <w:pPr>
              <w:spacing w:before="240"/>
              <w:rPr>
                <w:rFonts w:ascii="Times New Roman" w:hAnsi="Times New Roman"/>
                <w:b/>
                <w:sz w:val="20"/>
              </w:rPr>
            </w:pPr>
            <w:r w:rsidRPr="007C3EAD">
              <w:rPr>
                <w:rFonts w:ascii="Times New Roman" w:eastAsia="Times New Roman" w:hAnsi="Times New Roman" w:cs="Times New Roman"/>
                <w:b/>
                <w:sz w:val="20"/>
                <w:szCs w:val="20"/>
              </w:rPr>
              <w:t>Ethnicity</w:t>
            </w:r>
          </w:p>
        </w:tc>
        <w:tc>
          <w:tcPr>
            <w:tcW w:w="5236" w:type="dxa"/>
            <w:gridSpan w:val="2"/>
            <w:tcBorders>
              <w:top w:val="single" w:sz="12" w:space="0" w:color="000000"/>
              <w:left w:val="nil"/>
              <w:bottom w:val="single" w:sz="4" w:space="0" w:color="000000"/>
              <w:right w:val="nil"/>
            </w:tcBorders>
          </w:tcPr>
          <w:p w14:paraId="18577173" w14:textId="77777777" w:rsidR="008F5E04" w:rsidRPr="007C3EAD" w:rsidRDefault="008F5E04" w:rsidP="00CD7E61">
            <w:pPr>
              <w:rPr>
                <w:rFonts w:ascii="Times New Roman" w:hAnsi="Times New Roman"/>
                <w:b/>
                <w:sz w:val="20"/>
              </w:rPr>
            </w:pPr>
            <w:r w:rsidRPr="007C3EAD">
              <w:rPr>
                <w:rFonts w:ascii="Times New Roman" w:eastAsia="Times New Roman" w:hAnsi="Times New Roman" w:cs="Times New Roman"/>
                <w:b/>
                <w:sz w:val="20"/>
                <w:szCs w:val="20"/>
              </w:rPr>
              <w:t>The type of care patients seek help, and whether issues with accessing care are still ongoing or resolved</w:t>
            </w:r>
          </w:p>
        </w:tc>
      </w:tr>
      <w:tr w:rsidR="008F5E04" w:rsidRPr="007C3EAD" w14:paraId="33531DB8" w14:textId="77777777" w:rsidTr="00CD7E61">
        <w:trPr>
          <w:trHeight w:val="490"/>
        </w:trPr>
        <w:tc>
          <w:tcPr>
            <w:tcW w:w="1276" w:type="dxa"/>
            <w:tcBorders>
              <w:top w:val="single" w:sz="4" w:space="0" w:color="000000"/>
              <w:left w:val="nil"/>
              <w:right w:val="nil"/>
            </w:tcBorders>
            <w:shd w:val="clear" w:color="auto" w:fill="auto"/>
            <w:tcMar>
              <w:top w:w="100" w:type="dxa"/>
              <w:left w:w="100" w:type="dxa"/>
              <w:bottom w:w="100" w:type="dxa"/>
              <w:right w:w="100" w:type="dxa"/>
            </w:tcMar>
          </w:tcPr>
          <w:p w14:paraId="600C6C37"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Patient 1</w:t>
            </w:r>
          </w:p>
        </w:tc>
        <w:tc>
          <w:tcPr>
            <w:tcW w:w="851" w:type="dxa"/>
            <w:tcBorders>
              <w:top w:val="single" w:sz="4" w:space="0" w:color="000000"/>
              <w:left w:val="nil"/>
              <w:right w:val="nil"/>
            </w:tcBorders>
            <w:shd w:val="clear" w:color="auto" w:fill="auto"/>
            <w:tcMar>
              <w:top w:w="100" w:type="dxa"/>
              <w:left w:w="100" w:type="dxa"/>
              <w:bottom w:w="100" w:type="dxa"/>
              <w:right w:w="100" w:type="dxa"/>
            </w:tcMar>
          </w:tcPr>
          <w:p w14:paraId="57A075B0"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Male</w:t>
            </w:r>
          </w:p>
        </w:tc>
        <w:tc>
          <w:tcPr>
            <w:tcW w:w="708" w:type="dxa"/>
            <w:tcBorders>
              <w:top w:val="single" w:sz="4" w:space="0" w:color="000000"/>
              <w:left w:val="nil"/>
              <w:right w:val="nil"/>
            </w:tcBorders>
            <w:shd w:val="clear" w:color="auto" w:fill="auto"/>
            <w:tcMar>
              <w:top w:w="100" w:type="dxa"/>
              <w:left w:w="100" w:type="dxa"/>
              <w:bottom w:w="100" w:type="dxa"/>
              <w:right w:w="100" w:type="dxa"/>
            </w:tcMar>
          </w:tcPr>
          <w:p w14:paraId="41CFB681"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40-49</w:t>
            </w:r>
          </w:p>
        </w:tc>
        <w:tc>
          <w:tcPr>
            <w:tcW w:w="993" w:type="dxa"/>
            <w:tcBorders>
              <w:top w:val="single" w:sz="4" w:space="0" w:color="000000"/>
              <w:left w:val="nil"/>
              <w:right w:val="nil"/>
            </w:tcBorders>
            <w:shd w:val="clear" w:color="auto" w:fill="auto"/>
            <w:tcMar>
              <w:top w:w="100" w:type="dxa"/>
              <w:left w:w="100" w:type="dxa"/>
              <w:bottom w:w="100" w:type="dxa"/>
              <w:right w:w="100" w:type="dxa"/>
            </w:tcMar>
          </w:tcPr>
          <w:p w14:paraId="58995D56"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White</w:t>
            </w:r>
          </w:p>
        </w:tc>
        <w:tc>
          <w:tcPr>
            <w:tcW w:w="5236" w:type="dxa"/>
            <w:gridSpan w:val="2"/>
            <w:tcBorders>
              <w:top w:val="single" w:sz="4" w:space="0" w:color="000000"/>
              <w:left w:val="nil"/>
              <w:right w:val="nil"/>
            </w:tcBorders>
          </w:tcPr>
          <w:p w14:paraId="0E9E8A5B" w14:textId="77777777" w:rsidR="008F5E04" w:rsidRPr="007C3EAD" w:rsidRDefault="008F5E04" w:rsidP="00CD7E61">
            <w:pPr>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Access to GP - no assistance.</w:t>
            </w:r>
          </w:p>
          <w:p w14:paraId="732E7DED" w14:textId="77777777" w:rsidR="008F5E04" w:rsidRPr="007C3EAD" w:rsidRDefault="008F5E04" w:rsidP="00CD7E61">
            <w:pPr>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A&amp;E.</w:t>
            </w:r>
          </w:p>
          <w:p w14:paraId="59A1E821" w14:textId="77777777" w:rsidR="008F5E04" w:rsidRPr="007C3EAD" w:rsidRDefault="008F5E04" w:rsidP="00CD7E61">
            <w:pPr>
              <w:rPr>
                <w:rFonts w:ascii="Times New Roman" w:hAnsi="Times New Roman"/>
                <w:sz w:val="20"/>
              </w:rPr>
            </w:pPr>
            <w:r w:rsidRPr="007C3EAD">
              <w:rPr>
                <w:rFonts w:ascii="Times New Roman" w:eastAsia="Times New Roman" w:hAnsi="Times New Roman" w:cs="Times New Roman"/>
                <w:sz w:val="20"/>
                <w:szCs w:val="20"/>
              </w:rPr>
              <w:t>Private testing.</w:t>
            </w:r>
          </w:p>
        </w:tc>
      </w:tr>
      <w:tr w:rsidR="008F5E04" w:rsidRPr="007C3EAD" w14:paraId="6E9F9A10" w14:textId="77777777" w:rsidTr="00CD7E61">
        <w:trPr>
          <w:trHeight w:val="434"/>
        </w:trPr>
        <w:tc>
          <w:tcPr>
            <w:tcW w:w="1276" w:type="dxa"/>
            <w:tcBorders>
              <w:top w:val="nil"/>
              <w:left w:val="nil"/>
              <w:right w:val="nil"/>
            </w:tcBorders>
            <w:shd w:val="clear" w:color="auto" w:fill="auto"/>
            <w:tcMar>
              <w:top w:w="100" w:type="dxa"/>
              <w:left w:w="100" w:type="dxa"/>
              <w:bottom w:w="100" w:type="dxa"/>
              <w:right w:w="100" w:type="dxa"/>
            </w:tcMar>
          </w:tcPr>
          <w:p w14:paraId="16A7EC9F" w14:textId="77777777" w:rsidR="008F5E04" w:rsidRPr="007C3EAD" w:rsidRDefault="008F5E04" w:rsidP="00CD7E61">
            <w:pPr>
              <w:spacing w:before="240"/>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Patient 2</w:t>
            </w:r>
          </w:p>
          <w:p w14:paraId="432D3BE5" w14:textId="77777777" w:rsidR="008F5E04" w:rsidRPr="007C3EAD" w:rsidRDefault="008F5E04" w:rsidP="00CD7E61">
            <w:pPr>
              <w:rPr>
                <w:rFonts w:ascii="Times New Roman" w:hAnsi="Times New Roman"/>
                <w:sz w:val="20"/>
              </w:rPr>
            </w:pPr>
          </w:p>
        </w:tc>
        <w:tc>
          <w:tcPr>
            <w:tcW w:w="851" w:type="dxa"/>
            <w:tcBorders>
              <w:top w:val="nil"/>
              <w:left w:val="nil"/>
              <w:right w:val="nil"/>
            </w:tcBorders>
            <w:shd w:val="clear" w:color="auto" w:fill="auto"/>
            <w:tcMar>
              <w:top w:w="100" w:type="dxa"/>
              <w:left w:w="100" w:type="dxa"/>
              <w:bottom w:w="100" w:type="dxa"/>
              <w:right w:w="100" w:type="dxa"/>
            </w:tcMar>
          </w:tcPr>
          <w:p w14:paraId="395F9982"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Male</w:t>
            </w:r>
          </w:p>
        </w:tc>
        <w:tc>
          <w:tcPr>
            <w:tcW w:w="708" w:type="dxa"/>
            <w:tcBorders>
              <w:top w:val="nil"/>
              <w:left w:val="nil"/>
              <w:right w:val="nil"/>
            </w:tcBorders>
            <w:shd w:val="clear" w:color="auto" w:fill="auto"/>
            <w:tcMar>
              <w:top w:w="100" w:type="dxa"/>
              <w:left w:w="100" w:type="dxa"/>
              <w:bottom w:w="100" w:type="dxa"/>
              <w:right w:w="100" w:type="dxa"/>
            </w:tcMar>
          </w:tcPr>
          <w:p w14:paraId="2390D77C"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50-59</w:t>
            </w:r>
          </w:p>
        </w:tc>
        <w:tc>
          <w:tcPr>
            <w:tcW w:w="993" w:type="dxa"/>
            <w:tcBorders>
              <w:top w:val="nil"/>
              <w:left w:val="nil"/>
              <w:right w:val="nil"/>
            </w:tcBorders>
            <w:shd w:val="clear" w:color="auto" w:fill="auto"/>
            <w:tcMar>
              <w:top w:w="100" w:type="dxa"/>
              <w:left w:w="100" w:type="dxa"/>
              <w:bottom w:w="100" w:type="dxa"/>
              <w:right w:w="100" w:type="dxa"/>
            </w:tcMar>
          </w:tcPr>
          <w:p w14:paraId="06A77FED"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White</w:t>
            </w:r>
          </w:p>
        </w:tc>
        <w:tc>
          <w:tcPr>
            <w:tcW w:w="5236" w:type="dxa"/>
            <w:gridSpan w:val="2"/>
            <w:tcBorders>
              <w:top w:val="nil"/>
              <w:left w:val="nil"/>
              <w:right w:val="nil"/>
            </w:tcBorders>
          </w:tcPr>
          <w:p w14:paraId="62E34C56" w14:textId="77777777" w:rsidR="008F5E04" w:rsidRPr="007C3EAD" w:rsidRDefault="008F5E04" w:rsidP="00CD7E61">
            <w:pPr>
              <w:spacing w:before="240"/>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Access to GP - blood test with no further action by the GP.</w:t>
            </w:r>
          </w:p>
          <w:p w14:paraId="44F463A5" w14:textId="77777777" w:rsidR="008F5E04" w:rsidRPr="007C3EAD" w:rsidRDefault="008F5E04" w:rsidP="00CD7E61">
            <w:pPr>
              <w:rPr>
                <w:rFonts w:ascii="Times New Roman" w:hAnsi="Times New Roman"/>
                <w:sz w:val="20"/>
              </w:rPr>
            </w:pPr>
            <w:r w:rsidRPr="007C3EAD">
              <w:rPr>
                <w:rFonts w:ascii="Times New Roman" w:eastAsia="Times New Roman" w:hAnsi="Times New Roman" w:cs="Times New Roman"/>
                <w:sz w:val="20"/>
                <w:szCs w:val="20"/>
              </w:rPr>
              <w:t>Waited for referrals for 14 months.</w:t>
            </w:r>
          </w:p>
        </w:tc>
      </w:tr>
      <w:tr w:rsidR="008F5E04" w:rsidRPr="007C3EAD" w14:paraId="001EE0AF" w14:textId="77777777" w:rsidTr="00CD7E61">
        <w:trPr>
          <w:trHeight w:val="236"/>
        </w:trPr>
        <w:tc>
          <w:tcPr>
            <w:tcW w:w="1276" w:type="dxa"/>
            <w:tcBorders>
              <w:top w:val="nil"/>
              <w:left w:val="nil"/>
              <w:right w:val="nil"/>
            </w:tcBorders>
            <w:shd w:val="clear" w:color="auto" w:fill="auto"/>
            <w:tcMar>
              <w:top w:w="100" w:type="dxa"/>
              <w:left w:w="100" w:type="dxa"/>
              <w:bottom w:w="100" w:type="dxa"/>
              <w:right w:w="100" w:type="dxa"/>
            </w:tcMar>
          </w:tcPr>
          <w:p w14:paraId="7BE651F1" w14:textId="77777777" w:rsidR="008F5E04" w:rsidRPr="007C3EAD" w:rsidRDefault="008F5E04" w:rsidP="00CD7E61">
            <w:pPr>
              <w:spacing w:before="240"/>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Patient 3</w:t>
            </w:r>
          </w:p>
          <w:p w14:paraId="4DE28DC0" w14:textId="77777777" w:rsidR="008F5E04" w:rsidRPr="007C3EAD" w:rsidRDefault="008F5E04" w:rsidP="00CD7E61">
            <w:pPr>
              <w:rPr>
                <w:rFonts w:ascii="Times New Roman" w:hAnsi="Times New Roman"/>
                <w:sz w:val="20"/>
              </w:rPr>
            </w:pPr>
          </w:p>
        </w:tc>
        <w:tc>
          <w:tcPr>
            <w:tcW w:w="851" w:type="dxa"/>
            <w:tcBorders>
              <w:top w:val="nil"/>
              <w:left w:val="nil"/>
              <w:right w:val="nil"/>
            </w:tcBorders>
            <w:shd w:val="clear" w:color="auto" w:fill="auto"/>
            <w:tcMar>
              <w:top w:w="100" w:type="dxa"/>
              <w:left w:w="100" w:type="dxa"/>
              <w:bottom w:w="100" w:type="dxa"/>
              <w:right w:w="100" w:type="dxa"/>
            </w:tcMar>
          </w:tcPr>
          <w:p w14:paraId="0764DAB1"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Female</w:t>
            </w:r>
          </w:p>
        </w:tc>
        <w:tc>
          <w:tcPr>
            <w:tcW w:w="708" w:type="dxa"/>
            <w:tcBorders>
              <w:top w:val="nil"/>
              <w:left w:val="nil"/>
              <w:right w:val="nil"/>
            </w:tcBorders>
            <w:shd w:val="clear" w:color="auto" w:fill="auto"/>
            <w:tcMar>
              <w:top w:w="100" w:type="dxa"/>
              <w:left w:w="100" w:type="dxa"/>
              <w:bottom w:w="100" w:type="dxa"/>
              <w:right w:w="100" w:type="dxa"/>
            </w:tcMar>
          </w:tcPr>
          <w:p w14:paraId="432666E8"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30-39</w:t>
            </w:r>
          </w:p>
        </w:tc>
        <w:tc>
          <w:tcPr>
            <w:tcW w:w="993" w:type="dxa"/>
            <w:tcBorders>
              <w:top w:val="nil"/>
              <w:left w:val="nil"/>
              <w:right w:val="nil"/>
            </w:tcBorders>
            <w:shd w:val="clear" w:color="auto" w:fill="auto"/>
            <w:tcMar>
              <w:top w:w="100" w:type="dxa"/>
              <w:left w:w="100" w:type="dxa"/>
              <w:bottom w:w="100" w:type="dxa"/>
              <w:right w:w="100" w:type="dxa"/>
            </w:tcMar>
          </w:tcPr>
          <w:p w14:paraId="3346AB5F" w14:textId="77777777" w:rsidR="008F5E04" w:rsidRPr="007C3EAD" w:rsidRDefault="008F5E04" w:rsidP="00CD7E61">
            <w:pPr>
              <w:spacing w:before="240"/>
              <w:rPr>
                <w:rFonts w:ascii="Times New Roman" w:hAnsi="Times New Roman"/>
                <w:sz w:val="20"/>
              </w:rPr>
            </w:pPr>
            <w:proofErr w:type="gramStart"/>
            <w:r w:rsidRPr="007C3EAD">
              <w:rPr>
                <w:rFonts w:ascii="Times New Roman" w:eastAsia="Times New Roman" w:hAnsi="Times New Roman" w:cs="Times New Roman"/>
                <w:sz w:val="20"/>
                <w:szCs w:val="20"/>
              </w:rPr>
              <w:t>Other</w:t>
            </w:r>
            <w:proofErr w:type="gramEnd"/>
            <w:r w:rsidRPr="007C3EAD">
              <w:rPr>
                <w:rFonts w:ascii="Times New Roman" w:eastAsia="Times New Roman" w:hAnsi="Times New Roman" w:cs="Times New Roman"/>
                <w:sz w:val="20"/>
                <w:szCs w:val="20"/>
              </w:rPr>
              <w:t xml:space="preserve"> ethnic group </w:t>
            </w:r>
          </w:p>
        </w:tc>
        <w:tc>
          <w:tcPr>
            <w:tcW w:w="5236" w:type="dxa"/>
            <w:gridSpan w:val="2"/>
            <w:tcBorders>
              <w:top w:val="nil"/>
              <w:left w:val="nil"/>
              <w:right w:val="nil"/>
            </w:tcBorders>
          </w:tcPr>
          <w:p w14:paraId="3929343A" w14:textId="77777777" w:rsidR="008F5E04" w:rsidRPr="007C3EAD" w:rsidRDefault="008F5E04" w:rsidP="00CD7E61">
            <w:pPr>
              <w:spacing w:before="240"/>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During the initial 3 GP appointments:</w:t>
            </w:r>
          </w:p>
          <w:p w14:paraId="7CC5714E" w14:textId="77777777" w:rsidR="008F5E04" w:rsidRPr="007C3EAD" w:rsidRDefault="008F5E04" w:rsidP="00CD7E61">
            <w:pPr>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First appointment, treatment didn't help, waited 3 weeks.</w:t>
            </w:r>
          </w:p>
          <w:p w14:paraId="3D98AE2E" w14:textId="77777777" w:rsidR="008F5E04" w:rsidRPr="007C3EAD" w:rsidRDefault="008F5E04" w:rsidP="00CD7E61">
            <w:pPr>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Second appointment, no relief, another 3-week wait.</w:t>
            </w:r>
          </w:p>
          <w:p w14:paraId="255EE378" w14:textId="77777777" w:rsidR="008F5E04" w:rsidRPr="007C3EAD" w:rsidRDefault="008F5E04" w:rsidP="00CD7E61">
            <w:pPr>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Pushed for referrals and got referred to an LC clinic.</w:t>
            </w:r>
          </w:p>
          <w:p w14:paraId="44493461" w14:textId="77777777" w:rsidR="008F5E04" w:rsidRPr="007C3EAD" w:rsidRDefault="008F5E04" w:rsidP="00CD7E61">
            <w:pPr>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After waiting 12 weeks, discovered a mistake with the documents.</w:t>
            </w:r>
          </w:p>
          <w:p w14:paraId="476B5982" w14:textId="77777777" w:rsidR="008F5E04" w:rsidRPr="007C3EAD" w:rsidRDefault="008F5E04" w:rsidP="00CD7E61">
            <w:pPr>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Switched to a new GP, referred to neuro-rehabilitation service and IAPT, but developed new symptoms. Another GP referred to cardiology in just 4 weeks, then to neurology.</w:t>
            </w:r>
          </w:p>
          <w:p w14:paraId="7C55BC1F" w14:textId="77777777" w:rsidR="008F5E04" w:rsidRPr="007C3EAD" w:rsidRDefault="008F5E04" w:rsidP="00CD7E61">
            <w:pPr>
              <w:rPr>
                <w:rFonts w:ascii="Times New Roman" w:hAnsi="Times New Roman"/>
                <w:sz w:val="20"/>
              </w:rPr>
            </w:pPr>
            <w:r w:rsidRPr="007C3EAD">
              <w:rPr>
                <w:rFonts w:ascii="Times New Roman" w:eastAsia="Times New Roman" w:hAnsi="Times New Roman" w:cs="Times New Roman"/>
                <w:sz w:val="20"/>
                <w:szCs w:val="20"/>
              </w:rPr>
              <w:t>Discharged from one LC clinic and re-referred to another LC clinic.</w:t>
            </w:r>
          </w:p>
        </w:tc>
      </w:tr>
      <w:tr w:rsidR="008F5E04" w:rsidRPr="007C3EAD" w14:paraId="64D2CD4B" w14:textId="77777777" w:rsidTr="00CD7E61">
        <w:trPr>
          <w:trHeight w:val="90"/>
        </w:trPr>
        <w:tc>
          <w:tcPr>
            <w:tcW w:w="1276" w:type="dxa"/>
            <w:tcBorders>
              <w:top w:val="nil"/>
              <w:left w:val="nil"/>
              <w:right w:val="nil"/>
            </w:tcBorders>
            <w:shd w:val="clear" w:color="auto" w:fill="auto"/>
            <w:tcMar>
              <w:top w:w="100" w:type="dxa"/>
              <w:left w:w="100" w:type="dxa"/>
              <w:bottom w:w="100" w:type="dxa"/>
              <w:right w:w="100" w:type="dxa"/>
            </w:tcMar>
          </w:tcPr>
          <w:p w14:paraId="3B9E50F2" w14:textId="77777777" w:rsidR="008F5E04" w:rsidRPr="007C3EAD" w:rsidRDefault="008F5E04" w:rsidP="00CD7E61">
            <w:pPr>
              <w:spacing w:before="240"/>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Patient 4</w:t>
            </w:r>
          </w:p>
          <w:p w14:paraId="439436AC" w14:textId="77777777" w:rsidR="008F5E04" w:rsidRPr="007C3EAD" w:rsidRDefault="008F5E04" w:rsidP="00CD7E61">
            <w:pPr>
              <w:rPr>
                <w:rFonts w:ascii="Times New Roman" w:hAnsi="Times New Roman"/>
                <w:sz w:val="20"/>
              </w:rPr>
            </w:pPr>
          </w:p>
        </w:tc>
        <w:tc>
          <w:tcPr>
            <w:tcW w:w="851" w:type="dxa"/>
            <w:tcBorders>
              <w:top w:val="nil"/>
              <w:left w:val="nil"/>
              <w:right w:val="nil"/>
            </w:tcBorders>
            <w:shd w:val="clear" w:color="auto" w:fill="auto"/>
            <w:tcMar>
              <w:top w:w="100" w:type="dxa"/>
              <w:left w:w="100" w:type="dxa"/>
              <w:bottom w:w="100" w:type="dxa"/>
              <w:right w:w="100" w:type="dxa"/>
            </w:tcMar>
          </w:tcPr>
          <w:p w14:paraId="280235C9"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Female</w:t>
            </w:r>
          </w:p>
        </w:tc>
        <w:tc>
          <w:tcPr>
            <w:tcW w:w="708" w:type="dxa"/>
            <w:tcBorders>
              <w:top w:val="nil"/>
              <w:left w:val="nil"/>
              <w:right w:val="nil"/>
            </w:tcBorders>
            <w:shd w:val="clear" w:color="auto" w:fill="auto"/>
            <w:tcMar>
              <w:top w:w="100" w:type="dxa"/>
              <w:left w:w="100" w:type="dxa"/>
              <w:bottom w:w="100" w:type="dxa"/>
              <w:right w:w="100" w:type="dxa"/>
            </w:tcMar>
          </w:tcPr>
          <w:p w14:paraId="77D61690"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30-39</w:t>
            </w:r>
          </w:p>
        </w:tc>
        <w:tc>
          <w:tcPr>
            <w:tcW w:w="993" w:type="dxa"/>
            <w:tcBorders>
              <w:top w:val="nil"/>
              <w:left w:val="nil"/>
              <w:right w:val="nil"/>
            </w:tcBorders>
            <w:shd w:val="clear" w:color="auto" w:fill="auto"/>
            <w:tcMar>
              <w:top w:w="100" w:type="dxa"/>
              <w:left w:w="100" w:type="dxa"/>
              <w:bottom w:w="100" w:type="dxa"/>
              <w:right w:w="100" w:type="dxa"/>
            </w:tcMar>
          </w:tcPr>
          <w:p w14:paraId="6B2C9B81"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Asian or Asian British</w:t>
            </w:r>
          </w:p>
        </w:tc>
        <w:tc>
          <w:tcPr>
            <w:tcW w:w="5236" w:type="dxa"/>
            <w:gridSpan w:val="2"/>
            <w:tcBorders>
              <w:top w:val="nil"/>
              <w:left w:val="nil"/>
              <w:right w:val="nil"/>
            </w:tcBorders>
          </w:tcPr>
          <w:p w14:paraId="2956942F" w14:textId="77777777" w:rsidR="008F5E04" w:rsidRPr="007C3EAD" w:rsidRDefault="008F5E04" w:rsidP="00CD7E61">
            <w:pPr>
              <w:spacing w:before="240"/>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GP visits initially unproductive.</w:t>
            </w:r>
          </w:p>
          <w:p w14:paraId="797F8D56" w14:textId="77777777" w:rsidR="008F5E04" w:rsidRPr="007C3EAD" w:rsidRDefault="008F5E04" w:rsidP="00CD7E61">
            <w:pPr>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 xml:space="preserve">Referred to LC clinic by 111. However, no symptoms appointment with clinic.  </w:t>
            </w:r>
          </w:p>
          <w:p w14:paraId="2D5E1A46" w14:textId="77777777" w:rsidR="008F5E04" w:rsidRPr="007C3EAD" w:rsidRDefault="008F5E04" w:rsidP="00CD7E61">
            <w:pPr>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Subsequent visits to GP and a private doctor.</w:t>
            </w:r>
          </w:p>
          <w:p w14:paraId="0E22B6FD" w14:textId="77777777" w:rsidR="008F5E04" w:rsidRPr="007C3EAD" w:rsidRDefault="008F5E04" w:rsidP="00CD7E61">
            <w:pPr>
              <w:rPr>
                <w:rFonts w:ascii="Times New Roman" w:hAnsi="Times New Roman"/>
                <w:sz w:val="20"/>
              </w:rPr>
            </w:pPr>
            <w:r w:rsidRPr="007C3EAD">
              <w:rPr>
                <w:rFonts w:ascii="Times New Roman" w:eastAsia="Times New Roman" w:hAnsi="Times New Roman" w:cs="Times New Roman"/>
                <w:sz w:val="20"/>
                <w:szCs w:val="20"/>
              </w:rPr>
              <w:t>Finally, a helpful GP referred to the rapid diagnostic team.</w:t>
            </w:r>
          </w:p>
        </w:tc>
      </w:tr>
      <w:tr w:rsidR="008F5E04" w:rsidRPr="007C3EAD" w14:paraId="5FA937E9" w14:textId="77777777" w:rsidTr="00CD7E61">
        <w:trPr>
          <w:trHeight w:val="416"/>
        </w:trPr>
        <w:tc>
          <w:tcPr>
            <w:tcW w:w="1276" w:type="dxa"/>
            <w:tcBorders>
              <w:top w:val="nil"/>
              <w:left w:val="nil"/>
              <w:right w:val="nil"/>
            </w:tcBorders>
            <w:shd w:val="clear" w:color="auto" w:fill="auto"/>
            <w:tcMar>
              <w:top w:w="100" w:type="dxa"/>
              <w:left w:w="100" w:type="dxa"/>
              <w:bottom w:w="100" w:type="dxa"/>
              <w:right w:w="100" w:type="dxa"/>
            </w:tcMar>
          </w:tcPr>
          <w:p w14:paraId="061A97BB" w14:textId="77777777" w:rsidR="008F5E04" w:rsidRPr="007C3EAD" w:rsidRDefault="008F5E04" w:rsidP="00CD7E61">
            <w:pPr>
              <w:spacing w:before="240"/>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Patient 5</w:t>
            </w:r>
          </w:p>
          <w:p w14:paraId="453BA079" w14:textId="77777777" w:rsidR="008F5E04" w:rsidRPr="007C3EAD" w:rsidRDefault="008F5E04" w:rsidP="00CD7E61">
            <w:pPr>
              <w:rPr>
                <w:rFonts w:ascii="Times New Roman" w:hAnsi="Times New Roman"/>
                <w:sz w:val="20"/>
              </w:rPr>
            </w:pPr>
          </w:p>
        </w:tc>
        <w:tc>
          <w:tcPr>
            <w:tcW w:w="851" w:type="dxa"/>
            <w:tcBorders>
              <w:top w:val="nil"/>
              <w:left w:val="nil"/>
              <w:right w:val="nil"/>
            </w:tcBorders>
            <w:shd w:val="clear" w:color="auto" w:fill="auto"/>
            <w:tcMar>
              <w:top w:w="100" w:type="dxa"/>
              <w:left w:w="100" w:type="dxa"/>
              <w:bottom w:w="100" w:type="dxa"/>
              <w:right w:w="100" w:type="dxa"/>
            </w:tcMar>
          </w:tcPr>
          <w:p w14:paraId="1B881CFF"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Male</w:t>
            </w:r>
          </w:p>
        </w:tc>
        <w:tc>
          <w:tcPr>
            <w:tcW w:w="708" w:type="dxa"/>
            <w:tcBorders>
              <w:top w:val="nil"/>
              <w:left w:val="nil"/>
              <w:right w:val="nil"/>
            </w:tcBorders>
            <w:shd w:val="clear" w:color="auto" w:fill="auto"/>
            <w:tcMar>
              <w:top w:w="100" w:type="dxa"/>
              <w:left w:w="100" w:type="dxa"/>
              <w:bottom w:w="100" w:type="dxa"/>
              <w:right w:w="100" w:type="dxa"/>
            </w:tcMar>
          </w:tcPr>
          <w:p w14:paraId="4FCD30B6"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40-49</w:t>
            </w:r>
          </w:p>
        </w:tc>
        <w:tc>
          <w:tcPr>
            <w:tcW w:w="993" w:type="dxa"/>
            <w:tcBorders>
              <w:top w:val="nil"/>
              <w:left w:val="nil"/>
              <w:right w:val="nil"/>
            </w:tcBorders>
            <w:shd w:val="clear" w:color="auto" w:fill="auto"/>
            <w:tcMar>
              <w:top w:w="100" w:type="dxa"/>
              <w:left w:w="100" w:type="dxa"/>
              <w:bottom w:w="100" w:type="dxa"/>
              <w:right w:w="100" w:type="dxa"/>
            </w:tcMar>
          </w:tcPr>
          <w:p w14:paraId="0DD29A4D"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White</w:t>
            </w:r>
          </w:p>
        </w:tc>
        <w:tc>
          <w:tcPr>
            <w:tcW w:w="5236" w:type="dxa"/>
            <w:gridSpan w:val="2"/>
            <w:tcBorders>
              <w:top w:val="nil"/>
              <w:left w:val="nil"/>
              <w:right w:val="nil"/>
            </w:tcBorders>
          </w:tcPr>
          <w:p w14:paraId="637629D4" w14:textId="77777777" w:rsidR="008F5E04" w:rsidRPr="007C3EAD" w:rsidRDefault="008F5E04" w:rsidP="00CD7E61">
            <w:pPr>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GP referred to LC clinic, but it wasn't helpful.</w:t>
            </w:r>
          </w:p>
          <w:p w14:paraId="472F8A26" w14:textId="77777777" w:rsidR="008F5E04" w:rsidRPr="007C3EAD" w:rsidRDefault="008F5E04" w:rsidP="00CD7E61">
            <w:pPr>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Needed a neurology referral but couldn't get it through the LC clinic.</w:t>
            </w:r>
          </w:p>
          <w:p w14:paraId="05D3AF5F" w14:textId="77777777" w:rsidR="008F5E04" w:rsidRPr="007C3EAD" w:rsidRDefault="008F5E04" w:rsidP="00CD7E61">
            <w:pPr>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After a long wait, finally saw a neurologist in a different city, but the appointment was in an MS clinic.</w:t>
            </w:r>
          </w:p>
          <w:p w14:paraId="24FB81A4" w14:textId="77777777" w:rsidR="008F5E04" w:rsidRPr="007C3EAD" w:rsidRDefault="008F5E04" w:rsidP="00CD7E61">
            <w:pPr>
              <w:rPr>
                <w:rFonts w:ascii="Times New Roman" w:hAnsi="Times New Roman"/>
                <w:sz w:val="20"/>
              </w:rPr>
            </w:pPr>
            <w:r w:rsidRPr="007C3EAD">
              <w:rPr>
                <w:rFonts w:ascii="Times New Roman" w:eastAsia="Times New Roman" w:hAnsi="Times New Roman" w:cs="Times New Roman"/>
                <w:sz w:val="20"/>
                <w:szCs w:val="20"/>
              </w:rPr>
              <w:t>Currently waiting for a referral to the neurology clinic</w:t>
            </w:r>
          </w:p>
        </w:tc>
      </w:tr>
      <w:tr w:rsidR="008F5E04" w:rsidRPr="007C3EAD" w14:paraId="2988FBB2" w14:textId="77777777" w:rsidTr="00CD7E61">
        <w:trPr>
          <w:trHeight w:val="336"/>
        </w:trPr>
        <w:tc>
          <w:tcPr>
            <w:tcW w:w="1276" w:type="dxa"/>
            <w:tcBorders>
              <w:top w:val="nil"/>
              <w:left w:val="nil"/>
              <w:right w:val="nil"/>
            </w:tcBorders>
            <w:shd w:val="clear" w:color="auto" w:fill="auto"/>
            <w:tcMar>
              <w:top w:w="100" w:type="dxa"/>
              <w:left w:w="100" w:type="dxa"/>
              <w:bottom w:w="100" w:type="dxa"/>
              <w:right w:w="100" w:type="dxa"/>
            </w:tcMar>
          </w:tcPr>
          <w:p w14:paraId="79D2BC7C" w14:textId="77777777" w:rsidR="008F5E04" w:rsidRPr="007C3EAD" w:rsidRDefault="008F5E04" w:rsidP="00CD7E61">
            <w:pPr>
              <w:spacing w:before="240"/>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lastRenderedPageBreak/>
              <w:t>Patient 6</w:t>
            </w:r>
          </w:p>
          <w:p w14:paraId="2495CEE5" w14:textId="77777777" w:rsidR="008F5E04" w:rsidRPr="007C3EAD" w:rsidRDefault="008F5E04" w:rsidP="00CD7E61">
            <w:pPr>
              <w:rPr>
                <w:rFonts w:ascii="Times New Roman" w:hAnsi="Times New Roman"/>
                <w:sz w:val="20"/>
              </w:rPr>
            </w:pPr>
          </w:p>
        </w:tc>
        <w:tc>
          <w:tcPr>
            <w:tcW w:w="851" w:type="dxa"/>
            <w:tcBorders>
              <w:top w:val="nil"/>
              <w:left w:val="nil"/>
              <w:right w:val="nil"/>
            </w:tcBorders>
            <w:shd w:val="clear" w:color="auto" w:fill="auto"/>
            <w:tcMar>
              <w:top w:w="100" w:type="dxa"/>
              <w:left w:w="100" w:type="dxa"/>
              <w:bottom w:w="100" w:type="dxa"/>
              <w:right w:w="100" w:type="dxa"/>
            </w:tcMar>
          </w:tcPr>
          <w:p w14:paraId="222EE5C2"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Male</w:t>
            </w:r>
          </w:p>
        </w:tc>
        <w:tc>
          <w:tcPr>
            <w:tcW w:w="708" w:type="dxa"/>
            <w:tcBorders>
              <w:top w:val="nil"/>
              <w:left w:val="nil"/>
              <w:right w:val="nil"/>
            </w:tcBorders>
            <w:shd w:val="clear" w:color="auto" w:fill="auto"/>
            <w:tcMar>
              <w:top w:w="100" w:type="dxa"/>
              <w:left w:w="100" w:type="dxa"/>
              <w:bottom w:w="100" w:type="dxa"/>
              <w:right w:w="100" w:type="dxa"/>
            </w:tcMar>
          </w:tcPr>
          <w:p w14:paraId="7C3110A6"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30-39</w:t>
            </w:r>
          </w:p>
        </w:tc>
        <w:tc>
          <w:tcPr>
            <w:tcW w:w="993" w:type="dxa"/>
            <w:tcBorders>
              <w:top w:val="nil"/>
              <w:left w:val="nil"/>
              <w:right w:val="nil"/>
            </w:tcBorders>
            <w:shd w:val="clear" w:color="auto" w:fill="auto"/>
            <w:tcMar>
              <w:top w:w="100" w:type="dxa"/>
              <w:left w:w="100" w:type="dxa"/>
              <w:bottom w:w="100" w:type="dxa"/>
              <w:right w:w="100" w:type="dxa"/>
            </w:tcMar>
          </w:tcPr>
          <w:p w14:paraId="0158B3F5"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White</w:t>
            </w:r>
          </w:p>
        </w:tc>
        <w:tc>
          <w:tcPr>
            <w:tcW w:w="5236" w:type="dxa"/>
            <w:gridSpan w:val="2"/>
            <w:tcBorders>
              <w:top w:val="nil"/>
              <w:left w:val="nil"/>
              <w:right w:val="nil"/>
            </w:tcBorders>
          </w:tcPr>
          <w:p w14:paraId="42FC7706" w14:textId="77777777" w:rsidR="008F5E04" w:rsidRPr="007C3EAD" w:rsidRDefault="008F5E04" w:rsidP="00CD7E61">
            <w:pPr>
              <w:spacing w:before="240"/>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Two GP appointments, but no referral to the LC clinic.</w:t>
            </w:r>
          </w:p>
          <w:p w14:paraId="6A6F03C9" w14:textId="77777777" w:rsidR="008F5E04" w:rsidRPr="007C3EAD" w:rsidRDefault="008F5E04" w:rsidP="00CD7E61">
            <w:pPr>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Sought private care.</w:t>
            </w:r>
          </w:p>
          <w:p w14:paraId="3FF11CD2" w14:textId="77777777" w:rsidR="008F5E04" w:rsidRPr="007C3EAD" w:rsidRDefault="008F5E04" w:rsidP="00CD7E61">
            <w:pPr>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Switched to a different GP who referred to the LC clinic, although the help received didn't fully meet his needs.</w:t>
            </w:r>
          </w:p>
          <w:p w14:paraId="1FEB8639" w14:textId="77777777" w:rsidR="008F5E04" w:rsidRPr="007C3EAD" w:rsidRDefault="008F5E04" w:rsidP="00CD7E61">
            <w:pPr>
              <w:rPr>
                <w:rFonts w:ascii="Times New Roman" w:hAnsi="Times New Roman"/>
                <w:sz w:val="20"/>
              </w:rPr>
            </w:pPr>
            <w:r w:rsidRPr="007C3EAD">
              <w:rPr>
                <w:rFonts w:ascii="Times New Roman" w:eastAsia="Times New Roman" w:hAnsi="Times New Roman" w:cs="Times New Roman"/>
                <w:sz w:val="20"/>
                <w:szCs w:val="20"/>
              </w:rPr>
              <w:t>Also received a referral to mental health services.</w:t>
            </w:r>
          </w:p>
        </w:tc>
      </w:tr>
      <w:tr w:rsidR="008F5E04" w:rsidRPr="007C3EAD" w14:paraId="1B00BB47" w14:textId="77777777" w:rsidTr="00CD7E61">
        <w:trPr>
          <w:trHeight w:val="266"/>
        </w:trPr>
        <w:tc>
          <w:tcPr>
            <w:tcW w:w="1276" w:type="dxa"/>
            <w:tcBorders>
              <w:top w:val="nil"/>
              <w:left w:val="nil"/>
              <w:right w:val="nil"/>
            </w:tcBorders>
            <w:shd w:val="clear" w:color="auto" w:fill="auto"/>
            <w:tcMar>
              <w:top w:w="100" w:type="dxa"/>
              <w:left w:w="100" w:type="dxa"/>
              <w:bottom w:w="100" w:type="dxa"/>
              <w:right w:w="100" w:type="dxa"/>
            </w:tcMar>
          </w:tcPr>
          <w:p w14:paraId="072C9DFB"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Patient 7</w:t>
            </w:r>
          </w:p>
        </w:tc>
        <w:tc>
          <w:tcPr>
            <w:tcW w:w="851" w:type="dxa"/>
            <w:tcBorders>
              <w:top w:val="nil"/>
              <w:left w:val="nil"/>
              <w:right w:val="nil"/>
            </w:tcBorders>
            <w:shd w:val="clear" w:color="auto" w:fill="auto"/>
            <w:tcMar>
              <w:top w:w="100" w:type="dxa"/>
              <w:left w:w="100" w:type="dxa"/>
              <w:bottom w:w="100" w:type="dxa"/>
              <w:right w:w="100" w:type="dxa"/>
            </w:tcMar>
          </w:tcPr>
          <w:p w14:paraId="55B55024"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Male</w:t>
            </w:r>
          </w:p>
        </w:tc>
        <w:tc>
          <w:tcPr>
            <w:tcW w:w="708" w:type="dxa"/>
            <w:tcBorders>
              <w:top w:val="nil"/>
              <w:left w:val="nil"/>
              <w:right w:val="nil"/>
            </w:tcBorders>
            <w:shd w:val="clear" w:color="auto" w:fill="auto"/>
            <w:tcMar>
              <w:top w:w="100" w:type="dxa"/>
              <w:left w:w="100" w:type="dxa"/>
              <w:bottom w:w="100" w:type="dxa"/>
              <w:right w:w="100" w:type="dxa"/>
            </w:tcMar>
          </w:tcPr>
          <w:p w14:paraId="27D06A7E"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40-49</w:t>
            </w:r>
          </w:p>
        </w:tc>
        <w:tc>
          <w:tcPr>
            <w:tcW w:w="993" w:type="dxa"/>
            <w:tcBorders>
              <w:top w:val="nil"/>
              <w:left w:val="nil"/>
              <w:right w:val="nil"/>
            </w:tcBorders>
            <w:shd w:val="clear" w:color="auto" w:fill="auto"/>
            <w:tcMar>
              <w:top w:w="100" w:type="dxa"/>
              <w:left w:w="100" w:type="dxa"/>
              <w:bottom w:w="100" w:type="dxa"/>
              <w:right w:w="100" w:type="dxa"/>
            </w:tcMar>
          </w:tcPr>
          <w:p w14:paraId="01922F75"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White</w:t>
            </w:r>
          </w:p>
        </w:tc>
        <w:tc>
          <w:tcPr>
            <w:tcW w:w="5236" w:type="dxa"/>
            <w:gridSpan w:val="2"/>
            <w:tcBorders>
              <w:top w:val="nil"/>
              <w:left w:val="nil"/>
              <w:right w:val="nil"/>
            </w:tcBorders>
          </w:tcPr>
          <w:p w14:paraId="60333A26" w14:textId="77777777" w:rsidR="008F5E04" w:rsidRPr="007C3EAD" w:rsidRDefault="008F5E04" w:rsidP="00CD7E61">
            <w:pPr>
              <w:spacing w:before="240"/>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First GP visit provided no help.</w:t>
            </w:r>
          </w:p>
          <w:p w14:paraId="284AA8D0" w14:textId="77777777" w:rsidR="008F5E04" w:rsidRPr="007C3EAD" w:rsidRDefault="008F5E04" w:rsidP="00CD7E61">
            <w:pPr>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 xml:space="preserve">Another GP, after 5 months, recognized the issue and referred to the LC clinic. No response from the clinic. </w:t>
            </w:r>
          </w:p>
          <w:p w14:paraId="533AECCF" w14:textId="77777777" w:rsidR="008F5E04" w:rsidRPr="007C3EAD" w:rsidRDefault="008F5E04" w:rsidP="00CD7E61">
            <w:pPr>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Moved to another city, visited a new GP, and obtained another referral to a LC clinic.</w:t>
            </w:r>
          </w:p>
          <w:p w14:paraId="169B9259" w14:textId="77777777" w:rsidR="008F5E04" w:rsidRPr="007C3EAD" w:rsidRDefault="008F5E04" w:rsidP="00CD7E61">
            <w:pPr>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Waited for 6 months and had 15-minute phone appointments.</w:t>
            </w:r>
          </w:p>
          <w:p w14:paraId="694A2F4E" w14:textId="77777777" w:rsidR="008F5E04" w:rsidRPr="007C3EAD" w:rsidRDefault="008F5E04" w:rsidP="00CD7E61">
            <w:pPr>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 xml:space="preserve">Eventually received a neurology referral from GP, which included website links. </w:t>
            </w:r>
          </w:p>
          <w:p w14:paraId="5E05AE68" w14:textId="77777777" w:rsidR="008F5E04" w:rsidRPr="007C3EAD" w:rsidRDefault="008F5E04" w:rsidP="00CD7E61">
            <w:pPr>
              <w:rPr>
                <w:rFonts w:ascii="Times New Roman" w:hAnsi="Times New Roman"/>
                <w:sz w:val="20"/>
              </w:rPr>
            </w:pPr>
            <w:r w:rsidRPr="007C3EAD">
              <w:rPr>
                <w:rFonts w:ascii="Times New Roman" w:eastAsia="Times New Roman" w:hAnsi="Times New Roman" w:cs="Times New Roman"/>
                <w:sz w:val="20"/>
                <w:szCs w:val="20"/>
              </w:rPr>
              <w:t>The GP remained helpful throughout.</w:t>
            </w:r>
          </w:p>
        </w:tc>
      </w:tr>
      <w:tr w:rsidR="008F5E04" w:rsidRPr="007C3EAD" w14:paraId="4B5797FC" w14:textId="77777777" w:rsidTr="00CD7E61">
        <w:trPr>
          <w:gridAfter w:val="1"/>
          <w:wAfter w:w="38" w:type="dxa"/>
          <w:trHeight w:val="693"/>
        </w:trPr>
        <w:tc>
          <w:tcPr>
            <w:tcW w:w="1276" w:type="dxa"/>
            <w:vMerge w:val="restart"/>
            <w:tcBorders>
              <w:top w:val="nil"/>
              <w:left w:val="nil"/>
              <w:right w:val="nil"/>
            </w:tcBorders>
            <w:shd w:val="clear" w:color="auto" w:fill="auto"/>
            <w:tcMar>
              <w:top w:w="100" w:type="dxa"/>
              <w:left w:w="100" w:type="dxa"/>
              <w:bottom w:w="100" w:type="dxa"/>
              <w:right w:w="100" w:type="dxa"/>
            </w:tcMar>
          </w:tcPr>
          <w:p w14:paraId="061D5110" w14:textId="77777777" w:rsidR="008F5E04" w:rsidRPr="007C3EAD" w:rsidRDefault="008F5E04" w:rsidP="00CD7E61">
            <w:pPr>
              <w:spacing w:before="240"/>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Patient 8</w:t>
            </w:r>
          </w:p>
          <w:p w14:paraId="2DBB841E" w14:textId="77777777" w:rsidR="008F5E04" w:rsidRPr="007C3EAD" w:rsidRDefault="008F5E04" w:rsidP="00CD7E61">
            <w:pPr>
              <w:rPr>
                <w:rFonts w:ascii="Times New Roman" w:hAnsi="Times New Roman"/>
                <w:sz w:val="20"/>
              </w:rPr>
            </w:pPr>
          </w:p>
        </w:tc>
        <w:tc>
          <w:tcPr>
            <w:tcW w:w="851" w:type="dxa"/>
            <w:vMerge w:val="restart"/>
            <w:tcBorders>
              <w:top w:val="nil"/>
              <w:left w:val="nil"/>
              <w:right w:val="nil"/>
            </w:tcBorders>
            <w:shd w:val="clear" w:color="auto" w:fill="auto"/>
            <w:tcMar>
              <w:top w:w="100" w:type="dxa"/>
              <w:left w:w="100" w:type="dxa"/>
              <w:bottom w:w="100" w:type="dxa"/>
              <w:right w:w="100" w:type="dxa"/>
            </w:tcMar>
          </w:tcPr>
          <w:p w14:paraId="0DC83A4F"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Female</w:t>
            </w:r>
          </w:p>
        </w:tc>
        <w:tc>
          <w:tcPr>
            <w:tcW w:w="708" w:type="dxa"/>
            <w:vMerge w:val="restart"/>
            <w:tcBorders>
              <w:top w:val="nil"/>
              <w:left w:val="nil"/>
              <w:right w:val="nil"/>
            </w:tcBorders>
            <w:shd w:val="clear" w:color="auto" w:fill="auto"/>
            <w:tcMar>
              <w:top w:w="100" w:type="dxa"/>
              <w:left w:w="100" w:type="dxa"/>
              <w:bottom w:w="100" w:type="dxa"/>
              <w:right w:w="100" w:type="dxa"/>
            </w:tcMar>
          </w:tcPr>
          <w:p w14:paraId="5571A025"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20-29</w:t>
            </w:r>
          </w:p>
        </w:tc>
        <w:tc>
          <w:tcPr>
            <w:tcW w:w="993" w:type="dxa"/>
            <w:vMerge w:val="restart"/>
            <w:tcBorders>
              <w:top w:val="nil"/>
              <w:left w:val="nil"/>
              <w:right w:val="nil"/>
            </w:tcBorders>
            <w:shd w:val="clear" w:color="auto" w:fill="auto"/>
            <w:tcMar>
              <w:top w:w="100" w:type="dxa"/>
              <w:left w:w="100" w:type="dxa"/>
              <w:bottom w:w="100" w:type="dxa"/>
              <w:right w:w="100" w:type="dxa"/>
            </w:tcMar>
          </w:tcPr>
          <w:p w14:paraId="0319952B" w14:textId="77777777" w:rsidR="008F5E04" w:rsidRPr="007C3EAD" w:rsidRDefault="008F5E04" w:rsidP="00CD7E61">
            <w:pPr>
              <w:spacing w:before="240"/>
              <w:rPr>
                <w:rFonts w:ascii="Times New Roman" w:hAnsi="Times New Roman"/>
                <w:sz w:val="20"/>
              </w:rPr>
            </w:pPr>
            <w:r w:rsidRPr="007C3EAD">
              <w:rPr>
                <w:rFonts w:ascii="Times New Roman" w:eastAsia="Times New Roman" w:hAnsi="Times New Roman" w:cs="Times New Roman"/>
                <w:sz w:val="20"/>
                <w:szCs w:val="20"/>
              </w:rPr>
              <w:t>White</w:t>
            </w:r>
          </w:p>
        </w:tc>
        <w:tc>
          <w:tcPr>
            <w:tcW w:w="5236" w:type="dxa"/>
            <w:tcBorders>
              <w:top w:val="nil"/>
              <w:left w:val="nil"/>
              <w:right w:val="nil"/>
            </w:tcBorders>
          </w:tcPr>
          <w:p w14:paraId="077C516A" w14:textId="77777777" w:rsidR="008F5E04" w:rsidRPr="007C3EAD" w:rsidRDefault="008F5E04" w:rsidP="00CD7E61">
            <w:pPr>
              <w:spacing w:before="240"/>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Visited GP and A&amp;E, advised to see GP, and underwent some tests.</w:t>
            </w:r>
          </w:p>
          <w:p w14:paraId="474C0B3A" w14:textId="77777777" w:rsidR="008F5E04" w:rsidRPr="007C3EAD" w:rsidRDefault="008F5E04" w:rsidP="00CD7E61">
            <w:pPr>
              <w:rPr>
                <w:rFonts w:ascii="Times New Roman" w:hAnsi="Times New Roman"/>
                <w:sz w:val="20"/>
              </w:rPr>
            </w:pPr>
            <w:r w:rsidRPr="007C3EAD">
              <w:rPr>
                <w:rFonts w:ascii="Times New Roman" w:eastAsia="Times New Roman" w:hAnsi="Times New Roman" w:cs="Times New Roman"/>
                <w:sz w:val="20"/>
                <w:szCs w:val="20"/>
              </w:rPr>
              <w:t>Referred to LC clinic but still waiting for an appointment.</w:t>
            </w:r>
          </w:p>
        </w:tc>
      </w:tr>
      <w:tr w:rsidR="008F5E04" w:rsidRPr="007C3EAD" w14:paraId="03C0B607" w14:textId="77777777" w:rsidTr="00CD7E61">
        <w:trPr>
          <w:gridAfter w:val="1"/>
          <w:wAfter w:w="38" w:type="dxa"/>
          <w:trHeight w:val="145"/>
        </w:trPr>
        <w:tc>
          <w:tcPr>
            <w:tcW w:w="1276" w:type="dxa"/>
            <w:vMerge/>
            <w:tcBorders>
              <w:top w:val="nil"/>
              <w:left w:val="nil"/>
              <w:right w:val="nil"/>
            </w:tcBorders>
            <w:shd w:val="clear" w:color="auto" w:fill="auto"/>
            <w:tcMar>
              <w:top w:w="100" w:type="dxa"/>
              <w:left w:w="100" w:type="dxa"/>
              <w:bottom w:w="100" w:type="dxa"/>
              <w:right w:w="100" w:type="dxa"/>
            </w:tcMar>
          </w:tcPr>
          <w:p w14:paraId="7A6E8CFD" w14:textId="77777777" w:rsidR="008F5E04" w:rsidRPr="007C3EAD" w:rsidRDefault="008F5E04" w:rsidP="00CD7E6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851" w:type="dxa"/>
            <w:vMerge/>
            <w:tcBorders>
              <w:top w:val="nil"/>
              <w:left w:val="nil"/>
              <w:right w:val="nil"/>
            </w:tcBorders>
            <w:shd w:val="clear" w:color="auto" w:fill="auto"/>
            <w:tcMar>
              <w:top w:w="100" w:type="dxa"/>
              <w:left w:w="100" w:type="dxa"/>
              <w:bottom w:w="100" w:type="dxa"/>
              <w:right w:w="100" w:type="dxa"/>
            </w:tcMar>
          </w:tcPr>
          <w:p w14:paraId="7E23BC12" w14:textId="77777777" w:rsidR="008F5E04" w:rsidRPr="007C3EAD" w:rsidRDefault="008F5E04" w:rsidP="00CD7E6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708" w:type="dxa"/>
            <w:vMerge/>
            <w:tcBorders>
              <w:top w:val="nil"/>
              <w:left w:val="nil"/>
              <w:right w:val="nil"/>
            </w:tcBorders>
            <w:shd w:val="clear" w:color="auto" w:fill="auto"/>
            <w:tcMar>
              <w:top w:w="100" w:type="dxa"/>
              <w:left w:w="100" w:type="dxa"/>
              <w:bottom w:w="100" w:type="dxa"/>
              <w:right w:w="100" w:type="dxa"/>
            </w:tcMar>
          </w:tcPr>
          <w:p w14:paraId="3BF2E99D" w14:textId="77777777" w:rsidR="008F5E04" w:rsidRPr="007C3EAD" w:rsidRDefault="008F5E04" w:rsidP="00CD7E6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993" w:type="dxa"/>
            <w:vMerge/>
            <w:tcBorders>
              <w:top w:val="nil"/>
              <w:left w:val="nil"/>
              <w:right w:val="nil"/>
            </w:tcBorders>
            <w:shd w:val="clear" w:color="auto" w:fill="auto"/>
            <w:tcMar>
              <w:top w:w="100" w:type="dxa"/>
              <w:left w:w="100" w:type="dxa"/>
              <w:bottom w:w="100" w:type="dxa"/>
              <w:right w:w="100" w:type="dxa"/>
            </w:tcMar>
          </w:tcPr>
          <w:p w14:paraId="70F8F53D" w14:textId="77777777" w:rsidR="008F5E04" w:rsidRPr="007C3EAD" w:rsidRDefault="008F5E04" w:rsidP="00CD7E6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236" w:type="dxa"/>
            <w:tcBorders>
              <w:left w:val="nil"/>
              <w:bottom w:val="single" w:sz="4" w:space="0" w:color="000000"/>
              <w:right w:val="nil"/>
            </w:tcBorders>
          </w:tcPr>
          <w:p w14:paraId="19E510C3" w14:textId="77777777" w:rsidR="008F5E04" w:rsidRPr="007C3EAD" w:rsidRDefault="008F5E04" w:rsidP="00CD7E61">
            <w:pPr>
              <w:spacing w:before="240"/>
              <w:rPr>
                <w:rFonts w:ascii="Times New Roman" w:eastAsia="Times New Roman" w:hAnsi="Times New Roman" w:cs="Times New Roman"/>
                <w:sz w:val="20"/>
                <w:szCs w:val="20"/>
              </w:rPr>
            </w:pPr>
          </w:p>
        </w:tc>
      </w:tr>
    </w:tbl>
    <w:p w14:paraId="58FD290D" w14:textId="348EFE89" w:rsidR="0000075E" w:rsidRPr="007C3EAD" w:rsidRDefault="0000075E" w:rsidP="008F5E04">
      <w:pPr>
        <w:spacing w:after="80"/>
        <w:rPr>
          <w:rFonts w:ascii="Times New Roman" w:hAnsi="Times New Roman"/>
        </w:rPr>
      </w:pPr>
      <w:r w:rsidRPr="007C3EAD">
        <w:rPr>
          <w:rFonts w:ascii="Times New Roman" w:eastAsia="Times New Roman" w:hAnsi="Times New Roman" w:cs="Times New Roman"/>
          <w:b/>
          <w:i/>
        </w:rPr>
        <w:t>Note.</w:t>
      </w:r>
      <w:r w:rsidRPr="007C3EAD">
        <w:rPr>
          <w:rFonts w:ascii="Times New Roman" w:eastAsia="Times New Roman" w:hAnsi="Times New Roman" w:cs="Times New Roman"/>
          <w:b/>
        </w:rPr>
        <w:t xml:space="preserve"> </w:t>
      </w:r>
      <w:r w:rsidRPr="007C3EAD">
        <w:rPr>
          <w:rFonts w:ascii="Times New Roman" w:eastAsia="Times New Roman" w:hAnsi="Times New Roman" w:cs="Times New Roman"/>
        </w:rPr>
        <w:t>All were from England apart from one.</w:t>
      </w:r>
    </w:p>
    <w:p w14:paraId="4C33FA6B" w14:textId="77777777" w:rsidR="0000075E" w:rsidRPr="007C3EAD" w:rsidRDefault="0000075E" w:rsidP="002F726D">
      <w:pPr>
        <w:spacing w:before="80" w:after="240" w:line="276" w:lineRule="auto"/>
        <w:rPr>
          <w:rFonts w:ascii="Times New Roman" w:eastAsia="Times New Roman" w:hAnsi="Times New Roman" w:cs="Times New Roman"/>
          <w:b/>
        </w:rPr>
      </w:pPr>
    </w:p>
    <w:p w14:paraId="085F6C4F" w14:textId="38807ED8" w:rsidR="0000075E" w:rsidRPr="007C3EAD" w:rsidRDefault="0000075E" w:rsidP="008F5E04">
      <w:pPr>
        <w:rPr>
          <w:rFonts w:ascii="Times New Roman" w:eastAsia="Times New Roman" w:hAnsi="Times New Roman" w:cs="Times New Roman"/>
          <w:b/>
        </w:rPr>
      </w:pPr>
      <w:r w:rsidRPr="007C3EAD">
        <w:rPr>
          <w:rFonts w:ascii="Times New Roman" w:eastAsia="Times New Roman" w:hAnsi="Times New Roman" w:cs="Times New Roman"/>
          <w:b/>
        </w:rPr>
        <w:br w:type="page"/>
      </w:r>
    </w:p>
    <w:p w14:paraId="10C25914" w14:textId="6EECAAC0" w:rsidR="00C374D1" w:rsidRPr="007C3EAD" w:rsidRDefault="0096525E">
      <w:pPr>
        <w:spacing w:before="240" w:after="240" w:line="276" w:lineRule="auto"/>
        <w:rPr>
          <w:rFonts w:ascii="Times New Roman" w:eastAsia="Times New Roman" w:hAnsi="Times New Roman" w:cs="Times New Roman"/>
          <w:b/>
        </w:rPr>
      </w:pPr>
      <w:r w:rsidRPr="007C3EAD">
        <w:rPr>
          <w:rFonts w:ascii="Times New Roman" w:eastAsia="Times New Roman" w:hAnsi="Times New Roman" w:cs="Times New Roman"/>
          <w:b/>
        </w:rPr>
        <w:lastRenderedPageBreak/>
        <w:t xml:space="preserve">Table 2. Healthcare practitioners’ demographics.  </w:t>
      </w:r>
    </w:p>
    <w:tbl>
      <w:tblPr>
        <w:tblW w:w="9016"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1184"/>
        <w:gridCol w:w="938"/>
        <w:gridCol w:w="992"/>
        <w:gridCol w:w="1559"/>
        <w:gridCol w:w="2552"/>
        <w:gridCol w:w="1791"/>
      </w:tblGrid>
      <w:tr w:rsidR="00C374D1" w:rsidRPr="007C3EAD" w14:paraId="5805CCB5" w14:textId="77777777" w:rsidTr="008F5E04">
        <w:tc>
          <w:tcPr>
            <w:tcW w:w="1184" w:type="dxa"/>
            <w:tcBorders>
              <w:top w:val="single" w:sz="12" w:space="0" w:color="000000"/>
              <w:bottom w:val="single" w:sz="12" w:space="0" w:color="000000"/>
            </w:tcBorders>
            <w:shd w:val="clear" w:color="auto" w:fill="auto"/>
          </w:tcPr>
          <w:p w14:paraId="0AE018AE"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b/>
                <w:sz w:val="20"/>
                <w:szCs w:val="20"/>
              </w:rPr>
              <w:t>Participant number</w:t>
            </w:r>
          </w:p>
        </w:tc>
        <w:tc>
          <w:tcPr>
            <w:tcW w:w="938" w:type="dxa"/>
            <w:tcBorders>
              <w:top w:val="single" w:sz="12" w:space="0" w:color="000000"/>
              <w:bottom w:val="single" w:sz="12" w:space="0" w:color="000000"/>
            </w:tcBorders>
            <w:shd w:val="clear" w:color="auto" w:fill="auto"/>
          </w:tcPr>
          <w:p w14:paraId="521F7878"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b/>
                <w:sz w:val="20"/>
                <w:szCs w:val="20"/>
              </w:rPr>
              <w:t>Gender</w:t>
            </w:r>
          </w:p>
        </w:tc>
        <w:tc>
          <w:tcPr>
            <w:tcW w:w="992" w:type="dxa"/>
            <w:tcBorders>
              <w:top w:val="single" w:sz="12" w:space="0" w:color="000000"/>
              <w:bottom w:val="single" w:sz="12" w:space="0" w:color="000000"/>
            </w:tcBorders>
            <w:shd w:val="clear" w:color="auto" w:fill="auto"/>
          </w:tcPr>
          <w:p w14:paraId="1C5D6259"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b/>
                <w:sz w:val="20"/>
                <w:szCs w:val="20"/>
              </w:rPr>
              <w:t>Age range</w:t>
            </w:r>
          </w:p>
        </w:tc>
        <w:tc>
          <w:tcPr>
            <w:tcW w:w="1559" w:type="dxa"/>
            <w:tcBorders>
              <w:top w:val="single" w:sz="12" w:space="0" w:color="000000"/>
              <w:bottom w:val="single" w:sz="12" w:space="0" w:color="000000"/>
            </w:tcBorders>
            <w:shd w:val="clear" w:color="auto" w:fill="auto"/>
          </w:tcPr>
          <w:p w14:paraId="4592A023"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b/>
                <w:sz w:val="20"/>
                <w:szCs w:val="20"/>
              </w:rPr>
              <w:t xml:space="preserve">Ethnicity </w:t>
            </w:r>
          </w:p>
        </w:tc>
        <w:tc>
          <w:tcPr>
            <w:tcW w:w="2552" w:type="dxa"/>
            <w:tcBorders>
              <w:top w:val="single" w:sz="12" w:space="0" w:color="000000"/>
              <w:bottom w:val="single" w:sz="12" w:space="0" w:color="000000"/>
            </w:tcBorders>
            <w:shd w:val="clear" w:color="auto" w:fill="auto"/>
          </w:tcPr>
          <w:p w14:paraId="25163436"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b/>
                <w:sz w:val="20"/>
                <w:szCs w:val="20"/>
              </w:rPr>
              <w:t>Healthcare service</w:t>
            </w:r>
          </w:p>
        </w:tc>
        <w:tc>
          <w:tcPr>
            <w:tcW w:w="1791" w:type="dxa"/>
            <w:tcBorders>
              <w:top w:val="single" w:sz="12" w:space="0" w:color="000000"/>
              <w:bottom w:val="single" w:sz="12" w:space="0" w:color="000000"/>
            </w:tcBorders>
          </w:tcPr>
          <w:p w14:paraId="5FDDB8C2"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b/>
                <w:sz w:val="20"/>
                <w:szCs w:val="20"/>
              </w:rPr>
              <w:t>Condition that HCPs provide care for</w:t>
            </w:r>
          </w:p>
        </w:tc>
      </w:tr>
      <w:tr w:rsidR="00C374D1" w:rsidRPr="007C3EAD" w14:paraId="783351A8" w14:textId="77777777" w:rsidTr="008F5E04">
        <w:tc>
          <w:tcPr>
            <w:tcW w:w="1184" w:type="dxa"/>
          </w:tcPr>
          <w:p w14:paraId="718B1A9C"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HCP 1</w:t>
            </w:r>
          </w:p>
        </w:tc>
        <w:tc>
          <w:tcPr>
            <w:tcW w:w="938" w:type="dxa"/>
          </w:tcPr>
          <w:p w14:paraId="0088D13B"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Female</w:t>
            </w:r>
          </w:p>
        </w:tc>
        <w:tc>
          <w:tcPr>
            <w:tcW w:w="992" w:type="dxa"/>
          </w:tcPr>
          <w:p w14:paraId="1BCF6FF8"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20-29</w:t>
            </w:r>
          </w:p>
        </w:tc>
        <w:tc>
          <w:tcPr>
            <w:tcW w:w="1559" w:type="dxa"/>
          </w:tcPr>
          <w:p w14:paraId="00074508"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Mixed or multiple ethnic groups</w:t>
            </w:r>
          </w:p>
        </w:tc>
        <w:tc>
          <w:tcPr>
            <w:tcW w:w="2552" w:type="dxa"/>
          </w:tcPr>
          <w:p w14:paraId="31EFEAE8"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Work in the post-COVID service and doing clinical assessment of patients referred to</w:t>
            </w:r>
          </w:p>
        </w:tc>
        <w:tc>
          <w:tcPr>
            <w:tcW w:w="1791" w:type="dxa"/>
          </w:tcPr>
          <w:p w14:paraId="5C13A1CE"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People with LC</w:t>
            </w:r>
          </w:p>
        </w:tc>
      </w:tr>
      <w:tr w:rsidR="00C374D1" w:rsidRPr="007C3EAD" w14:paraId="20E9A845" w14:textId="77777777" w:rsidTr="008F5E04">
        <w:tc>
          <w:tcPr>
            <w:tcW w:w="1184" w:type="dxa"/>
          </w:tcPr>
          <w:p w14:paraId="63D09F40" w14:textId="77777777" w:rsidR="00C374D1" w:rsidRPr="007C3EAD" w:rsidRDefault="0096525E">
            <w:pPr>
              <w:rPr>
                <w:rFonts w:ascii="Times New Roman" w:eastAsia="Times New Roman" w:hAnsi="Times New Roman" w:cs="Times New Roman"/>
                <w:b/>
              </w:rPr>
            </w:pPr>
            <w:bookmarkStart w:id="3" w:name="_heading=h.30j0zll" w:colFirst="0" w:colLast="0"/>
            <w:bookmarkEnd w:id="3"/>
            <w:r w:rsidRPr="007C3EAD">
              <w:rPr>
                <w:rFonts w:ascii="Times New Roman" w:eastAsia="Times New Roman" w:hAnsi="Times New Roman" w:cs="Times New Roman"/>
                <w:sz w:val="20"/>
                <w:szCs w:val="20"/>
              </w:rPr>
              <w:t>HCP 2</w:t>
            </w:r>
          </w:p>
        </w:tc>
        <w:tc>
          <w:tcPr>
            <w:tcW w:w="938" w:type="dxa"/>
          </w:tcPr>
          <w:p w14:paraId="557A58F4"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Male</w:t>
            </w:r>
          </w:p>
        </w:tc>
        <w:tc>
          <w:tcPr>
            <w:tcW w:w="992" w:type="dxa"/>
          </w:tcPr>
          <w:p w14:paraId="51B36866"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50-59</w:t>
            </w:r>
          </w:p>
        </w:tc>
        <w:tc>
          <w:tcPr>
            <w:tcW w:w="1559" w:type="dxa"/>
          </w:tcPr>
          <w:p w14:paraId="6AB8F023"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 xml:space="preserve">Black, Black British, </w:t>
            </w:r>
            <w:proofErr w:type="gramStart"/>
            <w:r w:rsidRPr="007C3EAD">
              <w:rPr>
                <w:rFonts w:ascii="Times New Roman" w:eastAsia="Times New Roman" w:hAnsi="Times New Roman" w:cs="Times New Roman"/>
                <w:sz w:val="20"/>
                <w:szCs w:val="20"/>
              </w:rPr>
              <w:t>Caribbean</w:t>
            </w:r>
            <w:proofErr w:type="gramEnd"/>
            <w:r w:rsidRPr="007C3EAD">
              <w:rPr>
                <w:rFonts w:ascii="Times New Roman" w:eastAsia="Times New Roman" w:hAnsi="Times New Roman" w:cs="Times New Roman"/>
                <w:sz w:val="20"/>
                <w:szCs w:val="20"/>
              </w:rPr>
              <w:t xml:space="preserve"> or African</w:t>
            </w:r>
          </w:p>
        </w:tc>
        <w:tc>
          <w:tcPr>
            <w:tcW w:w="2552" w:type="dxa"/>
          </w:tcPr>
          <w:p w14:paraId="53E15BCF"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Consultant in Rehabilitation Medicine Secondary/specialty care</w:t>
            </w:r>
          </w:p>
        </w:tc>
        <w:tc>
          <w:tcPr>
            <w:tcW w:w="1791" w:type="dxa"/>
          </w:tcPr>
          <w:p w14:paraId="078C0006"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LTCs including people with LC</w:t>
            </w:r>
          </w:p>
        </w:tc>
      </w:tr>
      <w:tr w:rsidR="00C374D1" w:rsidRPr="007C3EAD" w14:paraId="0CC531A9" w14:textId="77777777" w:rsidTr="008F5E04">
        <w:tc>
          <w:tcPr>
            <w:tcW w:w="1184" w:type="dxa"/>
          </w:tcPr>
          <w:p w14:paraId="3EE91A7C"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HCP 3</w:t>
            </w:r>
          </w:p>
        </w:tc>
        <w:tc>
          <w:tcPr>
            <w:tcW w:w="938" w:type="dxa"/>
          </w:tcPr>
          <w:p w14:paraId="0FA9E276"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Female</w:t>
            </w:r>
          </w:p>
        </w:tc>
        <w:tc>
          <w:tcPr>
            <w:tcW w:w="992" w:type="dxa"/>
          </w:tcPr>
          <w:p w14:paraId="0361936D"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50-59</w:t>
            </w:r>
          </w:p>
        </w:tc>
        <w:tc>
          <w:tcPr>
            <w:tcW w:w="1559" w:type="dxa"/>
          </w:tcPr>
          <w:p w14:paraId="516165CF"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White</w:t>
            </w:r>
          </w:p>
        </w:tc>
        <w:tc>
          <w:tcPr>
            <w:tcW w:w="2552" w:type="dxa"/>
          </w:tcPr>
          <w:p w14:paraId="208B8C4B" w14:textId="77777777" w:rsidR="00C374D1" w:rsidRPr="007C3EAD" w:rsidRDefault="0096525E">
            <w:pPr>
              <w:spacing w:before="240"/>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GP</w:t>
            </w:r>
          </w:p>
          <w:p w14:paraId="2491E7C6"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Community care</w:t>
            </w:r>
          </w:p>
        </w:tc>
        <w:tc>
          <w:tcPr>
            <w:tcW w:w="1791" w:type="dxa"/>
          </w:tcPr>
          <w:p w14:paraId="0C755832"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People with LC</w:t>
            </w:r>
          </w:p>
        </w:tc>
      </w:tr>
      <w:tr w:rsidR="00C374D1" w:rsidRPr="007C3EAD" w14:paraId="753CDF2F" w14:textId="77777777" w:rsidTr="008F5E04">
        <w:tc>
          <w:tcPr>
            <w:tcW w:w="1184" w:type="dxa"/>
          </w:tcPr>
          <w:p w14:paraId="040EDC6B"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HCP 4</w:t>
            </w:r>
          </w:p>
        </w:tc>
        <w:tc>
          <w:tcPr>
            <w:tcW w:w="938" w:type="dxa"/>
          </w:tcPr>
          <w:p w14:paraId="492A94F1"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Female</w:t>
            </w:r>
          </w:p>
        </w:tc>
        <w:tc>
          <w:tcPr>
            <w:tcW w:w="992" w:type="dxa"/>
          </w:tcPr>
          <w:p w14:paraId="01A0B181"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50-59</w:t>
            </w:r>
          </w:p>
        </w:tc>
        <w:tc>
          <w:tcPr>
            <w:tcW w:w="1559" w:type="dxa"/>
          </w:tcPr>
          <w:p w14:paraId="0CC64E13"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White</w:t>
            </w:r>
          </w:p>
        </w:tc>
        <w:tc>
          <w:tcPr>
            <w:tcW w:w="2552" w:type="dxa"/>
          </w:tcPr>
          <w:p w14:paraId="2EADE8D3" w14:textId="77777777" w:rsidR="00C374D1" w:rsidRPr="007C3EAD" w:rsidRDefault="0096525E">
            <w:pPr>
              <w:spacing w:before="240"/>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GP and clinical lead for Post covid clinic</w:t>
            </w:r>
          </w:p>
          <w:p w14:paraId="60C9B54A"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Primary care</w:t>
            </w:r>
          </w:p>
        </w:tc>
        <w:tc>
          <w:tcPr>
            <w:tcW w:w="1791" w:type="dxa"/>
          </w:tcPr>
          <w:p w14:paraId="353CB6C8"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People with LC</w:t>
            </w:r>
          </w:p>
        </w:tc>
      </w:tr>
      <w:tr w:rsidR="00C374D1" w:rsidRPr="007C3EAD" w14:paraId="582EBC62" w14:textId="77777777" w:rsidTr="008F5E04">
        <w:tc>
          <w:tcPr>
            <w:tcW w:w="1184" w:type="dxa"/>
          </w:tcPr>
          <w:p w14:paraId="3B4B07AF"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HCP 5</w:t>
            </w:r>
          </w:p>
        </w:tc>
        <w:tc>
          <w:tcPr>
            <w:tcW w:w="938" w:type="dxa"/>
          </w:tcPr>
          <w:p w14:paraId="487296EC"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Female</w:t>
            </w:r>
          </w:p>
        </w:tc>
        <w:tc>
          <w:tcPr>
            <w:tcW w:w="992" w:type="dxa"/>
          </w:tcPr>
          <w:p w14:paraId="6F14A71C"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Missing data</w:t>
            </w:r>
          </w:p>
        </w:tc>
        <w:tc>
          <w:tcPr>
            <w:tcW w:w="1559" w:type="dxa"/>
          </w:tcPr>
          <w:p w14:paraId="065BD30A"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 xml:space="preserve"> Missing data</w:t>
            </w:r>
          </w:p>
        </w:tc>
        <w:tc>
          <w:tcPr>
            <w:tcW w:w="2552" w:type="dxa"/>
          </w:tcPr>
          <w:p w14:paraId="0BBBCF79"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Missing data</w:t>
            </w:r>
          </w:p>
        </w:tc>
        <w:tc>
          <w:tcPr>
            <w:tcW w:w="1791" w:type="dxa"/>
          </w:tcPr>
          <w:p w14:paraId="3F130835"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People with LC in post-covid clinic</w:t>
            </w:r>
          </w:p>
        </w:tc>
      </w:tr>
      <w:tr w:rsidR="00C374D1" w:rsidRPr="007C3EAD" w14:paraId="31C11259" w14:textId="77777777" w:rsidTr="008F5E04">
        <w:tc>
          <w:tcPr>
            <w:tcW w:w="1184" w:type="dxa"/>
          </w:tcPr>
          <w:p w14:paraId="13FDE15B"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HCP 6</w:t>
            </w:r>
          </w:p>
        </w:tc>
        <w:tc>
          <w:tcPr>
            <w:tcW w:w="938" w:type="dxa"/>
          </w:tcPr>
          <w:p w14:paraId="0DBB2D2A"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Female</w:t>
            </w:r>
          </w:p>
        </w:tc>
        <w:tc>
          <w:tcPr>
            <w:tcW w:w="992" w:type="dxa"/>
          </w:tcPr>
          <w:p w14:paraId="60C05436"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50-59</w:t>
            </w:r>
          </w:p>
        </w:tc>
        <w:tc>
          <w:tcPr>
            <w:tcW w:w="1559" w:type="dxa"/>
          </w:tcPr>
          <w:p w14:paraId="4D6B7F0C"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White</w:t>
            </w:r>
          </w:p>
        </w:tc>
        <w:tc>
          <w:tcPr>
            <w:tcW w:w="2552" w:type="dxa"/>
          </w:tcPr>
          <w:p w14:paraId="2FF5CAA0" w14:textId="77777777" w:rsidR="00C374D1" w:rsidRPr="007C3EAD" w:rsidRDefault="0096525E">
            <w:pPr>
              <w:spacing w:before="240"/>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Clinical Lead and Manager</w:t>
            </w:r>
          </w:p>
          <w:p w14:paraId="036B18BF" w14:textId="77777777" w:rsidR="00C374D1" w:rsidRPr="007C3EAD" w:rsidRDefault="0096525E">
            <w:pPr>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 xml:space="preserve">Community care, </w:t>
            </w:r>
          </w:p>
          <w:p w14:paraId="3EA108D7" w14:textId="77777777" w:rsidR="00C374D1" w:rsidRPr="007C3EAD" w:rsidRDefault="0096525E">
            <w:pPr>
              <w:rPr>
                <w:rFonts w:ascii="Times New Roman" w:eastAsia="Times New Roman" w:hAnsi="Times New Roman" w:cs="Times New Roman"/>
              </w:rPr>
            </w:pPr>
            <w:r w:rsidRPr="007C3EAD">
              <w:rPr>
                <w:rFonts w:ascii="Times New Roman" w:eastAsia="Times New Roman" w:hAnsi="Times New Roman" w:cs="Times New Roman"/>
              </w:rPr>
              <w:t>Specialist</w:t>
            </w:r>
          </w:p>
        </w:tc>
        <w:tc>
          <w:tcPr>
            <w:tcW w:w="1791" w:type="dxa"/>
          </w:tcPr>
          <w:p w14:paraId="42DCF573"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LTCs including people with LC</w:t>
            </w:r>
          </w:p>
        </w:tc>
      </w:tr>
      <w:tr w:rsidR="00C374D1" w:rsidRPr="007C3EAD" w14:paraId="3C66C3B9" w14:textId="77777777" w:rsidTr="008F5E04">
        <w:tc>
          <w:tcPr>
            <w:tcW w:w="1184" w:type="dxa"/>
          </w:tcPr>
          <w:p w14:paraId="56E9A471"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HCP 7</w:t>
            </w:r>
          </w:p>
        </w:tc>
        <w:tc>
          <w:tcPr>
            <w:tcW w:w="938" w:type="dxa"/>
          </w:tcPr>
          <w:p w14:paraId="5C566129"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Male</w:t>
            </w:r>
          </w:p>
        </w:tc>
        <w:tc>
          <w:tcPr>
            <w:tcW w:w="992" w:type="dxa"/>
          </w:tcPr>
          <w:p w14:paraId="78DA4120"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60-69</w:t>
            </w:r>
          </w:p>
        </w:tc>
        <w:tc>
          <w:tcPr>
            <w:tcW w:w="1559" w:type="dxa"/>
          </w:tcPr>
          <w:p w14:paraId="680163A8"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White</w:t>
            </w:r>
          </w:p>
        </w:tc>
        <w:tc>
          <w:tcPr>
            <w:tcW w:w="2552" w:type="dxa"/>
          </w:tcPr>
          <w:p w14:paraId="185907C3" w14:textId="77777777" w:rsidR="00C374D1" w:rsidRPr="007C3EAD" w:rsidRDefault="0096525E">
            <w:pPr>
              <w:spacing w:before="240"/>
              <w:rPr>
                <w:rFonts w:ascii="Times New Roman" w:eastAsia="Times New Roman" w:hAnsi="Times New Roman" w:cs="Times New Roman"/>
                <w:sz w:val="20"/>
                <w:szCs w:val="20"/>
              </w:rPr>
            </w:pPr>
            <w:r w:rsidRPr="007C3EAD">
              <w:rPr>
                <w:rFonts w:ascii="Times New Roman" w:eastAsia="Times New Roman" w:hAnsi="Times New Roman" w:cs="Times New Roman"/>
                <w:sz w:val="20"/>
                <w:szCs w:val="20"/>
              </w:rPr>
              <w:t>GP</w:t>
            </w:r>
          </w:p>
          <w:p w14:paraId="2A8B949D"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Primary care</w:t>
            </w:r>
          </w:p>
        </w:tc>
        <w:tc>
          <w:tcPr>
            <w:tcW w:w="1791" w:type="dxa"/>
          </w:tcPr>
          <w:p w14:paraId="47D11D88"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People with LC</w:t>
            </w:r>
          </w:p>
        </w:tc>
      </w:tr>
      <w:tr w:rsidR="00C374D1" w:rsidRPr="007C3EAD" w14:paraId="2DFFFD1D" w14:textId="77777777" w:rsidTr="008F5E04">
        <w:tc>
          <w:tcPr>
            <w:tcW w:w="1184" w:type="dxa"/>
            <w:tcBorders>
              <w:bottom w:val="single" w:sz="12" w:space="0" w:color="000000"/>
            </w:tcBorders>
          </w:tcPr>
          <w:p w14:paraId="4D6F5777"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HCP 8</w:t>
            </w:r>
          </w:p>
        </w:tc>
        <w:tc>
          <w:tcPr>
            <w:tcW w:w="938" w:type="dxa"/>
            <w:tcBorders>
              <w:bottom w:val="single" w:sz="12" w:space="0" w:color="000000"/>
            </w:tcBorders>
          </w:tcPr>
          <w:p w14:paraId="437B401B"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Male</w:t>
            </w:r>
          </w:p>
        </w:tc>
        <w:tc>
          <w:tcPr>
            <w:tcW w:w="992" w:type="dxa"/>
            <w:tcBorders>
              <w:bottom w:val="single" w:sz="12" w:space="0" w:color="000000"/>
            </w:tcBorders>
          </w:tcPr>
          <w:p w14:paraId="6A571769"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Missing data</w:t>
            </w:r>
          </w:p>
        </w:tc>
        <w:tc>
          <w:tcPr>
            <w:tcW w:w="1559" w:type="dxa"/>
            <w:tcBorders>
              <w:bottom w:val="single" w:sz="12" w:space="0" w:color="000000"/>
            </w:tcBorders>
          </w:tcPr>
          <w:p w14:paraId="2A29FB8D"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 xml:space="preserve"> Missing data</w:t>
            </w:r>
          </w:p>
        </w:tc>
        <w:tc>
          <w:tcPr>
            <w:tcW w:w="2552" w:type="dxa"/>
            <w:tcBorders>
              <w:bottom w:val="single" w:sz="12" w:space="0" w:color="000000"/>
            </w:tcBorders>
          </w:tcPr>
          <w:p w14:paraId="27A412FC"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Secondary/specialty care</w:t>
            </w:r>
          </w:p>
        </w:tc>
        <w:tc>
          <w:tcPr>
            <w:tcW w:w="1791" w:type="dxa"/>
            <w:tcBorders>
              <w:bottom w:val="single" w:sz="12" w:space="0" w:color="000000"/>
            </w:tcBorders>
          </w:tcPr>
          <w:p w14:paraId="5C792151"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sz w:val="20"/>
                <w:szCs w:val="20"/>
              </w:rPr>
              <w:t>People with LC</w:t>
            </w:r>
          </w:p>
        </w:tc>
      </w:tr>
    </w:tbl>
    <w:p w14:paraId="509E0F76" w14:textId="77777777" w:rsidR="00C374D1" w:rsidRPr="007C3EAD" w:rsidRDefault="0096525E">
      <w:pPr>
        <w:rPr>
          <w:rFonts w:ascii="Times New Roman" w:eastAsia="Times New Roman" w:hAnsi="Times New Roman" w:cs="Times New Roman"/>
        </w:rPr>
      </w:pPr>
      <w:r w:rsidRPr="007C3EAD">
        <w:rPr>
          <w:rFonts w:ascii="Times New Roman" w:eastAsia="Times New Roman" w:hAnsi="Times New Roman" w:cs="Times New Roman"/>
          <w:b/>
          <w:i/>
        </w:rPr>
        <w:t>Note.</w:t>
      </w:r>
      <w:r w:rsidRPr="007C3EAD">
        <w:rPr>
          <w:rFonts w:ascii="Times New Roman" w:eastAsia="Times New Roman" w:hAnsi="Times New Roman" w:cs="Times New Roman"/>
        </w:rPr>
        <w:t xml:space="preserve"> All from England apart from two missing data. HCP: Healthcare practitioners, LC: Long COVID</w:t>
      </w:r>
    </w:p>
    <w:p w14:paraId="5AC3F81C" w14:textId="77777777" w:rsidR="00C374D1" w:rsidRPr="007C3EAD" w:rsidRDefault="00C374D1">
      <w:pPr>
        <w:rPr>
          <w:rFonts w:ascii="Times New Roman" w:eastAsia="Times New Roman" w:hAnsi="Times New Roman" w:cs="Times New Roman"/>
        </w:rPr>
      </w:pPr>
    </w:p>
    <w:p w14:paraId="2B1226A3" w14:textId="77777777" w:rsidR="00C374D1" w:rsidRPr="007C3EAD" w:rsidRDefault="00C374D1">
      <w:pPr>
        <w:rPr>
          <w:rFonts w:ascii="Times New Roman" w:eastAsia="Times New Roman" w:hAnsi="Times New Roman" w:cs="Times New Roman"/>
          <w:b/>
          <w:sz w:val="24"/>
          <w:szCs w:val="24"/>
        </w:rPr>
      </w:pPr>
    </w:p>
    <w:p w14:paraId="7260F43C" w14:textId="77777777" w:rsidR="00C374D1" w:rsidRPr="007C3EAD" w:rsidRDefault="00C374D1">
      <w:pPr>
        <w:rPr>
          <w:rFonts w:ascii="Times New Roman" w:eastAsia="Times New Roman" w:hAnsi="Times New Roman" w:cs="Times New Roman"/>
          <w:b/>
          <w:sz w:val="24"/>
          <w:szCs w:val="24"/>
        </w:rPr>
      </w:pPr>
    </w:p>
    <w:p w14:paraId="0C868468" w14:textId="77777777" w:rsidR="00C374D1" w:rsidRPr="007C3EAD" w:rsidRDefault="00C374D1">
      <w:pPr>
        <w:rPr>
          <w:rFonts w:ascii="Times New Roman" w:eastAsia="Times New Roman" w:hAnsi="Times New Roman" w:cs="Times New Roman"/>
          <w:b/>
          <w:sz w:val="24"/>
          <w:szCs w:val="24"/>
        </w:rPr>
      </w:pPr>
    </w:p>
    <w:p w14:paraId="1F923EC2" w14:textId="77777777" w:rsidR="00C374D1" w:rsidRPr="007C3EAD" w:rsidRDefault="00C374D1">
      <w:pPr>
        <w:rPr>
          <w:rFonts w:ascii="Times New Roman" w:eastAsia="Times New Roman" w:hAnsi="Times New Roman" w:cs="Times New Roman"/>
          <w:b/>
          <w:sz w:val="24"/>
          <w:szCs w:val="24"/>
        </w:rPr>
      </w:pPr>
    </w:p>
    <w:p w14:paraId="487E5C10" w14:textId="77777777" w:rsidR="00C374D1" w:rsidRPr="007C3EAD" w:rsidRDefault="00C374D1">
      <w:pPr>
        <w:rPr>
          <w:rFonts w:ascii="Times New Roman" w:eastAsia="Times New Roman" w:hAnsi="Times New Roman" w:cs="Times New Roman"/>
          <w:b/>
          <w:sz w:val="24"/>
          <w:szCs w:val="24"/>
        </w:rPr>
      </w:pPr>
    </w:p>
    <w:p w14:paraId="419E3F3C" w14:textId="77777777" w:rsidR="0000075E" w:rsidRPr="007C3EAD" w:rsidRDefault="0000075E">
      <w:pPr>
        <w:rPr>
          <w:rFonts w:ascii="Times New Roman" w:eastAsia="Times New Roman" w:hAnsi="Times New Roman" w:cs="Times New Roman"/>
          <w:b/>
          <w:sz w:val="24"/>
          <w:szCs w:val="24"/>
        </w:rPr>
      </w:pPr>
      <w:r w:rsidRPr="007C3EAD">
        <w:rPr>
          <w:rFonts w:ascii="Times New Roman" w:eastAsia="Times New Roman" w:hAnsi="Times New Roman" w:cs="Times New Roman"/>
          <w:b/>
          <w:sz w:val="24"/>
          <w:szCs w:val="24"/>
        </w:rPr>
        <w:br w:type="page"/>
      </w:r>
    </w:p>
    <w:p w14:paraId="3CF70508" w14:textId="24934A83" w:rsidR="00C374D1" w:rsidRPr="007C3EAD" w:rsidRDefault="0096525E">
      <w:pPr>
        <w:rPr>
          <w:rFonts w:ascii="Times New Roman" w:eastAsia="Times New Roman" w:hAnsi="Times New Roman" w:cs="Times New Roman"/>
          <w:b/>
          <w:sz w:val="24"/>
          <w:szCs w:val="24"/>
        </w:rPr>
      </w:pPr>
      <w:r w:rsidRPr="007C3EAD">
        <w:rPr>
          <w:rFonts w:ascii="Times New Roman" w:eastAsia="Times New Roman" w:hAnsi="Times New Roman" w:cs="Times New Roman"/>
          <w:b/>
          <w:sz w:val="24"/>
          <w:szCs w:val="24"/>
        </w:rPr>
        <w:lastRenderedPageBreak/>
        <w:t>Table 3. Interview Topic Guide</w:t>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1365"/>
        <w:gridCol w:w="4125"/>
        <w:gridCol w:w="3390"/>
      </w:tblGrid>
      <w:tr w:rsidR="00C374D1" w:rsidRPr="007C3EAD" w14:paraId="6E1B3EA2" w14:textId="77777777" w:rsidTr="008F5E04">
        <w:trPr>
          <w:trHeight w:val="300"/>
        </w:trPr>
        <w:tc>
          <w:tcPr>
            <w:tcW w:w="1365" w:type="dxa"/>
            <w:tcBorders>
              <w:top w:val="single" w:sz="12" w:space="0" w:color="000000"/>
              <w:left w:val="nil"/>
              <w:bottom w:val="single" w:sz="12" w:space="0" w:color="000000"/>
              <w:right w:val="nil"/>
            </w:tcBorders>
            <w:tcMar>
              <w:top w:w="0" w:type="dxa"/>
              <w:left w:w="100" w:type="dxa"/>
              <w:bottom w:w="0" w:type="dxa"/>
              <w:right w:w="100" w:type="dxa"/>
            </w:tcMar>
          </w:tcPr>
          <w:p w14:paraId="6B88CE4F" w14:textId="77777777" w:rsidR="00C374D1" w:rsidRPr="007C3EAD" w:rsidRDefault="0096525E">
            <w:pPr>
              <w:spacing w:before="240" w:line="276" w:lineRule="auto"/>
              <w:rPr>
                <w:rFonts w:ascii="Times New Roman" w:eastAsia="Times New Roman" w:hAnsi="Times New Roman" w:cs="Times New Roman"/>
                <w:b/>
              </w:rPr>
            </w:pPr>
            <w:r w:rsidRPr="007C3EAD">
              <w:rPr>
                <w:rFonts w:ascii="Times New Roman" w:eastAsia="Times New Roman" w:hAnsi="Times New Roman" w:cs="Times New Roman"/>
                <w:b/>
              </w:rPr>
              <w:t xml:space="preserve"> Group </w:t>
            </w:r>
          </w:p>
        </w:tc>
        <w:tc>
          <w:tcPr>
            <w:tcW w:w="4125" w:type="dxa"/>
            <w:tcBorders>
              <w:top w:val="single" w:sz="12" w:space="0" w:color="000000"/>
              <w:left w:val="nil"/>
              <w:bottom w:val="single" w:sz="12" w:space="0" w:color="000000"/>
              <w:right w:val="nil"/>
            </w:tcBorders>
            <w:tcMar>
              <w:top w:w="0" w:type="dxa"/>
              <w:left w:w="100" w:type="dxa"/>
              <w:bottom w:w="0" w:type="dxa"/>
              <w:right w:w="100" w:type="dxa"/>
            </w:tcMar>
          </w:tcPr>
          <w:p w14:paraId="7A5F94B2" w14:textId="77777777" w:rsidR="00C374D1" w:rsidRPr="007C3EAD" w:rsidRDefault="0096525E">
            <w:pPr>
              <w:spacing w:before="240" w:line="276" w:lineRule="auto"/>
              <w:rPr>
                <w:rFonts w:ascii="Times New Roman" w:eastAsia="Times New Roman" w:hAnsi="Times New Roman" w:cs="Times New Roman"/>
                <w:b/>
              </w:rPr>
            </w:pPr>
            <w:r w:rsidRPr="007C3EAD">
              <w:rPr>
                <w:rFonts w:ascii="Times New Roman" w:eastAsia="Times New Roman" w:hAnsi="Times New Roman" w:cs="Times New Roman"/>
                <w:b/>
              </w:rPr>
              <w:t>Patients</w:t>
            </w:r>
          </w:p>
        </w:tc>
        <w:tc>
          <w:tcPr>
            <w:tcW w:w="3390" w:type="dxa"/>
            <w:tcBorders>
              <w:top w:val="single" w:sz="12" w:space="0" w:color="000000"/>
              <w:left w:val="nil"/>
              <w:bottom w:val="single" w:sz="12" w:space="0" w:color="000000"/>
              <w:right w:val="nil"/>
            </w:tcBorders>
            <w:tcMar>
              <w:top w:w="0" w:type="dxa"/>
              <w:left w:w="100" w:type="dxa"/>
              <w:bottom w:w="0" w:type="dxa"/>
              <w:right w:w="100" w:type="dxa"/>
            </w:tcMar>
          </w:tcPr>
          <w:p w14:paraId="3FD8755D" w14:textId="77777777" w:rsidR="00C374D1" w:rsidRPr="007C3EAD" w:rsidRDefault="0096525E">
            <w:pPr>
              <w:spacing w:before="240" w:line="276" w:lineRule="auto"/>
              <w:rPr>
                <w:rFonts w:ascii="Times New Roman" w:eastAsia="Times New Roman" w:hAnsi="Times New Roman" w:cs="Times New Roman"/>
                <w:b/>
              </w:rPr>
            </w:pPr>
            <w:r w:rsidRPr="007C3EAD">
              <w:rPr>
                <w:rFonts w:ascii="Times New Roman" w:eastAsia="Times New Roman" w:hAnsi="Times New Roman" w:cs="Times New Roman"/>
                <w:b/>
              </w:rPr>
              <w:t>HCPs</w:t>
            </w:r>
          </w:p>
        </w:tc>
      </w:tr>
      <w:tr w:rsidR="00C374D1" w:rsidRPr="007C3EAD" w14:paraId="0FDE03DB" w14:textId="77777777" w:rsidTr="008F5E04">
        <w:trPr>
          <w:trHeight w:val="4337"/>
        </w:trPr>
        <w:tc>
          <w:tcPr>
            <w:tcW w:w="1365" w:type="dxa"/>
            <w:tcBorders>
              <w:top w:val="single" w:sz="12" w:space="0" w:color="000000"/>
              <w:left w:val="nil"/>
              <w:bottom w:val="single" w:sz="12" w:space="0" w:color="000000"/>
              <w:right w:val="nil"/>
            </w:tcBorders>
            <w:tcMar>
              <w:top w:w="0" w:type="dxa"/>
              <w:left w:w="100" w:type="dxa"/>
              <w:bottom w:w="0" w:type="dxa"/>
              <w:right w:w="100" w:type="dxa"/>
            </w:tcMar>
          </w:tcPr>
          <w:p w14:paraId="263EC27E" w14:textId="77777777" w:rsidR="00C374D1" w:rsidRPr="007C3EAD" w:rsidRDefault="0096525E">
            <w:pPr>
              <w:spacing w:before="240"/>
              <w:rPr>
                <w:rFonts w:ascii="Times New Roman" w:eastAsia="Times New Roman" w:hAnsi="Times New Roman" w:cs="Times New Roman"/>
              </w:rPr>
            </w:pPr>
            <w:r w:rsidRPr="007C3EAD">
              <w:rPr>
                <w:rFonts w:ascii="Times New Roman" w:eastAsia="Times New Roman" w:hAnsi="Times New Roman" w:cs="Times New Roman"/>
              </w:rPr>
              <w:t>Questions</w:t>
            </w:r>
          </w:p>
        </w:tc>
        <w:tc>
          <w:tcPr>
            <w:tcW w:w="4125" w:type="dxa"/>
            <w:tcBorders>
              <w:top w:val="single" w:sz="12" w:space="0" w:color="000000"/>
              <w:left w:val="nil"/>
              <w:bottom w:val="single" w:sz="12" w:space="0" w:color="000000"/>
              <w:right w:val="nil"/>
            </w:tcBorders>
            <w:tcMar>
              <w:top w:w="0" w:type="dxa"/>
              <w:left w:w="100" w:type="dxa"/>
              <w:bottom w:w="0" w:type="dxa"/>
              <w:right w:w="100" w:type="dxa"/>
            </w:tcMar>
          </w:tcPr>
          <w:p w14:paraId="50B81624" w14:textId="77777777" w:rsidR="00C374D1" w:rsidRPr="007C3EAD" w:rsidRDefault="0096525E">
            <w:pPr>
              <w:spacing w:before="240"/>
              <w:rPr>
                <w:rFonts w:ascii="Times New Roman" w:eastAsia="Times New Roman" w:hAnsi="Times New Roman" w:cs="Times New Roman"/>
              </w:rPr>
            </w:pPr>
            <w:r w:rsidRPr="007C3EAD">
              <w:rPr>
                <w:rFonts w:ascii="Times New Roman" w:eastAsia="Times New Roman" w:hAnsi="Times New Roman" w:cs="Times New Roman"/>
              </w:rPr>
              <w:t>How long have you had Long COVID?</w:t>
            </w:r>
          </w:p>
          <w:p w14:paraId="41365006" w14:textId="77777777" w:rsidR="00C374D1" w:rsidRPr="007C3EAD" w:rsidRDefault="0096525E">
            <w:pPr>
              <w:spacing w:before="240"/>
              <w:rPr>
                <w:rFonts w:ascii="Times New Roman" w:eastAsia="Times New Roman" w:hAnsi="Times New Roman" w:cs="Times New Roman"/>
              </w:rPr>
            </w:pPr>
            <w:r w:rsidRPr="007C3EAD">
              <w:rPr>
                <w:rFonts w:ascii="Times New Roman" w:eastAsia="Times New Roman" w:hAnsi="Times New Roman" w:cs="Times New Roman"/>
              </w:rPr>
              <w:t xml:space="preserve">If relevant, what was the timescale between you seeking support and receiving care?  </w:t>
            </w:r>
          </w:p>
          <w:p w14:paraId="5BA8D410" w14:textId="77777777" w:rsidR="00C374D1" w:rsidRPr="007C3EAD" w:rsidRDefault="0096525E">
            <w:pPr>
              <w:spacing w:before="240"/>
              <w:rPr>
                <w:rFonts w:ascii="Times New Roman" w:eastAsia="Times New Roman" w:hAnsi="Times New Roman" w:cs="Times New Roman"/>
              </w:rPr>
            </w:pPr>
            <w:r w:rsidRPr="007C3EAD">
              <w:rPr>
                <w:rFonts w:ascii="Times New Roman" w:eastAsia="Times New Roman" w:hAnsi="Times New Roman" w:cs="Times New Roman"/>
              </w:rPr>
              <w:t>What do you think about the time it took to get into the service?</w:t>
            </w:r>
          </w:p>
          <w:p w14:paraId="76DC5A80" w14:textId="77777777" w:rsidR="00C374D1" w:rsidRPr="007C3EAD" w:rsidRDefault="0096525E">
            <w:pPr>
              <w:spacing w:before="240"/>
              <w:rPr>
                <w:rFonts w:ascii="Times New Roman" w:eastAsia="Times New Roman" w:hAnsi="Times New Roman" w:cs="Times New Roman"/>
              </w:rPr>
            </w:pPr>
            <w:r w:rsidRPr="007C3EAD">
              <w:rPr>
                <w:rFonts w:ascii="Times New Roman" w:eastAsia="Times New Roman" w:hAnsi="Times New Roman" w:cs="Times New Roman"/>
              </w:rPr>
              <w:t xml:space="preserve">Please tell me about any contacts you’ve had with health or other care services </w:t>
            </w:r>
            <w:proofErr w:type="gramStart"/>
            <w:r w:rsidRPr="007C3EAD">
              <w:rPr>
                <w:rFonts w:ascii="Times New Roman" w:eastAsia="Times New Roman" w:hAnsi="Times New Roman" w:cs="Times New Roman"/>
              </w:rPr>
              <w:t>as a result of</w:t>
            </w:r>
            <w:proofErr w:type="gramEnd"/>
            <w:r w:rsidRPr="007C3EAD">
              <w:rPr>
                <w:rFonts w:ascii="Times New Roman" w:eastAsia="Times New Roman" w:hAnsi="Times New Roman" w:cs="Times New Roman"/>
              </w:rPr>
              <w:t xml:space="preserve"> your Long COVID.</w:t>
            </w:r>
          </w:p>
          <w:p w14:paraId="7E88E7E4" w14:textId="77777777" w:rsidR="00C374D1" w:rsidRPr="007C3EAD" w:rsidRDefault="0096525E">
            <w:pPr>
              <w:spacing w:before="240"/>
              <w:rPr>
                <w:rFonts w:ascii="Times New Roman" w:eastAsia="Times New Roman" w:hAnsi="Times New Roman" w:cs="Times New Roman"/>
              </w:rPr>
            </w:pPr>
            <w:r w:rsidRPr="007C3EAD">
              <w:rPr>
                <w:rFonts w:ascii="Times New Roman" w:eastAsia="Times New Roman" w:hAnsi="Times New Roman" w:cs="Times New Roman"/>
              </w:rPr>
              <w:t xml:space="preserve">   What do you think that service did well?</w:t>
            </w:r>
          </w:p>
          <w:p w14:paraId="65351EB8" w14:textId="77777777" w:rsidR="00C374D1" w:rsidRPr="007C3EAD" w:rsidRDefault="0096525E">
            <w:pPr>
              <w:spacing w:before="240"/>
              <w:rPr>
                <w:rFonts w:ascii="Times New Roman" w:eastAsia="Times New Roman" w:hAnsi="Times New Roman" w:cs="Times New Roman"/>
              </w:rPr>
            </w:pPr>
            <w:r w:rsidRPr="007C3EAD">
              <w:rPr>
                <w:rFonts w:ascii="Times New Roman" w:eastAsia="Times New Roman" w:hAnsi="Times New Roman" w:cs="Times New Roman"/>
              </w:rPr>
              <w:t xml:space="preserve">   What do you think could be improved?</w:t>
            </w:r>
          </w:p>
        </w:tc>
        <w:tc>
          <w:tcPr>
            <w:tcW w:w="3390" w:type="dxa"/>
            <w:tcBorders>
              <w:top w:val="nil"/>
              <w:left w:val="nil"/>
              <w:bottom w:val="single" w:sz="12" w:space="0" w:color="000000"/>
              <w:right w:val="nil"/>
            </w:tcBorders>
            <w:tcMar>
              <w:top w:w="0" w:type="dxa"/>
              <w:left w:w="100" w:type="dxa"/>
              <w:bottom w:w="0" w:type="dxa"/>
              <w:right w:w="100" w:type="dxa"/>
            </w:tcMar>
          </w:tcPr>
          <w:p w14:paraId="41E873A7" w14:textId="77777777" w:rsidR="00C374D1" w:rsidRPr="007C3EAD" w:rsidRDefault="0096525E">
            <w:pPr>
              <w:spacing w:before="240"/>
              <w:rPr>
                <w:rFonts w:ascii="Times New Roman" w:eastAsia="Times New Roman" w:hAnsi="Times New Roman" w:cs="Times New Roman"/>
              </w:rPr>
            </w:pPr>
            <w:r w:rsidRPr="007C3EAD">
              <w:rPr>
                <w:rFonts w:ascii="Times New Roman" w:eastAsia="Times New Roman" w:hAnsi="Times New Roman" w:cs="Times New Roman"/>
              </w:rPr>
              <w:t>Can you please describe the service you offer to people with Long COVID/ long-term conditions?</w:t>
            </w:r>
          </w:p>
          <w:p w14:paraId="0DA99C59" w14:textId="77777777" w:rsidR="00C374D1" w:rsidRPr="007C3EAD" w:rsidRDefault="0096525E">
            <w:pPr>
              <w:spacing w:before="240"/>
              <w:rPr>
                <w:rFonts w:ascii="Times New Roman" w:eastAsia="Times New Roman" w:hAnsi="Times New Roman" w:cs="Times New Roman"/>
              </w:rPr>
            </w:pPr>
            <w:r w:rsidRPr="007C3EAD">
              <w:rPr>
                <w:rFonts w:ascii="Times New Roman" w:eastAsia="Times New Roman" w:hAnsi="Times New Roman" w:cs="Times New Roman"/>
              </w:rPr>
              <w:t>What impact do you think this has for patients?</w:t>
            </w:r>
          </w:p>
          <w:p w14:paraId="3EDFAB2B" w14:textId="77777777" w:rsidR="00C374D1" w:rsidRPr="007C3EAD" w:rsidRDefault="0096525E">
            <w:pPr>
              <w:spacing w:before="240"/>
              <w:rPr>
                <w:rFonts w:ascii="Times New Roman" w:eastAsia="Times New Roman" w:hAnsi="Times New Roman" w:cs="Times New Roman"/>
              </w:rPr>
            </w:pPr>
            <w:r w:rsidRPr="007C3EAD">
              <w:rPr>
                <w:rFonts w:ascii="Times New Roman" w:eastAsia="Times New Roman" w:hAnsi="Times New Roman" w:cs="Times New Roman"/>
              </w:rPr>
              <w:t>What works well?</w:t>
            </w:r>
          </w:p>
          <w:p w14:paraId="25B66A3D" w14:textId="77777777" w:rsidR="00C374D1" w:rsidRPr="007C3EAD" w:rsidRDefault="0096525E">
            <w:pPr>
              <w:spacing w:before="240"/>
              <w:rPr>
                <w:rFonts w:ascii="Times New Roman" w:eastAsia="Times New Roman" w:hAnsi="Times New Roman" w:cs="Times New Roman"/>
              </w:rPr>
            </w:pPr>
            <w:r w:rsidRPr="007C3EAD">
              <w:rPr>
                <w:rFonts w:ascii="Times New Roman" w:eastAsia="Times New Roman" w:hAnsi="Times New Roman" w:cs="Times New Roman"/>
              </w:rPr>
              <w:t>What could be changed?</w:t>
            </w:r>
          </w:p>
          <w:p w14:paraId="621662ED" w14:textId="77777777" w:rsidR="00C374D1" w:rsidRPr="007C3EAD" w:rsidRDefault="0096525E">
            <w:pPr>
              <w:spacing w:before="240"/>
              <w:rPr>
                <w:rFonts w:ascii="Times New Roman" w:eastAsia="Times New Roman" w:hAnsi="Times New Roman" w:cs="Times New Roman"/>
              </w:rPr>
            </w:pPr>
            <w:r w:rsidRPr="007C3EAD">
              <w:rPr>
                <w:rFonts w:ascii="Times New Roman" w:eastAsia="Times New Roman" w:hAnsi="Times New Roman" w:cs="Times New Roman"/>
              </w:rPr>
              <w:t>What would you need to improve your services?</w:t>
            </w:r>
          </w:p>
        </w:tc>
      </w:tr>
    </w:tbl>
    <w:p w14:paraId="53468F4C" w14:textId="77777777" w:rsidR="00C374D1" w:rsidRPr="007C3EAD" w:rsidRDefault="00C374D1">
      <w:pPr>
        <w:rPr>
          <w:rFonts w:ascii="Times New Roman" w:eastAsia="Times New Roman" w:hAnsi="Times New Roman" w:cs="Times New Roman"/>
          <w:b/>
          <w:sz w:val="24"/>
          <w:szCs w:val="24"/>
        </w:rPr>
      </w:pPr>
    </w:p>
    <w:p w14:paraId="54F42CED" w14:textId="77777777" w:rsidR="00C374D1" w:rsidRPr="007C3EAD" w:rsidRDefault="00C374D1">
      <w:pPr>
        <w:rPr>
          <w:rFonts w:ascii="Times New Roman" w:eastAsia="Times New Roman" w:hAnsi="Times New Roman" w:cs="Times New Roman"/>
          <w:b/>
          <w:sz w:val="24"/>
          <w:szCs w:val="24"/>
        </w:rPr>
      </w:pPr>
    </w:p>
    <w:p w14:paraId="366C6387" w14:textId="77777777" w:rsidR="00C374D1" w:rsidRPr="007C3EAD" w:rsidRDefault="00C374D1">
      <w:pPr>
        <w:rPr>
          <w:rFonts w:ascii="Times New Roman" w:eastAsia="Times New Roman" w:hAnsi="Times New Roman" w:cs="Times New Roman"/>
          <w:b/>
          <w:sz w:val="24"/>
          <w:szCs w:val="24"/>
        </w:rPr>
      </w:pPr>
    </w:p>
    <w:p w14:paraId="77330D4D" w14:textId="77777777" w:rsidR="00C374D1" w:rsidRPr="007C3EAD" w:rsidRDefault="00C374D1">
      <w:pPr>
        <w:rPr>
          <w:rFonts w:ascii="Times New Roman" w:eastAsia="Times New Roman" w:hAnsi="Times New Roman" w:cs="Times New Roman"/>
          <w:b/>
          <w:sz w:val="24"/>
          <w:szCs w:val="24"/>
        </w:rPr>
      </w:pPr>
    </w:p>
    <w:p w14:paraId="7C924C50" w14:textId="77777777" w:rsidR="00C374D1" w:rsidRPr="007C3EAD" w:rsidRDefault="00C374D1">
      <w:pPr>
        <w:rPr>
          <w:rFonts w:ascii="Times New Roman" w:eastAsia="Times New Roman" w:hAnsi="Times New Roman" w:cs="Times New Roman"/>
          <w:b/>
          <w:sz w:val="24"/>
          <w:szCs w:val="24"/>
        </w:rPr>
      </w:pPr>
    </w:p>
    <w:p w14:paraId="13869752" w14:textId="77777777" w:rsidR="00C374D1" w:rsidRPr="007C3EAD" w:rsidRDefault="00C374D1">
      <w:pPr>
        <w:rPr>
          <w:rFonts w:ascii="Times New Roman" w:eastAsia="Times New Roman" w:hAnsi="Times New Roman" w:cs="Times New Roman"/>
          <w:b/>
          <w:sz w:val="24"/>
          <w:szCs w:val="24"/>
        </w:rPr>
      </w:pPr>
    </w:p>
    <w:p w14:paraId="2D67DAD0" w14:textId="77777777" w:rsidR="00C374D1" w:rsidRPr="007C3EAD" w:rsidRDefault="00C374D1">
      <w:pPr>
        <w:rPr>
          <w:rFonts w:ascii="Times New Roman" w:eastAsia="Times New Roman" w:hAnsi="Times New Roman" w:cs="Times New Roman"/>
          <w:b/>
          <w:sz w:val="24"/>
          <w:szCs w:val="24"/>
        </w:rPr>
      </w:pPr>
    </w:p>
    <w:p w14:paraId="044235FB" w14:textId="77777777" w:rsidR="00C374D1" w:rsidRPr="007C3EAD" w:rsidRDefault="00C374D1">
      <w:pPr>
        <w:rPr>
          <w:rFonts w:ascii="Times New Roman" w:eastAsia="Times New Roman" w:hAnsi="Times New Roman" w:cs="Times New Roman"/>
          <w:b/>
          <w:sz w:val="24"/>
          <w:szCs w:val="24"/>
        </w:rPr>
      </w:pPr>
    </w:p>
    <w:p w14:paraId="7B1D9E8B" w14:textId="77777777" w:rsidR="00C374D1" w:rsidRPr="007C3EAD" w:rsidRDefault="00C374D1">
      <w:pPr>
        <w:rPr>
          <w:rFonts w:ascii="Times New Roman" w:eastAsia="Times New Roman" w:hAnsi="Times New Roman" w:cs="Times New Roman"/>
          <w:b/>
          <w:sz w:val="24"/>
          <w:szCs w:val="24"/>
        </w:rPr>
      </w:pPr>
    </w:p>
    <w:p w14:paraId="3A583BD3" w14:textId="77777777" w:rsidR="00C374D1" w:rsidRPr="007C3EAD" w:rsidRDefault="00C374D1">
      <w:pPr>
        <w:rPr>
          <w:rFonts w:ascii="Times New Roman" w:eastAsia="Times New Roman" w:hAnsi="Times New Roman" w:cs="Times New Roman"/>
          <w:b/>
          <w:sz w:val="24"/>
          <w:szCs w:val="24"/>
        </w:rPr>
      </w:pPr>
    </w:p>
    <w:p w14:paraId="65FBD4E8" w14:textId="77777777" w:rsidR="00C374D1" w:rsidRPr="007C3EAD" w:rsidRDefault="00C374D1">
      <w:pPr>
        <w:rPr>
          <w:rFonts w:ascii="Times New Roman" w:eastAsia="Times New Roman" w:hAnsi="Times New Roman" w:cs="Times New Roman"/>
          <w:b/>
          <w:sz w:val="24"/>
          <w:szCs w:val="24"/>
        </w:rPr>
      </w:pPr>
    </w:p>
    <w:p w14:paraId="011AC400" w14:textId="77777777" w:rsidR="008B2F80" w:rsidRPr="007C3EAD" w:rsidRDefault="008B2F80">
      <w:pPr>
        <w:rPr>
          <w:rFonts w:ascii="Times New Roman" w:eastAsia="Times New Roman" w:hAnsi="Times New Roman" w:cs="Times New Roman"/>
          <w:b/>
          <w:sz w:val="24"/>
          <w:szCs w:val="24"/>
        </w:rPr>
      </w:pPr>
    </w:p>
    <w:p w14:paraId="15EF9E29" w14:textId="77777777" w:rsidR="0000075E" w:rsidRPr="007C3EAD" w:rsidRDefault="0000075E">
      <w:pPr>
        <w:rPr>
          <w:rFonts w:ascii="Times New Roman" w:eastAsia="Times New Roman" w:hAnsi="Times New Roman" w:cs="Times New Roman"/>
          <w:b/>
          <w:sz w:val="24"/>
          <w:szCs w:val="24"/>
        </w:rPr>
      </w:pPr>
      <w:r w:rsidRPr="007C3EAD">
        <w:rPr>
          <w:rFonts w:ascii="Times New Roman" w:eastAsia="Times New Roman" w:hAnsi="Times New Roman" w:cs="Times New Roman"/>
          <w:b/>
          <w:sz w:val="24"/>
          <w:szCs w:val="24"/>
        </w:rPr>
        <w:br w:type="page"/>
      </w:r>
    </w:p>
    <w:p w14:paraId="5BD38130" w14:textId="6616DB80" w:rsidR="00C374D1" w:rsidRPr="007C3EAD" w:rsidRDefault="0096525E">
      <w:pPr>
        <w:rPr>
          <w:rFonts w:ascii="Times New Roman" w:eastAsia="Times New Roman" w:hAnsi="Times New Roman" w:cs="Times New Roman"/>
          <w:b/>
          <w:sz w:val="24"/>
          <w:szCs w:val="24"/>
        </w:rPr>
      </w:pPr>
      <w:r w:rsidRPr="007C3EAD">
        <w:rPr>
          <w:rFonts w:ascii="Times New Roman" w:eastAsia="Times New Roman" w:hAnsi="Times New Roman" w:cs="Times New Roman"/>
          <w:b/>
          <w:sz w:val="24"/>
          <w:szCs w:val="24"/>
        </w:rPr>
        <w:lastRenderedPageBreak/>
        <w:t>Table 4. Facilitators and barriers to access to care categorized by themes.</w:t>
      </w: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2779"/>
        <w:gridCol w:w="3279"/>
        <w:gridCol w:w="2968"/>
      </w:tblGrid>
      <w:tr w:rsidR="00C374D1" w:rsidRPr="007C3EAD" w14:paraId="5B05FD01" w14:textId="77777777" w:rsidTr="008F5E04">
        <w:tc>
          <w:tcPr>
            <w:tcW w:w="2779" w:type="dxa"/>
            <w:tcBorders>
              <w:top w:val="single" w:sz="12" w:space="0" w:color="000000"/>
            </w:tcBorders>
          </w:tcPr>
          <w:p w14:paraId="5C0FEE32" w14:textId="77777777" w:rsidR="00C374D1" w:rsidRPr="007C3EAD" w:rsidRDefault="00C374D1">
            <w:pPr>
              <w:rPr>
                <w:rFonts w:ascii="Times New Roman" w:eastAsia="Times New Roman" w:hAnsi="Times New Roman" w:cs="Times New Roman"/>
                <w:b/>
              </w:rPr>
            </w:pPr>
          </w:p>
        </w:tc>
        <w:tc>
          <w:tcPr>
            <w:tcW w:w="3279" w:type="dxa"/>
            <w:tcBorders>
              <w:top w:val="single" w:sz="12" w:space="0" w:color="000000"/>
              <w:bottom w:val="single" w:sz="12" w:space="0" w:color="000000"/>
            </w:tcBorders>
          </w:tcPr>
          <w:p w14:paraId="6A31D33F" w14:textId="77777777" w:rsidR="00C374D1" w:rsidRPr="007C3EAD" w:rsidRDefault="0096525E">
            <w:pPr>
              <w:jc w:val="center"/>
              <w:rPr>
                <w:rFonts w:ascii="Times New Roman" w:eastAsia="Times New Roman" w:hAnsi="Times New Roman" w:cs="Times New Roman"/>
                <w:b/>
              </w:rPr>
            </w:pPr>
            <w:r w:rsidRPr="007C3EAD">
              <w:rPr>
                <w:rFonts w:ascii="Times New Roman" w:eastAsia="Times New Roman" w:hAnsi="Times New Roman" w:cs="Times New Roman"/>
                <w:b/>
              </w:rPr>
              <w:t>Facilitators</w:t>
            </w:r>
          </w:p>
        </w:tc>
        <w:tc>
          <w:tcPr>
            <w:tcW w:w="2968" w:type="dxa"/>
            <w:tcBorders>
              <w:top w:val="single" w:sz="12" w:space="0" w:color="000000"/>
              <w:bottom w:val="single" w:sz="12" w:space="0" w:color="000000"/>
            </w:tcBorders>
          </w:tcPr>
          <w:p w14:paraId="148204FC" w14:textId="77777777" w:rsidR="00C374D1" w:rsidRPr="007C3EAD" w:rsidRDefault="0096525E">
            <w:pPr>
              <w:jc w:val="center"/>
              <w:rPr>
                <w:rFonts w:ascii="Times New Roman" w:eastAsia="Times New Roman" w:hAnsi="Times New Roman" w:cs="Times New Roman"/>
                <w:b/>
              </w:rPr>
            </w:pPr>
            <w:r w:rsidRPr="007C3EAD">
              <w:rPr>
                <w:rFonts w:ascii="Times New Roman" w:eastAsia="Times New Roman" w:hAnsi="Times New Roman" w:cs="Times New Roman"/>
                <w:b/>
              </w:rPr>
              <w:t>Barriers</w:t>
            </w:r>
          </w:p>
        </w:tc>
      </w:tr>
      <w:tr w:rsidR="00C374D1" w:rsidRPr="007C3EAD" w14:paraId="7BF7F92E" w14:textId="77777777" w:rsidTr="008F5E04">
        <w:tc>
          <w:tcPr>
            <w:tcW w:w="2779" w:type="dxa"/>
          </w:tcPr>
          <w:p w14:paraId="0FC7F7D1"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b/>
              </w:rPr>
              <w:t>Theme 1: Patients’ efforts to navigate emerging pathways for Long Covid</w:t>
            </w:r>
          </w:p>
        </w:tc>
        <w:tc>
          <w:tcPr>
            <w:tcW w:w="3279" w:type="dxa"/>
            <w:tcBorders>
              <w:top w:val="single" w:sz="12" w:space="0" w:color="000000"/>
            </w:tcBorders>
          </w:tcPr>
          <w:p w14:paraId="057AC859" w14:textId="77777777" w:rsidR="00C374D1" w:rsidRPr="007C3EAD" w:rsidRDefault="0096525E">
            <w:pPr>
              <w:spacing w:after="120"/>
              <w:rPr>
                <w:rFonts w:ascii="Times New Roman" w:eastAsia="Times New Roman" w:hAnsi="Times New Roman" w:cs="Times New Roman"/>
              </w:rPr>
            </w:pPr>
            <w:r w:rsidRPr="007C3EAD">
              <w:rPr>
                <w:rFonts w:ascii="Times New Roman" w:eastAsia="Times New Roman" w:hAnsi="Times New Roman" w:cs="Times New Roman"/>
              </w:rPr>
              <w:t xml:space="preserve">Engagement with online communities </w:t>
            </w:r>
          </w:p>
          <w:p w14:paraId="5264B361" w14:textId="77777777" w:rsidR="00C374D1" w:rsidRPr="007C3EAD" w:rsidRDefault="0096525E">
            <w:pPr>
              <w:spacing w:after="120"/>
              <w:rPr>
                <w:rFonts w:ascii="Times New Roman" w:eastAsia="Times New Roman" w:hAnsi="Times New Roman" w:cs="Times New Roman"/>
              </w:rPr>
            </w:pPr>
            <w:r w:rsidRPr="007C3EAD">
              <w:rPr>
                <w:rFonts w:ascii="Times New Roman" w:eastAsia="Times New Roman" w:hAnsi="Times New Roman" w:cs="Times New Roman"/>
              </w:rPr>
              <w:t>Pushing for tests, treatment, and referral from GP and specialist</w:t>
            </w:r>
          </w:p>
          <w:p w14:paraId="7C428127" w14:textId="77777777" w:rsidR="00C374D1" w:rsidRPr="007C3EAD" w:rsidRDefault="0096525E">
            <w:pPr>
              <w:spacing w:after="120"/>
              <w:rPr>
                <w:rFonts w:ascii="Times New Roman" w:eastAsia="Times New Roman" w:hAnsi="Times New Roman" w:cs="Times New Roman"/>
              </w:rPr>
            </w:pPr>
            <w:r w:rsidRPr="007C3EAD">
              <w:rPr>
                <w:rFonts w:ascii="Times New Roman" w:eastAsia="Times New Roman" w:hAnsi="Times New Roman" w:cs="Times New Roman"/>
              </w:rPr>
              <w:t>Taking an active role in healthcare management</w:t>
            </w:r>
          </w:p>
          <w:p w14:paraId="1E61AB1C" w14:textId="77777777" w:rsidR="00C374D1" w:rsidRPr="007C3EAD" w:rsidRDefault="0096525E">
            <w:pPr>
              <w:spacing w:after="120"/>
              <w:rPr>
                <w:rFonts w:ascii="Times New Roman" w:eastAsia="Times New Roman" w:hAnsi="Times New Roman" w:cs="Times New Roman"/>
              </w:rPr>
            </w:pPr>
            <w:r w:rsidRPr="007C3EAD">
              <w:rPr>
                <w:rFonts w:ascii="Times New Roman" w:eastAsia="Times New Roman" w:hAnsi="Times New Roman" w:cs="Times New Roman"/>
              </w:rPr>
              <w:t>Pushing for tests, and treatment from specialist</w:t>
            </w:r>
          </w:p>
        </w:tc>
        <w:tc>
          <w:tcPr>
            <w:tcW w:w="2968" w:type="dxa"/>
            <w:tcBorders>
              <w:top w:val="single" w:sz="12" w:space="0" w:color="000000"/>
            </w:tcBorders>
          </w:tcPr>
          <w:p w14:paraId="23EE010E" w14:textId="77777777" w:rsidR="00C374D1" w:rsidRPr="007C3EAD" w:rsidRDefault="0096525E">
            <w:pPr>
              <w:spacing w:after="120"/>
              <w:rPr>
                <w:rFonts w:ascii="Times New Roman" w:eastAsia="Times New Roman" w:hAnsi="Times New Roman" w:cs="Times New Roman"/>
              </w:rPr>
            </w:pPr>
            <w:r w:rsidRPr="007C3EAD">
              <w:rPr>
                <w:rFonts w:ascii="Times New Roman" w:eastAsia="Times New Roman" w:hAnsi="Times New Roman" w:cs="Times New Roman"/>
              </w:rPr>
              <w:t>Unmanaged online resources</w:t>
            </w:r>
          </w:p>
          <w:p w14:paraId="7CAB2C2E" w14:textId="77777777" w:rsidR="00C374D1" w:rsidRPr="007C3EAD" w:rsidRDefault="0096525E">
            <w:pPr>
              <w:spacing w:after="120"/>
              <w:rPr>
                <w:rFonts w:ascii="Times New Roman" w:eastAsia="Times New Roman" w:hAnsi="Times New Roman" w:cs="Times New Roman"/>
              </w:rPr>
            </w:pPr>
            <w:r w:rsidRPr="007C3EAD">
              <w:rPr>
                <w:rFonts w:ascii="Times New Roman" w:eastAsia="Times New Roman" w:hAnsi="Times New Roman" w:cs="Times New Roman"/>
              </w:rPr>
              <w:t xml:space="preserve">GP being </w:t>
            </w:r>
            <w:proofErr w:type="gramStart"/>
            <w:r w:rsidRPr="007C3EAD">
              <w:rPr>
                <w:rFonts w:ascii="Times New Roman" w:eastAsia="Times New Roman" w:hAnsi="Times New Roman" w:cs="Times New Roman"/>
              </w:rPr>
              <w:t>overwhelmed</w:t>
            </w:r>
            <w:proofErr w:type="gramEnd"/>
          </w:p>
          <w:p w14:paraId="4DCAE675" w14:textId="77777777" w:rsidR="00C374D1" w:rsidRPr="007C3EAD" w:rsidRDefault="00C374D1">
            <w:pPr>
              <w:spacing w:after="120"/>
              <w:rPr>
                <w:rFonts w:ascii="Times New Roman" w:eastAsia="Times New Roman" w:hAnsi="Times New Roman" w:cs="Times New Roman"/>
              </w:rPr>
            </w:pPr>
          </w:p>
        </w:tc>
      </w:tr>
      <w:tr w:rsidR="00C374D1" w:rsidRPr="007C3EAD" w14:paraId="51935AE4" w14:textId="77777777" w:rsidTr="008F5E04">
        <w:tc>
          <w:tcPr>
            <w:tcW w:w="2779" w:type="dxa"/>
          </w:tcPr>
          <w:p w14:paraId="731F6261"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b/>
              </w:rPr>
              <w:t>Theme 2: The interaction between patients and HCPs</w:t>
            </w:r>
          </w:p>
        </w:tc>
        <w:tc>
          <w:tcPr>
            <w:tcW w:w="3279" w:type="dxa"/>
          </w:tcPr>
          <w:p w14:paraId="160E0912" w14:textId="77777777" w:rsidR="00C374D1" w:rsidRPr="007C3EAD" w:rsidRDefault="0096525E">
            <w:pPr>
              <w:spacing w:after="120"/>
              <w:rPr>
                <w:rFonts w:ascii="Times New Roman" w:eastAsia="Times New Roman" w:hAnsi="Times New Roman" w:cs="Times New Roman"/>
              </w:rPr>
            </w:pPr>
            <w:r w:rsidRPr="007C3EAD">
              <w:rPr>
                <w:rFonts w:ascii="Times New Roman" w:eastAsia="Times New Roman" w:hAnsi="Times New Roman" w:cs="Times New Roman"/>
              </w:rPr>
              <w:t>A collaborative and patient-centred approach</w:t>
            </w:r>
          </w:p>
          <w:p w14:paraId="337EA552" w14:textId="77777777" w:rsidR="00C374D1" w:rsidRPr="007C3EAD" w:rsidRDefault="0096525E">
            <w:pPr>
              <w:spacing w:after="120"/>
              <w:rPr>
                <w:rFonts w:ascii="Times New Roman" w:eastAsia="Times New Roman" w:hAnsi="Times New Roman" w:cs="Times New Roman"/>
              </w:rPr>
            </w:pPr>
            <w:r w:rsidRPr="007C3EAD">
              <w:rPr>
                <w:rFonts w:ascii="Times New Roman" w:eastAsia="Times New Roman" w:hAnsi="Times New Roman" w:cs="Times New Roman"/>
              </w:rPr>
              <w:t>The continuity of care and trust between patients and HCP</w:t>
            </w:r>
          </w:p>
          <w:p w14:paraId="1C9913F5" w14:textId="77777777" w:rsidR="00C374D1" w:rsidRPr="007C3EAD" w:rsidRDefault="0096525E">
            <w:pPr>
              <w:spacing w:after="120"/>
              <w:rPr>
                <w:rFonts w:ascii="Times New Roman" w:eastAsia="Times New Roman" w:hAnsi="Times New Roman" w:cs="Times New Roman"/>
              </w:rPr>
            </w:pPr>
            <w:r w:rsidRPr="007C3EAD">
              <w:rPr>
                <w:rFonts w:ascii="Times New Roman" w:eastAsia="Times New Roman" w:hAnsi="Times New Roman" w:cs="Times New Roman"/>
              </w:rPr>
              <w:t xml:space="preserve">GPs having prior knowledge of the </w:t>
            </w:r>
            <w:proofErr w:type="gramStart"/>
            <w:r w:rsidRPr="007C3EAD">
              <w:rPr>
                <w:rFonts w:ascii="Times New Roman" w:eastAsia="Times New Roman" w:hAnsi="Times New Roman" w:cs="Times New Roman"/>
              </w:rPr>
              <w:t>patients</w:t>
            </w:r>
            <w:proofErr w:type="gramEnd"/>
            <w:r w:rsidRPr="007C3EAD">
              <w:rPr>
                <w:rFonts w:ascii="Times New Roman" w:eastAsia="Times New Roman" w:hAnsi="Times New Roman" w:cs="Times New Roman"/>
              </w:rPr>
              <w:t xml:space="preserve"> </w:t>
            </w:r>
          </w:p>
          <w:p w14:paraId="379F5753" w14:textId="77777777" w:rsidR="00C374D1" w:rsidRPr="007C3EAD" w:rsidRDefault="0096525E">
            <w:pPr>
              <w:spacing w:after="120"/>
              <w:rPr>
                <w:rFonts w:ascii="Times New Roman" w:eastAsia="Times New Roman" w:hAnsi="Times New Roman" w:cs="Times New Roman"/>
              </w:rPr>
            </w:pPr>
            <w:r w:rsidRPr="007C3EAD">
              <w:rPr>
                <w:rFonts w:ascii="Times New Roman" w:eastAsia="Times New Roman" w:hAnsi="Times New Roman" w:cs="Times New Roman"/>
              </w:rPr>
              <w:t>GPs' open-mindedness and willingness</w:t>
            </w:r>
          </w:p>
        </w:tc>
        <w:tc>
          <w:tcPr>
            <w:tcW w:w="2968" w:type="dxa"/>
          </w:tcPr>
          <w:p w14:paraId="76E5E344" w14:textId="77777777" w:rsidR="00C374D1" w:rsidRPr="007C3EAD" w:rsidRDefault="0096525E">
            <w:pPr>
              <w:spacing w:after="120"/>
              <w:rPr>
                <w:rFonts w:ascii="Times New Roman" w:eastAsia="Times New Roman" w:hAnsi="Times New Roman" w:cs="Times New Roman"/>
              </w:rPr>
            </w:pPr>
            <w:r w:rsidRPr="007C3EAD">
              <w:rPr>
                <w:rFonts w:ascii="Times New Roman" w:eastAsia="Times New Roman" w:hAnsi="Times New Roman" w:cs="Times New Roman"/>
              </w:rPr>
              <w:t>Limited knowledge about Long Covid</w:t>
            </w:r>
          </w:p>
          <w:p w14:paraId="6C4C98EB" w14:textId="77777777" w:rsidR="00C374D1" w:rsidRPr="007C3EAD" w:rsidRDefault="0096525E">
            <w:pPr>
              <w:spacing w:after="120"/>
              <w:rPr>
                <w:rFonts w:ascii="Times New Roman" w:eastAsia="Times New Roman" w:hAnsi="Times New Roman" w:cs="Times New Roman"/>
              </w:rPr>
            </w:pPr>
            <w:r w:rsidRPr="007C3EAD">
              <w:rPr>
                <w:rFonts w:ascii="Times New Roman" w:eastAsia="Times New Roman" w:hAnsi="Times New Roman" w:cs="Times New Roman"/>
              </w:rPr>
              <w:t xml:space="preserve">Doctors’ unresponsive approach </w:t>
            </w:r>
          </w:p>
        </w:tc>
      </w:tr>
      <w:tr w:rsidR="00C374D1" w:rsidRPr="007C3EAD" w14:paraId="0EB12BBF" w14:textId="77777777" w:rsidTr="008F5E04">
        <w:tc>
          <w:tcPr>
            <w:tcW w:w="2779" w:type="dxa"/>
            <w:tcBorders>
              <w:bottom w:val="single" w:sz="12" w:space="0" w:color="000000"/>
            </w:tcBorders>
          </w:tcPr>
          <w:p w14:paraId="1D12CFD8" w14:textId="77777777" w:rsidR="00C374D1" w:rsidRPr="007C3EAD" w:rsidRDefault="0096525E">
            <w:pPr>
              <w:rPr>
                <w:rFonts w:ascii="Times New Roman" w:eastAsia="Times New Roman" w:hAnsi="Times New Roman" w:cs="Times New Roman"/>
                <w:b/>
              </w:rPr>
            </w:pPr>
            <w:r w:rsidRPr="007C3EAD">
              <w:rPr>
                <w:rFonts w:ascii="Times New Roman" w:eastAsia="Times New Roman" w:hAnsi="Times New Roman" w:cs="Times New Roman"/>
                <w:b/>
              </w:rPr>
              <w:t xml:space="preserve">Theme 3: Service resources and structural </w:t>
            </w:r>
            <w:r w:rsidRPr="007C3EAD">
              <w:rPr>
                <w:rFonts w:ascii="Times New Roman" w:eastAsia="Times New Roman" w:hAnsi="Times New Roman" w:cs="Times New Roman"/>
                <w:b/>
                <w:sz w:val="24"/>
                <w:szCs w:val="24"/>
              </w:rPr>
              <w:t>constraints</w:t>
            </w:r>
          </w:p>
        </w:tc>
        <w:tc>
          <w:tcPr>
            <w:tcW w:w="3279" w:type="dxa"/>
            <w:tcBorders>
              <w:bottom w:val="single" w:sz="12" w:space="0" w:color="000000"/>
            </w:tcBorders>
          </w:tcPr>
          <w:p w14:paraId="75BC6456" w14:textId="77777777" w:rsidR="00C374D1" w:rsidRPr="007C3EAD" w:rsidRDefault="0096525E">
            <w:pPr>
              <w:spacing w:after="120"/>
              <w:rPr>
                <w:rFonts w:ascii="Times New Roman" w:eastAsia="Times New Roman" w:hAnsi="Times New Roman" w:cs="Times New Roman"/>
              </w:rPr>
            </w:pPr>
            <w:r w:rsidRPr="007C3EAD">
              <w:rPr>
                <w:rFonts w:ascii="Times New Roman" w:eastAsia="Times New Roman" w:hAnsi="Times New Roman" w:cs="Times New Roman"/>
              </w:rPr>
              <w:t>Electronic booking and reminder systems</w:t>
            </w:r>
          </w:p>
          <w:p w14:paraId="57623366" w14:textId="77777777" w:rsidR="00C374D1" w:rsidRPr="007C3EAD" w:rsidRDefault="0096525E">
            <w:pPr>
              <w:spacing w:after="120"/>
              <w:rPr>
                <w:rFonts w:ascii="Times New Roman" w:eastAsia="Times New Roman" w:hAnsi="Times New Roman" w:cs="Times New Roman"/>
              </w:rPr>
            </w:pPr>
            <w:r w:rsidRPr="007C3EAD">
              <w:rPr>
                <w:rFonts w:ascii="Times New Roman" w:eastAsia="Times New Roman" w:hAnsi="Times New Roman" w:cs="Times New Roman"/>
              </w:rPr>
              <w:t>Alternative ways of contact</w:t>
            </w:r>
          </w:p>
          <w:p w14:paraId="6D5AA924" w14:textId="77777777" w:rsidR="00C374D1" w:rsidRPr="007C3EAD" w:rsidRDefault="0096525E">
            <w:pPr>
              <w:spacing w:after="120"/>
              <w:rPr>
                <w:rFonts w:ascii="Times New Roman" w:eastAsia="Times New Roman" w:hAnsi="Times New Roman" w:cs="Times New Roman"/>
              </w:rPr>
            </w:pPr>
            <w:r w:rsidRPr="007C3EAD">
              <w:rPr>
                <w:rFonts w:ascii="Times New Roman" w:eastAsia="Times New Roman" w:hAnsi="Times New Roman" w:cs="Times New Roman"/>
              </w:rPr>
              <w:t>Signposting self-management services during waiting for referrals time</w:t>
            </w:r>
          </w:p>
          <w:p w14:paraId="4A17C928" w14:textId="77777777" w:rsidR="00C374D1" w:rsidRPr="007C3EAD" w:rsidRDefault="0096525E">
            <w:pPr>
              <w:spacing w:after="120"/>
              <w:rPr>
                <w:rFonts w:ascii="Times New Roman" w:eastAsia="Times New Roman" w:hAnsi="Times New Roman" w:cs="Times New Roman"/>
              </w:rPr>
            </w:pPr>
            <w:r w:rsidRPr="007C3EAD">
              <w:rPr>
                <w:rFonts w:ascii="Times New Roman" w:eastAsia="Times New Roman" w:hAnsi="Times New Roman" w:cs="Times New Roman"/>
              </w:rPr>
              <w:t xml:space="preserve">A single point of access for triaging the </w:t>
            </w:r>
            <w:proofErr w:type="gramStart"/>
            <w:r w:rsidRPr="007C3EAD">
              <w:rPr>
                <w:rFonts w:ascii="Times New Roman" w:eastAsia="Times New Roman" w:hAnsi="Times New Roman" w:cs="Times New Roman"/>
              </w:rPr>
              <w:t>referrals</w:t>
            </w:r>
            <w:proofErr w:type="gramEnd"/>
          </w:p>
          <w:p w14:paraId="0D8CDFC5" w14:textId="77777777" w:rsidR="00C374D1" w:rsidRPr="007C3EAD" w:rsidRDefault="00C374D1">
            <w:pPr>
              <w:spacing w:after="120"/>
              <w:rPr>
                <w:rFonts w:ascii="Times New Roman" w:eastAsia="Times New Roman" w:hAnsi="Times New Roman" w:cs="Times New Roman"/>
              </w:rPr>
            </w:pPr>
          </w:p>
        </w:tc>
        <w:tc>
          <w:tcPr>
            <w:tcW w:w="2968" w:type="dxa"/>
            <w:tcBorders>
              <w:bottom w:val="single" w:sz="12" w:space="0" w:color="000000"/>
            </w:tcBorders>
          </w:tcPr>
          <w:p w14:paraId="7071530B" w14:textId="77777777" w:rsidR="00C374D1" w:rsidRPr="007C3EAD" w:rsidRDefault="0096525E">
            <w:pPr>
              <w:spacing w:after="120"/>
              <w:rPr>
                <w:rFonts w:ascii="Times New Roman" w:eastAsia="Times New Roman" w:hAnsi="Times New Roman" w:cs="Times New Roman"/>
              </w:rPr>
            </w:pPr>
            <w:r w:rsidRPr="007C3EAD">
              <w:rPr>
                <w:rFonts w:ascii="Times New Roman" w:eastAsia="Times New Roman" w:hAnsi="Times New Roman" w:cs="Times New Roman"/>
              </w:rPr>
              <w:t xml:space="preserve">Oversubscribed GPs </w:t>
            </w:r>
          </w:p>
          <w:p w14:paraId="468BBBF7" w14:textId="77777777" w:rsidR="00C374D1" w:rsidRPr="007C3EAD" w:rsidRDefault="0096525E">
            <w:pPr>
              <w:spacing w:after="120"/>
              <w:rPr>
                <w:rFonts w:ascii="Times New Roman" w:eastAsia="Times New Roman" w:hAnsi="Times New Roman" w:cs="Times New Roman"/>
              </w:rPr>
            </w:pPr>
            <w:r w:rsidRPr="007C3EAD">
              <w:rPr>
                <w:rFonts w:ascii="Times New Roman" w:eastAsia="Times New Roman" w:hAnsi="Times New Roman" w:cs="Times New Roman"/>
              </w:rPr>
              <w:t>Lack of variety in appointments (remote, in person)</w:t>
            </w:r>
          </w:p>
          <w:p w14:paraId="79B6CD04" w14:textId="77777777" w:rsidR="00C374D1" w:rsidRPr="007C3EAD" w:rsidRDefault="0096525E">
            <w:pPr>
              <w:spacing w:after="120"/>
              <w:rPr>
                <w:rFonts w:ascii="Times New Roman" w:eastAsia="Times New Roman" w:hAnsi="Times New Roman" w:cs="Times New Roman"/>
              </w:rPr>
            </w:pPr>
            <w:r w:rsidRPr="007C3EAD">
              <w:rPr>
                <w:rFonts w:ascii="Times New Roman" w:eastAsia="Times New Roman" w:hAnsi="Times New Roman" w:cs="Times New Roman"/>
              </w:rPr>
              <w:t>Lack of continuity in care</w:t>
            </w:r>
          </w:p>
          <w:p w14:paraId="74E40DEF" w14:textId="77777777" w:rsidR="00C374D1" w:rsidRPr="007C3EAD" w:rsidRDefault="0096525E">
            <w:pPr>
              <w:spacing w:after="120"/>
              <w:rPr>
                <w:rFonts w:ascii="Times New Roman" w:eastAsia="Times New Roman" w:hAnsi="Times New Roman" w:cs="Times New Roman"/>
              </w:rPr>
            </w:pPr>
            <w:r w:rsidRPr="007C3EAD">
              <w:rPr>
                <w:rFonts w:ascii="Times New Roman" w:eastAsia="Times New Roman" w:hAnsi="Times New Roman" w:cs="Times New Roman"/>
              </w:rPr>
              <w:t>Long waiting times for specialist</w:t>
            </w:r>
          </w:p>
          <w:p w14:paraId="6BF770D9" w14:textId="77777777" w:rsidR="00C374D1" w:rsidRPr="007C3EAD" w:rsidRDefault="0096525E">
            <w:pPr>
              <w:spacing w:after="120"/>
              <w:rPr>
                <w:rFonts w:ascii="Times New Roman" w:eastAsia="Times New Roman" w:hAnsi="Times New Roman" w:cs="Times New Roman"/>
              </w:rPr>
            </w:pPr>
            <w:r w:rsidRPr="007C3EAD">
              <w:rPr>
                <w:rFonts w:ascii="Times New Roman" w:eastAsia="Times New Roman" w:hAnsi="Times New Roman" w:cs="Times New Roman"/>
              </w:rPr>
              <w:t xml:space="preserve">Lack of communication across various services </w:t>
            </w:r>
          </w:p>
        </w:tc>
      </w:tr>
    </w:tbl>
    <w:p w14:paraId="3DE7FC0E" w14:textId="77777777" w:rsidR="00C374D1" w:rsidRPr="007C3EAD" w:rsidRDefault="00C374D1">
      <w:pPr>
        <w:rPr>
          <w:rFonts w:ascii="Times New Roman" w:eastAsia="Times New Roman" w:hAnsi="Times New Roman" w:cs="Times New Roman"/>
          <w:sz w:val="24"/>
          <w:szCs w:val="24"/>
        </w:rPr>
      </w:pPr>
    </w:p>
    <w:p w14:paraId="07BD6B5F" w14:textId="77777777" w:rsidR="00C374D1" w:rsidRPr="007C3EAD" w:rsidRDefault="00C374D1">
      <w:pPr>
        <w:rPr>
          <w:rFonts w:ascii="Times New Roman" w:hAnsi="Times New Roman"/>
          <w:b/>
          <w:sz w:val="24"/>
        </w:rPr>
      </w:pPr>
    </w:p>
    <w:p w14:paraId="2D4FB671" w14:textId="77777777" w:rsidR="0000075E" w:rsidRPr="007C3EAD" w:rsidRDefault="0000075E">
      <w:pPr>
        <w:rPr>
          <w:rFonts w:ascii="Times New Roman" w:hAnsi="Times New Roman"/>
          <w:b/>
          <w:sz w:val="24"/>
        </w:rPr>
      </w:pPr>
      <w:r w:rsidRPr="007C3EAD">
        <w:rPr>
          <w:rFonts w:ascii="Times New Roman" w:hAnsi="Times New Roman"/>
          <w:b/>
          <w:sz w:val="24"/>
        </w:rPr>
        <w:br w:type="page"/>
      </w:r>
    </w:p>
    <w:p w14:paraId="4068949F" w14:textId="7892A84E" w:rsidR="00C374D1" w:rsidRPr="007C3EAD" w:rsidRDefault="0096525E">
      <w:pPr>
        <w:rPr>
          <w:rFonts w:ascii="Times New Roman" w:eastAsia="Times New Roman" w:hAnsi="Times New Roman" w:cs="Times New Roman"/>
          <w:b/>
          <w:sz w:val="24"/>
          <w:szCs w:val="24"/>
        </w:rPr>
      </w:pPr>
      <w:r w:rsidRPr="007C3EAD">
        <w:rPr>
          <w:rFonts w:ascii="Times New Roman" w:eastAsia="Times New Roman" w:hAnsi="Times New Roman" w:cs="Times New Roman"/>
          <w:b/>
          <w:sz w:val="24"/>
          <w:szCs w:val="24"/>
        </w:rPr>
        <w:lastRenderedPageBreak/>
        <w:t>Figure 1. Pathways to Care Model for Long Covid Access</w:t>
      </w:r>
    </w:p>
    <w:p w14:paraId="071A76A0" w14:textId="77777777" w:rsidR="00C374D1" w:rsidRPr="007C3EAD" w:rsidRDefault="0096525E">
      <w:pPr>
        <w:jc w:val="center"/>
        <w:rPr>
          <w:rFonts w:ascii="Times New Roman" w:eastAsia="Times New Roman" w:hAnsi="Times New Roman" w:cs="Times New Roman"/>
          <w:b/>
          <w:sz w:val="24"/>
          <w:szCs w:val="24"/>
        </w:rPr>
      </w:pPr>
      <w:r w:rsidRPr="007C3EAD">
        <w:rPr>
          <w:rFonts w:ascii="Times New Roman" w:eastAsia="Times New Roman" w:hAnsi="Times New Roman" w:cs="Times New Roman"/>
          <w:b/>
          <w:noProof/>
          <w:sz w:val="24"/>
          <w:szCs w:val="24"/>
        </w:rPr>
        <w:drawing>
          <wp:inline distT="0" distB="0" distL="0" distR="0" wp14:anchorId="2C315C6A" wp14:editId="7CB314DD">
            <wp:extent cx="2850978" cy="359344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a:srcRect r="8933"/>
                    <a:stretch>
                      <a:fillRect/>
                    </a:stretch>
                  </pic:blipFill>
                  <pic:spPr>
                    <a:xfrm>
                      <a:off x="0" y="0"/>
                      <a:ext cx="2850978" cy="3593449"/>
                    </a:xfrm>
                    <a:prstGeom prst="rect">
                      <a:avLst/>
                    </a:prstGeom>
                    <a:ln/>
                  </pic:spPr>
                </pic:pic>
              </a:graphicData>
            </a:graphic>
          </wp:inline>
        </w:drawing>
      </w:r>
    </w:p>
    <w:p w14:paraId="1D4589F4" w14:textId="152A6211" w:rsidR="00C374D1" w:rsidRPr="007C3EAD" w:rsidRDefault="0096525E">
      <w:pPr>
        <w:rPr>
          <w:rFonts w:ascii="Times New Roman" w:eastAsia="Times New Roman" w:hAnsi="Times New Roman" w:cs="Times New Roman"/>
          <w:sz w:val="24"/>
          <w:szCs w:val="24"/>
        </w:rPr>
      </w:pPr>
      <w:r w:rsidRPr="007C3EAD">
        <w:rPr>
          <w:rFonts w:ascii="Times New Roman" w:eastAsia="Times New Roman" w:hAnsi="Times New Roman" w:cs="Times New Roman"/>
          <w:b/>
          <w:sz w:val="24"/>
          <w:szCs w:val="24"/>
        </w:rPr>
        <w:t xml:space="preserve">Note. </w:t>
      </w:r>
      <w:r w:rsidRPr="007C3EAD">
        <w:rPr>
          <w:rFonts w:ascii="Times New Roman" w:eastAsia="Times New Roman" w:hAnsi="Times New Roman" w:cs="Times New Roman"/>
          <w:sz w:val="24"/>
          <w:szCs w:val="24"/>
        </w:rPr>
        <w:t xml:space="preserve">Model based on </w:t>
      </w:r>
      <w:r w:rsidR="00034183" w:rsidRPr="007C3EAD">
        <w:rPr>
          <w:rFonts w:ascii="Times New Roman" w:eastAsia="Times New Roman" w:hAnsi="Times New Roman" w:cs="Times New Roman"/>
          <w:sz w:val="24"/>
          <w:szCs w:val="24"/>
        </w:rPr>
        <w:t>previous research</w:t>
      </w:r>
      <w:r w:rsidR="00034183" w:rsidRPr="007C3EAD">
        <w:rPr>
          <w:rFonts w:ascii="Times New Roman" w:eastAsia="Times New Roman" w:hAnsi="Times New Roman" w:cs="Times New Roman"/>
          <w:sz w:val="24"/>
          <w:szCs w:val="24"/>
          <w:vertAlign w:val="superscript"/>
        </w:rPr>
        <w:t>1</w:t>
      </w:r>
      <w:r w:rsidR="007E7B78" w:rsidRPr="007C3EAD">
        <w:rPr>
          <w:rFonts w:ascii="Times New Roman" w:eastAsia="Times New Roman" w:hAnsi="Times New Roman" w:cs="Times New Roman"/>
          <w:sz w:val="24"/>
          <w:szCs w:val="24"/>
          <w:vertAlign w:val="superscript"/>
        </w:rPr>
        <w:t>5</w:t>
      </w:r>
      <w:r w:rsidR="009857C4" w:rsidRPr="007C3EAD">
        <w:rPr>
          <w:rFonts w:ascii="Times New Roman" w:eastAsia="Times New Roman" w:hAnsi="Times New Roman" w:cs="Times New Roman"/>
          <w:sz w:val="24"/>
          <w:szCs w:val="24"/>
        </w:rPr>
        <w:t>.</w:t>
      </w:r>
    </w:p>
    <w:p w14:paraId="0FCA2777" w14:textId="77777777" w:rsidR="00C374D1" w:rsidRPr="007C3EAD" w:rsidRDefault="00C374D1">
      <w:pPr>
        <w:rPr>
          <w:rFonts w:ascii="Times New Roman" w:eastAsia="Times New Roman" w:hAnsi="Times New Roman" w:cs="Times New Roman"/>
          <w:b/>
          <w:sz w:val="24"/>
          <w:szCs w:val="24"/>
        </w:rPr>
      </w:pPr>
    </w:p>
    <w:p w14:paraId="5958C131" w14:textId="77777777" w:rsidR="00C374D1" w:rsidRPr="007C3EAD" w:rsidRDefault="0096525E">
      <w:pPr>
        <w:rPr>
          <w:rFonts w:ascii="Times New Roman" w:eastAsia="Times New Roman" w:hAnsi="Times New Roman" w:cs="Times New Roman"/>
          <w:b/>
          <w:sz w:val="24"/>
          <w:szCs w:val="24"/>
        </w:rPr>
      </w:pPr>
      <w:r w:rsidRPr="007C3EAD">
        <w:br w:type="page"/>
      </w:r>
    </w:p>
    <w:p w14:paraId="3CF86126" w14:textId="77777777" w:rsidR="00C374D1" w:rsidRPr="007C3EAD" w:rsidRDefault="0096525E">
      <w:pPr>
        <w:rPr>
          <w:rFonts w:ascii="Times New Roman" w:eastAsia="Times New Roman" w:hAnsi="Times New Roman" w:cs="Times New Roman"/>
          <w:b/>
          <w:sz w:val="24"/>
          <w:szCs w:val="24"/>
        </w:rPr>
      </w:pPr>
      <w:r w:rsidRPr="007C3EAD">
        <w:rPr>
          <w:rFonts w:ascii="Times New Roman" w:eastAsia="Times New Roman" w:hAnsi="Times New Roman" w:cs="Times New Roman"/>
          <w:b/>
          <w:sz w:val="24"/>
          <w:szCs w:val="24"/>
        </w:rPr>
        <w:lastRenderedPageBreak/>
        <w:t>Figure 2. The stages of the Candidacy Framework</w:t>
      </w:r>
    </w:p>
    <w:p w14:paraId="1FB3BB4F" w14:textId="77777777" w:rsidR="00C374D1" w:rsidRPr="007C3EAD" w:rsidRDefault="00C374D1"/>
    <w:p w14:paraId="2D1D2F78" w14:textId="77777777" w:rsidR="008B2F80" w:rsidRPr="007C3EAD" w:rsidRDefault="009857C4">
      <w:pPr>
        <w:jc w:val="center"/>
        <w:sectPr w:rsidR="008B2F80" w:rsidRPr="007C3EAD" w:rsidSect="00FD2DF1">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pgNumType w:start="1"/>
          <w:cols w:space="720"/>
        </w:sectPr>
      </w:pPr>
      <w:r w:rsidRPr="007C3EAD">
        <w:rPr>
          <w:rFonts w:ascii="Times New Roman" w:eastAsia="Times New Roman" w:hAnsi="Times New Roman" w:cs="Times New Roman"/>
          <w:noProof/>
          <w:sz w:val="24"/>
          <w:szCs w:val="24"/>
        </w:rPr>
        <w:drawing>
          <wp:inline distT="0" distB="0" distL="0" distR="0" wp14:anchorId="53B2E822" wp14:editId="11803C84">
            <wp:extent cx="3520703" cy="3221175"/>
            <wp:effectExtent l="0" t="0" r="0" b="0"/>
            <wp:docPr id="9" name="Picture 9" descr="A diagram of access to c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diagram of access to care&#10;&#10;Description automatically generated"/>
                    <pic:cNvPicPr preferRelativeResize="0"/>
                  </pic:nvPicPr>
                  <pic:blipFill>
                    <a:blip r:embed="rId35"/>
                    <a:srcRect l="14254" t="-1344" r="14112"/>
                    <a:stretch>
                      <a:fillRect/>
                    </a:stretch>
                  </pic:blipFill>
                  <pic:spPr>
                    <a:xfrm>
                      <a:off x="0" y="0"/>
                      <a:ext cx="3520703" cy="3221175"/>
                    </a:xfrm>
                    <a:prstGeom prst="rect">
                      <a:avLst/>
                    </a:prstGeom>
                    <a:ln/>
                  </pic:spPr>
                </pic:pic>
              </a:graphicData>
            </a:graphic>
          </wp:inline>
        </w:drawing>
      </w:r>
    </w:p>
    <w:p w14:paraId="344446E3" w14:textId="77777777" w:rsidR="00C374D1" w:rsidRPr="007C3EAD" w:rsidRDefault="0096525E">
      <w:pPr>
        <w:rPr>
          <w:rFonts w:ascii="Times New Roman" w:eastAsia="Times New Roman" w:hAnsi="Times New Roman" w:cs="Times New Roman"/>
          <w:b/>
          <w:sz w:val="24"/>
          <w:szCs w:val="24"/>
        </w:rPr>
      </w:pPr>
      <w:r w:rsidRPr="007C3EAD">
        <w:rPr>
          <w:rFonts w:ascii="Times New Roman" w:eastAsia="Times New Roman" w:hAnsi="Times New Roman" w:cs="Times New Roman"/>
          <w:b/>
          <w:sz w:val="24"/>
          <w:szCs w:val="24"/>
        </w:rPr>
        <w:lastRenderedPageBreak/>
        <w:t>Figure 3. Integration of Findings into the Pathways to Care Model and Candidacy Framework</w:t>
      </w:r>
    </w:p>
    <w:p w14:paraId="5415C60A" w14:textId="77777777" w:rsidR="008B2F80" w:rsidRDefault="009857C4">
      <w:r w:rsidRPr="007C3EAD">
        <w:rPr>
          <w:noProof/>
        </w:rPr>
        <w:drawing>
          <wp:inline distT="0" distB="0" distL="0" distR="0" wp14:anchorId="625B4BAB" wp14:editId="6372B763">
            <wp:extent cx="8807155" cy="495402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6"/>
                    <a:srcRect/>
                    <a:stretch>
                      <a:fillRect/>
                    </a:stretch>
                  </pic:blipFill>
                  <pic:spPr>
                    <a:xfrm>
                      <a:off x="0" y="0"/>
                      <a:ext cx="8807155" cy="4954025"/>
                    </a:xfrm>
                    <a:prstGeom prst="rect">
                      <a:avLst/>
                    </a:prstGeom>
                    <a:ln/>
                  </pic:spPr>
                </pic:pic>
              </a:graphicData>
            </a:graphic>
          </wp:inline>
        </w:drawing>
      </w:r>
    </w:p>
    <w:p w14:paraId="1B1FC0BA" w14:textId="77777777" w:rsidR="00C374D1" w:rsidRDefault="00C374D1"/>
    <w:sectPr w:rsidR="00C374D1">
      <w:headerReference w:type="even" r:id="rId37"/>
      <w:headerReference w:type="default" r:id="rId38"/>
      <w:footerReference w:type="default" r:id="rId39"/>
      <w:headerReference w:type="first" r:id="rId40"/>
      <w:pgSz w:w="16838" w:h="11906" w:orient="landscape"/>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66543" w14:textId="77777777" w:rsidR="0096525E" w:rsidRDefault="0096525E">
      <w:pPr>
        <w:spacing w:after="0" w:line="240" w:lineRule="auto"/>
      </w:pPr>
      <w:r>
        <w:separator/>
      </w:r>
    </w:p>
  </w:endnote>
  <w:endnote w:type="continuationSeparator" w:id="0">
    <w:p w14:paraId="51A44C85" w14:textId="77777777" w:rsidR="0096525E" w:rsidRDefault="0096525E">
      <w:pPr>
        <w:spacing w:after="0" w:line="240" w:lineRule="auto"/>
      </w:pPr>
      <w:r>
        <w:continuationSeparator/>
      </w:r>
    </w:p>
  </w:endnote>
  <w:endnote w:type="continuationNotice" w:id="1">
    <w:p w14:paraId="17F69ECA" w14:textId="77777777" w:rsidR="00415486" w:rsidRDefault="00415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CA56" w14:textId="77777777" w:rsidR="008B2F80" w:rsidRDefault="008B2F8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5351" w14:textId="77777777" w:rsidR="008B2F80" w:rsidRDefault="009857C4">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280F91">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44B54037" w14:textId="77777777" w:rsidR="008B2F80" w:rsidRDefault="008B2F80">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C7D7" w14:textId="77777777" w:rsidR="008B2F80" w:rsidRDefault="008B2F80">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422F" w14:textId="77777777" w:rsidR="00C374D1" w:rsidRDefault="0096525E">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p w14:paraId="5BB0CC8E" w14:textId="77777777" w:rsidR="00C374D1" w:rsidRDefault="00C374D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1FB8" w14:textId="77777777" w:rsidR="0096525E" w:rsidRDefault="0096525E">
      <w:pPr>
        <w:spacing w:after="0" w:line="240" w:lineRule="auto"/>
      </w:pPr>
      <w:r>
        <w:separator/>
      </w:r>
    </w:p>
  </w:footnote>
  <w:footnote w:type="continuationSeparator" w:id="0">
    <w:p w14:paraId="52E99C2D" w14:textId="77777777" w:rsidR="0096525E" w:rsidRDefault="0096525E">
      <w:pPr>
        <w:spacing w:after="0" w:line="240" w:lineRule="auto"/>
      </w:pPr>
      <w:r>
        <w:continuationSeparator/>
      </w:r>
    </w:p>
  </w:footnote>
  <w:footnote w:type="continuationNotice" w:id="1">
    <w:p w14:paraId="5F38B451" w14:textId="77777777" w:rsidR="00415486" w:rsidRDefault="004154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5776" w14:textId="0F4EFDE3" w:rsidR="008B2F80" w:rsidRDefault="008B4B04">
    <w:pPr>
      <w:pBdr>
        <w:top w:val="nil"/>
        <w:left w:val="nil"/>
        <w:bottom w:val="nil"/>
        <w:right w:val="nil"/>
        <w:between w:val="nil"/>
      </w:pBdr>
      <w:tabs>
        <w:tab w:val="center" w:pos="4513"/>
        <w:tab w:val="right" w:pos="9026"/>
      </w:tabs>
      <w:spacing w:after="0" w:line="240" w:lineRule="auto"/>
      <w:rPr>
        <w:color w:val="000000"/>
      </w:rPr>
    </w:pPr>
    <w:r>
      <w:rPr>
        <w:noProof/>
      </w:rPr>
      <w:pict w14:anchorId="47EAA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44204" o:sp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Accept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5CD9" w14:textId="169D78A8" w:rsidR="008B2F80" w:rsidRDefault="008B4B04">
    <w:pPr>
      <w:pBdr>
        <w:top w:val="nil"/>
        <w:left w:val="nil"/>
        <w:bottom w:val="nil"/>
        <w:right w:val="nil"/>
        <w:between w:val="nil"/>
      </w:pBdr>
      <w:tabs>
        <w:tab w:val="center" w:pos="4513"/>
        <w:tab w:val="right" w:pos="9026"/>
      </w:tabs>
      <w:spacing w:after="0" w:line="240" w:lineRule="auto"/>
      <w:rPr>
        <w:color w:val="000000"/>
        <w:sz w:val="20"/>
        <w:szCs w:val="20"/>
      </w:rPr>
    </w:pPr>
    <w:r>
      <w:rPr>
        <w:noProof/>
      </w:rPr>
      <w:pict w14:anchorId="21F03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44205" o:sp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Accepted"/>
        </v:shape>
      </w:pict>
    </w:r>
    <w:r w:rsidR="009857C4">
      <w:rPr>
        <w:rFonts w:ascii="Times New Roman" w:eastAsia="Times New Roman" w:hAnsi="Times New Roman" w:cs="Times New Roman"/>
        <w:color w:val="000000"/>
        <w:sz w:val="20"/>
        <w:szCs w:val="20"/>
        <w:highlight w:val="white"/>
      </w:rPr>
      <w:t>Accessing care for Long Covid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837C" w14:textId="53E96250" w:rsidR="008B2F80" w:rsidRDefault="008B4B04">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rPr>
    </w:pPr>
    <w:r>
      <w:rPr>
        <w:noProof/>
      </w:rPr>
      <w:pict w14:anchorId="7A20B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44203"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Accepted"/>
        </v:shape>
      </w:pict>
    </w:r>
    <w:r w:rsidR="009857C4">
      <w:rPr>
        <w:rFonts w:ascii="Times New Roman" w:eastAsia="Times New Roman" w:hAnsi="Times New Roman" w:cs="Times New Roman"/>
        <w:color w:val="000000"/>
      </w:rPr>
      <w:t>Accessing care for Long Covid</w:t>
    </w:r>
  </w:p>
  <w:p w14:paraId="1448ECB7" w14:textId="77777777" w:rsidR="008B2F80" w:rsidRDefault="008B2F80">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42B1" w14:textId="611101A1" w:rsidR="008B4B04" w:rsidRDefault="008B4B04">
    <w:pPr>
      <w:pStyle w:val="Header"/>
    </w:pPr>
    <w:r>
      <w:rPr>
        <w:noProof/>
      </w:rPr>
      <w:pict w14:anchorId="3B6D0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44207" o:spid="_x0000_s2053" type="#_x0000_t136" style="position:absolute;margin-left:0;margin-top:0;width:462.75pt;height:173.5pt;rotation:315;z-index:-251649024;mso-position-horizontal:center;mso-position-horizontal-relative:margin;mso-position-vertical:center;mso-position-vertical-relative:margin" o:allowincell="f" fillcolor="silver" stroked="f">
          <v:fill opacity=".5"/>
          <v:textpath style="font-family:&quot;Calibri&quot;;font-size:1pt" string="Accepted"/>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5737" w14:textId="0E05BB4E" w:rsidR="008B4B04" w:rsidRDefault="008B4B04">
    <w:pPr>
      <w:pStyle w:val="Header"/>
    </w:pPr>
    <w:r>
      <w:rPr>
        <w:noProof/>
      </w:rPr>
      <w:pict w14:anchorId="3F572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44208" o:spid="_x0000_s2054" type="#_x0000_t136" style="position:absolute;margin-left:0;margin-top:0;width:462.75pt;height:173.5pt;rotation:315;z-index:-251646976;mso-position-horizontal:center;mso-position-horizontal-relative:margin;mso-position-vertical:center;mso-position-vertical-relative:margin" o:allowincell="f" fillcolor="silver" stroked="f">
          <v:fill opacity=".5"/>
          <v:textpath style="font-family:&quot;Calibri&quot;;font-size:1pt" string="Accepted"/>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E3C3" w14:textId="493712D1" w:rsidR="008B4B04" w:rsidRDefault="008B4B04">
    <w:pPr>
      <w:pStyle w:val="Header"/>
    </w:pPr>
    <w:r>
      <w:rPr>
        <w:noProof/>
      </w:rPr>
      <w:pict w14:anchorId="60E195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44206" o:spid="_x0000_s2052" type="#_x0000_t136" style="position:absolute;margin-left:0;margin-top:0;width:462.75pt;height:173.5pt;rotation:315;z-index:-251651072;mso-position-horizontal:center;mso-position-horizontal-relative:margin;mso-position-vertical:center;mso-position-vertical-relative:margin" o:allowincell="f" fillcolor="silver" stroked="f">
          <v:fill opacity=".5"/>
          <v:textpath style="font-family:&quot;Calibri&quot;;font-size:1pt" string="Accep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444"/>
    <w:multiLevelType w:val="hybridMultilevel"/>
    <w:tmpl w:val="6BBED8A0"/>
    <w:lvl w:ilvl="0" w:tplc="019E7142">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309DD"/>
    <w:multiLevelType w:val="multilevel"/>
    <w:tmpl w:val="350A3BD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F9154D"/>
    <w:multiLevelType w:val="multilevel"/>
    <w:tmpl w:val="C864320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9530FE"/>
    <w:multiLevelType w:val="multilevel"/>
    <w:tmpl w:val="6DFE2D9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860417"/>
    <w:multiLevelType w:val="multilevel"/>
    <w:tmpl w:val="21CCEE2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B03980"/>
    <w:multiLevelType w:val="multilevel"/>
    <w:tmpl w:val="F24E3ED4"/>
    <w:lvl w:ilvl="0">
      <w:start w:val="1"/>
      <w:numFmt w:val="decimal"/>
      <w:lvlText w:val="%1."/>
      <w:lvlJc w:val="left"/>
      <w:pPr>
        <w:ind w:left="720"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107C9E"/>
    <w:multiLevelType w:val="multilevel"/>
    <w:tmpl w:val="3E9AF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C1A5DD9"/>
    <w:multiLevelType w:val="multilevel"/>
    <w:tmpl w:val="14DCA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49486273">
    <w:abstractNumId w:val="2"/>
  </w:num>
  <w:num w:numId="2" w16cid:durableId="2109153014">
    <w:abstractNumId w:val="1"/>
  </w:num>
  <w:num w:numId="3" w16cid:durableId="851458992">
    <w:abstractNumId w:val="6"/>
  </w:num>
  <w:num w:numId="4" w16cid:durableId="1191449817">
    <w:abstractNumId w:val="5"/>
  </w:num>
  <w:num w:numId="5" w16cid:durableId="456876810">
    <w:abstractNumId w:val="3"/>
  </w:num>
  <w:num w:numId="6" w16cid:durableId="668171638">
    <w:abstractNumId w:val="7"/>
  </w:num>
  <w:num w:numId="7" w16cid:durableId="255556692">
    <w:abstractNumId w:val="4"/>
  </w:num>
  <w:num w:numId="8" w16cid:durableId="588277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4D1"/>
    <w:rsid w:val="0000075E"/>
    <w:rsid w:val="00034183"/>
    <w:rsid w:val="00041926"/>
    <w:rsid w:val="00131875"/>
    <w:rsid w:val="00172CED"/>
    <w:rsid w:val="00177D39"/>
    <w:rsid w:val="00191A91"/>
    <w:rsid w:val="001B4B04"/>
    <w:rsid w:val="001E31E7"/>
    <w:rsid w:val="002310C5"/>
    <w:rsid w:val="00280F91"/>
    <w:rsid w:val="002D498D"/>
    <w:rsid w:val="002F4552"/>
    <w:rsid w:val="002F726D"/>
    <w:rsid w:val="003151CA"/>
    <w:rsid w:val="003229AA"/>
    <w:rsid w:val="00382FD6"/>
    <w:rsid w:val="003E3741"/>
    <w:rsid w:val="003E6F54"/>
    <w:rsid w:val="003F708C"/>
    <w:rsid w:val="00415486"/>
    <w:rsid w:val="00427052"/>
    <w:rsid w:val="00486F0D"/>
    <w:rsid w:val="00502CF5"/>
    <w:rsid w:val="0052666E"/>
    <w:rsid w:val="005F772C"/>
    <w:rsid w:val="0060184F"/>
    <w:rsid w:val="00610A37"/>
    <w:rsid w:val="00654E2F"/>
    <w:rsid w:val="006A1399"/>
    <w:rsid w:val="006D6D38"/>
    <w:rsid w:val="00731227"/>
    <w:rsid w:val="007C3EAD"/>
    <w:rsid w:val="007C650A"/>
    <w:rsid w:val="007D240B"/>
    <w:rsid w:val="007E717C"/>
    <w:rsid w:val="007E7B78"/>
    <w:rsid w:val="008174DD"/>
    <w:rsid w:val="00852EDE"/>
    <w:rsid w:val="008B2F80"/>
    <w:rsid w:val="008B481A"/>
    <w:rsid w:val="008B4B04"/>
    <w:rsid w:val="008C0340"/>
    <w:rsid w:val="008E583D"/>
    <w:rsid w:val="008F5E04"/>
    <w:rsid w:val="00930C93"/>
    <w:rsid w:val="00960F4B"/>
    <w:rsid w:val="0096525E"/>
    <w:rsid w:val="009857C4"/>
    <w:rsid w:val="00995F40"/>
    <w:rsid w:val="00A37504"/>
    <w:rsid w:val="00A6109E"/>
    <w:rsid w:val="00A67B15"/>
    <w:rsid w:val="00AA7980"/>
    <w:rsid w:val="00AC12D9"/>
    <w:rsid w:val="00AE4D87"/>
    <w:rsid w:val="00AF16E9"/>
    <w:rsid w:val="00B0154C"/>
    <w:rsid w:val="00B13EC5"/>
    <w:rsid w:val="00B8219B"/>
    <w:rsid w:val="00B90379"/>
    <w:rsid w:val="00BA5184"/>
    <w:rsid w:val="00BB1AC4"/>
    <w:rsid w:val="00BE6CA9"/>
    <w:rsid w:val="00BE7843"/>
    <w:rsid w:val="00C100A8"/>
    <w:rsid w:val="00C15874"/>
    <w:rsid w:val="00C35DB7"/>
    <w:rsid w:val="00C374D1"/>
    <w:rsid w:val="00C461BF"/>
    <w:rsid w:val="00C75535"/>
    <w:rsid w:val="00C86362"/>
    <w:rsid w:val="00CB28E8"/>
    <w:rsid w:val="00CF2DE4"/>
    <w:rsid w:val="00D02594"/>
    <w:rsid w:val="00D2012C"/>
    <w:rsid w:val="00E67B9E"/>
    <w:rsid w:val="00F175F5"/>
    <w:rsid w:val="00F227AD"/>
    <w:rsid w:val="00F55832"/>
    <w:rsid w:val="00F62D6F"/>
    <w:rsid w:val="00FD2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BC5456"/>
  <w15:docId w15:val="{BF51786C-A8F6-4438-B98D-8C27840A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styleId="TableGrid">
    <w:name w:val="Table Grid"/>
    <w:basedOn w:val="TableNormal"/>
    <w:uiPriority w:val="39"/>
    <w:rsid w:val="00000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415486"/>
    <w:tblPr>
      <w:tblCellMar>
        <w:top w:w="0" w:type="dxa"/>
        <w:left w:w="0" w:type="dxa"/>
        <w:bottom w:w="0" w:type="dxa"/>
        <w:right w:w="0" w:type="dxa"/>
      </w:tblCellMar>
    </w:tblPr>
  </w:style>
  <w:style w:type="paragraph" w:styleId="Revision">
    <w:name w:val="Revision"/>
    <w:hidden/>
    <w:uiPriority w:val="99"/>
    <w:semiHidden/>
    <w:rsid w:val="00415486"/>
    <w:pPr>
      <w:spacing w:after="0" w:line="240" w:lineRule="auto"/>
    </w:pPr>
  </w:style>
  <w:style w:type="character" w:styleId="CommentReference">
    <w:name w:val="annotation reference"/>
    <w:basedOn w:val="DefaultParagraphFont"/>
    <w:uiPriority w:val="99"/>
    <w:semiHidden/>
    <w:unhideWhenUsed/>
    <w:rsid w:val="00415486"/>
    <w:rPr>
      <w:sz w:val="16"/>
      <w:szCs w:val="16"/>
    </w:rPr>
  </w:style>
  <w:style w:type="paragraph" w:styleId="CommentText">
    <w:name w:val="annotation text"/>
    <w:basedOn w:val="Normal"/>
    <w:link w:val="CommentTextChar"/>
    <w:uiPriority w:val="99"/>
    <w:unhideWhenUsed/>
    <w:rsid w:val="00415486"/>
    <w:pPr>
      <w:spacing w:line="240" w:lineRule="auto"/>
    </w:pPr>
    <w:rPr>
      <w:sz w:val="20"/>
      <w:szCs w:val="20"/>
    </w:rPr>
  </w:style>
  <w:style w:type="character" w:customStyle="1" w:styleId="CommentTextChar">
    <w:name w:val="Comment Text Char"/>
    <w:basedOn w:val="DefaultParagraphFont"/>
    <w:link w:val="CommentText"/>
    <w:uiPriority w:val="99"/>
    <w:rsid w:val="00415486"/>
    <w:rPr>
      <w:sz w:val="20"/>
      <w:szCs w:val="20"/>
    </w:rPr>
  </w:style>
  <w:style w:type="paragraph" w:styleId="CommentSubject">
    <w:name w:val="annotation subject"/>
    <w:basedOn w:val="CommentText"/>
    <w:next w:val="CommentText"/>
    <w:link w:val="CommentSubjectChar"/>
    <w:uiPriority w:val="99"/>
    <w:semiHidden/>
    <w:unhideWhenUsed/>
    <w:rsid w:val="00415486"/>
    <w:rPr>
      <w:b/>
      <w:bCs/>
    </w:rPr>
  </w:style>
  <w:style w:type="character" w:customStyle="1" w:styleId="CommentSubjectChar">
    <w:name w:val="Comment Subject Char"/>
    <w:basedOn w:val="CommentTextChar"/>
    <w:link w:val="CommentSubject"/>
    <w:uiPriority w:val="99"/>
    <w:semiHidden/>
    <w:rsid w:val="00415486"/>
    <w:rPr>
      <w:b/>
      <w:bCs/>
      <w:sz w:val="20"/>
      <w:szCs w:val="20"/>
    </w:rPr>
  </w:style>
  <w:style w:type="character" w:styleId="Hyperlink">
    <w:name w:val="Hyperlink"/>
    <w:basedOn w:val="DefaultParagraphFont"/>
    <w:uiPriority w:val="99"/>
    <w:unhideWhenUsed/>
    <w:rsid w:val="00415486"/>
    <w:rPr>
      <w:color w:val="0000FF" w:themeColor="hyperlink"/>
      <w:u w:val="single"/>
    </w:rPr>
  </w:style>
  <w:style w:type="character" w:styleId="UnresolvedMention">
    <w:name w:val="Unresolved Mention"/>
    <w:basedOn w:val="DefaultParagraphFont"/>
    <w:uiPriority w:val="99"/>
    <w:semiHidden/>
    <w:unhideWhenUsed/>
    <w:rsid w:val="00415486"/>
    <w:rPr>
      <w:color w:val="605E5C"/>
      <w:shd w:val="clear" w:color="auto" w:fill="E1DFDD"/>
    </w:rPr>
  </w:style>
  <w:style w:type="character" w:customStyle="1" w:styleId="cf01">
    <w:name w:val="cf01"/>
    <w:basedOn w:val="DefaultParagraphFont"/>
    <w:rsid w:val="00415486"/>
    <w:rPr>
      <w:rFonts w:ascii="Segoe UI" w:hAnsi="Segoe UI" w:cs="Segoe UI" w:hint="default"/>
      <w:sz w:val="18"/>
      <w:szCs w:val="18"/>
    </w:rPr>
  </w:style>
  <w:style w:type="character" w:customStyle="1" w:styleId="cf11">
    <w:name w:val="cf11"/>
    <w:basedOn w:val="DefaultParagraphFont"/>
    <w:rsid w:val="00415486"/>
    <w:rPr>
      <w:rFonts w:ascii="Segoe UI" w:hAnsi="Segoe UI" w:cs="Segoe UI" w:hint="default"/>
      <w:i/>
      <w:iCs/>
      <w:sz w:val="18"/>
      <w:szCs w:val="18"/>
    </w:rPr>
  </w:style>
  <w:style w:type="character" w:customStyle="1" w:styleId="cf21">
    <w:name w:val="cf21"/>
    <w:basedOn w:val="DefaultParagraphFont"/>
    <w:rsid w:val="00415486"/>
    <w:rPr>
      <w:rFonts w:ascii="Segoe UI" w:hAnsi="Segoe UI" w:cs="Segoe UI" w:hint="default"/>
      <w:b/>
      <w:bCs/>
      <w:sz w:val="18"/>
      <w:szCs w:val="18"/>
    </w:rPr>
  </w:style>
  <w:style w:type="paragraph" w:styleId="ListParagraph">
    <w:name w:val="List Paragraph"/>
    <w:basedOn w:val="Normal"/>
    <w:uiPriority w:val="34"/>
    <w:qFormat/>
    <w:rsid w:val="00415486"/>
    <w:pPr>
      <w:ind w:left="720"/>
      <w:contextualSpacing/>
    </w:pPr>
  </w:style>
  <w:style w:type="character" w:customStyle="1" w:styleId="anchor-text">
    <w:name w:val="anchor-text"/>
    <w:basedOn w:val="DefaultParagraphFont"/>
    <w:rsid w:val="0052666E"/>
  </w:style>
  <w:style w:type="paragraph" w:styleId="Header">
    <w:name w:val="header"/>
    <w:basedOn w:val="Normal"/>
    <w:link w:val="HeaderChar"/>
    <w:uiPriority w:val="99"/>
    <w:unhideWhenUsed/>
    <w:rsid w:val="008B4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publications.parliament.uk/pa/cm5803/cmselect/cmhealth/113/report.html" TargetMode="External"/><Relationship Id="rId26" Type="http://schemas.openxmlformats.org/officeDocument/2006/relationships/hyperlink" Target="https://publications.parliament.uk/pa/ld5804/ldselect/ldcareint/18/18.pdf" TargetMode="External"/><Relationship Id="rId39" Type="http://schemas.openxmlformats.org/officeDocument/2006/relationships/footer" Target="footer4.xml"/><Relationship Id="rId21" Type="http://schemas.openxmlformats.org/officeDocument/2006/relationships/hyperlink" Target="https://www.stimulate-icp.org/" TargetMode="Externa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1136/bmj.o1288" TargetMode="External"/><Relationship Id="rId20" Type="http://schemas.openxmlformats.org/officeDocument/2006/relationships/hyperlink" Target="https://www.researchregistry.com/browse-the-registry" TargetMode="Externa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direct.com/science/article/pii/S0163834323001068?via%3Dihub" TargetMode="External"/><Relationship Id="rId24" Type="http://schemas.openxmlformats.org/officeDocument/2006/relationships/hyperlink" Target="http://www.lumivero.com" TargetMode="External"/><Relationship Id="rId32" Type="http://schemas.openxmlformats.org/officeDocument/2006/relationships/footer" Target="footer2.xm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s://www.nice.org.uk/guidance/ng188" TargetMode="External"/><Relationship Id="rId23" Type="http://schemas.openxmlformats.org/officeDocument/2006/relationships/hyperlink" Target="https://doi.org/10.1097/ACM.0000000000000388" TargetMode="External"/><Relationship Id="rId28" Type="http://schemas.openxmlformats.org/officeDocument/2006/relationships/image" Target="media/image1.png"/><Relationship Id="rId36" Type="http://schemas.openxmlformats.org/officeDocument/2006/relationships/image" Target="media/image3.png"/><Relationship Id="rId10" Type="http://schemas.openxmlformats.org/officeDocument/2006/relationships/hyperlink" Target="https://www.sciencedirect.com/science/article/pii/S0163834323001068?via%3Dihub" TargetMode="External"/><Relationship Id="rId19" Type="http://schemas.openxmlformats.org/officeDocument/2006/relationships/hyperlink" Target="https://www.kingsfund.org.uk/publications/strategies-reduce-waiting-times-elective-care"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ennifer.sweetman@york.ac.uk" TargetMode="External"/><Relationship Id="rId14" Type="http://schemas.openxmlformats.org/officeDocument/2006/relationships/hyperlink" Target="https://www.ons.gov.uk/peoplepopulationandcommunity/healthandsocialcare/conditionsanddiseases/bulletins/prevalenceofongoingsymptomsfollowingcoronaviruscovid19infectionintheuk/30march2023" TargetMode="External"/><Relationship Id="rId22" Type="http://schemas.openxmlformats.org/officeDocument/2006/relationships/hyperlink" Target="https://doi.org/10.1093/intqhc/mzm042" TargetMode="External"/><Relationship Id="rId27" Type="http://schemas.openxmlformats.org/officeDocument/2006/relationships/hyperlink" Target="https://committees.parliament.uk/writtenevidence/120467/html/" TargetMode="External"/><Relationship Id="rId30" Type="http://schemas.openxmlformats.org/officeDocument/2006/relationships/header" Target="header2.xml"/><Relationship Id="rId35" Type="http://schemas.openxmlformats.org/officeDocument/2006/relationships/image" Target="media/image2.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about:blank" TargetMode="External"/><Relationship Id="rId17" Type="http://schemas.openxmlformats.org/officeDocument/2006/relationships/hyperlink" Target="https://www.ons.gov.uk/peoplepopulationandcommunity/healthandsocialcare/conditionsanddiseases/bulletins/selfreportedlongcovidandlabourmarketoutcomesuk2022/selfreportedlongcovidandlabourmarketoutcomesuk2022" TargetMode="External"/><Relationship Id="rId25" Type="http://schemas.openxmlformats.org/officeDocument/2006/relationships/hyperlink" Target="https://www.england.nhs.uk/wp-content/uploads/2017/07/interface-between-primary-secondary-care.pdf" TargetMode="External"/><Relationship Id="rId33" Type="http://schemas.openxmlformats.org/officeDocument/2006/relationships/header" Target="header3.xml"/><Relationship Id="rId3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d7bYXUhd9UwZS15FpvutOOOxXA==">CgMxLjAyCGguZ2pkZ3hzMgloLjMwajB6bGw4AHIhMU5CTTY1a2NyZHRibmUyWGlTLXd0NU9iekFzWi1kS19o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CE25C3F-ED35-4F7E-B3BC-1323C670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35</Pages>
  <Words>10121</Words>
  <Characters>57693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Sweetman</dc:creator>
  <cp:lastModifiedBy>Jenny Sweetman</cp:lastModifiedBy>
  <cp:revision>6</cp:revision>
  <dcterms:created xsi:type="dcterms:W3CDTF">2024-02-21T15:55:00Z</dcterms:created>
  <dcterms:modified xsi:type="dcterms:W3CDTF">2024-02-21T17:00:00Z</dcterms:modified>
</cp:coreProperties>
</file>