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21C82" w14:textId="0B5502F1" w:rsidR="00291B06" w:rsidRPr="00291B06" w:rsidRDefault="00291B06" w:rsidP="00DD1EF8">
      <w:pPr>
        <w:pStyle w:val="followquote"/>
        <w:spacing w:line="480" w:lineRule="auto"/>
        <w:jc w:val="left"/>
        <w:rPr>
          <w:szCs w:val="24"/>
        </w:rPr>
      </w:pPr>
      <w:proofErr w:type="spellStart"/>
      <w:r w:rsidRPr="00291B06">
        <w:rPr>
          <w:smallCaps/>
          <w:szCs w:val="24"/>
        </w:rPr>
        <w:t>heidi</w:t>
      </w:r>
      <w:proofErr w:type="spellEnd"/>
      <w:r w:rsidRPr="00291B06">
        <w:rPr>
          <w:smallCaps/>
          <w:szCs w:val="24"/>
        </w:rPr>
        <w:t xml:space="preserve"> craig</w:t>
      </w:r>
      <w:r w:rsidRPr="00291B06">
        <w:rPr>
          <w:szCs w:val="24"/>
        </w:rPr>
        <w:t xml:space="preserve">. </w:t>
      </w:r>
      <w:r w:rsidRPr="00291B06">
        <w:rPr>
          <w:b/>
          <w:i/>
          <w:szCs w:val="24"/>
        </w:rPr>
        <w:t>Theatre Closure and the Paradoxical Rise of English Renaissance Drama in the Civil Wars</w:t>
      </w:r>
      <w:r w:rsidRPr="00291B06">
        <w:rPr>
          <w:b/>
          <w:szCs w:val="24"/>
        </w:rPr>
        <w:t>.</w:t>
      </w:r>
      <w:r w:rsidRPr="00291B06">
        <w:rPr>
          <w:szCs w:val="24"/>
        </w:rPr>
        <w:t xml:space="preserve"> Pp. x+245. Cambridge: Cambridge University Press, 2023. Hardback, £</w:t>
      </w:r>
      <w:r w:rsidR="0005607E">
        <w:rPr>
          <w:szCs w:val="24"/>
        </w:rPr>
        <w:t>8</w:t>
      </w:r>
      <w:r w:rsidRPr="00291B06">
        <w:rPr>
          <w:szCs w:val="24"/>
        </w:rPr>
        <w:t>5.</w:t>
      </w:r>
    </w:p>
    <w:p w14:paraId="3A9ACAC6" w14:textId="010FBBE8" w:rsidR="00F672D7" w:rsidRDefault="00F672D7" w:rsidP="00DD1EF8">
      <w:pPr>
        <w:spacing w:line="480" w:lineRule="auto"/>
        <w:rPr>
          <w:rFonts w:ascii="Times New Roman" w:hAnsi="Times New Roman" w:cs="Times New Roman"/>
          <w:sz w:val="24"/>
          <w:szCs w:val="24"/>
        </w:rPr>
      </w:pPr>
    </w:p>
    <w:p w14:paraId="53A863AF" w14:textId="222EBE82" w:rsidR="00291B06" w:rsidRDefault="00291B06" w:rsidP="00DD1EF8">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This </w:t>
      </w:r>
      <w:proofErr w:type="gramStart"/>
      <w:r>
        <w:rPr>
          <w:rFonts w:ascii="Times New Roman" w:hAnsi="Times New Roman" w:cs="Times New Roman"/>
          <w:sz w:val="24"/>
          <w:szCs w:val="24"/>
        </w:rPr>
        <w:t>deeply-researched</w:t>
      </w:r>
      <w:proofErr w:type="gramEnd"/>
      <w:r>
        <w:rPr>
          <w:rFonts w:ascii="Times New Roman" w:hAnsi="Times New Roman" w:cs="Times New Roman"/>
          <w:sz w:val="24"/>
          <w:szCs w:val="24"/>
        </w:rPr>
        <w:t xml:space="preserve"> study is important reading for anyone interested in</w:t>
      </w:r>
      <w:r w:rsidR="00972207">
        <w:rPr>
          <w:rFonts w:ascii="Times New Roman" w:hAnsi="Times New Roman" w:cs="Times New Roman"/>
          <w:sz w:val="24"/>
          <w:szCs w:val="24"/>
        </w:rPr>
        <w:t xml:space="preserve"> early modern drama. Bringing together theatre history and book history, Heidi Craig provides fascinating new insights into the lasting literary impact of the closure of the playhouses.</w:t>
      </w:r>
    </w:p>
    <w:p w14:paraId="219BBA6B" w14:textId="6197E38F" w:rsidR="00890BD3" w:rsidRDefault="00972207" w:rsidP="00DD1EF8">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The central focus of the book is how the plays of the previous decades were recalled, preserved, and experienced in the period 1642 to 1660. Like other recent studies, it recognises that some theatrical activity continued </w:t>
      </w:r>
      <w:r w:rsidR="009F344C">
        <w:rPr>
          <w:rFonts w:ascii="Times New Roman" w:hAnsi="Times New Roman" w:cs="Times New Roman"/>
          <w:sz w:val="24"/>
          <w:szCs w:val="24"/>
        </w:rPr>
        <w:t xml:space="preserve">in these years, </w:t>
      </w:r>
      <w:r>
        <w:rPr>
          <w:rFonts w:ascii="Times New Roman" w:hAnsi="Times New Roman" w:cs="Times New Roman"/>
          <w:sz w:val="24"/>
          <w:szCs w:val="24"/>
        </w:rPr>
        <w:t>despite the prohibition on playing. The greater concern of the book, however, is with the role of print</w:t>
      </w:r>
      <w:r w:rsidR="00A549CE">
        <w:rPr>
          <w:rFonts w:ascii="Times New Roman" w:hAnsi="Times New Roman" w:cs="Times New Roman"/>
          <w:sz w:val="24"/>
          <w:szCs w:val="24"/>
        </w:rPr>
        <w:t xml:space="preserve"> in ensuring that Renaissance plays</w:t>
      </w:r>
      <w:r w:rsidR="009F344C">
        <w:rPr>
          <w:rFonts w:ascii="Times New Roman" w:hAnsi="Times New Roman" w:cs="Times New Roman"/>
          <w:sz w:val="24"/>
          <w:szCs w:val="24"/>
        </w:rPr>
        <w:t>,</w:t>
      </w:r>
      <w:r w:rsidR="00A549CE">
        <w:rPr>
          <w:rFonts w:ascii="Times New Roman" w:hAnsi="Times New Roman" w:cs="Times New Roman"/>
          <w:sz w:val="24"/>
          <w:szCs w:val="24"/>
        </w:rPr>
        <w:t xml:space="preserve"> and the </w:t>
      </w:r>
      <w:r w:rsidR="009F344C">
        <w:rPr>
          <w:rFonts w:ascii="Times New Roman" w:hAnsi="Times New Roman" w:cs="Times New Roman"/>
          <w:sz w:val="24"/>
          <w:szCs w:val="24"/>
        </w:rPr>
        <w:t xml:space="preserve">wider </w:t>
      </w:r>
      <w:r w:rsidR="00A549CE">
        <w:rPr>
          <w:rFonts w:ascii="Times New Roman" w:hAnsi="Times New Roman" w:cs="Times New Roman"/>
          <w:sz w:val="24"/>
          <w:szCs w:val="24"/>
        </w:rPr>
        <w:t>theatrical culture of which</w:t>
      </w:r>
      <w:r w:rsidR="009F344C">
        <w:rPr>
          <w:rFonts w:ascii="Times New Roman" w:hAnsi="Times New Roman" w:cs="Times New Roman"/>
          <w:sz w:val="24"/>
          <w:szCs w:val="24"/>
        </w:rPr>
        <w:t xml:space="preserve"> they </w:t>
      </w:r>
      <w:r w:rsidR="00A549CE">
        <w:rPr>
          <w:rFonts w:ascii="Times New Roman" w:hAnsi="Times New Roman" w:cs="Times New Roman"/>
          <w:sz w:val="24"/>
          <w:szCs w:val="24"/>
        </w:rPr>
        <w:t>formed part</w:t>
      </w:r>
      <w:r w:rsidR="009F344C">
        <w:rPr>
          <w:rFonts w:ascii="Times New Roman" w:hAnsi="Times New Roman" w:cs="Times New Roman"/>
          <w:sz w:val="24"/>
          <w:szCs w:val="24"/>
        </w:rPr>
        <w:t>,</w:t>
      </w:r>
      <w:r w:rsidR="00A549CE">
        <w:rPr>
          <w:rFonts w:ascii="Times New Roman" w:hAnsi="Times New Roman" w:cs="Times New Roman"/>
          <w:sz w:val="24"/>
          <w:szCs w:val="24"/>
        </w:rPr>
        <w:t xml:space="preserve"> were not lost in time. Craig emphasises that stationers in these years not only published huge numbers of previously unprinted professional plays but also produced the first anthologies and comprehensive catalogues of drama. She also highlights how various authors </w:t>
      </w:r>
      <w:r w:rsidR="009F344C">
        <w:rPr>
          <w:rFonts w:ascii="Times New Roman" w:hAnsi="Times New Roman" w:cs="Times New Roman"/>
          <w:sz w:val="24"/>
          <w:szCs w:val="24"/>
        </w:rPr>
        <w:t xml:space="preserve">sought </w:t>
      </w:r>
      <w:r w:rsidR="00A549CE">
        <w:rPr>
          <w:rFonts w:ascii="Times New Roman" w:hAnsi="Times New Roman" w:cs="Times New Roman"/>
          <w:sz w:val="24"/>
          <w:szCs w:val="24"/>
        </w:rPr>
        <w:t>to record memories</w:t>
      </w:r>
      <w:r w:rsidR="009F344C">
        <w:rPr>
          <w:rFonts w:ascii="Times New Roman" w:hAnsi="Times New Roman" w:cs="Times New Roman"/>
          <w:sz w:val="24"/>
          <w:szCs w:val="24"/>
        </w:rPr>
        <w:t xml:space="preserve"> of early modern theatrical culture, producing the earliest examples of what we might call theatre history. While she is less concerned with political readings of the plays than are many other studies of drama focused on the mid-</w:t>
      </w:r>
      <w:r w:rsidR="00E005ED">
        <w:rPr>
          <w:rFonts w:ascii="Times New Roman" w:hAnsi="Times New Roman" w:cs="Times New Roman"/>
          <w:sz w:val="24"/>
          <w:szCs w:val="24"/>
        </w:rPr>
        <w:t xml:space="preserve">seventeenth </w:t>
      </w:r>
      <w:r w:rsidR="009F344C">
        <w:rPr>
          <w:rFonts w:ascii="Times New Roman" w:hAnsi="Times New Roman" w:cs="Times New Roman"/>
          <w:sz w:val="24"/>
          <w:szCs w:val="24"/>
        </w:rPr>
        <w:t xml:space="preserve">century, she recognises that the widespread concern to preserve earlier plays was bound up with royalist nostalgia. There is a lot of detail here to support the book’s key argument </w:t>
      </w:r>
      <w:r w:rsidR="00EC5B8F">
        <w:rPr>
          <w:rFonts w:ascii="Times New Roman" w:hAnsi="Times New Roman" w:cs="Times New Roman"/>
          <w:sz w:val="24"/>
          <w:szCs w:val="24"/>
        </w:rPr>
        <w:t xml:space="preserve">that </w:t>
      </w:r>
      <w:r w:rsidR="009F344C">
        <w:rPr>
          <w:rFonts w:ascii="Times New Roman" w:hAnsi="Times New Roman" w:cs="Times New Roman"/>
          <w:sz w:val="24"/>
          <w:szCs w:val="24"/>
        </w:rPr>
        <w:t>the theatrical prohibition led not</w:t>
      </w:r>
      <w:r w:rsidR="00EC5B8F">
        <w:rPr>
          <w:rFonts w:ascii="Times New Roman" w:hAnsi="Times New Roman" w:cs="Times New Roman"/>
          <w:sz w:val="24"/>
          <w:szCs w:val="24"/>
        </w:rPr>
        <w:t xml:space="preserve"> just </w:t>
      </w:r>
      <w:r w:rsidR="009F344C">
        <w:rPr>
          <w:rFonts w:ascii="Times New Roman" w:hAnsi="Times New Roman" w:cs="Times New Roman"/>
          <w:sz w:val="24"/>
          <w:szCs w:val="24"/>
        </w:rPr>
        <w:t>to the flourishing of drama in print but to the construction of English Renaissance drama as a genre and a field of critical study.</w:t>
      </w:r>
    </w:p>
    <w:p w14:paraId="0AEDF032" w14:textId="2205D61D" w:rsidR="005F67A3" w:rsidRPr="00764B86" w:rsidRDefault="00890BD3" w:rsidP="00DD1EF8">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w:t>
      </w:r>
      <w:r w:rsidR="00FE5FA4">
        <w:rPr>
          <w:rFonts w:ascii="Times New Roman" w:hAnsi="Times New Roman" w:cs="Times New Roman"/>
          <w:sz w:val="24"/>
          <w:szCs w:val="24"/>
        </w:rPr>
        <w:t xml:space="preserve">he book benefits from a substantial introduction, which </w:t>
      </w:r>
      <w:r w:rsidR="00857F5C">
        <w:rPr>
          <w:rFonts w:ascii="Times New Roman" w:hAnsi="Times New Roman" w:cs="Times New Roman"/>
          <w:sz w:val="24"/>
          <w:szCs w:val="24"/>
        </w:rPr>
        <w:t>as</w:t>
      </w:r>
      <w:r w:rsidR="00FE5FA4">
        <w:rPr>
          <w:rFonts w:ascii="Times New Roman" w:hAnsi="Times New Roman" w:cs="Times New Roman"/>
          <w:sz w:val="24"/>
          <w:szCs w:val="24"/>
        </w:rPr>
        <w:t>sembles a rich array of sources</w:t>
      </w:r>
      <w:r w:rsidR="006577D4">
        <w:rPr>
          <w:rFonts w:ascii="Times New Roman" w:hAnsi="Times New Roman" w:cs="Times New Roman"/>
          <w:sz w:val="24"/>
          <w:szCs w:val="24"/>
        </w:rPr>
        <w:t xml:space="preserve"> to give a compelling account of the cultural and economic devastation wreaked by war and reform, within which the theatre was only one casualty of many. Here and throughout, Craig is careful to situate her book in relation to other studies in the field and the </w:t>
      </w:r>
      <w:r w:rsidR="006577D4">
        <w:rPr>
          <w:rFonts w:ascii="Times New Roman" w:hAnsi="Times New Roman" w:cs="Times New Roman"/>
          <w:sz w:val="24"/>
          <w:szCs w:val="24"/>
        </w:rPr>
        <w:lastRenderedPageBreak/>
        <w:t>discussion is scrupulously footnoted. At the same time, she unpacks the primary texts that she quotes and there is some enjoyable close literary analysis. T</w:t>
      </w:r>
      <w:r w:rsidR="003810B1">
        <w:rPr>
          <w:rFonts w:ascii="Times New Roman" w:hAnsi="Times New Roman" w:cs="Times New Roman"/>
          <w:sz w:val="24"/>
          <w:szCs w:val="24"/>
        </w:rPr>
        <w:t>he organisation of the material into chapters</w:t>
      </w:r>
      <w:r w:rsidR="006577D4">
        <w:rPr>
          <w:rFonts w:ascii="Times New Roman" w:hAnsi="Times New Roman" w:cs="Times New Roman"/>
          <w:sz w:val="24"/>
          <w:szCs w:val="24"/>
        </w:rPr>
        <w:t>, however,</w:t>
      </w:r>
      <w:r w:rsidR="003810B1">
        <w:rPr>
          <w:rFonts w:ascii="Times New Roman" w:hAnsi="Times New Roman" w:cs="Times New Roman"/>
          <w:sz w:val="24"/>
          <w:szCs w:val="24"/>
        </w:rPr>
        <w:t xml:space="preserve"> might have been more effective. The first chapter</w:t>
      </w:r>
      <w:r w:rsidR="00EB1ECA">
        <w:rPr>
          <w:rFonts w:ascii="Times New Roman" w:hAnsi="Times New Roman" w:cs="Times New Roman"/>
          <w:sz w:val="24"/>
          <w:szCs w:val="24"/>
        </w:rPr>
        <w:t xml:space="preserve"> ambitiously seeks to give </w:t>
      </w:r>
      <w:r w:rsidR="003810B1">
        <w:rPr>
          <w:rFonts w:ascii="Times New Roman" w:hAnsi="Times New Roman" w:cs="Times New Roman"/>
          <w:sz w:val="24"/>
          <w:szCs w:val="24"/>
        </w:rPr>
        <w:t>an overview of</w:t>
      </w:r>
      <w:r w:rsidR="00EB1ECA">
        <w:rPr>
          <w:rFonts w:ascii="Times New Roman" w:hAnsi="Times New Roman" w:cs="Times New Roman"/>
          <w:sz w:val="24"/>
          <w:szCs w:val="24"/>
        </w:rPr>
        <w:t xml:space="preserve"> ‘the evolving relationship between printed drama and theatrical performance over the eighteen years of the theatrical prohibition’ (p.46)</w:t>
      </w:r>
      <w:r w:rsidR="00FE5FA4">
        <w:rPr>
          <w:rFonts w:ascii="Times New Roman" w:hAnsi="Times New Roman" w:cs="Times New Roman"/>
          <w:sz w:val="24"/>
          <w:szCs w:val="24"/>
        </w:rPr>
        <w:t>;</w:t>
      </w:r>
      <w:r w:rsidR="00EB1ECA">
        <w:rPr>
          <w:rFonts w:ascii="Times New Roman" w:hAnsi="Times New Roman" w:cs="Times New Roman"/>
          <w:sz w:val="24"/>
          <w:szCs w:val="24"/>
        </w:rPr>
        <w:t xml:space="preserve"> t</w:t>
      </w:r>
      <w:r w:rsidR="003810B1">
        <w:rPr>
          <w:rFonts w:ascii="Times New Roman" w:hAnsi="Times New Roman" w:cs="Times New Roman"/>
          <w:sz w:val="24"/>
          <w:szCs w:val="24"/>
        </w:rPr>
        <w:t>he second focuses on just one author</w:t>
      </w:r>
      <w:r w:rsidR="00EB1ECA">
        <w:rPr>
          <w:rFonts w:ascii="Times New Roman" w:hAnsi="Times New Roman" w:cs="Times New Roman"/>
          <w:sz w:val="24"/>
          <w:szCs w:val="24"/>
        </w:rPr>
        <w:t xml:space="preserve"> (Shakespeare, an exceptional case)</w:t>
      </w:r>
      <w:r w:rsidR="00FE5FA4">
        <w:rPr>
          <w:rFonts w:ascii="Times New Roman" w:hAnsi="Times New Roman" w:cs="Times New Roman"/>
          <w:sz w:val="24"/>
          <w:szCs w:val="24"/>
        </w:rPr>
        <w:t>;</w:t>
      </w:r>
      <w:r w:rsidR="003810B1">
        <w:rPr>
          <w:rFonts w:ascii="Times New Roman" w:hAnsi="Times New Roman" w:cs="Times New Roman"/>
          <w:sz w:val="24"/>
          <w:szCs w:val="24"/>
        </w:rPr>
        <w:t xml:space="preserve"> the third reduces the focus to a single play</w:t>
      </w:r>
      <w:r w:rsidR="00EB1ECA">
        <w:rPr>
          <w:rFonts w:ascii="Times New Roman" w:hAnsi="Times New Roman" w:cs="Times New Roman"/>
          <w:sz w:val="24"/>
          <w:szCs w:val="24"/>
        </w:rPr>
        <w:t xml:space="preserve"> (Beaumont and Fletcher’s </w:t>
      </w:r>
      <w:r w:rsidR="00EB1ECA" w:rsidRPr="00EB1ECA">
        <w:rPr>
          <w:rFonts w:ascii="Times New Roman" w:hAnsi="Times New Roman" w:cs="Times New Roman"/>
          <w:i/>
          <w:iCs/>
          <w:sz w:val="24"/>
          <w:szCs w:val="24"/>
        </w:rPr>
        <w:t>A King and No King</w:t>
      </w:r>
      <w:r w:rsidR="00EB1ECA">
        <w:rPr>
          <w:rFonts w:ascii="Times New Roman" w:hAnsi="Times New Roman" w:cs="Times New Roman"/>
          <w:sz w:val="24"/>
          <w:szCs w:val="24"/>
        </w:rPr>
        <w:t>)</w:t>
      </w:r>
      <w:r w:rsidR="003810B1">
        <w:rPr>
          <w:rFonts w:ascii="Times New Roman" w:hAnsi="Times New Roman" w:cs="Times New Roman"/>
          <w:sz w:val="24"/>
          <w:szCs w:val="24"/>
        </w:rPr>
        <w:t xml:space="preserve">. </w:t>
      </w:r>
      <w:r w:rsidR="006577D4">
        <w:rPr>
          <w:rFonts w:ascii="Times New Roman" w:hAnsi="Times New Roman" w:cs="Times New Roman"/>
          <w:sz w:val="24"/>
          <w:szCs w:val="24"/>
        </w:rPr>
        <w:t>The fourth and fifth</w:t>
      </w:r>
      <w:r w:rsidR="00764B86">
        <w:rPr>
          <w:rFonts w:ascii="Times New Roman" w:hAnsi="Times New Roman" w:cs="Times New Roman"/>
          <w:sz w:val="24"/>
          <w:szCs w:val="24"/>
        </w:rPr>
        <w:t xml:space="preserve"> chapters</w:t>
      </w:r>
      <w:r w:rsidR="006577D4">
        <w:rPr>
          <w:rFonts w:ascii="Times New Roman" w:hAnsi="Times New Roman" w:cs="Times New Roman"/>
          <w:sz w:val="24"/>
          <w:szCs w:val="24"/>
        </w:rPr>
        <w:t xml:space="preserve">, like the first, give a broader view, this time addressing ‘how the theatrical prohibition lastingly transformed dramatic attitudes and practices’ (p. 40). </w:t>
      </w:r>
      <w:r w:rsidR="003810B1">
        <w:rPr>
          <w:rFonts w:ascii="Times New Roman" w:hAnsi="Times New Roman" w:cs="Times New Roman"/>
          <w:sz w:val="24"/>
          <w:szCs w:val="24"/>
        </w:rPr>
        <w:t>That variety of approaches entails a little too much repetition of general points</w:t>
      </w:r>
      <w:r w:rsidR="00EC5B8F">
        <w:rPr>
          <w:rFonts w:ascii="Times New Roman" w:hAnsi="Times New Roman" w:cs="Times New Roman"/>
          <w:sz w:val="24"/>
          <w:szCs w:val="24"/>
        </w:rPr>
        <w:t>. T</w:t>
      </w:r>
      <w:r w:rsidR="006C5552">
        <w:rPr>
          <w:rFonts w:ascii="Times New Roman" w:hAnsi="Times New Roman" w:cs="Times New Roman"/>
          <w:sz w:val="24"/>
          <w:szCs w:val="24"/>
        </w:rPr>
        <w:t xml:space="preserve">he </w:t>
      </w:r>
      <w:r w:rsidR="00A635C7">
        <w:rPr>
          <w:rFonts w:ascii="Times New Roman" w:hAnsi="Times New Roman" w:cs="Times New Roman"/>
          <w:sz w:val="24"/>
          <w:szCs w:val="24"/>
        </w:rPr>
        <w:t>brea</w:t>
      </w:r>
      <w:r w:rsidR="00EC5B8F">
        <w:rPr>
          <w:rFonts w:ascii="Times New Roman" w:hAnsi="Times New Roman" w:cs="Times New Roman"/>
          <w:sz w:val="24"/>
          <w:szCs w:val="24"/>
        </w:rPr>
        <w:t>d</w:t>
      </w:r>
      <w:r w:rsidR="00A635C7">
        <w:rPr>
          <w:rFonts w:ascii="Times New Roman" w:hAnsi="Times New Roman" w:cs="Times New Roman"/>
          <w:sz w:val="24"/>
          <w:szCs w:val="24"/>
        </w:rPr>
        <w:t xml:space="preserve">th of the </w:t>
      </w:r>
      <w:r w:rsidR="006C5552">
        <w:rPr>
          <w:rFonts w:ascii="Times New Roman" w:hAnsi="Times New Roman" w:cs="Times New Roman"/>
          <w:sz w:val="24"/>
          <w:szCs w:val="24"/>
        </w:rPr>
        <w:t>first chapter</w:t>
      </w:r>
      <w:r w:rsidR="00A635C7">
        <w:rPr>
          <w:rFonts w:ascii="Times New Roman" w:hAnsi="Times New Roman" w:cs="Times New Roman"/>
          <w:sz w:val="24"/>
          <w:szCs w:val="24"/>
        </w:rPr>
        <w:t xml:space="preserve"> can make its</w:t>
      </w:r>
      <w:r w:rsidR="006C5552">
        <w:rPr>
          <w:rFonts w:ascii="Times New Roman" w:hAnsi="Times New Roman" w:cs="Times New Roman"/>
          <w:sz w:val="24"/>
          <w:szCs w:val="24"/>
        </w:rPr>
        <w:t xml:space="preserve"> overall argument difficult to follow</w:t>
      </w:r>
      <w:r w:rsidR="00EC5B8F">
        <w:rPr>
          <w:rFonts w:ascii="Times New Roman" w:hAnsi="Times New Roman" w:cs="Times New Roman"/>
          <w:sz w:val="24"/>
          <w:szCs w:val="24"/>
        </w:rPr>
        <w:t xml:space="preserve"> while</w:t>
      </w:r>
      <w:r w:rsidR="003810B1">
        <w:rPr>
          <w:rFonts w:ascii="Times New Roman" w:hAnsi="Times New Roman" w:cs="Times New Roman"/>
          <w:sz w:val="24"/>
          <w:szCs w:val="24"/>
        </w:rPr>
        <w:t xml:space="preserve"> </w:t>
      </w:r>
      <w:r w:rsidR="006577D4">
        <w:rPr>
          <w:rFonts w:ascii="Times New Roman" w:hAnsi="Times New Roman" w:cs="Times New Roman"/>
          <w:sz w:val="24"/>
          <w:szCs w:val="24"/>
        </w:rPr>
        <w:t>the middle chapters give</w:t>
      </w:r>
      <w:r w:rsidR="00EC5B8F">
        <w:rPr>
          <w:rFonts w:ascii="Times New Roman" w:hAnsi="Times New Roman" w:cs="Times New Roman"/>
          <w:sz w:val="24"/>
          <w:szCs w:val="24"/>
        </w:rPr>
        <w:t xml:space="preserve"> a rather </w:t>
      </w:r>
      <w:r w:rsidR="00DD1EF8">
        <w:rPr>
          <w:rFonts w:ascii="Times New Roman" w:hAnsi="Times New Roman" w:cs="Times New Roman"/>
          <w:sz w:val="24"/>
          <w:szCs w:val="24"/>
        </w:rPr>
        <w:t>partial</w:t>
      </w:r>
      <w:r w:rsidR="00EC5B8F">
        <w:rPr>
          <w:rFonts w:ascii="Times New Roman" w:hAnsi="Times New Roman" w:cs="Times New Roman"/>
          <w:sz w:val="24"/>
          <w:szCs w:val="24"/>
        </w:rPr>
        <w:t xml:space="preserve"> view</w:t>
      </w:r>
      <w:r w:rsidR="003810B1">
        <w:rPr>
          <w:rFonts w:ascii="Times New Roman" w:hAnsi="Times New Roman" w:cs="Times New Roman"/>
          <w:sz w:val="24"/>
          <w:szCs w:val="24"/>
        </w:rPr>
        <w:t xml:space="preserve">. </w:t>
      </w:r>
      <w:r w:rsidR="00EB1ECA">
        <w:rPr>
          <w:rFonts w:ascii="Times New Roman" w:hAnsi="Times New Roman" w:cs="Times New Roman"/>
          <w:sz w:val="24"/>
          <w:szCs w:val="24"/>
        </w:rPr>
        <w:t xml:space="preserve">The decision to focus a chapter on a single play causes </w:t>
      </w:r>
      <w:proofErr w:type="gramStart"/>
      <w:r w:rsidR="00EB1ECA">
        <w:rPr>
          <w:rFonts w:ascii="Times New Roman" w:hAnsi="Times New Roman" w:cs="Times New Roman"/>
          <w:sz w:val="24"/>
          <w:szCs w:val="24"/>
        </w:rPr>
        <w:t>particular difficulties</w:t>
      </w:r>
      <w:proofErr w:type="gramEnd"/>
      <w:r w:rsidR="00DA1B75">
        <w:rPr>
          <w:rFonts w:ascii="Times New Roman" w:hAnsi="Times New Roman" w:cs="Times New Roman"/>
          <w:sz w:val="24"/>
          <w:szCs w:val="24"/>
        </w:rPr>
        <w:t>. The larger argument of th</w:t>
      </w:r>
      <w:r w:rsidR="00764B86">
        <w:rPr>
          <w:rFonts w:ascii="Times New Roman" w:hAnsi="Times New Roman" w:cs="Times New Roman"/>
          <w:sz w:val="24"/>
          <w:szCs w:val="24"/>
        </w:rPr>
        <w:t>is</w:t>
      </w:r>
      <w:r w:rsidR="00DA1B75">
        <w:rPr>
          <w:rFonts w:ascii="Times New Roman" w:hAnsi="Times New Roman" w:cs="Times New Roman"/>
          <w:sz w:val="24"/>
          <w:szCs w:val="24"/>
        </w:rPr>
        <w:t xml:space="preserve"> chapter is that royalists treated plays from the earlier period in depoliticised ways, and that this was itself a politically motivated stance.</w:t>
      </w:r>
      <w:r w:rsidR="00764B86">
        <w:rPr>
          <w:rFonts w:ascii="Times New Roman" w:hAnsi="Times New Roman" w:cs="Times New Roman"/>
          <w:sz w:val="24"/>
          <w:szCs w:val="24"/>
        </w:rPr>
        <w:t xml:space="preserve"> That argument is not specific to </w:t>
      </w:r>
      <w:r w:rsidR="00764B86" w:rsidRPr="00EB1ECA">
        <w:rPr>
          <w:rFonts w:ascii="Times New Roman" w:hAnsi="Times New Roman" w:cs="Times New Roman"/>
          <w:i/>
          <w:iCs/>
          <w:sz w:val="24"/>
          <w:szCs w:val="24"/>
        </w:rPr>
        <w:t>A King and No King</w:t>
      </w:r>
      <w:r w:rsidR="00764B86">
        <w:rPr>
          <w:rFonts w:ascii="Times New Roman" w:hAnsi="Times New Roman" w:cs="Times New Roman"/>
          <w:sz w:val="24"/>
          <w:szCs w:val="24"/>
        </w:rPr>
        <w:t xml:space="preserve"> and the evidence as to how this </w:t>
      </w:r>
      <w:proofErr w:type="gramStart"/>
      <w:r w:rsidR="00764B86">
        <w:rPr>
          <w:rFonts w:ascii="Times New Roman" w:hAnsi="Times New Roman" w:cs="Times New Roman"/>
          <w:sz w:val="24"/>
          <w:szCs w:val="24"/>
        </w:rPr>
        <w:t>particular play</w:t>
      </w:r>
      <w:proofErr w:type="gramEnd"/>
      <w:r w:rsidR="00764B86">
        <w:rPr>
          <w:rFonts w:ascii="Times New Roman" w:hAnsi="Times New Roman" w:cs="Times New Roman"/>
          <w:sz w:val="24"/>
          <w:szCs w:val="24"/>
        </w:rPr>
        <w:t xml:space="preserve"> was interpreted </w:t>
      </w:r>
      <w:r w:rsidR="00E81C32">
        <w:rPr>
          <w:rFonts w:ascii="Times New Roman" w:hAnsi="Times New Roman" w:cs="Times New Roman"/>
          <w:sz w:val="24"/>
          <w:szCs w:val="24"/>
        </w:rPr>
        <w:t>– as opposed to simply being invoked –</w:t>
      </w:r>
      <w:r w:rsidR="00A635C7">
        <w:rPr>
          <w:rFonts w:ascii="Times New Roman" w:hAnsi="Times New Roman" w:cs="Times New Roman"/>
          <w:sz w:val="24"/>
          <w:szCs w:val="24"/>
        </w:rPr>
        <w:t xml:space="preserve"> </w:t>
      </w:r>
      <w:r w:rsidR="00764B86">
        <w:rPr>
          <w:rFonts w:ascii="Times New Roman" w:hAnsi="Times New Roman" w:cs="Times New Roman"/>
          <w:sz w:val="24"/>
          <w:szCs w:val="24"/>
        </w:rPr>
        <w:t>is limited. That leaves the claim that the kind of</w:t>
      </w:r>
      <w:r w:rsidR="00E81C32">
        <w:rPr>
          <w:rFonts w:ascii="Times New Roman" w:hAnsi="Times New Roman" w:cs="Times New Roman"/>
          <w:sz w:val="24"/>
          <w:szCs w:val="24"/>
        </w:rPr>
        <w:t xml:space="preserve"> apolitical</w:t>
      </w:r>
      <w:r w:rsidR="00764B86">
        <w:rPr>
          <w:rFonts w:ascii="Times New Roman" w:hAnsi="Times New Roman" w:cs="Times New Roman"/>
          <w:sz w:val="24"/>
          <w:szCs w:val="24"/>
        </w:rPr>
        <w:t xml:space="preserve"> reading that Craig herself provides was ‘appealing’ at the time (p.119) feeling inadequately supported, and the inclusion of this extended reading </w:t>
      </w:r>
      <w:r w:rsidR="00DD1EF8">
        <w:rPr>
          <w:rFonts w:ascii="Times New Roman" w:hAnsi="Times New Roman" w:cs="Times New Roman"/>
          <w:sz w:val="24"/>
          <w:szCs w:val="24"/>
        </w:rPr>
        <w:t xml:space="preserve">feeling </w:t>
      </w:r>
      <w:r w:rsidR="00764B86">
        <w:rPr>
          <w:rFonts w:ascii="Times New Roman" w:hAnsi="Times New Roman" w:cs="Times New Roman"/>
          <w:sz w:val="24"/>
          <w:szCs w:val="24"/>
        </w:rPr>
        <w:t>unnecessary.</w:t>
      </w:r>
    </w:p>
    <w:p w14:paraId="1851F6E4" w14:textId="3FBD34CE" w:rsidR="00E035F7" w:rsidRDefault="00E035F7" w:rsidP="00DD1EF8">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While the ambitious scope of the book thus creates some organisational challenges it also enables Craig to provide important new insights into how the Interregnum period relates to both the preceding and the following </w:t>
      </w:r>
      <w:r w:rsidR="00A635C7">
        <w:rPr>
          <w:rFonts w:ascii="Times New Roman" w:hAnsi="Times New Roman" w:cs="Times New Roman"/>
          <w:sz w:val="24"/>
          <w:szCs w:val="24"/>
        </w:rPr>
        <w:t>years</w:t>
      </w:r>
      <w:r>
        <w:rPr>
          <w:rFonts w:ascii="Times New Roman" w:hAnsi="Times New Roman" w:cs="Times New Roman"/>
          <w:sz w:val="24"/>
          <w:szCs w:val="24"/>
        </w:rPr>
        <w:t xml:space="preserve">. </w:t>
      </w:r>
      <w:r w:rsidR="00D0789E">
        <w:rPr>
          <w:rFonts w:ascii="Times New Roman" w:hAnsi="Times New Roman" w:cs="Times New Roman"/>
          <w:sz w:val="24"/>
          <w:szCs w:val="24"/>
        </w:rPr>
        <w:t>On the one hand, she traces how the perception of 1642 as ‘the death of English theatre’ created ‘critical distance and a sense of historical otherness’ and drove contemporaries ‘to take stock of their own theatrical past’ (p.3). Here we see the vital role of stationers ‘who transformed the absence of theatre into a commercial and cultural opportunity’ (p.24). On the other, she</w:t>
      </w:r>
      <w:r w:rsidR="00D0789E" w:rsidRPr="00D0789E">
        <w:rPr>
          <w:rFonts w:ascii="Times New Roman" w:hAnsi="Times New Roman" w:cs="Times New Roman"/>
          <w:sz w:val="24"/>
          <w:szCs w:val="24"/>
        </w:rPr>
        <w:t xml:space="preserve"> </w:t>
      </w:r>
      <w:r w:rsidR="00D0789E">
        <w:rPr>
          <w:rFonts w:ascii="Times New Roman" w:hAnsi="Times New Roman" w:cs="Times New Roman"/>
          <w:sz w:val="24"/>
          <w:szCs w:val="24"/>
        </w:rPr>
        <w:t xml:space="preserve">effectively challenges the view that the </w:t>
      </w:r>
      <w:r w:rsidR="00D0789E">
        <w:rPr>
          <w:rFonts w:ascii="Times New Roman" w:hAnsi="Times New Roman" w:cs="Times New Roman"/>
          <w:sz w:val="24"/>
          <w:szCs w:val="24"/>
        </w:rPr>
        <w:lastRenderedPageBreak/>
        <w:t xml:space="preserve">restoration of the playhouses in 1660 was a fresh start in English theatre history, not only highlighting that sanctioned theatrical activity resumed in 1656 but also exploring how the activities of some theatre professionals continued to be limited after 1660 by the theatrical duopoly of William Davenant and Thomas </w:t>
      </w:r>
      <w:proofErr w:type="spellStart"/>
      <w:r w:rsidR="00D0789E">
        <w:rPr>
          <w:rFonts w:ascii="Times New Roman" w:hAnsi="Times New Roman" w:cs="Times New Roman"/>
          <w:sz w:val="24"/>
          <w:szCs w:val="24"/>
        </w:rPr>
        <w:t>Killigrew</w:t>
      </w:r>
      <w:proofErr w:type="spellEnd"/>
      <w:r w:rsidR="00D0789E">
        <w:rPr>
          <w:rFonts w:ascii="Times New Roman" w:hAnsi="Times New Roman" w:cs="Times New Roman"/>
          <w:sz w:val="24"/>
          <w:szCs w:val="24"/>
        </w:rPr>
        <w:t xml:space="preserve">. More importantly, she demonstrates that ‘many characteristic features of </w:t>
      </w:r>
      <w:r w:rsidR="00714037">
        <w:rPr>
          <w:rFonts w:ascii="Times New Roman" w:hAnsi="Times New Roman" w:cs="Times New Roman"/>
          <w:sz w:val="24"/>
          <w:szCs w:val="24"/>
        </w:rPr>
        <w:t>I</w:t>
      </w:r>
      <w:r w:rsidR="00D0789E">
        <w:rPr>
          <w:rFonts w:ascii="Times New Roman" w:hAnsi="Times New Roman" w:cs="Times New Roman"/>
          <w:sz w:val="24"/>
          <w:szCs w:val="24"/>
        </w:rPr>
        <w:t>nterregnum dramatic discourse’ persisted after 1660 ‘and came to be defined as Restoration dramatic criticism’ (p.157). The book</w:t>
      </w:r>
      <w:r w:rsidR="00714037">
        <w:rPr>
          <w:rFonts w:ascii="Times New Roman" w:hAnsi="Times New Roman" w:cs="Times New Roman"/>
          <w:sz w:val="24"/>
          <w:szCs w:val="24"/>
        </w:rPr>
        <w:t xml:space="preserve"> thus</w:t>
      </w:r>
      <w:r w:rsidR="00D0789E">
        <w:rPr>
          <w:rFonts w:ascii="Times New Roman" w:hAnsi="Times New Roman" w:cs="Times New Roman"/>
          <w:sz w:val="24"/>
          <w:szCs w:val="24"/>
        </w:rPr>
        <w:t xml:space="preserve"> shows for the first time how ‘The major strands of the field [of English Renaissance drama] – theatre history, dramatic criticism, bibliography – began in the middle decades of the seventeenth </w:t>
      </w:r>
      <w:r w:rsidR="00D0789E" w:rsidRPr="009C5A8B">
        <w:rPr>
          <w:rFonts w:ascii="Times New Roman" w:hAnsi="Times New Roman" w:cs="Times New Roman"/>
          <w:sz w:val="24"/>
          <w:szCs w:val="24"/>
        </w:rPr>
        <w:t>century</w:t>
      </w:r>
      <w:r w:rsidR="00D0789E">
        <w:rPr>
          <w:rFonts w:ascii="Times New Roman" w:hAnsi="Times New Roman" w:cs="Times New Roman"/>
          <w:sz w:val="24"/>
          <w:szCs w:val="24"/>
        </w:rPr>
        <w:t xml:space="preserve"> partly in response to the theatrical prohibition’ (p.35).</w:t>
      </w:r>
    </w:p>
    <w:p w14:paraId="6CDECA31" w14:textId="204FC62A" w:rsidR="00D0789E" w:rsidRPr="00000763" w:rsidRDefault="00A635C7" w:rsidP="00DD1EF8">
      <w:pPr>
        <w:spacing w:after="0" w:line="480" w:lineRule="auto"/>
        <w:ind w:firstLine="720"/>
        <w:rPr>
          <w:rFonts w:ascii="Times New Roman" w:hAnsi="Times New Roman" w:cs="Times New Roman"/>
          <w:i/>
          <w:iCs/>
          <w:sz w:val="24"/>
          <w:szCs w:val="24"/>
        </w:rPr>
      </w:pPr>
      <w:r>
        <w:rPr>
          <w:rFonts w:ascii="Times New Roman" w:hAnsi="Times New Roman" w:cs="Times New Roman"/>
          <w:sz w:val="24"/>
          <w:szCs w:val="24"/>
        </w:rPr>
        <w:t>S</w:t>
      </w:r>
      <w:r w:rsidR="00D0789E">
        <w:rPr>
          <w:rFonts w:ascii="Times New Roman" w:hAnsi="Times New Roman" w:cs="Times New Roman"/>
          <w:sz w:val="24"/>
          <w:szCs w:val="24"/>
        </w:rPr>
        <w:t>ome aspects of the contention that this period was key in shaping our modern engagement with</w:t>
      </w:r>
      <w:r w:rsidR="00E005ED">
        <w:rPr>
          <w:rFonts w:ascii="Times New Roman" w:hAnsi="Times New Roman" w:cs="Times New Roman"/>
          <w:sz w:val="24"/>
          <w:szCs w:val="24"/>
        </w:rPr>
        <w:t xml:space="preserve"> Renaissance </w:t>
      </w:r>
      <w:r w:rsidR="00D0789E">
        <w:rPr>
          <w:rFonts w:ascii="Times New Roman" w:hAnsi="Times New Roman" w:cs="Times New Roman"/>
          <w:sz w:val="24"/>
          <w:szCs w:val="24"/>
        </w:rPr>
        <w:t>drama warrant</w:t>
      </w:r>
      <w:r w:rsidR="00771166">
        <w:rPr>
          <w:rFonts w:ascii="Times New Roman" w:hAnsi="Times New Roman" w:cs="Times New Roman"/>
          <w:sz w:val="24"/>
          <w:szCs w:val="24"/>
        </w:rPr>
        <w:t>ed</w:t>
      </w:r>
      <w:r w:rsidR="00D0789E">
        <w:rPr>
          <w:rFonts w:ascii="Times New Roman" w:hAnsi="Times New Roman" w:cs="Times New Roman"/>
          <w:sz w:val="24"/>
          <w:szCs w:val="24"/>
        </w:rPr>
        <w:t xml:space="preserve"> further discussion. For example, Craig argues that Shakespeare and Jonson enjoyed celebrity status in the Interregnum even while stationers showed little interest in publishing their works, showing how their authorial personas increasingly became divorced from their actual texts. She explains this absence of publication in terms of the commercial emphasis on dramatic novelty: the plays of Shakespeare and Jonson were already in print and so did not attract the attention of stationers seeking to publish previously unprinted plays. She further argues that these publishing priorities ‘had lasting effects on the canon and corpus of English Renaissance drama’, citing </w:t>
      </w:r>
      <w:r w:rsidR="00D0789E" w:rsidRPr="00000763">
        <w:rPr>
          <w:rFonts w:ascii="Times New Roman" w:hAnsi="Times New Roman" w:cs="Times New Roman"/>
          <w:i/>
          <w:iCs/>
          <w:sz w:val="24"/>
          <w:szCs w:val="24"/>
        </w:rPr>
        <w:t>Women Beware Women</w:t>
      </w:r>
      <w:r w:rsidR="00D0789E">
        <w:rPr>
          <w:rFonts w:ascii="Times New Roman" w:hAnsi="Times New Roman" w:cs="Times New Roman"/>
          <w:sz w:val="24"/>
          <w:szCs w:val="24"/>
        </w:rPr>
        <w:t xml:space="preserve">, </w:t>
      </w:r>
      <w:r w:rsidR="00D0789E" w:rsidRPr="00000763">
        <w:rPr>
          <w:rFonts w:ascii="Times New Roman" w:hAnsi="Times New Roman" w:cs="Times New Roman"/>
          <w:i/>
          <w:iCs/>
          <w:sz w:val="24"/>
          <w:szCs w:val="24"/>
        </w:rPr>
        <w:t>The Tamer Tamed</w:t>
      </w:r>
      <w:r w:rsidR="00D0789E">
        <w:rPr>
          <w:rFonts w:ascii="Times New Roman" w:hAnsi="Times New Roman" w:cs="Times New Roman"/>
          <w:sz w:val="24"/>
          <w:szCs w:val="24"/>
        </w:rPr>
        <w:t xml:space="preserve">, and </w:t>
      </w:r>
      <w:r w:rsidR="00D0789E" w:rsidRPr="00000763">
        <w:rPr>
          <w:rFonts w:ascii="Times New Roman" w:hAnsi="Times New Roman" w:cs="Times New Roman"/>
          <w:i/>
          <w:iCs/>
          <w:sz w:val="24"/>
          <w:szCs w:val="24"/>
        </w:rPr>
        <w:t>The Chang</w:t>
      </w:r>
      <w:r w:rsidR="00D0789E">
        <w:rPr>
          <w:rFonts w:ascii="Times New Roman" w:hAnsi="Times New Roman" w:cs="Times New Roman"/>
          <w:i/>
          <w:iCs/>
          <w:sz w:val="24"/>
          <w:szCs w:val="24"/>
        </w:rPr>
        <w:t>el</w:t>
      </w:r>
      <w:r w:rsidR="00D0789E" w:rsidRPr="00000763">
        <w:rPr>
          <w:rFonts w:ascii="Times New Roman" w:hAnsi="Times New Roman" w:cs="Times New Roman"/>
          <w:i/>
          <w:iCs/>
          <w:sz w:val="24"/>
          <w:szCs w:val="24"/>
        </w:rPr>
        <w:t>ing</w:t>
      </w:r>
      <w:r w:rsidR="00D0789E">
        <w:rPr>
          <w:rFonts w:ascii="Times New Roman" w:hAnsi="Times New Roman" w:cs="Times New Roman"/>
          <w:sz w:val="24"/>
          <w:szCs w:val="24"/>
        </w:rPr>
        <w:t xml:space="preserve"> as examples of </w:t>
      </w:r>
      <w:r w:rsidR="00857F5C">
        <w:rPr>
          <w:rFonts w:ascii="Times New Roman" w:hAnsi="Times New Roman" w:cs="Times New Roman"/>
          <w:sz w:val="24"/>
          <w:szCs w:val="24"/>
        </w:rPr>
        <w:t xml:space="preserve">now canonical </w:t>
      </w:r>
      <w:r w:rsidR="00D0789E">
        <w:rPr>
          <w:rFonts w:ascii="Times New Roman" w:hAnsi="Times New Roman" w:cs="Times New Roman"/>
          <w:sz w:val="24"/>
          <w:szCs w:val="24"/>
        </w:rPr>
        <w:t>plays first printed in this period (pp. 96-7). These are all important insights, but they do not explain Shakespeare’s subsequent – and continuing – dominance of this canon. Certainly,</w:t>
      </w:r>
      <w:r w:rsidR="00771166">
        <w:rPr>
          <w:rFonts w:ascii="Times New Roman" w:hAnsi="Times New Roman" w:cs="Times New Roman"/>
          <w:sz w:val="24"/>
          <w:szCs w:val="24"/>
        </w:rPr>
        <w:t xml:space="preserve"> the book deserved a fuller conclusion than the brief coda that forms part of the final chapter.</w:t>
      </w:r>
    </w:p>
    <w:p w14:paraId="597F726F" w14:textId="6CACEA55" w:rsidR="00771166" w:rsidRDefault="00771166" w:rsidP="00DD1EF8">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EC5B8F">
        <w:rPr>
          <w:rFonts w:ascii="Times New Roman" w:hAnsi="Times New Roman" w:cs="Times New Roman"/>
          <w:sz w:val="24"/>
          <w:szCs w:val="24"/>
        </w:rPr>
        <w:t xml:space="preserve">Nevertheless, this is a detailed, rich, and significant study, genuinely worth reading cover to cover. </w:t>
      </w:r>
      <w:r>
        <w:rPr>
          <w:rFonts w:ascii="Times New Roman" w:hAnsi="Times New Roman" w:cs="Times New Roman"/>
          <w:sz w:val="24"/>
          <w:szCs w:val="24"/>
        </w:rPr>
        <w:t xml:space="preserve">One of </w:t>
      </w:r>
      <w:r w:rsidR="00EC5B8F">
        <w:rPr>
          <w:rFonts w:ascii="Times New Roman" w:hAnsi="Times New Roman" w:cs="Times New Roman"/>
          <w:sz w:val="24"/>
          <w:szCs w:val="24"/>
        </w:rPr>
        <w:t>its</w:t>
      </w:r>
      <w:r>
        <w:rPr>
          <w:rFonts w:ascii="Times New Roman" w:hAnsi="Times New Roman" w:cs="Times New Roman"/>
          <w:sz w:val="24"/>
          <w:szCs w:val="24"/>
        </w:rPr>
        <w:t xml:space="preserve"> great strengths is the lively, engaging, and often vivid </w:t>
      </w:r>
      <w:proofErr w:type="gramStart"/>
      <w:r>
        <w:rPr>
          <w:rFonts w:ascii="Times New Roman" w:hAnsi="Times New Roman" w:cs="Times New Roman"/>
          <w:sz w:val="24"/>
          <w:szCs w:val="24"/>
        </w:rPr>
        <w:t>manner in which</w:t>
      </w:r>
      <w:proofErr w:type="gramEnd"/>
      <w:r>
        <w:rPr>
          <w:rFonts w:ascii="Times New Roman" w:hAnsi="Times New Roman" w:cs="Times New Roman"/>
          <w:sz w:val="24"/>
          <w:szCs w:val="24"/>
        </w:rPr>
        <w:t xml:space="preserve"> it is written. It forcefully communicates the paradox of loss and gain: </w:t>
      </w:r>
      <w:r w:rsidR="00B31B4F">
        <w:rPr>
          <w:rFonts w:ascii="Times New Roman" w:hAnsi="Times New Roman" w:cs="Times New Roman"/>
          <w:sz w:val="24"/>
          <w:szCs w:val="24"/>
        </w:rPr>
        <w:t xml:space="preserve">how buildings </w:t>
      </w:r>
      <w:r w:rsidR="00B31B4F">
        <w:rPr>
          <w:rFonts w:ascii="Times New Roman" w:hAnsi="Times New Roman" w:cs="Times New Roman"/>
          <w:sz w:val="24"/>
          <w:szCs w:val="24"/>
        </w:rPr>
        <w:lastRenderedPageBreak/>
        <w:t>and livelihoods were destroyed</w:t>
      </w:r>
      <w:r w:rsidR="00EC5B8F">
        <w:rPr>
          <w:rFonts w:ascii="Times New Roman" w:hAnsi="Times New Roman" w:cs="Times New Roman"/>
          <w:sz w:val="24"/>
          <w:szCs w:val="24"/>
        </w:rPr>
        <w:t xml:space="preserve">; </w:t>
      </w:r>
      <w:r w:rsidR="0037093C">
        <w:rPr>
          <w:rFonts w:ascii="Times New Roman" w:hAnsi="Times New Roman" w:cs="Times New Roman"/>
          <w:sz w:val="24"/>
          <w:szCs w:val="24"/>
        </w:rPr>
        <w:t xml:space="preserve">and </w:t>
      </w:r>
      <w:r w:rsidR="00EC5B8F">
        <w:rPr>
          <w:rFonts w:ascii="Times New Roman" w:hAnsi="Times New Roman" w:cs="Times New Roman"/>
          <w:sz w:val="24"/>
          <w:szCs w:val="24"/>
        </w:rPr>
        <w:t>how</w:t>
      </w:r>
      <w:r>
        <w:rPr>
          <w:rFonts w:ascii="Times New Roman" w:hAnsi="Times New Roman" w:cs="Times New Roman"/>
          <w:sz w:val="24"/>
          <w:szCs w:val="24"/>
        </w:rPr>
        <w:t xml:space="preserve"> actors who had not been able to pass on their skills to apprentices</w:t>
      </w:r>
      <w:r w:rsidR="00EC5B8F">
        <w:rPr>
          <w:rFonts w:ascii="Times New Roman" w:hAnsi="Times New Roman" w:cs="Times New Roman"/>
          <w:sz w:val="24"/>
          <w:szCs w:val="24"/>
        </w:rPr>
        <w:t>,</w:t>
      </w:r>
      <w:r w:rsidR="0037093C">
        <w:rPr>
          <w:rFonts w:ascii="Times New Roman" w:hAnsi="Times New Roman" w:cs="Times New Roman"/>
          <w:sz w:val="24"/>
          <w:szCs w:val="24"/>
        </w:rPr>
        <w:t xml:space="preserve"> along with </w:t>
      </w:r>
      <w:r w:rsidR="00B31B4F">
        <w:rPr>
          <w:rFonts w:ascii="Times New Roman" w:hAnsi="Times New Roman" w:cs="Times New Roman"/>
          <w:sz w:val="24"/>
          <w:szCs w:val="24"/>
        </w:rPr>
        <w:t>people with first-hand experience of going to the public playhouses</w:t>
      </w:r>
      <w:r w:rsidR="00EC5B8F">
        <w:rPr>
          <w:rFonts w:ascii="Times New Roman" w:hAnsi="Times New Roman" w:cs="Times New Roman"/>
          <w:sz w:val="24"/>
          <w:szCs w:val="24"/>
        </w:rPr>
        <w:t xml:space="preserve">, </w:t>
      </w:r>
      <w:r>
        <w:rPr>
          <w:rFonts w:ascii="Times New Roman" w:hAnsi="Times New Roman" w:cs="Times New Roman"/>
          <w:sz w:val="24"/>
          <w:szCs w:val="24"/>
        </w:rPr>
        <w:t>gradually died off; but also how plays were printed from manuscripts that may otherwise have been lost</w:t>
      </w:r>
      <w:r w:rsidR="00EC5B8F">
        <w:rPr>
          <w:rFonts w:ascii="Times New Roman" w:hAnsi="Times New Roman" w:cs="Times New Roman"/>
          <w:sz w:val="24"/>
          <w:szCs w:val="24"/>
        </w:rPr>
        <w:t>;</w:t>
      </w:r>
      <w:r>
        <w:rPr>
          <w:rFonts w:ascii="Times New Roman" w:hAnsi="Times New Roman" w:cs="Times New Roman"/>
          <w:sz w:val="24"/>
          <w:szCs w:val="24"/>
        </w:rPr>
        <w:t xml:space="preserve"> </w:t>
      </w:r>
      <w:r w:rsidR="00B31B4F">
        <w:rPr>
          <w:rFonts w:ascii="Times New Roman" w:hAnsi="Times New Roman" w:cs="Times New Roman"/>
          <w:sz w:val="24"/>
          <w:szCs w:val="24"/>
        </w:rPr>
        <w:t>and</w:t>
      </w:r>
      <w:r>
        <w:rPr>
          <w:rFonts w:ascii="Times New Roman" w:hAnsi="Times New Roman" w:cs="Times New Roman"/>
          <w:sz w:val="24"/>
          <w:szCs w:val="24"/>
        </w:rPr>
        <w:t xml:space="preserve"> </w:t>
      </w:r>
      <w:r w:rsidR="00EC5B8F">
        <w:rPr>
          <w:rFonts w:ascii="Times New Roman" w:hAnsi="Times New Roman" w:cs="Times New Roman"/>
          <w:sz w:val="24"/>
          <w:szCs w:val="24"/>
        </w:rPr>
        <w:t xml:space="preserve">how </w:t>
      </w:r>
      <w:r w:rsidR="00B31B4F">
        <w:rPr>
          <w:rFonts w:ascii="Times New Roman" w:hAnsi="Times New Roman" w:cs="Times New Roman"/>
          <w:sz w:val="24"/>
          <w:szCs w:val="24"/>
        </w:rPr>
        <w:t xml:space="preserve">theatrical </w:t>
      </w:r>
      <w:r>
        <w:rPr>
          <w:rFonts w:ascii="Times New Roman" w:hAnsi="Times New Roman" w:cs="Times New Roman"/>
          <w:sz w:val="24"/>
          <w:szCs w:val="24"/>
        </w:rPr>
        <w:t xml:space="preserve">information that might once have seemed unimportant </w:t>
      </w:r>
      <w:r w:rsidR="00EC5B8F">
        <w:rPr>
          <w:rFonts w:ascii="Times New Roman" w:hAnsi="Times New Roman" w:cs="Times New Roman"/>
          <w:sz w:val="24"/>
          <w:szCs w:val="24"/>
        </w:rPr>
        <w:t xml:space="preserve">was </w:t>
      </w:r>
      <w:r w:rsidR="00E005ED">
        <w:rPr>
          <w:rFonts w:ascii="Times New Roman" w:hAnsi="Times New Roman" w:cs="Times New Roman"/>
          <w:sz w:val="24"/>
          <w:szCs w:val="24"/>
        </w:rPr>
        <w:t xml:space="preserve">carefully </w:t>
      </w:r>
      <w:r>
        <w:rPr>
          <w:rFonts w:ascii="Times New Roman" w:hAnsi="Times New Roman" w:cs="Times New Roman"/>
          <w:sz w:val="24"/>
          <w:szCs w:val="24"/>
        </w:rPr>
        <w:t xml:space="preserve">recorded. It brings home the lived experience of the social, cultural, and economic shocks of these years: what actual people lost and suffered – and </w:t>
      </w:r>
      <w:r w:rsidR="00B31B4F">
        <w:rPr>
          <w:rFonts w:ascii="Times New Roman" w:hAnsi="Times New Roman" w:cs="Times New Roman"/>
          <w:sz w:val="24"/>
          <w:szCs w:val="24"/>
        </w:rPr>
        <w:t xml:space="preserve">what they worked hard </w:t>
      </w:r>
      <w:r>
        <w:rPr>
          <w:rFonts w:ascii="Times New Roman" w:hAnsi="Times New Roman" w:cs="Times New Roman"/>
          <w:sz w:val="24"/>
          <w:szCs w:val="24"/>
        </w:rPr>
        <w:t xml:space="preserve">to keep. Perhaps most resonantly, it highlights what a vital part of many people’s lives the theatre had been (by the time one reads, towards the end of the book, John Evelyn noting that seeing a play in 1648 was ‘a rare pleasure “after there had been none of these diversions for many </w:t>
      </w:r>
      <w:proofErr w:type="spellStart"/>
      <w:r>
        <w:rPr>
          <w:rFonts w:ascii="Times New Roman" w:hAnsi="Times New Roman" w:cs="Times New Roman"/>
          <w:sz w:val="24"/>
          <w:szCs w:val="24"/>
        </w:rPr>
        <w:t>Yeares</w:t>
      </w:r>
      <w:proofErr w:type="spellEnd"/>
      <w:r>
        <w:rPr>
          <w:rFonts w:ascii="Times New Roman" w:hAnsi="Times New Roman" w:cs="Times New Roman"/>
          <w:sz w:val="24"/>
          <w:szCs w:val="24"/>
        </w:rPr>
        <w:t xml:space="preserve"> during the Warr”’ (p. 208), the force of his words is palpable). One is left with a sense of the importance of cherishing the cultural institutions of our own times.</w:t>
      </w:r>
    </w:p>
    <w:p w14:paraId="7093A92D" w14:textId="418C60E4" w:rsidR="00B31B4F" w:rsidRDefault="00771166" w:rsidP="00DD1EF8">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 </w:t>
      </w:r>
    </w:p>
    <w:p w14:paraId="0DE8068F" w14:textId="66C6B827" w:rsidR="00B31B4F" w:rsidRPr="00291B06" w:rsidRDefault="00B31B4F" w:rsidP="00DD1EF8">
      <w:pPr>
        <w:spacing w:line="480" w:lineRule="auto"/>
        <w:rPr>
          <w:rFonts w:ascii="Times New Roman" w:hAnsi="Times New Roman" w:cs="Times New Roman"/>
          <w:sz w:val="24"/>
          <w:szCs w:val="24"/>
        </w:rPr>
      </w:pPr>
      <w:r w:rsidRPr="00291B06">
        <w:rPr>
          <w:rFonts w:ascii="Times New Roman" w:hAnsi="Times New Roman" w:cs="Times New Roman"/>
          <w:sz w:val="24"/>
          <w:szCs w:val="24"/>
        </w:rPr>
        <w:t>Dr Jane Rickard</w:t>
      </w:r>
    </w:p>
    <w:p w14:paraId="19504802" w14:textId="77777777" w:rsidR="00B31B4F" w:rsidRPr="00291B06" w:rsidRDefault="00B31B4F" w:rsidP="00DD1EF8">
      <w:pPr>
        <w:spacing w:line="480" w:lineRule="auto"/>
        <w:rPr>
          <w:rFonts w:ascii="Times New Roman" w:hAnsi="Times New Roman" w:cs="Times New Roman"/>
          <w:sz w:val="24"/>
          <w:szCs w:val="24"/>
        </w:rPr>
      </w:pPr>
      <w:r w:rsidRPr="00291B06">
        <w:rPr>
          <w:rFonts w:ascii="Times New Roman" w:hAnsi="Times New Roman" w:cs="Times New Roman"/>
          <w:sz w:val="24"/>
          <w:szCs w:val="24"/>
        </w:rPr>
        <w:t>University of Leeds</w:t>
      </w:r>
    </w:p>
    <w:p w14:paraId="37E74713" w14:textId="77777777" w:rsidR="00B31B4F" w:rsidRPr="00291B06" w:rsidRDefault="00B31B4F" w:rsidP="00DD1EF8">
      <w:pPr>
        <w:spacing w:line="480" w:lineRule="auto"/>
        <w:rPr>
          <w:rFonts w:ascii="Times New Roman" w:hAnsi="Times New Roman" w:cs="Times New Roman"/>
          <w:sz w:val="24"/>
          <w:szCs w:val="24"/>
        </w:rPr>
      </w:pPr>
      <w:r w:rsidRPr="00291B06">
        <w:rPr>
          <w:rFonts w:ascii="Times New Roman" w:hAnsi="Times New Roman" w:cs="Times New Roman"/>
          <w:sz w:val="24"/>
          <w:szCs w:val="24"/>
        </w:rPr>
        <w:t>UK</w:t>
      </w:r>
    </w:p>
    <w:sectPr w:rsidR="00B31B4F" w:rsidRPr="00291B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46004D"/>
    <w:multiLevelType w:val="hybridMultilevel"/>
    <w:tmpl w:val="39D8A5D2"/>
    <w:lvl w:ilvl="0" w:tplc="0DD04AA6">
      <w:start w:val="90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665590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F61EBBC2-D309-4BBC-A469-797F8DB52350}"/>
    <w:docVar w:name="dgnword-drafile" w:val="C:\Users\engjri\AppData\Local\Temp\draF590.tmp"/>
    <w:docVar w:name="dgnword-eventsink" w:val="374378248"/>
  </w:docVars>
  <w:rsids>
    <w:rsidRoot w:val="00291B06"/>
    <w:rsid w:val="00000763"/>
    <w:rsid w:val="00021C9B"/>
    <w:rsid w:val="0005607E"/>
    <w:rsid w:val="00143878"/>
    <w:rsid w:val="001B3270"/>
    <w:rsid w:val="00291B06"/>
    <w:rsid w:val="0030077E"/>
    <w:rsid w:val="00363C5E"/>
    <w:rsid w:val="0037093C"/>
    <w:rsid w:val="0037489B"/>
    <w:rsid w:val="003810B1"/>
    <w:rsid w:val="003E58EC"/>
    <w:rsid w:val="004E4D1F"/>
    <w:rsid w:val="005F67A3"/>
    <w:rsid w:val="0064019C"/>
    <w:rsid w:val="006577D4"/>
    <w:rsid w:val="006603B2"/>
    <w:rsid w:val="00693C78"/>
    <w:rsid w:val="006C5552"/>
    <w:rsid w:val="006E05AA"/>
    <w:rsid w:val="00714037"/>
    <w:rsid w:val="007231E3"/>
    <w:rsid w:val="00764B86"/>
    <w:rsid w:val="00771166"/>
    <w:rsid w:val="007B6153"/>
    <w:rsid w:val="00857F5C"/>
    <w:rsid w:val="00890BD3"/>
    <w:rsid w:val="00972207"/>
    <w:rsid w:val="009C5A8B"/>
    <w:rsid w:val="009F344C"/>
    <w:rsid w:val="00A549CE"/>
    <w:rsid w:val="00A635C7"/>
    <w:rsid w:val="00B31B4F"/>
    <w:rsid w:val="00B85108"/>
    <w:rsid w:val="00C84FE1"/>
    <w:rsid w:val="00D0789E"/>
    <w:rsid w:val="00DA1B75"/>
    <w:rsid w:val="00DD1EF8"/>
    <w:rsid w:val="00E005ED"/>
    <w:rsid w:val="00E035F7"/>
    <w:rsid w:val="00E81C32"/>
    <w:rsid w:val="00EB1ECA"/>
    <w:rsid w:val="00EC4888"/>
    <w:rsid w:val="00EC5B8F"/>
    <w:rsid w:val="00F0652B"/>
    <w:rsid w:val="00F17E6C"/>
    <w:rsid w:val="00F672D7"/>
    <w:rsid w:val="00FE5FA4"/>
    <w:rsid w:val="00FF71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9911F"/>
  <w15:chartTrackingRefBased/>
  <w15:docId w15:val="{6255780E-522D-4A44-8D09-931EA2BD7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line="259"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ind w:firstLine="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llowquote">
    <w:name w:val="followquote"/>
    <w:basedOn w:val="Normal"/>
    <w:rsid w:val="00291B06"/>
    <w:pPr>
      <w:spacing w:before="120" w:after="0" w:line="240" w:lineRule="auto"/>
      <w:jc w:val="both"/>
    </w:pPr>
    <w:rPr>
      <w:rFonts w:ascii="Times New Roman" w:eastAsia="Times New Roman" w:hAnsi="Times New Roman" w:cs="Times New Roman"/>
      <w:sz w:val="24"/>
      <w:szCs w:val="20"/>
      <w:lang w:eastAsia="en-GB"/>
    </w:rPr>
  </w:style>
  <w:style w:type="paragraph" w:styleId="ListParagraph">
    <w:name w:val="List Paragraph"/>
    <w:basedOn w:val="Normal"/>
    <w:uiPriority w:val="34"/>
    <w:qFormat/>
    <w:rsid w:val="00890B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6456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493</TotalTime>
  <Pages>4</Pages>
  <Words>1147</Words>
  <Characters>6544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Leeds</Company>
  <LinksUpToDate>false</LinksUpToDate>
  <CharactersWithSpaces>7676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Rickard</dc:creator>
  <cp:keywords/>
  <dc:description/>
  <cp:lastModifiedBy>Jane Rickard</cp:lastModifiedBy>
  <cp:revision>12</cp:revision>
  <dcterms:created xsi:type="dcterms:W3CDTF">2023-09-19T13:13:00Z</dcterms:created>
  <dcterms:modified xsi:type="dcterms:W3CDTF">2023-09-27T09:12:00Z</dcterms:modified>
</cp:coreProperties>
</file>