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9464" w14:textId="57F771EE" w:rsidR="006A4319" w:rsidRPr="007322C8" w:rsidRDefault="006A4319" w:rsidP="006A4319">
      <w:pPr>
        <w:autoSpaceDE w:val="0"/>
        <w:autoSpaceDN w:val="0"/>
        <w:adjustRightInd w:val="0"/>
        <w:spacing w:after="0" w:line="480" w:lineRule="auto"/>
        <w:jc w:val="both"/>
        <w:rPr>
          <w:rFonts w:asciiTheme="majorBidi" w:hAnsiTheme="majorBidi" w:cstheme="majorBidi"/>
          <w:b/>
          <w:bCs/>
          <w:color w:val="202122"/>
          <w:sz w:val="24"/>
          <w:szCs w:val="24"/>
          <w:shd w:val="clear" w:color="auto" w:fill="FFFFFF"/>
        </w:rPr>
      </w:pPr>
      <w:bookmarkStart w:id="0" w:name="_Hlk84248901"/>
      <w:bookmarkStart w:id="1" w:name="_Hlk510788083"/>
      <w:r w:rsidRPr="003769E0">
        <w:rPr>
          <w:rFonts w:asciiTheme="majorBidi" w:eastAsiaTheme="minorHAnsi" w:hAnsiTheme="majorBidi" w:cstheme="majorBidi"/>
          <w:b/>
          <w:sz w:val="24"/>
          <w:szCs w:val="24"/>
          <w:lang w:eastAsia="en-US"/>
        </w:rPr>
        <w:t xml:space="preserve">Title: </w:t>
      </w:r>
      <w:r>
        <w:rPr>
          <w:rFonts w:asciiTheme="majorBidi" w:hAnsiTheme="majorBidi" w:cstheme="majorBidi"/>
          <w:b/>
          <w:bCs/>
          <w:color w:val="202122"/>
          <w:sz w:val="24"/>
          <w:szCs w:val="24"/>
          <w:shd w:val="clear" w:color="auto" w:fill="FFFFFF"/>
        </w:rPr>
        <w:t>Understanding</w:t>
      </w:r>
      <w:r w:rsidRPr="007322C8">
        <w:rPr>
          <w:rFonts w:asciiTheme="majorBidi" w:hAnsiTheme="majorBidi" w:cstheme="majorBidi"/>
          <w:b/>
          <w:bCs/>
          <w:color w:val="202122"/>
          <w:sz w:val="24"/>
          <w:szCs w:val="24"/>
          <w:shd w:val="clear" w:color="auto" w:fill="FFFFFF"/>
        </w:rPr>
        <w:t xml:space="preserve"> </w:t>
      </w:r>
      <w:r w:rsidR="00FF2049">
        <w:rPr>
          <w:rFonts w:asciiTheme="majorBidi" w:hAnsiTheme="majorBidi" w:cstheme="majorBidi"/>
          <w:b/>
          <w:bCs/>
          <w:color w:val="202122"/>
          <w:sz w:val="24"/>
          <w:szCs w:val="24"/>
          <w:shd w:val="clear" w:color="auto" w:fill="FFFFFF"/>
        </w:rPr>
        <w:t>m</w:t>
      </w:r>
      <w:r>
        <w:rPr>
          <w:rFonts w:asciiTheme="majorBidi" w:hAnsiTheme="majorBidi" w:cstheme="majorBidi"/>
          <w:b/>
          <w:bCs/>
          <w:color w:val="202122"/>
          <w:sz w:val="24"/>
          <w:szCs w:val="24"/>
          <w:shd w:val="clear" w:color="auto" w:fill="FFFFFF"/>
        </w:rPr>
        <w:t>illennial w</w:t>
      </w:r>
      <w:r w:rsidRPr="007322C8">
        <w:rPr>
          <w:rFonts w:asciiTheme="majorBidi" w:hAnsiTheme="majorBidi" w:cstheme="majorBidi"/>
          <w:b/>
          <w:bCs/>
          <w:color w:val="202122"/>
          <w:sz w:val="24"/>
          <w:szCs w:val="24"/>
          <w:shd w:val="clear" w:color="auto" w:fill="FFFFFF"/>
        </w:rPr>
        <w:t>omen’s attitudes towards the state pension in</w:t>
      </w:r>
      <w:r>
        <w:rPr>
          <w:rFonts w:asciiTheme="majorBidi" w:hAnsiTheme="majorBidi" w:cstheme="majorBidi"/>
          <w:b/>
          <w:bCs/>
          <w:color w:val="202122"/>
          <w:sz w:val="24"/>
          <w:szCs w:val="24"/>
          <w:shd w:val="clear" w:color="auto" w:fill="FFFFFF"/>
        </w:rPr>
        <w:t xml:space="preserve"> </w:t>
      </w:r>
      <w:r w:rsidRPr="007322C8">
        <w:rPr>
          <w:rFonts w:asciiTheme="majorBidi" w:hAnsiTheme="majorBidi" w:cstheme="majorBidi"/>
          <w:b/>
          <w:bCs/>
          <w:color w:val="202122"/>
          <w:sz w:val="24"/>
          <w:szCs w:val="24"/>
          <w:shd w:val="clear" w:color="auto" w:fill="FFFFFF"/>
        </w:rPr>
        <w:t>the U</w:t>
      </w:r>
      <w:r>
        <w:rPr>
          <w:rFonts w:asciiTheme="majorBidi" w:hAnsiTheme="majorBidi" w:cstheme="majorBidi"/>
          <w:b/>
          <w:bCs/>
          <w:color w:val="202122"/>
          <w:sz w:val="24"/>
          <w:szCs w:val="24"/>
          <w:shd w:val="clear" w:color="auto" w:fill="FFFFFF"/>
        </w:rPr>
        <w:t xml:space="preserve">nited </w:t>
      </w:r>
      <w:r w:rsidRPr="007322C8">
        <w:rPr>
          <w:rFonts w:asciiTheme="majorBidi" w:hAnsiTheme="majorBidi" w:cstheme="majorBidi"/>
          <w:b/>
          <w:bCs/>
          <w:color w:val="202122"/>
          <w:sz w:val="24"/>
          <w:szCs w:val="24"/>
          <w:shd w:val="clear" w:color="auto" w:fill="FFFFFF"/>
        </w:rPr>
        <w:t>K</w:t>
      </w:r>
      <w:r>
        <w:rPr>
          <w:rFonts w:asciiTheme="majorBidi" w:hAnsiTheme="majorBidi" w:cstheme="majorBidi"/>
          <w:b/>
          <w:bCs/>
          <w:color w:val="202122"/>
          <w:sz w:val="24"/>
          <w:szCs w:val="24"/>
          <w:shd w:val="clear" w:color="auto" w:fill="FFFFFF"/>
        </w:rPr>
        <w:t>ingdom</w:t>
      </w:r>
    </w:p>
    <w:p w14:paraId="712488C8" w14:textId="77777777" w:rsidR="006A4319" w:rsidRPr="003769E0" w:rsidRDefault="006A4319" w:rsidP="006A4319">
      <w:pPr>
        <w:spacing w:after="160"/>
        <w:jc w:val="both"/>
        <w:rPr>
          <w:rFonts w:asciiTheme="majorBidi" w:eastAsia="Times New Roman" w:hAnsiTheme="majorBidi" w:cstheme="majorBidi"/>
          <w:b/>
          <w:sz w:val="24"/>
          <w:szCs w:val="24"/>
          <w:lang w:eastAsia="en-US"/>
        </w:rPr>
      </w:pPr>
    </w:p>
    <w:p w14:paraId="21A0534C" w14:textId="3B84A3A7" w:rsidR="006A4319" w:rsidRPr="003769E0" w:rsidRDefault="006A4319" w:rsidP="006A4319">
      <w:pPr>
        <w:spacing w:after="0" w:line="360" w:lineRule="auto"/>
        <w:ind w:right="521"/>
        <w:jc w:val="both"/>
        <w:rPr>
          <w:rFonts w:asciiTheme="majorBidi" w:eastAsia="Times New Roman" w:hAnsiTheme="majorBidi" w:cstheme="majorBidi"/>
          <w:sz w:val="24"/>
          <w:szCs w:val="24"/>
          <w:lang w:eastAsia="en-US"/>
        </w:rPr>
      </w:pPr>
      <w:r w:rsidRPr="003769E0">
        <w:rPr>
          <w:rFonts w:asciiTheme="majorBidi" w:eastAsia="Times New Roman" w:hAnsiTheme="majorBidi" w:cstheme="majorBidi"/>
          <w:b/>
          <w:sz w:val="24"/>
          <w:szCs w:val="24"/>
          <w:lang w:eastAsia="en-US"/>
        </w:rPr>
        <w:t>Author’s full name:</w:t>
      </w:r>
      <w:r w:rsidRPr="003769E0">
        <w:rPr>
          <w:rFonts w:asciiTheme="majorBidi" w:eastAsia="Times New Roman" w:hAnsiTheme="majorBidi" w:cstheme="majorBidi"/>
          <w:sz w:val="24"/>
          <w:szCs w:val="24"/>
          <w:lang w:eastAsia="en-US"/>
        </w:rPr>
        <w:tab/>
        <w:t>Dr</w:t>
      </w:r>
      <w:r w:rsidRPr="003769E0">
        <w:rPr>
          <w:rFonts w:asciiTheme="majorBidi" w:eastAsia="Times New Roman" w:hAnsiTheme="majorBidi" w:cstheme="majorBidi"/>
          <w:b/>
          <w:sz w:val="24"/>
          <w:szCs w:val="24"/>
          <w:lang w:eastAsia="en-US"/>
        </w:rPr>
        <w:t xml:space="preserve"> </w:t>
      </w:r>
      <w:r w:rsidRPr="003769E0">
        <w:rPr>
          <w:rFonts w:asciiTheme="majorBidi" w:eastAsia="Times New Roman" w:hAnsiTheme="majorBidi" w:cstheme="majorBidi"/>
          <w:sz w:val="24"/>
          <w:szCs w:val="24"/>
          <w:lang w:eastAsia="en-US"/>
        </w:rPr>
        <w:t xml:space="preserve">Liam Foster </w:t>
      </w:r>
    </w:p>
    <w:p w14:paraId="1EA86127" w14:textId="77777777" w:rsidR="006A4319" w:rsidRPr="003769E0" w:rsidRDefault="006A4319" w:rsidP="006A4319">
      <w:pPr>
        <w:spacing w:after="0" w:line="360" w:lineRule="auto"/>
        <w:ind w:left="2160" w:right="521" w:hanging="2160"/>
        <w:jc w:val="both"/>
        <w:rPr>
          <w:rFonts w:asciiTheme="majorBidi" w:eastAsia="Times New Roman" w:hAnsiTheme="majorBidi" w:cstheme="majorBidi"/>
          <w:b/>
          <w:sz w:val="24"/>
          <w:szCs w:val="24"/>
          <w:lang w:eastAsia="en-US"/>
        </w:rPr>
      </w:pPr>
      <w:r w:rsidRPr="003769E0">
        <w:rPr>
          <w:rFonts w:asciiTheme="majorBidi" w:eastAsia="Times New Roman" w:hAnsiTheme="majorBidi" w:cstheme="majorBidi"/>
          <w:b/>
          <w:sz w:val="24"/>
          <w:szCs w:val="24"/>
          <w:lang w:eastAsia="en-US"/>
        </w:rPr>
        <w:t>Affiliation:</w:t>
      </w:r>
      <w:r w:rsidRPr="003769E0">
        <w:rPr>
          <w:rFonts w:asciiTheme="majorBidi" w:eastAsia="Times New Roman" w:hAnsiTheme="majorBidi" w:cstheme="majorBidi"/>
          <w:b/>
          <w:sz w:val="24"/>
          <w:szCs w:val="24"/>
          <w:lang w:eastAsia="en-US"/>
        </w:rPr>
        <w:tab/>
      </w:r>
      <w:r w:rsidRPr="003769E0">
        <w:rPr>
          <w:rFonts w:asciiTheme="majorBidi" w:eastAsia="Times New Roman" w:hAnsiTheme="majorBidi" w:cstheme="majorBidi"/>
          <w:sz w:val="24"/>
          <w:szCs w:val="24"/>
          <w:lang w:eastAsia="en-US"/>
        </w:rPr>
        <w:t>Senior</w:t>
      </w:r>
      <w:r w:rsidRPr="003769E0">
        <w:rPr>
          <w:rFonts w:asciiTheme="majorBidi" w:eastAsia="Times New Roman" w:hAnsiTheme="majorBidi" w:cstheme="majorBidi"/>
          <w:b/>
          <w:sz w:val="24"/>
          <w:szCs w:val="24"/>
          <w:lang w:eastAsia="en-US"/>
        </w:rPr>
        <w:t xml:space="preserve"> </w:t>
      </w:r>
      <w:r w:rsidRPr="003769E0">
        <w:rPr>
          <w:rFonts w:asciiTheme="majorBidi" w:eastAsia="Times New Roman" w:hAnsiTheme="majorBidi" w:cstheme="majorBidi"/>
          <w:sz w:val="24"/>
          <w:szCs w:val="24"/>
          <w:lang w:eastAsia="en-US"/>
        </w:rPr>
        <w:t>Lecturer in Social Policy and Social Work, University of Sheffield</w:t>
      </w:r>
    </w:p>
    <w:p w14:paraId="3CA3E724" w14:textId="77777777" w:rsidR="006A4319" w:rsidRPr="003769E0" w:rsidRDefault="006A4319" w:rsidP="006A4319">
      <w:pPr>
        <w:spacing w:after="0" w:line="360" w:lineRule="auto"/>
        <w:ind w:right="521"/>
        <w:jc w:val="both"/>
        <w:rPr>
          <w:rFonts w:asciiTheme="majorBidi" w:eastAsia="Times New Roman" w:hAnsiTheme="majorBidi" w:cstheme="majorBidi"/>
          <w:sz w:val="24"/>
          <w:szCs w:val="24"/>
          <w:lang w:eastAsia="en-US"/>
        </w:rPr>
      </w:pPr>
      <w:r w:rsidRPr="003769E0">
        <w:rPr>
          <w:rFonts w:asciiTheme="majorBidi" w:eastAsia="Times New Roman" w:hAnsiTheme="majorBidi" w:cstheme="majorBidi"/>
          <w:b/>
          <w:sz w:val="24"/>
          <w:szCs w:val="24"/>
          <w:lang w:eastAsia="en-US"/>
        </w:rPr>
        <w:t>Address:</w:t>
      </w:r>
      <w:r w:rsidRPr="003769E0">
        <w:rPr>
          <w:rFonts w:asciiTheme="majorBidi" w:eastAsia="Times New Roman" w:hAnsiTheme="majorBidi" w:cstheme="majorBidi"/>
          <w:sz w:val="24"/>
          <w:szCs w:val="24"/>
          <w:lang w:eastAsia="en-US"/>
        </w:rPr>
        <w:t xml:space="preserve"> </w:t>
      </w:r>
      <w:r w:rsidRPr="003769E0">
        <w:rPr>
          <w:rFonts w:asciiTheme="majorBidi" w:eastAsia="Times New Roman" w:hAnsiTheme="majorBidi" w:cstheme="majorBidi"/>
          <w:sz w:val="24"/>
          <w:szCs w:val="24"/>
          <w:lang w:eastAsia="en-US"/>
        </w:rPr>
        <w:tab/>
      </w:r>
      <w:r w:rsidRPr="003769E0">
        <w:rPr>
          <w:rFonts w:asciiTheme="majorBidi" w:eastAsia="Times New Roman" w:hAnsiTheme="majorBidi" w:cstheme="majorBidi"/>
          <w:sz w:val="24"/>
          <w:szCs w:val="24"/>
          <w:lang w:eastAsia="en-US"/>
        </w:rPr>
        <w:tab/>
        <w:t xml:space="preserve">Department of Sociological Studies, </w:t>
      </w:r>
    </w:p>
    <w:p w14:paraId="76E71EF9" w14:textId="77777777" w:rsidR="006A4319" w:rsidRPr="003769E0" w:rsidRDefault="006A4319" w:rsidP="006A4319">
      <w:pPr>
        <w:spacing w:after="0" w:line="360" w:lineRule="auto"/>
        <w:ind w:left="1440" w:right="521" w:firstLine="720"/>
        <w:jc w:val="both"/>
        <w:rPr>
          <w:rFonts w:asciiTheme="majorBidi" w:eastAsia="Times New Roman" w:hAnsiTheme="majorBidi" w:cstheme="majorBidi"/>
          <w:sz w:val="24"/>
          <w:szCs w:val="24"/>
          <w:lang w:eastAsia="en-US"/>
        </w:rPr>
      </w:pPr>
      <w:r w:rsidRPr="003769E0">
        <w:rPr>
          <w:rFonts w:asciiTheme="majorBidi" w:eastAsia="Times New Roman" w:hAnsiTheme="majorBidi" w:cstheme="majorBidi"/>
          <w:sz w:val="24"/>
          <w:szCs w:val="24"/>
          <w:lang w:eastAsia="en-US"/>
        </w:rPr>
        <w:t xml:space="preserve">University of Sheffield, </w:t>
      </w:r>
    </w:p>
    <w:p w14:paraId="1B9C40ED" w14:textId="77777777" w:rsidR="006A4319" w:rsidRPr="003769E0" w:rsidRDefault="006A4319" w:rsidP="006A4319">
      <w:pPr>
        <w:spacing w:after="0" w:line="360" w:lineRule="auto"/>
        <w:ind w:left="1440" w:right="521" w:firstLine="720"/>
        <w:jc w:val="both"/>
        <w:rPr>
          <w:rFonts w:asciiTheme="majorBidi" w:eastAsia="Times New Roman" w:hAnsiTheme="majorBidi" w:cstheme="majorBidi"/>
          <w:sz w:val="24"/>
          <w:szCs w:val="24"/>
          <w:lang w:eastAsia="en-US"/>
        </w:rPr>
      </w:pPr>
      <w:proofErr w:type="spellStart"/>
      <w:r w:rsidRPr="003769E0">
        <w:rPr>
          <w:rFonts w:asciiTheme="majorBidi" w:eastAsia="Times New Roman" w:hAnsiTheme="majorBidi" w:cstheme="majorBidi"/>
          <w:sz w:val="24"/>
          <w:szCs w:val="24"/>
          <w:lang w:eastAsia="en-US"/>
        </w:rPr>
        <w:t>Elmfield</w:t>
      </w:r>
      <w:proofErr w:type="spellEnd"/>
      <w:r w:rsidRPr="003769E0">
        <w:rPr>
          <w:rFonts w:asciiTheme="majorBidi" w:eastAsia="Times New Roman" w:hAnsiTheme="majorBidi" w:cstheme="majorBidi"/>
          <w:sz w:val="24"/>
          <w:szCs w:val="24"/>
          <w:lang w:eastAsia="en-US"/>
        </w:rPr>
        <w:t xml:space="preserve"> Building, </w:t>
      </w:r>
    </w:p>
    <w:p w14:paraId="54739159" w14:textId="77777777" w:rsidR="006A4319" w:rsidRPr="003769E0" w:rsidRDefault="006A4319" w:rsidP="006A4319">
      <w:pPr>
        <w:spacing w:after="0" w:line="360" w:lineRule="auto"/>
        <w:ind w:left="1440" w:right="521" w:firstLine="720"/>
        <w:jc w:val="both"/>
        <w:rPr>
          <w:rFonts w:asciiTheme="majorBidi" w:eastAsia="Times New Roman" w:hAnsiTheme="majorBidi" w:cstheme="majorBidi"/>
          <w:sz w:val="24"/>
          <w:szCs w:val="24"/>
          <w:lang w:eastAsia="en-US"/>
        </w:rPr>
      </w:pPr>
      <w:r w:rsidRPr="003769E0">
        <w:rPr>
          <w:rFonts w:asciiTheme="majorBidi" w:eastAsia="Times New Roman" w:hAnsiTheme="majorBidi" w:cstheme="majorBidi"/>
          <w:sz w:val="24"/>
          <w:szCs w:val="24"/>
          <w:lang w:eastAsia="en-US"/>
        </w:rPr>
        <w:t>Northumberland Road,</w:t>
      </w:r>
    </w:p>
    <w:p w14:paraId="709BE795" w14:textId="77777777" w:rsidR="006A4319" w:rsidRPr="003769E0" w:rsidRDefault="006A4319" w:rsidP="006A4319">
      <w:pPr>
        <w:spacing w:after="0" w:line="360" w:lineRule="auto"/>
        <w:ind w:left="1440" w:right="521" w:firstLine="720"/>
        <w:jc w:val="both"/>
        <w:rPr>
          <w:rFonts w:asciiTheme="majorBidi" w:eastAsia="Times New Roman" w:hAnsiTheme="majorBidi" w:cstheme="majorBidi"/>
          <w:sz w:val="24"/>
          <w:szCs w:val="24"/>
          <w:lang w:eastAsia="en-US"/>
        </w:rPr>
      </w:pPr>
      <w:r w:rsidRPr="003769E0">
        <w:rPr>
          <w:rFonts w:asciiTheme="majorBidi" w:eastAsia="Times New Roman" w:hAnsiTheme="majorBidi" w:cstheme="majorBidi"/>
          <w:sz w:val="24"/>
          <w:szCs w:val="24"/>
          <w:lang w:eastAsia="en-US"/>
        </w:rPr>
        <w:t xml:space="preserve">Sheffield, </w:t>
      </w:r>
    </w:p>
    <w:p w14:paraId="281040AF" w14:textId="635F03B1" w:rsidR="006A4319" w:rsidRPr="003769E0" w:rsidRDefault="006A4319" w:rsidP="006A4319">
      <w:pPr>
        <w:spacing w:after="0" w:line="360" w:lineRule="auto"/>
        <w:ind w:left="1440" w:right="521" w:firstLine="720"/>
        <w:jc w:val="both"/>
        <w:rPr>
          <w:rFonts w:asciiTheme="majorBidi" w:eastAsia="Times New Roman" w:hAnsiTheme="majorBidi" w:cstheme="majorBidi"/>
          <w:sz w:val="24"/>
          <w:szCs w:val="24"/>
          <w:lang w:eastAsia="en-US"/>
        </w:rPr>
      </w:pPr>
      <w:r w:rsidRPr="003769E0">
        <w:rPr>
          <w:rFonts w:asciiTheme="majorBidi" w:eastAsia="Times New Roman" w:hAnsiTheme="majorBidi" w:cstheme="majorBidi"/>
          <w:sz w:val="24"/>
          <w:szCs w:val="24"/>
          <w:lang w:eastAsia="en-US"/>
        </w:rPr>
        <w:t xml:space="preserve">S10 2TU </w:t>
      </w:r>
    </w:p>
    <w:p w14:paraId="128E2F4D" w14:textId="77777777" w:rsidR="006A4319" w:rsidRPr="003769E0" w:rsidRDefault="006A4319" w:rsidP="006A4319">
      <w:pPr>
        <w:spacing w:after="0" w:line="360" w:lineRule="auto"/>
        <w:ind w:right="521"/>
        <w:jc w:val="both"/>
        <w:rPr>
          <w:rFonts w:asciiTheme="majorBidi" w:eastAsia="Times New Roman" w:hAnsiTheme="majorBidi" w:cstheme="majorBidi"/>
          <w:b/>
          <w:sz w:val="24"/>
          <w:szCs w:val="24"/>
          <w:lang w:eastAsia="en-US"/>
        </w:rPr>
      </w:pPr>
    </w:p>
    <w:p w14:paraId="73B95983" w14:textId="77777777" w:rsidR="006A4319" w:rsidRPr="003769E0" w:rsidRDefault="006A4319" w:rsidP="006A4319">
      <w:pPr>
        <w:spacing w:after="0" w:line="360" w:lineRule="auto"/>
        <w:ind w:right="521"/>
        <w:jc w:val="both"/>
        <w:rPr>
          <w:rFonts w:asciiTheme="majorBidi" w:eastAsia="Times New Roman" w:hAnsiTheme="majorBidi" w:cstheme="majorBidi"/>
          <w:sz w:val="24"/>
          <w:szCs w:val="24"/>
          <w:lang w:val="fr-FR" w:eastAsia="en-US"/>
        </w:rPr>
      </w:pPr>
      <w:r w:rsidRPr="003769E0">
        <w:rPr>
          <w:rFonts w:asciiTheme="majorBidi" w:eastAsia="Times New Roman" w:hAnsiTheme="majorBidi" w:cstheme="majorBidi"/>
          <w:b/>
          <w:sz w:val="24"/>
          <w:szCs w:val="24"/>
          <w:lang w:val="fr-FR" w:eastAsia="en-US"/>
        </w:rPr>
        <w:t>Email:</w:t>
      </w:r>
      <w:r w:rsidRPr="003769E0">
        <w:rPr>
          <w:rFonts w:asciiTheme="majorBidi" w:eastAsia="Times New Roman" w:hAnsiTheme="majorBidi" w:cstheme="majorBidi"/>
          <w:sz w:val="24"/>
          <w:szCs w:val="24"/>
          <w:lang w:val="fr-FR" w:eastAsia="en-US"/>
        </w:rPr>
        <w:t xml:space="preserve"> </w:t>
      </w:r>
      <w:r w:rsidRPr="003769E0">
        <w:rPr>
          <w:rFonts w:asciiTheme="majorBidi" w:eastAsia="Times New Roman" w:hAnsiTheme="majorBidi" w:cstheme="majorBidi"/>
          <w:sz w:val="24"/>
          <w:szCs w:val="24"/>
          <w:lang w:val="fr-FR" w:eastAsia="en-US"/>
        </w:rPr>
        <w:tab/>
      </w:r>
      <w:r w:rsidRPr="003769E0">
        <w:rPr>
          <w:rFonts w:asciiTheme="majorBidi" w:eastAsia="Times New Roman" w:hAnsiTheme="majorBidi" w:cstheme="majorBidi"/>
          <w:sz w:val="24"/>
          <w:szCs w:val="24"/>
          <w:lang w:val="fr-FR" w:eastAsia="en-US"/>
        </w:rPr>
        <w:tab/>
        <w:t xml:space="preserve">L.Foster@sheffield.ac.uk </w:t>
      </w:r>
    </w:p>
    <w:p w14:paraId="28ABEDCD" w14:textId="6A2262E8" w:rsidR="006A4319" w:rsidRPr="003769E0" w:rsidRDefault="006A4319" w:rsidP="00FF2049">
      <w:pPr>
        <w:spacing w:after="160" w:line="360" w:lineRule="auto"/>
        <w:ind w:right="521"/>
        <w:jc w:val="both"/>
        <w:rPr>
          <w:rFonts w:asciiTheme="majorBidi" w:eastAsiaTheme="minorHAnsi" w:hAnsiTheme="majorBidi" w:cstheme="majorBidi"/>
          <w:sz w:val="24"/>
          <w:szCs w:val="24"/>
          <w:lang w:eastAsia="en-US"/>
        </w:rPr>
      </w:pPr>
      <w:r w:rsidRPr="003769E0">
        <w:rPr>
          <w:rFonts w:asciiTheme="majorBidi" w:eastAsiaTheme="minorHAnsi" w:hAnsiTheme="majorBidi" w:cstheme="majorBidi"/>
          <w:b/>
          <w:color w:val="000000"/>
          <w:sz w:val="24"/>
          <w:szCs w:val="24"/>
          <w:lang w:eastAsia="en-US"/>
        </w:rPr>
        <w:t>Phone number:</w:t>
      </w:r>
      <w:r w:rsidRPr="003769E0">
        <w:rPr>
          <w:rFonts w:asciiTheme="majorBidi" w:eastAsiaTheme="minorHAnsi" w:hAnsiTheme="majorBidi" w:cstheme="majorBidi"/>
          <w:b/>
          <w:color w:val="000000"/>
          <w:sz w:val="24"/>
          <w:szCs w:val="24"/>
          <w:lang w:eastAsia="en-US"/>
        </w:rPr>
        <w:tab/>
      </w:r>
      <w:r w:rsidRPr="003769E0">
        <w:rPr>
          <w:rFonts w:asciiTheme="majorBidi" w:eastAsiaTheme="minorHAnsi" w:hAnsiTheme="majorBidi" w:cstheme="majorBidi"/>
          <w:color w:val="000000"/>
          <w:sz w:val="24"/>
          <w:szCs w:val="24"/>
          <w:lang w:eastAsia="en-US"/>
        </w:rPr>
        <w:t xml:space="preserve">011422226434 </w:t>
      </w:r>
    </w:p>
    <w:p w14:paraId="66CEAB03" w14:textId="77777777" w:rsidR="006A4319" w:rsidRPr="003769E0" w:rsidRDefault="006A4319" w:rsidP="006A4319">
      <w:pPr>
        <w:spacing w:after="160" w:line="360" w:lineRule="auto"/>
        <w:ind w:right="521"/>
        <w:jc w:val="both"/>
        <w:rPr>
          <w:rFonts w:asciiTheme="majorBidi" w:eastAsiaTheme="minorHAnsi" w:hAnsiTheme="majorBidi" w:cstheme="majorBidi"/>
          <w:color w:val="212121"/>
          <w:sz w:val="24"/>
          <w:szCs w:val="24"/>
          <w:shd w:val="clear" w:color="auto" w:fill="FFFFFF"/>
          <w:lang w:eastAsia="en-US"/>
        </w:rPr>
      </w:pPr>
      <w:r w:rsidRPr="003769E0">
        <w:rPr>
          <w:rFonts w:asciiTheme="majorBidi" w:eastAsiaTheme="minorHAnsi" w:hAnsiTheme="majorBidi" w:cstheme="majorBidi"/>
          <w:b/>
          <w:bCs/>
          <w:sz w:val="24"/>
          <w:szCs w:val="24"/>
          <w:lang w:eastAsia="en-US"/>
        </w:rPr>
        <w:t>ORCID:</w:t>
      </w:r>
      <w:r w:rsidRPr="003769E0">
        <w:rPr>
          <w:rFonts w:asciiTheme="majorBidi" w:eastAsiaTheme="minorHAnsi" w:hAnsiTheme="majorBidi" w:cstheme="majorBidi"/>
          <w:color w:val="212121"/>
          <w:sz w:val="24"/>
          <w:szCs w:val="24"/>
          <w:shd w:val="clear" w:color="auto" w:fill="FFFFFF"/>
          <w:lang w:eastAsia="en-US"/>
        </w:rPr>
        <w:t xml:space="preserve"> </w:t>
      </w:r>
      <w:r w:rsidRPr="003769E0">
        <w:rPr>
          <w:rFonts w:asciiTheme="majorBidi" w:eastAsiaTheme="minorHAnsi" w:hAnsiTheme="majorBidi" w:cstheme="majorBidi"/>
          <w:color w:val="212121"/>
          <w:sz w:val="24"/>
          <w:szCs w:val="24"/>
          <w:shd w:val="clear" w:color="auto" w:fill="FFFFFF"/>
          <w:lang w:eastAsia="en-US"/>
        </w:rPr>
        <w:tab/>
      </w:r>
      <w:r w:rsidRPr="003769E0">
        <w:rPr>
          <w:rFonts w:asciiTheme="majorBidi" w:eastAsiaTheme="minorHAnsi" w:hAnsiTheme="majorBidi" w:cstheme="majorBidi"/>
          <w:color w:val="212121"/>
          <w:sz w:val="24"/>
          <w:szCs w:val="24"/>
          <w:shd w:val="clear" w:color="auto" w:fill="FFFFFF"/>
          <w:lang w:eastAsia="en-US"/>
        </w:rPr>
        <w:tab/>
        <w:t>0000-0003-3118-4669</w:t>
      </w:r>
    </w:p>
    <w:p w14:paraId="21836E41" w14:textId="625D0479" w:rsidR="006A4319" w:rsidRDefault="006A4319" w:rsidP="006A4319">
      <w:pPr>
        <w:spacing w:after="160" w:line="259" w:lineRule="auto"/>
        <w:rPr>
          <w:rFonts w:asciiTheme="majorBidi" w:hAnsiTheme="majorBidi" w:cstheme="majorBidi"/>
          <w:sz w:val="24"/>
          <w:szCs w:val="24"/>
          <w:shd w:val="clear" w:color="auto" w:fill="FFFFFF"/>
        </w:rPr>
      </w:pPr>
      <w:r w:rsidRPr="00782975">
        <w:rPr>
          <w:rFonts w:asciiTheme="majorBidi" w:hAnsiTheme="majorBidi" w:cstheme="majorBidi"/>
          <w:b/>
          <w:bCs/>
          <w:sz w:val="24"/>
          <w:szCs w:val="24"/>
          <w:shd w:val="clear" w:color="auto" w:fill="FFFFFF"/>
        </w:rPr>
        <w:t>Conflicts of interest:</w:t>
      </w:r>
      <w:r w:rsidRPr="00782975">
        <w:rPr>
          <w:rFonts w:asciiTheme="majorBidi" w:hAnsiTheme="majorBidi" w:cstheme="majorBidi"/>
          <w:sz w:val="24"/>
          <w:szCs w:val="24"/>
          <w:shd w:val="clear" w:color="auto" w:fill="FFFFFF"/>
        </w:rPr>
        <w:t xml:space="preserve"> The author(s) declare none</w:t>
      </w:r>
    </w:p>
    <w:p w14:paraId="6910A306" w14:textId="77777777" w:rsidR="00CC0147" w:rsidRPr="00CC0147" w:rsidRDefault="00CC0147" w:rsidP="003769E0">
      <w:pPr>
        <w:autoSpaceDE w:val="0"/>
        <w:autoSpaceDN w:val="0"/>
        <w:adjustRightInd w:val="0"/>
        <w:spacing w:after="0" w:line="480" w:lineRule="auto"/>
        <w:jc w:val="both"/>
        <w:rPr>
          <w:rFonts w:asciiTheme="majorBidi" w:eastAsiaTheme="minorHAnsi" w:hAnsiTheme="majorBidi" w:cstheme="majorBidi"/>
          <w:b/>
          <w:color w:val="000000" w:themeColor="text1"/>
          <w:sz w:val="24"/>
          <w:szCs w:val="24"/>
          <w:lang w:val="en-US" w:eastAsia="en-US"/>
        </w:rPr>
      </w:pPr>
    </w:p>
    <w:p w14:paraId="38B4A8CB" w14:textId="3D726F3E" w:rsidR="003769E0" w:rsidRPr="00F26F15" w:rsidRDefault="003769E0" w:rsidP="003769E0">
      <w:pPr>
        <w:autoSpaceDE w:val="0"/>
        <w:autoSpaceDN w:val="0"/>
        <w:adjustRightInd w:val="0"/>
        <w:spacing w:after="0" w:line="480" w:lineRule="auto"/>
        <w:jc w:val="both"/>
        <w:rPr>
          <w:rFonts w:asciiTheme="majorBidi" w:hAnsiTheme="majorBidi" w:cstheme="majorBidi"/>
          <w:b/>
          <w:bCs/>
          <w:color w:val="000000" w:themeColor="text1"/>
          <w:sz w:val="24"/>
          <w:szCs w:val="24"/>
          <w:shd w:val="clear" w:color="auto" w:fill="FFFFFF"/>
        </w:rPr>
      </w:pPr>
      <w:r w:rsidRPr="00F26F15">
        <w:rPr>
          <w:rFonts w:asciiTheme="majorBidi" w:eastAsiaTheme="minorHAnsi" w:hAnsiTheme="majorBidi" w:cstheme="majorBidi"/>
          <w:b/>
          <w:color w:val="000000" w:themeColor="text1"/>
          <w:sz w:val="24"/>
          <w:szCs w:val="24"/>
          <w:lang w:eastAsia="en-US"/>
        </w:rPr>
        <w:t xml:space="preserve">Title: </w:t>
      </w:r>
      <w:r w:rsidR="00C323C2" w:rsidRPr="00F26F15">
        <w:rPr>
          <w:rFonts w:asciiTheme="majorBidi" w:hAnsiTheme="majorBidi" w:cstheme="majorBidi"/>
          <w:b/>
          <w:bCs/>
          <w:color w:val="000000" w:themeColor="text1"/>
          <w:sz w:val="24"/>
          <w:szCs w:val="24"/>
          <w:shd w:val="clear" w:color="auto" w:fill="FFFFFF"/>
        </w:rPr>
        <w:t xml:space="preserve">Understanding </w:t>
      </w:r>
      <w:r w:rsidR="00FF2049">
        <w:rPr>
          <w:rFonts w:asciiTheme="majorBidi" w:hAnsiTheme="majorBidi" w:cstheme="majorBidi"/>
          <w:b/>
          <w:bCs/>
          <w:color w:val="000000" w:themeColor="text1"/>
          <w:sz w:val="24"/>
          <w:szCs w:val="24"/>
          <w:shd w:val="clear" w:color="auto" w:fill="FFFFFF"/>
        </w:rPr>
        <w:t>m</w:t>
      </w:r>
      <w:r w:rsidR="000E5D25" w:rsidRPr="00F26F15">
        <w:rPr>
          <w:rFonts w:asciiTheme="majorBidi" w:hAnsiTheme="majorBidi" w:cstheme="majorBidi"/>
          <w:b/>
          <w:bCs/>
          <w:color w:val="000000" w:themeColor="text1"/>
          <w:sz w:val="24"/>
          <w:szCs w:val="24"/>
          <w:shd w:val="clear" w:color="auto" w:fill="FFFFFF"/>
        </w:rPr>
        <w:t>illennial w</w:t>
      </w:r>
      <w:r w:rsidRPr="00F26F15">
        <w:rPr>
          <w:rFonts w:asciiTheme="majorBidi" w:hAnsiTheme="majorBidi" w:cstheme="majorBidi"/>
          <w:b/>
          <w:bCs/>
          <w:color w:val="000000" w:themeColor="text1"/>
          <w:sz w:val="24"/>
          <w:szCs w:val="24"/>
          <w:shd w:val="clear" w:color="auto" w:fill="FFFFFF"/>
        </w:rPr>
        <w:t>omen’s attitudes towards the state pension in</w:t>
      </w:r>
      <w:r w:rsidR="003631ED" w:rsidRPr="00F26F15">
        <w:rPr>
          <w:rFonts w:asciiTheme="majorBidi" w:hAnsiTheme="majorBidi" w:cstheme="majorBidi"/>
          <w:b/>
          <w:bCs/>
          <w:color w:val="000000" w:themeColor="text1"/>
          <w:sz w:val="24"/>
          <w:szCs w:val="24"/>
          <w:shd w:val="clear" w:color="auto" w:fill="FFFFFF"/>
        </w:rPr>
        <w:t xml:space="preserve"> </w:t>
      </w:r>
      <w:r w:rsidRPr="00F26F15">
        <w:rPr>
          <w:rFonts w:asciiTheme="majorBidi" w:hAnsiTheme="majorBidi" w:cstheme="majorBidi"/>
          <w:b/>
          <w:bCs/>
          <w:color w:val="000000" w:themeColor="text1"/>
          <w:sz w:val="24"/>
          <w:szCs w:val="24"/>
          <w:shd w:val="clear" w:color="auto" w:fill="FFFFFF"/>
        </w:rPr>
        <w:t>the U</w:t>
      </w:r>
      <w:r w:rsidR="00576A35" w:rsidRPr="00F26F15">
        <w:rPr>
          <w:rFonts w:asciiTheme="majorBidi" w:hAnsiTheme="majorBidi" w:cstheme="majorBidi"/>
          <w:b/>
          <w:bCs/>
          <w:color w:val="000000" w:themeColor="text1"/>
          <w:sz w:val="24"/>
          <w:szCs w:val="24"/>
          <w:shd w:val="clear" w:color="auto" w:fill="FFFFFF"/>
        </w:rPr>
        <w:t xml:space="preserve">nited </w:t>
      </w:r>
      <w:r w:rsidRPr="00F26F15">
        <w:rPr>
          <w:rFonts w:asciiTheme="majorBidi" w:hAnsiTheme="majorBidi" w:cstheme="majorBidi"/>
          <w:b/>
          <w:bCs/>
          <w:color w:val="000000" w:themeColor="text1"/>
          <w:sz w:val="24"/>
          <w:szCs w:val="24"/>
          <w:shd w:val="clear" w:color="auto" w:fill="FFFFFF"/>
        </w:rPr>
        <w:t>K</w:t>
      </w:r>
      <w:r w:rsidR="00576A35" w:rsidRPr="00F26F15">
        <w:rPr>
          <w:rFonts w:asciiTheme="majorBidi" w:hAnsiTheme="majorBidi" w:cstheme="majorBidi"/>
          <w:b/>
          <w:bCs/>
          <w:color w:val="000000" w:themeColor="text1"/>
          <w:sz w:val="24"/>
          <w:szCs w:val="24"/>
          <w:shd w:val="clear" w:color="auto" w:fill="FFFFFF"/>
        </w:rPr>
        <w:t>ingdom</w:t>
      </w:r>
    </w:p>
    <w:p w14:paraId="2EC23F3F" w14:textId="05BC3696" w:rsidR="003769E0" w:rsidRPr="00E861F3" w:rsidRDefault="003769E0" w:rsidP="003769E0">
      <w:pPr>
        <w:spacing w:after="160"/>
        <w:jc w:val="both"/>
        <w:rPr>
          <w:rFonts w:asciiTheme="majorBidi" w:eastAsia="Times New Roman" w:hAnsiTheme="majorBidi" w:cstheme="majorBidi"/>
          <w:b/>
          <w:color w:val="000000" w:themeColor="text1"/>
          <w:sz w:val="24"/>
          <w:szCs w:val="24"/>
          <w:lang w:eastAsia="en-US"/>
        </w:rPr>
      </w:pPr>
    </w:p>
    <w:p w14:paraId="503884D6" w14:textId="7B9EEC34" w:rsidR="009441EB" w:rsidRDefault="00672913"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shd w:val="clear" w:color="auto" w:fill="FFFFFF"/>
        </w:rPr>
      </w:pPr>
      <w:r w:rsidRPr="00E861F3">
        <w:rPr>
          <w:rFonts w:asciiTheme="majorBidi" w:hAnsiTheme="majorBidi" w:cstheme="majorBidi"/>
          <w:b/>
          <w:bCs/>
          <w:color w:val="000000" w:themeColor="text1"/>
          <w:sz w:val="24"/>
          <w:szCs w:val="24"/>
          <w:shd w:val="clear" w:color="auto" w:fill="FFFFFF"/>
        </w:rPr>
        <w:t>Abstract</w:t>
      </w:r>
    </w:p>
    <w:p w14:paraId="4199CB79" w14:textId="5DA444F2" w:rsidR="00576A35" w:rsidRPr="00532E2D" w:rsidRDefault="00D82DB3" w:rsidP="00532E2D">
      <w:pPr>
        <w:autoSpaceDE w:val="0"/>
        <w:autoSpaceDN w:val="0"/>
        <w:adjustRightInd w:val="0"/>
        <w:spacing w:after="0" w:line="480" w:lineRule="auto"/>
        <w:jc w:val="both"/>
        <w:rPr>
          <w:rFonts w:asciiTheme="majorBidi" w:hAnsiTheme="majorBidi" w:cstheme="majorBidi"/>
          <w:color w:val="000000" w:themeColor="text1"/>
          <w:sz w:val="24"/>
          <w:szCs w:val="24"/>
        </w:rPr>
      </w:pPr>
      <w:bookmarkStart w:id="2" w:name="_Hlk123221513"/>
      <w:r w:rsidRPr="003A09A1">
        <w:rPr>
          <w:rFonts w:asciiTheme="majorBidi" w:hAnsiTheme="majorBidi" w:cstheme="majorBidi"/>
          <w:sz w:val="24"/>
          <w:szCs w:val="24"/>
        </w:rPr>
        <w:t xml:space="preserve">Many international pension systems have undergone extensive changes over recent decades </w:t>
      </w:r>
      <w:r w:rsidRPr="003A09A1">
        <w:rPr>
          <w:rFonts w:asciiTheme="majorBidi" w:eastAsia="Times New Roman" w:hAnsiTheme="majorBidi" w:cstheme="majorBidi"/>
          <w:sz w:val="24"/>
          <w:szCs w:val="24"/>
          <w:shd w:val="clear" w:color="auto" w:fill="FFFFFF"/>
          <w:lang w:eastAsia="en-US"/>
        </w:rPr>
        <w:t>associated with a dominant narrative of the need to respond to the pressures of population ageing</w:t>
      </w:r>
      <w:r w:rsidRPr="003A09A1">
        <w:rPr>
          <w:rFonts w:asciiTheme="majorBidi" w:eastAsiaTheme="minorHAnsi" w:hAnsiTheme="majorBidi" w:cstheme="majorBidi"/>
          <w:sz w:val="24"/>
          <w:szCs w:val="24"/>
          <w:lang w:eastAsia="en-US"/>
        </w:rPr>
        <w:t xml:space="preserve">. </w:t>
      </w:r>
      <w:r w:rsidRPr="003A09A1">
        <w:rPr>
          <w:rFonts w:ascii="Times New Roman" w:eastAsia="Times New Roman" w:hAnsi="Times New Roman"/>
          <w:sz w:val="24"/>
          <w:szCs w:val="24"/>
        </w:rPr>
        <w:t xml:space="preserve">This has </w:t>
      </w:r>
      <w:r>
        <w:rPr>
          <w:rFonts w:ascii="Times New Roman" w:eastAsia="Times New Roman" w:hAnsi="Times New Roman"/>
          <w:sz w:val="24"/>
          <w:szCs w:val="24"/>
        </w:rPr>
        <w:t>resulted in an</w:t>
      </w:r>
      <w:r w:rsidRPr="003A09A1">
        <w:rPr>
          <w:rFonts w:ascii="Times New Roman" w:eastAsia="Times New Roman" w:hAnsi="Times New Roman"/>
          <w:sz w:val="24"/>
          <w:szCs w:val="24"/>
        </w:rPr>
        <w:t xml:space="preserve"> increasing emphasis on curtailing the role of </w:t>
      </w:r>
      <w:r>
        <w:rPr>
          <w:rFonts w:ascii="Times New Roman" w:eastAsia="Times New Roman" w:hAnsi="Times New Roman"/>
          <w:sz w:val="24"/>
          <w:szCs w:val="24"/>
        </w:rPr>
        <w:t xml:space="preserve">the </w:t>
      </w:r>
      <w:r w:rsidRPr="003A09A1">
        <w:rPr>
          <w:rFonts w:ascii="Times New Roman" w:eastAsia="Times New Roman" w:hAnsi="Times New Roman"/>
          <w:sz w:val="24"/>
          <w:szCs w:val="24"/>
        </w:rPr>
        <w:t xml:space="preserve">state and promoting individual responsibility for pension saving. However, there is currently limited research which considers </w:t>
      </w:r>
      <w:r w:rsidRPr="003A09A1">
        <w:rPr>
          <w:rFonts w:asciiTheme="majorBidi" w:hAnsiTheme="majorBidi" w:cstheme="majorBidi"/>
          <w:color w:val="000000" w:themeColor="text1"/>
          <w:sz w:val="24"/>
          <w:szCs w:val="24"/>
          <w:shd w:val="clear" w:color="auto" w:fill="FFFFFF"/>
        </w:rPr>
        <w:t>attitudes and expectations surrounding pension developments</w:t>
      </w:r>
      <w:r>
        <w:rPr>
          <w:rFonts w:asciiTheme="majorBidi" w:hAnsiTheme="majorBidi" w:cstheme="majorBidi"/>
          <w:color w:val="000000" w:themeColor="text1"/>
          <w:sz w:val="24"/>
          <w:szCs w:val="24"/>
          <w:shd w:val="clear" w:color="auto" w:fill="FFFFFF"/>
        </w:rPr>
        <w:t>,</w:t>
      </w:r>
      <w:r w:rsidRPr="003A09A1">
        <w:rPr>
          <w:rFonts w:asciiTheme="majorBidi" w:hAnsiTheme="majorBidi" w:cstheme="majorBidi"/>
          <w:color w:val="000000" w:themeColor="text1"/>
          <w:sz w:val="24"/>
          <w:szCs w:val="24"/>
          <w:shd w:val="clear" w:color="auto" w:fill="FFFFFF"/>
        </w:rPr>
        <w:t xml:space="preserve"> and</w:t>
      </w:r>
      <w:r>
        <w:rPr>
          <w:rFonts w:asciiTheme="majorBidi" w:hAnsiTheme="majorBidi" w:cstheme="majorBidi"/>
          <w:color w:val="000000" w:themeColor="text1"/>
          <w:sz w:val="24"/>
          <w:szCs w:val="24"/>
          <w:shd w:val="clear" w:color="auto" w:fill="FFFFFF"/>
        </w:rPr>
        <w:t xml:space="preserve"> in particular,</w:t>
      </w:r>
      <w:r w:rsidRPr="003A09A1">
        <w:rPr>
          <w:rFonts w:asciiTheme="majorBidi" w:hAnsiTheme="majorBidi" w:cstheme="majorBidi"/>
          <w:color w:val="000000" w:themeColor="text1"/>
          <w:sz w:val="24"/>
          <w:szCs w:val="24"/>
          <w:shd w:val="clear" w:color="auto" w:fill="FFFFFF"/>
        </w:rPr>
        <w:t xml:space="preserve"> the role of state</w:t>
      </w:r>
      <w:r>
        <w:rPr>
          <w:rFonts w:asciiTheme="majorBidi" w:hAnsiTheme="majorBidi" w:cstheme="majorBidi"/>
          <w:color w:val="000000" w:themeColor="text1"/>
          <w:sz w:val="24"/>
          <w:szCs w:val="24"/>
          <w:shd w:val="clear" w:color="auto" w:fill="FFFFFF"/>
        </w:rPr>
        <w:t xml:space="preserve"> pensions. This is despite these factors influencing pension savings </w:t>
      </w:r>
      <w:r>
        <w:rPr>
          <w:rFonts w:asciiTheme="majorBidi" w:hAnsiTheme="majorBidi" w:cstheme="majorBidi"/>
          <w:color w:val="000000" w:themeColor="text1"/>
          <w:sz w:val="24"/>
          <w:szCs w:val="24"/>
          <w:shd w:val="clear" w:color="auto" w:fill="FFFFFF"/>
        </w:rPr>
        <w:lastRenderedPageBreak/>
        <w:t>behaviour.</w:t>
      </w:r>
      <w:r w:rsidRPr="003A09A1">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Existing research</w:t>
      </w:r>
      <w:r w:rsidRPr="003A09A1">
        <w:rPr>
          <w:rFonts w:asciiTheme="majorBidi" w:hAnsiTheme="majorBidi" w:cstheme="majorBidi"/>
          <w:color w:val="000000" w:themeColor="text1"/>
          <w:sz w:val="24"/>
          <w:szCs w:val="24"/>
          <w:shd w:val="clear" w:color="auto" w:fill="FFFFFF"/>
        </w:rPr>
        <w:t xml:space="preserve"> suggest</w:t>
      </w:r>
      <w:r>
        <w:rPr>
          <w:rFonts w:asciiTheme="majorBidi" w:hAnsiTheme="majorBidi" w:cstheme="majorBidi"/>
          <w:color w:val="000000" w:themeColor="text1"/>
          <w:sz w:val="24"/>
          <w:szCs w:val="24"/>
          <w:shd w:val="clear" w:color="auto" w:fill="FFFFFF"/>
        </w:rPr>
        <w:t>s</w:t>
      </w:r>
      <w:r w:rsidRPr="003A09A1">
        <w:rPr>
          <w:rFonts w:asciiTheme="majorBidi" w:hAnsiTheme="majorBidi" w:cstheme="majorBidi"/>
          <w:color w:val="000000" w:themeColor="text1"/>
          <w:sz w:val="24"/>
          <w:szCs w:val="24"/>
          <w:shd w:val="clear" w:color="auto" w:fill="FFFFFF"/>
        </w:rPr>
        <w:t xml:space="preserve"> that</w:t>
      </w:r>
      <w:r w:rsidRPr="003A09A1">
        <w:rPr>
          <w:rFonts w:asciiTheme="majorBidi" w:eastAsia="Calibri" w:hAnsiTheme="majorBidi" w:cstheme="majorBidi"/>
          <w:color w:val="000000" w:themeColor="text1"/>
          <w:sz w:val="24"/>
          <w:szCs w:val="24"/>
          <w:lang w:val="en-US"/>
        </w:rPr>
        <w:t xml:space="preserve"> u</w:t>
      </w:r>
      <w:r w:rsidRPr="003A09A1">
        <w:rPr>
          <w:rFonts w:asciiTheme="majorBidi" w:eastAsiaTheme="minorEastAsia" w:hAnsiTheme="majorBidi" w:cstheme="majorBidi"/>
          <w:color w:val="000000" w:themeColor="text1"/>
          <w:sz w:val="24"/>
          <w:szCs w:val="24"/>
          <w:lang w:val="en-US" w:eastAsia="en-US"/>
        </w:rPr>
        <w:t xml:space="preserve">nder-saving is </w:t>
      </w:r>
      <w:r>
        <w:rPr>
          <w:rFonts w:asciiTheme="majorBidi" w:eastAsiaTheme="minorEastAsia" w:hAnsiTheme="majorBidi" w:cstheme="majorBidi"/>
          <w:color w:val="000000" w:themeColor="text1"/>
          <w:sz w:val="24"/>
          <w:szCs w:val="24"/>
          <w:lang w:val="en-US" w:eastAsia="en-US"/>
        </w:rPr>
        <w:t xml:space="preserve">most </w:t>
      </w:r>
      <w:r w:rsidRPr="003A09A1">
        <w:rPr>
          <w:rFonts w:asciiTheme="majorBidi" w:eastAsiaTheme="minorEastAsia" w:hAnsiTheme="majorBidi" w:cstheme="majorBidi"/>
          <w:color w:val="000000" w:themeColor="text1"/>
          <w:sz w:val="24"/>
          <w:szCs w:val="24"/>
          <w:lang w:val="en-US" w:eastAsia="en-US"/>
        </w:rPr>
        <w:t>common</w:t>
      </w:r>
      <w:r w:rsidRPr="003A09A1">
        <w:rPr>
          <w:rFonts w:asciiTheme="majorBidi" w:hAnsiTheme="majorBidi" w:cstheme="majorBidi"/>
          <w:color w:val="000000" w:themeColor="text1"/>
          <w:sz w:val="24"/>
          <w:szCs w:val="24"/>
          <w:lang w:val="en-US"/>
        </w:rPr>
        <w:t xml:space="preserve"> amongst </w:t>
      </w:r>
      <w:r>
        <w:rPr>
          <w:rFonts w:asciiTheme="majorBidi" w:hAnsiTheme="majorBidi" w:cstheme="majorBidi"/>
          <w:color w:val="000000" w:themeColor="text1"/>
          <w:sz w:val="24"/>
          <w:szCs w:val="24"/>
          <w:lang w:val="en-US"/>
        </w:rPr>
        <w:t xml:space="preserve">women </w:t>
      </w:r>
      <w:r w:rsidRPr="003A09A1">
        <w:rPr>
          <w:rFonts w:asciiTheme="majorBidi" w:hAnsiTheme="majorBidi" w:cstheme="majorBidi"/>
          <w:color w:val="000000" w:themeColor="text1"/>
          <w:sz w:val="24"/>
          <w:szCs w:val="24"/>
          <w:shd w:val="clear" w:color="auto" w:fill="FFFFFF"/>
        </w:rPr>
        <w:t>(linked</w:t>
      </w:r>
      <w:r>
        <w:rPr>
          <w:rFonts w:asciiTheme="majorBidi" w:hAnsiTheme="majorBidi" w:cstheme="majorBidi"/>
          <w:color w:val="000000" w:themeColor="text1"/>
          <w:sz w:val="24"/>
          <w:szCs w:val="24"/>
          <w:shd w:val="clear" w:color="auto" w:fill="FFFFFF"/>
        </w:rPr>
        <w:t xml:space="preserve"> </w:t>
      </w:r>
      <w:r w:rsidRPr="003A09A1">
        <w:rPr>
          <w:rFonts w:asciiTheme="majorBidi" w:hAnsiTheme="majorBidi" w:cstheme="majorBidi"/>
          <w:color w:val="000000" w:themeColor="text1"/>
          <w:sz w:val="24"/>
          <w:szCs w:val="24"/>
          <w:shd w:val="clear" w:color="auto" w:fill="FFFFFF"/>
        </w:rPr>
        <w:t>to their more fragmented employment histories throughout the life course</w:t>
      </w:r>
      <w:r>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lang w:val="en-US"/>
        </w:rPr>
        <w:t xml:space="preserve"> and </w:t>
      </w:r>
      <w:r w:rsidRPr="003A09A1">
        <w:rPr>
          <w:rFonts w:asciiTheme="majorBidi" w:hAnsiTheme="majorBidi" w:cstheme="majorBidi"/>
          <w:color w:val="000000" w:themeColor="text1"/>
          <w:sz w:val="24"/>
          <w:szCs w:val="24"/>
          <w:lang w:val="en-US"/>
        </w:rPr>
        <w:t>millennials</w:t>
      </w:r>
      <w:r w:rsidRPr="003A09A1">
        <w:rPr>
          <w:rFonts w:asciiTheme="majorBidi" w:eastAsiaTheme="minorEastAsia" w:hAnsiTheme="majorBidi" w:cstheme="majorBidi"/>
          <w:color w:val="000000" w:themeColor="text1"/>
          <w:sz w:val="24"/>
          <w:szCs w:val="24"/>
          <w:lang w:val="en-US" w:eastAsia="en-US"/>
        </w:rPr>
        <w:t xml:space="preserve"> (born in the early 1980s up to the mid-to-late 1990s)</w:t>
      </w:r>
      <w:r>
        <w:rPr>
          <w:rFonts w:asciiTheme="majorBidi" w:eastAsiaTheme="minorEastAsia" w:hAnsiTheme="majorBidi" w:cstheme="majorBidi"/>
          <w:color w:val="000000" w:themeColor="text1"/>
          <w:sz w:val="24"/>
          <w:szCs w:val="24"/>
          <w:lang w:val="en-US" w:eastAsia="en-US"/>
        </w:rPr>
        <w:t>, indicating the importance of better understanding their attitudes and expectations</w:t>
      </w:r>
      <w:r w:rsidR="00FF2049">
        <w:rPr>
          <w:rFonts w:asciiTheme="majorBidi" w:eastAsiaTheme="minorEastAsia" w:hAnsiTheme="majorBidi" w:cstheme="majorBidi"/>
          <w:color w:val="000000" w:themeColor="text1"/>
          <w:sz w:val="24"/>
          <w:szCs w:val="24"/>
          <w:lang w:val="en-US" w:eastAsia="en-US"/>
        </w:rPr>
        <w:t xml:space="preserve"> regarding pensions</w:t>
      </w:r>
      <w:r>
        <w:rPr>
          <w:rFonts w:asciiTheme="majorBidi" w:eastAsiaTheme="minorEastAsia" w:hAnsiTheme="majorBidi" w:cstheme="majorBidi"/>
          <w:color w:val="000000" w:themeColor="text1"/>
          <w:sz w:val="24"/>
          <w:szCs w:val="24"/>
          <w:lang w:val="en-US" w:eastAsia="en-US"/>
        </w:rPr>
        <w:t xml:space="preserve">. </w:t>
      </w:r>
      <w:r w:rsidRPr="003A09A1">
        <w:rPr>
          <w:rFonts w:asciiTheme="majorBidi" w:hAnsiTheme="majorBidi" w:cstheme="majorBidi"/>
          <w:color w:val="000000" w:themeColor="text1"/>
          <w:sz w:val="24"/>
          <w:szCs w:val="24"/>
          <w:shd w:val="clear" w:color="auto" w:fill="FFFFFF"/>
        </w:rPr>
        <w:t xml:space="preserve">This article </w:t>
      </w:r>
      <w:r>
        <w:rPr>
          <w:rFonts w:asciiTheme="majorBidi" w:hAnsiTheme="majorBidi" w:cstheme="majorBidi"/>
          <w:color w:val="000000" w:themeColor="text1"/>
          <w:sz w:val="24"/>
          <w:szCs w:val="24"/>
          <w:shd w:val="clear" w:color="auto" w:fill="FFFFFF"/>
        </w:rPr>
        <w:t xml:space="preserve">aims to </w:t>
      </w:r>
      <w:r w:rsidRPr="003A09A1">
        <w:rPr>
          <w:rFonts w:asciiTheme="majorBidi" w:hAnsiTheme="majorBidi" w:cstheme="majorBidi"/>
          <w:color w:val="000000" w:themeColor="text1"/>
          <w:sz w:val="24"/>
          <w:szCs w:val="24"/>
          <w:shd w:val="clear" w:color="auto" w:fill="FFFFFF"/>
        </w:rPr>
        <w:t xml:space="preserve">address this knowledge gap by exploring UK millennial women’s knowledge, attitudes, and expectations regarding state pensions, using 45 qualitative interviews and a focus group. </w:t>
      </w:r>
      <w:r>
        <w:rPr>
          <w:rFonts w:asciiTheme="majorBidi" w:hAnsiTheme="majorBidi" w:cstheme="majorBidi"/>
          <w:color w:val="000000" w:themeColor="text1"/>
          <w:sz w:val="24"/>
          <w:szCs w:val="24"/>
          <w:shd w:val="clear" w:color="auto" w:fill="FFFFFF"/>
        </w:rPr>
        <w:t xml:space="preserve">The findings </w:t>
      </w:r>
      <w:r w:rsidRPr="003A09A1">
        <w:rPr>
          <w:rFonts w:asciiTheme="majorBidi" w:eastAsia="TimesNewRomanPSMT" w:hAnsiTheme="majorBidi" w:cstheme="majorBidi"/>
          <w:color w:val="000000" w:themeColor="text1"/>
          <w:sz w:val="24"/>
          <w:szCs w:val="24"/>
          <w:lang w:eastAsia="en-US"/>
        </w:rPr>
        <w:t xml:space="preserve">demonstrate </w:t>
      </w:r>
      <w:r>
        <w:rPr>
          <w:rFonts w:asciiTheme="majorBidi" w:eastAsia="TimesNewRomanPSMT" w:hAnsiTheme="majorBidi" w:cstheme="majorBidi"/>
          <w:color w:val="000000" w:themeColor="text1"/>
          <w:sz w:val="24"/>
          <w:szCs w:val="24"/>
          <w:lang w:eastAsia="en-US"/>
        </w:rPr>
        <w:t>that</w:t>
      </w:r>
      <w:r w:rsidRPr="003A09A1">
        <w:rPr>
          <w:rFonts w:asciiTheme="majorBidi" w:eastAsiaTheme="minorHAnsi" w:hAnsiTheme="majorBidi" w:cstheme="majorBidi"/>
          <w:color w:val="000000" w:themeColor="text1"/>
          <w:sz w:val="24"/>
          <w:szCs w:val="24"/>
          <w:lang w:eastAsia="en-US"/>
        </w:rPr>
        <w:t xml:space="preserve"> </w:t>
      </w:r>
      <w:r>
        <w:rPr>
          <w:rFonts w:asciiTheme="majorBidi" w:eastAsiaTheme="minorHAnsi" w:hAnsiTheme="majorBidi" w:cstheme="majorBidi"/>
          <w:color w:val="000000" w:themeColor="text1"/>
          <w:sz w:val="24"/>
          <w:szCs w:val="24"/>
          <w:lang w:eastAsia="en-US"/>
        </w:rPr>
        <w:t xml:space="preserve">millennial </w:t>
      </w:r>
      <w:r w:rsidRPr="003A09A1">
        <w:rPr>
          <w:rFonts w:asciiTheme="majorBidi" w:eastAsiaTheme="minorHAnsi" w:hAnsiTheme="majorBidi" w:cstheme="majorBidi"/>
          <w:color w:val="000000" w:themeColor="text1"/>
          <w:sz w:val="24"/>
          <w:szCs w:val="24"/>
          <w:lang w:eastAsia="en-US"/>
        </w:rPr>
        <w:t xml:space="preserve">women’s </w:t>
      </w:r>
      <w:r w:rsidRPr="003A09A1">
        <w:rPr>
          <w:rFonts w:asciiTheme="majorBidi" w:hAnsiTheme="majorBidi" w:cstheme="majorBidi"/>
          <w:color w:val="000000" w:themeColor="text1"/>
          <w:sz w:val="24"/>
          <w:szCs w:val="24"/>
        </w:rPr>
        <w:t>situation regarding state pensions is characterised by a lack of knowledge, awareness and certainty, which influenc</w:t>
      </w:r>
      <w:r>
        <w:rPr>
          <w:rFonts w:asciiTheme="majorBidi" w:hAnsiTheme="majorBidi" w:cstheme="majorBidi"/>
          <w:color w:val="000000" w:themeColor="text1"/>
          <w:sz w:val="24"/>
          <w:szCs w:val="24"/>
        </w:rPr>
        <w:t>es</w:t>
      </w:r>
      <w:r w:rsidRPr="003A09A1">
        <w:rPr>
          <w:rFonts w:asciiTheme="majorBidi" w:hAnsiTheme="majorBidi" w:cstheme="majorBidi"/>
          <w:color w:val="000000" w:themeColor="text1"/>
          <w:sz w:val="24"/>
          <w:szCs w:val="24"/>
        </w:rPr>
        <w:t xml:space="preserve"> their pensions behaviour.</w:t>
      </w:r>
      <w:r>
        <w:rPr>
          <w:rFonts w:asciiTheme="majorBidi" w:hAnsiTheme="majorBidi" w:cstheme="majorBidi"/>
          <w:color w:val="000000" w:themeColor="text1"/>
          <w:sz w:val="24"/>
          <w:szCs w:val="24"/>
        </w:rPr>
        <w:t xml:space="preserve"> It identifies that, i</w:t>
      </w:r>
      <w:r w:rsidRPr="00E861F3">
        <w:rPr>
          <w:rFonts w:asciiTheme="majorBidi" w:hAnsiTheme="majorBidi" w:cstheme="majorBidi"/>
          <w:color w:val="000000" w:themeColor="text1"/>
          <w:sz w:val="24"/>
          <w:szCs w:val="24"/>
        </w:rPr>
        <w:t>n general</w:t>
      </w:r>
      <w:r>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pensions were not perceived as a current financial priority, with more immediate priorities taking precedence.</w:t>
      </w:r>
      <w:r w:rsidRPr="00E861F3">
        <w:rPr>
          <w:rFonts w:asciiTheme="majorBidi" w:eastAsiaTheme="minorEastAsia" w:hAnsiTheme="majorBidi" w:cstheme="majorBidi"/>
          <w:color w:val="000000" w:themeColor="text1"/>
          <w:sz w:val="24"/>
          <w:szCs w:val="24"/>
          <w:lang w:eastAsia="zh-CN"/>
        </w:rPr>
        <w:t xml:space="preserve"> </w:t>
      </w:r>
      <w:r>
        <w:rPr>
          <w:rFonts w:asciiTheme="majorBidi" w:hAnsiTheme="majorBidi" w:cstheme="majorBidi"/>
          <w:color w:val="000000" w:themeColor="text1"/>
          <w:sz w:val="24"/>
          <w:szCs w:val="24"/>
        </w:rPr>
        <w:t>A</w:t>
      </w:r>
      <w:r w:rsidRPr="00E861F3">
        <w:rPr>
          <w:rFonts w:asciiTheme="majorBidi" w:hAnsiTheme="majorBidi" w:cstheme="majorBidi"/>
          <w:color w:val="000000" w:themeColor="text1"/>
          <w:sz w:val="24"/>
          <w:szCs w:val="24"/>
        </w:rPr>
        <w:t>ctive engagement with pensions and uncertainties throughout the life-course, many of which people cannot control</w:t>
      </w:r>
      <w:r>
        <w:rPr>
          <w:rFonts w:asciiTheme="majorBidi" w:hAnsiTheme="majorBidi" w:cstheme="majorBidi"/>
          <w:color w:val="000000" w:themeColor="text1"/>
          <w:sz w:val="24"/>
          <w:szCs w:val="24"/>
        </w:rPr>
        <w:t>, presented a challenge to pension saving</w:t>
      </w:r>
      <w:r w:rsidRPr="00E861F3">
        <w:rPr>
          <w:rFonts w:asciiTheme="majorBidi" w:hAnsiTheme="majorBidi" w:cstheme="majorBidi"/>
          <w:color w:val="000000" w:themeColor="text1"/>
          <w:sz w:val="24"/>
          <w:szCs w:val="24"/>
        </w:rPr>
        <w:t xml:space="preserve">. Retirement was often </w:t>
      </w:r>
      <w:r>
        <w:rPr>
          <w:rFonts w:asciiTheme="majorBidi" w:hAnsiTheme="majorBidi" w:cstheme="majorBidi"/>
          <w:color w:val="000000" w:themeColor="text1"/>
          <w:sz w:val="24"/>
          <w:szCs w:val="24"/>
        </w:rPr>
        <w:t>seen</w:t>
      </w:r>
      <w:r w:rsidRPr="00E861F3">
        <w:rPr>
          <w:rFonts w:asciiTheme="majorBidi" w:hAnsiTheme="majorBidi" w:cstheme="majorBidi"/>
          <w:color w:val="000000" w:themeColor="text1"/>
          <w:sz w:val="24"/>
          <w:szCs w:val="24"/>
        </w:rPr>
        <w:t xml:space="preserve"> as a distinct stage, </w:t>
      </w:r>
      <w:r>
        <w:rPr>
          <w:rFonts w:asciiTheme="majorBidi" w:hAnsiTheme="majorBidi" w:cstheme="majorBidi"/>
          <w:color w:val="000000" w:themeColor="text1"/>
          <w:sz w:val="24"/>
          <w:szCs w:val="24"/>
        </w:rPr>
        <w:t xml:space="preserve">with </w:t>
      </w:r>
      <w:r w:rsidRPr="00E861F3">
        <w:rPr>
          <w:rFonts w:asciiTheme="majorBidi" w:eastAsiaTheme="minorEastAsia" w:hAnsiTheme="majorBidi" w:cstheme="majorBidi"/>
          <w:color w:val="000000" w:themeColor="text1"/>
          <w:sz w:val="24"/>
          <w:szCs w:val="24"/>
          <w:lang w:eastAsia="zh-CN"/>
        </w:rPr>
        <w:t xml:space="preserve">participants </w:t>
      </w:r>
      <w:r>
        <w:rPr>
          <w:rFonts w:asciiTheme="majorBidi" w:eastAsiaTheme="minorEastAsia" w:hAnsiTheme="majorBidi" w:cstheme="majorBidi"/>
          <w:color w:val="000000" w:themeColor="text1"/>
          <w:sz w:val="24"/>
          <w:szCs w:val="24"/>
          <w:lang w:eastAsia="zh-CN"/>
        </w:rPr>
        <w:t>struggling</w:t>
      </w:r>
      <w:r w:rsidRPr="00E861F3">
        <w:rPr>
          <w:rFonts w:asciiTheme="majorBidi" w:eastAsiaTheme="minorEastAsia" w:hAnsiTheme="majorBidi" w:cstheme="majorBidi"/>
          <w:color w:val="000000" w:themeColor="text1"/>
          <w:sz w:val="24"/>
          <w:szCs w:val="24"/>
          <w:lang w:eastAsia="zh-CN"/>
        </w:rPr>
        <w:t xml:space="preserve"> to visualise their long-term future.</w:t>
      </w:r>
      <w:r>
        <w:rPr>
          <w:rFonts w:asciiTheme="majorBidi" w:eastAsiaTheme="minorEastAsia" w:hAnsiTheme="majorBidi" w:cstheme="majorBidi"/>
          <w:color w:val="000000" w:themeColor="text1"/>
          <w:sz w:val="24"/>
          <w:szCs w:val="24"/>
          <w:lang w:eastAsia="zh-CN"/>
        </w:rPr>
        <w:t xml:space="preserve"> The research</w:t>
      </w:r>
      <w:r>
        <w:rPr>
          <w:rFonts w:asciiTheme="majorBidi" w:hAnsiTheme="majorBidi" w:cstheme="majorBidi"/>
          <w:color w:val="000000" w:themeColor="text1"/>
          <w:sz w:val="24"/>
          <w:szCs w:val="24"/>
        </w:rPr>
        <w:t xml:space="preserve"> contributes to the limited international understanding of attitudes towards pension knowledge and expectations, and their links to pension behaviour. </w:t>
      </w:r>
      <w:r w:rsidR="00532E2D" w:rsidRPr="00E861F3">
        <w:rPr>
          <w:rFonts w:asciiTheme="majorBidi" w:hAnsiTheme="majorBidi" w:cstheme="majorBidi"/>
          <w:color w:val="000000" w:themeColor="text1"/>
          <w:sz w:val="24"/>
          <w:szCs w:val="24"/>
        </w:rPr>
        <w:t xml:space="preserve">It </w:t>
      </w:r>
      <w:r w:rsidR="00532E2D">
        <w:rPr>
          <w:rFonts w:asciiTheme="majorBidi" w:hAnsiTheme="majorBidi" w:cstheme="majorBidi"/>
          <w:color w:val="000000" w:themeColor="text1"/>
          <w:sz w:val="24"/>
          <w:szCs w:val="24"/>
        </w:rPr>
        <w:t>highlights</w:t>
      </w:r>
      <w:r w:rsidR="00532E2D" w:rsidRPr="00E861F3">
        <w:rPr>
          <w:rFonts w:asciiTheme="majorBidi" w:hAnsiTheme="majorBidi" w:cstheme="majorBidi"/>
          <w:color w:val="000000" w:themeColor="text1"/>
          <w:sz w:val="24"/>
          <w:szCs w:val="24"/>
        </w:rPr>
        <w:t xml:space="preserve"> the</w:t>
      </w:r>
      <w:r w:rsidR="00532E2D" w:rsidRPr="00E861F3">
        <w:rPr>
          <w:rFonts w:asciiTheme="majorBidi" w:hAnsiTheme="majorBidi" w:cstheme="majorBidi"/>
          <w:color w:val="000000" w:themeColor="text1"/>
          <w:sz w:val="24"/>
          <w:szCs w:val="24"/>
          <w:lang w:val="en-US"/>
        </w:rPr>
        <w:t xml:space="preserve"> need for measures to encourage a greater focus on longer-term saving habits, accompanied by </w:t>
      </w:r>
      <w:r w:rsidRPr="00E861F3">
        <w:rPr>
          <w:rFonts w:asciiTheme="majorBidi" w:hAnsiTheme="majorBidi" w:cstheme="majorBidi"/>
          <w:color w:val="000000" w:themeColor="text1"/>
          <w:sz w:val="24"/>
          <w:szCs w:val="24"/>
        </w:rPr>
        <w:t xml:space="preserve">a context of collective policy solutions to pension challenges, </w:t>
      </w:r>
      <w:r>
        <w:rPr>
          <w:rFonts w:asciiTheme="majorBidi" w:hAnsiTheme="majorBidi" w:cstheme="majorBidi"/>
          <w:color w:val="000000" w:themeColor="text1"/>
          <w:sz w:val="24"/>
          <w:szCs w:val="24"/>
        </w:rPr>
        <w:t>as opposed to</w:t>
      </w:r>
      <w:r w:rsidRPr="00E861F3">
        <w:rPr>
          <w:rFonts w:asciiTheme="majorBidi" w:hAnsiTheme="majorBidi" w:cstheme="majorBidi"/>
          <w:color w:val="000000" w:themeColor="text1"/>
          <w:sz w:val="24"/>
          <w:szCs w:val="24"/>
        </w:rPr>
        <w:t xml:space="preserve"> framing pensions in a</w:t>
      </w:r>
      <w:r>
        <w:rPr>
          <w:rFonts w:asciiTheme="majorBidi" w:hAnsiTheme="majorBidi" w:cstheme="majorBidi"/>
          <w:color w:val="000000" w:themeColor="text1"/>
          <w:sz w:val="24"/>
          <w:szCs w:val="24"/>
        </w:rPr>
        <w:t xml:space="preserve"> purely</w:t>
      </w:r>
      <w:r w:rsidRPr="00E861F3">
        <w:rPr>
          <w:rFonts w:asciiTheme="majorBidi" w:hAnsiTheme="majorBidi" w:cstheme="majorBidi"/>
          <w:color w:val="000000" w:themeColor="text1"/>
          <w:sz w:val="24"/>
          <w:szCs w:val="24"/>
        </w:rPr>
        <w:t xml:space="preserve"> individualised neo-liberal policy framework which adversely impacts on women’s pension prospects. </w:t>
      </w:r>
      <w:bookmarkStart w:id="3" w:name="_Hlk123293987"/>
    </w:p>
    <w:bookmarkEnd w:id="2"/>
    <w:bookmarkEnd w:id="3"/>
    <w:p w14:paraId="41B0C1E7" w14:textId="77777777" w:rsidR="00532E2D" w:rsidRDefault="00532E2D" w:rsidP="00576A35">
      <w:pPr>
        <w:spacing w:line="480" w:lineRule="auto"/>
        <w:ind w:right="-188"/>
        <w:jc w:val="both"/>
        <w:rPr>
          <w:rFonts w:asciiTheme="majorBidi" w:hAnsiTheme="majorBidi" w:cstheme="majorBidi"/>
          <w:b/>
          <w:color w:val="000000" w:themeColor="text1"/>
          <w:sz w:val="24"/>
          <w:szCs w:val="24"/>
        </w:rPr>
      </w:pPr>
    </w:p>
    <w:p w14:paraId="0ABF1C6D" w14:textId="4A79E771" w:rsidR="00576A35" w:rsidRPr="00E861F3" w:rsidRDefault="00576A35" w:rsidP="00576A35">
      <w:pPr>
        <w:spacing w:line="480" w:lineRule="auto"/>
        <w:ind w:right="-188"/>
        <w:jc w:val="both"/>
        <w:rPr>
          <w:rFonts w:asciiTheme="majorBidi" w:hAnsiTheme="majorBidi" w:cstheme="majorBidi"/>
          <w:b/>
          <w:color w:val="000000" w:themeColor="text1"/>
          <w:sz w:val="24"/>
          <w:szCs w:val="24"/>
        </w:rPr>
      </w:pPr>
      <w:r w:rsidRPr="00E861F3">
        <w:rPr>
          <w:rFonts w:asciiTheme="majorBidi" w:hAnsiTheme="majorBidi" w:cstheme="majorBidi"/>
          <w:b/>
          <w:color w:val="000000" w:themeColor="text1"/>
          <w:sz w:val="24"/>
          <w:szCs w:val="24"/>
        </w:rPr>
        <w:t xml:space="preserve">Key Words </w:t>
      </w:r>
    </w:p>
    <w:p w14:paraId="60B22796" w14:textId="05AC9F0D" w:rsidR="00576A35" w:rsidRPr="00E861F3" w:rsidRDefault="00576A35" w:rsidP="00F24761">
      <w:pPr>
        <w:spacing w:after="0" w:line="480" w:lineRule="auto"/>
        <w:ind w:right="-188"/>
        <w:jc w:val="both"/>
        <w:rPr>
          <w:rFonts w:ascii="Times New Roman" w:hAnsi="Times New Roman"/>
          <w:color w:val="000000" w:themeColor="text1"/>
          <w:sz w:val="24"/>
          <w:szCs w:val="24"/>
        </w:rPr>
      </w:pPr>
      <w:r w:rsidRPr="00E861F3">
        <w:rPr>
          <w:rFonts w:ascii="Times New Roman" w:hAnsi="Times New Roman"/>
          <w:color w:val="000000" w:themeColor="text1"/>
          <w:sz w:val="24"/>
          <w:szCs w:val="24"/>
        </w:rPr>
        <w:t xml:space="preserve">Attitudes, experiences, gender, knowledge, millennials, pensions, planning, saving </w:t>
      </w:r>
    </w:p>
    <w:p w14:paraId="4A5E61C8" w14:textId="77777777" w:rsidR="0084386D" w:rsidRPr="00E861F3" w:rsidRDefault="0084386D" w:rsidP="00F24761">
      <w:pPr>
        <w:spacing w:after="0" w:line="480" w:lineRule="auto"/>
        <w:ind w:right="-188"/>
        <w:jc w:val="both"/>
        <w:rPr>
          <w:rFonts w:ascii="Times New Roman" w:hAnsi="Times New Roman"/>
          <w:color w:val="000000" w:themeColor="text1"/>
          <w:sz w:val="24"/>
          <w:szCs w:val="24"/>
        </w:rPr>
      </w:pPr>
    </w:p>
    <w:p w14:paraId="4EA9591C" w14:textId="7EFA128B" w:rsidR="009372E4" w:rsidRPr="00E861F3" w:rsidRDefault="009372E4" w:rsidP="00F24761">
      <w:pPr>
        <w:autoSpaceDE w:val="0"/>
        <w:autoSpaceDN w:val="0"/>
        <w:adjustRightInd w:val="0"/>
        <w:spacing w:after="0" w:line="480" w:lineRule="auto"/>
        <w:ind w:firstLine="720"/>
        <w:jc w:val="both"/>
        <w:rPr>
          <w:rFonts w:asciiTheme="majorBidi" w:hAnsiTheme="majorBidi" w:cstheme="majorBidi"/>
          <w:b/>
          <w:bCs/>
          <w:color w:val="000000" w:themeColor="text1"/>
          <w:sz w:val="24"/>
          <w:szCs w:val="24"/>
          <w:shd w:val="clear" w:color="auto" w:fill="FFFFFF"/>
        </w:rPr>
      </w:pPr>
      <w:r w:rsidRPr="00E861F3">
        <w:rPr>
          <w:rFonts w:asciiTheme="majorBidi" w:hAnsiTheme="majorBidi" w:cstheme="majorBidi"/>
          <w:b/>
          <w:bCs/>
          <w:color w:val="000000" w:themeColor="text1"/>
          <w:sz w:val="24"/>
          <w:szCs w:val="24"/>
          <w:shd w:val="clear" w:color="auto" w:fill="FFFFFF"/>
        </w:rPr>
        <w:t>Introduction</w:t>
      </w:r>
    </w:p>
    <w:p w14:paraId="51C3CDF1" w14:textId="77777777" w:rsidR="007B6011" w:rsidRPr="00E861F3" w:rsidRDefault="007B6011" w:rsidP="0046375A">
      <w:pPr>
        <w:spacing w:after="0" w:line="480" w:lineRule="auto"/>
        <w:jc w:val="both"/>
        <w:rPr>
          <w:rFonts w:asciiTheme="majorBidi" w:hAnsiTheme="majorBidi" w:cstheme="majorBidi"/>
          <w:color w:val="000000" w:themeColor="text1"/>
          <w:sz w:val="24"/>
          <w:szCs w:val="24"/>
          <w:shd w:val="clear" w:color="auto" w:fill="FFFFFF"/>
        </w:rPr>
      </w:pPr>
    </w:p>
    <w:p w14:paraId="2B5E437A" w14:textId="1DB929DC" w:rsidR="006A505C" w:rsidRPr="00E861F3" w:rsidRDefault="0036666E" w:rsidP="0046375A">
      <w:pPr>
        <w:spacing w:after="0" w:line="480" w:lineRule="auto"/>
        <w:jc w:val="both"/>
        <w:rPr>
          <w:rFonts w:asciiTheme="majorBidi" w:eastAsiaTheme="minorEastAsia" w:hAnsiTheme="majorBidi" w:cstheme="majorBidi"/>
          <w:color w:val="000000" w:themeColor="text1"/>
          <w:sz w:val="24"/>
          <w:szCs w:val="24"/>
          <w:lang w:eastAsia="zh-CN"/>
        </w:rPr>
      </w:pPr>
      <w:r w:rsidRPr="00E861F3">
        <w:rPr>
          <w:rFonts w:asciiTheme="majorBidi" w:hAnsiTheme="majorBidi" w:cstheme="majorBidi"/>
          <w:color w:val="000000" w:themeColor="text1"/>
          <w:sz w:val="24"/>
          <w:szCs w:val="24"/>
          <w:shd w:val="clear" w:color="auto" w:fill="FFFFFF"/>
        </w:rPr>
        <w:lastRenderedPageBreak/>
        <w:t>The state pension plays a fundamental role in retirement incomes</w:t>
      </w:r>
      <w:r w:rsidR="00EB416D" w:rsidRPr="00E861F3">
        <w:rPr>
          <w:rFonts w:asciiTheme="majorBidi" w:hAnsiTheme="majorBidi" w:cstheme="majorBidi"/>
          <w:color w:val="000000" w:themeColor="text1"/>
          <w:sz w:val="24"/>
          <w:szCs w:val="24"/>
          <w:shd w:val="clear" w:color="auto" w:fill="FFFFFF"/>
        </w:rPr>
        <w:t>,</w:t>
      </w:r>
      <w:r w:rsidR="00EB416D" w:rsidRPr="00E861F3">
        <w:rPr>
          <w:rFonts w:asciiTheme="majorBidi" w:eastAsiaTheme="minorEastAsia" w:hAnsiTheme="majorBidi" w:cstheme="majorBidi"/>
          <w:color w:val="000000" w:themeColor="text1"/>
          <w:sz w:val="24"/>
          <w:szCs w:val="24"/>
          <w:lang w:eastAsia="zh-CN"/>
        </w:rPr>
        <w:t xml:space="preserve"> accounting for £5.70 of every £10 of income for people over the age of 65 (FT Advisor</w:t>
      </w:r>
      <w:r w:rsidR="001669DA">
        <w:rPr>
          <w:rFonts w:asciiTheme="majorBidi" w:eastAsiaTheme="minorEastAsia" w:hAnsiTheme="majorBidi" w:cstheme="majorBidi"/>
          <w:color w:val="000000" w:themeColor="text1"/>
          <w:sz w:val="24"/>
          <w:szCs w:val="24"/>
          <w:lang w:eastAsia="zh-CN"/>
        </w:rPr>
        <w:t>,</w:t>
      </w:r>
      <w:r w:rsidR="00EB416D" w:rsidRPr="00E861F3">
        <w:rPr>
          <w:rFonts w:asciiTheme="majorBidi" w:eastAsiaTheme="minorEastAsia" w:hAnsiTheme="majorBidi" w:cstheme="majorBidi"/>
          <w:color w:val="000000" w:themeColor="text1"/>
          <w:sz w:val="24"/>
          <w:szCs w:val="24"/>
          <w:lang w:eastAsia="zh-CN"/>
        </w:rPr>
        <w:t xml:space="preserve"> 2018).</w:t>
      </w:r>
      <w:r w:rsidRPr="00E861F3">
        <w:rPr>
          <w:rFonts w:asciiTheme="majorBidi" w:hAnsiTheme="majorBidi" w:cstheme="majorBidi"/>
          <w:color w:val="000000" w:themeColor="text1"/>
          <w:sz w:val="24"/>
          <w:szCs w:val="24"/>
          <w:shd w:val="clear" w:color="auto" w:fill="FFFFFF"/>
        </w:rPr>
        <w:t xml:space="preserve"> </w:t>
      </w:r>
      <w:r w:rsidR="007A5CD7" w:rsidRPr="00E861F3">
        <w:rPr>
          <w:rFonts w:asciiTheme="majorBidi" w:eastAsiaTheme="minorEastAsia" w:hAnsiTheme="majorBidi" w:cstheme="majorBidi"/>
          <w:color w:val="000000" w:themeColor="text1"/>
          <w:sz w:val="24"/>
          <w:szCs w:val="24"/>
          <w:lang w:eastAsia="zh-CN"/>
        </w:rPr>
        <w:t xml:space="preserve">The </w:t>
      </w:r>
      <w:r w:rsidR="00F23DEA" w:rsidRPr="00E861F3">
        <w:rPr>
          <w:rFonts w:asciiTheme="majorBidi" w:eastAsiaTheme="minorEastAsia" w:hAnsiTheme="majorBidi" w:cstheme="majorBidi"/>
          <w:color w:val="000000" w:themeColor="text1"/>
          <w:sz w:val="24"/>
          <w:szCs w:val="24"/>
          <w:lang w:eastAsia="zh-CN"/>
        </w:rPr>
        <w:t>s</w:t>
      </w:r>
      <w:r w:rsidR="007A5CD7" w:rsidRPr="00E861F3">
        <w:rPr>
          <w:rFonts w:asciiTheme="majorBidi" w:eastAsiaTheme="minorEastAsia" w:hAnsiTheme="majorBidi" w:cstheme="majorBidi"/>
          <w:color w:val="000000" w:themeColor="text1"/>
          <w:sz w:val="24"/>
          <w:szCs w:val="24"/>
          <w:lang w:eastAsia="zh-CN"/>
        </w:rPr>
        <w:t xml:space="preserve">tate </w:t>
      </w:r>
      <w:r w:rsidR="00F23DEA" w:rsidRPr="00E861F3">
        <w:rPr>
          <w:rFonts w:asciiTheme="majorBidi" w:eastAsiaTheme="minorEastAsia" w:hAnsiTheme="majorBidi" w:cstheme="majorBidi"/>
          <w:color w:val="000000" w:themeColor="text1"/>
          <w:sz w:val="24"/>
          <w:szCs w:val="24"/>
          <w:lang w:eastAsia="zh-CN"/>
        </w:rPr>
        <w:t>p</w:t>
      </w:r>
      <w:r w:rsidR="007A5CD7" w:rsidRPr="00E861F3">
        <w:rPr>
          <w:rFonts w:asciiTheme="majorBidi" w:eastAsiaTheme="minorEastAsia" w:hAnsiTheme="majorBidi" w:cstheme="majorBidi"/>
          <w:color w:val="000000" w:themeColor="text1"/>
          <w:sz w:val="24"/>
          <w:szCs w:val="24"/>
          <w:lang w:eastAsia="zh-CN"/>
        </w:rPr>
        <w:t xml:space="preserve">ension is a quasi-universal, single-tier benefit used by the government to deliver a minimal level of poverty alleviation </w:t>
      </w:r>
      <w:r w:rsidR="00B173EB" w:rsidRPr="00E861F3">
        <w:rPr>
          <w:rFonts w:asciiTheme="majorBidi" w:eastAsiaTheme="minorEastAsia" w:hAnsiTheme="majorBidi" w:cstheme="majorBidi"/>
          <w:color w:val="000000" w:themeColor="text1"/>
          <w:sz w:val="24"/>
          <w:szCs w:val="24"/>
          <w:lang w:eastAsia="zh-CN"/>
        </w:rPr>
        <w:t>in later life</w:t>
      </w:r>
      <w:r w:rsidR="007A5CD7" w:rsidRPr="00E861F3">
        <w:rPr>
          <w:rFonts w:asciiTheme="majorBidi" w:eastAsiaTheme="minorEastAsia" w:hAnsiTheme="majorBidi" w:cstheme="majorBidi"/>
          <w:color w:val="000000" w:themeColor="text1"/>
          <w:sz w:val="24"/>
          <w:szCs w:val="24"/>
          <w:lang w:eastAsia="zh-CN"/>
        </w:rPr>
        <w:t xml:space="preserve"> (James</w:t>
      </w:r>
      <w:r w:rsidR="001669DA">
        <w:rPr>
          <w:rFonts w:asciiTheme="majorBidi" w:eastAsiaTheme="minorEastAsia" w:hAnsiTheme="majorBidi" w:cstheme="majorBidi"/>
          <w:color w:val="000000" w:themeColor="text1"/>
          <w:sz w:val="24"/>
          <w:szCs w:val="24"/>
          <w:lang w:eastAsia="zh-CN"/>
        </w:rPr>
        <w:t>,</w:t>
      </w:r>
      <w:r w:rsidR="007A5CD7" w:rsidRPr="00E861F3">
        <w:rPr>
          <w:rFonts w:asciiTheme="majorBidi" w:eastAsiaTheme="minorEastAsia" w:hAnsiTheme="majorBidi" w:cstheme="majorBidi"/>
          <w:color w:val="000000" w:themeColor="text1"/>
          <w:sz w:val="24"/>
          <w:szCs w:val="24"/>
          <w:lang w:eastAsia="zh-CN"/>
        </w:rPr>
        <w:t xml:space="preserve"> 2021). </w:t>
      </w:r>
      <w:r w:rsidR="00F23DEA" w:rsidRPr="00E861F3">
        <w:rPr>
          <w:rFonts w:asciiTheme="majorBidi" w:eastAsiaTheme="minorEastAsia" w:hAnsiTheme="majorBidi" w:cstheme="majorBidi"/>
          <w:color w:val="000000" w:themeColor="text1"/>
          <w:sz w:val="24"/>
          <w:szCs w:val="24"/>
          <w:lang w:eastAsia="zh-CN"/>
        </w:rPr>
        <w:t>It operates</w:t>
      </w:r>
      <w:r w:rsidR="007A5CD7" w:rsidRPr="00E861F3">
        <w:rPr>
          <w:rFonts w:asciiTheme="majorBidi" w:hAnsiTheme="majorBidi" w:cstheme="majorBidi"/>
          <w:color w:val="000000" w:themeColor="text1"/>
          <w:sz w:val="24"/>
          <w:szCs w:val="24"/>
        </w:rPr>
        <w:t xml:space="preserve"> </w:t>
      </w:r>
      <w:r w:rsidR="00F23DEA" w:rsidRPr="00E861F3">
        <w:rPr>
          <w:rFonts w:asciiTheme="majorBidi" w:hAnsiTheme="majorBidi" w:cstheme="majorBidi"/>
          <w:color w:val="000000" w:themeColor="text1"/>
          <w:sz w:val="24"/>
          <w:szCs w:val="24"/>
        </w:rPr>
        <w:t>either</w:t>
      </w:r>
      <w:r w:rsidR="007A5CD7" w:rsidRPr="00E861F3">
        <w:rPr>
          <w:rFonts w:asciiTheme="majorBidi" w:hAnsiTheme="majorBidi" w:cstheme="majorBidi"/>
          <w:color w:val="000000" w:themeColor="text1"/>
          <w:sz w:val="24"/>
          <w:szCs w:val="24"/>
        </w:rPr>
        <w:t xml:space="preserve"> as a foundation for additional private pension, </w:t>
      </w:r>
      <w:r w:rsidR="00F23DEA" w:rsidRPr="00E861F3">
        <w:rPr>
          <w:rFonts w:asciiTheme="majorBidi" w:hAnsiTheme="majorBidi" w:cstheme="majorBidi"/>
          <w:color w:val="000000" w:themeColor="text1"/>
          <w:sz w:val="24"/>
          <w:szCs w:val="24"/>
        </w:rPr>
        <w:t>or</w:t>
      </w:r>
      <w:r w:rsidR="007A5CD7" w:rsidRPr="00E861F3">
        <w:rPr>
          <w:rFonts w:asciiTheme="majorBidi" w:hAnsiTheme="majorBidi" w:cstheme="majorBidi"/>
          <w:color w:val="000000" w:themeColor="text1"/>
          <w:sz w:val="24"/>
          <w:szCs w:val="24"/>
        </w:rPr>
        <w:t xml:space="preserve"> the main source of retirement income for </w:t>
      </w:r>
      <w:r w:rsidR="00F23DEA" w:rsidRPr="00E861F3">
        <w:rPr>
          <w:rFonts w:asciiTheme="majorBidi" w:hAnsiTheme="majorBidi" w:cstheme="majorBidi"/>
          <w:color w:val="000000" w:themeColor="text1"/>
          <w:sz w:val="24"/>
          <w:szCs w:val="24"/>
        </w:rPr>
        <w:t>those</w:t>
      </w:r>
      <w:r w:rsidR="007A5CD7" w:rsidRPr="00E861F3">
        <w:rPr>
          <w:rFonts w:asciiTheme="majorBidi" w:hAnsiTheme="majorBidi" w:cstheme="majorBidi"/>
          <w:color w:val="000000" w:themeColor="text1"/>
          <w:sz w:val="24"/>
          <w:szCs w:val="24"/>
        </w:rPr>
        <w:t xml:space="preserve"> excluded from additional private saving</w:t>
      </w:r>
      <w:r w:rsidR="00F23DEA" w:rsidRPr="00E861F3">
        <w:rPr>
          <w:rFonts w:asciiTheme="majorBidi" w:hAnsiTheme="majorBidi" w:cstheme="majorBidi"/>
          <w:color w:val="000000" w:themeColor="text1"/>
          <w:sz w:val="24"/>
          <w:szCs w:val="24"/>
        </w:rPr>
        <w:t xml:space="preserve"> </w:t>
      </w:r>
      <w:r w:rsidR="00F23DEA" w:rsidRPr="00E861F3">
        <w:rPr>
          <w:rFonts w:asciiTheme="majorBidi" w:eastAsiaTheme="minorEastAsia" w:hAnsiTheme="majorBidi" w:cstheme="majorBidi"/>
          <w:color w:val="000000" w:themeColor="text1"/>
          <w:sz w:val="24"/>
          <w:szCs w:val="24"/>
          <w:lang w:eastAsia="zh-CN"/>
        </w:rPr>
        <w:t>(Crawford and Karjalainen</w:t>
      </w:r>
      <w:r w:rsidR="001669DA">
        <w:rPr>
          <w:rFonts w:asciiTheme="majorBidi" w:eastAsiaTheme="minorEastAsia" w:hAnsiTheme="majorBidi" w:cstheme="majorBidi"/>
          <w:color w:val="000000" w:themeColor="text1"/>
          <w:sz w:val="24"/>
          <w:szCs w:val="24"/>
          <w:lang w:eastAsia="zh-CN"/>
        </w:rPr>
        <w:t>,</w:t>
      </w:r>
      <w:r w:rsidR="00F23DEA" w:rsidRPr="00E861F3">
        <w:rPr>
          <w:rFonts w:asciiTheme="majorBidi" w:eastAsiaTheme="minorEastAsia" w:hAnsiTheme="majorBidi" w:cstheme="majorBidi"/>
          <w:color w:val="000000" w:themeColor="text1"/>
          <w:sz w:val="24"/>
          <w:szCs w:val="24"/>
          <w:lang w:eastAsia="zh-CN"/>
        </w:rPr>
        <w:t xml:space="preserve"> 2020).</w:t>
      </w:r>
      <w:r w:rsidR="00F23DEA" w:rsidRPr="00E861F3">
        <w:rPr>
          <w:rFonts w:asciiTheme="majorBidi" w:hAnsiTheme="majorBidi" w:cstheme="majorBidi"/>
          <w:color w:val="000000" w:themeColor="text1"/>
          <w:sz w:val="24"/>
          <w:szCs w:val="24"/>
        </w:rPr>
        <w:t xml:space="preserve"> </w:t>
      </w:r>
      <w:bookmarkStart w:id="4" w:name="_Hlk86925673"/>
      <w:r w:rsidRPr="00E861F3">
        <w:rPr>
          <w:rFonts w:asciiTheme="majorBidi" w:hAnsiTheme="majorBidi" w:cstheme="majorBidi"/>
          <w:color w:val="000000" w:themeColor="text1"/>
          <w:sz w:val="24"/>
          <w:szCs w:val="24"/>
          <w:shd w:val="clear" w:color="auto" w:fill="FFFFFF"/>
        </w:rPr>
        <w:t>It is particularly important for women</w:t>
      </w:r>
      <w:r w:rsidR="007C05B9"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who </w:t>
      </w:r>
      <w:r w:rsidR="00EB416D" w:rsidRPr="00E861F3">
        <w:rPr>
          <w:rFonts w:asciiTheme="majorBidi" w:hAnsiTheme="majorBidi" w:cstheme="majorBidi"/>
          <w:color w:val="000000" w:themeColor="text1"/>
          <w:sz w:val="24"/>
          <w:szCs w:val="24"/>
          <w:shd w:val="clear" w:color="auto" w:fill="FFFFFF"/>
        </w:rPr>
        <w:t xml:space="preserve">tend to be more reliant on the state pension, </w:t>
      </w:r>
      <w:r w:rsidR="001A7C91" w:rsidRPr="00E861F3">
        <w:rPr>
          <w:rFonts w:asciiTheme="majorBidi" w:hAnsiTheme="majorBidi" w:cstheme="majorBidi"/>
          <w:color w:val="000000" w:themeColor="text1"/>
          <w:sz w:val="24"/>
          <w:szCs w:val="24"/>
          <w:shd w:val="clear" w:color="auto" w:fill="FFFFFF"/>
        </w:rPr>
        <w:t>given their</w:t>
      </w:r>
      <w:r w:rsidR="00EB416D" w:rsidRPr="00E861F3">
        <w:rPr>
          <w:rFonts w:asciiTheme="majorBidi" w:hAnsiTheme="majorBidi" w:cstheme="majorBidi"/>
          <w:color w:val="000000" w:themeColor="text1"/>
          <w:sz w:val="24"/>
          <w:szCs w:val="24"/>
          <w:shd w:val="clear" w:color="auto" w:fill="FFFFFF"/>
        </w:rPr>
        <w:t xml:space="preserve"> </w:t>
      </w:r>
      <w:r w:rsidR="00EA3C1F" w:rsidRPr="00E861F3">
        <w:rPr>
          <w:rFonts w:asciiTheme="majorBidi" w:hAnsiTheme="majorBidi" w:cstheme="majorBidi"/>
          <w:color w:val="000000" w:themeColor="text1"/>
          <w:sz w:val="24"/>
          <w:szCs w:val="24"/>
          <w:shd w:val="clear" w:color="auto" w:fill="FFFFFF"/>
        </w:rPr>
        <w:t>typically more fragmented employment histories adversely impact on</w:t>
      </w:r>
      <w:r w:rsidRPr="00E861F3">
        <w:rPr>
          <w:rFonts w:asciiTheme="majorBidi" w:hAnsiTheme="majorBidi" w:cstheme="majorBidi"/>
          <w:color w:val="000000" w:themeColor="text1"/>
          <w:sz w:val="24"/>
          <w:szCs w:val="24"/>
          <w:shd w:val="clear" w:color="auto" w:fill="FFFFFF"/>
        </w:rPr>
        <w:t xml:space="preserve"> private pension </w:t>
      </w:r>
      <w:r w:rsidR="00EA3C1F" w:rsidRPr="00E861F3">
        <w:rPr>
          <w:rFonts w:asciiTheme="majorBidi" w:hAnsiTheme="majorBidi" w:cstheme="majorBidi"/>
          <w:color w:val="000000" w:themeColor="text1"/>
          <w:sz w:val="24"/>
          <w:szCs w:val="24"/>
          <w:shd w:val="clear" w:color="auto" w:fill="FFFFFF"/>
        </w:rPr>
        <w:t>accumulation</w:t>
      </w:r>
      <w:r w:rsidR="00EB416D" w:rsidRPr="00E861F3">
        <w:rPr>
          <w:rFonts w:asciiTheme="majorBidi" w:hAnsiTheme="majorBidi" w:cstheme="majorBidi"/>
          <w:color w:val="000000" w:themeColor="text1"/>
          <w:sz w:val="24"/>
          <w:szCs w:val="24"/>
          <w:shd w:val="clear" w:color="auto" w:fill="FFFFFF"/>
        </w:rPr>
        <w:t xml:space="preserve"> </w:t>
      </w:r>
      <w:bookmarkEnd w:id="4"/>
      <w:r w:rsidR="00EB416D" w:rsidRPr="00E861F3">
        <w:rPr>
          <w:rFonts w:asciiTheme="majorBidi" w:hAnsiTheme="majorBidi" w:cstheme="majorBidi"/>
          <w:color w:val="000000" w:themeColor="text1"/>
          <w:sz w:val="24"/>
          <w:szCs w:val="24"/>
          <w:shd w:val="clear" w:color="auto" w:fill="FFFFFF"/>
        </w:rPr>
        <w:t>(</w:t>
      </w:r>
      <w:r w:rsidRPr="00E861F3">
        <w:rPr>
          <w:rFonts w:asciiTheme="majorBidi" w:eastAsiaTheme="minorEastAsia" w:hAnsiTheme="majorBidi" w:cstheme="majorBidi"/>
          <w:color w:val="000000" w:themeColor="text1"/>
          <w:sz w:val="24"/>
          <w:szCs w:val="24"/>
          <w:lang w:eastAsia="zh-CN"/>
        </w:rPr>
        <w:t>Boden</w:t>
      </w:r>
      <w:r w:rsidR="001669DA">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2021</w:t>
      </w:r>
      <w:r w:rsidR="00EB416D"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w:t>
      </w:r>
      <w:r w:rsidR="00C323C2" w:rsidRPr="00E861F3">
        <w:rPr>
          <w:rFonts w:asciiTheme="majorBidi" w:eastAsiaTheme="minorEastAsia" w:hAnsiTheme="majorBidi" w:cstheme="majorBidi"/>
          <w:color w:val="000000" w:themeColor="text1"/>
          <w:sz w:val="24"/>
          <w:szCs w:val="24"/>
          <w:lang w:eastAsia="zh-CN"/>
        </w:rPr>
        <w:t xml:space="preserve">However, </w:t>
      </w:r>
      <w:r w:rsidR="00EB416D" w:rsidRPr="00E861F3">
        <w:rPr>
          <w:rFonts w:asciiTheme="majorBidi" w:eastAsiaTheme="minorEastAsia" w:hAnsiTheme="majorBidi" w:cstheme="majorBidi"/>
          <w:color w:val="000000" w:themeColor="text1"/>
          <w:sz w:val="24"/>
          <w:szCs w:val="24"/>
          <w:lang w:eastAsia="zh-CN"/>
        </w:rPr>
        <w:t xml:space="preserve">the </w:t>
      </w:r>
      <w:r w:rsidR="00C2229E" w:rsidRPr="00E861F3">
        <w:rPr>
          <w:rFonts w:asciiTheme="majorBidi" w:eastAsiaTheme="minorEastAsia" w:hAnsiTheme="majorBidi" w:cstheme="majorBidi"/>
          <w:color w:val="000000" w:themeColor="text1"/>
          <w:sz w:val="24"/>
          <w:szCs w:val="24"/>
          <w:lang w:eastAsia="zh-CN"/>
        </w:rPr>
        <w:t>UK</w:t>
      </w:r>
      <w:r w:rsidR="00EB416D" w:rsidRPr="00E861F3">
        <w:rPr>
          <w:rFonts w:asciiTheme="majorBidi" w:eastAsiaTheme="minorEastAsia" w:hAnsiTheme="majorBidi" w:cstheme="majorBidi"/>
          <w:color w:val="000000" w:themeColor="text1"/>
          <w:sz w:val="24"/>
          <w:szCs w:val="24"/>
          <w:lang w:eastAsia="zh-CN"/>
        </w:rPr>
        <w:t xml:space="preserve"> state pension </w:t>
      </w:r>
      <w:r w:rsidR="00C323C2" w:rsidRPr="00E861F3">
        <w:rPr>
          <w:rFonts w:asciiTheme="majorBidi" w:eastAsiaTheme="minorEastAsia" w:hAnsiTheme="majorBidi" w:cstheme="majorBidi"/>
          <w:color w:val="000000" w:themeColor="text1"/>
          <w:sz w:val="24"/>
          <w:szCs w:val="24"/>
          <w:lang w:eastAsia="zh-CN"/>
        </w:rPr>
        <w:t>is</w:t>
      </w:r>
      <w:r w:rsidR="00EB416D" w:rsidRPr="00E861F3">
        <w:rPr>
          <w:rFonts w:asciiTheme="majorBidi" w:eastAsiaTheme="minorEastAsia" w:hAnsiTheme="majorBidi" w:cstheme="majorBidi"/>
          <w:color w:val="000000" w:themeColor="text1"/>
          <w:sz w:val="24"/>
          <w:szCs w:val="24"/>
          <w:lang w:eastAsia="zh-CN"/>
        </w:rPr>
        <w:t xml:space="preserve"> amongst the least generous in the developed world with the</w:t>
      </w:r>
      <w:r w:rsidR="00EB416D" w:rsidRPr="00E861F3">
        <w:rPr>
          <w:rFonts w:asciiTheme="majorBidi" w:eastAsia="Times New Roman" w:hAnsiTheme="majorBidi" w:cstheme="majorBidi"/>
          <w:color w:val="000000" w:themeColor="text1"/>
          <w:sz w:val="24"/>
          <w:szCs w:val="24"/>
          <w:lang w:eastAsia="en-US"/>
        </w:rPr>
        <w:t xml:space="preserve"> UK having the lowest replacement rates of pre-retirement income in the</w:t>
      </w:r>
      <w:r w:rsidR="00F92F85" w:rsidRPr="00E861F3">
        <w:rPr>
          <w:rFonts w:ascii="Arial" w:hAnsi="Arial" w:cs="Arial"/>
          <w:b/>
          <w:bCs/>
          <w:color w:val="000000" w:themeColor="text1"/>
          <w:sz w:val="24"/>
          <w:szCs w:val="24"/>
          <w:shd w:val="clear" w:color="auto" w:fill="FFFFFF"/>
        </w:rPr>
        <w:t xml:space="preserve"> </w:t>
      </w:r>
      <w:r w:rsidR="00F92F85" w:rsidRPr="00E861F3">
        <w:rPr>
          <w:rFonts w:asciiTheme="majorBidi" w:hAnsiTheme="majorBidi" w:cstheme="majorBidi"/>
          <w:color w:val="000000" w:themeColor="text1"/>
          <w:sz w:val="24"/>
          <w:szCs w:val="24"/>
          <w:shd w:val="clear" w:color="auto" w:fill="FFFFFF"/>
        </w:rPr>
        <w:t>Organisation for Economic Co-operation and Development</w:t>
      </w:r>
      <w:r w:rsidR="00F92F85" w:rsidRPr="00E861F3">
        <w:rPr>
          <w:rFonts w:asciiTheme="majorBidi" w:hAnsiTheme="majorBidi" w:cstheme="majorBidi"/>
          <w:color w:val="000000" w:themeColor="text1"/>
          <w:shd w:val="clear" w:color="auto" w:fill="FFFFFF"/>
        </w:rPr>
        <w:t> </w:t>
      </w:r>
      <w:r w:rsidR="00F92F85" w:rsidRPr="00E861F3">
        <w:rPr>
          <w:rFonts w:asciiTheme="majorBidi" w:hAnsiTheme="majorBidi" w:cstheme="majorBidi"/>
          <w:color w:val="000000" w:themeColor="text1"/>
          <w:sz w:val="24"/>
          <w:szCs w:val="24"/>
          <w:shd w:val="clear" w:color="auto" w:fill="FFFFFF"/>
        </w:rPr>
        <w:t>(</w:t>
      </w:r>
      <w:r w:rsidR="00EB416D" w:rsidRPr="00E861F3">
        <w:rPr>
          <w:rFonts w:asciiTheme="majorBidi" w:eastAsia="Times New Roman" w:hAnsiTheme="majorBidi" w:cstheme="majorBidi"/>
          <w:color w:val="000000" w:themeColor="text1"/>
          <w:sz w:val="24"/>
          <w:szCs w:val="24"/>
          <w:lang w:eastAsia="en-US"/>
        </w:rPr>
        <w:t>OECD</w:t>
      </w:r>
      <w:r w:rsidR="00F92F85" w:rsidRPr="00E861F3">
        <w:rPr>
          <w:rFonts w:asciiTheme="majorBidi" w:eastAsia="Times New Roman" w:hAnsiTheme="majorBidi" w:cstheme="majorBidi"/>
          <w:color w:val="000000" w:themeColor="text1"/>
          <w:sz w:val="24"/>
          <w:szCs w:val="24"/>
          <w:lang w:eastAsia="en-US"/>
        </w:rPr>
        <w:t>)</w:t>
      </w:r>
      <w:r w:rsidR="00EB416D" w:rsidRPr="00E861F3">
        <w:rPr>
          <w:rFonts w:asciiTheme="majorBidi" w:eastAsiaTheme="minorEastAsia" w:hAnsiTheme="majorBidi" w:cstheme="majorBidi"/>
          <w:color w:val="000000" w:themeColor="text1"/>
          <w:sz w:val="24"/>
          <w:szCs w:val="24"/>
          <w:lang w:eastAsia="zh-CN"/>
        </w:rPr>
        <w:t xml:space="preserve"> (</w:t>
      </w:r>
      <w:r w:rsidR="007C05B9" w:rsidRPr="00E861F3">
        <w:rPr>
          <w:rFonts w:asciiTheme="majorBidi" w:hAnsiTheme="majorBidi" w:cstheme="majorBidi"/>
          <w:color w:val="000000" w:themeColor="text1"/>
          <w:sz w:val="24"/>
          <w:szCs w:val="24"/>
        </w:rPr>
        <w:t xml:space="preserve">Della </w:t>
      </w:r>
      <w:proofErr w:type="spellStart"/>
      <w:r w:rsidR="007C05B9" w:rsidRPr="00E861F3">
        <w:rPr>
          <w:rFonts w:asciiTheme="majorBidi" w:hAnsiTheme="majorBidi" w:cstheme="majorBidi"/>
          <w:color w:val="000000" w:themeColor="text1"/>
          <w:sz w:val="24"/>
          <w:szCs w:val="24"/>
        </w:rPr>
        <w:t>Giusta</w:t>
      </w:r>
      <w:proofErr w:type="spellEnd"/>
      <w:r w:rsidR="007C05B9" w:rsidRPr="00E861F3">
        <w:rPr>
          <w:rFonts w:asciiTheme="majorBidi" w:hAnsiTheme="majorBidi" w:cstheme="majorBidi"/>
          <w:color w:val="000000" w:themeColor="text1"/>
          <w:sz w:val="24"/>
          <w:szCs w:val="24"/>
        </w:rPr>
        <w:t xml:space="preserve"> and </w:t>
      </w:r>
      <w:proofErr w:type="spellStart"/>
      <w:r w:rsidR="007C05B9" w:rsidRPr="00E861F3">
        <w:rPr>
          <w:rFonts w:asciiTheme="majorBidi" w:hAnsiTheme="majorBidi" w:cstheme="majorBidi"/>
          <w:color w:val="000000" w:themeColor="text1"/>
          <w:sz w:val="24"/>
          <w:szCs w:val="24"/>
        </w:rPr>
        <w:t>Longh</w:t>
      </w:r>
      <w:r w:rsidR="007333C8" w:rsidRPr="00E861F3">
        <w:rPr>
          <w:rFonts w:asciiTheme="majorBidi" w:hAnsiTheme="majorBidi" w:cstheme="majorBidi"/>
          <w:color w:val="000000" w:themeColor="text1"/>
          <w:sz w:val="24"/>
          <w:szCs w:val="24"/>
        </w:rPr>
        <w:t>i</w:t>
      </w:r>
      <w:proofErr w:type="spellEnd"/>
      <w:r w:rsidR="001669DA">
        <w:rPr>
          <w:rFonts w:asciiTheme="majorBidi" w:hAnsiTheme="majorBidi" w:cstheme="majorBidi"/>
          <w:color w:val="000000" w:themeColor="text1"/>
          <w:sz w:val="24"/>
          <w:szCs w:val="24"/>
        </w:rPr>
        <w:t>,</w:t>
      </w:r>
      <w:r w:rsidR="00EB416D" w:rsidRPr="00E861F3">
        <w:rPr>
          <w:rFonts w:asciiTheme="majorBidi" w:eastAsiaTheme="minorEastAsia" w:hAnsiTheme="majorBidi" w:cstheme="majorBidi"/>
          <w:color w:val="000000" w:themeColor="text1"/>
          <w:sz w:val="24"/>
          <w:szCs w:val="24"/>
          <w:lang w:eastAsia="zh-CN"/>
        </w:rPr>
        <w:t xml:space="preserve"> 202</w:t>
      </w:r>
      <w:r w:rsidR="00D0056A" w:rsidRPr="00E861F3">
        <w:rPr>
          <w:rFonts w:asciiTheme="majorBidi" w:eastAsiaTheme="minorEastAsia" w:hAnsiTheme="majorBidi" w:cstheme="majorBidi"/>
          <w:color w:val="000000" w:themeColor="text1"/>
          <w:sz w:val="24"/>
          <w:szCs w:val="24"/>
          <w:lang w:eastAsia="zh-CN"/>
        </w:rPr>
        <w:t>0</w:t>
      </w:r>
      <w:r w:rsidR="00EB416D" w:rsidRPr="00E861F3">
        <w:rPr>
          <w:rFonts w:asciiTheme="majorBidi" w:eastAsiaTheme="minorEastAsia" w:hAnsiTheme="majorBidi" w:cstheme="majorBidi"/>
          <w:color w:val="000000" w:themeColor="text1"/>
          <w:sz w:val="24"/>
          <w:szCs w:val="24"/>
          <w:lang w:eastAsia="zh-CN"/>
        </w:rPr>
        <w:t>)</w:t>
      </w:r>
      <w:r w:rsidR="008973E9" w:rsidRPr="00E861F3">
        <w:rPr>
          <w:rFonts w:asciiTheme="majorBidi" w:eastAsiaTheme="minorEastAsia" w:hAnsiTheme="majorBidi" w:cstheme="majorBidi"/>
          <w:color w:val="000000" w:themeColor="text1"/>
          <w:sz w:val="24"/>
          <w:szCs w:val="24"/>
          <w:lang w:eastAsia="zh-CN"/>
        </w:rPr>
        <w:t>.</w:t>
      </w:r>
      <w:r w:rsidR="008973E9" w:rsidRPr="00E861F3">
        <w:rPr>
          <w:rFonts w:asciiTheme="majorBidi" w:eastAsia="Times New Roman" w:hAnsiTheme="majorBidi" w:cstheme="majorBidi"/>
          <w:color w:val="000000" w:themeColor="text1"/>
          <w:sz w:val="24"/>
          <w:szCs w:val="24"/>
        </w:rPr>
        <w:t xml:space="preserve"> In 2017, </w:t>
      </w:r>
      <w:r w:rsidR="00431B7D" w:rsidRPr="00E861F3">
        <w:rPr>
          <w:rFonts w:asciiTheme="majorBidi" w:eastAsia="Times New Roman" w:hAnsiTheme="majorBidi" w:cstheme="majorBidi"/>
          <w:color w:val="000000" w:themeColor="text1"/>
          <w:sz w:val="24"/>
          <w:szCs w:val="24"/>
        </w:rPr>
        <w:t>t</w:t>
      </w:r>
      <w:r w:rsidR="008973E9" w:rsidRPr="00E861F3">
        <w:rPr>
          <w:rFonts w:asciiTheme="majorBidi" w:eastAsia="Times New Roman" w:hAnsiTheme="majorBidi" w:cstheme="majorBidi"/>
          <w:color w:val="000000" w:themeColor="text1"/>
          <w:sz w:val="24"/>
          <w:szCs w:val="24"/>
        </w:rPr>
        <w:t>he net replacement rate of the state pension for individuals entitled to the full state pension was 29</w:t>
      </w:r>
      <w:r w:rsidR="00490218" w:rsidRPr="00E861F3">
        <w:rPr>
          <w:rFonts w:asciiTheme="majorBidi" w:eastAsia="Times New Roman" w:hAnsiTheme="majorBidi" w:cstheme="majorBidi"/>
          <w:color w:val="000000" w:themeColor="text1"/>
          <w:sz w:val="24"/>
          <w:szCs w:val="24"/>
        </w:rPr>
        <w:t xml:space="preserve"> per cent</w:t>
      </w:r>
      <w:r w:rsidR="008973E9" w:rsidRPr="00E861F3">
        <w:rPr>
          <w:rFonts w:asciiTheme="majorBidi" w:eastAsia="Times New Roman" w:hAnsiTheme="majorBidi" w:cstheme="majorBidi"/>
          <w:color w:val="000000" w:themeColor="text1"/>
          <w:sz w:val="24"/>
          <w:szCs w:val="24"/>
        </w:rPr>
        <w:t xml:space="preserve"> for full-career average earners, less than half of the OECD average of 63</w:t>
      </w:r>
      <w:r w:rsidR="00490218" w:rsidRPr="00E861F3">
        <w:rPr>
          <w:rFonts w:asciiTheme="majorBidi" w:eastAsia="Times New Roman" w:hAnsiTheme="majorBidi" w:cstheme="majorBidi"/>
          <w:color w:val="000000" w:themeColor="text1"/>
          <w:sz w:val="24"/>
          <w:szCs w:val="24"/>
        </w:rPr>
        <w:t xml:space="preserve"> per cent</w:t>
      </w:r>
      <w:r w:rsidR="008973E9" w:rsidRPr="00E861F3">
        <w:rPr>
          <w:rFonts w:asciiTheme="majorBidi" w:eastAsia="Times New Roman" w:hAnsiTheme="majorBidi" w:cstheme="majorBidi"/>
          <w:color w:val="000000" w:themeColor="text1"/>
          <w:spacing w:val="2"/>
          <w:sz w:val="24"/>
          <w:szCs w:val="24"/>
        </w:rPr>
        <w:t xml:space="preserve"> (Airey</w:t>
      </w:r>
      <w:r w:rsidR="008973E9" w:rsidRPr="00E861F3">
        <w:rPr>
          <w:rFonts w:asciiTheme="majorBidi" w:eastAsia="Times New Roman" w:hAnsiTheme="majorBidi" w:cstheme="majorBidi"/>
          <w:color w:val="000000" w:themeColor="text1"/>
          <w:sz w:val="24"/>
          <w:szCs w:val="24"/>
          <w:lang w:eastAsia="en-US"/>
        </w:rPr>
        <w:t xml:space="preserve"> and </w:t>
      </w:r>
      <w:proofErr w:type="spellStart"/>
      <w:r w:rsidR="008973E9" w:rsidRPr="00E861F3">
        <w:rPr>
          <w:rFonts w:asciiTheme="majorBidi" w:eastAsia="Times New Roman" w:hAnsiTheme="majorBidi" w:cstheme="majorBidi"/>
          <w:color w:val="000000" w:themeColor="text1"/>
          <w:sz w:val="24"/>
          <w:szCs w:val="24"/>
          <w:lang w:eastAsia="en-US"/>
        </w:rPr>
        <w:t>Jandri</w:t>
      </w:r>
      <w:r w:rsidR="007333C8" w:rsidRPr="00E861F3">
        <w:rPr>
          <w:rFonts w:asciiTheme="majorBidi" w:eastAsia="Times New Roman" w:hAnsiTheme="majorBidi" w:cstheme="majorBidi"/>
          <w:color w:val="000000" w:themeColor="text1"/>
          <w:sz w:val="24"/>
          <w:szCs w:val="24"/>
          <w:lang w:eastAsia="en-US"/>
        </w:rPr>
        <w:t>c</w:t>
      </w:r>
      <w:proofErr w:type="spellEnd"/>
      <w:r w:rsidR="001669DA">
        <w:rPr>
          <w:rFonts w:asciiTheme="majorBidi" w:eastAsia="Times New Roman" w:hAnsiTheme="majorBidi" w:cstheme="majorBidi"/>
          <w:color w:val="000000" w:themeColor="text1"/>
          <w:sz w:val="24"/>
          <w:szCs w:val="24"/>
          <w:lang w:eastAsia="en-US"/>
        </w:rPr>
        <w:t>,</w:t>
      </w:r>
      <w:r w:rsidR="008973E9" w:rsidRPr="00E861F3">
        <w:rPr>
          <w:rFonts w:asciiTheme="majorBidi" w:eastAsia="Times New Roman" w:hAnsiTheme="majorBidi" w:cstheme="majorBidi"/>
          <w:color w:val="000000" w:themeColor="text1"/>
          <w:sz w:val="24"/>
          <w:szCs w:val="24"/>
          <w:lang w:eastAsia="en-US"/>
        </w:rPr>
        <w:t xml:space="preserve"> 2020)</w:t>
      </w:r>
      <w:r w:rsidR="008973E9" w:rsidRPr="00E861F3">
        <w:rPr>
          <w:rFonts w:asciiTheme="majorBidi" w:eastAsiaTheme="minorHAnsi" w:hAnsiTheme="majorBidi" w:cstheme="majorBidi"/>
          <w:color w:val="000000" w:themeColor="text1"/>
          <w:sz w:val="24"/>
          <w:szCs w:val="24"/>
          <w:lang w:eastAsia="en-US"/>
        </w:rPr>
        <w:t>.</w:t>
      </w:r>
      <w:r w:rsidR="006A505C" w:rsidRPr="00E861F3">
        <w:rPr>
          <w:rFonts w:asciiTheme="majorBidi" w:eastAsiaTheme="minorEastAsia" w:hAnsiTheme="majorBidi" w:cstheme="majorBidi"/>
          <w:color w:val="000000" w:themeColor="text1"/>
          <w:sz w:val="24"/>
          <w:szCs w:val="24"/>
          <w:lang w:eastAsia="zh-CN"/>
        </w:rPr>
        <w:t xml:space="preserve"> </w:t>
      </w:r>
    </w:p>
    <w:p w14:paraId="4ACADC61" w14:textId="2886EA77" w:rsidR="007D3686" w:rsidRPr="00E861F3" w:rsidRDefault="0036666E" w:rsidP="00713D92">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shd w:val="clear" w:color="auto" w:fill="FFFFFF"/>
        </w:rPr>
        <w:t xml:space="preserve">There have been </w:t>
      </w:r>
      <w:r w:rsidR="00F92F85" w:rsidRPr="00E861F3">
        <w:rPr>
          <w:rFonts w:asciiTheme="majorBidi" w:hAnsiTheme="majorBidi" w:cstheme="majorBidi"/>
          <w:color w:val="000000" w:themeColor="text1"/>
          <w:sz w:val="24"/>
          <w:szCs w:val="24"/>
          <w:shd w:val="clear" w:color="auto" w:fill="FFFFFF"/>
        </w:rPr>
        <w:t>many</w:t>
      </w:r>
      <w:r w:rsidRPr="00E861F3">
        <w:rPr>
          <w:rFonts w:asciiTheme="majorBidi" w:hAnsiTheme="majorBidi" w:cstheme="majorBidi"/>
          <w:color w:val="000000" w:themeColor="text1"/>
          <w:sz w:val="24"/>
          <w:szCs w:val="24"/>
          <w:shd w:val="clear" w:color="auto" w:fill="FFFFFF"/>
        </w:rPr>
        <w:t xml:space="preserve"> changes to the UK pension system</w:t>
      </w:r>
      <w:r w:rsidR="00431B7D" w:rsidRPr="00E861F3">
        <w:rPr>
          <w:rFonts w:asciiTheme="majorBidi" w:hAnsiTheme="majorBidi" w:cstheme="majorBidi"/>
          <w:color w:val="000000" w:themeColor="text1"/>
          <w:sz w:val="24"/>
          <w:szCs w:val="24"/>
          <w:shd w:val="clear" w:color="auto" w:fill="FFFFFF"/>
        </w:rPr>
        <w:t xml:space="preserve"> in recent years</w:t>
      </w:r>
      <w:r w:rsidR="0002017C" w:rsidRPr="00E861F3">
        <w:rPr>
          <w:rFonts w:asciiTheme="majorBidi" w:hAnsiTheme="majorBidi" w:cstheme="majorBidi"/>
          <w:color w:val="000000" w:themeColor="text1"/>
          <w:sz w:val="24"/>
          <w:szCs w:val="24"/>
          <w:shd w:val="clear" w:color="auto" w:fill="FFFFFF"/>
        </w:rPr>
        <w:t xml:space="preserve"> </w:t>
      </w:r>
      <w:r w:rsidR="008973E9" w:rsidRPr="00E861F3">
        <w:rPr>
          <w:rFonts w:asciiTheme="majorBidi" w:hAnsiTheme="majorBidi" w:cstheme="majorBidi"/>
          <w:color w:val="000000" w:themeColor="text1"/>
          <w:sz w:val="24"/>
          <w:szCs w:val="24"/>
          <w:shd w:val="clear" w:color="auto" w:fill="FFFFFF"/>
        </w:rPr>
        <w:t>in response to</w:t>
      </w:r>
      <w:r w:rsidR="008973E9" w:rsidRPr="00E861F3">
        <w:rPr>
          <w:rFonts w:asciiTheme="majorBidi" w:hAnsiTheme="majorBidi" w:cstheme="majorBidi"/>
          <w:color w:val="000000" w:themeColor="text1"/>
          <w:sz w:val="24"/>
          <w:szCs w:val="24"/>
        </w:rPr>
        <w:t xml:space="preserve"> demographic ageing and the </w:t>
      </w:r>
      <w:r w:rsidR="007607AC" w:rsidRPr="00E861F3">
        <w:rPr>
          <w:rFonts w:asciiTheme="majorBidi" w:hAnsiTheme="majorBidi" w:cstheme="majorBidi"/>
          <w:color w:val="000000" w:themeColor="text1"/>
          <w:sz w:val="24"/>
          <w:szCs w:val="24"/>
        </w:rPr>
        <w:t>i</w:t>
      </w:r>
      <w:r w:rsidR="008973E9" w:rsidRPr="00E861F3">
        <w:rPr>
          <w:rFonts w:asciiTheme="majorBidi" w:hAnsiTheme="majorBidi" w:cstheme="majorBidi"/>
          <w:color w:val="000000" w:themeColor="text1"/>
          <w:sz w:val="24"/>
          <w:szCs w:val="24"/>
        </w:rPr>
        <w:t>ncrease in</w:t>
      </w:r>
      <w:r w:rsidR="007607AC" w:rsidRPr="00E861F3">
        <w:rPr>
          <w:rFonts w:asciiTheme="majorBidi" w:hAnsiTheme="majorBidi" w:cstheme="majorBidi"/>
          <w:color w:val="000000" w:themeColor="text1"/>
          <w:sz w:val="24"/>
          <w:szCs w:val="24"/>
        </w:rPr>
        <w:t xml:space="preserve"> pension</w:t>
      </w:r>
      <w:r w:rsidR="008973E9" w:rsidRPr="00E861F3">
        <w:rPr>
          <w:rFonts w:asciiTheme="majorBidi" w:hAnsiTheme="majorBidi" w:cstheme="majorBidi"/>
          <w:color w:val="000000" w:themeColor="text1"/>
          <w:sz w:val="24"/>
          <w:szCs w:val="24"/>
        </w:rPr>
        <w:t xml:space="preserve"> recipients</w:t>
      </w:r>
      <w:r w:rsidR="00292922" w:rsidRPr="00E861F3">
        <w:rPr>
          <w:rFonts w:asciiTheme="majorBidi" w:hAnsiTheme="majorBidi" w:cstheme="majorBidi"/>
          <w:color w:val="000000" w:themeColor="text1"/>
          <w:sz w:val="24"/>
          <w:szCs w:val="24"/>
        </w:rPr>
        <w:t>,</w:t>
      </w:r>
      <w:r w:rsidR="008973E9" w:rsidRPr="00E861F3">
        <w:rPr>
          <w:rFonts w:asciiTheme="majorBidi" w:hAnsiTheme="majorBidi" w:cstheme="majorBidi"/>
          <w:color w:val="000000" w:themeColor="text1"/>
          <w:sz w:val="24"/>
          <w:szCs w:val="24"/>
        </w:rPr>
        <w:t xml:space="preserve"> </w:t>
      </w:r>
      <w:r w:rsidR="007607AC" w:rsidRPr="00E861F3">
        <w:rPr>
          <w:rFonts w:asciiTheme="majorBidi" w:hAnsiTheme="majorBidi" w:cstheme="majorBidi"/>
          <w:color w:val="000000" w:themeColor="text1"/>
          <w:sz w:val="24"/>
          <w:szCs w:val="24"/>
        </w:rPr>
        <w:t>in addition to the</w:t>
      </w:r>
      <w:r w:rsidR="008973E9" w:rsidRPr="00E861F3">
        <w:rPr>
          <w:rFonts w:asciiTheme="majorBidi" w:hAnsiTheme="majorBidi" w:cstheme="majorBidi"/>
          <w:color w:val="000000" w:themeColor="text1"/>
          <w:sz w:val="24"/>
          <w:szCs w:val="24"/>
        </w:rPr>
        <w:t xml:space="preserve"> </w:t>
      </w:r>
      <w:r w:rsidR="00F92F85" w:rsidRPr="00E861F3">
        <w:rPr>
          <w:rFonts w:asciiTheme="majorBidi" w:hAnsiTheme="majorBidi" w:cstheme="majorBidi"/>
          <w:color w:val="000000" w:themeColor="text1"/>
          <w:sz w:val="24"/>
          <w:szCs w:val="24"/>
        </w:rPr>
        <w:t>reduction in pension</w:t>
      </w:r>
      <w:r w:rsidR="008973E9" w:rsidRPr="00E861F3">
        <w:rPr>
          <w:rFonts w:asciiTheme="majorBidi" w:hAnsiTheme="majorBidi" w:cstheme="majorBidi"/>
          <w:color w:val="000000" w:themeColor="text1"/>
          <w:sz w:val="24"/>
          <w:szCs w:val="24"/>
        </w:rPr>
        <w:t xml:space="preserve"> contributors</w:t>
      </w:r>
      <w:r w:rsidR="004A465F" w:rsidRPr="00E861F3">
        <w:rPr>
          <w:rFonts w:asciiTheme="majorBidi" w:hAnsiTheme="majorBidi" w:cstheme="majorBidi"/>
          <w:color w:val="000000" w:themeColor="text1"/>
          <w:sz w:val="24"/>
          <w:szCs w:val="24"/>
        </w:rPr>
        <w:t xml:space="preserve">. </w:t>
      </w:r>
      <w:r w:rsidR="00713D92" w:rsidRPr="00E861F3">
        <w:rPr>
          <w:rFonts w:asciiTheme="majorBidi" w:hAnsiTheme="majorBidi" w:cstheme="majorBidi"/>
          <w:color w:val="000000" w:themeColor="text1"/>
          <w:sz w:val="24"/>
          <w:szCs w:val="24"/>
        </w:rPr>
        <w:t>The notion of</w:t>
      </w:r>
      <w:r w:rsidR="00292922" w:rsidRPr="00E861F3">
        <w:rPr>
          <w:rFonts w:asciiTheme="majorBidi" w:eastAsia="Calibri" w:hAnsiTheme="majorBidi" w:cstheme="majorBidi"/>
          <w:color w:val="000000" w:themeColor="text1"/>
          <w:sz w:val="24"/>
          <w:szCs w:val="24"/>
          <w:lang w:val="en-US"/>
        </w:rPr>
        <w:t xml:space="preserve"> a ‘demographic time bomb’</w:t>
      </w:r>
      <w:r w:rsidR="00F92F85" w:rsidRPr="00E861F3">
        <w:rPr>
          <w:rFonts w:asciiTheme="majorBidi" w:eastAsia="Calibri" w:hAnsiTheme="majorBidi" w:cstheme="majorBidi"/>
          <w:color w:val="000000" w:themeColor="text1"/>
          <w:sz w:val="24"/>
          <w:szCs w:val="24"/>
          <w:lang w:val="en-US"/>
        </w:rPr>
        <w:t>,</w:t>
      </w:r>
      <w:r w:rsidR="007C05B9" w:rsidRPr="00E861F3">
        <w:rPr>
          <w:rFonts w:asciiTheme="majorBidi" w:eastAsia="Calibri" w:hAnsiTheme="majorBidi" w:cstheme="majorBidi"/>
          <w:color w:val="000000" w:themeColor="text1"/>
          <w:sz w:val="24"/>
          <w:szCs w:val="24"/>
          <w:lang w:val="en-US"/>
        </w:rPr>
        <w:t xml:space="preserve"> threatening</w:t>
      </w:r>
      <w:r w:rsidR="00292922" w:rsidRPr="00E861F3">
        <w:rPr>
          <w:rFonts w:asciiTheme="majorBidi" w:hAnsiTheme="majorBidi" w:cstheme="majorBidi"/>
          <w:color w:val="000000" w:themeColor="text1"/>
          <w:sz w:val="24"/>
          <w:szCs w:val="24"/>
        </w:rPr>
        <w:t xml:space="preserve"> t</w:t>
      </w:r>
      <w:r w:rsidR="008973E9" w:rsidRPr="00E861F3">
        <w:rPr>
          <w:rFonts w:asciiTheme="majorBidi" w:hAnsiTheme="majorBidi" w:cstheme="majorBidi"/>
          <w:color w:val="000000" w:themeColor="text1"/>
          <w:sz w:val="24"/>
          <w:szCs w:val="24"/>
        </w:rPr>
        <w:t>he financial long-term sustainability of pension systems</w:t>
      </w:r>
      <w:r w:rsidR="00713D92" w:rsidRPr="00E861F3">
        <w:rPr>
          <w:rFonts w:asciiTheme="majorBidi" w:hAnsiTheme="majorBidi" w:cstheme="majorBidi"/>
          <w:color w:val="000000" w:themeColor="text1"/>
          <w:sz w:val="24"/>
          <w:szCs w:val="24"/>
        </w:rPr>
        <w:t>,</w:t>
      </w:r>
      <w:r w:rsidR="008973E9" w:rsidRPr="00E861F3">
        <w:rPr>
          <w:rFonts w:asciiTheme="majorBidi" w:hAnsiTheme="majorBidi" w:cstheme="majorBidi"/>
          <w:color w:val="000000" w:themeColor="text1"/>
          <w:sz w:val="24"/>
          <w:szCs w:val="24"/>
        </w:rPr>
        <w:t xml:space="preserve"> </w:t>
      </w:r>
      <w:r w:rsidR="00F84EA6" w:rsidRPr="00E861F3">
        <w:rPr>
          <w:rFonts w:asciiTheme="majorBidi" w:eastAsia="Calibri" w:hAnsiTheme="majorBidi" w:cstheme="majorBidi"/>
          <w:color w:val="000000" w:themeColor="text1"/>
          <w:sz w:val="24"/>
          <w:szCs w:val="24"/>
          <w:lang w:val="en-US"/>
        </w:rPr>
        <w:t xml:space="preserve">has been </w:t>
      </w:r>
      <w:r w:rsidR="000618AA" w:rsidRPr="00E861F3">
        <w:rPr>
          <w:rFonts w:asciiTheme="majorBidi" w:eastAsia="Calibri" w:hAnsiTheme="majorBidi" w:cstheme="majorBidi"/>
          <w:color w:val="000000" w:themeColor="text1"/>
          <w:sz w:val="24"/>
          <w:szCs w:val="24"/>
          <w:lang w:val="en-US"/>
        </w:rPr>
        <w:t>employed</w:t>
      </w:r>
      <w:r w:rsidR="00F84EA6" w:rsidRPr="00E861F3">
        <w:rPr>
          <w:rFonts w:asciiTheme="majorBidi" w:eastAsia="Calibri" w:hAnsiTheme="majorBidi" w:cstheme="majorBidi"/>
          <w:color w:val="000000" w:themeColor="text1"/>
          <w:sz w:val="24"/>
          <w:szCs w:val="24"/>
          <w:lang w:val="en-US"/>
        </w:rPr>
        <w:t xml:space="preserve"> by neoliberal policymakers </w:t>
      </w:r>
      <w:r w:rsidR="000618AA" w:rsidRPr="00E861F3">
        <w:rPr>
          <w:rFonts w:asciiTheme="majorBidi" w:hAnsiTheme="majorBidi" w:cstheme="majorBidi"/>
          <w:color w:val="000000" w:themeColor="text1"/>
          <w:sz w:val="24"/>
          <w:szCs w:val="24"/>
          <w:lang w:val="en-US"/>
        </w:rPr>
        <w:t xml:space="preserve">to legitimate </w:t>
      </w:r>
      <w:r w:rsidR="00187603" w:rsidRPr="00E861F3">
        <w:rPr>
          <w:rFonts w:asciiTheme="majorBidi" w:hAnsiTheme="majorBidi" w:cstheme="majorBidi"/>
          <w:color w:val="000000" w:themeColor="text1"/>
          <w:sz w:val="24"/>
          <w:szCs w:val="24"/>
          <w:lang w:val="en-US"/>
        </w:rPr>
        <w:t>forms of</w:t>
      </w:r>
      <w:r w:rsidR="000618AA" w:rsidRPr="00E861F3">
        <w:rPr>
          <w:rFonts w:asciiTheme="majorBidi" w:hAnsiTheme="majorBidi" w:cstheme="majorBidi"/>
          <w:color w:val="000000" w:themeColor="text1"/>
          <w:sz w:val="24"/>
          <w:szCs w:val="24"/>
          <w:lang w:val="en-US"/>
        </w:rPr>
        <w:t xml:space="preserve"> welfare retrenchment and policy measures</w:t>
      </w:r>
      <w:r w:rsidR="000618AA" w:rsidRPr="00E861F3">
        <w:rPr>
          <w:rFonts w:asciiTheme="majorBidi" w:hAnsiTheme="majorBidi" w:cstheme="majorBidi"/>
          <w:color w:val="000000" w:themeColor="text1"/>
          <w:sz w:val="24"/>
          <w:szCs w:val="24"/>
        </w:rPr>
        <w:t xml:space="preserve"> </w:t>
      </w:r>
      <w:r w:rsidR="0002017C" w:rsidRPr="00E861F3">
        <w:rPr>
          <w:rFonts w:asciiTheme="majorBidi" w:hAnsiTheme="majorBidi" w:cstheme="majorBidi"/>
          <w:color w:val="000000" w:themeColor="text1"/>
          <w:sz w:val="24"/>
          <w:szCs w:val="24"/>
        </w:rPr>
        <w:t>to</w:t>
      </w:r>
      <w:r w:rsidR="000618AA" w:rsidRPr="00E861F3">
        <w:rPr>
          <w:rFonts w:asciiTheme="majorBidi" w:hAnsiTheme="majorBidi" w:cstheme="majorBidi"/>
          <w:color w:val="000000" w:themeColor="text1"/>
          <w:sz w:val="24"/>
          <w:szCs w:val="24"/>
        </w:rPr>
        <w:t xml:space="preserve"> delay retirement, </w:t>
      </w:r>
      <w:r w:rsidR="000618AA" w:rsidRPr="00E861F3">
        <w:rPr>
          <w:rFonts w:asciiTheme="majorBidi" w:eastAsia="Calibri" w:hAnsiTheme="majorBidi" w:cstheme="majorBidi"/>
          <w:color w:val="000000" w:themeColor="text1"/>
          <w:sz w:val="24"/>
          <w:szCs w:val="24"/>
          <w:lang w:val="en-US"/>
        </w:rPr>
        <w:t>while</w:t>
      </w:r>
      <w:r w:rsidR="00187603" w:rsidRPr="00E861F3">
        <w:rPr>
          <w:rFonts w:asciiTheme="majorBidi" w:eastAsia="Calibri" w:hAnsiTheme="majorBidi" w:cstheme="majorBidi"/>
          <w:color w:val="000000" w:themeColor="text1"/>
          <w:sz w:val="24"/>
          <w:szCs w:val="24"/>
          <w:lang w:val="en-US"/>
        </w:rPr>
        <w:t xml:space="preserve"> also</w:t>
      </w:r>
      <w:r w:rsidR="00F84EA6" w:rsidRPr="00E861F3">
        <w:rPr>
          <w:rFonts w:asciiTheme="majorBidi" w:eastAsia="Calibri" w:hAnsiTheme="majorBidi" w:cstheme="majorBidi"/>
          <w:color w:val="000000" w:themeColor="text1"/>
          <w:sz w:val="24"/>
          <w:szCs w:val="24"/>
          <w:lang w:val="en-US"/>
        </w:rPr>
        <w:t xml:space="preserve"> e</w:t>
      </w:r>
      <w:r w:rsidR="0002017C" w:rsidRPr="00E861F3">
        <w:rPr>
          <w:rFonts w:asciiTheme="majorBidi" w:eastAsia="Calibri" w:hAnsiTheme="majorBidi" w:cstheme="majorBidi"/>
          <w:color w:val="000000" w:themeColor="text1"/>
          <w:sz w:val="24"/>
          <w:szCs w:val="24"/>
          <w:lang w:val="en-US"/>
        </w:rPr>
        <w:t>ncouraging</w:t>
      </w:r>
      <w:r w:rsidR="00F84EA6" w:rsidRPr="00E861F3">
        <w:rPr>
          <w:rFonts w:asciiTheme="majorBidi" w:eastAsia="Calibri" w:hAnsiTheme="majorBidi" w:cstheme="majorBidi"/>
          <w:color w:val="000000" w:themeColor="text1"/>
          <w:sz w:val="24"/>
          <w:szCs w:val="24"/>
          <w:lang w:val="en-US"/>
        </w:rPr>
        <w:t xml:space="preserve"> individual responsibility for pension</w:t>
      </w:r>
      <w:r w:rsidR="000618AA" w:rsidRPr="00E861F3">
        <w:rPr>
          <w:rFonts w:asciiTheme="majorBidi" w:eastAsia="Calibri" w:hAnsiTheme="majorBidi" w:cstheme="majorBidi"/>
          <w:color w:val="000000" w:themeColor="text1"/>
          <w:sz w:val="24"/>
          <w:szCs w:val="24"/>
          <w:lang w:val="en-US"/>
        </w:rPr>
        <w:t>s</w:t>
      </w:r>
      <w:r w:rsidR="00F84EA6" w:rsidRPr="00E861F3">
        <w:rPr>
          <w:rFonts w:asciiTheme="majorBidi" w:eastAsia="Calibri" w:hAnsiTheme="majorBidi" w:cstheme="majorBidi"/>
          <w:color w:val="000000" w:themeColor="text1"/>
          <w:sz w:val="24"/>
          <w:szCs w:val="24"/>
          <w:lang w:val="en-US"/>
        </w:rPr>
        <w:t xml:space="preserve"> (</w:t>
      </w:r>
      <w:r w:rsidR="00D30E7B" w:rsidRPr="00E861F3">
        <w:rPr>
          <w:rFonts w:asciiTheme="majorBidi" w:eastAsia="Calibri" w:hAnsiTheme="majorBidi" w:cstheme="majorBidi"/>
          <w:color w:val="000000" w:themeColor="text1"/>
          <w:sz w:val="24"/>
          <w:szCs w:val="24"/>
          <w:lang w:val="en-US"/>
        </w:rPr>
        <w:t>Ginn</w:t>
      </w:r>
      <w:r w:rsidR="001669DA">
        <w:rPr>
          <w:rFonts w:asciiTheme="majorBidi" w:eastAsia="Calibri" w:hAnsiTheme="majorBidi" w:cstheme="majorBidi"/>
          <w:color w:val="000000" w:themeColor="text1"/>
          <w:sz w:val="24"/>
          <w:szCs w:val="24"/>
          <w:lang w:val="en-US"/>
        </w:rPr>
        <w:t>,</w:t>
      </w:r>
      <w:r w:rsidR="00D30E7B" w:rsidRPr="00E861F3">
        <w:rPr>
          <w:rFonts w:asciiTheme="majorBidi" w:eastAsia="Calibri" w:hAnsiTheme="majorBidi" w:cstheme="majorBidi"/>
          <w:color w:val="000000" w:themeColor="text1"/>
          <w:sz w:val="24"/>
          <w:szCs w:val="24"/>
          <w:lang w:val="en-US"/>
        </w:rPr>
        <w:t xml:space="preserve"> 2003; </w:t>
      </w:r>
      <w:r w:rsidR="00713D92" w:rsidRPr="00E861F3">
        <w:rPr>
          <w:rFonts w:asciiTheme="majorBidi" w:hAnsiTheme="majorBidi" w:cstheme="majorBidi"/>
          <w:color w:val="000000" w:themeColor="text1"/>
          <w:sz w:val="24"/>
          <w:szCs w:val="24"/>
        </w:rPr>
        <w:t>Ebbinghaus</w:t>
      </w:r>
      <w:r w:rsidR="001669DA">
        <w:rPr>
          <w:rFonts w:asciiTheme="majorBidi" w:hAnsiTheme="majorBidi" w:cstheme="majorBidi"/>
          <w:color w:val="000000" w:themeColor="text1"/>
          <w:sz w:val="24"/>
          <w:szCs w:val="24"/>
        </w:rPr>
        <w:t>,</w:t>
      </w:r>
      <w:r w:rsidR="00713D92" w:rsidRPr="00E861F3">
        <w:rPr>
          <w:rFonts w:asciiTheme="majorBidi" w:hAnsiTheme="majorBidi" w:cstheme="majorBidi"/>
          <w:color w:val="000000" w:themeColor="text1"/>
          <w:sz w:val="24"/>
          <w:szCs w:val="24"/>
        </w:rPr>
        <w:t xml:space="preserve"> 201</w:t>
      </w:r>
      <w:r w:rsidR="00D0056A" w:rsidRPr="00E861F3">
        <w:rPr>
          <w:rFonts w:asciiTheme="majorBidi" w:hAnsiTheme="majorBidi" w:cstheme="majorBidi"/>
          <w:color w:val="000000" w:themeColor="text1"/>
          <w:sz w:val="24"/>
          <w:szCs w:val="24"/>
        </w:rPr>
        <w:t>5</w:t>
      </w:r>
      <w:r w:rsidR="00F84EA6" w:rsidRPr="00E861F3">
        <w:rPr>
          <w:rFonts w:asciiTheme="majorBidi" w:eastAsia="Calibri" w:hAnsiTheme="majorBidi" w:cstheme="majorBidi"/>
          <w:color w:val="000000" w:themeColor="text1"/>
          <w:sz w:val="24"/>
          <w:szCs w:val="24"/>
          <w:lang w:val="en-US"/>
        </w:rPr>
        <w:t>)</w:t>
      </w:r>
      <w:r w:rsidR="00F92F85" w:rsidRPr="00E861F3">
        <w:rPr>
          <w:rFonts w:asciiTheme="majorBidi" w:eastAsia="Calibri" w:hAnsiTheme="majorBidi" w:cstheme="majorBidi"/>
          <w:color w:val="000000" w:themeColor="text1"/>
          <w:sz w:val="24"/>
          <w:szCs w:val="24"/>
          <w:lang w:val="en-US"/>
        </w:rPr>
        <w:t>, with</w:t>
      </w:r>
      <w:r w:rsidR="006A73B0" w:rsidRPr="00E861F3">
        <w:rPr>
          <w:rFonts w:asciiTheme="majorBidi" w:hAnsiTheme="majorBidi" w:cstheme="majorBidi"/>
          <w:color w:val="000000" w:themeColor="text1"/>
          <w:sz w:val="24"/>
          <w:szCs w:val="24"/>
          <w:shd w:val="clear" w:color="auto" w:fill="FFFFFF"/>
        </w:rPr>
        <w:t xml:space="preserve"> implications for retirement incomes and timing. </w:t>
      </w:r>
      <w:r w:rsidR="00713D92" w:rsidRPr="00E861F3">
        <w:rPr>
          <w:rFonts w:asciiTheme="majorBidi" w:hAnsiTheme="majorBidi" w:cstheme="majorBidi"/>
          <w:color w:val="000000" w:themeColor="text1"/>
          <w:sz w:val="24"/>
          <w:szCs w:val="24"/>
          <w:shd w:val="clear" w:color="auto" w:fill="FFFFFF"/>
        </w:rPr>
        <w:t>State pension changes have</w:t>
      </w:r>
      <w:r w:rsidR="006A73B0" w:rsidRPr="00E861F3">
        <w:rPr>
          <w:rFonts w:asciiTheme="majorBidi" w:hAnsiTheme="majorBidi" w:cstheme="majorBidi"/>
          <w:color w:val="000000" w:themeColor="text1"/>
          <w:sz w:val="24"/>
          <w:szCs w:val="24"/>
          <w:shd w:val="clear" w:color="auto" w:fill="FFFFFF"/>
        </w:rPr>
        <w:t xml:space="preserve"> </w:t>
      </w:r>
      <w:r w:rsidR="001330AE" w:rsidRPr="00E861F3">
        <w:rPr>
          <w:rFonts w:asciiTheme="majorBidi" w:hAnsiTheme="majorBidi" w:cstheme="majorBidi"/>
          <w:color w:val="000000" w:themeColor="text1"/>
          <w:sz w:val="24"/>
          <w:szCs w:val="24"/>
          <w:shd w:val="clear" w:color="auto" w:fill="FFFFFF"/>
        </w:rPr>
        <w:t>in</w:t>
      </w:r>
      <w:r w:rsidR="007D3686" w:rsidRPr="00E861F3">
        <w:rPr>
          <w:rFonts w:asciiTheme="majorBidi" w:hAnsiTheme="majorBidi" w:cstheme="majorBidi"/>
          <w:color w:val="000000" w:themeColor="text1"/>
          <w:sz w:val="24"/>
          <w:szCs w:val="24"/>
          <w:shd w:val="clear" w:color="auto" w:fill="FFFFFF"/>
        </w:rPr>
        <w:t>clud</w:t>
      </w:r>
      <w:r w:rsidR="006A73B0" w:rsidRPr="00E861F3">
        <w:rPr>
          <w:rFonts w:asciiTheme="majorBidi" w:hAnsiTheme="majorBidi" w:cstheme="majorBidi"/>
          <w:color w:val="000000" w:themeColor="text1"/>
          <w:sz w:val="24"/>
          <w:szCs w:val="24"/>
          <w:shd w:val="clear" w:color="auto" w:fill="FFFFFF"/>
        </w:rPr>
        <w:t>e</w:t>
      </w:r>
      <w:r w:rsidR="00713D92" w:rsidRPr="00E861F3">
        <w:rPr>
          <w:rFonts w:asciiTheme="majorBidi" w:hAnsiTheme="majorBidi" w:cstheme="majorBidi"/>
          <w:color w:val="000000" w:themeColor="text1"/>
          <w:sz w:val="24"/>
          <w:szCs w:val="24"/>
          <w:shd w:val="clear" w:color="auto" w:fill="FFFFFF"/>
        </w:rPr>
        <w:t>d</w:t>
      </w:r>
      <w:r w:rsidR="007D3686" w:rsidRPr="00E861F3">
        <w:rPr>
          <w:rFonts w:asciiTheme="majorBidi" w:hAnsiTheme="majorBidi" w:cstheme="majorBidi"/>
          <w:color w:val="000000" w:themeColor="text1"/>
          <w:sz w:val="24"/>
          <w:szCs w:val="24"/>
          <w:shd w:val="clear" w:color="auto" w:fill="FFFFFF"/>
        </w:rPr>
        <w:t xml:space="preserve"> increases in the </w:t>
      </w:r>
      <w:r w:rsidR="005B1FEA" w:rsidRPr="00E861F3">
        <w:rPr>
          <w:rFonts w:asciiTheme="majorBidi" w:eastAsia="TimesNRMTPro" w:hAnsiTheme="majorBidi" w:cstheme="majorBidi"/>
          <w:color w:val="000000" w:themeColor="text1"/>
          <w:sz w:val="24"/>
          <w:szCs w:val="24"/>
          <w:lang w:val="en-US" w:eastAsia="en-US"/>
        </w:rPr>
        <w:t>state pension age (SPA)</w:t>
      </w:r>
      <w:r w:rsidR="009A72CA" w:rsidRPr="00E861F3">
        <w:rPr>
          <w:rFonts w:asciiTheme="majorBidi" w:eastAsia="TimesNRMTPro" w:hAnsiTheme="majorBidi" w:cstheme="majorBidi"/>
          <w:color w:val="000000" w:themeColor="text1"/>
          <w:sz w:val="24"/>
          <w:szCs w:val="24"/>
          <w:lang w:val="en-US" w:eastAsia="en-US"/>
        </w:rPr>
        <w:t xml:space="preserve"> and accelerating the speed of SPA equalization between men and women</w:t>
      </w:r>
      <w:r w:rsidR="007D3686" w:rsidRPr="00E861F3">
        <w:rPr>
          <w:rFonts w:asciiTheme="majorBidi" w:hAnsiTheme="majorBidi" w:cstheme="majorBidi"/>
          <w:color w:val="000000" w:themeColor="text1"/>
          <w:sz w:val="24"/>
          <w:szCs w:val="24"/>
          <w:shd w:val="clear" w:color="auto" w:fill="FFFFFF"/>
        </w:rPr>
        <w:t xml:space="preserve">, the introduction of a new </w:t>
      </w:r>
      <w:r w:rsidR="00D30E7B" w:rsidRPr="00E861F3">
        <w:rPr>
          <w:rFonts w:asciiTheme="majorBidi" w:hAnsiTheme="majorBidi" w:cstheme="majorBidi"/>
          <w:color w:val="000000" w:themeColor="text1"/>
          <w:sz w:val="24"/>
          <w:szCs w:val="24"/>
          <w:shd w:val="clear" w:color="auto" w:fill="FFFFFF"/>
        </w:rPr>
        <w:t>s</w:t>
      </w:r>
      <w:r w:rsidR="007D3686" w:rsidRPr="00E861F3">
        <w:rPr>
          <w:rFonts w:asciiTheme="majorBidi" w:hAnsiTheme="majorBidi" w:cstheme="majorBidi"/>
          <w:color w:val="000000" w:themeColor="text1"/>
          <w:sz w:val="24"/>
          <w:szCs w:val="24"/>
          <w:shd w:val="clear" w:color="auto" w:fill="FFFFFF"/>
        </w:rPr>
        <w:t>tate pension (</w:t>
      </w:r>
      <w:proofErr w:type="spellStart"/>
      <w:r w:rsidR="001330AE" w:rsidRPr="00E861F3">
        <w:rPr>
          <w:rFonts w:asciiTheme="majorBidi" w:hAnsiTheme="majorBidi" w:cstheme="majorBidi"/>
          <w:color w:val="000000" w:themeColor="text1"/>
          <w:sz w:val="24"/>
          <w:szCs w:val="24"/>
          <w:shd w:val="clear" w:color="auto" w:fill="FFFFFF"/>
        </w:rPr>
        <w:t>nS</w:t>
      </w:r>
      <w:r w:rsidR="007D3686" w:rsidRPr="00E861F3">
        <w:rPr>
          <w:rFonts w:asciiTheme="majorBidi" w:hAnsiTheme="majorBidi" w:cstheme="majorBidi"/>
          <w:color w:val="000000" w:themeColor="text1"/>
          <w:sz w:val="24"/>
          <w:szCs w:val="24"/>
          <w:shd w:val="clear" w:color="auto" w:fill="FFFFFF"/>
        </w:rPr>
        <w:t>P</w:t>
      </w:r>
      <w:proofErr w:type="spellEnd"/>
      <w:r w:rsidR="007D3686" w:rsidRPr="00E861F3">
        <w:rPr>
          <w:rFonts w:asciiTheme="majorBidi" w:hAnsiTheme="majorBidi" w:cstheme="majorBidi"/>
          <w:color w:val="000000" w:themeColor="text1"/>
          <w:sz w:val="24"/>
          <w:szCs w:val="24"/>
          <w:shd w:val="clear" w:color="auto" w:fill="FFFFFF"/>
        </w:rPr>
        <w:t>) and changes to N</w:t>
      </w:r>
      <w:r w:rsidR="00713D92" w:rsidRPr="00E861F3">
        <w:rPr>
          <w:rFonts w:asciiTheme="majorBidi" w:hAnsiTheme="majorBidi" w:cstheme="majorBidi"/>
          <w:color w:val="000000" w:themeColor="text1"/>
          <w:sz w:val="24"/>
          <w:szCs w:val="24"/>
          <w:shd w:val="clear" w:color="auto" w:fill="FFFFFF"/>
        </w:rPr>
        <w:t xml:space="preserve">ational </w:t>
      </w:r>
      <w:r w:rsidR="007D3686" w:rsidRPr="00E861F3">
        <w:rPr>
          <w:rFonts w:asciiTheme="majorBidi" w:hAnsiTheme="majorBidi" w:cstheme="majorBidi"/>
          <w:color w:val="000000" w:themeColor="text1"/>
          <w:sz w:val="24"/>
          <w:szCs w:val="24"/>
          <w:shd w:val="clear" w:color="auto" w:fill="FFFFFF"/>
        </w:rPr>
        <w:t>I</w:t>
      </w:r>
      <w:r w:rsidR="00713D92" w:rsidRPr="00E861F3">
        <w:rPr>
          <w:rFonts w:asciiTheme="majorBidi" w:hAnsiTheme="majorBidi" w:cstheme="majorBidi"/>
          <w:color w:val="000000" w:themeColor="text1"/>
          <w:sz w:val="24"/>
          <w:szCs w:val="24"/>
          <w:shd w:val="clear" w:color="auto" w:fill="FFFFFF"/>
        </w:rPr>
        <w:t>nsurance</w:t>
      </w:r>
      <w:r w:rsidR="007D3686" w:rsidRPr="00E861F3">
        <w:rPr>
          <w:rFonts w:asciiTheme="majorBidi" w:hAnsiTheme="majorBidi" w:cstheme="majorBidi"/>
          <w:color w:val="000000" w:themeColor="text1"/>
          <w:sz w:val="24"/>
          <w:szCs w:val="24"/>
          <w:shd w:val="clear" w:color="auto" w:fill="FFFFFF"/>
        </w:rPr>
        <w:t xml:space="preserve"> </w:t>
      </w:r>
      <w:r w:rsidR="00713D92" w:rsidRPr="00E861F3">
        <w:rPr>
          <w:rFonts w:asciiTheme="majorBidi" w:hAnsiTheme="majorBidi" w:cstheme="majorBidi"/>
          <w:color w:val="000000" w:themeColor="text1"/>
          <w:sz w:val="24"/>
          <w:szCs w:val="24"/>
          <w:shd w:val="clear" w:color="auto" w:fill="FFFFFF"/>
        </w:rPr>
        <w:t xml:space="preserve">(NI) </w:t>
      </w:r>
      <w:r w:rsidR="007D3686" w:rsidRPr="00E861F3">
        <w:rPr>
          <w:rFonts w:asciiTheme="majorBidi" w:hAnsiTheme="majorBidi" w:cstheme="majorBidi"/>
          <w:color w:val="000000" w:themeColor="text1"/>
          <w:sz w:val="24"/>
          <w:szCs w:val="24"/>
          <w:shd w:val="clear" w:color="auto" w:fill="FFFFFF"/>
        </w:rPr>
        <w:t xml:space="preserve">credits. </w:t>
      </w:r>
      <w:r w:rsidR="005B1FEA" w:rsidRPr="00E861F3">
        <w:rPr>
          <w:rFonts w:asciiTheme="majorBidi" w:hAnsiTheme="majorBidi" w:cstheme="majorBidi"/>
          <w:color w:val="000000" w:themeColor="text1"/>
          <w:sz w:val="24"/>
          <w:szCs w:val="24"/>
          <w:shd w:val="clear" w:color="auto" w:fill="FFFFFF"/>
        </w:rPr>
        <w:t>The</w:t>
      </w:r>
      <w:r w:rsidR="007D3686" w:rsidRPr="00E861F3">
        <w:rPr>
          <w:rFonts w:asciiTheme="majorBidi" w:eastAsiaTheme="minorEastAsia" w:hAnsiTheme="majorBidi" w:cstheme="majorBidi"/>
          <w:color w:val="000000" w:themeColor="text1"/>
          <w:sz w:val="24"/>
          <w:szCs w:val="24"/>
          <w:lang w:eastAsia="zh-CN"/>
        </w:rPr>
        <w:t xml:space="preserve"> impact these reforms have both on public finances and individual incomes </w:t>
      </w:r>
      <w:r w:rsidR="00A3106F" w:rsidRPr="00E861F3">
        <w:rPr>
          <w:rFonts w:asciiTheme="majorBidi" w:eastAsiaTheme="minorEastAsia" w:hAnsiTheme="majorBidi" w:cstheme="majorBidi"/>
          <w:color w:val="000000" w:themeColor="text1"/>
          <w:sz w:val="24"/>
          <w:szCs w:val="24"/>
          <w:lang w:eastAsia="zh-CN"/>
        </w:rPr>
        <w:t>depends on people’s capacity and</w:t>
      </w:r>
      <w:r w:rsidR="007D3686" w:rsidRPr="00E861F3">
        <w:rPr>
          <w:rFonts w:asciiTheme="majorBidi" w:hAnsiTheme="majorBidi" w:cstheme="majorBidi"/>
          <w:color w:val="000000" w:themeColor="text1"/>
          <w:sz w:val="24"/>
          <w:szCs w:val="24"/>
        </w:rPr>
        <w:t xml:space="preserve"> willing</w:t>
      </w:r>
      <w:r w:rsidR="00A3106F" w:rsidRPr="00E861F3">
        <w:rPr>
          <w:rFonts w:asciiTheme="majorBidi" w:hAnsiTheme="majorBidi" w:cstheme="majorBidi"/>
          <w:color w:val="000000" w:themeColor="text1"/>
          <w:sz w:val="24"/>
          <w:szCs w:val="24"/>
        </w:rPr>
        <w:t>ness</w:t>
      </w:r>
      <w:r w:rsidR="007D3686" w:rsidRPr="00E861F3">
        <w:rPr>
          <w:rFonts w:asciiTheme="majorBidi" w:hAnsiTheme="majorBidi" w:cstheme="majorBidi"/>
          <w:color w:val="000000" w:themeColor="text1"/>
          <w:sz w:val="24"/>
          <w:szCs w:val="24"/>
        </w:rPr>
        <w:t xml:space="preserve"> to work longer and retire later </w:t>
      </w:r>
      <w:r w:rsidR="00A3106F" w:rsidRPr="00E861F3">
        <w:rPr>
          <w:rFonts w:asciiTheme="majorBidi" w:eastAsiaTheme="minorEastAsia" w:hAnsiTheme="majorBidi" w:cstheme="majorBidi"/>
          <w:color w:val="000000" w:themeColor="text1"/>
          <w:sz w:val="24"/>
          <w:szCs w:val="24"/>
          <w:lang w:eastAsia="zh-CN"/>
        </w:rPr>
        <w:t xml:space="preserve">(Cribb and </w:t>
      </w:r>
      <w:r w:rsidR="00A3106F" w:rsidRPr="00E861F3">
        <w:rPr>
          <w:rFonts w:asciiTheme="majorBidi" w:eastAsiaTheme="minorEastAsia" w:hAnsiTheme="majorBidi" w:cstheme="majorBidi"/>
          <w:color w:val="000000" w:themeColor="text1"/>
          <w:sz w:val="24"/>
          <w:szCs w:val="24"/>
          <w:lang w:eastAsia="zh-CN"/>
        </w:rPr>
        <w:lastRenderedPageBreak/>
        <w:t>Emmerson</w:t>
      </w:r>
      <w:r w:rsidR="001669DA">
        <w:rPr>
          <w:rFonts w:asciiTheme="majorBidi" w:eastAsiaTheme="minorEastAsia" w:hAnsiTheme="majorBidi" w:cstheme="majorBidi"/>
          <w:color w:val="000000" w:themeColor="text1"/>
          <w:sz w:val="24"/>
          <w:szCs w:val="24"/>
          <w:lang w:eastAsia="zh-CN"/>
        </w:rPr>
        <w:t>,</w:t>
      </w:r>
      <w:r w:rsidR="00A3106F" w:rsidRPr="00E861F3">
        <w:rPr>
          <w:rFonts w:asciiTheme="majorBidi" w:eastAsiaTheme="minorEastAsia" w:hAnsiTheme="majorBidi" w:cstheme="majorBidi"/>
          <w:color w:val="000000" w:themeColor="text1"/>
          <w:sz w:val="24"/>
          <w:szCs w:val="24"/>
          <w:lang w:eastAsia="zh-CN"/>
        </w:rPr>
        <w:t xml:space="preserve"> 2019)</w:t>
      </w:r>
      <w:r w:rsidR="007D3686" w:rsidRPr="00E861F3">
        <w:rPr>
          <w:rFonts w:asciiTheme="majorBidi" w:hAnsiTheme="majorBidi" w:cstheme="majorBidi"/>
          <w:color w:val="000000" w:themeColor="text1"/>
          <w:sz w:val="24"/>
          <w:szCs w:val="24"/>
        </w:rPr>
        <w:t>. Furthermore, for people to be able to respond to policy developments</w:t>
      </w:r>
      <w:r w:rsidR="001A7C91" w:rsidRPr="00E861F3">
        <w:rPr>
          <w:rFonts w:asciiTheme="majorBidi" w:hAnsiTheme="majorBidi" w:cstheme="majorBidi"/>
          <w:color w:val="000000" w:themeColor="text1"/>
          <w:sz w:val="24"/>
          <w:szCs w:val="24"/>
        </w:rPr>
        <w:t xml:space="preserve"> and plan accordingly</w:t>
      </w:r>
      <w:r w:rsidR="007D3686" w:rsidRPr="00E861F3">
        <w:rPr>
          <w:rFonts w:asciiTheme="majorBidi" w:hAnsiTheme="majorBidi" w:cstheme="majorBidi"/>
          <w:color w:val="000000" w:themeColor="text1"/>
          <w:sz w:val="24"/>
          <w:szCs w:val="24"/>
        </w:rPr>
        <w:t>, they need to be aware of them (</w:t>
      </w:r>
      <w:bookmarkStart w:id="5" w:name="_Hlk81855704"/>
      <w:r w:rsidR="007D3686" w:rsidRPr="00E861F3">
        <w:rPr>
          <w:rFonts w:asciiTheme="majorBidi" w:eastAsiaTheme="minorEastAsia" w:hAnsiTheme="majorBidi" w:cstheme="majorBidi"/>
          <w:color w:val="000000" w:themeColor="text1"/>
          <w:sz w:val="24"/>
          <w:szCs w:val="24"/>
          <w:lang w:eastAsia="zh-CN"/>
        </w:rPr>
        <w:t>Crawford and Karjalainen</w:t>
      </w:r>
      <w:bookmarkEnd w:id="5"/>
      <w:r w:rsidR="001669DA">
        <w:rPr>
          <w:rFonts w:asciiTheme="majorBidi" w:eastAsiaTheme="minorEastAsia" w:hAnsiTheme="majorBidi" w:cstheme="majorBidi"/>
          <w:color w:val="000000" w:themeColor="text1"/>
          <w:sz w:val="24"/>
          <w:szCs w:val="24"/>
          <w:lang w:eastAsia="zh-CN"/>
        </w:rPr>
        <w:t>,</w:t>
      </w:r>
      <w:r w:rsidR="007D3686" w:rsidRPr="00E861F3">
        <w:rPr>
          <w:rFonts w:asciiTheme="majorBidi" w:eastAsiaTheme="minorEastAsia" w:hAnsiTheme="majorBidi" w:cstheme="majorBidi"/>
          <w:color w:val="000000" w:themeColor="text1"/>
          <w:sz w:val="24"/>
          <w:szCs w:val="24"/>
          <w:lang w:eastAsia="zh-CN"/>
        </w:rPr>
        <w:t xml:space="preserve"> 2020</w:t>
      </w:r>
      <w:r w:rsidR="001A7C91" w:rsidRPr="00E861F3">
        <w:rPr>
          <w:rFonts w:asciiTheme="majorBidi" w:hAnsiTheme="majorBidi" w:cstheme="majorBidi"/>
          <w:color w:val="000000" w:themeColor="text1"/>
          <w:sz w:val="24"/>
          <w:szCs w:val="24"/>
        </w:rPr>
        <w:t xml:space="preserve">; </w:t>
      </w:r>
      <w:r w:rsidR="00120B05" w:rsidRPr="00E861F3">
        <w:rPr>
          <w:rFonts w:asciiTheme="majorBidi" w:eastAsiaTheme="minorEastAsia" w:hAnsiTheme="majorBidi" w:cstheme="majorBidi"/>
          <w:color w:val="000000" w:themeColor="text1"/>
          <w:sz w:val="24"/>
          <w:szCs w:val="24"/>
          <w:lang w:eastAsia="zh-CN"/>
        </w:rPr>
        <w:t>Holman</w:t>
      </w:r>
      <w:r w:rsidR="00624726" w:rsidRPr="00E861F3">
        <w:rPr>
          <w:rFonts w:asciiTheme="majorBidi" w:eastAsiaTheme="minorEastAsia" w:hAnsiTheme="majorBidi" w:cstheme="majorBidi"/>
          <w:color w:val="000000" w:themeColor="text1"/>
          <w:sz w:val="24"/>
          <w:szCs w:val="24"/>
          <w:lang w:eastAsia="zh-CN"/>
        </w:rPr>
        <w:t xml:space="preserve"> </w:t>
      </w:r>
      <w:r w:rsidR="00624726" w:rsidRPr="00E861F3">
        <w:rPr>
          <w:rFonts w:asciiTheme="majorBidi" w:eastAsiaTheme="minorEastAsia" w:hAnsiTheme="majorBidi" w:cstheme="majorBidi"/>
          <w:i/>
          <w:iCs/>
          <w:color w:val="000000" w:themeColor="text1"/>
          <w:sz w:val="24"/>
          <w:szCs w:val="24"/>
          <w:lang w:eastAsia="zh-CN"/>
        </w:rPr>
        <w:t>et al.</w:t>
      </w:r>
      <w:r w:rsidR="001669DA">
        <w:rPr>
          <w:rFonts w:asciiTheme="majorBidi" w:eastAsiaTheme="minorEastAsia" w:hAnsiTheme="majorBidi" w:cstheme="majorBidi"/>
          <w:i/>
          <w:iCs/>
          <w:color w:val="000000" w:themeColor="text1"/>
          <w:sz w:val="24"/>
          <w:szCs w:val="24"/>
          <w:lang w:eastAsia="zh-CN"/>
        </w:rPr>
        <w:t>,</w:t>
      </w:r>
      <w:r w:rsidR="00120B05" w:rsidRPr="00E861F3">
        <w:rPr>
          <w:rFonts w:asciiTheme="majorBidi" w:eastAsiaTheme="minorEastAsia" w:hAnsiTheme="majorBidi" w:cstheme="majorBidi"/>
          <w:i/>
          <w:iCs/>
          <w:color w:val="000000" w:themeColor="text1"/>
          <w:sz w:val="24"/>
          <w:szCs w:val="24"/>
          <w:lang w:eastAsia="zh-CN"/>
        </w:rPr>
        <w:t xml:space="preserve"> </w:t>
      </w:r>
      <w:r w:rsidR="00120B05" w:rsidRPr="00E861F3">
        <w:rPr>
          <w:rFonts w:asciiTheme="majorBidi" w:eastAsiaTheme="minorEastAsia" w:hAnsiTheme="majorBidi" w:cstheme="majorBidi"/>
          <w:color w:val="000000" w:themeColor="text1"/>
          <w:sz w:val="24"/>
          <w:szCs w:val="24"/>
          <w:lang w:eastAsia="zh-CN"/>
        </w:rPr>
        <w:t>2020</w:t>
      </w:r>
      <w:r w:rsidR="007D3686" w:rsidRPr="00E861F3">
        <w:rPr>
          <w:rFonts w:asciiTheme="majorBidi" w:hAnsiTheme="majorBidi" w:cstheme="majorBidi"/>
          <w:color w:val="000000" w:themeColor="text1"/>
          <w:sz w:val="24"/>
          <w:szCs w:val="24"/>
        </w:rPr>
        <w:t xml:space="preserve">). While those furthest from retirement have longest to adjust and respond to changing pension developments, they are also least likely to be able to predict future pension developments.   </w:t>
      </w:r>
    </w:p>
    <w:p w14:paraId="660AE1AC" w14:textId="5DE4EDF9" w:rsidR="00050B82" w:rsidRPr="00E861F3" w:rsidRDefault="007D3686" w:rsidP="007B6011">
      <w:pPr>
        <w:autoSpaceDE w:val="0"/>
        <w:autoSpaceDN w:val="0"/>
        <w:adjustRightInd w:val="0"/>
        <w:spacing w:after="0" w:line="480" w:lineRule="auto"/>
        <w:ind w:firstLine="720"/>
        <w:jc w:val="both"/>
        <w:rPr>
          <w:rFonts w:asciiTheme="majorBidi" w:eastAsiaTheme="minorEastAsia" w:hAnsiTheme="majorBidi" w:cstheme="majorBidi"/>
          <w:color w:val="000000" w:themeColor="text1"/>
          <w:sz w:val="24"/>
          <w:szCs w:val="24"/>
          <w:lang w:val="en-US" w:eastAsia="en-US"/>
        </w:rPr>
      </w:pPr>
      <w:bookmarkStart w:id="6" w:name="_Hlk123218392"/>
      <w:r w:rsidRPr="00E861F3">
        <w:rPr>
          <w:rFonts w:asciiTheme="majorBidi" w:hAnsiTheme="majorBidi" w:cstheme="majorBidi"/>
          <w:color w:val="000000" w:themeColor="text1"/>
          <w:sz w:val="24"/>
          <w:szCs w:val="24"/>
          <w:shd w:val="clear" w:color="auto" w:fill="FFFFFF"/>
        </w:rPr>
        <w:t xml:space="preserve">While much has been written about moves towards private pension provision and </w:t>
      </w:r>
      <w:r w:rsidR="005B1FEA" w:rsidRPr="00E861F3">
        <w:rPr>
          <w:rFonts w:asciiTheme="majorBidi" w:hAnsiTheme="majorBidi" w:cstheme="majorBidi"/>
          <w:color w:val="000000" w:themeColor="text1"/>
          <w:sz w:val="24"/>
          <w:szCs w:val="24"/>
          <w:shd w:val="clear" w:color="auto" w:fill="FFFFFF"/>
        </w:rPr>
        <w:t>auto-enrolment</w:t>
      </w:r>
      <w:r w:rsidRPr="00E861F3">
        <w:rPr>
          <w:rFonts w:asciiTheme="majorBidi" w:hAnsiTheme="majorBidi" w:cstheme="majorBidi"/>
          <w:color w:val="000000" w:themeColor="text1"/>
          <w:sz w:val="24"/>
          <w:szCs w:val="24"/>
          <w:shd w:val="clear" w:color="auto" w:fill="FFFFFF"/>
        </w:rPr>
        <w:t xml:space="preserve"> (</w:t>
      </w:r>
      <w:proofErr w:type="spellStart"/>
      <w:r w:rsidRPr="00E861F3">
        <w:rPr>
          <w:rFonts w:asciiTheme="majorBidi" w:hAnsiTheme="majorBidi" w:cstheme="majorBidi"/>
          <w:color w:val="000000" w:themeColor="text1"/>
          <w:sz w:val="24"/>
          <w:szCs w:val="24"/>
          <w:shd w:val="clear" w:color="auto" w:fill="FFFFFF"/>
        </w:rPr>
        <w:t>Prabhaker</w:t>
      </w:r>
      <w:proofErr w:type="spellEnd"/>
      <w:r w:rsidR="001669DA">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2017;</w:t>
      </w:r>
      <w:r w:rsidR="001A046A" w:rsidRPr="00E861F3">
        <w:rPr>
          <w:rFonts w:asciiTheme="majorBidi" w:hAnsiTheme="majorBidi" w:cstheme="majorBidi"/>
          <w:color w:val="000000" w:themeColor="text1"/>
          <w:sz w:val="24"/>
          <w:szCs w:val="24"/>
          <w:shd w:val="clear" w:color="auto" w:fill="FFFFFF"/>
        </w:rPr>
        <w:t xml:space="preserve"> Foster</w:t>
      </w:r>
      <w:r w:rsidR="00624726" w:rsidRPr="00E861F3">
        <w:rPr>
          <w:rFonts w:asciiTheme="majorBidi" w:hAnsiTheme="majorBidi" w:cstheme="majorBidi"/>
          <w:color w:val="000000" w:themeColor="text1"/>
          <w:sz w:val="24"/>
          <w:szCs w:val="24"/>
          <w:shd w:val="clear" w:color="auto" w:fill="FFFFFF"/>
        </w:rPr>
        <w:t xml:space="preserve"> </w:t>
      </w:r>
      <w:r w:rsidR="00624726" w:rsidRPr="00E861F3">
        <w:rPr>
          <w:rFonts w:asciiTheme="majorBidi" w:hAnsiTheme="majorBidi" w:cstheme="majorBidi"/>
          <w:i/>
          <w:iCs/>
          <w:color w:val="000000" w:themeColor="text1"/>
          <w:sz w:val="24"/>
          <w:szCs w:val="24"/>
          <w:shd w:val="clear" w:color="auto" w:fill="FFFFFF"/>
        </w:rPr>
        <w:t>et al.</w:t>
      </w:r>
      <w:r w:rsidR="001669DA">
        <w:rPr>
          <w:rFonts w:asciiTheme="majorBidi" w:hAnsiTheme="majorBidi" w:cstheme="majorBidi"/>
          <w:i/>
          <w:iCs/>
          <w:color w:val="000000" w:themeColor="text1"/>
          <w:sz w:val="24"/>
          <w:szCs w:val="24"/>
          <w:shd w:val="clear" w:color="auto" w:fill="FFFFFF"/>
        </w:rPr>
        <w:t>,</w:t>
      </w:r>
      <w:r w:rsidR="001A046A" w:rsidRPr="00E861F3">
        <w:rPr>
          <w:rFonts w:asciiTheme="majorBidi" w:hAnsiTheme="majorBidi" w:cstheme="majorBidi"/>
          <w:color w:val="000000" w:themeColor="text1"/>
          <w:sz w:val="24"/>
          <w:szCs w:val="24"/>
          <w:shd w:val="clear" w:color="auto" w:fill="FFFFFF"/>
        </w:rPr>
        <w:t xml:space="preserve"> 2019; </w:t>
      </w:r>
      <w:r w:rsidRPr="00E861F3">
        <w:rPr>
          <w:rFonts w:asciiTheme="majorBidi" w:hAnsiTheme="majorBidi" w:cstheme="majorBidi"/>
          <w:color w:val="000000" w:themeColor="text1"/>
          <w:sz w:val="24"/>
          <w:szCs w:val="24"/>
          <w:shd w:val="clear" w:color="auto" w:fill="FFFFFF"/>
        </w:rPr>
        <w:t>Robertson-Rose</w:t>
      </w:r>
      <w:r w:rsidR="001669DA">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2019;</w:t>
      </w:r>
      <w:r w:rsidR="00D30E7B" w:rsidRPr="00E861F3">
        <w:rPr>
          <w:rFonts w:asciiTheme="majorBidi" w:hAnsiTheme="majorBidi" w:cstheme="majorBidi"/>
          <w:color w:val="000000" w:themeColor="text1"/>
          <w:sz w:val="24"/>
          <w:szCs w:val="24"/>
          <w:shd w:val="clear" w:color="auto" w:fill="FFFFFF"/>
        </w:rPr>
        <w:t xml:space="preserve"> James</w:t>
      </w:r>
      <w:r w:rsidR="001669DA">
        <w:rPr>
          <w:rFonts w:asciiTheme="majorBidi" w:hAnsiTheme="majorBidi" w:cstheme="majorBidi"/>
          <w:color w:val="000000" w:themeColor="text1"/>
          <w:sz w:val="24"/>
          <w:szCs w:val="24"/>
          <w:shd w:val="clear" w:color="auto" w:fill="FFFFFF"/>
        </w:rPr>
        <w:t>,</w:t>
      </w:r>
      <w:r w:rsidR="00D30E7B" w:rsidRPr="00E861F3">
        <w:rPr>
          <w:rFonts w:asciiTheme="majorBidi" w:hAnsiTheme="majorBidi" w:cstheme="majorBidi"/>
          <w:color w:val="000000" w:themeColor="text1"/>
          <w:sz w:val="24"/>
          <w:szCs w:val="24"/>
          <w:shd w:val="clear" w:color="auto" w:fill="FFFFFF"/>
        </w:rPr>
        <w:t xml:space="preserve"> 2021; </w:t>
      </w:r>
      <w:r w:rsidRPr="00E861F3">
        <w:rPr>
          <w:rFonts w:asciiTheme="majorBidi" w:hAnsiTheme="majorBidi" w:cstheme="majorBidi"/>
          <w:color w:val="000000" w:themeColor="text1"/>
          <w:sz w:val="24"/>
          <w:szCs w:val="24"/>
          <w:shd w:val="clear" w:color="auto" w:fill="FFFFFF"/>
        </w:rPr>
        <w:t>Suh</w:t>
      </w:r>
      <w:r w:rsidR="001669DA">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202</w:t>
      </w:r>
      <w:r w:rsidR="00E219AD">
        <w:rPr>
          <w:rFonts w:asciiTheme="majorBidi" w:hAnsiTheme="majorBidi" w:cstheme="majorBidi"/>
          <w:color w:val="000000" w:themeColor="text1"/>
          <w:sz w:val="24"/>
          <w:szCs w:val="24"/>
          <w:shd w:val="clear" w:color="auto" w:fill="FFFFFF"/>
        </w:rPr>
        <w:t>2</w:t>
      </w:r>
      <w:r w:rsidR="001A046A"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more limited attention has been given to </w:t>
      </w:r>
      <w:r w:rsidR="006A73B0" w:rsidRPr="00E861F3">
        <w:rPr>
          <w:rFonts w:asciiTheme="majorBidi" w:hAnsiTheme="majorBidi" w:cstheme="majorBidi"/>
          <w:color w:val="000000" w:themeColor="text1"/>
          <w:sz w:val="24"/>
          <w:szCs w:val="24"/>
          <w:shd w:val="clear" w:color="auto" w:fill="FFFFFF"/>
        </w:rPr>
        <w:t xml:space="preserve">attitudes and expectations surrounding </w:t>
      </w:r>
      <w:r w:rsidRPr="00E861F3">
        <w:rPr>
          <w:rFonts w:asciiTheme="majorBidi" w:hAnsiTheme="majorBidi" w:cstheme="majorBidi"/>
          <w:color w:val="000000" w:themeColor="text1"/>
          <w:sz w:val="24"/>
          <w:szCs w:val="24"/>
          <w:shd w:val="clear" w:color="auto" w:fill="FFFFFF"/>
        </w:rPr>
        <w:t>state pension changes, with research focus</w:t>
      </w:r>
      <w:r w:rsidR="00F11870" w:rsidRPr="00E861F3">
        <w:rPr>
          <w:rFonts w:asciiTheme="majorBidi" w:hAnsiTheme="majorBidi" w:cstheme="majorBidi"/>
          <w:color w:val="000000" w:themeColor="text1"/>
          <w:sz w:val="24"/>
          <w:szCs w:val="24"/>
          <w:shd w:val="clear" w:color="auto" w:fill="FFFFFF"/>
        </w:rPr>
        <w:t>ing</w:t>
      </w:r>
      <w:r w:rsidRPr="00E861F3">
        <w:rPr>
          <w:rFonts w:asciiTheme="majorBidi" w:hAnsiTheme="majorBidi" w:cstheme="majorBidi"/>
          <w:color w:val="000000" w:themeColor="text1"/>
          <w:sz w:val="24"/>
          <w:szCs w:val="24"/>
          <w:shd w:val="clear" w:color="auto" w:fill="FFFFFF"/>
        </w:rPr>
        <w:t xml:space="preserve"> on those near the SPA (Cribb and Emmerson</w:t>
      </w:r>
      <w:r w:rsidR="001669DA">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2019). </w:t>
      </w:r>
      <w:r w:rsidR="009D495C" w:rsidRPr="00E861F3">
        <w:rPr>
          <w:rFonts w:asciiTheme="majorBidi" w:hAnsiTheme="majorBidi" w:cstheme="majorBidi"/>
          <w:color w:val="000000" w:themeColor="text1"/>
          <w:sz w:val="24"/>
          <w:szCs w:val="24"/>
          <w:shd w:val="clear" w:color="auto" w:fill="FFFFFF"/>
        </w:rPr>
        <w:t>This is despite</w:t>
      </w:r>
      <w:r w:rsidR="009D495C" w:rsidRPr="00E861F3">
        <w:rPr>
          <w:rFonts w:asciiTheme="majorBidi" w:eastAsia="Calibri" w:hAnsiTheme="majorBidi" w:cstheme="majorBidi"/>
          <w:color w:val="000000" w:themeColor="text1"/>
          <w:sz w:val="24"/>
          <w:szCs w:val="24"/>
          <w:lang w:val="en-US"/>
        </w:rPr>
        <w:t xml:space="preserve"> u</w:t>
      </w:r>
      <w:r w:rsidR="009D495C" w:rsidRPr="00E861F3">
        <w:rPr>
          <w:rFonts w:asciiTheme="majorBidi" w:eastAsiaTheme="minorEastAsia" w:hAnsiTheme="majorBidi" w:cstheme="majorBidi"/>
          <w:color w:val="000000" w:themeColor="text1"/>
          <w:sz w:val="24"/>
          <w:szCs w:val="24"/>
          <w:lang w:val="en-US" w:eastAsia="en-US"/>
        </w:rPr>
        <w:t xml:space="preserve">nder-saving being </w:t>
      </w:r>
      <w:r w:rsidR="006A73B0" w:rsidRPr="00E861F3">
        <w:rPr>
          <w:rFonts w:asciiTheme="majorBidi" w:eastAsiaTheme="minorEastAsia" w:hAnsiTheme="majorBidi" w:cstheme="majorBidi"/>
          <w:color w:val="000000" w:themeColor="text1"/>
          <w:sz w:val="24"/>
          <w:szCs w:val="24"/>
          <w:lang w:val="en-US" w:eastAsia="en-US"/>
        </w:rPr>
        <w:t>common</w:t>
      </w:r>
      <w:r w:rsidR="009D495C" w:rsidRPr="00E861F3">
        <w:rPr>
          <w:rFonts w:asciiTheme="majorBidi" w:hAnsiTheme="majorBidi" w:cstheme="majorBidi"/>
          <w:color w:val="000000" w:themeColor="text1"/>
          <w:sz w:val="24"/>
          <w:szCs w:val="24"/>
          <w:lang w:val="en-US"/>
        </w:rPr>
        <w:t xml:space="preserve"> amongst millennials</w:t>
      </w:r>
      <w:r w:rsidR="009D495C" w:rsidRPr="00E861F3">
        <w:rPr>
          <w:rFonts w:asciiTheme="majorBidi" w:eastAsiaTheme="minorEastAsia" w:hAnsiTheme="majorBidi" w:cstheme="majorBidi"/>
          <w:color w:val="000000" w:themeColor="text1"/>
          <w:sz w:val="24"/>
          <w:szCs w:val="24"/>
          <w:lang w:val="en-US" w:eastAsia="en-US"/>
        </w:rPr>
        <w:t xml:space="preserve"> (people born in the early 1980s up to the mid</w:t>
      </w:r>
      <w:r w:rsidR="00A625D1" w:rsidRPr="00E861F3">
        <w:rPr>
          <w:rFonts w:asciiTheme="majorBidi" w:eastAsiaTheme="minorEastAsia" w:hAnsiTheme="majorBidi" w:cstheme="majorBidi"/>
          <w:color w:val="000000" w:themeColor="text1"/>
          <w:sz w:val="24"/>
          <w:szCs w:val="24"/>
          <w:lang w:val="en-US" w:eastAsia="en-US"/>
        </w:rPr>
        <w:t>-</w:t>
      </w:r>
      <w:r w:rsidR="009D495C" w:rsidRPr="00E861F3">
        <w:rPr>
          <w:rFonts w:asciiTheme="majorBidi" w:eastAsiaTheme="minorEastAsia" w:hAnsiTheme="majorBidi" w:cstheme="majorBidi"/>
          <w:color w:val="000000" w:themeColor="text1"/>
          <w:sz w:val="24"/>
          <w:szCs w:val="24"/>
          <w:lang w:val="en-US" w:eastAsia="en-US"/>
        </w:rPr>
        <w:t>to</w:t>
      </w:r>
      <w:r w:rsidR="00A625D1" w:rsidRPr="00E861F3">
        <w:rPr>
          <w:rFonts w:asciiTheme="majorBidi" w:eastAsiaTheme="minorEastAsia" w:hAnsiTheme="majorBidi" w:cstheme="majorBidi"/>
          <w:color w:val="000000" w:themeColor="text1"/>
          <w:sz w:val="24"/>
          <w:szCs w:val="24"/>
          <w:lang w:val="en-US" w:eastAsia="en-US"/>
        </w:rPr>
        <w:t>-</w:t>
      </w:r>
      <w:r w:rsidR="009D495C" w:rsidRPr="00E861F3">
        <w:rPr>
          <w:rFonts w:asciiTheme="majorBidi" w:eastAsiaTheme="minorEastAsia" w:hAnsiTheme="majorBidi" w:cstheme="majorBidi"/>
          <w:color w:val="000000" w:themeColor="text1"/>
          <w:sz w:val="24"/>
          <w:szCs w:val="24"/>
          <w:lang w:val="en-US" w:eastAsia="en-US"/>
        </w:rPr>
        <w:t>late 1990s)</w:t>
      </w:r>
      <w:r w:rsidR="009D495C" w:rsidRPr="00E861F3">
        <w:rPr>
          <w:rFonts w:asciiTheme="majorBidi" w:hAnsiTheme="majorBidi" w:cstheme="majorBidi"/>
          <w:color w:val="000000" w:themeColor="text1"/>
          <w:sz w:val="24"/>
          <w:szCs w:val="24"/>
          <w:lang w:val="en-US"/>
        </w:rPr>
        <w:t xml:space="preserve"> (Pensions Policy Institute (PPI)</w:t>
      </w:r>
      <w:r w:rsidR="001669DA">
        <w:rPr>
          <w:rFonts w:asciiTheme="majorBidi" w:hAnsiTheme="majorBidi" w:cstheme="majorBidi"/>
          <w:color w:val="000000" w:themeColor="text1"/>
          <w:sz w:val="24"/>
          <w:szCs w:val="24"/>
          <w:lang w:val="en-US"/>
        </w:rPr>
        <w:t>,</w:t>
      </w:r>
      <w:r w:rsidR="009D495C" w:rsidRPr="00E861F3">
        <w:rPr>
          <w:rFonts w:asciiTheme="majorBidi" w:hAnsiTheme="majorBidi" w:cstheme="majorBidi"/>
          <w:color w:val="000000" w:themeColor="text1"/>
          <w:sz w:val="24"/>
          <w:szCs w:val="24"/>
          <w:lang w:val="en-US"/>
        </w:rPr>
        <w:t xml:space="preserve"> 2018)</w:t>
      </w:r>
      <w:r w:rsidR="009D495C" w:rsidRPr="00E861F3">
        <w:rPr>
          <w:rFonts w:asciiTheme="majorBidi" w:eastAsiaTheme="minorEastAsia" w:hAnsiTheme="majorBidi" w:cstheme="majorBidi"/>
          <w:color w:val="000000" w:themeColor="text1"/>
          <w:sz w:val="24"/>
          <w:szCs w:val="24"/>
          <w:lang w:val="en-US" w:eastAsia="en-US"/>
        </w:rPr>
        <w:t xml:space="preserve">. </w:t>
      </w:r>
      <w:r w:rsidRPr="00E861F3">
        <w:rPr>
          <w:rFonts w:asciiTheme="majorBidi" w:hAnsiTheme="majorBidi" w:cstheme="majorBidi"/>
          <w:color w:val="000000" w:themeColor="text1"/>
          <w:sz w:val="24"/>
          <w:szCs w:val="24"/>
          <w:shd w:val="clear" w:color="auto" w:fill="FFFFFF"/>
        </w:rPr>
        <w:t xml:space="preserve">Furthermore, gendered attitudes </w:t>
      </w:r>
      <w:r w:rsidR="00A625D1" w:rsidRPr="00E861F3">
        <w:rPr>
          <w:rFonts w:asciiTheme="majorBidi" w:hAnsiTheme="majorBidi" w:cstheme="majorBidi"/>
          <w:color w:val="000000" w:themeColor="text1"/>
          <w:sz w:val="24"/>
          <w:szCs w:val="24"/>
          <w:shd w:val="clear" w:color="auto" w:fill="FFFFFF"/>
        </w:rPr>
        <w:t>towards</w:t>
      </w:r>
      <w:r w:rsidRPr="00E861F3">
        <w:rPr>
          <w:rFonts w:asciiTheme="majorBidi" w:hAnsiTheme="majorBidi" w:cstheme="majorBidi"/>
          <w:color w:val="000000" w:themeColor="text1"/>
          <w:sz w:val="24"/>
          <w:szCs w:val="24"/>
          <w:shd w:val="clear" w:color="auto" w:fill="FFFFFF"/>
        </w:rPr>
        <w:t xml:space="preserve"> </w:t>
      </w:r>
      <w:r w:rsidR="00DC671A" w:rsidRPr="00E861F3">
        <w:rPr>
          <w:rFonts w:asciiTheme="majorBidi" w:hAnsiTheme="majorBidi" w:cstheme="majorBidi"/>
          <w:color w:val="000000" w:themeColor="text1"/>
          <w:sz w:val="24"/>
          <w:szCs w:val="24"/>
          <w:shd w:val="clear" w:color="auto" w:fill="FFFFFF"/>
        </w:rPr>
        <w:t>state pension reforms</w:t>
      </w:r>
      <w:r w:rsidRPr="00E861F3">
        <w:rPr>
          <w:rFonts w:asciiTheme="majorBidi" w:hAnsiTheme="majorBidi" w:cstheme="majorBidi"/>
          <w:color w:val="000000" w:themeColor="text1"/>
          <w:sz w:val="24"/>
          <w:szCs w:val="24"/>
          <w:shd w:val="clear" w:color="auto" w:fill="FFFFFF"/>
        </w:rPr>
        <w:t xml:space="preserve"> </w:t>
      </w:r>
      <w:r w:rsidR="005B1FEA" w:rsidRPr="00E861F3">
        <w:rPr>
          <w:rFonts w:asciiTheme="majorBidi" w:hAnsiTheme="majorBidi" w:cstheme="majorBidi"/>
          <w:color w:val="000000" w:themeColor="text1"/>
          <w:sz w:val="24"/>
          <w:szCs w:val="24"/>
          <w:shd w:val="clear" w:color="auto" w:fill="FFFFFF"/>
        </w:rPr>
        <w:t>are</w:t>
      </w:r>
      <w:r w:rsidRPr="00E861F3">
        <w:rPr>
          <w:rFonts w:asciiTheme="majorBidi" w:hAnsiTheme="majorBidi" w:cstheme="majorBidi"/>
          <w:color w:val="000000" w:themeColor="text1"/>
          <w:sz w:val="24"/>
          <w:szCs w:val="24"/>
          <w:shd w:val="clear" w:color="auto" w:fill="FFFFFF"/>
        </w:rPr>
        <w:t xml:space="preserve"> under-researched.</w:t>
      </w:r>
      <w:r w:rsidR="009D495C" w:rsidRPr="00E861F3">
        <w:rPr>
          <w:rFonts w:asciiTheme="majorBidi" w:hAnsiTheme="majorBidi" w:cstheme="majorBidi"/>
          <w:color w:val="000000" w:themeColor="text1"/>
          <w:sz w:val="24"/>
          <w:szCs w:val="24"/>
          <w:shd w:val="clear" w:color="auto" w:fill="FFFFFF"/>
        </w:rPr>
        <w:t xml:space="preserve"> </w:t>
      </w:r>
      <w:r w:rsidR="00F46B48" w:rsidRPr="00E861F3">
        <w:rPr>
          <w:rFonts w:asciiTheme="majorBidi" w:hAnsiTheme="majorBidi" w:cstheme="majorBidi"/>
          <w:color w:val="000000" w:themeColor="text1"/>
          <w:sz w:val="24"/>
          <w:szCs w:val="24"/>
          <w:shd w:val="clear" w:color="auto" w:fill="FFFFFF"/>
        </w:rPr>
        <w:t>This focus is necessary given w</w:t>
      </w:r>
      <w:r w:rsidR="009D495C" w:rsidRPr="00E861F3">
        <w:rPr>
          <w:rFonts w:asciiTheme="majorBidi" w:hAnsiTheme="majorBidi" w:cstheme="majorBidi"/>
          <w:color w:val="000000" w:themeColor="text1"/>
          <w:sz w:val="24"/>
          <w:szCs w:val="24"/>
          <w:lang w:val="en-US"/>
        </w:rPr>
        <w:t>omen’s</w:t>
      </w:r>
      <w:r w:rsidR="00F46B48" w:rsidRPr="00E861F3">
        <w:rPr>
          <w:rFonts w:asciiTheme="majorBidi" w:hAnsiTheme="majorBidi" w:cstheme="majorBidi"/>
          <w:color w:val="000000" w:themeColor="text1"/>
          <w:sz w:val="24"/>
          <w:szCs w:val="24"/>
          <w:lang w:val="en-US"/>
        </w:rPr>
        <w:t xml:space="preserve"> greater tendency to</w:t>
      </w:r>
      <w:r w:rsidR="009D495C" w:rsidRPr="00E861F3">
        <w:rPr>
          <w:rFonts w:asciiTheme="majorBidi" w:hAnsiTheme="majorBidi" w:cstheme="majorBidi"/>
          <w:color w:val="000000" w:themeColor="text1"/>
          <w:sz w:val="24"/>
          <w:szCs w:val="24"/>
          <w:lang w:val="en-US"/>
        </w:rPr>
        <w:t xml:space="preserve"> under-sav</w:t>
      </w:r>
      <w:r w:rsidR="00F46B48" w:rsidRPr="00E861F3">
        <w:rPr>
          <w:rFonts w:asciiTheme="majorBidi" w:hAnsiTheme="majorBidi" w:cstheme="majorBidi"/>
          <w:color w:val="000000" w:themeColor="text1"/>
          <w:sz w:val="24"/>
          <w:szCs w:val="24"/>
          <w:lang w:val="en-US"/>
        </w:rPr>
        <w:t xml:space="preserve">e for retirement, </w:t>
      </w:r>
      <w:r w:rsidR="000A4461" w:rsidRPr="00E861F3">
        <w:rPr>
          <w:rFonts w:asciiTheme="majorBidi" w:hAnsiTheme="majorBidi" w:cstheme="majorBidi"/>
          <w:color w:val="000000" w:themeColor="text1"/>
          <w:sz w:val="24"/>
          <w:szCs w:val="24"/>
          <w:lang w:val="en-US"/>
        </w:rPr>
        <w:t>linked</w:t>
      </w:r>
      <w:r w:rsidR="009D495C" w:rsidRPr="00E861F3">
        <w:rPr>
          <w:rFonts w:asciiTheme="majorBidi" w:hAnsiTheme="majorBidi" w:cstheme="majorBidi"/>
          <w:color w:val="000000" w:themeColor="text1"/>
          <w:sz w:val="24"/>
          <w:szCs w:val="24"/>
          <w:lang w:val="en-US"/>
        </w:rPr>
        <w:t xml:space="preserve"> to their more diverse employment histories, lower earnings, and more limited engagement with pension planning (Suh</w:t>
      </w:r>
      <w:r w:rsidR="001669DA">
        <w:rPr>
          <w:rFonts w:asciiTheme="majorBidi" w:hAnsiTheme="majorBidi" w:cstheme="majorBidi"/>
          <w:color w:val="000000" w:themeColor="text1"/>
          <w:sz w:val="24"/>
          <w:szCs w:val="24"/>
          <w:lang w:val="en-US"/>
        </w:rPr>
        <w:t>,</w:t>
      </w:r>
      <w:r w:rsidR="007F5E5E" w:rsidRPr="00E861F3">
        <w:rPr>
          <w:rFonts w:asciiTheme="majorBidi" w:hAnsiTheme="majorBidi" w:cstheme="majorBidi"/>
          <w:color w:val="000000" w:themeColor="text1"/>
          <w:sz w:val="24"/>
          <w:szCs w:val="24"/>
          <w:lang w:val="en-US"/>
        </w:rPr>
        <w:t xml:space="preserve"> 20</w:t>
      </w:r>
      <w:r w:rsidR="00CD39A0" w:rsidRPr="00E861F3">
        <w:rPr>
          <w:rFonts w:asciiTheme="majorBidi" w:hAnsiTheme="majorBidi" w:cstheme="majorBidi"/>
          <w:color w:val="000000" w:themeColor="text1"/>
          <w:sz w:val="24"/>
          <w:szCs w:val="24"/>
          <w:lang w:val="en-US"/>
        </w:rPr>
        <w:t>20</w:t>
      </w:r>
      <w:r w:rsidR="009D495C" w:rsidRPr="00E861F3">
        <w:rPr>
          <w:rFonts w:asciiTheme="majorBidi" w:hAnsiTheme="majorBidi" w:cstheme="majorBidi"/>
          <w:color w:val="000000" w:themeColor="text1"/>
          <w:sz w:val="24"/>
          <w:szCs w:val="24"/>
          <w:lang w:val="en-US"/>
        </w:rPr>
        <w:t>).</w:t>
      </w:r>
      <w:r w:rsidR="00F46B48" w:rsidRPr="00E861F3">
        <w:rPr>
          <w:rFonts w:asciiTheme="majorBidi" w:hAnsiTheme="majorBidi" w:cstheme="majorBidi"/>
          <w:color w:val="000000" w:themeColor="text1"/>
          <w:sz w:val="24"/>
          <w:szCs w:val="24"/>
          <w:lang w:val="en-US"/>
        </w:rPr>
        <w:t xml:space="preserve"> </w:t>
      </w:r>
      <w:r w:rsidRPr="00E861F3">
        <w:rPr>
          <w:rFonts w:asciiTheme="majorBidi" w:hAnsiTheme="majorBidi" w:cstheme="majorBidi"/>
          <w:color w:val="000000" w:themeColor="text1"/>
          <w:sz w:val="24"/>
          <w:szCs w:val="24"/>
          <w:shd w:val="clear" w:color="auto" w:fill="FFFFFF"/>
        </w:rPr>
        <w:t>This article addresses this issue</w:t>
      </w:r>
      <w:r w:rsidR="00D22007"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exploring millennial women’s knowledge, attitudes, and expectations regarding state pension</w:t>
      </w:r>
      <w:r w:rsidR="006E649B" w:rsidRPr="00E861F3">
        <w:rPr>
          <w:rFonts w:asciiTheme="majorBidi" w:hAnsiTheme="majorBidi" w:cstheme="majorBidi"/>
          <w:color w:val="000000" w:themeColor="text1"/>
          <w:sz w:val="24"/>
          <w:szCs w:val="24"/>
          <w:shd w:val="clear" w:color="auto" w:fill="FFFFFF"/>
        </w:rPr>
        <w:t>s</w:t>
      </w:r>
      <w:r w:rsidRPr="00E861F3">
        <w:rPr>
          <w:rFonts w:asciiTheme="majorBidi" w:hAnsiTheme="majorBidi" w:cstheme="majorBidi"/>
          <w:color w:val="000000" w:themeColor="text1"/>
          <w:sz w:val="24"/>
          <w:szCs w:val="24"/>
          <w:shd w:val="clear" w:color="auto" w:fill="FFFFFF"/>
        </w:rPr>
        <w:t xml:space="preserve">. </w:t>
      </w:r>
    </w:p>
    <w:bookmarkEnd w:id="6"/>
    <w:p w14:paraId="30478EE7" w14:textId="654F5C92" w:rsidR="000F0DAA" w:rsidRPr="00E861F3" w:rsidRDefault="007D3686" w:rsidP="0046375A">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shd w:val="clear" w:color="auto" w:fill="FFFFFF"/>
        </w:rPr>
        <w:t xml:space="preserve">Initially </w:t>
      </w:r>
      <w:r w:rsidR="00D22007" w:rsidRPr="00E861F3">
        <w:rPr>
          <w:rFonts w:asciiTheme="majorBidi" w:hAnsiTheme="majorBidi" w:cstheme="majorBidi"/>
          <w:color w:val="000000" w:themeColor="text1"/>
          <w:sz w:val="24"/>
          <w:szCs w:val="24"/>
          <w:shd w:val="clear" w:color="auto" w:fill="FFFFFF"/>
        </w:rPr>
        <w:t>it</w:t>
      </w:r>
      <w:r w:rsidRPr="00E861F3">
        <w:rPr>
          <w:rFonts w:asciiTheme="majorBidi" w:hAnsiTheme="majorBidi" w:cstheme="majorBidi"/>
          <w:color w:val="000000" w:themeColor="text1"/>
          <w:sz w:val="24"/>
          <w:szCs w:val="24"/>
          <w:shd w:val="clear" w:color="auto" w:fill="FFFFFF"/>
        </w:rPr>
        <w:t xml:space="preserve"> provides an overview of the state pension, </w:t>
      </w:r>
      <w:bookmarkStart w:id="7" w:name="_Hlk81474505"/>
      <w:r w:rsidRPr="00E861F3">
        <w:rPr>
          <w:rFonts w:asciiTheme="majorBidi" w:hAnsiTheme="majorBidi" w:cstheme="majorBidi"/>
          <w:color w:val="000000" w:themeColor="text1"/>
          <w:sz w:val="24"/>
          <w:szCs w:val="24"/>
          <w:shd w:val="clear" w:color="auto" w:fill="FFFFFF"/>
        </w:rPr>
        <w:t xml:space="preserve">before outlining </w:t>
      </w:r>
      <w:r w:rsidR="00952E90" w:rsidRPr="00E861F3">
        <w:rPr>
          <w:rFonts w:asciiTheme="majorBidi" w:hAnsiTheme="majorBidi" w:cstheme="majorBidi"/>
          <w:color w:val="000000" w:themeColor="text1"/>
          <w:sz w:val="24"/>
          <w:szCs w:val="24"/>
          <w:shd w:val="clear" w:color="auto" w:fill="FFFFFF"/>
        </w:rPr>
        <w:t>how state pensions are</w:t>
      </w:r>
      <w:r w:rsidRPr="00E861F3">
        <w:rPr>
          <w:rFonts w:asciiTheme="majorBidi" w:hAnsiTheme="majorBidi" w:cstheme="majorBidi"/>
          <w:color w:val="000000" w:themeColor="text1"/>
          <w:sz w:val="24"/>
          <w:szCs w:val="24"/>
          <w:shd w:val="clear" w:color="auto" w:fill="FFFFFF"/>
        </w:rPr>
        <w:t xml:space="preserve"> gendered</w:t>
      </w:r>
      <w:r w:rsidR="009B5444"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and</w:t>
      </w:r>
      <w:r w:rsidR="002C5265" w:rsidRPr="00E861F3">
        <w:rPr>
          <w:rFonts w:asciiTheme="majorBidi" w:hAnsiTheme="majorBidi" w:cstheme="majorBidi"/>
          <w:color w:val="000000" w:themeColor="text1"/>
          <w:sz w:val="24"/>
          <w:szCs w:val="24"/>
          <w:shd w:val="clear" w:color="auto" w:fill="FFFFFF"/>
        </w:rPr>
        <w:t xml:space="preserve"> the impact of gendered attitudes, </w:t>
      </w:r>
      <w:r w:rsidR="00314C77" w:rsidRPr="00E861F3">
        <w:rPr>
          <w:rFonts w:asciiTheme="majorBidi" w:hAnsiTheme="majorBidi" w:cstheme="majorBidi"/>
          <w:color w:val="000000" w:themeColor="text1"/>
          <w:sz w:val="24"/>
          <w:szCs w:val="24"/>
          <w:shd w:val="clear" w:color="auto" w:fill="FFFFFF"/>
        </w:rPr>
        <w:t>knowledge,</w:t>
      </w:r>
      <w:r w:rsidR="002C5265" w:rsidRPr="00E861F3">
        <w:rPr>
          <w:rFonts w:asciiTheme="majorBidi" w:hAnsiTheme="majorBidi" w:cstheme="majorBidi"/>
          <w:color w:val="000000" w:themeColor="text1"/>
          <w:sz w:val="24"/>
          <w:szCs w:val="24"/>
          <w:shd w:val="clear" w:color="auto" w:fill="FFFFFF"/>
        </w:rPr>
        <w:t xml:space="preserve"> and experiences of state pensions</w:t>
      </w:r>
      <w:bookmarkEnd w:id="7"/>
      <w:r w:rsidRPr="00E861F3">
        <w:rPr>
          <w:rFonts w:asciiTheme="majorBidi" w:hAnsiTheme="majorBidi" w:cstheme="majorBidi"/>
          <w:color w:val="000000" w:themeColor="text1"/>
          <w:sz w:val="24"/>
          <w:szCs w:val="24"/>
          <w:shd w:val="clear" w:color="auto" w:fill="FFFFFF"/>
        </w:rPr>
        <w:t>. It then</w:t>
      </w:r>
      <w:r w:rsidR="00BA09AE" w:rsidRPr="00E861F3">
        <w:rPr>
          <w:rFonts w:asciiTheme="majorBidi" w:hAnsiTheme="majorBidi" w:cstheme="majorBidi"/>
          <w:color w:val="000000" w:themeColor="text1"/>
          <w:sz w:val="24"/>
          <w:szCs w:val="24"/>
          <w:shd w:val="clear" w:color="auto" w:fill="FFFFFF"/>
        </w:rPr>
        <w:t xml:space="preserve"> </w:t>
      </w:r>
      <w:r w:rsidR="00B54650" w:rsidRPr="00E861F3">
        <w:rPr>
          <w:rFonts w:asciiTheme="majorBidi" w:hAnsiTheme="majorBidi" w:cstheme="majorBidi"/>
          <w:color w:val="000000" w:themeColor="text1"/>
          <w:sz w:val="24"/>
          <w:szCs w:val="24"/>
          <w:shd w:val="clear" w:color="auto" w:fill="FFFFFF"/>
        </w:rPr>
        <w:t>discusses</w:t>
      </w:r>
      <w:r w:rsidRPr="00E861F3">
        <w:rPr>
          <w:rFonts w:asciiTheme="majorBidi" w:hAnsiTheme="majorBidi" w:cstheme="majorBidi"/>
          <w:color w:val="000000" w:themeColor="text1"/>
          <w:sz w:val="24"/>
          <w:szCs w:val="24"/>
          <w:shd w:val="clear" w:color="auto" w:fill="FFFFFF"/>
        </w:rPr>
        <w:t xml:space="preserve"> the methodology</w:t>
      </w:r>
      <w:r w:rsidR="00BA09AE"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which involve</w:t>
      </w:r>
      <w:r w:rsidR="004D19F3" w:rsidRPr="00E861F3">
        <w:rPr>
          <w:rFonts w:asciiTheme="majorBidi" w:hAnsiTheme="majorBidi" w:cstheme="majorBidi"/>
          <w:color w:val="000000" w:themeColor="text1"/>
          <w:sz w:val="24"/>
          <w:szCs w:val="24"/>
          <w:shd w:val="clear" w:color="auto" w:fill="FFFFFF"/>
        </w:rPr>
        <w:t>d</w:t>
      </w:r>
      <w:r w:rsidRPr="00E861F3">
        <w:rPr>
          <w:rFonts w:asciiTheme="majorBidi" w:hAnsiTheme="majorBidi" w:cstheme="majorBidi"/>
          <w:color w:val="000000" w:themeColor="text1"/>
          <w:sz w:val="24"/>
          <w:szCs w:val="24"/>
          <w:shd w:val="clear" w:color="auto" w:fill="FFFFFF"/>
        </w:rPr>
        <w:t xml:space="preserve"> interviews with 4</w:t>
      </w:r>
      <w:r w:rsidR="00943560" w:rsidRPr="00E861F3">
        <w:rPr>
          <w:rFonts w:asciiTheme="majorBidi" w:hAnsiTheme="majorBidi" w:cstheme="majorBidi"/>
          <w:color w:val="000000" w:themeColor="text1"/>
          <w:sz w:val="24"/>
          <w:szCs w:val="24"/>
          <w:shd w:val="clear" w:color="auto" w:fill="FFFFFF"/>
        </w:rPr>
        <w:t>5</w:t>
      </w:r>
      <w:r w:rsidRPr="00E861F3">
        <w:rPr>
          <w:rFonts w:asciiTheme="majorBidi" w:hAnsiTheme="majorBidi" w:cstheme="majorBidi"/>
          <w:color w:val="000000" w:themeColor="text1"/>
          <w:sz w:val="24"/>
          <w:szCs w:val="24"/>
          <w:shd w:val="clear" w:color="auto" w:fill="FFFFFF"/>
        </w:rPr>
        <w:t xml:space="preserve"> millennial women </w:t>
      </w:r>
      <w:r w:rsidR="009B5444" w:rsidRPr="00E861F3">
        <w:rPr>
          <w:rFonts w:asciiTheme="majorBidi" w:hAnsiTheme="majorBidi" w:cstheme="majorBidi"/>
          <w:color w:val="000000" w:themeColor="text1"/>
          <w:sz w:val="24"/>
          <w:szCs w:val="24"/>
          <w:shd w:val="clear" w:color="auto" w:fill="FFFFFF"/>
        </w:rPr>
        <w:t xml:space="preserve">and a focus group </w:t>
      </w:r>
      <w:r w:rsidRPr="00E861F3">
        <w:rPr>
          <w:rFonts w:asciiTheme="majorBidi" w:hAnsiTheme="majorBidi" w:cstheme="majorBidi"/>
          <w:color w:val="000000" w:themeColor="text1"/>
          <w:sz w:val="24"/>
          <w:szCs w:val="24"/>
          <w:shd w:val="clear" w:color="auto" w:fill="FFFFFF"/>
        </w:rPr>
        <w:t>regarding their attitudes</w:t>
      </w:r>
      <w:r w:rsidR="000F0DAA"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w:t>
      </w:r>
      <w:r w:rsidR="009E6485" w:rsidRPr="00E861F3">
        <w:rPr>
          <w:rFonts w:asciiTheme="majorBidi" w:hAnsiTheme="majorBidi" w:cstheme="majorBidi"/>
          <w:color w:val="000000" w:themeColor="text1"/>
          <w:sz w:val="24"/>
          <w:szCs w:val="24"/>
          <w:shd w:val="clear" w:color="auto" w:fill="FFFFFF"/>
        </w:rPr>
        <w:t>knowledge,</w:t>
      </w:r>
      <w:r w:rsidRPr="00E861F3">
        <w:rPr>
          <w:rFonts w:asciiTheme="majorBidi" w:hAnsiTheme="majorBidi" w:cstheme="majorBidi"/>
          <w:color w:val="000000" w:themeColor="text1"/>
          <w:sz w:val="24"/>
          <w:szCs w:val="24"/>
          <w:shd w:val="clear" w:color="auto" w:fill="FFFFFF"/>
        </w:rPr>
        <w:t xml:space="preserve"> </w:t>
      </w:r>
      <w:r w:rsidR="000F0DAA" w:rsidRPr="00E861F3">
        <w:rPr>
          <w:rFonts w:asciiTheme="majorBidi" w:hAnsiTheme="majorBidi" w:cstheme="majorBidi"/>
          <w:color w:val="000000" w:themeColor="text1"/>
          <w:sz w:val="24"/>
          <w:szCs w:val="24"/>
          <w:shd w:val="clear" w:color="auto" w:fill="FFFFFF"/>
        </w:rPr>
        <w:t xml:space="preserve">and experience </w:t>
      </w:r>
      <w:r w:rsidRPr="00E861F3">
        <w:rPr>
          <w:rFonts w:asciiTheme="majorBidi" w:hAnsiTheme="majorBidi" w:cstheme="majorBidi"/>
          <w:color w:val="000000" w:themeColor="text1"/>
          <w:sz w:val="24"/>
          <w:szCs w:val="24"/>
          <w:shd w:val="clear" w:color="auto" w:fill="FFFFFF"/>
        </w:rPr>
        <w:t>of state pension developments</w:t>
      </w:r>
      <w:r w:rsidR="00021419" w:rsidRPr="00E861F3">
        <w:rPr>
          <w:rFonts w:asciiTheme="majorBidi" w:hAnsiTheme="majorBidi" w:cstheme="majorBidi"/>
          <w:color w:val="000000" w:themeColor="text1"/>
          <w:sz w:val="24"/>
          <w:szCs w:val="24"/>
          <w:shd w:val="clear" w:color="auto" w:fill="FFFFFF"/>
        </w:rPr>
        <w:t xml:space="preserve"> conducted between 2011 and 2021</w:t>
      </w:r>
      <w:r w:rsidRPr="00E861F3">
        <w:rPr>
          <w:rFonts w:asciiTheme="majorBidi" w:hAnsiTheme="majorBidi" w:cstheme="majorBidi"/>
          <w:color w:val="000000" w:themeColor="text1"/>
          <w:sz w:val="24"/>
          <w:szCs w:val="24"/>
          <w:shd w:val="clear" w:color="auto" w:fill="FFFFFF"/>
        </w:rPr>
        <w:t>.</w:t>
      </w:r>
      <w:r w:rsidR="000F0DAA" w:rsidRPr="00E861F3">
        <w:rPr>
          <w:rFonts w:asciiTheme="majorBidi" w:hAnsiTheme="majorBidi" w:cstheme="majorBidi"/>
          <w:color w:val="000000" w:themeColor="text1"/>
          <w:sz w:val="24"/>
          <w:szCs w:val="24"/>
        </w:rPr>
        <w:t xml:space="preserve"> </w:t>
      </w:r>
      <w:r w:rsidR="000F0DAA" w:rsidRPr="00E861F3">
        <w:rPr>
          <w:rFonts w:asciiTheme="majorBidi" w:hAnsiTheme="majorBidi" w:cstheme="majorBidi"/>
          <w:color w:val="000000" w:themeColor="text1"/>
          <w:sz w:val="24"/>
          <w:szCs w:val="24"/>
          <w:lang w:val="en-US"/>
        </w:rPr>
        <w:t xml:space="preserve">The key themes </w:t>
      </w:r>
      <w:r w:rsidR="00BA09AE" w:rsidRPr="00E861F3">
        <w:rPr>
          <w:rFonts w:asciiTheme="majorBidi" w:hAnsiTheme="majorBidi" w:cstheme="majorBidi"/>
          <w:color w:val="000000" w:themeColor="text1"/>
          <w:sz w:val="24"/>
          <w:szCs w:val="24"/>
          <w:lang w:val="en-US"/>
        </w:rPr>
        <w:t xml:space="preserve">identified </w:t>
      </w:r>
      <w:r w:rsidR="00F11870" w:rsidRPr="00E861F3">
        <w:rPr>
          <w:rFonts w:asciiTheme="majorBidi" w:hAnsiTheme="majorBidi" w:cstheme="majorBidi"/>
          <w:color w:val="000000" w:themeColor="text1"/>
          <w:sz w:val="24"/>
          <w:szCs w:val="24"/>
          <w:lang w:val="en-US"/>
        </w:rPr>
        <w:t>are then considered</w:t>
      </w:r>
      <w:r w:rsidR="006D4D5E" w:rsidRPr="00E861F3">
        <w:rPr>
          <w:rFonts w:asciiTheme="majorBidi" w:hAnsiTheme="majorBidi" w:cstheme="majorBidi"/>
          <w:color w:val="000000" w:themeColor="text1"/>
          <w:sz w:val="24"/>
          <w:szCs w:val="24"/>
          <w:lang w:val="en-US"/>
        </w:rPr>
        <w:t>:</w:t>
      </w:r>
      <w:r w:rsidR="000F0DAA" w:rsidRPr="00E861F3">
        <w:rPr>
          <w:rFonts w:asciiTheme="majorBidi" w:hAnsiTheme="majorBidi" w:cstheme="majorBidi"/>
          <w:color w:val="000000" w:themeColor="text1"/>
          <w:sz w:val="24"/>
          <w:szCs w:val="24"/>
          <w:lang w:val="en-US"/>
        </w:rPr>
        <w:t xml:space="preserve"> </w:t>
      </w:r>
      <w:r w:rsidR="006D4D5E" w:rsidRPr="00E861F3">
        <w:rPr>
          <w:rFonts w:asciiTheme="majorBidi" w:hAnsiTheme="majorBidi" w:cstheme="majorBidi"/>
          <w:color w:val="000000" w:themeColor="text1"/>
          <w:sz w:val="24"/>
          <w:szCs w:val="24"/>
          <w:lang w:val="en-US"/>
        </w:rPr>
        <w:t>l</w:t>
      </w:r>
      <w:r w:rsidR="00F8439A" w:rsidRPr="00E861F3">
        <w:rPr>
          <w:rFonts w:asciiTheme="majorBidi" w:hAnsiTheme="majorBidi" w:cstheme="majorBidi"/>
          <w:color w:val="000000" w:themeColor="text1"/>
          <w:sz w:val="24"/>
          <w:szCs w:val="24"/>
          <w:lang w:val="en-US"/>
        </w:rPr>
        <w:t xml:space="preserve">imited pension </w:t>
      </w:r>
      <w:r w:rsidR="000F0DAA" w:rsidRPr="00E861F3">
        <w:rPr>
          <w:rFonts w:asciiTheme="majorBidi" w:hAnsiTheme="majorBidi" w:cstheme="majorBidi"/>
          <w:color w:val="000000" w:themeColor="text1"/>
          <w:sz w:val="24"/>
          <w:szCs w:val="24"/>
          <w:lang w:val="en-US"/>
        </w:rPr>
        <w:t xml:space="preserve">knowledge; </w:t>
      </w:r>
      <w:r w:rsidR="0084386D" w:rsidRPr="00E861F3">
        <w:rPr>
          <w:rFonts w:asciiTheme="majorBidi" w:hAnsiTheme="majorBidi" w:cstheme="majorBidi"/>
          <w:color w:val="000000" w:themeColor="text1"/>
          <w:sz w:val="24"/>
          <w:szCs w:val="24"/>
          <w:lang w:val="en-US"/>
        </w:rPr>
        <w:t xml:space="preserve">concerns regarding </w:t>
      </w:r>
      <w:r w:rsidR="006D4D5E" w:rsidRPr="00E861F3">
        <w:rPr>
          <w:rFonts w:asciiTheme="majorBidi" w:hAnsiTheme="majorBidi" w:cstheme="majorBidi"/>
          <w:color w:val="000000" w:themeColor="text1"/>
          <w:sz w:val="24"/>
          <w:szCs w:val="24"/>
          <w:lang w:val="en-US"/>
        </w:rPr>
        <w:t>p</w:t>
      </w:r>
      <w:r w:rsidR="00F8439A" w:rsidRPr="00E861F3">
        <w:rPr>
          <w:rFonts w:asciiTheme="majorBidi" w:hAnsiTheme="majorBidi" w:cstheme="majorBidi"/>
          <w:color w:val="000000" w:themeColor="text1"/>
          <w:sz w:val="24"/>
          <w:szCs w:val="24"/>
          <w:lang w:val="en-US"/>
        </w:rPr>
        <w:t xml:space="preserve">ension </w:t>
      </w:r>
      <w:r w:rsidR="00021419" w:rsidRPr="00E861F3">
        <w:rPr>
          <w:rFonts w:asciiTheme="majorBidi" w:hAnsiTheme="majorBidi" w:cstheme="majorBidi"/>
          <w:color w:val="000000" w:themeColor="text1"/>
          <w:sz w:val="24"/>
          <w:szCs w:val="24"/>
          <w:lang w:val="en-US"/>
        </w:rPr>
        <w:t>a</w:t>
      </w:r>
      <w:r w:rsidR="000F0DAA" w:rsidRPr="00E861F3">
        <w:rPr>
          <w:rFonts w:asciiTheme="majorBidi" w:hAnsiTheme="majorBidi" w:cstheme="majorBidi"/>
          <w:color w:val="000000" w:themeColor="text1"/>
          <w:sz w:val="24"/>
          <w:szCs w:val="24"/>
          <w:lang w:val="en-US"/>
        </w:rPr>
        <w:t>dequacy;</w:t>
      </w:r>
      <w:r w:rsidR="00021419" w:rsidRPr="00E861F3">
        <w:rPr>
          <w:rFonts w:asciiTheme="majorBidi" w:hAnsiTheme="majorBidi" w:cstheme="majorBidi"/>
          <w:color w:val="000000" w:themeColor="text1"/>
          <w:sz w:val="24"/>
          <w:szCs w:val="24"/>
          <w:lang w:val="en-US"/>
        </w:rPr>
        <w:t xml:space="preserve"> m</w:t>
      </w:r>
      <w:r w:rsidR="000F0DAA" w:rsidRPr="00E861F3">
        <w:rPr>
          <w:rFonts w:asciiTheme="majorBidi" w:hAnsiTheme="majorBidi" w:cstheme="majorBidi"/>
          <w:color w:val="000000" w:themeColor="text1"/>
          <w:sz w:val="24"/>
          <w:szCs w:val="24"/>
          <w:lang w:val="en-US"/>
        </w:rPr>
        <w:t>yopi</w:t>
      </w:r>
      <w:r w:rsidR="00F8439A" w:rsidRPr="00E861F3">
        <w:rPr>
          <w:rFonts w:asciiTheme="majorBidi" w:hAnsiTheme="majorBidi" w:cstheme="majorBidi"/>
          <w:color w:val="000000" w:themeColor="text1"/>
          <w:sz w:val="24"/>
          <w:szCs w:val="24"/>
          <w:lang w:val="en-US"/>
        </w:rPr>
        <w:t>c views towards pension saving</w:t>
      </w:r>
      <w:r w:rsidR="000F0DAA" w:rsidRPr="00E861F3">
        <w:rPr>
          <w:rFonts w:asciiTheme="majorBidi" w:hAnsiTheme="majorBidi" w:cstheme="majorBidi"/>
          <w:color w:val="000000" w:themeColor="text1"/>
          <w:sz w:val="24"/>
          <w:szCs w:val="24"/>
          <w:lang w:val="en-US"/>
        </w:rPr>
        <w:t xml:space="preserve">; </w:t>
      </w:r>
      <w:r w:rsidR="00021419" w:rsidRPr="00E861F3">
        <w:rPr>
          <w:rFonts w:asciiTheme="majorBidi" w:hAnsiTheme="majorBidi" w:cstheme="majorBidi"/>
          <w:color w:val="000000" w:themeColor="text1"/>
          <w:sz w:val="24"/>
          <w:szCs w:val="24"/>
          <w:lang w:val="en-US"/>
        </w:rPr>
        <w:t>c</w:t>
      </w:r>
      <w:r w:rsidR="000F0DAA" w:rsidRPr="00E861F3">
        <w:rPr>
          <w:rFonts w:asciiTheme="majorBidi" w:hAnsiTheme="majorBidi" w:cstheme="majorBidi"/>
          <w:color w:val="000000" w:themeColor="text1"/>
          <w:sz w:val="24"/>
          <w:szCs w:val="24"/>
          <w:lang w:val="en-US"/>
        </w:rPr>
        <w:t xml:space="preserve">hanging goalposts; </w:t>
      </w:r>
      <w:r w:rsidR="0084386D" w:rsidRPr="00E861F3">
        <w:rPr>
          <w:rFonts w:asciiTheme="majorBidi" w:hAnsiTheme="majorBidi" w:cstheme="majorBidi"/>
          <w:color w:val="000000" w:themeColor="text1"/>
          <w:sz w:val="24"/>
          <w:szCs w:val="24"/>
          <w:lang w:val="en-US"/>
        </w:rPr>
        <w:t xml:space="preserve">whether </w:t>
      </w:r>
      <w:r w:rsidR="006D4D5E" w:rsidRPr="00E861F3">
        <w:rPr>
          <w:rFonts w:asciiTheme="majorBidi" w:hAnsiTheme="majorBidi" w:cstheme="majorBidi"/>
          <w:color w:val="000000" w:themeColor="text1"/>
          <w:sz w:val="24"/>
          <w:szCs w:val="24"/>
          <w:lang w:val="en-US"/>
        </w:rPr>
        <w:t>p</w:t>
      </w:r>
      <w:r w:rsidR="00F8439A" w:rsidRPr="00E861F3">
        <w:rPr>
          <w:rFonts w:asciiTheme="majorBidi" w:hAnsiTheme="majorBidi" w:cstheme="majorBidi"/>
          <w:color w:val="000000" w:themeColor="text1"/>
          <w:sz w:val="24"/>
          <w:szCs w:val="24"/>
          <w:lang w:val="en-US"/>
        </w:rPr>
        <w:t>ension</w:t>
      </w:r>
      <w:r w:rsidR="0084386D" w:rsidRPr="00E861F3">
        <w:rPr>
          <w:rFonts w:asciiTheme="majorBidi" w:hAnsiTheme="majorBidi" w:cstheme="majorBidi"/>
          <w:color w:val="000000" w:themeColor="text1"/>
          <w:sz w:val="24"/>
          <w:szCs w:val="24"/>
          <w:lang w:val="en-US"/>
        </w:rPr>
        <w:t>s are</w:t>
      </w:r>
      <w:r w:rsidR="00F8439A" w:rsidRPr="00E861F3">
        <w:rPr>
          <w:rFonts w:asciiTheme="majorBidi" w:hAnsiTheme="majorBidi" w:cstheme="majorBidi"/>
          <w:color w:val="000000" w:themeColor="text1"/>
          <w:sz w:val="24"/>
          <w:szCs w:val="24"/>
          <w:lang w:val="en-US"/>
        </w:rPr>
        <w:t xml:space="preserve"> </w:t>
      </w:r>
      <w:r w:rsidR="0051335E" w:rsidRPr="00E861F3">
        <w:rPr>
          <w:rFonts w:asciiTheme="majorBidi" w:hAnsiTheme="majorBidi" w:cstheme="majorBidi"/>
          <w:color w:val="000000" w:themeColor="text1"/>
          <w:sz w:val="24"/>
          <w:szCs w:val="24"/>
          <w:lang w:val="en-US"/>
        </w:rPr>
        <w:t xml:space="preserve">sustainability; </w:t>
      </w:r>
      <w:r w:rsidR="004D19F3" w:rsidRPr="00E861F3">
        <w:rPr>
          <w:rFonts w:asciiTheme="majorBidi" w:hAnsiTheme="majorBidi" w:cstheme="majorBidi"/>
          <w:color w:val="000000" w:themeColor="text1"/>
          <w:sz w:val="24"/>
          <w:szCs w:val="24"/>
          <w:lang w:val="en-US"/>
        </w:rPr>
        <w:t>and</w:t>
      </w:r>
      <w:r w:rsidR="000F0DAA" w:rsidRPr="00E861F3">
        <w:rPr>
          <w:rFonts w:asciiTheme="majorBidi" w:hAnsiTheme="majorBidi" w:cstheme="majorBidi"/>
          <w:color w:val="000000" w:themeColor="text1"/>
          <w:sz w:val="24"/>
          <w:szCs w:val="24"/>
          <w:lang w:val="en-US"/>
        </w:rPr>
        <w:t xml:space="preserve"> </w:t>
      </w:r>
      <w:r w:rsidR="006D4D5E" w:rsidRPr="00E861F3">
        <w:rPr>
          <w:rFonts w:asciiTheme="majorBidi" w:hAnsiTheme="majorBidi" w:cstheme="majorBidi"/>
          <w:color w:val="000000" w:themeColor="text1"/>
          <w:sz w:val="24"/>
          <w:szCs w:val="24"/>
          <w:lang w:val="en-US"/>
        </w:rPr>
        <w:t>r</w:t>
      </w:r>
      <w:r w:rsidR="00F8439A" w:rsidRPr="00E861F3">
        <w:rPr>
          <w:rFonts w:asciiTheme="majorBidi" w:hAnsiTheme="majorBidi" w:cstheme="majorBidi"/>
          <w:color w:val="000000" w:themeColor="text1"/>
          <w:sz w:val="24"/>
          <w:szCs w:val="24"/>
          <w:lang w:val="en-US"/>
        </w:rPr>
        <w:t xml:space="preserve">educed </w:t>
      </w:r>
      <w:r w:rsidR="000F0DAA" w:rsidRPr="00E861F3">
        <w:rPr>
          <w:rFonts w:asciiTheme="majorBidi" w:hAnsiTheme="majorBidi" w:cstheme="majorBidi"/>
          <w:color w:val="000000" w:themeColor="text1"/>
          <w:sz w:val="24"/>
          <w:szCs w:val="24"/>
          <w:lang w:val="en-US"/>
        </w:rPr>
        <w:t xml:space="preserve">capacity to work longer. </w:t>
      </w:r>
      <w:r w:rsidR="000F0DAA" w:rsidRPr="00E861F3">
        <w:rPr>
          <w:rFonts w:asciiTheme="majorBidi" w:hAnsiTheme="majorBidi" w:cstheme="majorBidi"/>
          <w:color w:val="000000" w:themeColor="text1"/>
          <w:sz w:val="24"/>
          <w:szCs w:val="24"/>
        </w:rPr>
        <w:t xml:space="preserve">Finally, it </w:t>
      </w:r>
      <w:r w:rsidR="0051335E" w:rsidRPr="00E861F3">
        <w:rPr>
          <w:rFonts w:asciiTheme="majorBidi" w:hAnsiTheme="majorBidi" w:cstheme="majorBidi"/>
          <w:color w:val="000000" w:themeColor="text1"/>
          <w:sz w:val="24"/>
          <w:szCs w:val="24"/>
        </w:rPr>
        <w:t>touches on</w:t>
      </w:r>
      <w:r w:rsidR="000F0DAA" w:rsidRPr="00E861F3">
        <w:rPr>
          <w:rFonts w:asciiTheme="majorBidi" w:hAnsiTheme="majorBidi" w:cstheme="majorBidi"/>
          <w:color w:val="000000" w:themeColor="text1"/>
          <w:sz w:val="24"/>
          <w:szCs w:val="24"/>
        </w:rPr>
        <w:t xml:space="preserve"> policy mechanisms to enhance women’s</w:t>
      </w:r>
      <w:r w:rsidR="00F11870" w:rsidRPr="00E861F3">
        <w:rPr>
          <w:rFonts w:asciiTheme="majorBidi" w:hAnsiTheme="majorBidi" w:cstheme="majorBidi"/>
          <w:color w:val="000000" w:themeColor="text1"/>
          <w:sz w:val="24"/>
          <w:szCs w:val="24"/>
        </w:rPr>
        <w:t xml:space="preserve"> </w:t>
      </w:r>
      <w:r w:rsidR="000F0DAA" w:rsidRPr="00E861F3">
        <w:rPr>
          <w:rFonts w:asciiTheme="majorBidi" w:hAnsiTheme="majorBidi" w:cstheme="majorBidi"/>
          <w:color w:val="000000" w:themeColor="text1"/>
          <w:sz w:val="24"/>
          <w:szCs w:val="24"/>
        </w:rPr>
        <w:t xml:space="preserve">state pension saving and </w:t>
      </w:r>
      <w:r w:rsidR="00021419" w:rsidRPr="00E861F3">
        <w:rPr>
          <w:rFonts w:asciiTheme="majorBidi" w:hAnsiTheme="majorBidi" w:cstheme="majorBidi"/>
          <w:color w:val="000000" w:themeColor="text1"/>
          <w:sz w:val="24"/>
          <w:szCs w:val="24"/>
        </w:rPr>
        <w:t>understanding of pensions</w:t>
      </w:r>
      <w:r w:rsidR="000F0DAA" w:rsidRPr="00E861F3">
        <w:rPr>
          <w:rFonts w:asciiTheme="majorBidi" w:hAnsiTheme="majorBidi" w:cstheme="majorBidi"/>
          <w:color w:val="000000" w:themeColor="text1"/>
          <w:sz w:val="24"/>
          <w:szCs w:val="24"/>
        </w:rPr>
        <w:t>.</w:t>
      </w:r>
      <w:r w:rsidR="0084386D" w:rsidRPr="00E861F3">
        <w:rPr>
          <w:rFonts w:asciiTheme="majorBidi" w:hAnsiTheme="majorBidi" w:cstheme="majorBidi"/>
          <w:color w:val="000000" w:themeColor="text1"/>
          <w:sz w:val="24"/>
          <w:szCs w:val="24"/>
          <w:lang w:val="en-US"/>
        </w:rPr>
        <w:t xml:space="preserve"> </w:t>
      </w:r>
    </w:p>
    <w:p w14:paraId="753FB703" w14:textId="77777777" w:rsidR="007B6011" w:rsidRPr="00E861F3" w:rsidRDefault="007B6011" w:rsidP="0046375A">
      <w:pPr>
        <w:spacing w:after="160" w:line="480" w:lineRule="auto"/>
        <w:jc w:val="both"/>
        <w:rPr>
          <w:rFonts w:asciiTheme="majorBidi" w:eastAsiaTheme="minorEastAsia" w:hAnsiTheme="majorBidi" w:cstheme="majorBidi"/>
          <w:b/>
          <w:bCs/>
          <w:color w:val="000000" w:themeColor="text1"/>
          <w:sz w:val="24"/>
          <w:szCs w:val="24"/>
          <w:lang w:eastAsia="zh-CN"/>
        </w:rPr>
      </w:pPr>
    </w:p>
    <w:p w14:paraId="6939242E" w14:textId="63300E30" w:rsidR="006B4397" w:rsidRPr="00E861F3" w:rsidRDefault="00252E23" w:rsidP="008245CD">
      <w:pPr>
        <w:spacing w:after="0" w:line="480" w:lineRule="auto"/>
        <w:jc w:val="both"/>
        <w:rPr>
          <w:rFonts w:asciiTheme="majorBidi" w:eastAsiaTheme="minorEastAsia" w:hAnsiTheme="majorBidi" w:cstheme="majorBidi"/>
          <w:b/>
          <w:bCs/>
          <w:color w:val="000000" w:themeColor="text1"/>
          <w:sz w:val="24"/>
          <w:szCs w:val="24"/>
          <w:lang w:eastAsia="zh-CN"/>
        </w:rPr>
      </w:pPr>
      <w:r w:rsidRPr="00E861F3">
        <w:rPr>
          <w:rFonts w:asciiTheme="majorBidi" w:eastAsiaTheme="minorEastAsia" w:hAnsiTheme="majorBidi" w:cstheme="majorBidi"/>
          <w:b/>
          <w:bCs/>
          <w:color w:val="000000" w:themeColor="text1"/>
          <w:sz w:val="24"/>
          <w:szCs w:val="24"/>
          <w:lang w:eastAsia="zh-CN"/>
        </w:rPr>
        <w:t xml:space="preserve">The </w:t>
      </w:r>
      <w:r w:rsidR="004F7650" w:rsidRPr="00E861F3">
        <w:rPr>
          <w:rFonts w:asciiTheme="majorBidi" w:eastAsiaTheme="minorEastAsia" w:hAnsiTheme="majorBidi" w:cstheme="majorBidi"/>
          <w:b/>
          <w:bCs/>
          <w:color w:val="000000" w:themeColor="text1"/>
          <w:sz w:val="24"/>
          <w:szCs w:val="24"/>
          <w:lang w:eastAsia="zh-CN"/>
        </w:rPr>
        <w:t xml:space="preserve">changing nature </w:t>
      </w:r>
      <w:r w:rsidRPr="00E861F3">
        <w:rPr>
          <w:rFonts w:asciiTheme="majorBidi" w:eastAsiaTheme="minorEastAsia" w:hAnsiTheme="majorBidi" w:cstheme="majorBidi"/>
          <w:b/>
          <w:bCs/>
          <w:color w:val="000000" w:themeColor="text1"/>
          <w:sz w:val="24"/>
          <w:szCs w:val="24"/>
          <w:lang w:eastAsia="zh-CN"/>
        </w:rPr>
        <w:t>of state pension</w:t>
      </w:r>
      <w:r w:rsidR="00F11870" w:rsidRPr="00E861F3">
        <w:rPr>
          <w:rFonts w:asciiTheme="majorBidi" w:eastAsiaTheme="minorEastAsia" w:hAnsiTheme="majorBidi" w:cstheme="majorBidi"/>
          <w:b/>
          <w:bCs/>
          <w:color w:val="000000" w:themeColor="text1"/>
          <w:sz w:val="24"/>
          <w:szCs w:val="24"/>
          <w:lang w:eastAsia="zh-CN"/>
        </w:rPr>
        <w:t>s</w:t>
      </w:r>
    </w:p>
    <w:p w14:paraId="11427895" w14:textId="77777777" w:rsidR="007B6011" w:rsidRPr="00E861F3" w:rsidRDefault="007B6011" w:rsidP="008245CD">
      <w:pPr>
        <w:spacing w:after="0" w:line="480" w:lineRule="auto"/>
        <w:jc w:val="both"/>
        <w:rPr>
          <w:rFonts w:asciiTheme="majorBidi" w:eastAsiaTheme="minorEastAsia" w:hAnsiTheme="majorBidi" w:cstheme="majorBidi"/>
          <w:color w:val="000000" w:themeColor="text1"/>
          <w:sz w:val="24"/>
          <w:szCs w:val="24"/>
          <w:lang w:eastAsia="zh-CN"/>
        </w:rPr>
      </w:pPr>
    </w:p>
    <w:p w14:paraId="2697BA46" w14:textId="5714902C" w:rsidR="00593AB0" w:rsidRPr="00E861F3" w:rsidRDefault="001D7A5D" w:rsidP="008245CD">
      <w:pPr>
        <w:spacing w:after="0" w:line="480" w:lineRule="auto"/>
        <w:jc w:val="both"/>
        <w:rPr>
          <w:rFonts w:asciiTheme="majorBidi" w:eastAsiaTheme="minorEastAsia" w:hAnsiTheme="majorBidi" w:cstheme="majorBidi"/>
          <w:color w:val="000000" w:themeColor="text1"/>
          <w:sz w:val="24"/>
          <w:szCs w:val="24"/>
          <w:lang w:eastAsia="zh-CN"/>
        </w:rPr>
      </w:pPr>
      <w:r w:rsidRPr="00E861F3">
        <w:rPr>
          <w:rFonts w:asciiTheme="majorBidi" w:eastAsiaTheme="minorEastAsia" w:hAnsiTheme="majorBidi" w:cstheme="majorBidi"/>
          <w:color w:val="000000" w:themeColor="text1"/>
          <w:sz w:val="24"/>
          <w:szCs w:val="24"/>
          <w:lang w:eastAsia="zh-CN"/>
        </w:rPr>
        <w:t>The state pension was first introduced in the UK for those aged 70 in 1908</w:t>
      </w:r>
      <w:r w:rsidR="00D22007"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distinguishing</w:t>
      </w:r>
      <w:r w:rsidR="00446B67" w:rsidRPr="00E861F3">
        <w:rPr>
          <w:rFonts w:asciiTheme="majorBidi" w:eastAsiaTheme="minorEastAsia" w:hAnsiTheme="majorBidi" w:cstheme="majorBidi"/>
          <w:color w:val="000000" w:themeColor="text1"/>
          <w:sz w:val="24"/>
          <w:szCs w:val="24"/>
          <w:lang w:eastAsia="zh-CN"/>
        </w:rPr>
        <w:t xml:space="preserve"> </w:t>
      </w:r>
      <w:r w:rsidRPr="00E861F3">
        <w:rPr>
          <w:rFonts w:asciiTheme="majorBidi" w:eastAsiaTheme="minorEastAsia" w:hAnsiTheme="majorBidi" w:cstheme="majorBidi"/>
          <w:color w:val="000000" w:themeColor="text1"/>
          <w:sz w:val="24"/>
          <w:szCs w:val="24"/>
          <w:lang w:eastAsia="zh-CN"/>
        </w:rPr>
        <w:t>between the so-called ‘deserving’ and ‘undeserving poor’ (Boden</w:t>
      </w:r>
      <w:r w:rsidR="001669DA">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2021). </w:t>
      </w:r>
      <w:r w:rsidR="00A90751" w:rsidRPr="00E861F3">
        <w:rPr>
          <w:rFonts w:asciiTheme="majorBidi" w:eastAsiaTheme="minorEastAsia" w:hAnsiTheme="majorBidi" w:cstheme="majorBidi"/>
          <w:color w:val="000000" w:themeColor="text1"/>
          <w:sz w:val="24"/>
          <w:szCs w:val="24"/>
          <w:lang w:eastAsia="zh-CN"/>
        </w:rPr>
        <w:t>W</w:t>
      </w:r>
      <w:r w:rsidRPr="00E861F3">
        <w:rPr>
          <w:rFonts w:asciiTheme="majorBidi" w:eastAsiaTheme="minorEastAsia" w:hAnsiTheme="majorBidi" w:cstheme="majorBidi"/>
          <w:color w:val="000000" w:themeColor="text1"/>
          <w:sz w:val="24"/>
          <w:szCs w:val="24"/>
          <w:lang w:eastAsia="zh-CN"/>
        </w:rPr>
        <w:t>hen pensions became part of NI</w:t>
      </w:r>
      <w:r w:rsidR="00A90751" w:rsidRPr="00E861F3">
        <w:rPr>
          <w:rFonts w:asciiTheme="majorBidi" w:eastAsiaTheme="minorEastAsia" w:hAnsiTheme="majorBidi" w:cstheme="majorBidi"/>
          <w:color w:val="000000" w:themeColor="text1"/>
          <w:sz w:val="24"/>
          <w:szCs w:val="24"/>
          <w:lang w:eastAsia="zh-CN"/>
        </w:rPr>
        <w:t xml:space="preserve"> in 1925</w:t>
      </w:r>
      <w:r w:rsidRPr="00E861F3">
        <w:rPr>
          <w:rFonts w:asciiTheme="majorBidi" w:eastAsiaTheme="minorEastAsia" w:hAnsiTheme="majorBidi" w:cstheme="majorBidi"/>
          <w:color w:val="000000" w:themeColor="text1"/>
          <w:sz w:val="24"/>
          <w:szCs w:val="24"/>
          <w:lang w:eastAsia="zh-CN"/>
        </w:rPr>
        <w:t>, th</w:t>
      </w:r>
      <w:r w:rsidR="00A90751" w:rsidRPr="00E861F3">
        <w:rPr>
          <w:rFonts w:asciiTheme="majorBidi" w:eastAsiaTheme="minorEastAsia" w:hAnsiTheme="majorBidi" w:cstheme="majorBidi"/>
          <w:color w:val="000000" w:themeColor="text1"/>
          <w:sz w:val="24"/>
          <w:szCs w:val="24"/>
          <w:lang w:eastAsia="zh-CN"/>
        </w:rPr>
        <w:t xml:space="preserve">e age was </w:t>
      </w:r>
      <w:r w:rsidRPr="00E861F3">
        <w:rPr>
          <w:rFonts w:asciiTheme="majorBidi" w:eastAsiaTheme="minorEastAsia" w:hAnsiTheme="majorBidi" w:cstheme="majorBidi"/>
          <w:color w:val="000000" w:themeColor="text1"/>
          <w:sz w:val="24"/>
          <w:szCs w:val="24"/>
          <w:lang w:eastAsia="zh-CN"/>
        </w:rPr>
        <w:t>reduced to 65.</w:t>
      </w:r>
      <w:r w:rsidR="00A90751" w:rsidRPr="00E861F3">
        <w:rPr>
          <w:rFonts w:asciiTheme="majorBidi" w:eastAsiaTheme="minorEastAsia" w:hAnsiTheme="majorBidi" w:cstheme="majorBidi"/>
          <w:color w:val="000000" w:themeColor="text1"/>
          <w:sz w:val="24"/>
          <w:szCs w:val="24"/>
          <w:lang w:eastAsia="zh-CN"/>
        </w:rPr>
        <w:t xml:space="preserve"> Subsequent changes</w:t>
      </w:r>
      <w:r w:rsidRPr="00E861F3">
        <w:rPr>
          <w:rFonts w:asciiTheme="majorBidi" w:eastAsiaTheme="minorEastAsia" w:hAnsiTheme="majorBidi" w:cstheme="majorBidi"/>
          <w:color w:val="000000" w:themeColor="text1"/>
          <w:sz w:val="24"/>
          <w:szCs w:val="24"/>
          <w:lang w:eastAsia="zh-CN"/>
        </w:rPr>
        <w:t xml:space="preserve"> </w:t>
      </w:r>
      <w:r w:rsidR="00A90751" w:rsidRPr="00E861F3">
        <w:rPr>
          <w:rFonts w:asciiTheme="majorBidi" w:eastAsiaTheme="minorEastAsia" w:hAnsiTheme="majorBidi" w:cstheme="majorBidi"/>
          <w:color w:val="000000" w:themeColor="text1"/>
          <w:sz w:val="24"/>
          <w:szCs w:val="24"/>
          <w:lang w:eastAsia="zh-CN"/>
        </w:rPr>
        <w:t>i</w:t>
      </w:r>
      <w:r w:rsidRPr="00E861F3">
        <w:rPr>
          <w:rFonts w:asciiTheme="majorBidi" w:eastAsiaTheme="minorEastAsia" w:hAnsiTheme="majorBidi" w:cstheme="majorBidi"/>
          <w:color w:val="000000" w:themeColor="text1"/>
          <w:sz w:val="24"/>
          <w:szCs w:val="24"/>
          <w:lang w:eastAsia="zh-CN"/>
        </w:rPr>
        <w:t xml:space="preserve">n 1940, </w:t>
      </w:r>
      <w:r w:rsidR="00A90751" w:rsidRPr="00E861F3">
        <w:rPr>
          <w:rFonts w:asciiTheme="majorBidi" w:eastAsiaTheme="minorEastAsia" w:hAnsiTheme="majorBidi" w:cstheme="majorBidi"/>
          <w:color w:val="000000" w:themeColor="text1"/>
          <w:sz w:val="24"/>
          <w:szCs w:val="24"/>
          <w:lang w:eastAsia="zh-CN"/>
        </w:rPr>
        <w:t xml:space="preserve">saw </w:t>
      </w:r>
      <w:r w:rsidRPr="00E861F3">
        <w:rPr>
          <w:rFonts w:asciiTheme="majorBidi" w:eastAsiaTheme="minorEastAsia" w:hAnsiTheme="majorBidi" w:cstheme="majorBidi"/>
          <w:color w:val="000000" w:themeColor="text1"/>
          <w:sz w:val="24"/>
          <w:szCs w:val="24"/>
          <w:lang w:eastAsia="zh-CN"/>
        </w:rPr>
        <w:t>women’s state pension age reduced to 60</w:t>
      </w:r>
      <w:r w:rsidR="00DE1CD8" w:rsidRPr="00E861F3">
        <w:rPr>
          <w:rFonts w:asciiTheme="majorBidi" w:eastAsiaTheme="minorEastAsia" w:hAnsiTheme="majorBidi" w:cstheme="majorBidi"/>
          <w:color w:val="000000" w:themeColor="text1"/>
          <w:sz w:val="24"/>
          <w:szCs w:val="24"/>
          <w:lang w:eastAsia="zh-CN"/>
        </w:rPr>
        <w:t xml:space="preserve">, an age which continued for over 50 years despite </w:t>
      </w:r>
      <w:r w:rsidR="00B35FF5" w:rsidRPr="00E861F3">
        <w:rPr>
          <w:rFonts w:asciiTheme="majorBidi" w:eastAsiaTheme="minorEastAsia" w:hAnsiTheme="majorBidi" w:cstheme="majorBidi"/>
          <w:color w:val="000000" w:themeColor="text1"/>
          <w:sz w:val="24"/>
          <w:szCs w:val="24"/>
          <w:lang w:eastAsia="zh-CN"/>
        </w:rPr>
        <w:t xml:space="preserve">cost </w:t>
      </w:r>
      <w:r w:rsidR="00DE1CD8" w:rsidRPr="00E861F3">
        <w:rPr>
          <w:rFonts w:asciiTheme="majorBidi" w:eastAsiaTheme="minorEastAsia" w:hAnsiTheme="majorBidi" w:cstheme="majorBidi"/>
          <w:color w:val="000000" w:themeColor="text1"/>
          <w:sz w:val="24"/>
          <w:szCs w:val="24"/>
          <w:lang w:eastAsia="zh-CN"/>
        </w:rPr>
        <w:t>concerns</w:t>
      </w:r>
      <w:r w:rsidRPr="00E861F3">
        <w:rPr>
          <w:rFonts w:asciiTheme="majorBidi" w:eastAsiaTheme="minorEastAsia" w:hAnsiTheme="majorBidi" w:cstheme="majorBidi"/>
          <w:color w:val="000000" w:themeColor="text1"/>
          <w:sz w:val="24"/>
          <w:szCs w:val="24"/>
          <w:lang w:eastAsia="zh-CN"/>
        </w:rPr>
        <w:t xml:space="preserve">. </w:t>
      </w:r>
      <w:r w:rsidR="00DE1CD8" w:rsidRPr="00E861F3">
        <w:rPr>
          <w:rFonts w:asciiTheme="majorBidi" w:eastAsiaTheme="minorEastAsia" w:hAnsiTheme="majorBidi" w:cstheme="majorBidi"/>
          <w:color w:val="000000" w:themeColor="text1"/>
          <w:sz w:val="24"/>
          <w:szCs w:val="24"/>
          <w:lang w:eastAsia="zh-CN"/>
        </w:rPr>
        <w:t xml:space="preserve">The formulation of unequal SPAs </w:t>
      </w:r>
      <w:r w:rsidR="007E4D4B" w:rsidRPr="00E861F3">
        <w:rPr>
          <w:rFonts w:asciiTheme="majorBidi" w:eastAsiaTheme="minorEastAsia" w:hAnsiTheme="majorBidi" w:cstheme="majorBidi"/>
          <w:color w:val="000000" w:themeColor="text1"/>
          <w:sz w:val="24"/>
          <w:szCs w:val="24"/>
          <w:lang w:eastAsia="zh-CN"/>
        </w:rPr>
        <w:t>was</w:t>
      </w:r>
      <w:r w:rsidR="00DE1CD8" w:rsidRPr="00E861F3">
        <w:rPr>
          <w:rFonts w:asciiTheme="majorBidi" w:eastAsiaTheme="minorEastAsia" w:hAnsiTheme="majorBidi" w:cstheme="majorBidi"/>
          <w:color w:val="000000" w:themeColor="text1"/>
          <w:sz w:val="24"/>
          <w:szCs w:val="24"/>
          <w:lang w:eastAsia="zh-CN"/>
        </w:rPr>
        <w:t xml:space="preserve"> mainly a consequence of concerns about older women’s lower levels of workforce participation</w:t>
      </w:r>
      <w:r w:rsidR="00D22007" w:rsidRPr="00E861F3">
        <w:rPr>
          <w:rFonts w:asciiTheme="majorBidi" w:eastAsiaTheme="minorEastAsia" w:hAnsiTheme="majorBidi" w:cstheme="majorBidi"/>
          <w:color w:val="000000" w:themeColor="text1"/>
          <w:sz w:val="24"/>
          <w:szCs w:val="24"/>
          <w:lang w:eastAsia="zh-CN"/>
        </w:rPr>
        <w:t>,</w:t>
      </w:r>
      <w:r w:rsidR="003507A3" w:rsidRPr="00E861F3">
        <w:rPr>
          <w:rFonts w:asciiTheme="majorBidi" w:eastAsiaTheme="minorEastAsia" w:hAnsiTheme="majorBidi" w:cstheme="majorBidi"/>
          <w:color w:val="000000" w:themeColor="text1"/>
          <w:sz w:val="24"/>
          <w:szCs w:val="24"/>
          <w:lang w:eastAsia="zh-CN"/>
        </w:rPr>
        <w:t xml:space="preserve"> which </w:t>
      </w:r>
      <w:r w:rsidR="00DE1CD8" w:rsidRPr="00E861F3">
        <w:rPr>
          <w:rFonts w:asciiTheme="majorBidi" w:eastAsiaTheme="minorEastAsia" w:hAnsiTheme="majorBidi" w:cstheme="majorBidi"/>
          <w:color w:val="000000" w:themeColor="text1"/>
          <w:sz w:val="24"/>
          <w:szCs w:val="24"/>
          <w:lang w:eastAsia="zh-CN"/>
        </w:rPr>
        <w:t>negative</w:t>
      </w:r>
      <w:r w:rsidR="003507A3" w:rsidRPr="00E861F3">
        <w:rPr>
          <w:rFonts w:asciiTheme="majorBidi" w:eastAsiaTheme="minorEastAsia" w:hAnsiTheme="majorBidi" w:cstheme="majorBidi"/>
          <w:color w:val="000000" w:themeColor="text1"/>
          <w:sz w:val="24"/>
          <w:szCs w:val="24"/>
          <w:lang w:eastAsia="zh-CN"/>
        </w:rPr>
        <w:t>ly</w:t>
      </w:r>
      <w:r w:rsidR="00DE1CD8" w:rsidRPr="00E861F3">
        <w:rPr>
          <w:rFonts w:asciiTheme="majorBidi" w:eastAsiaTheme="minorEastAsia" w:hAnsiTheme="majorBidi" w:cstheme="majorBidi"/>
          <w:color w:val="000000" w:themeColor="text1"/>
          <w:sz w:val="24"/>
          <w:szCs w:val="24"/>
          <w:lang w:eastAsia="zh-CN"/>
        </w:rPr>
        <w:t xml:space="preserve"> </w:t>
      </w:r>
      <w:r w:rsidR="003507A3" w:rsidRPr="00E861F3">
        <w:rPr>
          <w:rFonts w:asciiTheme="majorBidi" w:eastAsiaTheme="minorEastAsia" w:hAnsiTheme="majorBidi" w:cstheme="majorBidi"/>
          <w:color w:val="000000" w:themeColor="text1"/>
          <w:sz w:val="24"/>
          <w:szCs w:val="24"/>
          <w:lang w:eastAsia="zh-CN"/>
        </w:rPr>
        <w:t>a</w:t>
      </w:r>
      <w:r w:rsidR="00DE1CD8" w:rsidRPr="00E861F3">
        <w:rPr>
          <w:rFonts w:asciiTheme="majorBidi" w:eastAsiaTheme="minorEastAsia" w:hAnsiTheme="majorBidi" w:cstheme="majorBidi"/>
          <w:color w:val="000000" w:themeColor="text1"/>
          <w:sz w:val="24"/>
          <w:szCs w:val="24"/>
          <w:lang w:eastAsia="zh-CN"/>
        </w:rPr>
        <w:t>ffect</w:t>
      </w:r>
      <w:r w:rsidR="003507A3" w:rsidRPr="00E861F3">
        <w:rPr>
          <w:rFonts w:asciiTheme="majorBidi" w:eastAsiaTheme="minorEastAsia" w:hAnsiTheme="majorBidi" w:cstheme="majorBidi"/>
          <w:color w:val="000000" w:themeColor="text1"/>
          <w:sz w:val="24"/>
          <w:szCs w:val="24"/>
          <w:lang w:eastAsia="zh-CN"/>
        </w:rPr>
        <w:t>ed</w:t>
      </w:r>
      <w:r w:rsidR="00DE1CD8" w:rsidRPr="00E861F3">
        <w:rPr>
          <w:rFonts w:asciiTheme="majorBidi" w:eastAsiaTheme="minorEastAsia" w:hAnsiTheme="majorBidi" w:cstheme="majorBidi"/>
          <w:color w:val="000000" w:themeColor="text1"/>
          <w:sz w:val="24"/>
          <w:szCs w:val="24"/>
          <w:lang w:eastAsia="zh-CN"/>
        </w:rPr>
        <w:t xml:space="preserve"> pension entitlements, </w:t>
      </w:r>
      <w:r w:rsidR="003507A3" w:rsidRPr="00E861F3">
        <w:rPr>
          <w:rFonts w:asciiTheme="majorBidi" w:eastAsiaTheme="minorEastAsia" w:hAnsiTheme="majorBidi" w:cstheme="majorBidi"/>
          <w:color w:val="000000" w:themeColor="text1"/>
          <w:sz w:val="24"/>
          <w:szCs w:val="24"/>
          <w:lang w:eastAsia="zh-CN"/>
        </w:rPr>
        <w:t>as</w:t>
      </w:r>
      <w:r w:rsidR="00A346E7" w:rsidRPr="00E861F3">
        <w:rPr>
          <w:rFonts w:asciiTheme="majorBidi" w:eastAsiaTheme="minorEastAsia" w:hAnsiTheme="majorBidi" w:cstheme="majorBidi"/>
          <w:color w:val="000000" w:themeColor="text1"/>
          <w:sz w:val="24"/>
          <w:szCs w:val="24"/>
          <w:lang w:eastAsia="zh-CN"/>
        </w:rPr>
        <w:t xml:space="preserve"> it reduced</w:t>
      </w:r>
      <w:r w:rsidR="00DE1CD8" w:rsidRPr="00E861F3">
        <w:rPr>
          <w:rFonts w:asciiTheme="majorBidi" w:eastAsiaTheme="minorEastAsia" w:hAnsiTheme="majorBidi" w:cstheme="majorBidi"/>
          <w:color w:val="000000" w:themeColor="text1"/>
          <w:sz w:val="24"/>
          <w:szCs w:val="24"/>
          <w:lang w:eastAsia="zh-CN"/>
        </w:rPr>
        <w:t xml:space="preserve"> their </w:t>
      </w:r>
      <w:r w:rsidR="00C942B6" w:rsidRPr="00E861F3">
        <w:rPr>
          <w:rFonts w:asciiTheme="majorBidi" w:eastAsiaTheme="minorEastAsia" w:hAnsiTheme="majorBidi" w:cstheme="majorBidi"/>
          <w:color w:val="000000" w:themeColor="text1"/>
          <w:sz w:val="24"/>
          <w:szCs w:val="24"/>
          <w:lang w:eastAsia="zh-CN"/>
        </w:rPr>
        <w:t>NI</w:t>
      </w:r>
      <w:r w:rsidR="00DE1CD8" w:rsidRPr="00E861F3">
        <w:rPr>
          <w:rFonts w:asciiTheme="majorBidi" w:eastAsiaTheme="minorEastAsia" w:hAnsiTheme="majorBidi" w:cstheme="majorBidi"/>
          <w:color w:val="000000" w:themeColor="text1"/>
          <w:sz w:val="24"/>
          <w:szCs w:val="24"/>
          <w:lang w:eastAsia="zh-CN"/>
        </w:rPr>
        <w:t xml:space="preserve"> contribution record</w:t>
      </w:r>
      <w:r w:rsidR="00A346E7" w:rsidRPr="00E861F3">
        <w:rPr>
          <w:rFonts w:asciiTheme="majorBidi" w:eastAsiaTheme="minorEastAsia" w:hAnsiTheme="majorBidi" w:cstheme="majorBidi"/>
          <w:color w:val="000000" w:themeColor="text1"/>
          <w:sz w:val="24"/>
          <w:szCs w:val="24"/>
          <w:lang w:eastAsia="zh-CN"/>
        </w:rPr>
        <w:t xml:space="preserve"> (Pemberton</w:t>
      </w:r>
      <w:r w:rsidR="001669DA">
        <w:rPr>
          <w:rFonts w:asciiTheme="majorBidi" w:eastAsiaTheme="minorEastAsia" w:hAnsiTheme="majorBidi" w:cstheme="majorBidi"/>
          <w:color w:val="000000" w:themeColor="text1"/>
          <w:sz w:val="24"/>
          <w:szCs w:val="24"/>
          <w:lang w:eastAsia="zh-CN"/>
        </w:rPr>
        <w:t>,</w:t>
      </w:r>
      <w:r w:rsidR="00A346E7" w:rsidRPr="00E861F3">
        <w:rPr>
          <w:rFonts w:asciiTheme="majorBidi" w:eastAsiaTheme="minorEastAsia" w:hAnsiTheme="majorBidi" w:cstheme="majorBidi"/>
          <w:color w:val="000000" w:themeColor="text1"/>
          <w:sz w:val="24"/>
          <w:szCs w:val="24"/>
          <w:lang w:eastAsia="zh-CN"/>
        </w:rPr>
        <w:t xml:space="preserve"> 2017)</w:t>
      </w:r>
      <w:r w:rsidR="00DE1CD8" w:rsidRPr="00E861F3">
        <w:rPr>
          <w:rFonts w:asciiTheme="majorBidi" w:eastAsiaTheme="minorEastAsia" w:hAnsiTheme="majorBidi" w:cstheme="majorBidi"/>
          <w:color w:val="000000" w:themeColor="text1"/>
          <w:sz w:val="24"/>
          <w:szCs w:val="24"/>
          <w:lang w:eastAsia="zh-CN"/>
        </w:rPr>
        <w:t xml:space="preserve">. </w:t>
      </w:r>
    </w:p>
    <w:p w14:paraId="401D521D" w14:textId="66A5F392" w:rsidR="005A7742" w:rsidRPr="00E861F3" w:rsidRDefault="00593AB0" w:rsidP="00593AB0">
      <w:pPr>
        <w:spacing w:after="0" w:line="480" w:lineRule="auto"/>
        <w:ind w:firstLine="720"/>
        <w:jc w:val="both"/>
        <w:rPr>
          <w:rFonts w:asciiTheme="majorBidi" w:eastAsia="Times New Roman" w:hAnsiTheme="majorBidi" w:cstheme="majorBidi"/>
          <w:color w:val="000000" w:themeColor="text1"/>
          <w:spacing w:val="2"/>
          <w:sz w:val="24"/>
          <w:szCs w:val="24"/>
        </w:rPr>
      </w:pPr>
      <w:r w:rsidRPr="00E861F3">
        <w:rPr>
          <w:rFonts w:asciiTheme="majorBidi" w:eastAsiaTheme="minorEastAsia" w:hAnsiTheme="majorBidi" w:cstheme="majorBidi"/>
          <w:color w:val="000000" w:themeColor="text1"/>
          <w:sz w:val="24"/>
          <w:szCs w:val="24"/>
          <w:lang w:eastAsia="zh-CN"/>
        </w:rPr>
        <w:t>R</w:t>
      </w:r>
      <w:r w:rsidR="00167EC5" w:rsidRPr="00E861F3">
        <w:rPr>
          <w:rFonts w:asciiTheme="majorBidi" w:eastAsiaTheme="minorEastAsia" w:hAnsiTheme="majorBidi" w:cstheme="majorBidi"/>
          <w:color w:val="000000" w:themeColor="text1"/>
          <w:sz w:val="24"/>
          <w:szCs w:val="24"/>
          <w:lang w:eastAsia="zh-CN"/>
        </w:rPr>
        <w:t>ising female employment rates</w:t>
      </w:r>
      <w:r w:rsidR="0064030A" w:rsidRPr="00E861F3">
        <w:rPr>
          <w:rFonts w:asciiTheme="majorBidi" w:eastAsiaTheme="minorEastAsia" w:hAnsiTheme="majorBidi" w:cstheme="majorBidi"/>
          <w:color w:val="000000" w:themeColor="text1"/>
          <w:sz w:val="24"/>
          <w:szCs w:val="24"/>
          <w:lang w:eastAsia="zh-CN"/>
        </w:rPr>
        <w:t xml:space="preserve"> led to questions regarding different pension </w:t>
      </w:r>
      <w:r w:rsidR="004E3EA9" w:rsidRPr="00E861F3">
        <w:rPr>
          <w:rFonts w:asciiTheme="majorBidi" w:eastAsiaTheme="minorEastAsia" w:hAnsiTheme="majorBidi" w:cstheme="majorBidi"/>
          <w:color w:val="000000" w:themeColor="text1"/>
          <w:sz w:val="24"/>
          <w:szCs w:val="24"/>
          <w:lang w:eastAsia="zh-CN"/>
        </w:rPr>
        <w:t>ages</w:t>
      </w:r>
      <w:r w:rsidR="00167EC5" w:rsidRPr="00E861F3">
        <w:rPr>
          <w:rFonts w:asciiTheme="majorBidi" w:eastAsiaTheme="minorEastAsia" w:hAnsiTheme="majorBidi" w:cstheme="majorBidi"/>
          <w:color w:val="000000" w:themeColor="text1"/>
          <w:sz w:val="24"/>
          <w:szCs w:val="24"/>
          <w:lang w:eastAsia="zh-CN"/>
        </w:rPr>
        <w:t xml:space="preserve"> (Roberts</w:t>
      </w:r>
      <w:r w:rsidR="001669DA">
        <w:rPr>
          <w:rFonts w:asciiTheme="majorBidi" w:eastAsiaTheme="minorEastAsia" w:hAnsiTheme="majorBidi" w:cstheme="majorBidi"/>
          <w:color w:val="000000" w:themeColor="text1"/>
          <w:sz w:val="24"/>
          <w:szCs w:val="24"/>
          <w:lang w:eastAsia="zh-CN"/>
        </w:rPr>
        <w:t>,</w:t>
      </w:r>
      <w:r w:rsidR="00167EC5" w:rsidRPr="00E861F3">
        <w:rPr>
          <w:rFonts w:asciiTheme="majorBidi" w:eastAsiaTheme="minorEastAsia" w:hAnsiTheme="majorBidi" w:cstheme="majorBidi"/>
          <w:color w:val="000000" w:themeColor="text1"/>
          <w:sz w:val="24"/>
          <w:szCs w:val="24"/>
          <w:lang w:eastAsia="zh-CN"/>
        </w:rPr>
        <w:t xml:space="preserve"> 2021).</w:t>
      </w:r>
      <w:r w:rsidRPr="00E861F3">
        <w:rPr>
          <w:rFonts w:asciiTheme="majorBidi" w:eastAsiaTheme="minorEastAsia" w:hAnsiTheme="majorBidi" w:cstheme="majorBidi"/>
          <w:color w:val="000000" w:themeColor="text1"/>
          <w:sz w:val="24"/>
          <w:szCs w:val="24"/>
          <w:lang w:eastAsia="zh-CN"/>
        </w:rPr>
        <w:t xml:space="preserve"> </w:t>
      </w:r>
      <w:r w:rsidR="00123778" w:rsidRPr="00E861F3">
        <w:rPr>
          <w:rFonts w:asciiTheme="majorBidi" w:eastAsiaTheme="minorEastAsia" w:hAnsiTheme="majorBidi" w:cstheme="majorBidi"/>
          <w:color w:val="000000" w:themeColor="text1"/>
          <w:sz w:val="24"/>
          <w:szCs w:val="24"/>
          <w:lang w:eastAsia="zh-CN"/>
        </w:rPr>
        <w:t>T</w:t>
      </w:r>
      <w:r w:rsidR="00A346E7" w:rsidRPr="00E861F3">
        <w:rPr>
          <w:rFonts w:asciiTheme="majorBidi" w:eastAsiaTheme="minorEastAsia" w:hAnsiTheme="majorBidi" w:cstheme="majorBidi"/>
          <w:color w:val="000000" w:themeColor="text1"/>
          <w:sz w:val="24"/>
          <w:szCs w:val="24"/>
          <w:lang w:eastAsia="zh-CN"/>
        </w:rPr>
        <w:t xml:space="preserve">he 1995 </w:t>
      </w:r>
      <w:r w:rsidR="00446B67" w:rsidRPr="00E861F3">
        <w:rPr>
          <w:rFonts w:asciiTheme="majorBidi" w:eastAsiaTheme="minorEastAsia" w:hAnsiTheme="majorBidi" w:cstheme="majorBidi"/>
          <w:color w:val="000000" w:themeColor="text1"/>
          <w:sz w:val="24"/>
          <w:szCs w:val="24"/>
          <w:lang w:eastAsia="zh-CN"/>
        </w:rPr>
        <w:t xml:space="preserve">Pensions </w:t>
      </w:r>
      <w:r w:rsidR="00A346E7" w:rsidRPr="00E861F3">
        <w:rPr>
          <w:rFonts w:asciiTheme="majorBidi" w:eastAsiaTheme="minorEastAsia" w:hAnsiTheme="majorBidi" w:cstheme="majorBidi"/>
          <w:color w:val="000000" w:themeColor="text1"/>
          <w:sz w:val="24"/>
          <w:szCs w:val="24"/>
          <w:lang w:eastAsia="zh-CN"/>
        </w:rPr>
        <w:t xml:space="preserve">Act </w:t>
      </w:r>
      <w:r w:rsidR="00446B67" w:rsidRPr="00E861F3">
        <w:rPr>
          <w:rFonts w:asciiTheme="majorBidi" w:eastAsiaTheme="minorEastAsia" w:hAnsiTheme="majorBidi" w:cstheme="majorBidi"/>
          <w:color w:val="000000" w:themeColor="text1"/>
          <w:sz w:val="24"/>
          <w:szCs w:val="24"/>
          <w:lang w:eastAsia="zh-CN"/>
        </w:rPr>
        <w:t>established</w:t>
      </w:r>
      <w:r w:rsidR="00A346E7" w:rsidRPr="00E861F3">
        <w:rPr>
          <w:rFonts w:asciiTheme="majorBidi" w:eastAsiaTheme="minorEastAsia" w:hAnsiTheme="majorBidi" w:cstheme="majorBidi"/>
          <w:color w:val="000000" w:themeColor="text1"/>
          <w:sz w:val="24"/>
          <w:szCs w:val="24"/>
          <w:lang w:eastAsia="zh-CN"/>
        </w:rPr>
        <w:t xml:space="preserve"> a phased timetable of increases in women’s SPA</w:t>
      </w:r>
      <w:r w:rsidR="00446B67" w:rsidRPr="00E861F3">
        <w:rPr>
          <w:rFonts w:asciiTheme="majorBidi" w:eastAsiaTheme="minorEastAsia" w:hAnsiTheme="majorBidi" w:cstheme="majorBidi"/>
          <w:color w:val="000000" w:themeColor="text1"/>
          <w:sz w:val="24"/>
          <w:szCs w:val="24"/>
          <w:lang w:eastAsia="zh-CN"/>
        </w:rPr>
        <w:t xml:space="preserve"> (between April 2010 and 2020)</w:t>
      </w:r>
      <w:r w:rsidR="00A346E7" w:rsidRPr="00E861F3">
        <w:rPr>
          <w:rFonts w:asciiTheme="majorBidi" w:eastAsiaTheme="minorEastAsia" w:hAnsiTheme="majorBidi" w:cstheme="majorBidi"/>
          <w:color w:val="000000" w:themeColor="text1"/>
          <w:sz w:val="24"/>
          <w:szCs w:val="24"/>
          <w:lang w:eastAsia="zh-CN"/>
        </w:rPr>
        <w:t>.</w:t>
      </w:r>
      <w:r w:rsidR="00167EC5" w:rsidRPr="00E861F3">
        <w:rPr>
          <w:rFonts w:asciiTheme="majorBidi" w:eastAsiaTheme="minorEastAsia" w:hAnsiTheme="majorBidi" w:cstheme="majorBidi"/>
          <w:color w:val="000000" w:themeColor="text1"/>
          <w:sz w:val="24"/>
          <w:szCs w:val="24"/>
          <w:lang w:eastAsia="zh-CN"/>
        </w:rPr>
        <w:t xml:space="preserve"> </w:t>
      </w:r>
      <w:bookmarkStart w:id="8" w:name="_Hlk81839094"/>
      <w:r w:rsidR="00167EC5" w:rsidRPr="00E861F3">
        <w:rPr>
          <w:rFonts w:asciiTheme="majorBidi" w:eastAsiaTheme="minorEastAsia" w:hAnsiTheme="majorBidi" w:cstheme="majorBidi"/>
          <w:color w:val="000000" w:themeColor="text1"/>
          <w:sz w:val="24"/>
          <w:szCs w:val="24"/>
          <w:lang w:eastAsia="zh-CN"/>
        </w:rPr>
        <w:t xml:space="preserve">The </w:t>
      </w:r>
      <w:r w:rsidR="00154303" w:rsidRPr="00E861F3">
        <w:rPr>
          <w:rFonts w:asciiTheme="majorBidi" w:eastAsiaTheme="minorEastAsia" w:hAnsiTheme="majorBidi" w:cstheme="majorBidi"/>
          <w:color w:val="000000" w:themeColor="text1"/>
          <w:sz w:val="24"/>
          <w:szCs w:val="24"/>
          <w:lang w:eastAsia="zh-CN"/>
        </w:rPr>
        <w:t xml:space="preserve">future </w:t>
      </w:r>
      <w:r w:rsidR="00167EC5" w:rsidRPr="00E861F3">
        <w:rPr>
          <w:rFonts w:asciiTheme="majorBidi" w:eastAsiaTheme="minorEastAsia" w:hAnsiTheme="majorBidi" w:cstheme="majorBidi"/>
          <w:color w:val="000000" w:themeColor="text1"/>
          <w:sz w:val="24"/>
          <w:szCs w:val="24"/>
          <w:lang w:eastAsia="zh-CN"/>
        </w:rPr>
        <w:t xml:space="preserve">state pension age for both men and women </w:t>
      </w:r>
      <w:r w:rsidR="00584344" w:rsidRPr="00E861F3">
        <w:rPr>
          <w:rFonts w:asciiTheme="majorBidi" w:eastAsiaTheme="minorEastAsia" w:hAnsiTheme="majorBidi" w:cstheme="majorBidi"/>
          <w:color w:val="000000" w:themeColor="text1"/>
          <w:sz w:val="24"/>
          <w:szCs w:val="24"/>
          <w:lang w:eastAsia="zh-CN"/>
        </w:rPr>
        <w:t xml:space="preserve">were subsequently </w:t>
      </w:r>
      <w:r w:rsidR="00167EC5" w:rsidRPr="00E861F3">
        <w:rPr>
          <w:rFonts w:asciiTheme="majorBidi" w:eastAsiaTheme="minorEastAsia" w:hAnsiTheme="majorBidi" w:cstheme="majorBidi"/>
          <w:color w:val="000000" w:themeColor="text1"/>
          <w:sz w:val="24"/>
          <w:szCs w:val="24"/>
          <w:lang w:eastAsia="zh-CN"/>
        </w:rPr>
        <w:t xml:space="preserve">raised to 66 in 2007 </w:t>
      </w:r>
      <w:r w:rsidR="00584344" w:rsidRPr="00E861F3">
        <w:rPr>
          <w:rFonts w:asciiTheme="majorBidi" w:eastAsiaTheme="minorEastAsia" w:hAnsiTheme="majorBidi" w:cstheme="majorBidi"/>
          <w:color w:val="000000" w:themeColor="text1"/>
          <w:sz w:val="24"/>
          <w:szCs w:val="24"/>
          <w:lang w:eastAsia="zh-CN"/>
        </w:rPr>
        <w:t>followed by</w:t>
      </w:r>
      <w:r w:rsidR="00167EC5" w:rsidRPr="00E861F3">
        <w:rPr>
          <w:rFonts w:asciiTheme="majorBidi" w:eastAsiaTheme="minorEastAsia" w:hAnsiTheme="majorBidi" w:cstheme="majorBidi"/>
          <w:color w:val="000000" w:themeColor="text1"/>
          <w:sz w:val="24"/>
          <w:szCs w:val="24"/>
          <w:lang w:eastAsia="zh-CN"/>
        </w:rPr>
        <w:t xml:space="preserve"> 67 in 2011. </w:t>
      </w:r>
      <w:r w:rsidR="00584344" w:rsidRPr="00E861F3">
        <w:rPr>
          <w:rFonts w:asciiTheme="majorBidi" w:eastAsiaTheme="minorEastAsia" w:hAnsiTheme="majorBidi" w:cstheme="majorBidi"/>
          <w:color w:val="000000" w:themeColor="text1"/>
          <w:sz w:val="24"/>
          <w:szCs w:val="24"/>
          <w:lang w:eastAsia="zh-CN"/>
        </w:rPr>
        <w:t>Importantly t</w:t>
      </w:r>
      <w:r w:rsidR="00167EC5" w:rsidRPr="00E861F3">
        <w:rPr>
          <w:rFonts w:asciiTheme="majorBidi" w:eastAsiaTheme="minorEastAsia" w:hAnsiTheme="majorBidi" w:cstheme="majorBidi"/>
          <w:color w:val="000000" w:themeColor="text1"/>
          <w:sz w:val="24"/>
          <w:szCs w:val="24"/>
          <w:lang w:eastAsia="zh-CN"/>
        </w:rPr>
        <w:t>he</w:t>
      </w:r>
      <w:r w:rsidR="00584344" w:rsidRPr="00E861F3">
        <w:rPr>
          <w:rFonts w:asciiTheme="majorBidi" w:eastAsiaTheme="minorEastAsia" w:hAnsiTheme="majorBidi" w:cstheme="majorBidi"/>
          <w:color w:val="000000" w:themeColor="text1"/>
          <w:sz w:val="24"/>
          <w:szCs w:val="24"/>
          <w:lang w:eastAsia="zh-CN"/>
        </w:rPr>
        <w:t xml:space="preserve"> changes in</w:t>
      </w:r>
      <w:r w:rsidR="00167EC5" w:rsidRPr="00E861F3">
        <w:rPr>
          <w:rFonts w:asciiTheme="majorBidi" w:eastAsiaTheme="minorEastAsia" w:hAnsiTheme="majorBidi" w:cstheme="majorBidi"/>
          <w:color w:val="000000" w:themeColor="text1"/>
          <w:sz w:val="24"/>
          <w:szCs w:val="24"/>
          <w:lang w:eastAsia="zh-CN"/>
        </w:rPr>
        <w:t xml:space="preserve"> 2011 </w:t>
      </w:r>
      <w:r w:rsidR="00584344" w:rsidRPr="00E861F3">
        <w:rPr>
          <w:rFonts w:asciiTheme="majorBidi" w:eastAsiaTheme="minorEastAsia" w:hAnsiTheme="majorBidi" w:cstheme="majorBidi"/>
          <w:color w:val="000000" w:themeColor="text1"/>
          <w:sz w:val="24"/>
          <w:szCs w:val="24"/>
          <w:lang w:eastAsia="zh-CN"/>
        </w:rPr>
        <w:t>had the effect of</w:t>
      </w:r>
      <w:r w:rsidR="00167EC5" w:rsidRPr="00E861F3">
        <w:rPr>
          <w:rFonts w:asciiTheme="majorBidi" w:eastAsiaTheme="minorEastAsia" w:hAnsiTheme="majorBidi" w:cstheme="majorBidi"/>
          <w:color w:val="000000" w:themeColor="text1"/>
          <w:sz w:val="24"/>
          <w:szCs w:val="24"/>
          <w:lang w:eastAsia="zh-CN"/>
        </w:rPr>
        <w:t xml:space="preserve"> accelerat</w:t>
      </w:r>
      <w:r w:rsidR="00584344" w:rsidRPr="00E861F3">
        <w:rPr>
          <w:rFonts w:asciiTheme="majorBidi" w:eastAsiaTheme="minorEastAsia" w:hAnsiTheme="majorBidi" w:cstheme="majorBidi"/>
          <w:color w:val="000000" w:themeColor="text1"/>
          <w:sz w:val="24"/>
          <w:szCs w:val="24"/>
          <w:lang w:eastAsia="zh-CN"/>
        </w:rPr>
        <w:t>ing</w:t>
      </w:r>
      <w:r w:rsidR="00167EC5" w:rsidRPr="00E861F3">
        <w:rPr>
          <w:rFonts w:asciiTheme="majorBidi" w:eastAsiaTheme="minorEastAsia" w:hAnsiTheme="majorBidi" w:cstheme="majorBidi"/>
          <w:color w:val="000000" w:themeColor="text1"/>
          <w:sz w:val="24"/>
          <w:szCs w:val="24"/>
          <w:lang w:eastAsia="zh-CN"/>
        </w:rPr>
        <w:t xml:space="preserve"> the timescale for equalization from 2020 to 2018</w:t>
      </w:r>
      <w:r w:rsidR="00584344" w:rsidRPr="00E861F3">
        <w:rPr>
          <w:rFonts w:asciiTheme="majorBidi" w:eastAsiaTheme="minorEastAsia" w:hAnsiTheme="majorBidi" w:cstheme="majorBidi"/>
          <w:color w:val="000000" w:themeColor="text1"/>
          <w:sz w:val="24"/>
          <w:szCs w:val="24"/>
          <w:lang w:eastAsia="zh-CN"/>
        </w:rPr>
        <w:t>.</w:t>
      </w:r>
      <w:bookmarkEnd w:id="8"/>
      <w:r w:rsidR="00B35FF5" w:rsidRPr="00E861F3">
        <w:rPr>
          <w:rFonts w:asciiTheme="majorBidi" w:eastAsiaTheme="minorEastAsia" w:hAnsiTheme="majorBidi" w:cstheme="majorBidi"/>
          <w:color w:val="000000" w:themeColor="text1"/>
          <w:sz w:val="24"/>
          <w:szCs w:val="24"/>
          <w:lang w:eastAsia="zh-CN"/>
        </w:rPr>
        <w:t xml:space="preserve"> </w:t>
      </w:r>
      <w:r w:rsidR="004E3EA9" w:rsidRPr="00E861F3">
        <w:rPr>
          <w:rFonts w:asciiTheme="majorBidi" w:eastAsiaTheme="minorHAnsi" w:hAnsiTheme="majorBidi" w:cstheme="majorBidi"/>
          <w:color w:val="000000" w:themeColor="text1"/>
          <w:sz w:val="24"/>
          <w:szCs w:val="24"/>
          <w:lang w:eastAsia="en-US"/>
        </w:rPr>
        <w:t xml:space="preserve">These developments meant </w:t>
      </w:r>
      <w:r w:rsidR="00154303" w:rsidRPr="00E861F3">
        <w:rPr>
          <w:rFonts w:asciiTheme="majorBidi" w:eastAsiaTheme="minorHAnsi" w:hAnsiTheme="majorBidi" w:cstheme="majorBidi"/>
          <w:color w:val="000000" w:themeColor="text1"/>
          <w:sz w:val="24"/>
          <w:szCs w:val="24"/>
          <w:lang w:eastAsia="en-US"/>
        </w:rPr>
        <w:t>SPA</w:t>
      </w:r>
      <w:r w:rsidR="004E3EA9" w:rsidRPr="00E861F3">
        <w:rPr>
          <w:rFonts w:asciiTheme="majorBidi" w:eastAsiaTheme="minorHAnsi" w:hAnsiTheme="majorBidi" w:cstheme="majorBidi"/>
          <w:color w:val="000000" w:themeColor="text1"/>
          <w:sz w:val="24"/>
          <w:szCs w:val="24"/>
          <w:lang w:eastAsia="en-US"/>
        </w:rPr>
        <w:t>s for both sexes were 66 by 2020, when as recently as early 2010, women could receive a state pension at the age of 60 and men at 65 (Mayhew</w:t>
      </w:r>
      <w:r w:rsidR="001669DA">
        <w:rPr>
          <w:rFonts w:asciiTheme="majorBidi" w:eastAsiaTheme="minorHAnsi" w:hAnsiTheme="majorBidi" w:cstheme="majorBidi"/>
          <w:color w:val="000000" w:themeColor="text1"/>
          <w:sz w:val="24"/>
          <w:szCs w:val="24"/>
          <w:lang w:eastAsia="en-US"/>
        </w:rPr>
        <w:t>,</w:t>
      </w:r>
      <w:r w:rsidR="004E3EA9" w:rsidRPr="00E861F3">
        <w:rPr>
          <w:rFonts w:asciiTheme="majorBidi" w:eastAsiaTheme="minorHAnsi" w:hAnsiTheme="majorBidi" w:cstheme="majorBidi"/>
          <w:color w:val="000000" w:themeColor="text1"/>
          <w:sz w:val="24"/>
          <w:szCs w:val="24"/>
          <w:lang w:eastAsia="en-US"/>
        </w:rPr>
        <w:t xml:space="preserve"> 2021). These changes </w:t>
      </w:r>
      <w:r w:rsidR="00B36BB5" w:rsidRPr="00E861F3">
        <w:rPr>
          <w:rFonts w:asciiTheme="majorBidi" w:eastAsiaTheme="minorHAnsi" w:hAnsiTheme="majorBidi" w:cstheme="majorBidi"/>
          <w:color w:val="000000" w:themeColor="text1"/>
          <w:sz w:val="24"/>
          <w:szCs w:val="24"/>
          <w:lang w:eastAsia="en-US"/>
        </w:rPr>
        <w:t>we</w:t>
      </w:r>
      <w:r w:rsidR="003B133C" w:rsidRPr="00E861F3">
        <w:rPr>
          <w:rFonts w:asciiTheme="majorBidi" w:eastAsiaTheme="minorHAnsi" w:hAnsiTheme="majorBidi" w:cstheme="majorBidi"/>
          <w:color w:val="000000" w:themeColor="text1"/>
          <w:sz w:val="24"/>
          <w:szCs w:val="24"/>
          <w:lang w:eastAsia="en-US"/>
        </w:rPr>
        <w:t>re</w:t>
      </w:r>
      <w:r w:rsidR="004E3EA9" w:rsidRPr="00E861F3">
        <w:rPr>
          <w:rFonts w:asciiTheme="majorBidi" w:eastAsiaTheme="minorHAnsi" w:hAnsiTheme="majorBidi" w:cstheme="majorBidi"/>
          <w:color w:val="000000" w:themeColor="text1"/>
          <w:sz w:val="24"/>
          <w:szCs w:val="24"/>
          <w:lang w:eastAsia="en-US"/>
        </w:rPr>
        <w:t xml:space="preserve"> part of a ‘series of measures designed to extend the duration of working life’ (Wainwright </w:t>
      </w:r>
      <w:r w:rsidR="004E3EA9" w:rsidRPr="00E861F3">
        <w:rPr>
          <w:rFonts w:asciiTheme="majorBidi" w:eastAsiaTheme="minorHAnsi" w:hAnsiTheme="majorBidi" w:cstheme="majorBidi"/>
          <w:i/>
          <w:iCs/>
          <w:color w:val="000000" w:themeColor="text1"/>
          <w:sz w:val="24"/>
          <w:szCs w:val="24"/>
          <w:lang w:eastAsia="en-US"/>
        </w:rPr>
        <w:t>et al</w:t>
      </w:r>
      <w:r w:rsidR="004E3EA9" w:rsidRPr="00E861F3">
        <w:rPr>
          <w:rFonts w:asciiTheme="majorBidi" w:eastAsiaTheme="minorHAnsi" w:hAnsiTheme="majorBidi" w:cstheme="majorBidi"/>
          <w:color w:val="000000" w:themeColor="text1"/>
          <w:sz w:val="24"/>
          <w:szCs w:val="24"/>
          <w:lang w:eastAsia="en-US"/>
        </w:rPr>
        <w:t>.</w:t>
      </w:r>
      <w:r w:rsidR="001669DA">
        <w:rPr>
          <w:rFonts w:asciiTheme="majorBidi" w:eastAsiaTheme="minorHAnsi" w:hAnsiTheme="majorBidi" w:cstheme="majorBidi"/>
          <w:color w:val="000000" w:themeColor="text1"/>
          <w:sz w:val="24"/>
          <w:szCs w:val="24"/>
          <w:lang w:eastAsia="en-US"/>
        </w:rPr>
        <w:t>,</w:t>
      </w:r>
      <w:r w:rsidR="004E3EA9" w:rsidRPr="00E861F3">
        <w:rPr>
          <w:rFonts w:asciiTheme="majorBidi" w:eastAsiaTheme="minorHAnsi" w:hAnsiTheme="majorBidi" w:cstheme="majorBidi"/>
          <w:color w:val="000000" w:themeColor="text1"/>
          <w:sz w:val="24"/>
          <w:szCs w:val="24"/>
          <w:lang w:eastAsia="en-US"/>
        </w:rPr>
        <w:t xml:space="preserve"> 2019: 2398)</w:t>
      </w:r>
      <w:r w:rsidR="00123778" w:rsidRPr="00E861F3">
        <w:rPr>
          <w:rFonts w:asciiTheme="majorBidi" w:eastAsiaTheme="minorHAnsi" w:hAnsiTheme="majorBidi" w:cstheme="majorBidi"/>
          <w:color w:val="000000" w:themeColor="text1"/>
          <w:sz w:val="24"/>
          <w:szCs w:val="24"/>
          <w:lang w:eastAsia="en-US"/>
        </w:rPr>
        <w:t xml:space="preserve"> </w:t>
      </w:r>
      <w:r w:rsidR="00660C19" w:rsidRPr="00E861F3">
        <w:rPr>
          <w:rFonts w:asciiTheme="majorBidi" w:eastAsiaTheme="minorHAnsi" w:hAnsiTheme="majorBidi" w:cstheme="majorBidi"/>
          <w:color w:val="000000" w:themeColor="text1"/>
          <w:sz w:val="24"/>
          <w:szCs w:val="24"/>
          <w:lang w:eastAsia="en-US"/>
        </w:rPr>
        <w:t>and</w:t>
      </w:r>
      <w:r w:rsidR="00584344" w:rsidRPr="00E861F3">
        <w:rPr>
          <w:rFonts w:asciiTheme="majorBidi" w:eastAsiaTheme="minorEastAsia" w:hAnsiTheme="majorBidi" w:cstheme="majorBidi"/>
          <w:color w:val="000000" w:themeColor="text1"/>
          <w:sz w:val="24"/>
          <w:szCs w:val="24"/>
          <w:lang w:eastAsia="zh-CN"/>
        </w:rPr>
        <w:t xml:space="preserve"> consistent with </w:t>
      </w:r>
      <w:r w:rsidR="00167EC5" w:rsidRPr="00E861F3">
        <w:rPr>
          <w:rFonts w:asciiTheme="majorBidi" w:eastAsiaTheme="minorEastAsia" w:hAnsiTheme="majorBidi" w:cstheme="majorBidi"/>
          <w:color w:val="000000" w:themeColor="text1"/>
          <w:sz w:val="24"/>
          <w:szCs w:val="24"/>
          <w:lang w:eastAsia="zh-CN"/>
        </w:rPr>
        <w:t>austerity measures</w:t>
      </w:r>
      <w:r w:rsidR="00584344" w:rsidRPr="00E861F3">
        <w:rPr>
          <w:rFonts w:asciiTheme="majorBidi" w:eastAsiaTheme="minorEastAsia" w:hAnsiTheme="majorBidi" w:cstheme="majorBidi"/>
          <w:color w:val="000000" w:themeColor="text1"/>
          <w:sz w:val="24"/>
          <w:szCs w:val="24"/>
          <w:lang w:eastAsia="zh-CN"/>
        </w:rPr>
        <w:t xml:space="preserve"> enacted</w:t>
      </w:r>
      <w:r w:rsidR="00167EC5" w:rsidRPr="00E861F3">
        <w:rPr>
          <w:rFonts w:asciiTheme="majorBidi" w:eastAsiaTheme="minorEastAsia" w:hAnsiTheme="majorBidi" w:cstheme="majorBidi"/>
          <w:color w:val="000000" w:themeColor="text1"/>
          <w:sz w:val="24"/>
          <w:szCs w:val="24"/>
          <w:lang w:eastAsia="zh-CN"/>
        </w:rPr>
        <w:t xml:space="preserve"> </w:t>
      </w:r>
      <w:r w:rsidR="00123778" w:rsidRPr="00E861F3">
        <w:rPr>
          <w:rFonts w:asciiTheme="majorBidi" w:eastAsiaTheme="minorEastAsia" w:hAnsiTheme="majorBidi" w:cstheme="majorBidi"/>
          <w:color w:val="000000" w:themeColor="text1"/>
          <w:sz w:val="24"/>
          <w:szCs w:val="24"/>
          <w:lang w:eastAsia="zh-CN"/>
        </w:rPr>
        <w:t>to reduce</w:t>
      </w:r>
      <w:r w:rsidR="00584344" w:rsidRPr="00E861F3">
        <w:rPr>
          <w:rFonts w:asciiTheme="majorBidi" w:eastAsiaTheme="minorEastAsia" w:hAnsiTheme="majorBidi" w:cstheme="majorBidi"/>
          <w:color w:val="000000" w:themeColor="text1"/>
          <w:sz w:val="24"/>
          <w:szCs w:val="24"/>
          <w:lang w:eastAsia="zh-CN"/>
        </w:rPr>
        <w:t xml:space="preserve"> public expenditure</w:t>
      </w:r>
      <w:r w:rsidR="00123778" w:rsidRPr="00E861F3">
        <w:rPr>
          <w:rFonts w:asciiTheme="majorBidi" w:eastAsiaTheme="minorEastAsia" w:hAnsiTheme="majorBidi" w:cstheme="majorBidi"/>
          <w:color w:val="000000" w:themeColor="text1"/>
          <w:sz w:val="24"/>
          <w:szCs w:val="24"/>
          <w:lang w:eastAsia="zh-CN"/>
        </w:rPr>
        <w:t xml:space="preserve"> </w:t>
      </w:r>
      <w:r w:rsidR="00167EC5" w:rsidRPr="00E861F3">
        <w:rPr>
          <w:rFonts w:asciiTheme="majorBidi" w:eastAsiaTheme="minorEastAsia" w:hAnsiTheme="majorBidi" w:cstheme="majorBidi"/>
          <w:color w:val="000000" w:themeColor="text1"/>
          <w:sz w:val="24"/>
          <w:szCs w:val="24"/>
          <w:lang w:eastAsia="zh-CN"/>
        </w:rPr>
        <w:t>(</w:t>
      </w:r>
      <w:r w:rsidR="00D30E7B" w:rsidRPr="00E861F3">
        <w:rPr>
          <w:rFonts w:asciiTheme="majorBidi" w:eastAsiaTheme="minorEastAsia" w:hAnsiTheme="majorBidi" w:cstheme="majorBidi"/>
          <w:color w:val="000000" w:themeColor="text1"/>
          <w:sz w:val="24"/>
          <w:szCs w:val="24"/>
          <w:lang w:eastAsia="zh-CN"/>
        </w:rPr>
        <w:t>Pemberton</w:t>
      </w:r>
      <w:r w:rsidR="001669DA">
        <w:rPr>
          <w:rFonts w:asciiTheme="majorBidi" w:eastAsiaTheme="minorEastAsia" w:hAnsiTheme="majorBidi" w:cstheme="majorBidi"/>
          <w:color w:val="000000" w:themeColor="text1"/>
          <w:sz w:val="24"/>
          <w:szCs w:val="24"/>
          <w:lang w:eastAsia="zh-CN"/>
        </w:rPr>
        <w:t>,</w:t>
      </w:r>
      <w:r w:rsidR="00D30E7B" w:rsidRPr="00E861F3">
        <w:rPr>
          <w:rFonts w:asciiTheme="majorBidi" w:eastAsiaTheme="minorEastAsia" w:hAnsiTheme="majorBidi" w:cstheme="majorBidi"/>
          <w:color w:val="000000" w:themeColor="text1"/>
          <w:sz w:val="24"/>
          <w:szCs w:val="24"/>
          <w:lang w:eastAsia="zh-CN"/>
        </w:rPr>
        <w:t xml:space="preserve"> 2017; </w:t>
      </w:r>
      <w:r w:rsidR="00584344" w:rsidRPr="00E861F3">
        <w:rPr>
          <w:rFonts w:asciiTheme="majorBidi" w:eastAsiaTheme="minorEastAsia" w:hAnsiTheme="majorBidi" w:cstheme="majorBidi"/>
          <w:color w:val="000000" w:themeColor="text1"/>
          <w:sz w:val="24"/>
          <w:szCs w:val="24"/>
          <w:lang w:eastAsia="zh-CN"/>
        </w:rPr>
        <w:t>Boden</w:t>
      </w:r>
      <w:r w:rsidR="001669DA">
        <w:rPr>
          <w:rFonts w:asciiTheme="majorBidi" w:eastAsiaTheme="minorEastAsia" w:hAnsiTheme="majorBidi" w:cstheme="majorBidi"/>
          <w:color w:val="000000" w:themeColor="text1"/>
          <w:sz w:val="24"/>
          <w:szCs w:val="24"/>
          <w:lang w:eastAsia="zh-CN"/>
        </w:rPr>
        <w:t>,</w:t>
      </w:r>
      <w:r w:rsidR="00584344" w:rsidRPr="00E861F3">
        <w:rPr>
          <w:rFonts w:asciiTheme="majorBidi" w:eastAsiaTheme="minorEastAsia" w:hAnsiTheme="majorBidi" w:cstheme="majorBidi"/>
          <w:color w:val="000000" w:themeColor="text1"/>
          <w:sz w:val="24"/>
          <w:szCs w:val="24"/>
          <w:lang w:eastAsia="zh-CN"/>
        </w:rPr>
        <w:t xml:space="preserve"> 2021</w:t>
      </w:r>
      <w:r w:rsidR="00167EC5" w:rsidRPr="00E861F3">
        <w:rPr>
          <w:rFonts w:asciiTheme="majorBidi" w:eastAsiaTheme="minorEastAsia" w:hAnsiTheme="majorBidi" w:cstheme="majorBidi"/>
          <w:color w:val="000000" w:themeColor="text1"/>
          <w:sz w:val="24"/>
          <w:szCs w:val="24"/>
          <w:lang w:eastAsia="zh-CN"/>
        </w:rPr>
        <w:t>)</w:t>
      </w:r>
      <w:r w:rsidR="00584344" w:rsidRPr="00E861F3">
        <w:rPr>
          <w:rFonts w:asciiTheme="majorBidi" w:eastAsiaTheme="minorEastAsia" w:hAnsiTheme="majorBidi" w:cstheme="majorBidi"/>
          <w:color w:val="000000" w:themeColor="text1"/>
          <w:sz w:val="24"/>
          <w:szCs w:val="24"/>
          <w:lang w:eastAsia="zh-CN"/>
        </w:rPr>
        <w:t>.</w:t>
      </w:r>
      <w:r w:rsidR="00DC6F85" w:rsidRPr="00E861F3">
        <w:rPr>
          <w:rFonts w:asciiTheme="majorBidi" w:eastAsiaTheme="minorEastAsia" w:hAnsiTheme="majorBidi" w:cstheme="majorBidi"/>
          <w:color w:val="000000" w:themeColor="text1"/>
          <w:sz w:val="24"/>
          <w:szCs w:val="24"/>
          <w:lang w:eastAsia="zh-CN"/>
        </w:rPr>
        <w:t xml:space="preserve"> </w:t>
      </w:r>
    </w:p>
    <w:p w14:paraId="78B4F6C7" w14:textId="77DCAE7A" w:rsidR="0015696B" w:rsidRPr="00E861F3" w:rsidRDefault="005A7742" w:rsidP="0015696B">
      <w:pPr>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eastAsiaTheme="minorHAnsi" w:hAnsiTheme="majorBidi" w:cstheme="majorBidi"/>
          <w:color w:val="000000" w:themeColor="text1"/>
          <w:sz w:val="24"/>
          <w:szCs w:val="24"/>
          <w:lang w:eastAsia="en-US"/>
        </w:rPr>
        <w:t xml:space="preserve">The SPA </w:t>
      </w:r>
      <w:r w:rsidR="00A4497C" w:rsidRPr="00E861F3">
        <w:rPr>
          <w:rFonts w:asciiTheme="majorBidi" w:eastAsiaTheme="minorHAnsi" w:hAnsiTheme="majorBidi" w:cstheme="majorBidi"/>
          <w:color w:val="000000" w:themeColor="text1"/>
          <w:sz w:val="24"/>
          <w:szCs w:val="24"/>
          <w:lang w:eastAsia="en-US"/>
        </w:rPr>
        <w:t>affects when people retire with</w:t>
      </w:r>
      <w:r w:rsidRPr="00E861F3">
        <w:rPr>
          <w:rFonts w:asciiTheme="majorBidi" w:eastAsiaTheme="minorHAnsi" w:hAnsiTheme="majorBidi" w:cstheme="majorBidi"/>
          <w:color w:val="000000" w:themeColor="text1"/>
          <w:sz w:val="24"/>
          <w:szCs w:val="24"/>
          <w:lang w:eastAsia="en-US"/>
        </w:rPr>
        <w:t xml:space="preserve"> t</w:t>
      </w:r>
      <w:r w:rsidRPr="00E861F3">
        <w:rPr>
          <w:rFonts w:asciiTheme="majorBidi" w:eastAsia="Times New Roman" w:hAnsiTheme="majorBidi" w:cstheme="majorBidi"/>
          <w:color w:val="000000" w:themeColor="text1"/>
          <w:sz w:val="24"/>
          <w:szCs w:val="24"/>
          <w:lang w:eastAsia="en-US"/>
        </w:rPr>
        <w:t>he biggest</w:t>
      </w:r>
      <w:r w:rsidR="00993CE4" w:rsidRPr="00E861F3">
        <w:rPr>
          <w:rFonts w:asciiTheme="majorBidi" w:eastAsia="Times New Roman" w:hAnsiTheme="majorBidi" w:cstheme="majorBidi"/>
          <w:color w:val="000000" w:themeColor="text1"/>
          <w:sz w:val="24"/>
          <w:szCs w:val="24"/>
          <w:lang w:eastAsia="en-US"/>
        </w:rPr>
        <w:t xml:space="preserve"> recent</w:t>
      </w:r>
      <w:r w:rsidRPr="00E861F3">
        <w:rPr>
          <w:rFonts w:asciiTheme="majorBidi" w:eastAsia="Times New Roman" w:hAnsiTheme="majorBidi" w:cstheme="majorBidi"/>
          <w:color w:val="000000" w:themeColor="text1"/>
          <w:sz w:val="24"/>
          <w:szCs w:val="24"/>
          <w:lang w:eastAsia="en-US"/>
        </w:rPr>
        <w:t xml:space="preserve"> increases in employment </w:t>
      </w:r>
      <w:r w:rsidR="00993CE4" w:rsidRPr="00E861F3">
        <w:rPr>
          <w:rFonts w:asciiTheme="majorBidi" w:eastAsia="Times New Roman" w:hAnsiTheme="majorBidi" w:cstheme="majorBidi"/>
          <w:color w:val="000000" w:themeColor="text1"/>
          <w:sz w:val="24"/>
          <w:szCs w:val="24"/>
          <w:lang w:eastAsia="en-US"/>
        </w:rPr>
        <w:t xml:space="preserve">rates </w:t>
      </w:r>
      <w:r w:rsidRPr="00E861F3">
        <w:rPr>
          <w:rFonts w:asciiTheme="majorBidi" w:eastAsia="Times New Roman" w:hAnsiTheme="majorBidi" w:cstheme="majorBidi"/>
          <w:color w:val="000000" w:themeColor="text1"/>
          <w:sz w:val="24"/>
          <w:szCs w:val="24"/>
          <w:lang w:eastAsia="en-US"/>
        </w:rPr>
        <w:t>among women aged 60</w:t>
      </w:r>
      <w:r w:rsidR="003507A3" w:rsidRPr="00E861F3">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65 and men aged 65 (</w:t>
      </w:r>
      <w:r w:rsidR="00A514FB" w:rsidRPr="00E861F3">
        <w:rPr>
          <w:rFonts w:asciiTheme="majorBidi" w:eastAsia="Times New Roman" w:hAnsiTheme="majorBidi" w:cstheme="majorBidi"/>
          <w:color w:val="000000" w:themeColor="text1"/>
          <w:sz w:val="24"/>
          <w:szCs w:val="24"/>
          <w:lang w:eastAsia="en-US"/>
        </w:rPr>
        <w:t>Trade Union Co</w:t>
      </w:r>
      <w:r w:rsidR="004D19F3" w:rsidRPr="00E861F3">
        <w:rPr>
          <w:rFonts w:asciiTheme="majorBidi" w:eastAsia="Times New Roman" w:hAnsiTheme="majorBidi" w:cstheme="majorBidi"/>
          <w:color w:val="000000" w:themeColor="text1"/>
          <w:sz w:val="24"/>
          <w:szCs w:val="24"/>
          <w:lang w:eastAsia="en-US"/>
        </w:rPr>
        <w:t>ngress</w:t>
      </w:r>
      <w:r w:rsidR="00A514FB" w:rsidRPr="00E861F3">
        <w:rPr>
          <w:rFonts w:asciiTheme="majorBidi" w:eastAsia="Times New Roman" w:hAnsiTheme="majorBidi" w:cstheme="majorBidi"/>
          <w:color w:val="000000" w:themeColor="text1"/>
          <w:sz w:val="24"/>
          <w:szCs w:val="24"/>
          <w:lang w:eastAsia="en-US"/>
        </w:rPr>
        <w:t xml:space="preserve"> (</w:t>
      </w:r>
      <w:r w:rsidRPr="00E861F3">
        <w:rPr>
          <w:rFonts w:asciiTheme="majorBidi" w:eastAsia="Times New Roman" w:hAnsiTheme="majorBidi" w:cstheme="majorBidi"/>
          <w:color w:val="000000" w:themeColor="text1"/>
          <w:sz w:val="24"/>
          <w:szCs w:val="24"/>
          <w:lang w:eastAsia="en-US"/>
        </w:rPr>
        <w:t>TUC</w:t>
      </w:r>
      <w:r w:rsidR="00A514FB" w:rsidRPr="00E861F3">
        <w:rPr>
          <w:rFonts w:asciiTheme="majorBidi" w:eastAsia="Times New Roman" w:hAnsiTheme="majorBidi" w:cstheme="majorBidi"/>
          <w:color w:val="000000" w:themeColor="text1"/>
          <w:sz w:val="24"/>
          <w:szCs w:val="24"/>
          <w:lang w:eastAsia="en-US"/>
        </w:rPr>
        <w:t>)</w:t>
      </w:r>
      <w:r w:rsidR="001669DA">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 xml:space="preserve"> 2021). </w:t>
      </w:r>
      <w:r w:rsidR="004904DA" w:rsidRPr="00E861F3">
        <w:rPr>
          <w:rFonts w:asciiTheme="majorBidi" w:eastAsia="Times New Roman" w:hAnsiTheme="majorBidi" w:cstheme="majorBidi"/>
          <w:color w:val="000000" w:themeColor="text1"/>
          <w:sz w:val="24"/>
          <w:szCs w:val="24"/>
          <w:lang w:eastAsia="en-US"/>
        </w:rPr>
        <w:t>T</w:t>
      </w:r>
      <w:r w:rsidR="004904DA" w:rsidRPr="00E861F3">
        <w:rPr>
          <w:rFonts w:asciiTheme="majorBidi" w:eastAsiaTheme="minorHAnsi" w:hAnsiTheme="majorBidi" w:cstheme="majorBidi"/>
          <w:color w:val="000000" w:themeColor="text1"/>
          <w:sz w:val="24"/>
          <w:szCs w:val="24"/>
          <w:lang w:eastAsia="en-US"/>
        </w:rPr>
        <w:t>he state pension represents a relatively marginal factor in</w:t>
      </w:r>
      <w:r w:rsidRPr="00E861F3">
        <w:rPr>
          <w:rFonts w:asciiTheme="majorBidi" w:eastAsiaTheme="minorHAnsi" w:hAnsiTheme="majorBidi" w:cstheme="majorBidi"/>
          <w:color w:val="000000" w:themeColor="text1"/>
          <w:sz w:val="24"/>
          <w:szCs w:val="24"/>
          <w:lang w:eastAsia="en-US"/>
        </w:rPr>
        <w:t xml:space="preserve"> high-income groups financial planning given th</w:t>
      </w:r>
      <w:r w:rsidR="00FF16BC" w:rsidRPr="00E861F3">
        <w:rPr>
          <w:rFonts w:asciiTheme="majorBidi" w:eastAsiaTheme="minorHAnsi" w:hAnsiTheme="majorBidi" w:cstheme="majorBidi"/>
          <w:color w:val="000000" w:themeColor="text1"/>
          <w:sz w:val="24"/>
          <w:szCs w:val="24"/>
          <w:lang w:eastAsia="en-US"/>
        </w:rPr>
        <w:t xml:space="preserve">eir greater </w:t>
      </w:r>
      <w:r w:rsidRPr="00E861F3">
        <w:rPr>
          <w:rFonts w:asciiTheme="majorBidi" w:eastAsiaTheme="minorHAnsi" w:hAnsiTheme="majorBidi" w:cstheme="majorBidi"/>
          <w:color w:val="000000" w:themeColor="text1"/>
          <w:sz w:val="24"/>
          <w:szCs w:val="24"/>
          <w:lang w:eastAsia="en-US"/>
        </w:rPr>
        <w:t>access to private pensions and other financial assets</w:t>
      </w:r>
      <w:r w:rsidR="00FF16BC" w:rsidRPr="00E861F3">
        <w:rPr>
          <w:rFonts w:asciiTheme="majorBidi" w:eastAsiaTheme="minorHAnsi" w:hAnsiTheme="majorBidi" w:cstheme="majorBidi"/>
          <w:color w:val="000000" w:themeColor="text1"/>
          <w:sz w:val="24"/>
          <w:szCs w:val="24"/>
          <w:lang w:eastAsia="en-US"/>
        </w:rPr>
        <w:t xml:space="preserve"> </w:t>
      </w:r>
      <w:r w:rsidR="00821F79" w:rsidRPr="00E861F3">
        <w:rPr>
          <w:rFonts w:asciiTheme="majorBidi" w:eastAsiaTheme="minorEastAsia" w:hAnsiTheme="majorBidi" w:cstheme="majorBidi"/>
          <w:color w:val="000000" w:themeColor="text1"/>
          <w:sz w:val="24"/>
          <w:szCs w:val="24"/>
          <w:lang w:eastAsia="zh-CN"/>
        </w:rPr>
        <w:t>(</w:t>
      </w:r>
      <w:bookmarkStart w:id="9" w:name="_Hlk81830694"/>
      <w:proofErr w:type="spellStart"/>
      <w:r w:rsidR="00D30E7B" w:rsidRPr="00E861F3">
        <w:rPr>
          <w:rFonts w:asciiTheme="majorBidi" w:eastAsiaTheme="minorHAnsi" w:hAnsiTheme="majorBidi" w:cstheme="majorBidi"/>
          <w:color w:val="000000" w:themeColor="text1"/>
          <w:sz w:val="24"/>
          <w:szCs w:val="24"/>
          <w:lang w:eastAsia="en-US"/>
        </w:rPr>
        <w:t>Jandrić</w:t>
      </w:r>
      <w:proofErr w:type="spellEnd"/>
      <w:r w:rsidR="00D30E7B" w:rsidRPr="00E861F3">
        <w:rPr>
          <w:rFonts w:asciiTheme="majorBidi" w:eastAsiaTheme="minorHAnsi" w:hAnsiTheme="majorBidi" w:cstheme="majorBidi"/>
          <w:color w:val="000000" w:themeColor="text1"/>
          <w:sz w:val="24"/>
          <w:szCs w:val="24"/>
          <w:lang w:eastAsia="en-US"/>
        </w:rPr>
        <w:t xml:space="preserve"> </w:t>
      </w:r>
      <w:r w:rsidR="00D30E7B" w:rsidRPr="00E861F3">
        <w:rPr>
          <w:rFonts w:asciiTheme="majorBidi" w:eastAsiaTheme="minorHAnsi" w:hAnsiTheme="majorBidi" w:cstheme="majorBidi"/>
          <w:i/>
          <w:iCs/>
          <w:color w:val="000000" w:themeColor="text1"/>
          <w:sz w:val="24"/>
          <w:szCs w:val="24"/>
          <w:lang w:eastAsia="en-US"/>
        </w:rPr>
        <w:t>et al.</w:t>
      </w:r>
      <w:r w:rsidR="001669DA">
        <w:rPr>
          <w:rFonts w:asciiTheme="majorBidi" w:eastAsiaTheme="minorHAnsi" w:hAnsiTheme="majorBidi" w:cstheme="majorBidi"/>
          <w:i/>
          <w:iCs/>
          <w:color w:val="000000" w:themeColor="text1"/>
          <w:sz w:val="24"/>
          <w:szCs w:val="24"/>
          <w:lang w:eastAsia="en-US"/>
        </w:rPr>
        <w:t>,</w:t>
      </w:r>
      <w:r w:rsidR="00D30E7B" w:rsidRPr="00E861F3">
        <w:rPr>
          <w:rFonts w:asciiTheme="majorBidi" w:eastAsiaTheme="minorHAnsi" w:hAnsiTheme="majorBidi" w:cstheme="majorBidi"/>
          <w:color w:val="000000" w:themeColor="text1"/>
          <w:sz w:val="24"/>
          <w:szCs w:val="24"/>
          <w:lang w:eastAsia="en-US"/>
        </w:rPr>
        <w:t xml:space="preserve"> 2019</w:t>
      </w:r>
      <w:bookmarkEnd w:id="9"/>
      <w:r w:rsidRPr="00E861F3">
        <w:rPr>
          <w:rFonts w:asciiTheme="majorBidi" w:eastAsiaTheme="minorHAnsi" w:hAnsiTheme="majorBidi" w:cstheme="majorBidi"/>
          <w:color w:val="000000" w:themeColor="text1"/>
          <w:sz w:val="24"/>
          <w:szCs w:val="24"/>
          <w:lang w:eastAsia="en-US"/>
        </w:rPr>
        <w:t>)</w:t>
      </w:r>
      <w:r w:rsidR="00821F79" w:rsidRPr="00E861F3">
        <w:rPr>
          <w:rFonts w:asciiTheme="majorBidi" w:eastAsiaTheme="minorHAnsi" w:hAnsiTheme="majorBidi" w:cstheme="majorBidi"/>
          <w:color w:val="000000" w:themeColor="text1"/>
          <w:sz w:val="24"/>
          <w:szCs w:val="24"/>
          <w:lang w:eastAsia="en-US"/>
        </w:rPr>
        <w:t>. However,</w:t>
      </w:r>
      <w:r w:rsidRPr="00E861F3">
        <w:rPr>
          <w:rFonts w:asciiTheme="majorBidi" w:eastAsiaTheme="minorHAnsi" w:hAnsiTheme="majorBidi" w:cstheme="majorBidi"/>
          <w:color w:val="000000" w:themeColor="text1"/>
          <w:sz w:val="24"/>
          <w:szCs w:val="24"/>
          <w:lang w:eastAsia="en-US"/>
        </w:rPr>
        <w:t xml:space="preserve"> </w:t>
      </w:r>
      <w:r w:rsidR="00821F79" w:rsidRPr="00E861F3">
        <w:rPr>
          <w:rFonts w:asciiTheme="majorBidi" w:eastAsiaTheme="minorHAnsi" w:hAnsiTheme="majorBidi" w:cstheme="majorBidi"/>
          <w:color w:val="000000" w:themeColor="text1"/>
          <w:sz w:val="24"/>
          <w:szCs w:val="24"/>
          <w:lang w:eastAsia="en-US"/>
        </w:rPr>
        <w:t>lower</w:t>
      </w:r>
      <w:r w:rsidR="00FF16BC" w:rsidRPr="00E861F3">
        <w:rPr>
          <w:rFonts w:asciiTheme="majorBidi" w:eastAsiaTheme="minorHAnsi" w:hAnsiTheme="majorBidi" w:cstheme="majorBidi"/>
          <w:color w:val="000000" w:themeColor="text1"/>
          <w:sz w:val="24"/>
          <w:szCs w:val="24"/>
          <w:lang w:eastAsia="en-US"/>
        </w:rPr>
        <w:t>-</w:t>
      </w:r>
      <w:r w:rsidR="00821F79" w:rsidRPr="00E861F3">
        <w:rPr>
          <w:rFonts w:asciiTheme="majorBidi" w:eastAsiaTheme="minorHAnsi" w:hAnsiTheme="majorBidi" w:cstheme="majorBidi"/>
          <w:color w:val="000000" w:themeColor="text1"/>
          <w:sz w:val="24"/>
          <w:szCs w:val="24"/>
          <w:lang w:eastAsia="en-US"/>
        </w:rPr>
        <w:t>to</w:t>
      </w:r>
      <w:r w:rsidR="00FF16BC"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middle income groups </w:t>
      </w:r>
      <w:r w:rsidR="00FF16BC" w:rsidRPr="00E861F3">
        <w:rPr>
          <w:rFonts w:asciiTheme="majorBidi" w:eastAsiaTheme="minorHAnsi" w:hAnsiTheme="majorBidi" w:cstheme="majorBidi"/>
          <w:color w:val="000000" w:themeColor="text1"/>
          <w:sz w:val="24"/>
          <w:szCs w:val="24"/>
          <w:lang w:eastAsia="en-US"/>
        </w:rPr>
        <w:t xml:space="preserve">are more likely to </w:t>
      </w:r>
      <w:r w:rsidR="00821F79" w:rsidRPr="00E861F3">
        <w:rPr>
          <w:rFonts w:asciiTheme="majorBidi" w:eastAsiaTheme="minorHAnsi" w:hAnsiTheme="majorBidi" w:cstheme="majorBidi"/>
          <w:color w:val="000000" w:themeColor="text1"/>
          <w:sz w:val="24"/>
          <w:szCs w:val="24"/>
          <w:lang w:eastAsia="en-US"/>
        </w:rPr>
        <w:t>b</w:t>
      </w:r>
      <w:r w:rsidRPr="00E861F3">
        <w:rPr>
          <w:rFonts w:asciiTheme="majorBidi" w:eastAsiaTheme="minorHAnsi" w:hAnsiTheme="majorBidi" w:cstheme="majorBidi"/>
          <w:color w:val="000000" w:themeColor="text1"/>
          <w:sz w:val="24"/>
          <w:szCs w:val="24"/>
          <w:lang w:eastAsia="en-US"/>
        </w:rPr>
        <w:t xml:space="preserve">e ‘nudged’ to </w:t>
      </w:r>
      <w:r w:rsidR="00821F79" w:rsidRPr="00E861F3">
        <w:rPr>
          <w:rFonts w:asciiTheme="majorBidi" w:eastAsiaTheme="minorHAnsi" w:hAnsiTheme="majorBidi" w:cstheme="majorBidi"/>
          <w:color w:val="000000" w:themeColor="text1"/>
          <w:sz w:val="24"/>
          <w:szCs w:val="24"/>
          <w:lang w:eastAsia="en-US"/>
        </w:rPr>
        <w:t xml:space="preserve">continue working </w:t>
      </w:r>
      <w:r w:rsidR="00821F79" w:rsidRPr="00E861F3">
        <w:rPr>
          <w:rFonts w:asciiTheme="majorBidi" w:eastAsiaTheme="minorHAnsi" w:hAnsiTheme="majorBidi" w:cstheme="majorBidi"/>
          <w:color w:val="000000" w:themeColor="text1"/>
          <w:sz w:val="24"/>
          <w:szCs w:val="24"/>
          <w:lang w:eastAsia="en-US"/>
        </w:rPr>
        <w:lastRenderedPageBreak/>
        <w:t xml:space="preserve">and </w:t>
      </w:r>
      <w:r w:rsidRPr="00E861F3">
        <w:rPr>
          <w:rFonts w:asciiTheme="majorBidi" w:eastAsiaTheme="minorHAnsi" w:hAnsiTheme="majorBidi" w:cstheme="majorBidi"/>
          <w:color w:val="000000" w:themeColor="text1"/>
          <w:sz w:val="24"/>
          <w:szCs w:val="24"/>
          <w:lang w:eastAsia="en-US"/>
        </w:rPr>
        <w:t xml:space="preserve">delay retirement </w:t>
      </w:r>
      <w:r w:rsidR="00821F79" w:rsidRPr="00E861F3">
        <w:rPr>
          <w:rFonts w:asciiTheme="majorBidi" w:eastAsiaTheme="minorHAnsi" w:hAnsiTheme="majorBidi" w:cstheme="majorBidi"/>
          <w:color w:val="000000" w:themeColor="text1"/>
          <w:sz w:val="24"/>
          <w:szCs w:val="24"/>
          <w:lang w:eastAsia="en-US"/>
        </w:rPr>
        <w:t>in response to</w:t>
      </w:r>
      <w:r w:rsidRPr="00E861F3">
        <w:rPr>
          <w:rFonts w:asciiTheme="majorBidi" w:eastAsiaTheme="minorHAnsi" w:hAnsiTheme="majorBidi" w:cstheme="majorBidi"/>
          <w:color w:val="000000" w:themeColor="text1"/>
          <w:sz w:val="24"/>
          <w:szCs w:val="24"/>
          <w:lang w:eastAsia="en-US"/>
        </w:rPr>
        <w:t xml:space="preserve"> SPA increases (</w:t>
      </w:r>
      <w:proofErr w:type="spellStart"/>
      <w:r w:rsidRPr="00E861F3">
        <w:rPr>
          <w:rFonts w:asciiTheme="majorBidi" w:eastAsiaTheme="minorHAnsi" w:hAnsiTheme="majorBidi" w:cstheme="majorBidi"/>
          <w:color w:val="000000" w:themeColor="text1"/>
          <w:sz w:val="24"/>
          <w:szCs w:val="24"/>
          <w:lang w:eastAsia="en-US"/>
        </w:rPr>
        <w:t>Weyman</w:t>
      </w:r>
      <w:proofErr w:type="spellEnd"/>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et al.</w:t>
      </w:r>
      <w:r w:rsidR="001669DA">
        <w:rPr>
          <w:rFonts w:asciiTheme="majorBidi" w:eastAsiaTheme="minorHAnsi" w:hAnsiTheme="majorBidi" w:cstheme="majorBidi"/>
          <w:i/>
          <w:iCs/>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2012). </w:t>
      </w:r>
      <w:r w:rsidR="00465C09" w:rsidRPr="00E861F3">
        <w:rPr>
          <w:rFonts w:asciiTheme="majorBidi" w:eastAsia="Times New Roman" w:hAnsiTheme="majorBidi" w:cstheme="majorBidi"/>
          <w:color w:val="000000" w:themeColor="text1"/>
          <w:sz w:val="24"/>
          <w:szCs w:val="24"/>
          <w:lang w:val="en-AU"/>
        </w:rPr>
        <w:t>The</w:t>
      </w:r>
      <w:r w:rsidR="00B36BB5" w:rsidRPr="00E861F3">
        <w:rPr>
          <w:rFonts w:asciiTheme="majorBidi" w:eastAsia="Times New Roman" w:hAnsiTheme="majorBidi" w:cstheme="majorBidi"/>
          <w:color w:val="000000" w:themeColor="text1"/>
          <w:sz w:val="24"/>
          <w:szCs w:val="24"/>
          <w:lang w:val="en-AU"/>
        </w:rPr>
        <w:t>se</w:t>
      </w:r>
      <w:r w:rsidR="00465C09" w:rsidRPr="00E861F3">
        <w:rPr>
          <w:rFonts w:asciiTheme="majorBidi" w:eastAsia="Times New Roman" w:hAnsiTheme="majorBidi" w:cstheme="majorBidi"/>
          <w:color w:val="000000" w:themeColor="text1"/>
          <w:sz w:val="24"/>
          <w:szCs w:val="24"/>
          <w:lang w:val="en-AU"/>
        </w:rPr>
        <w:t xml:space="preserve"> changes in SPA </w:t>
      </w:r>
      <w:r w:rsidR="00B36BB5" w:rsidRPr="00E861F3">
        <w:rPr>
          <w:rFonts w:asciiTheme="majorBidi" w:eastAsia="Times New Roman" w:hAnsiTheme="majorBidi" w:cstheme="majorBidi"/>
          <w:color w:val="000000" w:themeColor="text1"/>
          <w:sz w:val="24"/>
          <w:szCs w:val="24"/>
          <w:lang w:val="en-AU"/>
        </w:rPr>
        <w:t>present challenges for those</w:t>
      </w:r>
      <w:r w:rsidR="00465C09" w:rsidRPr="00E861F3">
        <w:rPr>
          <w:rFonts w:asciiTheme="majorBidi" w:eastAsia="Times New Roman" w:hAnsiTheme="majorBidi" w:cstheme="majorBidi"/>
          <w:color w:val="000000" w:themeColor="text1"/>
          <w:sz w:val="24"/>
          <w:szCs w:val="24"/>
          <w:lang w:val="en-AU"/>
        </w:rPr>
        <w:t xml:space="preserve"> who have already made retirement decisions based on a </w:t>
      </w:r>
      <w:r w:rsidR="00B36BB5" w:rsidRPr="00E861F3">
        <w:rPr>
          <w:rFonts w:asciiTheme="majorBidi" w:eastAsia="Times New Roman" w:hAnsiTheme="majorBidi" w:cstheme="majorBidi"/>
          <w:color w:val="000000" w:themeColor="text1"/>
          <w:sz w:val="24"/>
          <w:szCs w:val="24"/>
          <w:lang w:val="en-AU"/>
        </w:rPr>
        <w:t>particular</w:t>
      </w:r>
      <w:r w:rsidR="00465C09" w:rsidRPr="00E861F3">
        <w:rPr>
          <w:rFonts w:asciiTheme="majorBidi" w:eastAsia="Times New Roman" w:hAnsiTheme="majorBidi" w:cstheme="majorBidi"/>
          <w:color w:val="000000" w:themeColor="text1"/>
          <w:sz w:val="24"/>
          <w:szCs w:val="24"/>
          <w:lang w:val="en-AU"/>
        </w:rPr>
        <w:t xml:space="preserve"> SPA who </w:t>
      </w:r>
      <w:r w:rsidR="00B36BB5" w:rsidRPr="00E861F3">
        <w:rPr>
          <w:rFonts w:asciiTheme="majorBidi" w:eastAsia="Times New Roman" w:hAnsiTheme="majorBidi" w:cstheme="majorBidi"/>
          <w:color w:val="000000" w:themeColor="text1"/>
          <w:sz w:val="24"/>
          <w:szCs w:val="24"/>
          <w:lang w:val="en-AU"/>
        </w:rPr>
        <w:t>cannot</w:t>
      </w:r>
      <w:r w:rsidR="00465C09" w:rsidRPr="00E861F3">
        <w:rPr>
          <w:rFonts w:asciiTheme="majorBidi" w:eastAsia="Times New Roman" w:hAnsiTheme="majorBidi" w:cstheme="majorBidi"/>
          <w:color w:val="000000" w:themeColor="text1"/>
          <w:sz w:val="24"/>
          <w:szCs w:val="24"/>
          <w:lang w:val="en-AU"/>
        </w:rPr>
        <w:t xml:space="preserve"> </w:t>
      </w:r>
      <w:r w:rsidR="00B36BB5" w:rsidRPr="00E861F3">
        <w:rPr>
          <w:rFonts w:asciiTheme="majorBidi" w:eastAsia="Times New Roman" w:hAnsiTheme="majorBidi" w:cstheme="majorBidi"/>
          <w:color w:val="000000" w:themeColor="text1"/>
          <w:sz w:val="24"/>
          <w:szCs w:val="24"/>
          <w:lang w:val="en-AU"/>
        </w:rPr>
        <w:t xml:space="preserve">work or save longer to </w:t>
      </w:r>
      <w:r w:rsidR="00465C09" w:rsidRPr="00E861F3">
        <w:rPr>
          <w:rFonts w:asciiTheme="majorBidi" w:eastAsia="Times New Roman" w:hAnsiTheme="majorBidi" w:cstheme="majorBidi"/>
          <w:color w:val="000000" w:themeColor="text1"/>
          <w:sz w:val="24"/>
          <w:szCs w:val="24"/>
          <w:lang w:val="en-AU"/>
        </w:rPr>
        <w:t>adjust to an increased SPA (</w:t>
      </w:r>
      <w:proofErr w:type="spellStart"/>
      <w:r w:rsidR="00465C09" w:rsidRPr="00E861F3">
        <w:rPr>
          <w:rFonts w:asciiTheme="majorBidi" w:eastAsia="Sabon-Roman" w:hAnsiTheme="majorBidi" w:cstheme="majorBidi"/>
          <w:color w:val="000000" w:themeColor="text1"/>
          <w:sz w:val="24"/>
          <w:szCs w:val="24"/>
          <w:lang w:eastAsia="en-US"/>
        </w:rPr>
        <w:t>Macnicol</w:t>
      </w:r>
      <w:proofErr w:type="spellEnd"/>
      <w:r w:rsidR="001669DA">
        <w:rPr>
          <w:rFonts w:asciiTheme="majorBidi" w:eastAsia="Sabon-Roman" w:hAnsiTheme="majorBidi" w:cstheme="majorBidi"/>
          <w:color w:val="000000" w:themeColor="text1"/>
          <w:sz w:val="24"/>
          <w:szCs w:val="24"/>
          <w:lang w:eastAsia="en-US"/>
        </w:rPr>
        <w:t>,</w:t>
      </w:r>
      <w:r w:rsidR="00465C09" w:rsidRPr="00E861F3">
        <w:rPr>
          <w:rFonts w:asciiTheme="majorBidi" w:eastAsia="Sabon-Roman" w:hAnsiTheme="majorBidi" w:cstheme="majorBidi"/>
          <w:color w:val="000000" w:themeColor="text1"/>
          <w:sz w:val="24"/>
          <w:szCs w:val="24"/>
          <w:lang w:eastAsia="en-US"/>
        </w:rPr>
        <w:t xml:space="preserve"> 2015</w:t>
      </w:r>
      <w:r w:rsidR="00465C09" w:rsidRPr="00E861F3">
        <w:rPr>
          <w:rFonts w:asciiTheme="majorBidi" w:eastAsia="Times New Roman" w:hAnsiTheme="majorBidi" w:cstheme="majorBidi"/>
          <w:color w:val="000000" w:themeColor="text1"/>
          <w:sz w:val="24"/>
          <w:szCs w:val="24"/>
          <w:lang w:val="en-AU"/>
        </w:rPr>
        <w:t xml:space="preserve">). </w:t>
      </w:r>
      <w:r w:rsidR="005431F3" w:rsidRPr="00E861F3">
        <w:rPr>
          <w:rFonts w:asciiTheme="majorBidi" w:eastAsiaTheme="minorHAnsi" w:hAnsiTheme="majorBidi" w:cstheme="majorBidi"/>
          <w:color w:val="000000" w:themeColor="text1"/>
          <w:sz w:val="24"/>
          <w:szCs w:val="24"/>
          <w:lang w:eastAsia="en-US"/>
        </w:rPr>
        <w:t>There is no option to take a reduced pension before SPA, which means some</w:t>
      </w:r>
      <w:r w:rsidRPr="00E861F3">
        <w:rPr>
          <w:rFonts w:asciiTheme="majorBidi" w:eastAsiaTheme="minorHAnsi" w:hAnsiTheme="majorBidi" w:cstheme="majorBidi"/>
          <w:color w:val="000000" w:themeColor="text1"/>
          <w:sz w:val="24"/>
          <w:szCs w:val="24"/>
          <w:lang w:eastAsia="en-US"/>
        </w:rPr>
        <w:t xml:space="preserve"> workers becom</w:t>
      </w:r>
      <w:r w:rsidR="005431F3" w:rsidRPr="00E861F3">
        <w:rPr>
          <w:rFonts w:asciiTheme="majorBidi" w:eastAsiaTheme="minorHAnsi" w:hAnsiTheme="majorBidi" w:cstheme="majorBidi"/>
          <w:color w:val="000000" w:themeColor="text1"/>
          <w:sz w:val="24"/>
          <w:szCs w:val="24"/>
          <w:lang w:eastAsia="en-US"/>
        </w:rPr>
        <w:t>e</w:t>
      </w:r>
      <w:r w:rsidRPr="00E861F3">
        <w:rPr>
          <w:rFonts w:asciiTheme="majorBidi" w:eastAsiaTheme="minorHAnsi" w:hAnsiTheme="majorBidi" w:cstheme="majorBidi"/>
          <w:color w:val="000000" w:themeColor="text1"/>
          <w:sz w:val="24"/>
          <w:szCs w:val="24"/>
          <w:lang w:eastAsia="en-US"/>
        </w:rPr>
        <w:t xml:space="preserve"> locked into precarious </w:t>
      </w:r>
      <w:r w:rsidR="001B6BE8" w:rsidRPr="00E861F3">
        <w:rPr>
          <w:rFonts w:asciiTheme="majorBidi" w:eastAsiaTheme="minorHAnsi" w:hAnsiTheme="majorBidi" w:cstheme="majorBidi"/>
          <w:color w:val="000000" w:themeColor="text1"/>
          <w:sz w:val="24"/>
          <w:szCs w:val="24"/>
          <w:lang w:eastAsia="en-US"/>
        </w:rPr>
        <w:t xml:space="preserve">and low paid </w:t>
      </w:r>
      <w:r w:rsidRPr="00E861F3">
        <w:rPr>
          <w:rFonts w:asciiTheme="majorBidi" w:eastAsiaTheme="minorHAnsi" w:hAnsiTheme="majorBidi" w:cstheme="majorBidi"/>
          <w:color w:val="000000" w:themeColor="text1"/>
          <w:sz w:val="24"/>
          <w:szCs w:val="24"/>
          <w:lang w:eastAsia="en-US"/>
        </w:rPr>
        <w:t xml:space="preserve">employment </w:t>
      </w:r>
      <w:r w:rsidR="00C070D0" w:rsidRPr="00E861F3">
        <w:rPr>
          <w:rFonts w:asciiTheme="majorBidi" w:eastAsiaTheme="minorHAnsi" w:hAnsiTheme="majorBidi" w:cstheme="majorBidi"/>
          <w:color w:val="000000" w:themeColor="text1"/>
          <w:sz w:val="24"/>
          <w:szCs w:val="24"/>
          <w:lang w:eastAsia="en-US"/>
        </w:rPr>
        <w:t>to</w:t>
      </w:r>
      <w:r w:rsidRPr="00E861F3">
        <w:rPr>
          <w:rFonts w:asciiTheme="majorBidi" w:eastAsiaTheme="minorHAnsi" w:hAnsiTheme="majorBidi" w:cstheme="majorBidi"/>
          <w:color w:val="000000" w:themeColor="text1"/>
          <w:sz w:val="24"/>
          <w:szCs w:val="24"/>
          <w:lang w:eastAsia="en-US"/>
        </w:rPr>
        <w:t xml:space="preserve"> avoid poverty (OECD</w:t>
      </w:r>
      <w:r w:rsidR="00CA194F">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2018)</w:t>
      </w:r>
      <w:r w:rsidR="001B6BE8" w:rsidRPr="00E861F3">
        <w:rPr>
          <w:rFonts w:asciiTheme="majorBidi" w:eastAsiaTheme="minorHAnsi" w:hAnsiTheme="majorBidi" w:cstheme="majorBidi"/>
          <w:color w:val="000000" w:themeColor="text1"/>
          <w:sz w:val="24"/>
          <w:szCs w:val="24"/>
          <w:lang w:eastAsia="en-US"/>
        </w:rPr>
        <w:t>.</w:t>
      </w:r>
      <w:r w:rsidR="00E75DC3" w:rsidRPr="00E861F3">
        <w:rPr>
          <w:rFonts w:asciiTheme="majorBidi" w:eastAsiaTheme="minorHAnsi" w:hAnsiTheme="majorBidi" w:cstheme="majorBidi"/>
          <w:color w:val="000000" w:themeColor="text1"/>
          <w:sz w:val="24"/>
          <w:szCs w:val="24"/>
          <w:lang w:eastAsia="en-US"/>
        </w:rPr>
        <w:t xml:space="preserve"> </w:t>
      </w:r>
      <w:bookmarkStart w:id="10" w:name="_Hlk83915150"/>
      <w:r w:rsidR="00465C09" w:rsidRPr="00E861F3">
        <w:rPr>
          <w:rFonts w:asciiTheme="majorBidi" w:eastAsiaTheme="minorHAnsi" w:hAnsiTheme="majorBidi" w:cstheme="majorBidi"/>
          <w:color w:val="000000" w:themeColor="text1"/>
          <w:sz w:val="24"/>
          <w:szCs w:val="24"/>
          <w:lang w:eastAsia="en-US"/>
        </w:rPr>
        <w:t>M</w:t>
      </w:r>
      <w:r w:rsidR="00465C09" w:rsidRPr="00E861F3">
        <w:rPr>
          <w:rFonts w:asciiTheme="majorBidi" w:eastAsia="Times New Roman" w:hAnsiTheme="majorBidi" w:cstheme="majorBidi"/>
          <w:color w:val="000000" w:themeColor="text1"/>
          <w:sz w:val="24"/>
          <w:szCs w:val="24"/>
        </w:rPr>
        <w:t xml:space="preserve">ore people with health problems and caring commitments </w:t>
      </w:r>
      <w:r w:rsidR="00B35FF5" w:rsidRPr="00E861F3">
        <w:rPr>
          <w:rFonts w:asciiTheme="majorBidi" w:eastAsia="Times New Roman" w:hAnsiTheme="majorBidi" w:cstheme="majorBidi"/>
          <w:color w:val="000000" w:themeColor="text1"/>
          <w:sz w:val="24"/>
          <w:szCs w:val="24"/>
        </w:rPr>
        <w:t xml:space="preserve">also </w:t>
      </w:r>
      <w:r w:rsidR="00465C09" w:rsidRPr="00E861F3">
        <w:rPr>
          <w:rFonts w:asciiTheme="majorBidi" w:eastAsia="Times New Roman" w:hAnsiTheme="majorBidi" w:cstheme="majorBidi"/>
          <w:color w:val="000000" w:themeColor="text1"/>
          <w:sz w:val="24"/>
          <w:szCs w:val="24"/>
        </w:rPr>
        <w:t>leav</w:t>
      </w:r>
      <w:r w:rsidR="003507A3" w:rsidRPr="00E861F3">
        <w:rPr>
          <w:rFonts w:asciiTheme="majorBidi" w:eastAsia="Times New Roman" w:hAnsiTheme="majorBidi" w:cstheme="majorBidi"/>
          <w:color w:val="000000" w:themeColor="text1"/>
          <w:sz w:val="24"/>
          <w:szCs w:val="24"/>
        </w:rPr>
        <w:t>e</w:t>
      </w:r>
      <w:r w:rsidR="00465C09" w:rsidRPr="00E861F3">
        <w:rPr>
          <w:rFonts w:asciiTheme="majorBidi" w:eastAsia="Times New Roman" w:hAnsiTheme="majorBidi" w:cstheme="majorBidi"/>
          <w:color w:val="000000" w:themeColor="text1"/>
          <w:sz w:val="24"/>
          <w:szCs w:val="24"/>
        </w:rPr>
        <w:t xml:space="preserve"> the labour market before eligibility </w:t>
      </w:r>
      <w:r w:rsidR="00962A4B" w:rsidRPr="00E861F3">
        <w:rPr>
          <w:rFonts w:asciiTheme="majorBidi" w:eastAsia="Times New Roman" w:hAnsiTheme="majorBidi" w:cstheme="majorBidi"/>
          <w:color w:val="000000" w:themeColor="text1"/>
          <w:sz w:val="24"/>
          <w:szCs w:val="24"/>
        </w:rPr>
        <w:t>f</w:t>
      </w:r>
      <w:r w:rsidR="00FF16BC" w:rsidRPr="00E861F3">
        <w:rPr>
          <w:rFonts w:asciiTheme="majorBidi" w:eastAsia="Times New Roman" w:hAnsiTheme="majorBidi" w:cstheme="majorBidi"/>
          <w:color w:val="000000" w:themeColor="text1"/>
          <w:sz w:val="24"/>
          <w:szCs w:val="24"/>
        </w:rPr>
        <w:t>o</w:t>
      </w:r>
      <w:r w:rsidR="00962A4B" w:rsidRPr="00E861F3">
        <w:rPr>
          <w:rFonts w:asciiTheme="majorBidi" w:eastAsia="Times New Roman" w:hAnsiTheme="majorBidi" w:cstheme="majorBidi"/>
          <w:color w:val="000000" w:themeColor="text1"/>
          <w:sz w:val="24"/>
          <w:szCs w:val="24"/>
        </w:rPr>
        <w:t>r</w:t>
      </w:r>
      <w:r w:rsidR="00465C09" w:rsidRPr="00E861F3">
        <w:rPr>
          <w:rFonts w:asciiTheme="majorBidi" w:eastAsia="Times New Roman" w:hAnsiTheme="majorBidi" w:cstheme="majorBidi"/>
          <w:color w:val="000000" w:themeColor="text1"/>
          <w:sz w:val="24"/>
          <w:szCs w:val="24"/>
        </w:rPr>
        <w:t xml:space="preserve"> state pension</w:t>
      </w:r>
      <w:r w:rsidR="003507A3" w:rsidRPr="00E861F3">
        <w:rPr>
          <w:rFonts w:asciiTheme="majorBidi" w:eastAsia="Times New Roman" w:hAnsiTheme="majorBidi" w:cstheme="majorBidi"/>
          <w:color w:val="000000" w:themeColor="text1"/>
          <w:sz w:val="24"/>
          <w:szCs w:val="24"/>
        </w:rPr>
        <w:t>s</w:t>
      </w:r>
      <w:r w:rsidR="00465C09" w:rsidRPr="00E861F3">
        <w:rPr>
          <w:rFonts w:asciiTheme="majorBidi" w:eastAsia="Times New Roman" w:hAnsiTheme="majorBidi" w:cstheme="majorBidi"/>
          <w:color w:val="000000" w:themeColor="text1"/>
          <w:sz w:val="24"/>
          <w:szCs w:val="24"/>
        </w:rPr>
        <w:t xml:space="preserve"> (</w:t>
      </w:r>
      <w:r w:rsidR="00D30E7B" w:rsidRPr="00E861F3">
        <w:rPr>
          <w:rFonts w:asciiTheme="majorBidi" w:eastAsia="Times New Roman" w:hAnsiTheme="majorBidi" w:cstheme="majorBidi"/>
          <w:color w:val="000000" w:themeColor="text1"/>
          <w:sz w:val="24"/>
          <w:szCs w:val="24"/>
        </w:rPr>
        <w:t>Price</w:t>
      </w:r>
      <w:r w:rsidR="00CA194F">
        <w:rPr>
          <w:rFonts w:asciiTheme="majorBidi" w:eastAsia="Times New Roman" w:hAnsiTheme="majorBidi" w:cstheme="majorBidi"/>
          <w:color w:val="000000" w:themeColor="text1"/>
          <w:sz w:val="24"/>
          <w:szCs w:val="24"/>
        </w:rPr>
        <w:t>,</w:t>
      </w:r>
      <w:r w:rsidR="00D30E7B" w:rsidRPr="00E861F3">
        <w:rPr>
          <w:rFonts w:asciiTheme="majorBidi" w:eastAsia="Times New Roman" w:hAnsiTheme="majorBidi" w:cstheme="majorBidi"/>
          <w:color w:val="000000" w:themeColor="text1"/>
          <w:sz w:val="24"/>
          <w:szCs w:val="24"/>
        </w:rPr>
        <w:t xml:space="preserve"> 2015; </w:t>
      </w:r>
      <w:r w:rsidR="00465C09" w:rsidRPr="00E861F3">
        <w:rPr>
          <w:rFonts w:asciiTheme="majorBidi" w:eastAsia="Times New Roman" w:hAnsiTheme="majorBidi" w:cstheme="majorBidi"/>
          <w:color w:val="000000" w:themeColor="text1"/>
          <w:sz w:val="24"/>
          <w:szCs w:val="24"/>
        </w:rPr>
        <w:t xml:space="preserve">Di </w:t>
      </w:r>
      <w:proofErr w:type="spellStart"/>
      <w:r w:rsidR="00465C09" w:rsidRPr="00E861F3">
        <w:rPr>
          <w:rFonts w:asciiTheme="majorBidi" w:eastAsia="Times New Roman" w:hAnsiTheme="majorBidi" w:cstheme="majorBidi"/>
          <w:color w:val="000000" w:themeColor="text1"/>
          <w:sz w:val="24"/>
          <w:szCs w:val="24"/>
        </w:rPr>
        <w:t>Gess</w:t>
      </w:r>
      <w:r w:rsidR="004806BC" w:rsidRPr="00E861F3">
        <w:rPr>
          <w:rFonts w:asciiTheme="majorBidi" w:eastAsia="Times New Roman" w:hAnsiTheme="majorBidi" w:cstheme="majorBidi"/>
          <w:color w:val="000000" w:themeColor="text1"/>
          <w:sz w:val="24"/>
          <w:szCs w:val="24"/>
        </w:rPr>
        <w:t>a</w:t>
      </w:r>
      <w:proofErr w:type="spellEnd"/>
      <w:r w:rsidR="00465C09" w:rsidRPr="00E861F3">
        <w:rPr>
          <w:rFonts w:asciiTheme="majorBidi" w:eastAsia="Times New Roman" w:hAnsiTheme="majorBidi" w:cstheme="majorBidi"/>
          <w:color w:val="000000" w:themeColor="text1"/>
          <w:sz w:val="24"/>
          <w:szCs w:val="24"/>
        </w:rPr>
        <w:t xml:space="preserve"> </w:t>
      </w:r>
      <w:r w:rsidR="00465C09" w:rsidRPr="00E861F3">
        <w:rPr>
          <w:rFonts w:asciiTheme="majorBidi" w:eastAsia="Times New Roman" w:hAnsiTheme="majorBidi" w:cstheme="majorBidi"/>
          <w:i/>
          <w:iCs/>
          <w:color w:val="000000" w:themeColor="text1"/>
          <w:sz w:val="24"/>
          <w:szCs w:val="24"/>
        </w:rPr>
        <w:t>et al.</w:t>
      </w:r>
      <w:r w:rsidR="00CA194F">
        <w:rPr>
          <w:rFonts w:asciiTheme="majorBidi" w:eastAsia="Times New Roman" w:hAnsiTheme="majorBidi" w:cstheme="majorBidi"/>
          <w:i/>
          <w:iCs/>
          <w:color w:val="000000" w:themeColor="text1"/>
          <w:sz w:val="24"/>
          <w:szCs w:val="24"/>
        </w:rPr>
        <w:t>,</w:t>
      </w:r>
      <w:r w:rsidR="00465C09" w:rsidRPr="00E861F3">
        <w:rPr>
          <w:rFonts w:asciiTheme="majorBidi" w:eastAsia="Times New Roman" w:hAnsiTheme="majorBidi" w:cstheme="majorBidi"/>
          <w:color w:val="000000" w:themeColor="text1"/>
          <w:sz w:val="24"/>
          <w:szCs w:val="24"/>
        </w:rPr>
        <w:t xml:space="preserve"> 2017). </w:t>
      </w:r>
      <w:bookmarkEnd w:id="10"/>
    </w:p>
    <w:p w14:paraId="62CD5249" w14:textId="2C785C0D" w:rsidR="00474AC6" w:rsidRPr="00E861F3" w:rsidRDefault="00A31655" w:rsidP="007346BA">
      <w:pPr>
        <w:spacing w:after="0" w:line="480" w:lineRule="auto"/>
        <w:ind w:firstLine="720"/>
        <w:jc w:val="both"/>
        <w:rPr>
          <w:rFonts w:asciiTheme="majorBidi" w:hAnsiTheme="majorBidi" w:cstheme="majorBidi"/>
          <w:color w:val="000000" w:themeColor="text1"/>
          <w:sz w:val="24"/>
          <w:szCs w:val="24"/>
        </w:rPr>
      </w:pPr>
      <w:r w:rsidRPr="00E861F3">
        <w:rPr>
          <w:rFonts w:asciiTheme="majorBidi" w:eastAsiaTheme="minorEastAsia" w:hAnsiTheme="majorBidi" w:cstheme="majorBidi"/>
          <w:color w:val="000000" w:themeColor="text1"/>
          <w:sz w:val="24"/>
          <w:szCs w:val="24"/>
          <w:lang w:eastAsia="zh-CN"/>
        </w:rPr>
        <w:t xml:space="preserve">Changes to </w:t>
      </w:r>
      <w:r w:rsidR="002F5711" w:rsidRPr="00E861F3">
        <w:rPr>
          <w:rFonts w:asciiTheme="majorBidi" w:eastAsiaTheme="minorEastAsia" w:hAnsiTheme="majorBidi" w:cstheme="majorBidi"/>
          <w:color w:val="000000" w:themeColor="text1"/>
          <w:sz w:val="24"/>
          <w:szCs w:val="24"/>
          <w:lang w:eastAsia="zh-CN"/>
        </w:rPr>
        <w:t xml:space="preserve">eligibility and levels of </w:t>
      </w:r>
      <w:r w:rsidRPr="00E861F3">
        <w:rPr>
          <w:rFonts w:asciiTheme="majorBidi" w:eastAsiaTheme="minorEastAsia" w:hAnsiTheme="majorBidi" w:cstheme="majorBidi"/>
          <w:color w:val="000000" w:themeColor="text1"/>
          <w:sz w:val="24"/>
          <w:szCs w:val="24"/>
          <w:lang w:eastAsia="zh-CN"/>
        </w:rPr>
        <w:t xml:space="preserve">state pension </w:t>
      </w:r>
      <w:r w:rsidR="002F5711" w:rsidRPr="00E861F3">
        <w:rPr>
          <w:rFonts w:asciiTheme="majorBidi" w:eastAsiaTheme="minorEastAsia" w:hAnsiTheme="majorBidi" w:cstheme="majorBidi"/>
          <w:color w:val="000000" w:themeColor="text1"/>
          <w:sz w:val="24"/>
          <w:szCs w:val="24"/>
          <w:lang w:eastAsia="zh-CN"/>
        </w:rPr>
        <w:t xml:space="preserve">provision </w:t>
      </w:r>
      <w:r w:rsidRPr="00E861F3">
        <w:rPr>
          <w:rFonts w:asciiTheme="majorBidi" w:eastAsiaTheme="minorEastAsia" w:hAnsiTheme="majorBidi" w:cstheme="majorBidi"/>
          <w:color w:val="000000" w:themeColor="text1"/>
          <w:sz w:val="24"/>
          <w:szCs w:val="24"/>
          <w:lang w:eastAsia="zh-CN"/>
        </w:rPr>
        <w:t xml:space="preserve">have </w:t>
      </w:r>
      <w:r w:rsidR="002F5711" w:rsidRPr="00E861F3">
        <w:rPr>
          <w:rFonts w:asciiTheme="majorBidi" w:eastAsiaTheme="minorEastAsia" w:hAnsiTheme="majorBidi" w:cstheme="majorBidi"/>
          <w:color w:val="000000" w:themeColor="text1"/>
          <w:sz w:val="24"/>
          <w:szCs w:val="24"/>
          <w:lang w:eastAsia="zh-CN"/>
        </w:rPr>
        <w:t>var</w:t>
      </w:r>
      <w:r w:rsidRPr="00E861F3">
        <w:rPr>
          <w:rFonts w:asciiTheme="majorBidi" w:eastAsiaTheme="minorEastAsia" w:hAnsiTheme="majorBidi" w:cstheme="majorBidi"/>
          <w:color w:val="000000" w:themeColor="text1"/>
          <w:sz w:val="24"/>
          <w:szCs w:val="24"/>
          <w:lang w:eastAsia="zh-CN"/>
        </w:rPr>
        <w:t>ied</w:t>
      </w:r>
      <w:r w:rsidR="002F5711" w:rsidRPr="00E861F3">
        <w:rPr>
          <w:rFonts w:asciiTheme="majorBidi" w:eastAsiaTheme="minorEastAsia" w:hAnsiTheme="majorBidi" w:cstheme="majorBidi"/>
          <w:color w:val="000000" w:themeColor="text1"/>
          <w:sz w:val="24"/>
          <w:szCs w:val="24"/>
          <w:lang w:eastAsia="zh-CN"/>
        </w:rPr>
        <w:t xml:space="preserve"> since its inception. For instance, the value of the state pension </w:t>
      </w:r>
      <w:r w:rsidR="007F2FAC" w:rsidRPr="00E861F3">
        <w:rPr>
          <w:rFonts w:asciiTheme="majorBidi" w:eastAsiaTheme="minorEastAsia" w:hAnsiTheme="majorBidi" w:cstheme="majorBidi"/>
          <w:color w:val="000000" w:themeColor="text1"/>
          <w:sz w:val="24"/>
          <w:szCs w:val="24"/>
          <w:lang w:eastAsia="zh-CN"/>
        </w:rPr>
        <w:t>declined in the 1980s and 1990s under successive</w:t>
      </w:r>
      <w:r w:rsidR="00F71786" w:rsidRPr="00E861F3">
        <w:rPr>
          <w:rFonts w:asciiTheme="majorBidi" w:eastAsiaTheme="minorEastAsia" w:hAnsiTheme="majorBidi" w:cstheme="majorBidi"/>
          <w:color w:val="000000" w:themeColor="text1"/>
          <w:sz w:val="24"/>
          <w:szCs w:val="24"/>
          <w:lang w:eastAsia="zh-CN"/>
        </w:rPr>
        <w:t xml:space="preserve"> neo-liberal</w:t>
      </w:r>
      <w:r w:rsidR="007F2FAC" w:rsidRPr="00E861F3">
        <w:rPr>
          <w:rFonts w:asciiTheme="majorBidi" w:eastAsiaTheme="minorEastAsia" w:hAnsiTheme="majorBidi" w:cstheme="majorBidi"/>
          <w:color w:val="000000" w:themeColor="text1"/>
          <w:sz w:val="24"/>
          <w:szCs w:val="24"/>
          <w:lang w:eastAsia="zh-CN"/>
        </w:rPr>
        <w:t xml:space="preserve"> Conservative governments, </w:t>
      </w:r>
      <w:r w:rsidR="002F5711" w:rsidRPr="00E861F3">
        <w:rPr>
          <w:rFonts w:asciiTheme="majorBidi" w:eastAsiaTheme="minorEastAsia" w:hAnsiTheme="majorBidi" w:cstheme="majorBidi"/>
          <w:color w:val="000000" w:themeColor="text1"/>
          <w:sz w:val="24"/>
          <w:szCs w:val="24"/>
          <w:lang w:eastAsia="zh-CN"/>
        </w:rPr>
        <w:t>with</w:t>
      </w:r>
      <w:r w:rsidR="007F2FAC" w:rsidRPr="00E861F3">
        <w:rPr>
          <w:rFonts w:asciiTheme="majorBidi" w:eastAsiaTheme="minorEastAsia" w:hAnsiTheme="majorBidi" w:cstheme="majorBidi"/>
          <w:color w:val="000000" w:themeColor="text1"/>
          <w:sz w:val="24"/>
          <w:szCs w:val="24"/>
          <w:lang w:eastAsia="zh-CN"/>
        </w:rPr>
        <w:t xml:space="preserve"> the concomitant shift towards income contingent cash transfers (Hills</w:t>
      </w:r>
      <w:r w:rsidR="00CA194F">
        <w:rPr>
          <w:rFonts w:asciiTheme="majorBidi" w:eastAsiaTheme="minorEastAsia" w:hAnsiTheme="majorBidi" w:cstheme="majorBidi"/>
          <w:color w:val="000000" w:themeColor="text1"/>
          <w:sz w:val="24"/>
          <w:szCs w:val="24"/>
          <w:lang w:eastAsia="zh-CN"/>
        </w:rPr>
        <w:t>,</w:t>
      </w:r>
      <w:r w:rsidR="007F2FAC" w:rsidRPr="00E861F3">
        <w:rPr>
          <w:rFonts w:asciiTheme="majorBidi" w:eastAsiaTheme="minorEastAsia" w:hAnsiTheme="majorBidi" w:cstheme="majorBidi"/>
          <w:color w:val="000000" w:themeColor="text1"/>
          <w:sz w:val="24"/>
          <w:szCs w:val="24"/>
          <w:lang w:eastAsia="zh-CN"/>
        </w:rPr>
        <w:t xml:space="preserve"> 2003).</w:t>
      </w:r>
      <w:r w:rsidR="0059674A" w:rsidRPr="00E861F3">
        <w:rPr>
          <w:rFonts w:asciiTheme="majorBidi" w:hAnsiTheme="majorBidi" w:cstheme="majorBidi"/>
          <w:color w:val="000000" w:themeColor="text1"/>
          <w:sz w:val="24"/>
          <w:szCs w:val="24"/>
        </w:rPr>
        <w:t xml:space="preserve"> </w:t>
      </w:r>
      <w:r w:rsidR="00070238" w:rsidRPr="00E861F3">
        <w:rPr>
          <w:rFonts w:asciiTheme="majorBidi" w:hAnsiTheme="majorBidi" w:cstheme="majorBidi"/>
          <w:color w:val="000000" w:themeColor="text1"/>
          <w:sz w:val="24"/>
          <w:szCs w:val="24"/>
        </w:rPr>
        <w:t>Th</w:t>
      </w:r>
      <w:r w:rsidR="00B908FA" w:rsidRPr="00E861F3">
        <w:rPr>
          <w:rFonts w:asciiTheme="majorBidi" w:hAnsiTheme="majorBidi" w:cstheme="majorBidi"/>
          <w:color w:val="000000" w:themeColor="text1"/>
          <w:sz w:val="24"/>
          <w:szCs w:val="24"/>
        </w:rPr>
        <w:t xml:space="preserve">is was associated with </w:t>
      </w:r>
      <w:r w:rsidR="007346BA" w:rsidRPr="00E861F3">
        <w:rPr>
          <w:rFonts w:asciiTheme="majorBidi" w:hAnsiTheme="majorBidi" w:cstheme="majorBidi"/>
          <w:color w:val="000000" w:themeColor="text1"/>
          <w:sz w:val="24"/>
          <w:szCs w:val="24"/>
        </w:rPr>
        <w:t>a</w:t>
      </w:r>
      <w:r w:rsidR="00070238" w:rsidRPr="00E861F3">
        <w:rPr>
          <w:rFonts w:asciiTheme="majorBidi" w:hAnsiTheme="majorBidi" w:cstheme="majorBidi"/>
          <w:color w:val="000000" w:themeColor="text1"/>
          <w:sz w:val="24"/>
          <w:szCs w:val="24"/>
        </w:rPr>
        <w:t xml:space="preserve"> switch from Keynesian to monetarist economics, with its anti-inflationary espousal of money supply controls and restraint on public spending</w:t>
      </w:r>
      <w:r w:rsidR="00FA2521" w:rsidRPr="00E861F3">
        <w:rPr>
          <w:rFonts w:asciiTheme="majorBidi" w:hAnsiTheme="majorBidi" w:cstheme="majorBidi"/>
          <w:color w:val="000000" w:themeColor="text1"/>
          <w:sz w:val="24"/>
          <w:szCs w:val="24"/>
        </w:rPr>
        <w:t xml:space="preserve"> (Street and Ginn</w:t>
      </w:r>
      <w:r w:rsidR="00CA194F">
        <w:rPr>
          <w:rFonts w:asciiTheme="majorBidi" w:hAnsiTheme="majorBidi" w:cstheme="majorBidi"/>
          <w:color w:val="000000" w:themeColor="text1"/>
          <w:sz w:val="24"/>
          <w:szCs w:val="24"/>
        </w:rPr>
        <w:t>,</w:t>
      </w:r>
      <w:r w:rsidR="00FA2521" w:rsidRPr="00E861F3">
        <w:rPr>
          <w:rFonts w:asciiTheme="majorBidi" w:hAnsiTheme="majorBidi" w:cstheme="majorBidi"/>
          <w:color w:val="000000" w:themeColor="text1"/>
          <w:sz w:val="24"/>
          <w:szCs w:val="24"/>
        </w:rPr>
        <w:t xml:space="preserve"> 2001; Foster</w:t>
      </w:r>
      <w:r w:rsidR="00CA194F">
        <w:rPr>
          <w:rFonts w:asciiTheme="majorBidi" w:hAnsiTheme="majorBidi" w:cstheme="majorBidi"/>
          <w:color w:val="000000" w:themeColor="text1"/>
          <w:sz w:val="24"/>
          <w:szCs w:val="24"/>
        </w:rPr>
        <w:t>,</w:t>
      </w:r>
      <w:r w:rsidR="00FA2521" w:rsidRPr="00E861F3">
        <w:rPr>
          <w:rFonts w:asciiTheme="majorBidi" w:hAnsiTheme="majorBidi" w:cstheme="majorBidi"/>
          <w:color w:val="000000" w:themeColor="text1"/>
          <w:sz w:val="24"/>
          <w:szCs w:val="24"/>
        </w:rPr>
        <w:t xml:space="preserve"> 2010). </w:t>
      </w:r>
      <w:r w:rsidR="00F71786" w:rsidRPr="00E861F3">
        <w:rPr>
          <w:rFonts w:asciiTheme="majorBidi" w:hAnsiTheme="majorBidi" w:cstheme="majorBidi"/>
          <w:color w:val="000000" w:themeColor="text1"/>
          <w:sz w:val="24"/>
          <w:szCs w:val="24"/>
        </w:rPr>
        <w:t>The neo-liberal ideology promoted the role of markets and institutions</w:t>
      </w:r>
      <w:r w:rsidR="00F71786" w:rsidRPr="00E861F3">
        <w:rPr>
          <w:rFonts w:asciiTheme="majorBidi" w:eastAsiaTheme="minorEastAsia" w:hAnsiTheme="majorBidi" w:cstheme="majorBidi"/>
          <w:color w:val="000000" w:themeColor="text1"/>
          <w:sz w:val="24"/>
          <w:szCs w:val="24"/>
          <w:lang w:eastAsia="zh-CN"/>
        </w:rPr>
        <w:t xml:space="preserve"> in economic, political and social systems, linked to ‘the economic tenets of free markets, free choice and rational decision-making’ (James</w:t>
      </w:r>
      <w:r w:rsidR="00CA194F">
        <w:rPr>
          <w:rFonts w:asciiTheme="majorBidi" w:eastAsiaTheme="minorEastAsia" w:hAnsiTheme="majorBidi" w:cstheme="majorBidi"/>
          <w:color w:val="000000" w:themeColor="text1"/>
          <w:sz w:val="24"/>
          <w:szCs w:val="24"/>
          <w:lang w:eastAsia="zh-CN"/>
        </w:rPr>
        <w:t>,</w:t>
      </w:r>
      <w:r w:rsidR="00F71786" w:rsidRPr="00E861F3">
        <w:rPr>
          <w:rFonts w:asciiTheme="majorBidi" w:eastAsiaTheme="minorEastAsia" w:hAnsiTheme="majorBidi" w:cstheme="majorBidi"/>
          <w:color w:val="000000" w:themeColor="text1"/>
          <w:sz w:val="24"/>
          <w:szCs w:val="24"/>
          <w:lang w:eastAsia="zh-CN"/>
        </w:rPr>
        <w:t xml:space="preserve"> 2021: 628). It </w:t>
      </w:r>
      <w:r w:rsidR="00F71786" w:rsidRPr="00E861F3">
        <w:rPr>
          <w:rFonts w:asciiTheme="majorBidi" w:hAnsiTheme="majorBidi" w:cstheme="majorBidi"/>
          <w:color w:val="000000" w:themeColor="text1"/>
          <w:sz w:val="24"/>
          <w:szCs w:val="24"/>
        </w:rPr>
        <w:t>challenged whether governments could, or should, provide pensions above a minimum (Foster</w:t>
      </w:r>
      <w:r w:rsidR="00CA194F">
        <w:rPr>
          <w:rFonts w:asciiTheme="majorBidi" w:hAnsiTheme="majorBidi" w:cstheme="majorBidi"/>
          <w:color w:val="000000" w:themeColor="text1"/>
          <w:sz w:val="24"/>
          <w:szCs w:val="24"/>
        </w:rPr>
        <w:t>,</w:t>
      </w:r>
      <w:r w:rsidR="00F71786" w:rsidRPr="00E861F3">
        <w:rPr>
          <w:rFonts w:asciiTheme="majorBidi" w:hAnsiTheme="majorBidi" w:cstheme="majorBidi"/>
          <w:color w:val="000000" w:themeColor="text1"/>
          <w:sz w:val="24"/>
          <w:szCs w:val="24"/>
        </w:rPr>
        <w:t xml:space="preserve"> 2010).</w:t>
      </w:r>
      <w:r w:rsidR="00F71786" w:rsidRPr="00E861F3">
        <w:rPr>
          <w:rFonts w:asciiTheme="majorBidi" w:eastAsiaTheme="minorEastAsia" w:hAnsiTheme="majorBidi" w:cstheme="majorBidi"/>
          <w:color w:val="000000" w:themeColor="text1"/>
          <w:sz w:val="24"/>
          <w:szCs w:val="24"/>
          <w:lang w:eastAsia="zh-CN"/>
        </w:rPr>
        <w:t xml:space="preserve"> </w:t>
      </w:r>
      <w:r w:rsidR="0059674A" w:rsidRPr="00E861F3">
        <w:rPr>
          <w:rFonts w:ascii="Times New Roman" w:hAnsi="Times New Roman"/>
          <w:color w:val="000000" w:themeColor="text1"/>
          <w:sz w:val="24"/>
          <w:szCs w:val="24"/>
        </w:rPr>
        <w:t>T</w:t>
      </w:r>
      <w:r w:rsidR="00B908FA" w:rsidRPr="00E861F3">
        <w:rPr>
          <w:rFonts w:ascii="Times New Roman" w:hAnsi="Times New Roman"/>
          <w:color w:val="000000" w:themeColor="text1"/>
          <w:sz w:val="24"/>
          <w:szCs w:val="24"/>
        </w:rPr>
        <w:t>he</w:t>
      </w:r>
      <w:r w:rsidR="0059674A" w:rsidRPr="00E861F3">
        <w:rPr>
          <w:rFonts w:ascii="Times New Roman" w:hAnsi="Times New Roman"/>
          <w:color w:val="000000" w:themeColor="text1"/>
          <w:sz w:val="24"/>
          <w:szCs w:val="24"/>
        </w:rPr>
        <w:t xml:space="preserve"> neo-liberal paradigm was not just economic and political, but also cultural. The liberalization of capital fostered a new ‘culture of capitalism’ (Sennett</w:t>
      </w:r>
      <w:r w:rsidR="00CA194F">
        <w:rPr>
          <w:rFonts w:ascii="Times New Roman" w:hAnsi="Times New Roman"/>
          <w:color w:val="000000" w:themeColor="text1"/>
          <w:sz w:val="24"/>
          <w:szCs w:val="24"/>
        </w:rPr>
        <w:t>,</w:t>
      </w:r>
      <w:r w:rsidR="0059674A" w:rsidRPr="00E861F3">
        <w:rPr>
          <w:rFonts w:ascii="Times New Roman" w:hAnsi="Times New Roman"/>
          <w:color w:val="000000" w:themeColor="text1"/>
          <w:sz w:val="24"/>
          <w:szCs w:val="24"/>
        </w:rPr>
        <w:t xml:space="preserve"> 2006)</w:t>
      </w:r>
      <w:r w:rsidR="008433BF" w:rsidRPr="00E861F3">
        <w:rPr>
          <w:rFonts w:ascii="Times New Roman" w:hAnsi="Times New Roman"/>
          <w:color w:val="000000" w:themeColor="text1"/>
          <w:sz w:val="24"/>
          <w:szCs w:val="24"/>
        </w:rPr>
        <w:t xml:space="preserve"> with </w:t>
      </w:r>
      <w:r w:rsidR="0059674A" w:rsidRPr="00E861F3">
        <w:rPr>
          <w:rFonts w:ascii="Times New Roman" w:hAnsi="Times New Roman"/>
          <w:color w:val="000000" w:themeColor="text1"/>
          <w:sz w:val="24"/>
          <w:szCs w:val="24"/>
        </w:rPr>
        <w:t xml:space="preserve">consequences for the </w:t>
      </w:r>
      <w:r w:rsidR="00070238" w:rsidRPr="00E861F3">
        <w:rPr>
          <w:rFonts w:ascii="Times New Roman" w:hAnsi="Times New Roman"/>
          <w:color w:val="000000" w:themeColor="text1"/>
          <w:sz w:val="24"/>
          <w:szCs w:val="24"/>
        </w:rPr>
        <w:t xml:space="preserve">role of the </w:t>
      </w:r>
      <w:r w:rsidR="0059674A" w:rsidRPr="00E861F3">
        <w:rPr>
          <w:rFonts w:ascii="Times New Roman" w:hAnsi="Times New Roman"/>
          <w:color w:val="000000" w:themeColor="text1"/>
          <w:sz w:val="24"/>
          <w:szCs w:val="24"/>
        </w:rPr>
        <w:t>welfare state. The rigid bureaucratic nature of the old state was to be replaced by the ‘enabling state’ (Gilbert</w:t>
      </w:r>
      <w:r w:rsidR="00CA194F">
        <w:rPr>
          <w:rFonts w:ascii="Times New Roman" w:hAnsi="Times New Roman"/>
          <w:color w:val="000000" w:themeColor="text1"/>
          <w:sz w:val="24"/>
          <w:szCs w:val="24"/>
        </w:rPr>
        <w:t>,</w:t>
      </w:r>
      <w:r w:rsidR="0059674A" w:rsidRPr="00E861F3">
        <w:rPr>
          <w:rFonts w:ascii="Times New Roman" w:hAnsi="Times New Roman"/>
          <w:color w:val="000000" w:themeColor="text1"/>
          <w:sz w:val="24"/>
          <w:szCs w:val="24"/>
        </w:rPr>
        <w:t xml:space="preserve"> 2002), a far more flexible entity that encouraged the new model of capitalism. The new model eschews dependency</w:t>
      </w:r>
      <w:r w:rsidR="00B908FA" w:rsidRPr="00E861F3">
        <w:rPr>
          <w:rFonts w:ascii="Times New Roman" w:hAnsi="Times New Roman"/>
          <w:color w:val="000000" w:themeColor="text1"/>
          <w:sz w:val="24"/>
          <w:szCs w:val="24"/>
        </w:rPr>
        <w:t xml:space="preserve"> and comprehensive</w:t>
      </w:r>
      <w:r w:rsidR="008433BF" w:rsidRPr="00E861F3">
        <w:rPr>
          <w:rFonts w:ascii="Times New Roman" w:hAnsi="Times New Roman"/>
          <w:color w:val="000000" w:themeColor="text1"/>
          <w:sz w:val="24"/>
          <w:szCs w:val="24"/>
        </w:rPr>
        <w:t xml:space="preserve"> state soc</w:t>
      </w:r>
      <w:r w:rsidR="0059674A" w:rsidRPr="00E861F3">
        <w:rPr>
          <w:rFonts w:ascii="Times New Roman" w:hAnsi="Times New Roman"/>
          <w:color w:val="000000" w:themeColor="text1"/>
          <w:sz w:val="24"/>
          <w:szCs w:val="24"/>
        </w:rPr>
        <w:t>ial protection (Sennett</w:t>
      </w:r>
      <w:r w:rsidR="00CA194F">
        <w:rPr>
          <w:rFonts w:ascii="Times New Roman" w:hAnsi="Times New Roman"/>
          <w:color w:val="000000" w:themeColor="text1"/>
          <w:sz w:val="24"/>
          <w:szCs w:val="24"/>
        </w:rPr>
        <w:t>,</w:t>
      </w:r>
      <w:r w:rsidR="0059674A" w:rsidRPr="00E861F3">
        <w:rPr>
          <w:rFonts w:ascii="Times New Roman" w:hAnsi="Times New Roman"/>
          <w:color w:val="000000" w:themeColor="text1"/>
          <w:sz w:val="24"/>
          <w:szCs w:val="24"/>
        </w:rPr>
        <w:t xml:space="preserve"> 2006)</w:t>
      </w:r>
      <w:r w:rsidR="00941051" w:rsidRPr="00E861F3">
        <w:rPr>
          <w:rFonts w:ascii="Times New Roman" w:hAnsi="Times New Roman"/>
          <w:color w:val="000000" w:themeColor="text1"/>
          <w:sz w:val="24"/>
          <w:szCs w:val="24"/>
        </w:rPr>
        <w:t xml:space="preserve">. In its place </w:t>
      </w:r>
      <w:r w:rsidR="005E651D" w:rsidRPr="00E861F3">
        <w:rPr>
          <w:rFonts w:ascii="Times New Roman" w:hAnsi="Times New Roman"/>
          <w:color w:val="000000" w:themeColor="text1"/>
          <w:sz w:val="24"/>
          <w:szCs w:val="24"/>
        </w:rPr>
        <w:t xml:space="preserve">there was </w:t>
      </w:r>
      <w:r w:rsidR="00941051" w:rsidRPr="00E861F3">
        <w:rPr>
          <w:rFonts w:ascii="Times New Roman" w:hAnsi="Times New Roman"/>
          <w:color w:val="000000" w:themeColor="text1"/>
          <w:sz w:val="24"/>
          <w:szCs w:val="24"/>
        </w:rPr>
        <w:t>a shift towards the financialization of welfare and individual responsibility, with only a basic safety net from the state (</w:t>
      </w:r>
      <w:r w:rsidR="00941051" w:rsidRPr="00E861F3">
        <w:rPr>
          <w:rFonts w:asciiTheme="majorBidi" w:hAnsiTheme="majorBidi" w:cstheme="majorBidi"/>
          <w:color w:val="000000" w:themeColor="text1"/>
          <w:sz w:val="24"/>
          <w:szCs w:val="24"/>
        </w:rPr>
        <w:t>Foster and Heneghan</w:t>
      </w:r>
      <w:r w:rsidR="00CA194F">
        <w:rPr>
          <w:rFonts w:asciiTheme="majorBidi" w:hAnsiTheme="majorBidi" w:cstheme="majorBidi"/>
          <w:color w:val="000000" w:themeColor="text1"/>
          <w:sz w:val="24"/>
          <w:szCs w:val="24"/>
        </w:rPr>
        <w:t>,</w:t>
      </w:r>
      <w:r w:rsidR="00941051" w:rsidRPr="00E861F3">
        <w:rPr>
          <w:rFonts w:asciiTheme="majorBidi" w:hAnsiTheme="majorBidi" w:cstheme="majorBidi"/>
          <w:color w:val="000000" w:themeColor="text1"/>
          <w:sz w:val="24"/>
          <w:szCs w:val="24"/>
        </w:rPr>
        <w:t xml:space="preserve"> 201</w:t>
      </w:r>
      <w:r w:rsidR="002613AF" w:rsidRPr="00E861F3">
        <w:rPr>
          <w:rFonts w:asciiTheme="majorBidi" w:hAnsiTheme="majorBidi" w:cstheme="majorBidi"/>
          <w:color w:val="000000" w:themeColor="text1"/>
          <w:sz w:val="24"/>
          <w:szCs w:val="24"/>
        </w:rPr>
        <w:t>8</w:t>
      </w:r>
      <w:r w:rsidR="00941051" w:rsidRPr="00E861F3">
        <w:rPr>
          <w:rFonts w:asciiTheme="majorBidi" w:hAnsiTheme="majorBidi" w:cstheme="majorBidi"/>
          <w:color w:val="000000" w:themeColor="text1"/>
          <w:sz w:val="24"/>
          <w:szCs w:val="24"/>
        </w:rPr>
        <w:t xml:space="preserve">). </w:t>
      </w:r>
      <w:r w:rsidR="00F64B70" w:rsidRPr="00E861F3">
        <w:rPr>
          <w:rFonts w:asciiTheme="majorBidi" w:eastAsiaTheme="minorEastAsia" w:hAnsiTheme="majorBidi" w:cstheme="majorBidi"/>
          <w:color w:val="000000" w:themeColor="text1"/>
          <w:sz w:val="24"/>
          <w:szCs w:val="24"/>
          <w:lang w:eastAsia="zh-CN"/>
        </w:rPr>
        <w:t>T</w:t>
      </w:r>
      <w:r w:rsidR="005A7742" w:rsidRPr="00E861F3">
        <w:rPr>
          <w:rFonts w:asciiTheme="majorBidi" w:eastAsiaTheme="minorEastAsia" w:hAnsiTheme="majorBidi" w:cstheme="majorBidi"/>
          <w:color w:val="000000" w:themeColor="text1"/>
          <w:sz w:val="24"/>
          <w:szCs w:val="24"/>
          <w:lang w:eastAsia="zh-CN"/>
        </w:rPr>
        <w:t>he</w:t>
      </w:r>
      <w:r w:rsidR="00B908FA" w:rsidRPr="00E861F3">
        <w:rPr>
          <w:rFonts w:asciiTheme="majorBidi" w:eastAsiaTheme="minorEastAsia" w:hAnsiTheme="majorBidi" w:cstheme="majorBidi"/>
          <w:color w:val="000000" w:themeColor="text1"/>
          <w:sz w:val="24"/>
          <w:szCs w:val="24"/>
          <w:lang w:eastAsia="zh-CN"/>
        </w:rPr>
        <w:t xml:space="preserve">se </w:t>
      </w:r>
      <w:r w:rsidR="007346BA" w:rsidRPr="00E861F3">
        <w:rPr>
          <w:rFonts w:asciiTheme="majorBidi" w:eastAsiaTheme="minorEastAsia" w:hAnsiTheme="majorBidi" w:cstheme="majorBidi"/>
          <w:color w:val="000000" w:themeColor="text1"/>
          <w:sz w:val="24"/>
          <w:szCs w:val="24"/>
          <w:lang w:eastAsia="zh-CN"/>
        </w:rPr>
        <w:t xml:space="preserve">ideologies and associated policy </w:t>
      </w:r>
      <w:r w:rsidR="00B908FA" w:rsidRPr="00E861F3">
        <w:rPr>
          <w:rFonts w:asciiTheme="majorBidi" w:eastAsiaTheme="minorEastAsia" w:hAnsiTheme="majorBidi" w:cstheme="majorBidi"/>
          <w:color w:val="000000" w:themeColor="text1"/>
          <w:sz w:val="24"/>
          <w:szCs w:val="24"/>
          <w:lang w:eastAsia="zh-CN"/>
        </w:rPr>
        <w:t>developments led to the</w:t>
      </w:r>
      <w:r w:rsidR="005A7742" w:rsidRPr="00E861F3">
        <w:rPr>
          <w:rFonts w:asciiTheme="majorBidi" w:eastAsiaTheme="minorEastAsia" w:hAnsiTheme="majorBidi" w:cstheme="majorBidi"/>
          <w:color w:val="000000" w:themeColor="text1"/>
          <w:sz w:val="24"/>
          <w:szCs w:val="24"/>
          <w:lang w:eastAsia="zh-CN"/>
        </w:rPr>
        <w:t xml:space="preserve"> value of the </w:t>
      </w:r>
      <w:r w:rsidR="00F64B70" w:rsidRPr="00E861F3">
        <w:rPr>
          <w:rFonts w:asciiTheme="majorBidi" w:eastAsiaTheme="minorEastAsia" w:hAnsiTheme="majorBidi" w:cstheme="majorBidi"/>
          <w:color w:val="000000" w:themeColor="text1"/>
          <w:sz w:val="24"/>
          <w:szCs w:val="24"/>
          <w:lang w:eastAsia="zh-CN"/>
        </w:rPr>
        <w:t xml:space="preserve">state </w:t>
      </w:r>
      <w:r w:rsidR="005A7742" w:rsidRPr="00E861F3">
        <w:rPr>
          <w:rFonts w:asciiTheme="majorBidi" w:eastAsiaTheme="minorEastAsia" w:hAnsiTheme="majorBidi" w:cstheme="majorBidi"/>
          <w:color w:val="000000" w:themeColor="text1"/>
          <w:sz w:val="24"/>
          <w:szCs w:val="24"/>
          <w:lang w:eastAsia="zh-CN"/>
        </w:rPr>
        <w:t>pension as a proportion of average earnings f</w:t>
      </w:r>
      <w:r w:rsidR="00B908FA" w:rsidRPr="00E861F3">
        <w:rPr>
          <w:rFonts w:asciiTheme="majorBidi" w:eastAsiaTheme="minorEastAsia" w:hAnsiTheme="majorBidi" w:cstheme="majorBidi"/>
          <w:color w:val="000000" w:themeColor="text1"/>
          <w:sz w:val="24"/>
          <w:szCs w:val="24"/>
          <w:lang w:eastAsia="zh-CN"/>
        </w:rPr>
        <w:t>a</w:t>
      </w:r>
      <w:r w:rsidR="005A7742" w:rsidRPr="00E861F3">
        <w:rPr>
          <w:rFonts w:asciiTheme="majorBidi" w:eastAsiaTheme="minorEastAsia" w:hAnsiTheme="majorBidi" w:cstheme="majorBidi"/>
          <w:color w:val="000000" w:themeColor="text1"/>
          <w:sz w:val="24"/>
          <w:szCs w:val="24"/>
          <w:lang w:eastAsia="zh-CN"/>
        </w:rPr>
        <w:t>ll</w:t>
      </w:r>
      <w:r w:rsidR="00B908FA" w:rsidRPr="00E861F3">
        <w:rPr>
          <w:rFonts w:asciiTheme="majorBidi" w:eastAsiaTheme="minorEastAsia" w:hAnsiTheme="majorBidi" w:cstheme="majorBidi"/>
          <w:color w:val="000000" w:themeColor="text1"/>
          <w:sz w:val="24"/>
          <w:szCs w:val="24"/>
          <w:lang w:eastAsia="zh-CN"/>
        </w:rPr>
        <w:t>ing</w:t>
      </w:r>
      <w:r w:rsidR="005A7742" w:rsidRPr="00E861F3">
        <w:rPr>
          <w:rFonts w:asciiTheme="majorBidi" w:eastAsiaTheme="minorEastAsia" w:hAnsiTheme="majorBidi" w:cstheme="majorBidi"/>
          <w:color w:val="000000" w:themeColor="text1"/>
          <w:sz w:val="24"/>
          <w:szCs w:val="24"/>
          <w:lang w:eastAsia="zh-CN"/>
        </w:rPr>
        <w:t xml:space="preserve"> </w:t>
      </w:r>
      <w:r w:rsidR="00F64B70" w:rsidRPr="00E861F3">
        <w:rPr>
          <w:rFonts w:asciiTheme="majorBidi" w:eastAsiaTheme="minorEastAsia" w:hAnsiTheme="majorBidi" w:cstheme="majorBidi"/>
          <w:color w:val="000000" w:themeColor="text1"/>
          <w:sz w:val="24"/>
          <w:szCs w:val="24"/>
          <w:lang w:eastAsia="zh-CN"/>
        </w:rPr>
        <w:t>substantially over the following 30 years as income growth outstripped retail inflation</w:t>
      </w:r>
      <w:r w:rsidR="005A7742" w:rsidRPr="00E861F3">
        <w:rPr>
          <w:rFonts w:asciiTheme="majorBidi" w:eastAsiaTheme="minorEastAsia" w:hAnsiTheme="majorBidi" w:cstheme="majorBidi"/>
          <w:color w:val="000000" w:themeColor="text1"/>
          <w:sz w:val="24"/>
          <w:szCs w:val="24"/>
          <w:lang w:eastAsia="zh-CN"/>
        </w:rPr>
        <w:t>.</w:t>
      </w:r>
      <w:r w:rsidR="00AB04BA" w:rsidRPr="00E861F3">
        <w:rPr>
          <w:rFonts w:asciiTheme="majorBidi" w:eastAsiaTheme="minorEastAsia" w:hAnsiTheme="majorBidi" w:cstheme="majorBidi"/>
          <w:color w:val="000000" w:themeColor="text1"/>
          <w:sz w:val="24"/>
          <w:szCs w:val="24"/>
          <w:lang w:eastAsia="zh-CN"/>
        </w:rPr>
        <w:t xml:space="preserve"> This</w:t>
      </w:r>
      <w:r w:rsidR="005A7742" w:rsidRPr="00E861F3">
        <w:rPr>
          <w:rFonts w:asciiTheme="majorBidi" w:hAnsiTheme="majorBidi" w:cstheme="majorBidi"/>
          <w:color w:val="000000" w:themeColor="text1"/>
          <w:sz w:val="24"/>
          <w:szCs w:val="24"/>
        </w:rPr>
        <w:t xml:space="preserve"> </w:t>
      </w:r>
      <w:r w:rsidR="00AB04BA" w:rsidRPr="00E861F3">
        <w:rPr>
          <w:rFonts w:asciiTheme="majorBidi" w:hAnsiTheme="majorBidi" w:cstheme="majorBidi"/>
          <w:color w:val="000000" w:themeColor="text1"/>
          <w:sz w:val="24"/>
          <w:szCs w:val="24"/>
        </w:rPr>
        <w:t xml:space="preserve">compromised the potential for state pensions to address inequality and </w:t>
      </w:r>
      <w:r w:rsidR="00B35FF5" w:rsidRPr="00E861F3">
        <w:rPr>
          <w:rFonts w:asciiTheme="majorBidi" w:hAnsiTheme="majorBidi" w:cstheme="majorBidi"/>
          <w:color w:val="000000" w:themeColor="text1"/>
          <w:sz w:val="24"/>
          <w:szCs w:val="24"/>
        </w:rPr>
        <w:t>w</w:t>
      </w:r>
      <w:r w:rsidR="00AB04BA" w:rsidRPr="00E861F3">
        <w:rPr>
          <w:rFonts w:asciiTheme="majorBidi" w:hAnsiTheme="majorBidi" w:cstheme="majorBidi"/>
          <w:color w:val="000000" w:themeColor="text1"/>
          <w:sz w:val="24"/>
          <w:szCs w:val="24"/>
        </w:rPr>
        <w:t>a</w:t>
      </w:r>
      <w:r w:rsidR="00B35FF5" w:rsidRPr="00E861F3">
        <w:rPr>
          <w:rFonts w:asciiTheme="majorBidi" w:hAnsiTheme="majorBidi" w:cstheme="majorBidi"/>
          <w:color w:val="000000" w:themeColor="text1"/>
          <w:sz w:val="24"/>
          <w:szCs w:val="24"/>
        </w:rPr>
        <w:t>s</w:t>
      </w:r>
      <w:r w:rsidR="00AB04BA" w:rsidRPr="00E861F3">
        <w:rPr>
          <w:rFonts w:asciiTheme="majorBidi" w:hAnsiTheme="majorBidi" w:cstheme="majorBidi"/>
          <w:color w:val="000000" w:themeColor="text1"/>
          <w:sz w:val="24"/>
          <w:szCs w:val="24"/>
        </w:rPr>
        <w:t xml:space="preserve"> particularly detrimental to women (Brimblecombe and McClanahan</w:t>
      </w:r>
      <w:r w:rsidR="00CA194F">
        <w:rPr>
          <w:rFonts w:asciiTheme="majorBidi" w:hAnsiTheme="majorBidi" w:cstheme="majorBidi"/>
          <w:color w:val="000000" w:themeColor="text1"/>
          <w:sz w:val="24"/>
          <w:szCs w:val="24"/>
        </w:rPr>
        <w:t>,</w:t>
      </w:r>
      <w:r w:rsidR="00AB04BA" w:rsidRPr="00E861F3">
        <w:rPr>
          <w:rFonts w:asciiTheme="majorBidi" w:hAnsiTheme="majorBidi" w:cstheme="majorBidi"/>
          <w:color w:val="000000" w:themeColor="text1"/>
          <w:sz w:val="24"/>
          <w:szCs w:val="24"/>
        </w:rPr>
        <w:t xml:space="preserve"> 2019). </w:t>
      </w:r>
    </w:p>
    <w:p w14:paraId="51061B0D" w14:textId="19281A85" w:rsidR="00167EC5" w:rsidRPr="00E861F3" w:rsidRDefault="00DF3772" w:rsidP="0015696B">
      <w:pPr>
        <w:spacing w:after="0" w:line="480" w:lineRule="auto"/>
        <w:ind w:firstLine="720"/>
        <w:jc w:val="both"/>
        <w:rPr>
          <w:rFonts w:asciiTheme="majorBidi" w:eastAsiaTheme="minorHAnsi" w:hAnsiTheme="majorBidi" w:cstheme="majorBidi"/>
          <w:color w:val="000000" w:themeColor="text1"/>
          <w:sz w:val="24"/>
          <w:szCs w:val="24"/>
          <w:lang w:eastAsia="en-US"/>
        </w:rPr>
      </w:pPr>
      <w:r w:rsidRPr="00E861F3">
        <w:rPr>
          <w:rFonts w:asciiTheme="majorBidi" w:hAnsiTheme="majorBidi" w:cstheme="majorBidi"/>
          <w:color w:val="000000" w:themeColor="text1"/>
          <w:sz w:val="24"/>
          <w:szCs w:val="24"/>
        </w:rPr>
        <w:t>To</w:t>
      </w:r>
      <w:r w:rsidR="00167EC5" w:rsidRPr="00E861F3">
        <w:rPr>
          <w:rFonts w:asciiTheme="majorBidi" w:hAnsiTheme="majorBidi" w:cstheme="majorBidi"/>
          <w:color w:val="000000" w:themeColor="text1"/>
          <w:sz w:val="24"/>
          <w:szCs w:val="24"/>
        </w:rPr>
        <w:t xml:space="preserve"> halt the long-term decline in the value of the </w:t>
      </w:r>
      <w:r w:rsidR="006E6A51" w:rsidRPr="00E861F3">
        <w:rPr>
          <w:rFonts w:asciiTheme="majorBidi" w:hAnsiTheme="majorBidi" w:cstheme="majorBidi"/>
          <w:color w:val="000000" w:themeColor="text1"/>
          <w:sz w:val="24"/>
          <w:szCs w:val="24"/>
        </w:rPr>
        <w:t>state pension</w:t>
      </w:r>
      <w:r w:rsidR="001F6FD5" w:rsidRPr="00E861F3">
        <w:rPr>
          <w:rFonts w:asciiTheme="majorBidi" w:hAnsiTheme="majorBidi" w:cstheme="majorBidi"/>
          <w:color w:val="000000" w:themeColor="text1"/>
          <w:sz w:val="24"/>
          <w:szCs w:val="24"/>
        </w:rPr>
        <w:t xml:space="preserve"> </w:t>
      </w:r>
      <w:r w:rsidR="00D92092" w:rsidRPr="00E861F3">
        <w:rPr>
          <w:rFonts w:asciiTheme="majorBidi" w:eastAsiaTheme="minorEastAsia" w:hAnsiTheme="majorBidi" w:cstheme="majorBidi"/>
          <w:color w:val="000000" w:themeColor="text1"/>
          <w:sz w:val="24"/>
          <w:szCs w:val="24"/>
          <w:lang w:eastAsia="zh-CN"/>
        </w:rPr>
        <w:t xml:space="preserve">a Conservative–Liberal Democrat government </w:t>
      </w:r>
      <w:r w:rsidR="00167EC5" w:rsidRPr="00E861F3">
        <w:rPr>
          <w:rFonts w:asciiTheme="majorBidi" w:hAnsiTheme="majorBidi" w:cstheme="majorBidi"/>
          <w:color w:val="000000" w:themeColor="text1"/>
          <w:sz w:val="24"/>
          <w:szCs w:val="24"/>
        </w:rPr>
        <w:t>reform</w:t>
      </w:r>
      <w:r w:rsidR="00F64B70" w:rsidRPr="00E861F3">
        <w:rPr>
          <w:rFonts w:asciiTheme="majorBidi" w:hAnsiTheme="majorBidi" w:cstheme="majorBidi"/>
          <w:color w:val="000000" w:themeColor="text1"/>
          <w:sz w:val="24"/>
          <w:szCs w:val="24"/>
        </w:rPr>
        <w:t>ed</w:t>
      </w:r>
      <w:r w:rsidR="00167EC5" w:rsidRPr="00E861F3">
        <w:rPr>
          <w:rFonts w:asciiTheme="majorBidi" w:hAnsiTheme="majorBidi" w:cstheme="majorBidi"/>
          <w:color w:val="000000" w:themeColor="text1"/>
          <w:sz w:val="24"/>
          <w:szCs w:val="24"/>
        </w:rPr>
        <w:t xml:space="preserve"> the indexation of the state pension</w:t>
      </w:r>
      <w:r w:rsidR="00F64B70" w:rsidRPr="00E861F3">
        <w:rPr>
          <w:rFonts w:asciiTheme="majorBidi" w:hAnsiTheme="majorBidi" w:cstheme="majorBidi"/>
          <w:color w:val="000000" w:themeColor="text1"/>
          <w:sz w:val="24"/>
          <w:szCs w:val="24"/>
        </w:rPr>
        <w:t xml:space="preserve"> </w:t>
      </w:r>
      <w:r w:rsidR="00167EC5" w:rsidRPr="00E861F3">
        <w:rPr>
          <w:rFonts w:asciiTheme="majorBidi" w:hAnsiTheme="majorBidi" w:cstheme="majorBidi"/>
          <w:color w:val="000000" w:themeColor="text1"/>
          <w:sz w:val="24"/>
          <w:szCs w:val="24"/>
        </w:rPr>
        <w:t>(</w:t>
      </w:r>
      <w:r w:rsidR="001F7120" w:rsidRPr="00E861F3">
        <w:rPr>
          <w:rFonts w:asciiTheme="majorBidi" w:eastAsiaTheme="minorEastAsia" w:hAnsiTheme="majorBidi" w:cstheme="majorBidi"/>
          <w:color w:val="000000" w:themeColor="text1"/>
          <w:sz w:val="24"/>
          <w:szCs w:val="24"/>
          <w:lang w:eastAsia="zh-CN"/>
        </w:rPr>
        <w:t>Boden</w:t>
      </w:r>
      <w:r w:rsidR="00CA194F">
        <w:rPr>
          <w:rFonts w:asciiTheme="majorBidi" w:eastAsiaTheme="minorEastAsia" w:hAnsiTheme="majorBidi" w:cstheme="majorBidi"/>
          <w:color w:val="000000" w:themeColor="text1"/>
          <w:sz w:val="24"/>
          <w:szCs w:val="24"/>
          <w:lang w:eastAsia="zh-CN"/>
        </w:rPr>
        <w:t>,</w:t>
      </w:r>
      <w:r w:rsidR="001F7120" w:rsidRPr="00E861F3">
        <w:rPr>
          <w:rFonts w:asciiTheme="majorBidi" w:eastAsiaTheme="minorEastAsia" w:hAnsiTheme="majorBidi" w:cstheme="majorBidi"/>
          <w:color w:val="000000" w:themeColor="text1"/>
          <w:sz w:val="24"/>
          <w:szCs w:val="24"/>
          <w:lang w:eastAsia="zh-CN"/>
        </w:rPr>
        <w:t xml:space="preserve"> 2021</w:t>
      </w:r>
      <w:r w:rsidR="00167EC5" w:rsidRPr="00E861F3">
        <w:rPr>
          <w:rFonts w:asciiTheme="majorBidi" w:hAnsiTheme="majorBidi" w:cstheme="majorBidi"/>
          <w:color w:val="000000" w:themeColor="text1"/>
          <w:sz w:val="24"/>
          <w:szCs w:val="24"/>
        </w:rPr>
        <w:t>). This reform</w:t>
      </w:r>
      <w:r w:rsidR="005069AF" w:rsidRPr="00E861F3">
        <w:rPr>
          <w:rFonts w:asciiTheme="majorBidi" w:hAnsiTheme="majorBidi" w:cstheme="majorBidi"/>
          <w:color w:val="000000" w:themeColor="text1"/>
          <w:sz w:val="24"/>
          <w:szCs w:val="24"/>
        </w:rPr>
        <w:t>,</w:t>
      </w:r>
      <w:r w:rsidR="00167EC5" w:rsidRPr="00E861F3">
        <w:rPr>
          <w:rFonts w:asciiTheme="majorBidi" w:hAnsiTheme="majorBidi" w:cstheme="majorBidi"/>
          <w:color w:val="000000" w:themeColor="text1"/>
          <w:sz w:val="24"/>
          <w:szCs w:val="24"/>
        </w:rPr>
        <w:t xml:space="preserve"> called ‘triple lock’</w:t>
      </w:r>
      <w:r w:rsidR="005069AF" w:rsidRPr="00E861F3">
        <w:rPr>
          <w:rFonts w:asciiTheme="majorBidi" w:hAnsiTheme="majorBidi" w:cstheme="majorBidi"/>
          <w:color w:val="000000" w:themeColor="text1"/>
          <w:sz w:val="24"/>
          <w:szCs w:val="24"/>
        </w:rPr>
        <w:t>, saw</w:t>
      </w:r>
      <w:r w:rsidR="00167EC5" w:rsidRPr="00E861F3">
        <w:rPr>
          <w:rFonts w:asciiTheme="majorBidi" w:hAnsiTheme="majorBidi" w:cstheme="majorBidi"/>
          <w:color w:val="000000" w:themeColor="text1"/>
          <w:sz w:val="24"/>
          <w:szCs w:val="24"/>
        </w:rPr>
        <w:t xml:space="preserve"> the</w:t>
      </w:r>
      <w:r w:rsidR="006E6A51" w:rsidRPr="00E861F3">
        <w:rPr>
          <w:rFonts w:asciiTheme="majorBidi" w:hAnsiTheme="majorBidi" w:cstheme="majorBidi"/>
          <w:color w:val="000000" w:themeColor="text1"/>
          <w:sz w:val="24"/>
          <w:szCs w:val="24"/>
        </w:rPr>
        <w:t xml:space="preserve"> state pension </w:t>
      </w:r>
      <w:r w:rsidR="00167EC5" w:rsidRPr="00E861F3">
        <w:rPr>
          <w:rFonts w:asciiTheme="majorBidi" w:hAnsiTheme="majorBidi" w:cstheme="majorBidi"/>
          <w:color w:val="000000" w:themeColor="text1"/>
          <w:sz w:val="24"/>
          <w:szCs w:val="24"/>
        </w:rPr>
        <w:t>ris</w:t>
      </w:r>
      <w:r w:rsidR="005069AF" w:rsidRPr="00E861F3">
        <w:rPr>
          <w:rFonts w:asciiTheme="majorBidi" w:hAnsiTheme="majorBidi" w:cstheme="majorBidi"/>
          <w:color w:val="000000" w:themeColor="text1"/>
          <w:sz w:val="24"/>
          <w:szCs w:val="24"/>
        </w:rPr>
        <w:t>e</w:t>
      </w:r>
      <w:r w:rsidR="00167EC5" w:rsidRPr="00E861F3">
        <w:rPr>
          <w:rFonts w:asciiTheme="majorBidi" w:hAnsiTheme="majorBidi" w:cstheme="majorBidi"/>
          <w:color w:val="000000" w:themeColor="text1"/>
          <w:sz w:val="24"/>
          <w:szCs w:val="24"/>
        </w:rPr>
        <w:t xml:space="preserve"> each year in line with prices, earnings, or 2.5</w:t>
      </w:r>
      <w:r w:rsidR="00490218" w:rsidRPr="00E861F3">
        <w:rPr>
          <w:rFonts w:asciiTheme="majorBidi" w:hAnsiTheme="majorBidi" w:cstheme="majorBidi"/>
          <w:color w:val="000000" w:themeColor="text1"/>
          <w:sz w:val="24"/>
          <w:szCs w:val="24"/>
        </w:rPr>
        <w:t xml:space="preserve"> per cent</w:t>
      </w:r>
      <w:r w:rsidR="00167EC5" w:rsidRPr="00E861F3">
        <w:rPr>
          <w:rFonts w:asciiTheme="majorBidi" w:hAnsiTheme="majorBidi" w:cstheme="majorBidi"/>
          <w:color w:val="000000" w:themeColor="text1"/>
          <w:sz w:val="24"/>
          <w:szCs w:val="24"/>
        </w:rPr>
        <w:t xml:space="preserve">, whichever </w:t>
      </w:r>
      <w:r w:rsidR="005069AF" w:rsidRPr="00E861F3">
        <w:rPr>
          <w:rFonts w:asciiTheme="majorBidi" w:hAnsiTheme="majorBidi" w:cstheme="majorBidi"/>
          <w:color w:val="000000" w:themeColor="text1"/>
          <w:sz w:val="24"/>
          <w:szCs w:val="24"/>
        </w:rPr>
        <w:t xml:space="preserve">was </w:t>
      </w:r>
      <w:r w:rsidR="00167EC5" w:rsidRPr="00E861F3">
        <w:rPr>
          <w:rFonts w:asciiTheme="majorBidi" w:hAnsiTheme="majorBidi" w:cstheme="majorBidi"/>
          <w:color w:val="000000" w:themeColor="text1"/>
          <w:sz w:val="24"/>
          <w:szCs w:val="24"/>
        </w:rPr>
        <w:t xml:space="preserve">highest. </w:t>
      </w:r>
      <w:r w:rsidR="005069AF" w:rsidRPr="00E861F3">
        <w:rPr>
          <w:rFonts w:asciiTheme="majorBidi" w:hAnsiTheme="majorBidi" w:cstheme="majorBidi"/>
          <w:color w:val="000000" w:themeColor="text1"/>
          <w:sz w:val="24"/>
          <w:szCs w:val="24"/>
        </w:rPr>
        <w:t>However, t</w:t>
      </w:r>
      <w:r w:rsidR="003359A3" w:rsidRPr="00E861F3">
        <w:rPr>
          <w:rFonts w:asciiTheme="majorBidi" w:hAnsiTheme="majorBidi" w:cstheme="majorBidi"/>
          <w:color w:val="000000" w:themeColor="text1"/>
          <w:sz w:val="24"/>
          <w:szCs w:val="24"/>
        </w:rPr>
        <w:t xml:space="preserve">o </w:t>
      </w:r>
      <w:r w:rsidR="00F64B70" w:rsidRPr="00E861F3">
        <w:rPr>
          <w:rFonts w:asciiTheme="majorBidi" w:hAnsiTheme="majorBidi" w:cstheme="majorBidi"/>
          <w:color w:val="000000" w:themeColor="text1"/>
          <w:sz w:val="24"/>
          <w:szCs w:val="24"/>
        </w:rPr>
        <w:t xml:space="preserve">contain expenditure in the wake of the Covid-19 pandemic the government </w:t>
      </w:r>
      <w:r w:rsidR="00CA194F">
        <w:rPr>
          <w:rFonts w:asciiTheme="majorBidi" w:hAnsiTheme="majorBidi" w:cstheme="majorBidi"/>
          <w:color w:val="000000" w:themeColor="text1"/>
          <w:sz w:val="24"/>
          <w:szCs w:val="24"/>
        </w:rPr>
        <w:t xml:space="preserve">initially </w:t>
      </w:r>
      <w:r w:rsidR="00F64B70" w:rsidRPr="00E861F3">
        <w:rPr>
          <w:rFonts w:asciiTheme="majorBidi" w:hAnsiTheme="majorBidi" w:cstheme="majorBidi"/>
          <w:color w:val="000000" w:themeColor="text1"/>
          <w:sz w:val="24"/>
          <w:szCs w:val="24"/>
        </w:rPr>
        <w:t>abolished this triple lock measure</w:t>
      </w:r>
      <w:r w:rsidR="003359A3" w:rsidRPr="00E861F3">
        <w:rPr>
          <w:rFonts w:asciiTheme="majorBidi" w:hAnsiTheme="majorBidi" w:cstheme="majorBidi"/>
          <w:color w:val="000000" w:themeColor="text1"/>
          <w:sz w:val="24"/>
          <w:szCs w:val="24"/>
        </w:rPr>
        <w:t>,</w:t>
      </w:r>
      <w:r w:rsidR="00F64B70" w:rsidRPr="00E861F3">
        <w:rPr>
          <w:rFonts w:asciiTheme="majorBidi" w:hAnsiTheme="majorBidi" w:cstheme="majorBidi"/>
          <w:color w:val="000000" w:themeColor="text1"/>
          <w:sz w:val="24"/>
          <w:szCs w:val="24"/>
        </w:rPr>
        <w:t xml:space="preserve"> hinder</w:t>
      </w:r>
      <w:r w:rsidR="00CA194F">
        <w:rPr>
          <w:rFonts w:asciiTheme="majorBidi" w:hAnsiTheme="majorBidi" w:cstheme="majorBidi"/>
          <w:color w:val="000000" w:themeColor="text1"/>
          <w:sz w:val="24"/>
          <w:szCs w:val="24"/>
        </w:rPr>
        <w:t>ing</w:t>
      </w:r>
      <w:r w:rsidR="00F64B70" w:rsidRPr="00E861F3">
        <w:rPr>
          <w:rFonts w:asciiTheme="majorBidi" w:hAnsiTheme="majorBidi" w:cstheme="majorBidi"/>
          <w:color w:val="000000" w:themeColor="text1"/>
          <w:sz w:val="24"/>
          <w:szCs w:val="24"/>
        </w:rPr>
        <w:t xml:space="preserve"> progress made to the state pension.</w:t>
      </w:r>
    </w:p>
    <w:p w14:paraId="3B270077" w14:textId="6DDDDA45" w:rsidR="00F473CE" w:rsidRPr="00E861F3" w:rsidRDefault="005A7742" w:rsidP="00360164">
      <w:pPr>
        <w:spacing w:after="0" w:line="480" w:lineRule="auto"/>
        <w:ind w:firstLine="720"/>
        <w:jc w:val="both"/>
        <w:rPr>
          <w:rFonts w:asciiTheme="majorBidi" w:hAnsiTheme="majorBidi" w:cstheme="majorBidi"/>
          <w:color w:val="000000" w:themeColor="text1"/>
          <w:sz w:val="24"/>
          <w:szCs w:val="24"/>
        </w:rPr>
      </w:pPr>
      <w:r w:rsidRPr="00E861F3">
        <w:rPr>
          <w:rFonts w:asciiTheme="majorBidi" w:eastAsiaTheme="minorEastAsia" w:hAnsiTheme="majorBidi" w:cstheme="majorBidi"/>
          <w:color w:val="000000" w:themeColor="text1"/>
          <w:sz w:val="24"/>
          <w:szCs w:val="24"/>
          <w:lang w:eastAsia="zh-CN"/>
        </w:rPr>
        <w:t xml:space="preserve">In Britain, a flat-rate </w:t>
      </w:r>
      <w:proofErr w:type="spellStart"/>
      <w:r w:rsidRPr="00E861F3">
        <w:rPr>
          <w:rFonts w:asciiTheme="majorBidi" w:eastAsiaTheme="minorEastAsia" w:hAnsiTheme="majorBidi" w:cstheme="majorBidi"/>
          <w:color w:val="000000" w:themeColor="text1"/>
          <w:sz w:val="24"/>
          <w:szCs w:val="24"/>
          <w:lang w:eastAsia="zh-CN"/>
        </w:rPr>
        <w:t>nSP</w:t>
      </w:r>
      <w:proofErr w:type="spellEnd"/>
      <w:r w:rsidRPr="00E861F3">
        <w:rPr>
          <w:rFonts w:asciiTheme="majorBidi" w:eastAsiaTheme="minorEastAsia" w:hAnsiTheme="majorBidi" w:cstheme="majorBidi"/>
          <w:color w:val="000000" w:themeColor="text1"/>
          <w:sz w:val="24"/>
          <w:szCs w:val="24"/>
          <w:lang w:eastAsia="zh-CN"/>
        </w:rPr>
        <w:t xml:space="preserve"> </w:t>
      </w:r>
      <w:r w:rsidR="004F571D" w:rsidRPr="00E861F3">
        <w:rPr>
          <w:rFonts w:asciiTheme="majorBidi" w:eastAsiaTheme="minorEastAsia" w:hAnsiTheme="majorBidi" w:cstheme="majorBidi"/>
          <w:color w:val="000000" w:themeColor="text1"/>
          <w:sz w:val="24"/>
          <w:szCs w:val="24"/>
          <w:lang w:eastAsia="zh-CN"/>
        </w:rPr>
        <w:t xml:space="preserve">(for new pensioners) </w:t>
      </w:r>
      <w:r w:rsidRPr="00E861F3">
        <w:rPr>
          <w:rFonts w:asciiTheme="majorBidi" w:eastAsiaTheme="minorEastAsia" w:hAnsiTheme="majorBidi" w:cstheme="majorBidi"/>
          <w:color w:val="000000" w:themeColor="text1"/>
          <w:sz w:val="24"/>
          <w:szCs w:val="24"/>
          <w:lang w:eastAsia="zh-CN"/>
        </w:rPr>
        <w:t xml:space="preserve">was introduced in 2016 without </w:t>
      </w:r>
      <w:r w:rsidR="004F571D" w:rsidRPr="00E861F3">
        <w:rPr>
          <w:rFonts w:asciiTheme="majorBidi" w:eastAsiaTheme="minorEastAsia" w:hAnsiTheme="majorBidi" w:cstheme="majorBidi"/>
          <w:color w:val="000000" w:themeColor="text1"/>
          <w:sz w:val="24"/>
          <w:szCs w:val="24"/>
          <w:lang w:eastAsia="zh-CN"/>
        </w:rPr>
        <w:t>an</w:t>
      </w:r>
      <w:r w:rsidRPr="00E861F3">
        <w:rPr>
          <w:rFonts w:asciiTheme="majorBidi" w:eastAsiaTheme="minorEastAsia" w:hAnsiTheme="majorBidi" w:cstheme="majorBidi"/>
          <w:color w:val="000000" w:themeColor="text1"/>
          <w:sz w:val="24"/>
          <w:szCs w:val="24"/>
          <w:lang w:eastAsia="zh-CN"/>
        </w:rPr>
        <w:t xml:space="preserve"> earnings-linked portion</w:t>
      </w:r>
      <w:r w:rsidR="002236F4"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w:t>
      </w:r>
      <w:r w:rsidR="00602256" w:rsidRPr="00E861F3">
        <w:rPr>
          <w:rFonts w:asciiTheme="majorBidi" w:eastAsiaTheme="minorEastAsia" w:hAnsiTheme="majorBidi" w:cstheme="majorBidi"/>
          <w:color w:val="000000" w:themeColor="text1"/>
          <w:sz w:val="24"/>
          <w:szCs w:val="24"/>
          <w:lang w:eastAsia="zh-CN"/>
        </w:rPr>
        <w:t xml:space="preserve">In 2019–20 the full </w:t>
      </w:r>
      <w:proofErr w:type="spellStart"/>
      <w:r w:rsidR="005D0712" w:rsidRPr="00E861F3">
        <w:rPr>
          <w:rFonts w:asciiTheme="majorBidi" w:eastAsiaTheme="minorEastAsia" w:hAnsiTheme="majorBidi" w:cstheme="majorBidi"/>
          <w:color w:val="000000" w:themeColor="text1"/>
          <w:sz w:val="24"/>
          <w:szCs w:val="24"/>
          <w:lang w:eastAsia="zh-CN"/>
        </w:rPr>
        <w:t>nSP</w:t>
      </w:r>
      <w:proofErr w:type="spellEnd"/>
      <w:r w:rsidR="00602256" w:rsidRPr="00E861F3">
        <w:rPr>
          <w:rFonts w:asciiTheme="majorBidi" w:eastAsiaTheme="minorEastAsia" w:hAnsiTheme="majorBidi" w:cstheme="majorBidi"/>
          <w:color w:val="000000" w:themeColor="text1"/>
          <w:sz w:val="24"/>
          <w:szCs w:val="24"/>
          <w:lang w:eastAsia="zh-CN"/>
        </w:rPr>
        <w:t xml:space="preserve"> provided £168.60 per week (£8,767 per year) to those with full contribution records </w:t>
      </w:r>
      <w:r w:rsidR="00FF0818" w:rsidRPr="00E861F3">
        <w:rPr>
          <w:rFonts w:asciiTheme="majorBidi" w:eastAsiaTheme="minorEastAsia" w:hAnsiTheme="majorBidi" w:cstheme="majorBidi"/>
          <w:color w:val="000000" w:themeColor="text1"/>
          <w:sz w:val="24"/>
          <w:szCs w:val="24"/>
          <w:lang w:eastAsia="zh-CN"/>
        </w:rPr>
        <w:t>(</w:t>
      </w:r>
      <w:r w:rsidR="00602256" w:rsidRPr="00E861F3">
        <w:rPr>
          <w:rFonts w:asciiTheme="majorBidi" w:eastAsiaTheme="minorEastAsia" w:hAnsiTheme="majorBidi" w:cstheme="majorBidi"/>
          <w:color w:val="000000" w:themeColor="text1"/>
          <w:sz w:val="24"/>
          <w:szCs w:val="24"/>
          <w:lang w:eastAsia="zh-CN"/>
        </w:rPr>
        <w:t>Crawford and Karjalainen</w:t>
      </w:r>
      <w:r w:rsidR="00CA194F">
        <w:rPr>
          <w:rFonts w:asciiTheme="majorBidi" w:eastAsiaTheme="minorEastAsia" w:hAnsiTheme="majorBidi" w:cstheme="majorBidi"/>
          <w:color w:val="000000" w:themeColor="text1"/>
          <w:sz w:val="24"/>
          <w:szCs w:val="24"/>
          <w:lang w:eastAsia="zh-CN"/>
        </w:rPr>
        <w:t>,</w:t>
      </w:r>
      <w:r w:rsidR="000939C6" w:rsidRPr="00E861F3">
        <w:rPr>
          <w:rFonts w:asciiTheme="majorBidi" w:eastAsiaTheme="minorEastAsia" w:hAnsiTheme="majorBidi" w:cstheme="majorBidi"/>
          <w:color w:val="000000" w:themeColor="text1"/>
          <w:sz w:val="24"/>
          <w:szCs w:val="24"/>
          <w:lang w:eastAsia="zh-CN"/>
        </w:rPr>
        <w:t xml:space="preserve"> 2020</w:t>
      </w:r>
      <w:r w:rsidR="00FF0818" w:rsidRPr="00E861F3">
        <w:rPr>
          <w:rFonts w:asciiTheme="majorBidi" w:eastAsiaTheme="minorEastAsia" w:hAnsiTheme="majorBidi" w:cstheme="majorBidi"/>
          <w:color w:val="000000" w:themeColor="text1"/>
          <w:sz w:val="24"/>
          <w:szCs w:val="24"/>
          <w:lang w:eastAsia="zh-CN"/>
        </w:rPr>
        <w:t>)</w:t>
      </w:r>
      <w:r w:rsidR="00602256" w:rsidRPr="00E861F3">
        <w:rPr>
          <w:rFonts w:asciiTheme="majorBidi" w:eastAsiaTheme="minorEastAsia" w:hAnsiTheme="majorBidi" w:cstheme="majorBidi"/>
          <w:color w:val="000000" w:themeColor="text1"/>
          <w:sz w:val="24"/>
          <w:szCs w:val="24"/>
          <w:lang w:eastAsia="zh-CN"/>
        </w:rPr>
        <w:t xml:space="preserve">. </w:t>
      </w:r>
      <w:r w:rsidR="002236F4" w:rsidRPr="00E861F3">
        <w:rPr>
          <w:rFonts w:asciiTheme="majorBidi" w:eastAsia="Times New Roman" w:hAnsiTheme="majorBidi" w:cstheme="majorBidi"/>
          <w:color w:val="000000" w:themeColor="text1"/>
          <w:sz w:val="24"/>
          <w:szCs w:val="24"/>
        </w:rPr>
        <w:t>Prior to 2016, the UK pension system was based on a complex three-tier system: (1) the Basic State Pension (BSP); (2) the earnings-related Additional State Pension</w:t>
      </w:r>
      <w:r w:rsidR="00DB0738" w:rsidRPr="00E861F3">
        <w:rPr>
          <w:rFonts w:asciiTheme="majorBidi" w:eastAsia="Times New Roman" w:hAnsiTheme="majorBidi" w:cstheme="majorBidi"/>
          <w:color w:val="000000" w:themeColor="text1"/>
          <w:sz w:val="24"/>
          <w:szCs w:val="24"/>
        </w:rPr>
        <w:t xml:space="preserve"> (ASP)</w:t>
      </w:r>
      <w:r w:rsidR="002236F4" w:rsidRPr="00E861F3">
        <w:rPr>
          <w:rFonts w:asciiTheme="majorBidi" w:eastAsia="Times New Roman" w:hAnsiTheme="majorBidi" w:cstheme="majorBidi"/>
          <w:color w:val="000000" w:themeColor="text1"/>
          <w:sz w:val="24"/>
          <w:szCs w:val="24"/>
        </w:rPr>
        <w:t>; and (3) private pensions.</w:t>
      </w:r>
      <w:r w:rsidR="004F571D" w:rsidRPr="00E861F3">
        <w:rPr>
          <w:rFonts w:asciiTheme="majorBidi" w:eastAsia="Times New Roman" w:hAnsiTheme="majorBidi" w:cstheme="majorBidi"/>
          <w:color w:val="000000" w:themeColor="text1"/>
          <w:sz w:val="24"/>
          <w:szCs w:val="24"/>
        </w:rPr>
        <w:t xml:space="preserve"> </w:t>
      </w:r>
      <w:r w:rsidR="002236F4" w:rsidRPr="00E861F3">
        <w:rPr>
          <w:rFonts w:asciiTheme="majorBidi" w:eastAsiaTheme="minorEastAsia" w:hAnsiTheme="majorBidi" w:cstheme="majorBidi"/>
          <w:color w:val="000000" w:themeColor="text1"/>
          <w:sz w:val="24"/>
          <w:szCs w:val="24"/>
          <w:lang w:eastAsia="zh-CN"/>
        </w:rPr>
        <w:t xml:space="preserve">Part of the motivation for </w:t>
      </w:r>
      <w:r w:rsidR="003359A3" w:rsidRPr="00E861F3">
        <w:rPr>
          <w:rFonts w:asciiTheme="majorBidi" w:eastAsiaTheme="minorEastAsia" w:hAnsiTheme="majorBidi" w:cstheme="majorBidi"/>
          <w:color w:val="000000" w:themeColor="text1"/>
          <w:sz w:val="24"/>
          <w:szCs w:val="24"/>
          <w:lang w:eastAsia="zh-CN"/>
        </w:rPr>
        <w:t>i</w:t>
      </w:r>
      <w:r w:rsidR="002236F4" w:rsidRPr="00E861F3">
        <w:rPr>
          <w:rFonts w:asciiTheme="majorBidi" w:eastAsiaTheme="minorEastAsia" w:hAnsiTheme="majorBidi" w:cstheme="majorBidi"/>
          <w:color w:val="000000" w:themeColor="text1"/>
          <w:sz w:val="24"/>
          <w:szCs w:val="24"/>
          <w:lang w:eastAsia="zh-CN"/>
        </w:rPr>
        <w:t>t</w:t>
      </w:r>
      <w:r w:rsidR="003359A3" w:rsidRPr="00E861F3">
        <w:rPr>
          <w:rFonts w:asciiTheme="majorBidi" w:eastAsiaTheme="minorEastAsia" w:hAnsiTheme="majorBidi" w:cstheme="majorBidi"/>
          <w:color w:val="000000" w:themeColor="text1"/>
          <w:sz w:val="24"/>
          <w:szCs w:val="24"/>
          <w:lang w:eastAsia="zh-CN"/>
        </w:rPr>
        <w:t>s</w:t>
      </w:r>
      <w:r w:rsidR="002236F4" w:rsidRPr="00E861F3">
        <w:rPr>
          <w:rFonts w:asciiTheme="majorBidi" w:eastAsiaTheme="minorEastAsia" w:hAnsiTheme="majorBidi" w:cstheme="majorBidi"/>
          <w:color w:val="000000" w:themeColor="text1"/>
          <w:sz w:val="24"/>
          <w:szCs w:val="24"/>
          <w:lang w:eastAsia="zh-CN"/>
        </w:rPr>
        <w:t xml:space="preserve"> introduction w</w:t>
      </w:r>
      <w:r w:rsidR="004F571D" w:rsidRPr="00E861F3">
        <w:rPr>
          <w:rFonts w:asciiTheme="majorBidi" w:eastAsiaTheme="minorEastAsia" w:hAnsiTheme="majorBidi" w:cstheme="majorBidi"/>
          <w:color w:val="000000" w:themeColor="text1"/>
          <w:sz w:val="24"/>
          <w:szCs w:val="24"/>
          <w:lang w:eastAsia="zh-CN"/>
        </w:rPr>
        <w:t>ere</w:t>
      </w:r>
      <w:r w:rsidR="002236F4" w:rsidRPr="00E861F3">
        <w:rPr>
          <w:rFonts w:asciiTheme="majorBidi" w:eastAsiaTheme="minorEastAsia" w:hAnsiTheme="majorBidi" w:cstheme="majorBidi"/>
          <w:color w:val="000000" w:themeColor="text1"/>
          <w:sz w:val="24"/>
          <w:szCs w:val="24"/>
          <w:lang w:eastAsia="zh-CN"/>
        </w:rPr>
        <w:t xml:space="preserve"> concerns that individuals had difficulty understanding pensions. </w:t>
      </w:r>
      <w:r w:rsidR="005D0712" w:rsidRPr="00E861F3">
        <w:rPr>
          <w:rFonts w:asciiTheme="majorBidi" w:eastAsiaTheme="minorEastAsia" w:hAnsiTheme="majorBidi" w:cstheme="majorBidi"/>
          <w:color w:val="000000" w:themeColor="text1"/>
          <w:sz w:val="24"/>
          <w:szCs w:val="24"/>
          <w:lang w:eastAsia="zh-CN"/>
        </w:rPr>
        <w:t>With</w:t>
      </w:r>
      <w:r w:rsidR="002236F4" w:rsidRPr="00E861F3">
        <w:rPr>
          <w:rFonts w:asciiTheme="majorBidi" w:eastAsiaTheme="minorEastAsia" w:hAnsiTheme="majorBidi" w:cstheme="majorBidi"/>
          <w:color w:val="000000" w:themeColor="text1"/>
          <w:sz w:val="24"/>
          <w:szCs w:val="24"/>
          <w:lang w:eastAsia="zh-CN"/>
        </w:rPr>
        <w:t xml:space="preserve"> a simpler system, the financial incentives for private saving become </w:t>
      </w:r>
      <w:r w:rsidR="00602256" w:rsidRPr="00E861F3">
        <w:rPr>
          <w:rFonts w:asciiTheme="majorBidi" w:eastAsiaTheme="minorEastAsia" w:hAnsiTheme="majorBidi" w:cstheme="majorBidi"/>
          <w:color w:val="000000" w:themeColor="text1"/>
          <w:sz w:val="24"/>
          <w:szCs w:val="24"/>
          <w:lang w:eastAsia="zh-CN"/>
        </w:rPr>
        <w:t xml:space="preserve">more apparent </w:t>
      </w:r>
      <w:r w:rsidR="007E246E" w:rsidRPr="00E861F3">
        <w:rPr>
          <w:rFonts w:asciiTheme="majorBidi" w:eastAsiaTheme="minorEastAsia" w:hAnsiTheme="majorBidi" w:cstheme="majorBidi"/>
          <w:color w:val="000000" w:themeColor="text1"/>
          <w:sz w:val="24"/>
          <w:szCs w:val="24"/>
          <w:lang w:eastAsia="zh-CN"/>
        </w:rPr>
        <w:t>(</w:t>
      </w:r>
      <w:r w:rsidR="00AD3856" w:rsidRPr="00E861F3">
        <w:rPr>
          <w:rFonts w:asciiTheme="majorBidi" w:eastAsiaTheme="minorEastAsia" w:hAnsiTheme="majorBidi" w:cstheme="majorBidi"/>
          <w:color w:val="000000" w:themeColor="text1"/>
          <w:sz w:val="24"/>
          <w:szCs w:val="24"/>
          <w:lang w:eastAsia="zh-CN"/>
        </w:rPr>
        <w:t>Department for Work and Pensions (DWP)</w:t>
      </w:r>
      <w:r w:rsidR="00CA194F">
        <w:rPr>
          <w:rFonts w:asciiTheme="majorBidi" w:eastAsiaTheme="minorEastAsia" w:hAnsiTheme="majorBidi" w:cstheme="majorBidi"/>
          <w:color w:val="000000" w:themeColor="text1"/>
          <w:sz w:val="24"/>
          <w:szCs w:val="24"/>
          <w:lang w:eastAsia="zh-CN"/>
        </w:rPr>
        <w:t>,</w:t>
      </w:r>
      <w:r w:rsidR="00AD3856" w:rsidRPr="00E861F3">
        <w:rPr>
          <w:rFonts w:asciiTheme="majorBidi" w:eastAsiaTheme="minorEastAsia" w:hAnsiTheme="majorBidi" w:cstheme="majorBidi"/>
          <w:color w:val="000000" w:themeColor="text1"/>
          <w:sz w:val="24"/>
          <w:szCs w:val="24"/>
          <w:lang w:eastAsia="zh-CN"/>
        </w:rPr>
        <w:t xml:space="preserve"> 2013; </w:t>
      </w:r>
      <w:r w:rsidR="002236F4" w:rsidRPr="00E861F3">
        <w:rPr>
          <w:rFonts w:asciiTheme="majorBidi" w:eastAsiaTheme="minorEastAsia" w:hAnsiTheme="majorBidi" w:cstheme="majorBidi"/>
          <w:color w:val="000000" w:themeColor="text1"/>
          <w:sz w:val="24"/>
          <w:szCs w:val="24"/>
          <w:lang w:eastAsia="zh-CN"/>
        </w:rPr>
        <w:t>Crawford and Karjalainen</w:t>
      </w:r>
      <w:r w:rsidR="00CA194F">
        <w:rPr>
          <w:rFonts w:asciiTheme="majorBidi" w:eastAsiaTheme="minorEastAsia" w:hAnsiTheme="majorBidi" w:cstheme="majorBidi"/>
          <w:color w:val="000000" w:themeColor="text1"/>
          <w:sz w:val="24"/>
          <w:szCs w:val="24"/>
          <w:lang w:eastAsia="zh-CN"/>
        </w:rPr>
        <w:t>,</w:t>
      </w:r>
      <w:r w:rsidR="00D44C28" w:rsidRPr="00E861F3">
        <w:rPr>
          <w:rFonts w:asciiTheme="majorBidi" w:eastAsiaTheme="minorEastAsia" w:hAnsiTheme="majorBidi" w:cstheme="majorBidi"/>
          <w:color w:val="000000" w:themeColor="text1"/>
          <w:sz w:val="24"/>
          <w:szCs w:val="24"/>
          <w:lang w:eastAsia="zh-CN"/>
        </w:rPr>
        <w:t xml:space="preserve"> 2020</w:t>
      </w:r>
      <w:r w:rsidR="002236F4" w:rsidRPr="00E861F3">
        <w:rPr>
          <w:rFonts w:asciiTheme="majorBidi" w:eastAsiaTheme="minorEastAsia" w:hAnsiTheme="majorBidi" w:cstheme="majorBidi"/>
          <w:color w:val="000000" w:themeColor="text1"/>
          <w:sz w:val="24"/>
          <w:szCs w:val="24"/>
          <w:lang w:eastAsia="zh-CN"/>
        </w:rPr>
        <w:t>).</w:t>
      </w:r>
      <w:r w:rsidR="00602256" w:rsidRPr="00E861F3">
        <w:rPr>
          <w:rFonts w:asciiTheme="majorBidi" w:eastAsiaTheme="minorEastAsia" w:hAnsiTheme="majorBidi" w:cstheme="majorBidi"/>
          <w:color w:val="000000" w:themeColor="text1"/>
          <w:sz w:val="24"/>
          <w:szCs w:val="24"/>
          <w:lang w:eastAsia="zh-CN"/>
        </w:rPr>
        <w:t xml:space="preserve"> </w:t>
      </w:r>
    </w:p>
    <w:p w14:paraId="4AFBB40F" w14:textId="0049C97F" w:rsidR="00C83C87" w:rsidRPr="00E861F3" w:rsidRDefault="005523B8" w:rsidP="0015696B">
      <w:pPr>
        <w:spacing w:after="0" w:line="480" w:lineRule="auto"/>
        <w:ind w:firstLine="720"/>
        <w:jc w:val="both"/>
        <w:rPr>
          <w:rFonts w:asciiTheme="majorBidi" w:eastAsiaTheme="minorEastAsia" w:hAnsiTheme="majorBidi" w:cstheme="majorBidi"/>
          <w:b/>
          <w:bCs/>
          <w:color w:val="000000" w:themeColor="text1"/>
          <w:sz w:val="24"/>
          <w:szCs w:val="24"/>
          <w:lang w:eastAsia="zh-CN"/>
        </w:rPr>
      </w:pPr>
      <w:r w:rsidRPr="00E861F3">
        <w:rPr>
          <w:rFonts w:asciiTheme="majorBidi" w:eastAsiaTheme="minorEastAsia" w:hAnsiTheme="majorBidi" w:cstheme="majorBidi"/>
          <w:color w:val="000000" w:themeColor="text1"/>
          <w:sz w:val="24"/>
          <w:szCs w:val="24"/>
          <w:lang w:eastAsia="zh-CN"/>
        </w:rPr>
        <w:t>T</w:t>
      </w:r>
      <w:r w:rsidR="001B6559" w:rsidRPr="00E861F3">
        <w:rPr>
          <w:rFonts w:asciiTheme="majorBidi" w:eastAsiaTheme="minorEastAsia" w:hAnsiTheme="majorBidi" w:cstheme="majorBidi"/>
          <w:color w:val="000000" w:themeColor="text1"/>
          <w:sz w:val="24"/>
          <w:szCs w:val="24"/>
          <w:lang w:eastAsia="zh-CN"/>
        </w:rPr>
        <w:t xml:space="preserve">he reforms </w:t>
      </w:r>
      <w:r w:rsidR="00FE628B" w:rsidRPr="00E861F3">
        <w:rPr>
          <w:rFonts w:asciiTheme="majorBidi" w:eastAsiaTheme="minorEastAsia" w:hAnsiTheme="majorBidi" w:cstheme="majorBidi"/>
          <w:color w:val="000000" w:themeColor="text1"/>
          <w:sz w:val="24"/>
          <w:szCs w:val="24"/>
          <w:lang w:eastAsia="zh-CN"/>
        </w:rPr>
        <w:t xml:space="preserve">to the state pension </w:t>
      </w:r>
      <w:r w:rsidR="001B6559" w:rsidRPr="00E861F3">
        <w:rPr>
          <w:rFonts w:asciiTheme="majorBidi" w:eastAsiaTheme="minorEastAsia" w:hAnsiTheme="majorBidi" w:cstheme="majorBidi"/>
          <w:color w:val="000000" w:themeColor="text1"/>
          <w:sz w:val="24"/>
          <w:szCs w:val="24"/>
          <w:lang w:eastAsia="zh-CN"/>
        </w:rPr>
        <w:t>represented an attempt to</w:t>
      </w:r>
      <w:r w:rsidR="009912F8" w:rsidRPr="00E861F3">
        <w:rPr>
          <w:rFonts w:asciiTheme="majorBidi" w:eastAsiaTheme="minorEastAsia" w:hAnsiTheme="majorBidi" w:cstheme="majorBidi"/>
          <w:color w:val="000000" w:themeColor="text1"/>
          <w:sz w:val="24"/>
          <w:szCs w:val="24"/>
          <w:lang w:eastAsia="zh-CN"/>
        </w:rPr>
        <w:t xml:space="preserve"> address </w:t>
      </w:r>
      <w:r w:rsidR="001B6559" w:rsidRPr="00E861F3">
        <w:rPr>
          <w:rFonts w:asciiTheme="majorBidi" w:eastAsiaTheme="minorEastAsia" w:hAnsiTheme="majorBidi" w:cstheme="majorBidi"/>
          <w:color w:val="000000" w:themeColor="text1"/>
          <w:sz w:val="24"/>
          <w:szCs w:val="24"/>
          <w:lang w:eastAsia="zh-CN"/>
        </w:rPr>
        <w:t xml:space="preserve">some of the </w:t>
      </w:r>
      <w:r w:rsidR="009912F8" w:rsidRPr="00E861F3">
        <w:rPr>
          <w:rFonts w:asciiTheme="majorBidi" w:eastAsiaTheme="minorEastAsia" w:hAnsiTheme="majorBidi" w:cstheme="majorBidi"/>
          <w:color w:val="000000" w:themeColor="text1"/>
          <w:sz w:val="24"/>
          <w:szCs w:val="24"/>
          <w:lang w:eastAsia="zh-CN"/>
        </w:rPr>
        <w:t>perceived inequalities</w:t>
      </w:r>
      <w:r w:rsidR="00297A3A" w:rsidRPr="00E861F3">
        <w:rPr>
          <w:rFonts w:asciiTheme="majorBidi" w:eastAsiaTheme="minorEastAsia" w:hAnsiTheme="majorBidi" w:cstheme="majorBidi"/>
          <w:color w:val="000000" w:themeColor="text1"/>
          <w:sz w:val="24"/>
          <w:szCs w:val="24"/>
          <w:lang w:eastAsia="zh-CN"/>
        </w:rPr>
        <w:t xml:space="preserve"> inherent in the earnings-related additional component</w:t>
      </w:r>
      <w:r w:rsidR="009912F8" w:rsidRPr="00E861F3">
        <w:rPr>
          <w:rFonts w:asciiTheme="majorBidi" w:eastAsiaTheme="minorEastAsia" w:hAnsiTheme="majorBidi" w:cstheme="majorBidi"/>
          <w:color w:val="000000" w:themeColor="text1"/>
          <w:sz w:val="24"/>
          <w:szCs w:val="24"/>
          <w:lang w:eastAsia="zh-CN"/>
        </w:rPr>
        <w:t xml:space="preserve">, by </w:t>
      </w:r>
      <w:r w:rsidR="00506E36" w:rsidRPr="00E861F3">
        <w:rPr>
          <w:rFonts w:asciiTheme="majorBidi" w:eastAsiaTheme="minorEastAsia" w:hAnsiTheme="majorBidi" w:cstheme="majorBidi"/>
          <w:color w:val="000000" w:themeColor="text1"/>
          <w:sz w:val="24"/>
          <w:szCs w:val="24"/>
          <w:lang w:eastAsia="zh-CN"/>
        </w:rPr>
        <w:t>changing</w:t>
      </w:r>
      <w:r w:rsidR="009912F8" w:rsidRPr="00E861F3">
        <w:rPr>
          <w:rFonts w:asciiTheme="majorBidi" w:eastAsiaTheme="minorEastAsia" w:hAnsiTheme="majorBidi" w:cstheme="majorBidi"/>
          <w:color w:val="000000" w:themeColor="text1"/>
          <w:sz w:val="24"/>
          <w:szCs w:val="24"/>
          <w:lang w:eastAsia="zh-CN"/>
        </w:rPr>
        <w:t xml:space="preserve"> to a system where all creditable activities (</w:t>
      </w:r>
      <w:r w:rsidR="00506E36" w:rsidRPr="00E861F3">
        <w:rPr>
          <w:rFonts w:asciiTheme="majorBidi" w:eastAsiaTheme="minorEastAsia" w:hAnsiTheme="majorBidi" w:cstheme="majorBidi"/>
          <w:color w:val="000000" w:themeColor="text1"/>
          <w:sz w:val="24"/>
          <w:szCs w:val="24"/>
          <w:lang w:eastAsia="zh-CN"/>
        </w:rPr>
        <w:t>including</w:t>
      </w:r>
      <w:r w:rsidR="009912F8" w:rsidRPr="00E861F3">
        <w:rPr>
          <w:rFonts w:asciiTheme="majorBidi" w:eastAsiaTheme="minorEastAsia" w:hAnsiTheme="majorBidi" w:cstheme="majorBidi"/>
          <w:color w:val="000000" w:themeColor="text1"/>
          <w:sz w:val="24"/>
          <w:szCs w:val="24"/>
          <w:lang w:eastAsia="zh-CN"/>
        </w:rPr>
        <w:t xml:space="preserve"> earning over a certain </w:t>
      </w:r>
      <w:r w:rsidR="00506E36" w:rsidRPr="00E861F3">
        <w:rPr>
          <w:rFonts w:asciiTheme="majorBidi" w:eastAsiaTheme="minorEastAsia" w:hAnsiTheme="majorBidi" w:cstheme="majorBidi"/>
          <w:color w:val="000000" w:themeColor="text1"/>
          <w:sz w:val="24"/>
          <w:szCs w:val="24"/>
          <w:lang w:eastAsia="zh-CN"/>
        </w:rPr>
        <w:t>threshold</w:t>
      </w:r>
      <w:r w:rsidR="009912F8" w:rsidRPr="00E861F3">
        <w:rPr>
          <w:rFonts w:asciiTheme="majorBidi" w:eastAsiaTheme="minorEastAsia" w:hAnsiTheme="majorBidi" w:cstheme="majorBidi"/>
          <w:color w:val="000000" w:themeColor="text1"/>
          <w:sz w:val="24"/>
          <w:szCs w:val="24"/>
          <w:lang w:eastAsia="zh-CN"/>
        </w:rPr>
        <w:t xml:space="preserve"> or having </w:t>
      </w:r>
      <w:r w:rsidR="00506E36" w:rsidRPr="00E861F3">
        <w:rPr>
          <w:rFonts w:asciiTheme="majorBidi" w:eastAsiaTheme="minorEastAsia" w:hAnsiTheme="majorBidi" w:cstheme="majorBidi"/>
          <w:color w:val="000000" w:themeColor="text1"/>
          <w:sz w:val="24"/>
          <w:szCs w:val="24"/>
          <w:lang w:eastAsia="zh-CN"/>
        </w:rPr>
        <w:t xml:space="preserve">and claiming </w:t>
      </w:r>
      <w:r w:rsidR="009912F8" w:rsidRPr="00E861F3">
        <w:rPr>
          <w:rFonts w:asciiTheme="majorBidi" w:eastAsiaTheme="minorEastAsia" w:hAnsiTheme="majorBidi" w:cstheme="majorBidi"/>
          <w:color w:val="000000" w:themeColor="text1"/>
          <w:sz w:val="24"/>
          <w:szCs w:val="24"/>
          <w:lang w:eastAsia="zh-CN"/>
        </w:rPr>
        <w:t xml:space="preserve">certain caring responsibilities) accrued </w:t>
      </w:r>
      <w:r w:rsidR="007C27F2" w:rsidRPr="00E861F3">
        <w:rPr>
          <w:rFonts w:asciiTheme="majorBidi" w:eastAsiaTheme="minorEastAsia" w:hAnsiTheme="majorBidi" w:cstheme="majorBidi"/>
          <w:color w:val="000000" w:themeColor="text1"/>
          <w:sz w:val="24"/>
          <w:szCs w:val="24"/>
          <w:lang w:eastAsia="zh-CN"/>
        </w:rPr>
        <w:t xml:space="preserve">identical </w:t>
      </w:r>
      <w:r w:rsidR="009912F8" w:rsidRPr="00E861F3">
        <w:rPr>
          <w:rFonts w:asciiTheme="majorBidi" w:eastAsiaTheme="minorEastAsia" w:hAnsiTheme="majorBidi" w:cstheme="majorBidi"/>
          <w:color w:val="000000" w:themeColor="text1"/>
          <w:sz w:val="24"/>
          <w:szCs w:val="24"/>
          <w:lang w:eastAsia="zh-CN"/>
        </w:rPr>
        <w:t>state pension entitlement</w:t>
      </w:r>
      <w:r w:rsidR="007C27F2" w:rsidRPr="00E861F3">
        <w:rPr>
          <w:rFonts w:asciiTheme="majorBidi" w:eastAsiaTheme="minorEastAsia" w:hAnsiTheme="majorBidi" w:cstheme="majorBidi"/>
          <w:color w:val="000000" w:themeColor="text1"/>
          <w:sz w:val="24"/>
          <w:szCs w:val="24"/>
          <w:lang w:eastAsia="zh-CN"/>
        </w:rPr>
        <w:t xml:space="preserve">s, rather than </w:t>
      </w:r>
      <w:r w:rsidR="009912F8" w:rsidRPr="00E861F3">
        <w:rPr>
          <w:rFonts w:asciiTheme="majorBidi" w:eastAsiaTheme="minorEastAsia" w:hAnsiTheme="majorBidi" w:cstheme="majorBidi"/>
          <w:color w:val="000000" w:themeColor="text1"/>
          <w:sz w:val="24"/>
          <w:szCs w:val="24"/>
          <w:lang w:eastAsia="zh-CN"/>
        </w:rPr>
        <w:t xml:space="preserve">one </w:t>
      </w:r>
      <w:r w:rsidR="007C27F2" w:rsidRPr="00E861F3">
        <w:rPr>
          <w:rFonts w:asciiTheme="majorBidi" w:eastAsiaTheme="minorEastAsia" w:hAnsiTheme="majorBidi" w:cstheme="majorBidi"/>
          <w:color w:val="000000" w:themeColor="text1"/>
          <w:sz w:val="24"/>
          <w:szCs w:val="24"/>
          <w:lang w:eastAsia="zh-CN"/>
        </w:rPr>
        <w:t>which</w:t>
      </w:r>
      <w:r w:rsidR="009912F8" w:rsidRPr="00E861F3">
        <w:rPr>
          <w:rFonts w:asciiTheme="majorBidi" w:eastAsiaTheme="minorEastAsia" w:hAnsiTheme="majorBidi" w:cstheme="majorBidi"/>
          <w:color w:val="000000" w:themeColor="text1"/>
          <w:sz w:val="24"/>
          <w:szCs w:val="24"/>
          <w:lang w:eastAsia="zh-CN"/>
        </w:rPr>
        <w:t xml:space="preserve"> could be greater for those with higher earnings </w:t>
      </w:r>
      <w:r w:rsidR="007C27F2" w:rsidRPr="00E861F3">
        <w:rPr>
          <w:rFonts w:asciiTheme="majorBidi" w:eastAsiaTheme="minorEastAsia" w:hAnsiTheme="majorBidi" w:cstheme="majorBidi"/>
          <w:color w:val="000000" w:themeColor="text1"/>
          <w:sz w:val="24"/>
          <w:szCs w:val="24"/>
          <w:lang w:eastAsia="zh-CN"/>
        </w:rPr>
        <w:t>(</w:t>
      </w:r>
      <w:r w:rsidR="00052892" w:rsidRPr="00E861F3">
        <w:rPr>
          <w:rFonts w:asciiTheme="majorBidi" w:eastAsiaTheme="minorEastAsia" w:hAnsiTheme="majorBidi" w:cstheme="majorBidi"/>
          <w:color w:val="000000" w:themeColor="text1"/>
          <w:sz w:val="24"/>
          <w:szCs w:val="24"/>
          <w:lang w:eastAsia="zh-CN"/>
        </w:rPr>
        <w:t>Roberts</w:t>
      </w:r>
      <w:r w:rsidR="00CA194F">
        <w:rPr>
          <w:rFonts w:asciiTheme="majorBidi" w:eastAsiaTheme="minorEastAsia" w:hAnsiTheme="majorBidi" w:cstheme="majorBidi"/>
          <w:color w:val="000000" w:themeColor="text1"/>
          <w:sz w:val="24"/>
          <w:szCs w:val="24"/>
          <w:lang w:eastAsia="zh-CN"/>
        </w:rPr>
        <w:t>,</w:t>
      </w:r>
      <w:r w:rsidR="00052892" w:rsidRPr="00E861F3">
        <w:rPr>
          <w:rFonts w:asciiTheme="majorBidi" w:eastAsiaTheme="minorEastAsia" w:hAnsiTheme="majorBidi" w:cstheme="majorBidi"/>
          <w:color w:val="000000" w:themeColor="text1"/>
          <w:sz w:val="24"/>
          <w:szCs w:val="24"/>
          <w:lang w:eastAsia="zh-CN"/>
        </w:rPr>
        <w:t xml:space="preserve"> 2021</w:t>
      </w:r>
      <w:r w:rsidR="007C27F2" w:rsidRPr="00E861F3">
        <w:rPr>
          <w:rFonts w:asciiTheme="majorBidi" w:eastAsia="Times New Roman" w:hAnsiTheme="majorBidi" w:cstheme="majorBidi"/>
          <w:color w:val="000000" w:themeColor="text1"/>
          <w:sz w:val="24"/>
          <w:szCs w:val="24"/>
          <w:lang w:val="en-AU"/>
        </w:rPr>
        <w:t xml:space="preserve">). </w:t>
      </w:r>
      <w:r w:rsidR="00853056" w:rsidRPr="00E861F3">
        <w:rPr>
          <w:rFonts w:asciiTheme="majorBidi" w:eastAsia="Times New Roman" w:hAnsiTheme="majorBidi" w:cstheme="majorBidi"/>
          <w:color w:val="000000" w:themeColor="text1"/>
          <w:sz w:val="24"/>
          <w:szCs w:val="24"/>
          <w:lang w:val="en-AU"/>
        </w:rPr>
        <w:t>However</w:t>
      </w:r>
      <w:r w:rsidR="0005328F" w:rsidRPr="00E861F3">
        <w:rPr>
          <w:rFonts w:asciiTheme="majorBidi" w:eastAsia="Times New Roman" w:hAnsiTheme="majorBidi" w:cstheme="majorBidi"/>
          <w:color w:val="000000" w:themeColor="text1"/>
          <w:sz w:val="24"/>
          <w:szCs w:val="24"/>
          <w:lang w:val="en-AU"/>
        </w:rPr>
        <w:t>,</w:t>
      </w:r>
      <w:r w:rsidR="00853056" w:rsidRPr="00E861F3">
        <w:rPr>
          <w:rFonts w:asciiTheme="majorBidi" w:eastAsia="Times New Roman" w:hAnsiTheme="majorBidi" w:cstheme="majorBidi"/>
          <w:color w:val="000000" w:themeColor="text1"/>
          <w:sz w:val="24"/>
          <w:szCs w:val="24"/>
          <w:lang w:val="en-AU"/>
        </w:rPr>
        <w:t xml:space="preserve"> the changes also meant that</w:t>
      </w:r>
      <w:r w:rsidR="0005328F" w:rsidRPr="00E861F3">
        <w:rPr>
          <w:rFonts w:asciiTheme="majorBidi" w:eastAsia="Times New Roman" w:hAnsiTheme="majorBidi" w:cstheme="majorBidi"/>
          <w:color w:val="000000" w:themeColor="text1"/>
          <w:sz w:val="24"/>
          <w:szCs w:val="24"/>
          <w:lang w:val="en-AU"/>
        </w:rPr>
        <w:t xml:space="preserve"> </w:t>
      </w:r>
      <w:r w:rsidR="00A31978" w:rsidRPr="00E861F3">
        <w:rPr>
          <w:rFonts w:asciiTheme="majorBidi" w:eastAsia="Times New Roman" w:hAnsiTheme="majorBidi" w:cstheme="majorBidi"/>
          <w:color w:val="000000" w:themeColor="text1"/>
          <w:sz w:val="24"/>
          <w:szCs w:val="24"/>
        </w:rPr>
        <w:t>to</w:t>
      </w:r>
      <w:r w:rsidR="0005328F" w:rsidRPr="00E861F3">
        <w:rPr>
          <w:rFonts w:asciiTheme="majorBidi" w:eastAsia="Times New Roman" w:hAnsiTheme="majorBidi" w:cstheme="majorBidi"/>
          <w:color w:val="000000" w:themeColor="text1"/>
          <w:sz w:val="24"/>
          <w:szCs w:val="24"/>
        </w:rPr>
        <w:t xml:space="preserve"> qualify for the full </w:t>
      </w:r>
      <w:r w:rsidRPr="00E861F3">
        <w:rPr>
          <w:rFonts w:asciiTheme="majorBidi" w:eastAsia="Times New Roman" w:hAnsiTheme="majorBidi" w:cstheme="majorBidi"/>
          <w:color w:val="000000" w:themeColor="text1"/>
          <w:sz w:val="24"/>
          <w:szCs w:val="24"/>
        </w:rPr>
        <w:t>state pension</w:t>
      </w:r>
      <w:r w:rsidR="0005328F" w:rsidRPr="00E861F3">
        <w:rPr>
          <w:rFonts w:asciiTheme="majorBidi" w:eastAsia="Times New Roman" w:hAnsiTheme="majorBidi" w:cstheme="majorBidi"/>
          <w:color w:val="000000" w:themeColor="text1"/>
          <w:sz w:val="24"/>
          <w:szCs w:val="24"/>
        </w:rPr>
        <w:t xml:space="preserve"> individuals are required to pa</w:t>
      </w:r>
      <w:r w:rsidR="00DB0738" w:rsidRPr="00E861F3">
        <w:rPr>
          <w:rFonts w:asciiTheme="majorBidi" w:eastAsia="Times New Roman" w:hAnsiTheme="majorBidi" w:cstheme="majorBidi"/>
          <w:color w:val="000000" w:themeColor="text1"/>
          <w:sz w:val="24"/>
          <w:szCs w:val="24"/>
        </w:rPr>
        <w:t>y</w:t>
      </w:r>
      <w:r w:rsidR="0005328F" w:rsidRPr="00E861F3">
        <w:rPr>
          <w:rFonts w:asciiTheme="majorBidi" w:eastAsia="Times New Roman" w:hAnsiTheme="majorBidi" w:cstheme="majorBidi"/>
          <w:color w:val="000000" w:themeColor="text1"/>
          <w:sz w:val="24"/>
          <w:szCs w:val="24"/>
        </w:rPr>
        <w:t xml:space="preserve"> 35 full years of NI contributions</w:t>
      </w:r>
      <w:r w:rsidR="00FF0818" w:rsidRPr="00E861F3">
        <w:rPr>
          <w:rFonts w:asciiTheme="majorBidi" w:eastAsia="Times New Roman" w:hAnsiTheme="majorBidi" w:cstheme="majorBidi"/>
          <w:color w:val="000000" w:themeColor="text1"/>
          <w:sz w:val="24"/>
          <w:szCs w:val="24"/>
        </w:rPr>
        <w:t xml:space="preserve"> or credits</w:t>
      </w:r>
      <w:r w:rsidR="0005328F" w:rsidRPr="00E861F3">
        <w:rPr>
          <w:rFonts w:asciiTheme="majorBidi" w:eastAsia="Times New Roman" w:hAnsiTheme="majorBidi" w:cstheme="majorBidi"/>
          <w:color w:val="000000" w:themeColor="text1"/>
          <w:sz w:val="24"/>
          <w:szCs w:val="24"/>
        </w:rPr>
        <w:t xml:space="preserve">, rather than 30 years under the old system, meaning people may need to work longer to qualify for the full </w:t>
      </w:r>
      <w:proofErr w:type="spellStart"/>
      <w:r w:rsidR="00350F66" w:rsidRPr="00E861F3">
        <w:rPr>
          <w:rFonts w:asciiTheme="majorBidi" w:eastAsia="Times New Roman" w:hAnsiTheme="majorBidi" w:cstheme="majorBidi"/>
          <w:color w:val="000000" w:themeColor="text1"/>
          <w:sz w:val="24"/>
          <w:szCs w:val="24"/>
        </w:rPr>
        <w:t>nSP</w:t>
      </w:r>
      <w:proofErr w:type="spellEnd"/>
      <w:r w:rsidR="0005328F" w:rsidRPr="00E861F3">
        <w:rPr>
          <w:rFonts w:asciiTheme="majorBidi" w:eastAsia="Times New Roman" w:hAnsiTheme="majorBidi" w:cstheme="majorBidi"/>
          <w:color w:val="000000" w:themeColor="text1"/>
          <w:sz w:val="24"/>
          <w:szCs w:val="24"/>
        </w:rPr>
        <w:t xml:space="preserve"> </w:t>
      </w:r>
      <w:r w:rsidR="0005328F" w:rsidRPr="00E861F3">
        <w:rPr>
          <w:rFonts w:asciiTheme="majorBidi" w:eastAsia="Times New Roman" w:hAnsiTheme="majorBidi" w:cstheme="majorBidi"/>
          <w:color w:val="000000" w:themeColor="text1"/>
          <w:spacing w:val="2"/>
          <w:sz w:val="24"/>
          <w:szCs w:val="24"/>
        </w:rPr>
        <w:t>(Airey</w:t>
      </w:r>
      <w:r w:rsidR="0005328F" w:rsidRPr="00E861F3">
        <w:rPr>
          <w:rFonts w:asciiTheme="majorBidi" w:eastAsia="Times New Roman" w:hAnsiTheme="majorBidi" w:cstheme="majorBidi"/>
          <w:color w:val="000000" w:themeColor="text1"/>
          <w:sz w:val="24"/>
          <w:szCs w:val="24"/>
          <w:lang w:eastAsia="en-US"/>
        </w:rPr>
        <w:t xml:space="preserve"> and </w:t>
      </w:r>
      <w:proofErr w:type="spellStart"/>
      <w:r w:rsidR="0005328F" w:rsidRPr="00E861F3">
        <w:rPr>
          <w:rFonts w:asciiTheme="majorBidi" w:eastAsia="Times New Roman" w:hAnsiTheme="majorBidi" w:cstheme="majorBidi"/>
          <w:color w:val="000000" w:themeColor="text1"/>
          <w:sz w:val="24"/>
          <w:szCs w:val="24"/>
          <w:lang w:eastAsia="en-US"/>
        </w:rPr>
        <w:t>Jandrić</w:t>
      </w:r>
      <w:proofErr w:type="spellEnd"/>
      <w:r w:rsidR="00CA194F">
        <w:rPr>
          <w:rFonts w:asciiTheme="majorBidi" w:eastAsia="Times New Roman" w:hAnsiTheme="majorBidi" w:cstheme="majorBidi"/>
          <w:color w:val="000000" w:themeColor="text1"/>
          <w:sz w:val="24"/>
          <w:szCs w:val="24"/>
          <w:lang w:eastAsia="en-US"/>
        </w:rPr>
        <w:t>,</w:t>
      </w:r>
      <w:r w:rsidR="0005328F" w:rsidRPr="00E861F3">
        <w:rPr>
          <w:rFonts w:asciiTheme="majorBidi" w:eastAsia="Times New Roman" w:hAnsiTheme="majorBidi" w:cstheme="majorBidi"/>
          <w:color w:val="000000" w:themeColor="text1"/>
          <w:sz w:val="24"/>
          <w:szCs w:val="24"/>
          <w:lang w:eastAsia="en-US"/>
        </w:rPr>
        <w:t xml:space="preserve"> 2020)</w:t>
      </w:r>
      <w:r w:rsidR="0005328F" w:rsidRPr="00E861F3">
        <w:rPr>
          <w:rFonts w:asciiTheme="majorBidi" w:eastAsia="Times New Roman" w:hAnsiTheme="majorBidi" w:cstheme="majorBidi"/>
          <w:color w:val="000000" w:themeColor="text1"/>
          <w:sz w:val="24"/>
          <w:szCs w:val="24"/>
        </w:rPr>
        <w:t xml:space="preserve">. </w:t>
      </w:r>
      <w:r w:rsidR="00C42AC3" w:rsidRPr="00E861F3">
        <w:rPr>
          <w:rFonts w:asciiTheme="majorBidi" w:eastAsia="Times New Roman" w:hAnsiTheme="majorBidi" w:cstheme="majorBidi"/>
          <w:color w:val="000000" w:themeColor="text1"/>
          <w:sz w:val="24"/>
          <w:szCs w:val="24"/>
        </w:rPr>
        <w:t>Furthermore, t</w:t>
      </w:r>
      <w:r w:rsidR="00C36E88" w:rsidRPr="00E861F3">
        <w:rPr>
          <w:rFonts w:asciiTheme="majorBidi" w:eastAsiaTheme="minorEastAsia" w:hAnsiTheme="majorBidi" w:cstheme="majorBidi"/>
          <w:color w:val="000000" w:themeColor="text1"/>
          <w:sz w:val="24"/>
          <w:szCs w:val="24"/>
          <w:lang w:eastAsia="zh-CN"/>
        </w:rPr>
        <w:t xml:space="preserve">he removal of </w:t>
      </w:r>
      <w:r w:rsidR="00C36E88" w:rsidRPr="00E861F3">
        <w:rPr>
          <w:rFonts w:asciiTheme="majorBidi" w:eastAsia="Times New Roman" w:hAnsiTheme="majorBidi" w:cstheme="majorBidi"/>
          <w:color w:val="000000" w:themeColor="text1"/>
          <w:sz w:val="24"/>
          <w:szCs w:val="24"/>
        </w:rPr>
        <w:t>the earnings-related A</w:t>
      </w:r>
      <w:r w:rsidR="00DB0738" w:rsidRPr="00E861F3">
        <w:rPr>
          <w:rFonts w:asciiTheme="majorBidi" w:eastAsia="Times New Roman" w:hAnsiTheme="majorBidi" w:cstheme="majorBidi"/>
          <w:color w:val="000000" w:themeColor="text1"/>
          <w:sz w:val="24"/>
          <w:szCs w:val="24"/>
        </w:rPr>
        <w:t>SP</w:t>
      </w:r>
      <w:r w:rsidR="00C36E88" w:rsidRPr="00E861F3">
        <w:rPr>
          <w:rFonts w:asciiTheme="majorBidi" w:eastAsiaTheme="minorHAnsi" w:hAnsiTheme="majorBidi" w:cstheme="majorBidi"/>
          <w:color w:val="000000" w:themeColor="text1"/>
          <w:sz w:val="24"/>
          <w:szCs w:val="24"/>
          <w:lang w:eastAsia="en-US"/>
        </w:rPr>
        <w:t xml:space="preserve"> represents</w:t>
      </w:r>
      <w:r w:rsidR="00C36E88" w:rsidRPr="00E861F3">
        <w:rPr>
          <w:rFonts w:asciiTheme="majorBidi" w:eastAsiaTheme="minorEastAsia" w:hAnsiTheme="majorBidi" w:cstheme="majorBidi"/>
          <w:color w:val="000000" w:themeColor="text1"/>
          <w:sz w:val="24"/>
          <w:szCs w:val="24"/>
          <w:lang w:eastAsia="zh-CN"/>
        </w:rPr>
        <w:t xml:space="preserve"> a reduced role for the state in retirement income provision, with private pension saving expected to fill this gap (</w:t>
      </w:r>
      <w:proofErr w:type="spellStart"/>
      <w:r w:rsidR="00D30E7B" w:rsidRPr="00E861F3">
        <w:rPr>
          <w:rFonts w:asciiTheme="majorBidi" w:hAnsiTheme="majorBidi" w:cstheme="majorBidi"/>
          <w:color w:val="000000" w:themeColor="text1"/>
          <w:sz w:val="24"/>
          <w:szCs w:val="24"/>
        </w:rPr>
        <w:t>Mabbett</w:t>
      </w:r>
      <w:proofErr w:type="spellEnd"/>
      <w:r w:rsidR="00CA194F">
        <w:rPr>
          <w:rFonts w:asciiTheme="majorBidi" w:hAnsiTheme="majorBidi" w:cstheme="majorBidi"/>
          <w:color w:val="000000" w:themeColor="text1"/>
          <w:sz w:val="24"/>
          <w:szCs w:val="24"/>
        </w:rPr>
        <w:t>,</w:t>
      </w:r>
      <w:r w:rsidR="00D30E7B" w:rsidRPr="00E861F3">
        <w:rPr>
          <w:rFonts w:asciiTheme="majorBidi" w:hAnsiTheme="majorBidi" w:cstheme="majorBidi"/>
          <w:color w:val="000000" w:themeColor="text1"/>
          <w:sz w:val="24"/>
          <w:szCs w:val="24"/>
        </w:rPr>
        <w:t xml:space="preserve"> 2012; </w:t>
      </w:r>
      <w:r w:rsidR="00C42AC3" w:rsidRPr="00E861F3">
        <w:rPr>
          <w:rFonts w:asciiTheme="majorBidi" w:eastAsiaTheme="minorEastAsia" w:hAnsiTheme="majorBidi" w:cstheme="majorBidi"/>
          <w:color w:val="000000" w:themeColor="text1"/>
          <w:sz w:val="24"/>
          <w:szCs w:val="24"/>
          <w:lang w:eastAsia="zh-CN"/>
        </w:rPr>
        <w:t>Berry</w:t>
      </w:r>
      <w:r w:rsidR="00CA194F">
        <w:rPr>
          <w:rFonts w:asciiTheme="majorBidi" w:eastAsiaTheme="minorEastAsia" w:hAnsiTheme="majorBidi" w:cstheme="majorBidi"/>
          <w:color w:val="000000" w:themeColor="text1"/>
          <w:sz w:val="24"/>
          <w:szCs w:val="24"/>
          <w:lang w:eastAsia="zh-CN"/>
        </w:rPr>
        <w:t>,</w:t>
      </w:r>
      <w:r w:rsidR="00C42AC3" w:rsidRPr="00E861F3">
        <w:rPr>
          <w:rFonts w:asciiTheme="majorBidi" w:eastAsiaTheme="minorEastAsia" w:hAnsiTheme="majorBidi" w:cstheme="majorBidi"/>
          <w:color w:val="000000" w:themeColor="text1"/>
          <w:sz w:val="24"/>
          <w:szCs w:val="24"/>
          <w:lang w:eastAsia="zh-CN"/>
        </w:rPr>
        <w:t xml:space="preserve"> 2021; </w:t>
      </w:r>
      <w:r w:rsidR="00C36E88" w:rsidRPr="00E861F3">
        <w:rPr>
          <w:rFonts w:asciiTheme="majorBidi" w:eastAsiaTheme="minorEastAsia" w:hAnsiTheme="majorBidi" w:cstheme="majorBidi"/>
          <w:color w:val="000000" w:themeColor="text1"/>
          <w:sz w:val="24"/>
          <w:szCs w:val="24"/>
          <w:lang w:eastAsia="zh-CN"/>
        </w:rPr>
        <w:t>Suh</w:t>
      </w:r>
      <w:r w:rsidR="00CA194F">
        <w:rPr>
          <w:rFonts w:asciiTheme="majorBidi" w:eastAsiaTheme="minorEastAsia" w:hAnsiTheme="majorBidi" w:cstheme="majorBidi"/>
          <w:color w:val="000000" w:themeColor="text1"/>
          <w:sz w:val="24"/>
          <w:szCs w:val="24"/>
          <w:lang w:eastAsia="zh-CN"/>
        </w:rPr>
        <w:t>,</w:t>
      </w:r>
      <w:r w:rsidR="00C36E88" w:rsidRPr="00E861F3">
        <w:rPr>
          <w:rFonts w:asciiTheme="majorBidi" w:eastAsiaTheme="minorEastAsia" w:hAnsiTheme="majorBidi" w:cstheme="majorBidi"/>
          <w:color w:val="000000" w:themeColor="text1"/>
          <w:sz w:val="24"/>
          <w:szCs w:val="24"/>
          <w:lang w:eastAsia="zh-CN"/>
        </w:rPr>
        <w:t xml:space="preserve"> 202</w:t>
      </w:r>
      <w:r w:rsidR="00E219AD">
        <w:rPr>
          <w:rFonts w:asciiTheme="majorBidi" w:eastAsiaTheme="minorEastAsia" w:hAnsiTheme="majorBidi" w:cstheme="majorBidi"/>
          <w:color w:val="000000" w:themeColor="text1"/>
          <w:sz w:val="24"/>
          <w:szCs w:val="24"/>
          <w:lang w:eastAsia="zh-CN"/>
        </w:rPr>
        <w:t>2</w:t>
      </w:r>
      <w:r w:rsidR="00C36E88" w:rsidRPr="00E861F3">
        <w:rPr>
          <w:rFonts w:asciiTheme="majorBidi" w:eastAsiaTheme="minorEastAsia" w:hAnsiTheme="majorBidi" w:cstheme="majorBidi"/>
          <w:color w:val="000000" w:themeColor="text1"/>
          <w:sz w:val="24"/>
          <w:szCs w:val="24"/>
          <w:lang w:eastAsia="zh-CN"/>
        </w:rPr>
        <w:t>).</w:t>
      </w:r>
    </w:p>
    <w:p w14:paraId="49829382" w14:textId="4F1D8227" w:rsidR="00360164" w:rsidRPr="00E861F3" w:rsidRDefault="00360164" w:rsidP="006B3279">
      <w:pPr>
        <w:spacing w:after="0" w:line="480" w:lineRule="auto"/>
        <w:ind w:firstLine="720"/>
        <w:jc w:val="both"/>
        <w:rPr>
          <w:rFonts w:asciiTheme="majorBidi" w:hAnsiTheme="majorBidi" w:cstheme="majorBidi"/>
          <w:color w:val="000000" w:themeColor="text1"/>
          <w:sz w:val="24"/>
          <w:szCs w:val="24"/>
        </w:rPr>
      </w:pPr>
      <w:bookmarkStart w:id="11" w:name="_Hlk123218858"/>
      <w:r w:rsidRPr="00E861F3">
        <w:rPr>
          <w:rFonts w:asciiTheme="majorBidi" w:eastAsiaTheme="minorEastAsia" w:hAnsiTheme="majorBidi" w:cstheme="majorBidi"/>
          <w:color w:val="000000" w:themeColor="text1"/>
          <w:sz w:val="24"/>
          <w:szCs w:val="24"/>
          <w:lang w:eastAsia="zh-CN"/>
        </w:rPr>
        <w:t xml:space="preserve">State pensions </w:t>
      </w:r>
      <w:r w:rsidR="006B3279" w:rsidRPr="00E861F3">
        <w:rPr>
          <w:rFonts w:asciiTheme="majorBidi" w:eastAsiaTheme="minorEastAsia" w:hAnsiTheme="majorBidi" w:cstheme="majorBidi"/>
          <w:color w:val="000000" w:themeColor="text1"/>
          <w:sz w:val="24"/>
          <w:szCs w:val="24"/>
          <w:lang w:eastAsia="zh-CN"/>
        </w:rPr>
        <w:t xml:space="preserve">are seen to </w:t>
      </w:r>
      <w:r w:rsidRPr="00E861F3">
        <w:rPr>
          <w:rFonts w:asciiTheme="majorBidi" w:eastAsiaTheme="minorEastAsia" w:hAnsiTheme="majorBidi" w:cstheme="majorBidi"/>
          <w:color w:val="000000" w:themeColor="text1"/>
          <w:sz w:val="24"/>
          <w:szCs w:val="24"/>
          <w:lang w:eastAsia="zh-CN"/>
        </w:rPr>
        <w:t>provide a foundation to ‘facilitate’ additional private saving (Taylor-</w:t>
      </w:r>
      <w:proofErr w:type="spellStart"/>
      <w:r w:rsidRPr="00E861F3">
        <w:rPr>
          <w:rFonts w:asciiTheme="majorBidi" w:eastAsiaTheme="minorEastAsia" w:hAnsiTheme="majorBidi" w:cstheme="majorBidi"/>
          <w:color w:val="000000" w:themeColor="text1"/>
          <w:sz w:val="24"/>
          <w:szCs w:val="24"/>
          <w:lang w:eastAsia="zh-CN"/>
        </w:rPr>
        <w:t>Gooby</w:t>
      </w:r>
      <w:proofErr w:type="spellEnd"/>
      <w:r w:rsidRPr="00E861F3">
        <w:rPr>
          <w:rFonts w:asciiTheme="majorBidi" w:eastAsiaTheme="minorEastAsia" w:hAnsiTheme="majorBidi" w:cstheme="majorBidi"/>
          <w:color w:val="000000" w:themeColor="text1"/>
          <w:sz w:val="24"/>
          <w:szCs w:val="24"/>
          <w:lang w:eastAsia="zh-CN"/>
        </w:rPr>
        <w:t xml:space="preserve"> </w:t>
      </w:r>
      <w:r w:rsidRPr="00E861F3">
        <w:rPr>
          <w:rFonts w:asciiTheme="majorBidi" w:eastAsiaTheme="minorEastAsia" w:hAnsiTheme="majorBidi" w:cstheme="majorBidi"/>
          <w:i/>
          <w:iCs/>
          <w:color w:val="000000" w:themeColor="text1"/>
          <w:sz w:val="24"/>
          <w:szCs w:val="24"/>
          <w:lang w:eastAsia="zh-CN"/>
        </w:rPr>
        <w:t>et al.</w:t>
      </w:r>
      <w:r w:rsidR="00CA194F">
        <w:rPr>
          <w:rFonts w:asciiTheme="majorBidi" w:eastAsiaTheme="minorEastAsia" w:hAnsiTheme="majorBidi" w:cstheme="majorBidi"/>
          <w:i/>
          <w:iCs/>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2020). </w:t>
      </w:r>
      <w:r w:rsidR="00FD2B41" w:rsidRPr="00E861F3">
        <w:rPr>
          <w:rFonts w:ascii="Times New Roman" w:hAnsi="Times New Roman"/>
          <w:color w:val="000000" w:themeColor="text1"/>
          <w:sz w:val="24"/>
          <w:szCs w:val="24"/>
        </w:rPr>
        <w:t>However</w:t>
      </w:r>
      <w:r w:rsidRPr="00E861F3">
        <w:rPr>
          <w:rFonts w:ascii="Times New Roman" w:hAnsi="Times New Roman"/>
          <w:color w:val="000000" w:themeColor="text1"/>
          <w:sz w:val="24"/>
          <w:szCs w:val="24"/>
        </w:rPr>
        <w:t xml:space="preserve">, structural factors </w:t>
      </w:r>
      <w:r w:rsidR="00D45D3D" w:rsidRPr="00E861F3">
        <w:rPr>
          <w:rFonts w:ascii="Times New Roman" w:hAnsi="Times New Roman"/>
          <w:color w:val="000000" w:themeColor="text1"/>
          <w:sz w:val="24"/>
          <w:szCs w:val="24"/>
        </w:rPr>
        <w:t xml:space="preserve">such as lower growth, and financial market volatility </w:t>
      </w:r>
      <w:r w:rsidRPr="00E861F3">
        <w:rPr>
          <w:rFonts w:ascii="Times New Roman" w:hAnsi="Times New Roman"/>
          <w:color w:val="000000" w:themeColor="text1"/>
          <w:sz w:val="24"/>
          <w:szCs w:val="24"/>
        </w:rPr>
        <w:t xml:space="preserve">have increased </w:t>
      </w:r>
      <w:r w:rsidR="00FD2B41" w:rsidRPr="00E861F3">
        <w:rPr>
          <w:rFonts w:ascii="Times New Roman" w:hAnsi="Times New Roman"/>
          <w:color w:val="000000" w:themeColor="text1"/>
          <w:sz w:val="24"/>
          <w:szCs w:val="24"/>
        </w:rPr>
        <w:t xml:space="preserve">private </w:t>
      </w:r>
      <w:r w:rsidRPr="00E861F3">
        <w:rPr>
          <w:rFonts w:ascii="Times New Roman" w:hAnsi="Times New Roman"/>
          <w:color w:val="000000" w:themeColor="text1"/>
          <w:sz w:val="24"/>
          <w:szCs w:val="24"/>
        </w:rPr>
        <w:t xml:space="preserve">pension insecurities. </w:t>
      </w:r>
      <w:r w:rsidRPr="00E861F3">
        <w:rPr>
          <w:rFonts w:ascii="Times New Roman" w:eastAsiaTheme="minorEastAsia" w:hAnsi="Times New Roman"/>
          <w:color w:val="000000" w:themeColor="text1"/>
          <w:sz w:val="24"/>
          <w:szCs w:val="24"/>
          <w:lang w:val="en-AU"/>
        </w:rPr>
        <w:t>The complexity of financial products</w:t>
      </w:r>
      <w:r w:rsidRPr="00E861F3">
        <w:rPr>
          <w:rFonts w:asciiTheme="majorBidi" w:hAnsiTheme="majorBidi" w:cstheme="majorBidi"/>
          <w:color w:val="000000" w:themeColor="text1"/>
          <w:sz w:val="24"/>
          <w:szCs w:val="24"/>
          <w:shd w:val="clear" w:color="auto" w:fill="FFFFFF"/>
        </w:rPr>
        <w:t xml:space="preserve"> provided within the private sphere can damage </w:t>
      </w:r>
      <w:r w:rsidR="00516BE9" w:rsidRPr="00E861F3">
        <w:rPr>
          <w:rFonts w:asciiTheme="majorBidi" w:hAnsiTheme="majorBidi" w:cstheme="majorBidi"/>
          <w:color w:val="000000" w:themeColor="text1"/>
          <w:sz w:val="24"/>
          <w:szCs w:val="24"/>
          <w:shd w:val="clear" w:color="auto" w:fill="FFFFFF"/>
        </w:rPr>
        <w:t>individuals’</w:t>
      </w:r>
      <w:r w:rsidRPr="00E861F3">
        <w:rPr>
          <w:rFonts w:asciiTheme="majorBidi" w:hAnsiTheme="majorBidi" w:cstheme="majorBidi"/>
          <w:color w:val="000000" w:themeColor="text1"/>
          <w:sz w:val="24"/>
          <w:szCs w:val="24"/>
          <w:shd w:val="clear" w:color="auto" w:fill="FFFFFF"/>
        </w:rPr>
        <w:t xml:space="preserve"> ability and willingness to save (</w:t>
      </w:r>
      <w:proofErr w:type="spellStart"/>
      <w:r w:rsidRPr="00E861F3">
        <w:rPr>
          <w:rFonts w:asciiTheme="majorBidi" w:hAnsiTheme="majorBidi" w:cstheme="majorBidi"/>
          <w:color w:val="000000" w:themeColor="text1"/>
          <w:sz w:val="24"/>
          <w:szCs w:val="24"/>
          <w:shd w:val="clear" w:color="auto" w:fill="FFFFFF"/>
        </w:rPr>
        <w:t>Prabhaker</w:t>
      </w:r>
      <w:proofErr w:type="spellEnd"/>
      <w:r w:rsidR="00A5454D">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2017).</w:t>
      </w:r>
      <w:bookmarkEnd w:id="11"/>
      <w:r w:rsidRPr="00E861F3">
        <w:rPr>
          <w:rFonts w:asciiTheme="majorBidi" w:hAnsiTheme="majorBidi" w:cstheme="majorBidi"/>
          <w:color w:val="000000" w:themeColor="text1"/>
          <w:sz w:val="24"/>
          <w:szCs w:val="24"/>
          <w:shd w:val="clear" w:color="auto" w:fill="FFFFFF"/>
        </w:rPr>
        <w:t xml:space="preserve"> </w:t>
      </w:r>
      <w:r w:rsidR="00920114" w:rsidRPr="00E861F3">
        <w:rPr>
          <w:rFonts w:asciiTheme="majorBidi" w:hAnsiTheme="majorBidi" w:cstheme="majorBidi"/>
          <w:color w:val="000000" w:themeColor="text1"/>
          <w:sz w:val="24"/>
          <w:szCs w:val="24"/>
          <w:shd w:val="clear" w:color="auto" w:fill="FFFFFF"/>
        </w:rPr>
        <w:t xml:space="preserve">In order to encourage additional individual </w:t>
      </w:r>
      <w:r w:rsidR="006B3279" w:rsidRPr="00E861F3">
        <w:rPr>
          <w:rFonts w:asciiTheme="majorBidi" w:hAnsiTheme="majorBidi" w:cstheme="majorBidi"/>
          <w:color w:val="000000" w:themeColor="text1"/>
          <w:sz w:val="24"/>
          <w:szCs w:val="24"/>
          <w:shd w:val="clear" w:color="auto" w:fill="FFFFFF"/>
        </w:rPr>
        <w:t xml:space="preserve">private pension </w:t>
      </w:r>
      <w:r w:rsidR="00920114" w:rsidRPr="00E861F3">
        <w:rPr>
          <w:rFonts w:asciiTheme="majorBidi" w:hAnsiTheme="majorBidi" w:cstheme="majorBidi"/>
          <w:color w:val="000000" w:themeColor="text1"/>
          <w:sz w:val="24"/>
          <w:szCs w:val="24"/>
          <w:shd w:val="clear" w:color="auto" w:fill="FFFFFF"/>
        </w:rPr>
        <w:t xml:space="preserve">saving </w:t>
      </w:r>
      <w:r w:rsidRPr="00E861F3">
        <w:rPr>
          <w:rFonts w:asciiTheme="majorBidi" w:hAnsiTheme="majorBidi" w:cstheme="majorBidi"/>
          <w:color w:val="000000" w:themeColor="text1"/>
          <w:sz w:val="24"/>
          <w:szCs w:val="24"/>
          <w:shd w:val="clear" w:color="auto" w:fill="FFFFFF"/>
        </w:rPr>
        <w:t>auto-enrolment</w:t>
      </w:r>
      <w:r w:rsidR="00920114" w:rsidRPr="00E861F3">
        <w:rPr>
          <w:rFonts w:asciiTheme="majorBidi" w:hAnsiTheme="majorBidi" w:cstheme="majorBidi"/>
          <w:color w:val="000000" w:themeColor="text1"/>
          <w:sz w:val="24"/>
          <w:szCs w:val="24"/>
          <w:shd w:val="clear" w:color="auto" w:fill="FFFFFF"/>
        </w:rPr>
        <w:t xml:space="preserve"> was introduced</w:t>
      </w:r>
      <w:r w:rsidRPr="00E861F3">
        <w:rPr>
          <w:rFonts w:asciiTheme="majorBidi" w:hAnsiTheme="majorBidi" w:cstheme="majorBidi"/>
          <w:color w:val="000000" w:themeColor="text1"/>
          <w:sz w:val="24"/>
          <w:szCs w:val="24"/>
          <w:shd w:val="clear" w:color="auto" w:fill="FFFFFF"/>
        </w:rPr>
        <w:t xml:space="preserve"> </w:t>
      </w:r>
      <w:r w:rsidR="00161A00" w:rsidRPr="00E861F3">
        <w:rPr>
          <w:rFonts w:asciiTheme="majorBidi" w:hAnsiTheme="majorBidi" w:cstheme="majorBidi"/>
          <w:color w:val="000000" w:themeColor="text1"/>
          <w:sz w:val="24"/>
          <w:szCs w:val="24"/>
          <w:shd w:val="clear" w:color="auto" w:fill="FFFFFF"/>
        </w:rPr>
        <w:t>in</w:t>
      </w:r>
      <w:r w:rsidRPr="00E861F3">
        <w:rPr>
          <w:rFonts w:asciiTheme="majorBidi" w:hAnsiTheme="majorBidi" w:cstheme="majorBidi"/>
          <w:color w:val="000000" w:themeColor="text1"/>
          <w:sz w:val="24"/>
          <w:szCs w:val="24"/>
          <w:shd w:val="clear" w:color="auto" w:fill="FFFFFF"/>
        </w:rPr>
        <w:t xml:space="preserve"> 2012</w:t>
      </w:r>
      <w:r w:rsidR="00920114"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based on the assumption that</w:t>
      </w:r>
      <w:r w:rsidRPr="00E861F3">
        <w:rPr>
          <w:rFonts w:asciiTheme="majorBidi" w:eastAsiaTheme="minorEastAsia" w:hAnsiTheme="majorBidi" w:cstheme="majorBidi"/>
          <w:color w:val="000000" w:themeColor="text1"/>
          <w:sz w:val="24"/>
          <w:szCs w:val="24"/>
          <w:lang w:eastAsia="zh-CN"/>
        </w:rPr>
        <w:t xml:space="preserve"> individuals require nudg</w:t>
      </w:r>
      <w:r w:rsidR="00920114" w:rsidRPr="00E861F3">
        <w:rPr>
          <w:rFonts w:asciiTheme="majorBidi" w:eastAsiaTheme="minorEastAsia" w:hAnsiTheme="majorBidi" w:cstheme="majorBidi"/>
          <w:color w:val="000000" w:themeColor="text1"/>
          <w:sz w:val="24"/>
          <w:szCs w:val="24"/>
          <w:lang w:eastAsia="zh-CN"/>
        </w:rPr>
        <w:t>ing</w:t>
      </w:r>
      <w:r w:rsidRPr="00E861F3">
        <w:rPr>
          <w:rFonts w:asciiTheme="majorBidi" w:eastAsiaTheme="minorEastAsia" w:hAnsiTheme="majorBidi" w:cstheme="majorBidi"/>
          <w:color w:val="000000" w:themeColor="text1"/>
          <w:sz w:val="24"/>
          <w:szCs w:val="24"/>
          <w:lang w:eastAsia="zh-CN"/>
        </w:rPr>
        <w:t xml:space="preserve"> into making the right decisions. Auto-enrolment entails enrolling eligible individuals (generally low-to-median earners) into a low-cost portable</w:t>
      </w:r>
      <w:r w:rsidR="00C113A9" w:rsidRPr="00E861F3">
        <w:rPr>
          <w:rFonts w:asciiTheme="majorBidi" w:eastAsiaTheme="minorEastAsia" w:hAnsiTheme="majorBidi" w:cstheme="majorBidi"/>
          <w:color w:val="000000" w:themeColor="text1"/>
          <w:sz w:val="24"/>
          <w:szCs w:val="24"/>
          <w:lang w:eastAsia="zh-CN"/>
        </w:rPr>
        <w:t xml:space="preserve"> </w:t>
      </w:r>
      <w:r w:rsidRPr="00E861F3">
        <w:rPr>
          <w:rFonts w:asciiTheme="majorBidi" w:eastAsiaTheme="minorEastAsia" w:hAnsiTheme="majorBidi" w:cstheme="majorBidi"/>
          <w:color w:val="000000" w:themeColor="text1"/>
          <w:sz w:val="24"/>
          <w:szCs w:val="24"/>
          <w:lang w:eastAsia="zh-CN"/>
        </w:rPr>
        <w:t xml:space="preserve">pension, while allowing existing schemes with benefits/contributions above the </w:t>
      </w:r>
      <w:r w:rsidRPr="00E861F3">
        <w:rPr>
          <w:rFonts w:asciiTheme="majorBidi" w:eastAsia="Calibri" w:hAnsiTheme="majorBidi" w:cstheme="majorBidi"/>
          <w:color w:val="000000" w:themeColor="text1"/>
          <w:sz w:val="24"/>
          <w:szCs w:val="24"/>
          <w:lang w:eastAsia="zh-CN"/>
        </w:rPr>
        <w:t>National Employment Savings Trust (</w:t>
      </w:r>
      <w:r w:rsidRPr="00E861F3">
        <w:rPr>
          <w:rFonts w:asciiTheme="majorBidi" w:eastAsiaTheme="minorEastAsia" w:hAnsiTheme="majorBidi" w:cstheme="majorBidi"/>
          <w:color w:val="000000" w:themeColor="text1"/>
          <w:sz w:val="24"/>
          <w:szCs w:val="24"/>
          <w:lang w:eastAsia="zh-CN"/>
        </w:rPr>
        <w:t>NEST) (the default option auto-enrolment scheme) minimum, to continue. Choice is embedded within the scheme as participants may opt-out. The logic behind auto-enrolment is that behavioural barriers, including myopia</w:t>
      </w:r>
      <w:r w:rsidR="00BC558E" w:rsidRPr="00E861F3">
        <w:rPr>
          <w:rFonts w:asciiTheme="majorBidi" w:eastAsiaTheme="minorEastAsia" w:hAnsiTheme="majorBidi" w:cstheme="majorBidi"/>
          <w:color w:val="000000" w:themeColor="text1"/>
          <w:sz w:val="24"/>
          <w:szCs w:val="24"/>
          <w:lang w:eastAsia="zh-CN"/>
        </w:rPr>
        <w:t xml:space="preserve"> (the tendency to be short-sighted</w:t>
      </w:r>
      <w:r w:rsidR="00C113A9" w:rsidRPr="00E861F3">
        <w:rPr>
          <w:rFonts w:asciiTheme="majorBidi" w:eastAsiaTheme="minorEastAsia" w:hAnsiTheme="majorBidi" w:cstheme="majorBidi"/>
          <w:color w:val="000000" w:themeColor="text1"/>
          <w:sz w:val="24"/>
          <w:szCs w:val="24"/>
          <w:lang w:eastAsia="zh-CN"/>
        </w:rPr>
        <w:t xml:space="preserve"> and</w:t>
      </w:r>
      <w:r w:rsidR="00BC558E" w:rsidRPr="00E861F3">
        <w:rPr>
          <w:rFonts w:asciiTheme="majorBidi" w:eastAsiaTheme="minorEastAsia" w:hAnsiTheme="majorBidi" w:cstheme="majorBidi"/>
          <w:color w:val="000000" w:themeColor="text1"/>
          <w:sz w:val="24"/>
          <w:szCs w:val="24"/>
          <w:lang w:eastAsia="zh-CN"/>
        </w:rPr>
        <w:t xml:space="preserve"> express a preference for short-term gratification </w:t>
      </w:r>
      <w:r w:rsidR="006B3279" w:rsidRPr="00E861F3">
        <w:rPr>
          <w:rFonts w:asciiTheme="majorBidi" w:eastAsiaTheme="minorEastAsia" w:hAnsiTheme="majorBidi" w:cstheme="majorBidi"/>
          <w:color w:val="000000" w:themeColor="text1"/>
          <w:sz w:val="24"/>
          <w:szCs w:val="24"/>
          <w:lang w:eastAsia="zh-CN"/>
        </w:rPr>
        <w:t>rather than</w:t>
      </w:r>
      <w:r w:rsidR="00BC558E" w:rsidRPr="00E861F3">
        <w:rPr>
          <w:rFonts w:asciiTheme="majorBidi" w:eastAsiaTheme="minorEastAsia" w:hAnsiTheme="majorBidi" w:cstheme="majorBidi"/>
          <w:color w:val="000000" w:themeColor="text1"/>
          <w:sz w:val="24"/>
          <w:szCs w:val="24"/>
          <w:lang w:eastAsia="zh-CN"/>
        </w:rPr>
        <w:t xml:space="preserve"> saving for the future)</w:t>
      </w:r>
      <w:r w:rsidRPr="00E861F3">
        <w:rPr>
          <w:rFonts w:asciiTheme="majorBidi" w:eastAsiaTheme="minorEastAsia" w:hAnsiTheme="majorBidi" w:cstheme="majorBidi"/>
          <w:color w:val="000000" w:themeColor="text1"/>
          <w:sz w:val="24"/>
          <w:szCs w:val="24"/>
          <w:lang w:eastAsia="zh-CN"/>
        </w:rPr>
        <w:t>, cynicism and inertia still stymie saving despite a greater emphasis on structured advice and information</w:t>
      </w:r>
      <w:r w:rsidR="006B3279" w:rsidRPr="00E861F3">
        <w:rPr>
          <w:rFonts w:asciiTheme="majorBidi" w:eastAsiaTheme="minorEastAsia" w:hAnsiTheme="majorBidi" w:cstheme="majorBidi"/>
          <w:color w:val="000000" w:themeColor="text1"/>
          <w:sz w:val="24"/>
          <w:szCs w:val="24"/>
          <w:lang w:eastAsia="zh-CN"/>
        </w:rPr>
        <w:t xml:space="preserve"> (Wicks and </w:t>
      </w:r>
      <w:proofErr w:type="spellStart"/>
      <w:r w:rsidR="006B3279" w:rsidRPr="00E861F3">
        <w:rPr>
          <w:rFonts w:asciiTheme="majorBidi" w:eastAsiaTheme="minorEastAsia" w:hAnsiTheme="majorBidi" w:cstheme="majorBidi"/>
          <w:color w:val="000000" w:themeColor="text1"/>
          <w:sz w:val="24"/>
          <w:szCs w:val="24"/>
          <w:lang w:eastAsia="zh-CN"/>
        </w:rPr>
        <w:t>Horack</w:t>
      </w:r>
      <w:proofErr w:type="spellEnd"/>
      <w:r w:rsidR="00CA194F">
        <w:rPr>
          <w:rFonts w:asciiTheme="majorBidi" w:eastAsiaTheme="minorEastAsia" w:hAnsiTheme="majorBidi" w:cstheme="majorBidi"/>
          <w:color w:val="000000" w:themeColor="text1"/>
          <w:sz w:val="24"/>
          <w:szCs w:val="24"/>
          <w:lang w:eastAsia="zh-CN"/>
        </w:rPr>
        <w:t>,</w:t>
      </w:r>
      <w:r w:rsidR="006B3279" w:rsidRPr="00E861F3">
        <w:rPr>
          <w:rFonts w:asciiTheme="majorBidi" w:eastAsiaTheme="minorEastAsia" w:hAnsiTheme="majorBidi" w:cstheme="majorBidi"/>
          <w:color w:val="000000" w:themeColor="text1"/>
          <w:sz w:val="24"/>
          <w:szCs w:val="24"/>
          <w:lang w:eastAsia="zh-CN"/>
        </w:rPr>
        <w:t xml:space="preserve"> 2009)</w:t>
      </w:r>
      <w:r w:rsidRPr="00E861F3">
        <w:rPr>
          <w:rFonts w:asciiTheme="majorBidi" w:eastAsiaTheme="minorEastAsia" w:hAnsiTheme="majorBidi" w:cstheme="majorBidi"/>
          <w:color w:val="000000" w:themeColor="text1"/>
          <w:sz w:val="24"/>
          <w:szCs w:val="24"/>
          <w:lang w:eastAsia="zh-CN"/>
        </w:rPr>
        <w:t>.</w:t>
      </w:r>
      <w:r w:rsidRPr="00E861F3">
        <w:rPr>
          <w:rFonts w:asciiTheme="majorBidi" w:eastAsia="Calibri" w:hAnsiTheme="majorBidi" w:cstheme="majorBidi"/>
          <w:color w:val="000000" w:themeColor="text1"/>
          <w:sz w:val="24"/>
          <w:szCs w:val="24"/>
        </w:rPr>
        <w:t xml:space="preserve"> T</w:t>
      </w:r>
      <w:r w:rsidRPr="00E861F3">
        <w:rPr>
          <w:rFonts w:asciiTheme="majorBidi" w:eastAsiaTheme="minorEastAsia" w:hAnsiTheme="majorBidi" w:cstheme="majorBidi"/>
          <w:color w:val="000000" w:themeColor="text1"/>
          <w:sz w:val="24"/>
          <w:szCs w:val="24"/>
          <w:lang w:eastAsia="zh-CN"/>
        </w:rPr>
        <w:t>he ‘libertarian paternalism’ inherent in auto-enrolment is justified given i</w:t>
      </w:r>
      <w:r w:rsidRPr="00E861F3">
        <w:rPr>
          <w:rFonts w:asciiTheme="majorBidi" w:eastAsia="Calibri" w:hAnsiTheme="majorBidi" w:cstheme="majorBidi"/>
          <w:color w:val="000000" w:themeColor="text1"/>
          <w:sz w:val="24"/>
          <w:szCs w:val="24"/>
        </w:rPr>
        <w:t>nsufficient</w:t>
      </w:r>
      <w:r w:rsidRPr="00E861F3">
        <w:rPr>
          <w:rFonts w:asciiTheme="majorBidi" w:eastAsiaTheme="minorEastAsia" w:hAnsiTheme="majorBidi" w:cstheme="majorBidi"/>
          <w:color w:val="000000" w:themeColor="text1"/>
          <w:sz w:val="24"/>
          <w:szCs w:val="24"/>
          <w:lang w:eastAsia="zh-CN"/>
        </w:rPr>
        <w:t xml:space="preserve"> understanding of risk and inadequate saving (Clark</w:t>
      </w:r>
      <w:r w:rsidR="00624726" w:rsidRPr="00E861F3">
        <w:rPr>
          <w:rFonts w:asciiTheme="majorBidi" w:eastAsiaTheme="minorEastAsia" w:hAnsiTheme="majorBidi" w:cstheme="majorBidi"/>
          <w:color w:val="000000" w:themeColor="text1"/>
          <w:sz w:val="24"/>
          <w:szCs w:val="24"/>
          <w:lang w:eastAsia="zh-CN"/>
        </w:rPr>
        <w:t xml:space="preserve"> </w:t>
      </w:r>
      <w:r w:rsidR="00624726" w:rsidRPr="00E861F3">
        <w:rPr>
          <w:rFonts w:asciiTheme="majorBidi" w:eastAsiaTheme="minorEastAsia" w:hAnsiTheme="majorBidi" w:cstheme="majorBidi"/>
          <w:i/>
          <w:iCs/>
          <w:color w:val="000000" w:themeColor="text1"/>
          <w:sz w:val="24"/>
          <w:szCs w:val="24"/>
          <w:lang w:eastAsia="zh-CN"/>
        </w:rPr>
        <w:t>et al.</w:t>
      </w:r>
      <w:r w:rsidR="00CA194F">
        <w:rPr>
          <w:rFonts w:asciiTheme="majorBidi" w:eastAsiaTheme="minorEastAsia" w:hAnsiTheme="majorBidi" w:cstheme="majorBidi"/>
          <w:i/>
          <w:iCs/>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2012). </w:t>
      </w:r>
      <w:bookmarkStart w:id="12" w:name="_Hlk107742841"/>
      <w:r w:rsidR="00463922" w:rsidRPr="00E861F3">
        <w:rPr>
          <w:rFonts w:asciiTheme="majorBidi" w:eastAsiaTheme="minorEastAsia" w:hAnsiTheme="majorBidi" w:cstheme="majorBidi"/>
          <w:color w:val="000000" w:themeColor="text1"/>
          <w:sz w:val="24"/>
          <w:szCs w:val="24"/>
          <w:lang w:eastAsia="zh-CN"/>
        </w:rPr>
        <w:t>While</w:t>
      </w:r>
      <w:r w:rsidRPr="00E861F3">
        <w:rPr>
          <w:rFonts w:asciiTheme="majorBidi" w:eastAsiaTheme="minorEastAsia" w:hAnsiTheme="majorBidi" w:cstheme="majorBidi"/>
          <w:color w:val="000000" w:themeColor="text1"/>
          <w:sz w:val="24"/>
          <w:szCs w:val="24"/>
          <w:lang w:eastAsia="zh-CN"/>
        </w:rPr>
        <w:t xml:space="preserve"> auto-enrolment has reduc</w:t>
      </w:r>
      <w:r w:rsidR="00463922" w:rsidRPr="00E861F3">
        <w:rPr>
          <w:rFonts w:asciiTheme="majorBidi" w:eastAsiaTheme="minorEastAsia" w:hAnsiTheme="majorBidi" w:cstheme="majorBidi"/>
          <w:color w:val="000000" w:themeColor="text1"/>
          <w:sz w:val="24"/>
          <w:szCs w:val="24"/>
          <w:lang w:eastAsia="zh-CN"/>
        </w:rPr>
        <w:t>ed</w:t>
      </w:r>
      <w:r w:rsidRPr="00E861F3">
        <w:rPr>
          <w:rFonts w:asciiTheme="majorBidi" w:eastAsiaTheme="minorEastAsia" w:hAnsiTheme="majorBidi" w:cstheme="majorBidi"/>
          <w:color w:val="000000" w:themeColor="text1"/>
          <w:sz w:val="24"/>
          <w:szCs w:val="24"/>
          <w:lang w:eastAsia="zh-CN"/>
        </w:rPr>
        <w:t xml:space="preserve"> levels of under-saving</w:t>
      </w:r>
      <w:r w:rsidR="00463922" w:rsidRPr="00E861F3">
        <w:rPr>
          <w:rFonts w:asciiTheme="majorBidi" w:eastAsiaTheme="minorEastAsia" w:hAnsiTheme="majorBidi" w:cstheme="majorBidi"/>
          <w:color w:val="000000" w:themeColor="text1"/>
          <w:sz w:val="24"/>
          <w:szCs w:val="24"/>
          <w:lang w:eastAsia="zh-CN"/>
        </w:rPr>
        <w:t>, it has been</w:t>
      </w:r>
      <w:r w:rsidRPr="00E861F3">
        <w:rPr>
          <w:rFonts w:asciiTheme="majorBidi" w:eastAsiaTheme="minorEastAsia" w:hAnsiTheme="majorBidi" w:cstheme="majorBidi"/>
          <w:color w:val="000000" w:themeColor="text1"/>
          <w:sz w:val="24"/>
          <w:szCs w:val="24"/>
          <w:lang w:eastAsia="en-US"/>
        </w:rPr>
        <w:t xml:space="preserve"> critic</w:t>
      </w:r>
      <w:r w:rsidR="00463922" w:rsidRPr="00E861F3">
        <w:rPr>
          <w:rFonts w:asciiTheme="majorBidi" w:eastAsiaTheme="minorEastAsia" w:hAnsiTheme="majorBidi" w:cstheme="majorBidi"/>
          <w:color w:val="000000" w:themeColor="text1"/>
          <w:sz w:val="24"/>
          <w:szCs w:val="24"/>
          <w:lang w:eastAsia="en-US"/>
        </w:rPr>
        <w:t>ised</w:t>
      </w:r>
      <w:r w:rsidRPr="00E861F3">
        <w:rPr>
          <w:rFonts w:asciiTheme="majorBidi" w:eastAsiaTheme="minorEastAsia" w:hAnsiTheme="majorBidi" w:cstheme="majorBidi"/>
          <w:color w:val="000000" w:themeColor="text1"/>
          <w:sz w:val="24"/>
          <w:szCs w:val="24"/>
          <w:lang w:eastAsia="en-US"/>
        </w:rPr>
        <w:t xml:space="preserve"> </w:t>
      </w:r>
      <w:r w:rsidR="00B21CD4" w:rsidRPr="00E861F3">
        <w:rPr>
          <w:rFonts w:asciiTheme="majorBidi" w:eastAsiaTheme="minorEastAsia" w:hAnsiTheme="majorBidi" w:cstheme="majorBidi"/>
          <w:color w:val="000000" w:themeColor="text1"/>
          <w:sz w:val="24"/>
          <w:szCs w:val="24"/>
          <w:lang w:eastAsia="en-US"/>
        </w:rPr>
        <w:t xml:space="preserve">for </w:t>
      </w:r>
      <w:r w:rsidRPr="00E861F3">
        <w:rPr>
          <w:rFonts w:asciiTheme="majorBidi" w:eastAsiaTheme="minorEastAsia" w:hAnsiTheme="majorBidi" w:cstheme="majorBidi"/>
          <w:color w:val="000000" w:themeColor="text1"/>
          <w:sz w:val="24"/>
          <w:szCs w:val="24"/>
          <w:lang w:eastAsia="en-US"/>
        </w:rPr>
        <w:t>exclu</w:t>
      </w:r>
      <w:r w:rsidR="00B21CD4" w:rsidRPr="00E861F3">
        <w:rPr>
          <w:rFonts w:asciiTheme="majorBidi" w:eastAsiaTheme="minorEastAsia" w:hAnsiTheme="majorBidi" w:cstheme="majorBidi"/>
          <w:color w:val="000000" w:themeColor="text1"/>
          <w:sz w:val="24"/>
          <w:szCs w:val="24"/>
          <w:lang w:eastAsia="en-US"/>
        </w:rPr>
        <w:t>di</w:t>
      </w:r>
      <w:r w:rsidRPr="00E861F3">
        <w:rPr>
          <w:rFonts w:asciiTheme="majorBidi" w:eastAsiaTheme="minorEastAsia" w:hAnsiTheme="majorBidi" w:cstheme="majorBidi"/>
          <w:color w:val="000000" w:themeColor="text1"/>
          <w:sz w:val="24"/>
          <w:szCs w:val="24"/>
          <w:lang w:eastAsia="en-US"/>
        </w:rPr>
        <w:t>n</w:t>
      </w:r>
      <w:r w:rsidR="00B21CD4" w:rsidRPr="00E861F3">
        <w:rPr>
          <w:rFonts w:asciiTheme="majorBidi" w:eastAsiaTheme="minorEastAsia" w:hAnsiTheme="majorBidi" w:cstheme="majorBidi"/>
          <w:color w:val="000000" w:themeColor="text1"/>
          <w:sz w:val="24"/>
          <w:szCs w:val="24"/>
          <w:lang w:eastAsia="en-US"/>
        </w:rPr>
        <w:t>g</w:t>
      </w:r>
      <w:r w:rsidRPr="00E861F3">
        <w:rPr>
          <w:rFonts w:asciiTheme="majorBidi" w:eastAsiaTheme="minorEastAsia" w:hAnsiTheme="majorBidi" w:cstheme="majorBidi"/>
          <w:color w:val="000000" w:themeColor="text1"/>
          <w:sz w:val="24"/>
          <w:szCs w:val="24"/>
          <w:lang w:eastAsia="en-US"/>
        </w:rPr>
        <w:t xml:space="preserve"> certain groups including those not in paid employment, among whom women are overrepresented, in addition to uncertainties regarding the pensions people will receive in retirement (Ginn and Macintyre</w:t>
      </w:r>
      <w:r w:rsidR="00CA194F">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 xml:space="preserve"> 2013</w:t>
      </w:r>
      <w:r w:rsidR="006B3279" w:rsidRPr="00E861F3">
        <w:rPr>
          <w:rFonts w:asciiTheme="majorBidi" w:eastAsiaTheme="minorEastAsia" w:hAnsiTheme="majorBidi" w:cstheme="majorBidi"/>
          <w:color w:val="000000" w:themeColor="text1"/>
          <w:sz w:val="24"/>
          <w:szCs w:val="24"/>
          <w:lang w:eastAsia="en-US"/>
        </w:rPr>
        <w:t>;</w:t>
      </w:r>
      <w:r w:rsidR="006B3279" w:rsidRPr="00E861F3">
        <w:rPr>
          <w:rFonts w:asciiTheme="majorBidi" w:eastAsia="PalatinoLinotype-Roman" w:hAnsiTheme="majorBidi" w:cstheme="majorBidi"/>
          <w:color w:val="000000" w:themeColor="text1"/>
          <w:sz w:val="24"/>
          <w:szCs w:val="24"/>
          <w:lang w:eastAsia="zh-CN"/>
        </w:rPr>
        <w:t xml:space="preserve"> Foster and Heneghan</w:t>
      </w:r>
      <w:r w:rsidR="00CA194F">
        <w:rPr>
          <w:rFonts w:asciiTheme="majorBidi" w:eastAsia="PalatinoLinotype-Roman" w:hAnsiTheme="majorBidi" w:cstheme="majorBidi"/>
          <w:color w:val="000000" w:themeColor="text1"/>
          <w:sz w:val="24"/>
          <w:szCs w:val="24"/>
          <w:lang w:eastAsia="zh-CN"/>
        </w:rPr>
        <w:t>,</w:t>
      </w:r>
      <w:r w:rsidR="006B3279" w:rsidRPr="00E861F3">
        <w:rPr>
          <w:rFonts w:asciiTheme="majorBidi" w:eastAsia="PalatinoLinotype-Roman" w:hAnsiTheme="majorBidi" w:cstheme="majorBidi"/>
          <w:color w:val="000000" w:themeColor="text1"/>
          <w:sz w:val="24"/>
          <w:szCs w:val="24"/>
          <w:lang w:eastAsia="zh-CN"/>
        </w:rPr>
        <w:t xml:space="preserve"> 2018</w:t>
      </w:r>
      <w:r w:rsidR="00B21CD4" w:rsidRPr="00E861F3">
        <w:rPr>
          <w:rFonts w:asciiTheme="majorBidi" w:eastAsiaTheme="minorEastAsia" w:hAnsiTheme="majorBidi" w:cstheme="majorBidi"/>
          <w:color w:val="000000" w:themeColor="text1"/>
          <w:sz w:val="24"/>
          <w:szCs w:val="24"/>
          <w:lang w:eastAsia="en-US"/>
        </w:rPr>
        <w:t xml:space="preserve">). </w:t>
      </w:r>
      <w:r w:rsidR="00516BE9" w:rsidRPr="00E861F3">
        <w:rPr>
          <w:rFonts w:asciiTheme="majorBidi" w:eastAsia="PalatinoLinotype-Roman" w:hAnsiTheme="majorBidi" w:cstheme="majorBidi"/>
          <w:color w:val="000000" w:themeColor="text1"/>
          <w:sz w:val="24"/>
          <w:szCs w:val="24"/>
          <w:lang w:eastAsia="zh-CN"/>
        </w:rPr>
        <w:t>These risks reinforce the importance of an adequate state pension for women.</w:t>
      </w:r>
    </w:p>
    <w:bookmarkEnd w:id="12"/>
    <w:p w14:paraId="60980934" w14:textId="77777777" w:rsidR="00461E65" w:rsidRPr="00E861F3" w:rsidRDefault="00461E65" w:rsidP="0046375A">
      <w:pPr>
        <w:spacing w:after="0" w:line="480" w:lineRule="auto"/>
        <w:jc w:val="both"/>
        <w:rPr>
          <w:rFonts w:asciiTheme="majorBidi" w:eastAsiaTheme="minorHAnsi" w:hAnsiTheme="majorBidi" w:cstheme="majorBidi"/>
          <w:b/>
          <w:bCs/>
          <w:color w:val="000000" w:themeColor="text1"/>
          <w:sz w:val="24"/>
          <w:szCs w:val="24"/>
          <w:lang w:eastAsia="en-US"/>
        </w:rPr>
      </w:pPr>
    </w:p>
    <w:p w14:paraId="154866E2" w14:textId="602E058E" w:rsidR="003B3236" w:rsidRPr="00E861F3" w:rsidRDefault="003B3236" w:rsidP="0046375A">
      <w:pPr>
        <w:spacing w:after="0" w:line="480" w:lineRule="auto"/>
        <w:jc w:val="both"/>
        <w:rPr>
          <w:rFonts w:asciiTheme="majorBidi" w:eastAsiaTheme="minorHAnsi" w:hAnsiTheme="majorBidi" w:cstheme="majorBidi"/>
          <w:b/>
          <w:bCs/>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Gender and State pensions</w:t>
      </w:r>
    </w:p>
    <w:p w14:paraId="59F3A1BA" w14:textId="159FAA85" w:rsidR="003B3236" w:rsidRPr="00E861F3" w:rsidRDefault="003B3236" w:rsidP="0046375A">
      <w:pPr>
        <w:autoSpaceDE w:val="0"/>
        <w:autoSpaceDN w:val="0"/>
        <w:adjustRightInd w:val="0"/>
        <w:spacing w:after="0" w:line="480" w:lineRule="auto"/>
        <w:jc w:val="both"/>
        <w:rPr>
          <w:rFonts w:asciiTheme="majorBidi" w:eastAsiaTheme="minorHAnsi" w:hAnsiTheme="majorBidi" w:cstheme="majorBidi"/>
          <w:color w:val="000000" w:themeColor="text1"/>
          <w:sz w:val="24"/>
          <w:szCs w:val="24"/>
          <w:lang w:eastAsia="en-US"/>
        </w:rPr>
      </w:pPr>
    </w:p>
    <w:p w14:paraId="7AB8101D" w14:textId="50F50658" w:rsidR="000E2A7E" w:rsidRPr="00E861F3" w:rsidRDefault="003B3236" w:rsidP="0046375A">
      <w:pPr>
        <w:autoSpaceDE w:val="0"/>
        <w:autoSpaceDN w:val="0"/>
        <w:adjustRightInd w:val="0"/>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color w:val="000000" w:themeColor="text1"/>
          <w:sz w:val="24"/>
          <w:szCs w:val="24"/>
          <w:lang w:eastAsia="en-US"/>
        </w:rPr>
        <w:t xml:space="preserve">The </w:t>
      </w:r>
      <w:r w:rsidR="002E4413" w:rsidRPr="00E861F3">
        <w:rPr>
          <w:rFonts w:asciiTheme="majorBidi" w:eastAsiaTheme="minorHAnsi" w:hAnsiTheme="majorBidi" w:cstheme="majorBidi"/>
          <w:color w:val="000000" w:themeColor="text1"/>
          <w:sz w:val="24"/>
          <w:szCs w:val="24"/>
          <w:lang w:eastAsia="en-US"/>
        </w:rPr>
        <w:t xml:space="preserve">pension </w:t>
      </w:r>
      <w:r w:rsidRPr="00E861F3">
        <w:rPr>
          <w:rFonts w:asciiTheme="majorBidi" w:eastAsiaTheme="minorHAnsi" w:hAnsiTheme="majorBidi" w:cstheme="majorBidi"/>
          <w:color w:val="000000" w:themeColor="text1"/>
          <w:sz w:val="24"/>
          <w:szCs w:val="24"/>
          <w:lang w:eastAsia="en-US"/>
        </w:rPr>
        <w:t xml:space="preserve">developments are not gender neutral. </w:t>
      </w:r>
      <w:r w:rsidR="002E4413" w:rsidRPr="00E861F3">
        <w:rPr>
          <w:rFonts w:asciiTheme="majorBidi" w:eastAsiaTheme="minorHAnsi" w:hAnsiTheme="majorBidi" w:cstheme="majorBidi"/>
          <w:color w:val="000000" w:themeColor="text1"/>
          <w:sz w:val="24"/>
          <w:szCs w:val="24"/>
          <w:lang w:eastAsia="en-US"/>
        </w:rPr>
        <w:t>The</w:t>
      </w:r>
      <w:r w:rsidRPr="00E861F3">
        <w:rPr>
          <w:rFonts w:asciiTheme="majorBidi" w:eastAsiaTheme="minorHAnsi" w:hAnsiTheme="majorBidi" w:cstheme="majorBidi"/>
          <w:color w:val="000000" w:themeColor="text1"/>
          <w:sz w:val="24"/>
          <w:szCs w:val="24"/>
          <w:lang w:eastAsia="en-US"/>
        </w:rPr>
        <w:t xml:space="preserve"> increasingly individualised risks associated with stronger links between employment trajectories, saving throughout the </w:t>
      </w:r>
      <w:proofErr w:type="spellStart"/>
      <w:r w:rsidRPr="00E861F3">
        <w:rPr>
          <w:rFonts w:asciiTheme="majorBidi" w:eastAsiaTheme="minorHAnsi" w:hAnsiTheme="majorBidi" w:cstheme="majorBidi"/>
          <w:color w:val="000000" w:themeColor="text1"/>
          <w:sz w:val="24"/>
          <w:szCs w:val="24"/>
          <w:lang w:eastAsia="en-US"/>
        </w:rPr>
        <w:t>lifecourse</w:t>
      </w:r>
      <w:proofErr w:type="spellEnd"/>
      <w:r w:rsidRPr="00E861F3">
        <w:rPr>
          <w:rFonts w:asciiTheme="majorBidi" w:eastAsiaTheme="minorHAnsi" w:hAnsiTheme="majorBidi" w:cstheme="majorBidi"/>
          <w:color w:val="000000" w:themeColor="text1"/>
          <w:sz w:val="24"/>
          <w:szCs w:val="24"/>
          <w:lang w:eastAsia="en-US"/>
        </w:rPr>
        <w:t xml:space="preserve"> and assets gained</w:t>
      </w:r>
      <w:r w:rsidR="002E4413" w:rsidRPr="00E861F3">
        <w:rPr>
          <w:rFonts w:asciiTheme="majorBidi" w:eastAsiaTheme="minorHAnsi" w:hAnsiTheme="majorBidi" w:cstheme="majorBidi"/>
          <w:color w:val="000000" w:themeColor="text1"/>
          <w:sz w:val="24"/>
          <w:szCs w:val="24"/>
          <w:lang w:eastAsia="en-US"/>
        </w:rPr>
        <w:t xml:space="preserve"> are especially problematic for women</w:t>
      </w:r>
      <w:r w:rsidRPr="00E861F3">
        <w:rPr>
          <w:rFonts w:asciiTheme="majorBidi" w:eastAsiaTheme="minorHAnsi" w:hAnsiTheme="majorBidi" w:cstheme="majorBidi"/>
          <w:color w:val="000000" w:themeColor="text1"/>
          <w:sz w:val="24"/>
          <w:szCs w:val="24"/>
          <w:lang w:eastAsia="en-US"/>
        </w:rPr>
        <w:t xml:space="preserve"> (</w:t>
      </w:r>
      <w:bookmarkStart w:id="13" w:name="_Hlk84518899"/>
      <w:proofErr w:type="spellStart"/>
      <w:r w:rsidRPr="00E861F3">
        <w:rPr>
          <w:rFonts w:asciiTheme="majorBidi" w:eastAsiaTheme="minorHAnsi" w:hAnsiTheme="majorBidi" w:cstheme="majorBidi"/>
          <w:color w:val="000000" w:themeColor="text1"/>
          <w:sz w:val="24"/>
          <w:szCs w:val="24"/>
          <w:lang w:eastAsia="en-US"/>
        </w:rPr>
        <w:t>Krekula</w:t>
      </w:r>
      <w:proofErr w:type="spellEnd"/>
      <w:r w:rsidRPr="00E861F3">
        <w:rPr>
          <w:rFonts w:asciiTheme="majorBidi" w:eastAsiaTheme="minorHAnsi" w:hAnsiTheme="majorBidi" w:cstheme="majorBidi"/>
          <w:color w:val="000000" w:themeColor="text1"/>
          <w:sz w:val="24"/>
          <w:szCs w:val="24"/>
          <w:lang w:eastAsia="en-US"/>
        </w:rPr>
        <w:t xml:space="preserve"> and </w:t>
      </w:r>
      <w:proofErr w:type="spellStart"/>
      <w:r w:rsidRPr="00E861F3">
        <w:rPr>
          <w:rFonts w:asciiTheme="majorBidi" w:eastAsiaTheme="minorHAnsi" w:hAnsiTheme="majorBidi" w:cstheme="majorBidi"/>
          <w:color w:val="000000" w:themeColor="text1"/>
          <w:sz w:val="24"/>
          <w:szCs w:val="24"/>
          <w:lang w:eastAsia="en-US"/>
        </w:rPr>
        <w:t>Vickerstaff</w:t>
      </w:r>
      <w:proofErr w:type="spellEnd"/>
      <w:r w:rsidR="00CA194F">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2020</w:t>
      </w:r>
      <w:bookmarkEnd w:id="13"/>
      <w:r w:rsidR="00C2775C" w:rsidRPr="00E861F3">
        <w:rPr>
          <w:rFonts w:asciiTheme="majorBidi" w:eastAsiaTheme="minorHAnsi" w:hAnsiTheme="majorBidi" w:cstheme="majorBidi"/>
          <w:color w:val="000000" w:themeColor="text1"/>
          <w:sz w:val="24"/>
          <w:szCs w:val="24"/>
          <w:lang w:eastAsia="en-US"/>
        </w:rPr>
        <w:t>; Berry</w:t>
      </w:r>
      <w:r w:rsidR="00CA194F">
        <w:rPr>
          <w:rFonts w:asciiTheme="majorBidi" w:eastAsiaTheme="minorHAnsi" w:hAnsiTheme="majorBidi" w:cstheme="majorBidi"/>
          <w:color w:val="000000" w:themeColor="text1"/>
          <w:sz w:val="24"/>
          <w:szCs w:val="24"/>
          <w:lang w:eastAsia="en-US"/>
        </w:rPr>
        <w:t>,</w:t>
      </w:r>
      <w:r w:rsidR="00C2775C" w:rsidRPr="00E861F3">
        <w:rPr>
          <w:rFonts w:asciiTheme="majorBidi" w:eastAsiaTheme="minorHAnsi" w:hAnsiTheme="majorBidi" w:cstheme="majorBidi"/>
          <w:color w:val="000000" w:themeColor="text1"/>
          <w:sz w:val="24"/>
          <w:szCs w:val="24"/>
          <w:lang w:eastAsia="en-US"/>
        </w:rPr>
        <w:t xml:space="preserve"> 2021</w:t>
      </w:r>
      <w:r w:rsidRPr="00E861F3">
        <w:rPr>
          <w:rFonts w:asciiTheme="majorBidi" w:eastAsiaTheme="minorHAnsi" w:hAnsiTheme="majorBidi" w:cstheme="majorBidi"/>
          <w:color w:val="000000" w:themeColor="text1"/>
          <w:sz w:val="24"/>
          <w:szCs w:val="24"/>
          <w:lang w:eastAsia="en-US"/>
        </w:rPr>
        <w:t xml:space="preserve">). This is </w:t>
      </w:r>
      <w:r w:rsidR="000E2A7E" w:rsidRPr="00E861F3">
        <w:rPr>
          <w:rFonts w:asciiTheme="majorBidi" w:eastAsiaTheme="minorHAnsi" w:hAnsiTheme="majorBidi" w:cstheme="majorBidi"/>
          <w:color w:val="000000" w:themeColor="text1"/>
          <w:sz w:val="24"/>
          <w:szCs w:val="24"/>
          <w:lang w:eastAsia="en-US"/>
        </w:rPr>
        <w:t xml:space="preserve">because women are more likely to </w:t>
      </w:r>
      <w:r w:rsidR="00737ED2" w:rsidRPr="00E861F3">
        <w:rPr>
          <w:rFonts w:asciiTheme="majorBidi" w:eastAsiaTheme="minorHAnsi" w:hAnsiTheme="majorBidi" w:cstheme="majorBidi"/>
          <w:color w:val="000000" w:themeColor="text1"/>
          <w:sz w:val="24"/>
          <w:szCs w:val="24"/>
          <w:lang w:eastAsia="en-US"/>
        </w:rPr>
        <w:t>encounter</w:t>
      </w:r>
      <w:r w:rsidR="000E2A7E" w:rsidRPr="00E861F3">
        <w:rPr>
          <w:rFonts w:asciiTheme="majorBidi" w:eastAsiaTheme="minorHAnsi" w:hAnsiTheme="majorBidi" w:cstheme="majorBidi"/>
          <w:color w:val="000000" w:themeColor="text1"/>
          <w:sz w:val="24"/>
          <w:szCs w:val="24"/>
          <w:lang w:eastAsia="en-US"/>
        </w:rPr>
        <w:t xml:space="preserve"> challenges associated with gendered norms of care, disjointed work histories, ageist attitudes among employers, and low pay</w:t>
      </w:r>
      <w:r w:rsidR="00DB0738" w:rsidRPr="00E861F3">
        <w:rPr>
          <w:rFonts w:asciiTheme="majorBidi" w:eastAsiaTheme="minorHAnsi" w:hAnsiTheme="majorBidi" w:cstheme="majorBidi"/>
          <w:color w:val="000000" w:themeColor="text1"/>
          <w:sz w:val="24"/>
          <w:szCs w:val="24"/>
          <w:lang w:eastAsia="en-US"/>
        </w:rPr>
        <w:t>,</w:t>
      </w:r>
      <w:r w:rsidR="000E2A7E" w:rsidRPr="00E861F3">
        <w:rPr>
          <w:rFonts w:asciiTheme="majorBidi" w:eastAsiaTheme="minorHAnsi" w:hAnsiTheme="majorBidi" w:cstheme="majorBidi"/>
          <w:color w:val="000000" w:themeColor="text1"/>
          <w:sz w:val="24"/>
          <w:szCs w:val="24"/>
          <w:lang w:eastAsia="en-US"/>
        </w:rPr>
        <w:t xml:space="preserve"> </w:t>
      </w:r>
      <w:r w:rsidR="009F0B25" w:rsidRPr="00E861F3">
        <w:rPr>
          <w:rFonts w:asciiTheme="majorBidi" w:eastAsiaTheme="minorHAnsi" w:hAnsiTheme="majorBidi" w:cstheme="majorBidi"/>
          <w:color w:val="000000" w:themeColor="text1"/>
          <w:sz w:val="24"/>
          <w:szCs w:val="24"/>
          <w:lang w:eastAsia="en-US"/>
        </w:rPr>
        <w:t>affect</w:t>
      </w:r>
      <w:r w:rsidR="000A520F" w:rsidRPr="00E861F3">
        <w:rPr>
          <w:rFonts w:asciiTheme="majorBidi" w:eastAsiaTheme="minorHAnsi" w:hAnsiTheme="majorBidi" w:cstheme="majorBidi"/>
          <w:color w:val="000000" w:themeColor="text1"/>
          <w:sz w:val="24"/>
          <w:szCs w:val="24"/>
          <w:lang w:eastAsia="en-US"/>
        </w:rPr>
        <w:t>ing</w:t>
      </w:r>
      <w:r w:rsidR="000E2A7E" w:rsidRPr="00E861F3">
        <w:rPr>
          <w:rFonts w:asciiTheme="majorBidi" w:eastAsiaTheme="minorHAnsi" w:hAnsiTheme="majorBidi" w:cstheme="majorBidi"/>
          <w:color w:val="000000" w:themeColor="text1"/>
          <w:sz w:val="24"/>
          <w:szCs w:val="24"/>
          <w:lang w:eastAsia="en-US"/>
        </w:rPr>
        <w:t xml:space="preserve"> opportunities to build</w:t>
      </w:r>
      <w:r w:rsidR="002C3F8F" w:rsidRPr="00E861F3">
        <w:rPr>
          <w:rFonts w:asciiTheme="majorBidi" w:eastAsiaTheme="minorHAnsi" w:hAnsiTheme="majorBidi" w:cstheme="majorBidi"/>
          <w:color w:val="000000" w:themeColor="text1"/>
          <w:sz w:val="24"/>
          <w:szCs w:val="24"/>
          <w:lang w:eastAsia="en-US"/>
        </w:rPr>
        <w:t>-</w:t>
      </w:r>
      <w:r w:rsidR="000E2A7E" w:rsidRPr="00E861F3">
        <w:rPr>
          <w:rFonts w:asciiTheme="majorBidi" w:eastAsiaTheme="minorHAnsi" w:hAnsiTheme="majorBidi" w:cstheme="majorBidi"/>
          <w:color w:val="000000" w:themeColor="text1"/>
          <w:sz w:val="24"/>
          <w:szCs w:val="24"/>
          <w:lang w:eastAsia="en-US"/>
        </w:rPr>
        <w:t>up pension</w:t>
      </w:r>
      <w:r w:rsidR="00DB0738" w:rsidRPr="00E861F3">
        <w:rPr>
          <w:rFonts w:asciiTheme="majorBidi" w:eastAsiaTheme="minorHAnsi" w:hAnsiTheme="majorBidi" w:cstheme="majorBidi"/>
          <w:color w:val="000000" w:themeColor="text1"/>
          <w:sz w:val="24"/>
          <w:szCs w:val="24"/>
          <w:lang w:eastAsia="en-US"/>
        </w:rPr>
        <w:t>s</w:t>
      </w:r>
      <w:r w:rsidR="000E2A7E" w:rsidRPr="00E861F3">
        <w:rPr>
          <w:rFonts w:asciiTheme="majorBidi" w:eastAsiaTheme="minorHAnsi" w:hAnsiTheme="majorBidi" w:cstheme="majorBidi"/>
          <w:color w:val="000000" w:themeColor="text1"/>
          <w:sz w:val="24"/>
          <w:szCs w:val="24"/>
          <w:lang w:eastAsia="en-US"/>
        </w:rPr>
        <w:t xml:space="preserve"> (</w:t>
      </w:r>
      <w:r w:rsidR="00D30E7B" w:rsidRPr="00E861F3">
        <w:rPr>
          <w:rFonts w:asciiTheme="majorBidi" w:eastAsiaTheme="minorHAnsi" w:hAnsiTheme="majorBidi" w:cstheme="majorBidi"/>
          <w:color w:val="000000" w:themeColor="text1"/>
          <w:sz w:val="24"/>
          <w:szCs w:val="24"/>
          <w:lang w:eastAsia="en-US"/>
        </w:rPr>
        <w:t>Ginn</w:t>
      </w:r>
      <w:r w:rsidR="0051191F">
        <w:rPr>
          <w:rFonts w:asciiTheme="majorBidi" w:eastAsiaTheme="minorHAnsi" w:hAnsiTheme="majorBidi" w:cstheme="majorBidi"/>
          <w:color w:val="000000" w:themeColor="text1"/>
          <w:sz w:val="24"/>
          <w:szCs w:val="24"/>
          <w:lang w:eastAsia="en-US"/>
        </w:rPr>
        <w:t>,</w:t>
      </w:r>
      <w:r w:rsidR="00D30E7B" w:rsidRPr="00E861F3">
        <w:rPr>
          <w:rFonts w:asciiTheme="majorBidi" w:eastAsiaTheme="minorHAnsi" w:hAnsiTheme="majorBidi" w:cstheme="majorBidi"/>
          <w:color w:val="000000" w:themeColor="text1"/>
          <w:sz w:val="24"/>
          <w:szCs w:val="24"/>
          <w:lang w:eastAsia="en-US"/>
        </w:rPr>
        <w:t xml:space="preserve"> 2003; Price</w:t>
      </w:r>
      <w:r w:rsidR="0051191F">
        <w:rPr>
          <w:rFonts w:asciiTheme="majorBidi" w:eastAsiaTheme="minorHAnsi" w:hAnsiTheme="majorBidi" w:cstheme="majorBidi"/>
          <w:color w:val="000000" w:themeColor="text1"/>
          <w:sz w:val="24"/>
          <w:szCs w:val="24"/>
          <w:lang w:eastAsia="en-US"/>
        </w:rPr>
        <w:t>,</w:t>
      </w:r>
      <w:r w:rsidR="00D30E7B" w:rsidRPr="00E861F3">
        <w:rPr>
          <w:rFonts w:asciiTheme="majorBidi" w:eastAsiaTheme="minorHAnsi" w:hAnsiTheme="majorBidi" w:cstheme="majorBidi"/>
          <w:color w:val="000000" w:themeColor="text1"/>
          <w:sz w:val="24"/>
          <w:szCs w:val="24"/>
          <w:lang w:eastAsia="en-US"/>
        </w:rPr>
        <w:t xml:space="preserve"> 2007; </w:t>
      </w:r>
      <w:r w:rsidR="000E2A7E" w:rsidRPr="00E861F3">
        <w:rPr>
          <w:rFonts w:asciiTheme="majorBidi" w:eastAsiaTheme="minorHAnsi" w:hAnsiTheme="majorBidi" w:cstheme="majorBidi"/>
          <w:color w:val="000000" w:themeColor="text1"/>
          <w:sz w:val="24"/>
          <w:szCs w:val="24"/>
          <w:lang w:eastAsia="en-US"/>
        </w:rPr>
        <w:t xml:space="preserve">Airey and </w:t>
      </w:r>
      <w:proofErr w:type="spellStart"/>
      <w:r w:rsidR="000E2A7E" w:rsidRPr="00E861F3">
        <w:rPr>
          <w:rFonts w:asciiTheme="majorBidi" w:eastAsiaTheme="minorHAnsi" w:hAnsiTheme="majorBidi" w:cstheme="majorBidi"/>
          <w:color w:val="000000" w:themeColor="text1"/>
          <w:sz w:val="24"/>
          <w:szCs w:val="24"/>
          <w:lang w:eastAsia="en-US"/>
        </w:rPr>
        <w:t>Jandrić</w:t>
      </w:r>
      <w:proofErr w:type="spellEnd"/>
      <w:r w:rsidR="00CA194F">
        <w:rPr>
          <w:rFonts w:asciiTheme="majorBidi" w:eastAsiaTheme="minorHAnsi" w:hAnsiTheme="majorBidi" w:cstheme="majorBidi"/>
          <w:color w:val="000000" w:themeColor="text1"/>
          <w:sz w:val="24"/>
          <w:szCs w:val="24"/>
          <w:lang w:eastAsia="en-US"/>
        </w:rPr>
        <w:t>,</w:t>
      </w:r>
      <w:r w:rsidR="000E2A7E" w:rsidRPr="00E861F3">
        <w:rPr>
          <w:rFonts w:asciiTheme="majorBidi" w:eastAsiaTheme="minorHAnsi" w:hAnsiTheme="majorBidi" w:cstheme="majorBidi"/>
          <w:color w:val="000000" w:themeColor="text1"/>
          <w:sz w:val="24"/>
          <w:szCs w:val="24"/>
          <w:lang w:eastAsia="en-US"/>
        </w:rPr>
        <w:t xml:space="preserve"> 2020). </w:t>
      </w:r>
      <w:r w:rsidR="000E2A7E" w:rsidRPr="00E861F3">
        <w:rPr>
          <w:rFonts w:asciiTheme="majorBidi" w:eastAsia="Times New Roman" w:hAnsiTheme="majorBidi" w:cstheme="majorBidi"/>
          <w:color w:val="000000" w:themeColor="text1"/>
          <w:sz w:val="24"/>
          <w:szCs w:val="24"/>
          <w:lang w:eastAsia="en-US"/>
        </w:rPr>
        <w:t xml:space="preserve">On average </w:t>
      </w:r>
      <w:r w:rsidR="000E2A7E" w:rsidRPr="00E861F3">
        <w:rPr>
          <w:rFonts w:asciiTheme="majorBidi" w:eastAsia="Times New Roman" w:hAnsiTheme="majorBidi" w:cstheme="majorBidi"/>
          <w:color w:val="000000" w:themeColor="text1"/>
          <w:sz w:val="24"/>
          <w:szCs w:val="24"/>
        </w:rPr>
        <w:t>British women receive 25</w:t>
      </w:r>
      <w:r w:rsidR="00490218" w:rsidRPr="00E861F3">
        <w:rPr>
          <w:rFonts w:asciiTheme="majorBidi" w:eastAsia="Times New Roman" w:hAnsiTheme="majorBidi" w:cstheme="majorBidi"/>
          <w:color w:val="000000" w:themeColor="text1"/>
          <w:sz w:val="24"/>
          <w:szCs w:val="24"/>
        </w:rPr>
        <w:t xml:space="preserve"> per cent</w:t>
      </w:r>
      <w:r w:rsidR="000E2A7E" w:rsidRPr="00E861F3">
        <w:rPr>
          <w:rFonts w:asciiTheme="majorBidi" w:eastAsia="Times New Roman" w:hAnsiTheme="majorBidi" w:cstheme="majorBidi"/>
          <w:color w:val="000000" w:themeColor="text1"/>
          <w:sz w:val="24"/>
          <w:szCs w:val="24"/>
        </w:rPr>
        <w:t xml:space="preserve"> less in state pension than men and women’s private pension savings are only half men’s (PPI</w:t>
      </w:r>
      <w:r w:rsidR="00CA194F">
        <w:rPr>
          <w:rFonts w:asciiTheme="majorBidi" w:eastAsia="Times New Roman" w:hAnsiTheme="majorBidi" w:cstheme="majorBidi"/>
          <w:color w:val="000000" w:themeColor="text1"/>
          <w:sz w:val="24"/>
          <w:szCs w:val="24"/>
        </w:rPr>
        <w:t>,</w:t>
      </w:r>
      <w:r w:rsidR="000E2A7E" w:rsidRPr="00E861F3">
        <w:rPr>
          <w:rFonts w:asciiTheme="majorBidi" w:eastAsia="Times New Roman" w:hAnsiTheme="majorBidi" w:cstheme="majorBidi"/>
          <w:color w:val="000000" w:themeColor="text1"/>
          <w:sz w:val="24"/>
          <w:szCs w:val="24"/>
        </w:rPr>
        <w:t xml:space="preserve"> 2016). These disparities are also </w:t>
      </w:r>
      <w:r w:rsidR="009F0B25" w:rsidRPr="00E861F3">
        <w:rPr>
          <w:rFonts w:asciiTheme="majorBidi" w:eastAsia="Times New Roman" w:hAnsiTheme="majorBidi" w:cstheme="majorBidi"/>
          <w:color w:val="000000" w:themeColor="text1"/>
          <w:sz w:val="24"/>
          <w:szCs w:val="24"/>
        </w:rPr>
        <w:t>related to</w:t>
      </w:r>
      <w:r w:rsidR="000E2A7E" w:rsidRPr="00E861F3">
        <w:rPr>
          <w:rFonts w:asciiTheme="majorBidi" w:eastAsia="Times New Roman" w:hAnsiTheme="majorBidi" w:cstheme="majorBidi"/>
          <w:color w:val="000000" w:themeColor="text1"/>
          <w:sz w:val="24"/>
          <w:szCs w:val="24"/>
        </w:rPr>
        <w:t xml:space="preserve"> w</w:t>
      </w:r>
      <w:r w:rsidR="000E2A7E" w:rsidRPr="00E861F3">
        <w:rPr>
          <w:rFonts w:asciiTheme="majorBidi" w:eastAsia="Times New Roman" w:hAnsiTheme="majorBidi" w:cstheme="majorBidi"/>
          <w:bCs/>
          <w:color w:val="000000" w:themeColor="text1"/>
          <w:sz w:val="24"/>
          <w:szCs w:val="24"/>
          <w:lang w:eastAsia="en-US"/>
        </w:rPr>
        <w:t>omen’s earlier departure from the workforce (TUC</w:t>
      </w:r>
      <w:r w:rsidR="00CA194F">
        <w:rPr>
          <w:rFonts w:asciiTheme="majorBidi" w:eastAsia="Times New Roman" w:hAnsiTheme="majorBidi" w:cstheme="majorBidi"/>
          <w:bCs/>
          <w:color w:val="000000" w:themeColor="text1"/>
          <w:sz w:val="24"/>
          <w:szCs w:val="24"/>
          <w:lang w:eastAsia="en-US"/>
        </w:rPr>
        <w:t>,</w:t>
      </w:r>
      <w:r w:rsidR="000E2A7E" w:rsidRPr="00E861F3">
        <w:rPr>
          <w:rFonts w:asciiTheme="majorBidi" w:eastAsia="Times New Roman" w:hAnsiTheme="majorBidi" w:cstheme="majorBidi"/>
          <w:bCs/>
          <w:color w:val="000000" w:themeColor="text1"/>
          <w:sz w:val="24"/>
          <w:szCs w:val="24"/>
          <w:lang w:eastAsia="en-US"/>
        </w:rPr>
        <w:t xml:space="preserve"> 2021)</w:t>
      </w:r>
      <w:r w:rsidR="00737ED2" w:rsidRPr="00E861F3">
        <w:rPr>
          <w:rFonts w:asciiTheme="majorBidi" w:eastAsia="Times New Roman" w:hAnsiTheme="majorBidi" w:cstheme="majorBidi"/>
          <w:bCs/>
          <w:color w:val="000000" w:themeColor="text1"/>
          <w:sz w:val="24"/>
          <w:szCs w:val="24"/>
          <w:lang w:eastAsia="en-US"/>
        </w:rPr>
        <w:t>, with</w:t>
      </w:r>
      <w:r w:rsidR="00A5644A" w:rsidRPr="00E861F3">
        <w:rPr>
          <w:rFonts w:asciiTheme="majorBidi" w:eastAsiaTheme="minorHAnsi" w:hAnsiTheme="majorBidi" w:cstheme="majorBidi"/>
          <w:color w:val="000000" w:themeColor="text1"/>
          <w:sz w:val="24"/>
          <w:szCs w:val="24"/>
          <w:lang w:eastAsia="en-US"/>
        </w:rPr>
        <w:t xml:space="preserve"> w</w:t>
      </w:r>
      <w:r w:rsidR="000E2A7E" w:rsidRPr="00E861F3">
        <w:rPr>
          <w:rFonts w:asciiTheme="majorBidi" w:eastAsiaTheme="minorHAnsi" w:hAnsiTheme="majorBidi" w:cstheme="majorBidi"/>
          <w:color w:val="000000" w:themeColor="text1"/>
          <w:sz w:val="24"/>
          <w:szCs w:val="24"/>
          <w:lang w:eastAsia="en-US"/>
        </w:rPr>
        <w:t>omen more likely</w:t>
      </w:r>
      <w:r w:rsidR="009F0B25" w:rsidRPr="00E861F3">
        <w:rPr>
          <w:rFonts w:asciiTheme="majorBidi" w:eastAsiaTheme="minorHAnsi" w:hAnsiTheme="majorBidi" w:cstheme="majorBidi"/>
          <w:color w:val="000000" w:themeColor="text1"/>
          <w:sz w:val="24"/>
          <w:szCs w:val="24"/>
          <w:lang w:eastAsia="en-US"/>
        </w:rPr>
        <w:t xml:space="preserve"> </w:t>
      </w:r>
      <w:r w:rsidR="000E2A7E" w:rsidRPr="00E861F3">
        <w:rPr>
          <w:rFonts w:asciiTheme="majorBidi" w:eastAsiaTheme="minorHAnsi" w:hAnsiTheme="majorBidi" w:cstheme="majorBidi"/>
          <w:color w:val="000000" w:themeColor="text1"/>
          <w:sz w:val="24"/>
          <w:szCs w:val="24"/>
          <w:lang w:eastAsia="en-US"/>
        </w:rPr>
        <w:t xml:space="preserve">to exit the workforce </w:t>
      </w:r>
      <w:r w:rsidR="00EF3F18" w:rsidRPr="00E861F3">
        <w:rPr>
          <w:rFonts w:asciiTheme="majorBidi" w:eastAsiaTheme="minorHAnsi" w:hAnsiTheme="majorBidi" w:cstheme="majorBidi"/>
          <w:color w:val="000000" w:themeColor="text1"/>
          <w:sz w:val="24"/>
          <w:szCs w:val="24"/>
          <w:lang w:eastAsia="en-US"/>
        </w:rPr>
        <w:t>due to</w:t>
      </w:r>
      <w:r w:rsidR="000E2A7E" w:rsidRPr="00E861F3">
        <w:rPr>
          <w:rFonts w:asciiTheme="majorBidi" w:eastAsiaTheme="minorHAnsi" w:hAnsiTheme="majorBidi" w:cstheme="majorBidi"/>
          <w:color w:val="000000" w:themeColor="text1"/>
          <w:sz w:val="24"/>
          <w:szCs w:val="24"/>
          <w:lang w:eastAsia="en-US"/>
        </w:rPr>
        <w:t xml:space="preserve"> chronic health conditions and caring responsibilities (Beach and Bedell</w:t>
      </w:r>
      <w:r w:rsidR="00CA194F">
        <w:rPr>
          <w:rFonts w:asciiTheme="majorBidi" w:eastAsiaTheme="minorHAnsi" w:hAnsiTheme="majorBidi" w:cstheme="majorBidi"/>
          <w:color w:val="000000" w:themeColor="text1"/>
          <w:sz w:val="24"/>
          <w:szCs w:val="24"/>
          <w:lang w:eastAsia="en-US"/>
        </w:rPr>
        <w:t>,</w:t>
      </w:r>
      <w:r w:rsidR="000E2A7E" w:rsidRPr="00E861F3">
        <w:rPr>
          <w:rFonts w:asciiTheme="majorBidi" w:eastAsiaTheme="minorHAnsi" w:hAnsiTheme="majorBidi" w:cstheme="majorBidi"/>
          <w:color w:val="000000" w:themeColor="text1"/>
          <w:sz w:val="24"/>
          <w:szCs w:val="24"/>
          <w:lang w:eastAsia="en-US"/>
        </w:rPr>
        <w:t xml:space="preserve"> 2019). </w:t>
      </w:r>
    </w:p>
    <w:p w14:paraId="01E9B22A" w14:textId="24A9E155" w:rsidR="008C4406" w:rsidRPr="00E861F3" w:rsidRDefault="00040CE6" w:rsidP="00385EC0">
      <w:pPr>
        <w:spacing w:after="0" w:line="480" w:lineRule="auto"/>
        <w:ind w:firstLine="720"/>
        <w:jc w:val="both"/>
        <w:rPr>
          <w:rFonts w:asciiTheme="majorBidi" w:eastAsiaTheme="minorHAnsi" w:hAnsiTheme="majorBidi" w:cstheme="majorBidi"/>
          <w:color w:val="000000" w:themeColor="text1"/>
          <w:sz w:val="24"/>
          <w:szCs w:val="24"/>
          <w:lang w:val="en-US" w:eastAsia="en-US"/>
        </w:rPr>
      </w:pPr>
      <w:r w:rsidRPr="00E861F3">
        <w:rPr>
          <w:rFonts w:asciiTheme="majorBidi" w:eastAsiaTheme="minorHAnsi" w:hAnsiTheme="majorBidi" w:cstheme="majorBidi"/>
          <w:color w:val="000000" w:themeColor="text1"/>
          <w:sz w:val="24"/>
          <w:szCs w:val="24"/>
          <w:lang w:eastAsia="en-US"/>
        </w:rPr>
        <w:t>T</w:t>
      </w:r>
      <w:r w:rsidR="00EC1FC0" w:rsidRPr="00E861F3">
        <w:rPr>
          <w:rFonts w:asciiTheme="majorBidi" w:eastAsiaTheme="minorHAnsi" w:hAnsiTheme="majorBidi" w:cstheme="majorBidi"/>
          <w:color w:val="000000" w:themeColor="text1"/>
          <w:sz w:val="24"/>
          <w:szCs w:val="24"/>
          <w:lang w:eastAsia="en-US"/>
        </w:rPr>
        <w:t xml:space="preserve">he </w:t>
      </w:r>
      <w:r w:rsidR="00F474BC" w:rsidRPr="00E861F3">
        <w:rPr>
          <w:rFonts w:asciiTheme="majorBidi" w:eastAsiaTheme="minorHAnsi" w:hAnsiTheme="majorBidi" w:cstheme="majorBidi"/>
          <w:color w:val="000000" w:themeColor="text1"/>
          <w:sz w:val="24"/>
          <w:szCs w:val="24"/>
          <w:lang w:eastAsia="en-US"/>
        </w:rPr>
        <w:t>SPA</w:t>
      </w:r>
      <w:r w:rsidR="00EC1FC0" w:rsidRPr="00E861F3">
        <w:rPr>
          <w:rFonts w:asciiTheme="majorBidi" w:eastAsiaTheme="minorHAnsi" w:hAnsiTheme="majorBidi" w:cstheme="majorBidi"/>
          <w:color w:val="000000" w:themeColor="text1"/>
          <w:sz w:val="24"/>
          <w:szCs w:val="24"/>
          <w:lang w:eastAsia="en-US"/>
        </w:rPr>
        <w:t xml:space="preserve"> </w:t>
      </w:r>
      <w:r w:rsidR="00A32E51" w:rsidRPr="00E861F3">
        <w:rPr>
          <w:rFonts w:asciiTheme="majorBidi" w:eastAsiaTheme="minorHAnsi" w:hAnsiTheme="majorBidi" w:cstheme="majorBidi"/>
          <w:color w:val="000000" w:themeColor="text1"/>
          <w:sz w:val="24"/>
          <w:szCs w:val="24"/>
          <w:lang w:eastAsia="en-US"/>
        </w:rPr>
        <w:t>especially</w:t>
      </w:r>
      <w:r w:rsidR="00EC1FC0" w:rsidRPr="00E861F3">
        <w:rPr>
          <w:rFonts w:asciiTheme="majorBidi" w:eastAsiaTheme="minorHAnsi" w:hAnsiTheme="majorBidi" w:cstheme="majorBidi"/>
          <w:color w:val="000000" w:themeColor="text1"/>
          <w:sz w:val="24"/>
          <w:szCs w:val="24"/>
          <w:lang w:eastAsia="en-US"/>
        </w:rPr>
        <w:t xml:space="preserve"> </w:t>
      </w:r>
      <w:r w:rsidR="0051454F" w:rsidRPr="00E861F3">
        <w:rPr>
          <w:rFonts w:asciiTheme="majorBidi" w:eastAsiaTheme="minorHAnsi" w:hAnsiTheme="majorBidi" w:cstheme="majorBidi"/>
          <w:color w:val="000000" w:themeColor="text1"/>
          <w:sz w:val="24"/>
          <w:szCs w:val="24"/>
          <w:lang w:eastAsia="en-US"/>
        </w:rPr>
        <w:t>affects</w:t>
      </w:r>
      <w:r w:rsidR="00BD774A" w:rsidRPr="00E861F3">
        <w:rPr>
          <w:rFonts w:asciiTheme="majorBidi" w:eastAsiaTheme="minorHAnsi" w:hAnsiTheme="majorBidi" w:cstheme="majorBidi"/>
          <w:color w:val="000000" w:themeColor="text1"/>
          <w:sz w:val="24"/>
          <w:szCs w:val="24"/>
          <w:lang w:eastAsia="en-US"/>
        </w:rPr>
        <w:t xml:space="preserve"> women as s</w:t>
      </w:r>
      <w:r w:rsidR="00EC1FC0" w:rsidRPr="00E861F3">
        <w:rPr>
          <w:rFonts w:asciiTheme="majorBidi" w:eastAsiaTheme="minorHAnsi" w:hAnsiTheme="majorBidi" w:cstheme="majorBidi"/>
          <w:color w:val="000000" w:themeColor="text1"/>
          <w:sz w:val="24"/>
          <w:szCs w:val="24"/>
          <w:lang w:eastAsia="en-US"/>
        </w:rPr>
        <w:t>tate pension</w:t>
      </w:r>
      <w:r w:rsidR="00A32E51" w:rsidRPr="00E861F3">
        <w:rPr>
          <w:rFonts w:asciiTheme="majorBidi" w:eastAsiaTheme="minorHAnsi" w:hAnsiTheme="majorBidi" w:cstheme="majorBidi"/>
          <w:color w:val="000000" w:themeColor="text1"/>
          <w:sz w:val="24"/>
          <w:szCs w:val="24"/>
          <w:lang w:eastAsia="en-US"/>
        </w:rPr>
        <w:t>s</w:t>
      </w:r>
      <w:r w:rsidR="00EC1FC0" w:rsidRPr="00E861F3">
        <w:rPr>
          <w:rFonts w:asciiTheme="majorBidi" w:eastAsiaTheme="minorHAnsi" w:hAnsiTheme="majorBidi" w:cstheme="majorBidi"/>
          <w:color w:val="000000" w:themeColor="text1"/>
          <w:sz w:val="24"/>
          <w:szCs w:val="24"/>
          <w:lang w:eastAsia="en-US"/>
        </w:rPr>
        <w:t xml:space="preserve"> represent a larger part of women’s retirement income than </w:t>
      </w:r>
      <w:r w:rsidR="006D4FCF" w:rsidRPr="00E861F3">
        <w:rPr>
          <w:rFonts w:asciiTheme="majorBidi" w:eastAsiaTheme="minorHAnsi" w:hAnsiTheme="majorBidi" w:cstheme="majorBidi"/>
          <w:color w:val="000000" w:themeColor="text1"/>
          <w:sz w:val="24"/>
          <w:szCs w:val="24"/>
          <w:lang w:eastAsia="en-US"/>
        </w:rPr>
        <w:t>men’s</w:t>
      </w:r>
      <w:r w:rsidR="00EC1FC0" w:rsidRPr="00E861F3">
        <w:rPr>
          <w:rFonts w:asciiTheme="majorBidi" w:eastAsiaTheme="minorHAnsi" w:hAnsiTheme="majorBidi" w:cstheme="majorBidi"/>
          <w:color w:val="000000" w:themeColor="text1"/>
          <w:sz w:val="24"/>
          <w:szCs w:val="24"/>
          <w:lang w:eastAsia="en-US"/>
        </w:rPr>
        <w:t xml:space="preserve"> (PPI</w:t>
      </w:r>
      <w:r w:rsidR="00CA194F">
        <w:rPr>
          <w:rFonts w:asciiTheme="majorBidi" w:eastAsiaTheme="minorHAnsi" w:hAnsiTheme="majorBidi" w:cstheme="majorBidi"/>
          <w:color w:val="000000" w:themeColor="text1"/>
          <w:sz w:val="24"/>
          <w:szCs w:val="24"/>
          <w:lang w:eastAsia="en-US"/>
        </w:rPr>
        <w:t>,</w:t>
      </w:r>
      <w:r w:rsidR="00EC1FC0" w:rsidRPr="00E861F3">
        <w:rPr>
          <w:rFonts w:asciiTheme="majorBidi" w:eastAsiaTheme="minorHAnsi" w:hAnsiTheme="majorBidi" w:cstheme="majorBidi"/>
          <w:color w:val="000000" w:themeColor="text1"/>
          <w:sz w:val="24"/>
          <w:szCs w:val="24"/>
          <w:lang w:eastAsia="en-US"/>
        </w:rPr>
        <w:t xml:space="preserve"> 2016)</w:t>
      </w:r>
      <w:r w:rsidR="00911021" w:rsidRPr="00E861F3">
        <w:rPr>
          <w:rFonts w:asciiTheme="majorBidi" w:eastAsiaTheme="minorHAnsi" w:hAnsiTheme="majorBidi" w:cstheme="majorBidi"/>
          <w:color w:val="000000" w:themeColor="text1"/>
          <w:sz w:val="24"/>
          <w:szCs w:val="24"/>
          <w:lang w:eastAsia="en-US"/>
        </w:rPr>
        <w:t>.</w:t>
      </w:r>
      <w:r w:rsidR="00EC1FC0" w:rsidRPr="00E861F3">
        <w:rPr>
          <w:rFonts w:asciiTheme="majorBidi" w:eastAsiaTheme="minorHAnsi" w:hAnsiTheme="majorBidi" w:cstheme="majorBidi"/>
          <w:color w:val="000000" w:themeColor="text1"/>
          <w:sz w:val="24"/>
          <w:szCs w:val="24"/>
          <w:lang w:eastAsia="en-US"/>
        </w:rPr>
        <w:t xml:space="preserve"> </w:t>
      </w:r>
      <w:r w:rsidR="00A32E51" w:rsidRPr="00E861F3">
        <w:rPr>
          <w:rFonts w:asciiTheme="majorBidi" w:eastAsiaTheme="minorHAnsi" w:hAnsiTheme="majorBidi" w:cstheme="majorBidi"/>
          <w:color w:val="000000" w:themeColor="text1"/>
          <w:sz w:val="24"/>
          <w:szCs w:val="24"/>
          <w:lang w:eastAsia="en-US"/>
        </w:rPr>
        <w:t>T</w:t>
      </w:r>
      <w:r w:rsidR="00EC1FC0" w:rsidRPr="00E861F3">
        <w:rPr>
          <w:rFonts w:asciiTheme="majorBidi" w:eastAsiaTheme="minorHAnsi" w:hAnsiTheme="majorBidi" w:cstheme="majorBidi"/>
          <w:color w:val="000000" w:themeColor="text1"/>
          <w:sz w:val="24"/>
          <w:szCs w:val="24"/>
          <w:lang w:eastAsia="en-US"/>
        </w:rPr>
        <w:t xml:space="preserve">he Pensions Act 2011 </w:t>
      </w:r>
      <w:r w:rsidR="00A32E51" w:rsidRPr="00E861F3">
        <w:rPr>
          <w:rFonts w:asciiTheme="majorBidi" w:eastAsiaTheme="minorHAnsi" w:hAnsiTheme="majorBidi" w:cstheme="majorBidi"/>
          <w:color w:val="000000" w:themeColor="text1"/>
          <w:sz w:val="24"/>
          <w:szCs w:val="24"/>
          <w:lang w:eastAsia="en-US"/>
        </w:rPr>
        <w:t>impacted on approximately</w:t>
      </w:r>
      <w:r w:rsidR="00EC1FC0" w:rsidRPr="00E861F3">
        <w:rPr>
          <w:rFonts w:asciiTheme="majorBidi" w:eastAsiaTheme="minorHAnsi" w:hAnsiTheme="majorBidi" w:cstheme="majorBidi"/>
          <w:color w:val="000000" w:themeColor="text1"/>
          <w:sz w:val="24"/>
          <w:szCs w:val="24"/>
          <w:lang w:eastAsia="en-US"/>
        </w:rPr>
        <w:t xml:space="preserve"> 2.6 million women in Great Britain (Thurley and Keen</w:t>
      </w:r>
      <w:r w:rsidR="00CA194F">
        <w:rPr>
          <w:rFonts w:asciiTheme="majorBidi" w:eastAsiaTheme="minorHAnsi" w:hAnsiTheme="majorBidi" w:cstheme="majorBidi"/>
          <w:color w:val="000000" w:themeColor="text1"/>
          <w:sz w:val="24"/>
          <w:szCs w:val="24"/>
          <w:lang w:eastAsia="en-US"/>
        </w:rPr>
        <w:t>,</w:t>
      </w:r>
      <w:r w:rsidR="00EC1FC0" w:rsidRPr="00E861F3">
        <w:rPr>
          <w:rFonts w:asciiTheme="majorBidi" w:eastAsiaTheme="minorHAnsi" w:hAnsiTheme="majorBidi" w:cstheme="majorBidi"/>
          <w:color w:val="000000" w:themeColor="text1"/>
          <w:sz w:val="24"/>
          <w:szCs w:val="24"/>
          <w:lang w:eastAsia="en-US"/>
        </w:rPr>
        <w:t xml:space="preserve"> 2018). </w:t>
      </w:r>
      <w:r w:rsidR="00664AB7" w:rsidRPr="00E861F3">
        <w:rPr>
          <w:rFonts w:asciiTheme="majorBidi" w:eastAsiaTheme="minorHAnsi" w:hAnsiTheme="majorBidi" w:cstheme="majorBidi"/>
          <w:color w:val="000000" w:themeColor="text1"/>
          <w:sz w:val="24"/>
          <w:szCs w:val="24"/>
          <w:lang w:eastAsia="en-US"/>
        </w:rPr>
        <w:t>A</w:t>
      </w:r>
      <w:r w:rsidR="00EC1FC0" w:rsidRPr="00E861F3">
        <w:rPr>
          <w:rFonts w:asciiTheme="majorBidi" w:eastAsiaTheme="minorHAnsi" w:hAnsiTheme="majorBidi" w:cstheme="majorBidi"/>
          <w:color w:val="000000" w:themeColor="text1"/>
          <w:sz w:val="24"/>
          <w:szCs w:val="24"/>
          <w:lang w:eastAsia="en-US"/>
        </w:rPr>
        <w:t xml:space="preserve">bout 500,000 women </w:t>
      </w:r>
      <w:r w:rsidR="00664AB7" w:rsidRPr="00E861F3">
        <w:rPr>
          <w:rFonts w:asciiTheme="majorBidi" w:eastAsiaTheme="minorHAnsi" w:hAnsiTheme="majorBidi" w:cstheme="majorBidi"/>
          <w:color w:val="000000" w:themeColor="text1"/>
          <w:sz w:val="24"/>
          <w:szCs w:val="24"/>
          <w:lang w:eastAsia="en-US"/>
        </w:rPr>
        <w:t>were required to</w:t>
      </w:r>
      <w:r w:rsidR="00EC1FC0" w:rsidRPr="00E861F3">
        <w:rPr>
          <w:rFonts w:asciiTheme="majorBidi" w:eastAsiaTheme="minorHAnsi" w:hAnsiTheme="majorBidi" w:cstheme="majorBidi"/>
          <w:color w:val="000000" w:themeColor="text1"/>
          <w:sz w:val="24"/>
          <w:szCs w:val="24"/>
          <w:lang w:eastAsia="en-US"/>
        </w:rPr>
        <w:t xml:space="preserve"> wait between a year and 18 months extra to receive their state pension. </w:t>
      </w:r>
      <w:r w:rsidR="00911021" w:rsidRPr="00E861F3">
        <w:rPr>
          <w:rFonts w:asciiTheme="majorBidi" w:eastAsiaTheme="minorHAnsi" w:hAnsiTheme="majorBidi" w:cstheme="majorBidi"/>
          <w:color w:val="000000" w:themeColor="text1"/>
          <w:sz w:val="24"/>
          <w:szCs w:val="24"/>
          <w:lang w:eastAsia="en-US"/>
        </w:rPr>
        <w:t>These reforms had a marked effect on women’s retirement age</w:t>
      </w:r>
      <w:r w:rsidR="00AD3856" w:rsidRPr="00E861F3">
        <w:rPr>
          <w:rFonts w:asciiTheme="majorBidi" w:eastAsiaTheme="minorHAnsi" w:hAnsiTheme="majorBidi" w:cstheme="majorBidi"/>
          <w:color w:val="000000" w:themeColor="text1"/>
          <w:sz w:val="24"/>
          <w:szCs w:val="24"/>
          <w:lang w:eastAsia="en-US"/>
        </w:rPr>
        <w:t xml:space="preserve"> (</w:t>
      </w:r>
      <w:proofErr w:type="spellStart"/>
      <w:r w:rsidR="00AD3856" w:rsidRPr="00E861F3">
        <w:rPr>
          <w:rFonts w:asciiTheme="majorBidi" w:eastAsiaTheme="minorHAnsi" w:hAnsiTheme="majorBidi" w:cstheme="majorBidi"/>
          <w:color w:val="000000" w:themeColor="text1"/>
          <w:sz w:val="24"/>
          <w:szCs w:val="24"/>
          <w:lang w:eastAsia="en-US"/>
        </w:rPr>
        <w:t>Kuitto</w:t>
      </w:r>
      <w:proofErr w:type="spellEnd"/>
      <w:r w:rsidR="00624726" w:rsidRPr="00E861F3">
        <w:rPr>
          <w:rFonts w:asciiTheme="majorBidi" w:eastAsiaTheme="minorHAnsi" w:hAnsiTheme="majorBidi" w:cstheme="majorBidi"/>
          <w:color w:val="000000" w:themeColor="text1"/>
          <w:sz w:val="24"/>
          <w:szCs w:val="24"/>
          <w:lang w:eastAsia="en-US"/>
        </w:rPr>
        <w:t xml:space="preserve"> </w:t>
      </w:r>
      <w:r w:rsidR="00624726" w:rsidRPr="00E861F3">
        <w:rPr>
          <w:rFonts w:asciiTheme="majorBidi" w:eastAsiaTheme="minorHAnsi" w:hAnsiTheme="majorBidi" w:cstheme="majorBidi"/>
          <w:i/>
          <w:iCs/>
          <w:color w:val="000000" w:themeColor="text1"/>
          <w:sz w:val="24"/>
          <w:szCs w:val="24"/>
          <w:lang w:eastAsia="en-US"/>
        </w:rPr>
        <w:t>et al.</w:t>
      </w:r>
      <w:r w:rsidR="00CA194F">
        <w:rPr>
          <w:rFonts w:asciiTheme="majorBidi" w:eastAsiaTheme="minorHAnsi" w:hAnsiTheme="majorBidi" w:cstheme="majorBidi"/>
          <w:i/>
          <w:iCs/>
          <w:color w:val="000000" w:themeColor="text1"/>
          <w:sz w:val="24"/>
          <w:szCs w:val="24"/>
          <w:lang w:eastAsia="en-US"/>
        </w:rPr>
        <w:t>,</w:t>
      </w:r>
      <w:r w:rsidR="00AD3856" w:rsidRPr="00E861F3">
        <w:rPr>
          <w:rFonts w:asciiTheme="majorBidi" w:eastAsiaTheme="minorHAnsi" w:hAnsiTheme="majorBidi" w:cstheme="majorBidi"/>
          <w:color w:val="000000" w:themeColor="text1"/>
          <w:sz w:val="24"/>
          <w:szCs w:val="24"/>
          <w:lang w:eastAsia="en-US"/>
        </w:rPr>
        <w:t xml:space="preserve"> 2021)</w:t>
      </w:r>
      <w:r w:rsidR="00911021" w:rsidRPr="00E861F3">
        <w:rPr>
          <w:rFonts w:asciiTheme="majorBidi" w:eastAsiaTheme="minorHAnsi" w:hAnsiTheme="majorBidi" w:cstheme="majorBidi"/>
          <w:color w:val="000000" w:themeColor="text1"/>
          <w:sz w:val="24"/>
          <w:szCs w:val="24"/>
          <w:lang w:eastAsia="en-US"/>
        </w:rPr>
        <w:t>. Cribb</w:t>
      </w:r>
      <w:r w:rsidR="00624726" w:rsidRPr="00E861F3">
        <w:rPr>
          <w:rFonts w:asciiTheme="majorBidi" w:eastAsiaTheme="minorHAnsi" w:hAnsiTheme="majorBidi" w:cstheme="majorBidi"/>
          <w:color w:val="000000" w:themeColor="text1"/>
          <w:sz w:val="24"/>
          <w:szCs w:val="24"/>
          <w:lang w:eastAsia="en-US"/>
        </w:rPr>
        <w:t xml:space="preserve"> </w:t>
      </w:r>
      <w:r w:rsidR="00624726" w:rsidRPr="00E861F3">
        <w:rPr>
          <w:rFonts w:asciiTheme="majorBidi" w:eastAsiaTheme="minorHAnsi" w:hAnsiTheme="majorBidi" w:cstheme="majorBidi"/>
          <w:i/>
          <w:iCs/>
          <w:color w:val="000000" w:themeColor="text1"/>
          <w:sz w:val="24"/>
          <w:szCs w:val="24"/>
          <w:lang w:eastAsia="en-US"/>
        </w:rPr>
        <w:t>et al.</w:t>
      </w:r>
      <w:r w:rsidR="00CA194F">
        <w:rPr>
          <w:rFonts w:asciiTheme="majorBidi" w:eastAsiaTheme="minorHAnsi" w:hAnsiTheme="majorBidi" w:cstheme="majorBidi"/>
          <w:i/>
          <w:iCs/>
          <w:color w:val="000000" w:themeColor="text1"/>
          <w:sz w:val="24"/>
          <w:szCs w:val="24"/>
          <w:lang w:eastAsia="en-US"/>
        </w:rPr>
        <w:t>,</w:t>
      </w:r>
      <w:r w:rsidR="00911021" w:rsidRPr="00E861F3">
        <w:rPr>
          <w:rFonts w:asciiTheme="majorBidi" w:eastAsiaTheme="minorHAnsi" w:hAnsiTheme="majorBidi" w:cstheme="majorBidi"/>
          <w:color w:val="000000" w:themeColor="text1"/>
          <w:sz w:val="24"/>
          <w:szCs w:val="24"/>
          <w:lang w:eastAsia="en-US"/>
        </w:rPr>
        <w:t xml:space="preserve"> (2014) </w:t>
      </w:r>
      <w:r w:rsidR="00355AAE" w:rsidRPr="00E861F3">
        <w:rPr>
          <w:rFonts w:asciiTheme="majorBidi" w:eastAsiaTheme="minorHAnsi" w:hAnsiTheme="majorBidi" w:cstheme="majorBidi"/>
          <w:color w:val="000000" w:themeColor="text1"/>
          <w:sz w:val="24"/>
          <w:szCs w:val="24"/>
          <w:lang w:eastAsia="en-US"/>
        </w:rPr>
        <w:t>estimated 85</w:t>
      </w:r>
      <w:r w:rsidR="00490218" w:rsidRPr="00E861F3">
        <w:rPr>
          <w:rFonts w:asciiTheme="majorBidi" w:eastAsiaTheme="minorHAnsi" w:hAnsiTheme="majorBidi" w:cstheme="majorBidi"/>
          <w:color w:val="000000" w:themeColor="text1"/>
          <w:sz w:val="24"/>
          <w:szCs w:val="24"/>
          <w:lang w:eastAsia="en-US"/>
        </w:rPr>
        <w:t xml:space="preserve"> per cent</w:t>
      </w:r>
      <w:r w:rsidR="00355AAE" w:rsidRPr="00E861F3">
        <w:rPr>
          <w:rFonts w:asciiTheme="majorBidi" w:eastAsiaTheme="minorHAnsi" w:hAnsiTheme="majorBidi" w:cstheme="majorBidi"/>
          <w:color w:val="000000" w:themeColor="text1"/>
          <w:sz w:val="24"/>
          <w:szCs w:val="24"/>
          <w:lang w:eastAsia="en-US"/>
        </w:rPr>
        <w:t xml:space="preserve"> of the growth in the employment rate of older women since 2010 w</w:t>
      </w:r>
      <w:r w:rsidR="00EF3F18" w:rsidRPr="00E861F3">
        <w:rPr>
          <w:rFonts w:asciiTheme="majorBidi" w:eastAsiaTheme="minorHAnsi" w:hAnsiTheme="majorBidi" w:cstheme="majorBidi"/>
          <w:color w:val="000000" w:themeColor="text1"/>
          <w:sz w:val="24"/>
          <w:szCs w:val="24"/>
          <w:lang w:eastAsia="en-US"/>
        </w:rPr>
        <w:t>as</w:t>
      </w:r>
      <w:r w:rsidR="00355AAE" w:rsidRPr="00E861F3">
        <w:rPr>
          <w:rFonts w:asciiTheme="majorBidi" w:eastAsiaTheme="minorHAnsi" w:hAnsiTheme="majorBidi" w:cstheme="majorBidi"/>
          <w:color w:val="000000" w:themeColor="text1"/>
          <w:sz w:val="24"/>
          <w:szCs w:val="24"/>
          <w:lang w:eastAsia="en-US"/>
        </w:rPr>
        <w:t xml:space="preserve"> associated with</w:t>
      </w:r>
      <w:r w:rsidR="00911021" w:rsidRPr="00E861F3">
        <w:rPr>
          <w:rFonts w:asciiTheme="majorBidi" w:eastAsiaTheme="minorHAnsi" w:hAnsiTheme="majorBidi" w:cstheme="majorBidi"/>
          <w:color w:val="000000" w:themeColor="text1"/>
          <w:sz w:val="24"/>
          <w:szCs w:val="24"/>
          <w:lang w:eastAsia="en-US"/>
        </w:rPr>
        <w:t xml:space="preserve"> increases in the female SPA.</w:t>
      </w:r>
      <w:r w:rsidR="00911021" w:rsidRPr="00E861F3">
        <w:rPr>
          <w:rFonts w:asciiTheme="majorBidi" w:eastAsiaTheme="minorHAnsi" w:hAnsiTheme="majorBidi" w:cstheme="majorBidi"/>
          <w:color w:val="000000" w:themeColor="text1"/>
          <w:sz w:val="24"/>
          <w:szCs w:val="24"/>
          <w:lang w:val="en-US" w:eastAsia="en-US"/>
        </w:rPr>
        <w:t xml:space="preserve"> </w:t>
      </w:r>
    </w:p>
    <w:p w14:paraId="46780C78" w14:textId="4F538AD1" w:rsidR="0073385B" w:rsidRPr="00E861F3" w:rsidRDefault="00BD774A" w:rsidP="0073385B">
      <w:pPr>
        <w:spacing w:after="0" w:line="480" w:lineRule="auto"/>
        <w:ind w:firstLine="720"/>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color w:val="000000" w:themeColor="text1"/>
          <w:sz w:val="24"/>
          <w:szCs w:val="24"/>
          <w:lang w:eastAsia="en-US"/>
        </w:rPr>
        <w:t>The acceleration of the SPA has been greeted with a strong backlash, a</w:t>
      </w:r>
      <w:r w:rsidR="00760277" w:rsidRPr="00E861F3">
        <w:rPr>
          <w:rFonts w:asciiTheme="majorBidi" w:eastAsiaTheme="minorHAnsi" w:hAnsiTheme="majorBidi" w:cstheme="majorBidi"/>
          <w:color w:val="000000" w:themeColor="text1"/>
          <w:sz w:val="24"/>
          <w:szCs w:val="24"/>
          <w:lang w:eastAsia="en-US"/>
        </w:rPr>
        <w:t>s well as being</w:t>
      </w:r>
      <w:r w:rsidRPr="00E861F3">
        <w:rPr>
          <w:rFonts w:asciiTheme="majorBidi" w:eastAsiaTheme="minorHAnsi" w:hAnsiTheme="majorBidi" w:cstheme="majorBidi"/>
          <w:color w:val="000000" w:themeColor="text1"/>
          <w:sz w:val="24"/>
          <w:szCs w:val="24"/>
          <w:lang w:eastAsia="en-US"/>
        </w:rPr>
        <w:t xml:space="preserve"> linked to negative mental and physical health effects for the women affected (</w:t>
      </w:r>
      <w:proofErr w:type="spellStart"/>
      <w:r w:rsidRPr="00E861F3">
        <w:rPr>
          <w:rFonts w:asciiTheme="majorBidi" w:eastAsiaTheme="minorHAnsi" w:hAnsiTheme="majorBidi" w:cstheme="majorBidi"/>
          <w:color w:val="000000" w:themeColor="text1"/>
          <w:sz w:val="24"/>
          <w:szCs w:val="24"/>
          <w:lang w:eastAsia="en-US"/>
        </w:rPr>
        <w:t>Carrino</w:t>
      </w:r>
      <w:proofErr w:type="spellEnd"/>
      <w:r w:rsidR="00624726" w:rsidRPr="00E861F3">
        <w:rPr>
          <w:rFonts w:asciiTheme="majorBidi" w:eastAsiaTheme="minorHAnsi" w:hAnsiTheme="majorBidi" w:cstheme="majorBidi"/>
          <w:color w:val="000000" w:themeColor="text1"/>
          <w:sz w:val="24"/>
          <w:szCs w:val="24"/>
          <w:lang w:eastAsia="en-US"/>
        </w:rPr>
        <w:t xml:space="preserve"> </w:t>
      </w:r>
      <w:r w:rsidR="00624726" w:rsidRPr="00E861F3">
        <w:rPr>
          <w:rFonts w:asciiTheme="majorBidi" w:eastAsiaTheme="minorHAnsi" w:hAnsiTheme="majorBidi" w:cstheme="majorBidi"/>
          <w:i/>
          <w:iCs/>
          <w:color w:val="000000" w:themeColor="text1"/>
          <w:sz w:val="24"/>
          <w:szCs w:val="24"/>
          <w:lang w:eastAsia="en-US"/>
        </w:rPr>
        <w:t>et al.</w:t>
      </w:r>
      <w:r w:rsidR="00CA194F">
        <w:rPr>
          <w:rFonts w:asciiTheme="majorBidi" w:eastAsiaTheme="minorHAnsi" w:hAnsiTheme="majorBidi" w:cstheme="majorBidi"/>
          <w:i/>
          <w:iCs/>
          <w:color w:val="000000" w:themeColor="text1"/>
          <w:sz w:val="24"/>
          <w:szCs w:val="24"/>
          <w:lang w:eastAsia="en-US"/>
        </w:rPr>
        <w:t>,</w:t>
      </w:r>
      <w:r w:rsidR="00624726"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20</w:t>
      </w:r>
      <w:r w:rsidR="00190576" w:rsidRPr="00E861F3">
        <w:rPr>
          <w:rFonts w:asciiTheme="majorBidi" w:eastAsiaTheme="minorHAnsi" w:hAnsiTheme="majorBidi" w:cstheme="majorBidi"/>
          <w:color w:val="000000" w:themeColor="text1"/>
          <w:sz w:val="24"/>
          <w:szCs w:val="24"/>
          <w:lang w:eastAsia="en-US"/>
        </w:rPr>
        <w:t>20</w:t>
      </w:r>
      <w:r w:rsidRPr="00E861F3">
        <w:rPr>
          <w:rFonts w:asciiTheme="majorBidi" w:eastAsiaTheme="minorHAnsi" w:hAnsiTheme="majorBidi" w:cstheme="majorBidi"/>
          <w:color w:val="000000" w:themeColor="text1"/>
          <w:sz w:val="24"/>
          <w:szCs w:val="24"/>
          <w:lang w:eastAsia="en-US"/>
        </w:rPr>
        <w:t>). It led to the establishment of the Women Against State Pension Inequality (WASPI) campaign, who have played a</w:t>
      </w:r>
      <w:r w:rsidR="007B31C3" w:rsidRPr="00E861F3">
        <w:rPr>
          <w:rFonts w:asciiTheme="majorBidi" w:eastAsiaTheme="minorHAnsi" w:hAnsiTheme="majorBidi" w:cstheme="majorBidi"/>
          <w:color w:val="000000" w:themeColor="text1"/>
          <w:sz w:val="24"/>
          <w:szCs w:val="24"/>
          <w:lang w:eastAsia="en-US"/>
        </w:rPr>
        <w:t>n</w:t>
      </w:r>
      <w:r w:rsidRPr="00E861F3">
        <w:rPr>
          <w:rFonts w:asciiTheme="majorBidi" w:eastAsiaTheme="minorHAnsi" w:hAnsiTheme="majorBidi" w:cstheme="majorBidi"/>
          <w:color w:val="000000" w:themeColor="text1"/>
          <w:sz w:val="24"/>
          <w:szCs w:val="24"/>
          <w:lang w:eastAsia="en-US"/>
        </w:rPr>
        <w:t xml:space="preserve"> active role in campaigning against the perceived injustices to women caused by the rapidity of the changes</w:t>
      </w:r>
      <w:r w:rsidRPr="00E861F3">
        <w:rPr>
          <w:rFonts w:asciiTheme="majorBidi" w:eastAsia="TimesNewRomanPSMT" w:hAnsiTheme="majorBidi" w:cstheme="majorBidi"/>
          <w:color w:val="000000" w:themeColor="text1"/>
          <w:sz w:val="24"/>
          <w:szCs w:val="24"/>
          <w:lang w:eastAsia="en-US"/>
        </w:rPr>
        <w:t xml:space="preserve"> </w:t>
      </w:r>
      <w:r w:rsidR="00760277" w:rsidRPr="00E861F3">
        <w:rPr>
          <w:rFonts w:asciiTheme="majorBidi" w:eastAsia="TimesNewRomanPSMT" w:hAnsiTheme="majorBidi" w:cstheme="majorBidi"/>
          <w:color w:val="000000" w:themeColor="text1"/>
          <w:sz w:val="24"/>
          <w:szCs w:val="24"/>
          <w:lang w:eastAsia="en-US"/>
        </w:rPr>
        <w:t xml:space="preserve">to women’s SPA </w:t>
      </w:r>
      <w:r w:rsidRPr="00E861F3">
        <w:rPr>
          <w:rFonts w:asciiTheme="majorBidi" w:eastAsia="TimesNewRomanPSMT" w:hAnsiTheme="majorBidi" w:cstheme="majorBidi"/>
          <w:color w:val="000000" w:themeColor="text1"/>
          <w:sz w:val="24"/>
          <w:szCs w:val="24"/>
          <w:lang w:eastAsia="en-US"/>
        </w:rPr>
        <w:t>(</w:t>
      </w:r>
      <w:bookmarkStart w:id="14" w:name="_Hlk81855842"/>
      <w:r w:rsidRPr="00E861F3">
        <w:rPr>
          <w:rFonts w:asciiTheme="majorBidi" w:eastAsia="TimesNewRomanPSMT" w:hAnsiTheme="majorBidi" w:cstheme="majorBidi"/>
          <w:color w:val="000000" w:themeColor="text1"/>
          <w:sz w:val="24"/>
          <w:szCs w:val="24"/>
          <w:lang w:eastAsia="en-US"/>
        </w:rPr>
        <w:t xml:space="preserve">Della </w:t>
      </w:r>
      <w:proofErr w:type="spellStart"/>
      <w:r w:rsidRPr="00E861F3">
        <w:rPr>
          <w:rFonts w:asciiTheme="majorBidi" w:eastAsia="TimesNewRomanPSMT" w:hAnsiTheme="majorBidi" w:cstheme="majorBidi"/>
          <w:color w:val="000000" w:themeColor="text1"/>
          <w:sz w:val="24"/>
          <w:szCs w:val="24"/>
          <w:lang w:eastAsia="en-US"/>
        </w:rPr>
        <w:t>Guista</w:t>
      </w:r>
      <w:proofErr w:type="spellEnd"/>
      <w:r w:rsidRPr="00E861F3">
        <w:rPr>
          <w:rFonts w:asciiTheme="majorBidi" w:eastAsia="TimesNewRomanPSMT" w:hAnsiTheme="majorBidi" w:cstheme="majorBidi"/>
          <w:color w:val="000000" w:themeColor="text1"/>
          <w:sz w:val="24"/>
          <w:szCs w:val="24"/>
          <w:lang w:eastAsia="en-US"/>
        </w:rPr>
        <w:t xml:space="preserve"> and </w:t>
      </w:r>
      <w:proofErr w:type="spellStart"/>
      <w:r w:rsidRPr="00E861F3">
        <w:rPr>
          <w:rFonts w:asciiTheme="majorBidi" w:eastAsia="TimesNewRomanPSMT" w:hAnsiTheme="majorBidi" w:cstheme="majorBidi"/>
          <w:color w:val="000000" w:themeColor="text1"/>
          <w:sz w:val="24"/>
          <w:szCs w:val="24"/>
          <w:lang w:eastAsia="en-US"/>
        </w:rPr>
        <w:t>Longhi</w:t>
      </w:r>
      <w:proofErr w:type="spellEnd"/>
      <w:r w:rsidR="00CA194F">
        <w:rPr>
          <w:rFonts w:asciiTheme="majorBidi" w:eastAsia="TimesNewRomanPSMT" w:hAnsiTheme="majorBidi" w:cstheme="majorBidi"/>
          <w:color w:val="000000" w:themeColor="text1"/>
          <w:sz w:val="24"/>
          <w:szCs w:val="24"/>
          <w:lang w:eastAsia="en-US"/>
        </w:rPr>
        <w:t>,</w:t>
      </w:r>
      <w:r w:rsidRPr="00E861F3">
        <w:rPr>
          <w:rFonts w:asciiTheme="majorBidi" w:eastAsia="TimesNewRomanPSMT" w:hAnsiTheme="majorBidi" w:cstheme="majorBidi"/>
          <w:color w:val="000000" w:themeColor="text1"/>
          <w:sz w:val="24"/>
          <w:szCs w:val="24"/>
          <w:lang w:eastAsia="en-US"/>
        </w:rPr>
        <w:t xml:space="preserve"> 2020). </w:t>
      </w:r>
      <w:bookmarkEnd w:id="14"/>
      <w:r w:rsidR="00382E13" w:rsidRPr="00E861F3">
        <w:rPr>
          <w:rFonts w:asciiTheme="majorBidi" w:eastAsiaTheme="minorHAnsi" w:hAnsiTheme="majorBidi" w:cstheme="majorBidi"/>
          <w:color w:val="000000" w:themeColor="text1"/>
          <w:sz w:val="24"/>
          <w:szCs w:val="24"/>
          <w:lang w:eastAsia="en-US"/>
        </w:rPr>
        <w:t>The women affected, received on average around 16 months’ notice before turning 60 (Work and Pensions Committee</w:t>
      </w:r>
      <w:r w:rsidR="00CA194F">
        <w:rPr>
          <w:rFonts w:asciiTheme="majorBidi" w:eastAsiaTheme="minorHAnsi" w:hAnsiTheme="majorBidi" w:cstheme="majorBidi"/>
          <w:color w:val="000000" w:themeColor="text1"/>
          <w:sz w:val="24"/>
          <w:szCs w:val="24"/>
          <w:lang w:eastAsia="en-US"/>
        </w:rPr>
        <w:t>,</w:t>
      </w:r>
      <w:r w:rsidR="00382E13" w:rsidRPr="00E861F3">
        <w:rPr>
          <w:rFonts w:asciiTheme="majorBidi" w:eastAsiaTheme="minorHAnsi" w:hAnsiTheme="majorBidi" w:cstheme="majorBidi"/>
          <w:color w:val="000000" w:themeColor="text1"/>
          <w:sz w:val="24"/>
          <w:szCs w:val="24"/>
          <w:lang w:eastAsia="en-US"/>
        </w:rPr>
        <w:t xml:space="preserve"> 2015)</w:t>
      </w:r>
      <w:bookmarkStart w:id="15" w:name="_Hlk84238315"/>
      <w:r w:rsidR="00EE4A3D" w:rsidRPr="00E861F3">
        <w:rPr>
          <w:rFonts w:asciiTheme="majorBidi" w:eastAsiaTheme="minorHAnsi" w:hAnsiTheme="majorBidi" w:cstheme="majorBidi"/>
          <w:color w:val="000000" w:themeColor="text1"/>
          <w:sz w:val="24"/>
          <w:szCs w:val="24"/>
          <w:lang w:eastAsia="en-US"/>
        </w:rPr>
        <w:t>,</w:t>
      </w:r>
      <w:r w:rsidR="00760277" w:rsidRPr="00E861F3">
        <w:rPr>
          <w:rFonts w:asciiTheme="majorBidi" w:eastAsiaTheme="minorHAnsi" w:hAnsiTheme="majorBidi" w:cstheme="majorBidi"/>
          <w:color w:val="000000" w:themeColor="text1"/>
          <w:sz w:val="24"/>
          <w:szCs w:val="24"/>
          <w:lang w:eastAsia="en-US"/>
        </w:rPr>
        <w:t xml:space="preserve"> d</w:t>
      </w:r>
      <w:r w:rsidR="00382E13" w:rsidRPr="00E861F3">
        <w:rPr>
          <w:rFonts w:asciiTheme="majorBidi" w:eastAsiaTheme="minorHAnsi" w:hAnsiTheme="majorBidi" w:cstheme="majorBidi"/>
          <w:color w:val="000000" w:themeColor="text1"/>
          <w:sz w:val="24"/>
          <w:szCs w:val="24"/>
          <w:lang w:eastAsia="en-US"/>
        </w:rPr>
        <w:t xml:space="preserve">espite </w:t>
      </w:r>
      <w:proofErr w:type="spellStart"/>
      <w:r w:rsidR="00382E13" w:rsidRPr="00E861F3">
        <w:rPr>
          <w:rFonts w:asciiTheme="majorBidi" w:eastAsiaTheme="minorHAnsi" w:hAnsiTheme="majorBidi" w:cstheme="majorBidi"/>
          <w:color w:val="000000" w:themeColor="text1"/>
          <w:sz w:val="24"/>
          <w:szCs w:val="24"/>
          <w:lang w:eastAsia="en-US"/>
        </w:rPr>
        <w:t>Cridland</w:t>
      </w:r>
      <w:proofErr w:type="spellEnd"/>
      <w:r w:rsidR="00382E13" w:rsidRPr="00E861F3">
        <w:rPr>
          <w:rFonts w:asciiTheme="majorBidi" w:eastAsiaTheme="minorHAnsi" w:hAnsiTheme="majorBidi" w:cstheme="majorBidi"/>
          <w:color w:val="000000" w:themeColor="text1"/>
          <w:sz w:val="24"/>
          <w:szCs w:val="24"/>
          <w:lang w:eastAsia="en-US"/>
        </w:rPr>
        <w:t xml:space="preserve"> (2017) recommending a minimum of ten years’ notice is </w:t>
      </w:r>
      <w:r w:rsidR="00760277" w:rsidRPr="00E861F3">
        <w:rPr>
          <w:rFonts w:asciiTheme="majorBidi" w:eastAsiaTheme="minorHAnsi" w:hAnsiTheme="majorBidi" w:cstheme="majorBidi"/>
          <w:color w:val="000000" w:themeColor="text1"/>
          <w:sz w:val="24"/>
          <w:szCs w:val="24"/>
          <w:lang w:eastAsia="en-US"/>
        </w:rPr>
        <w:t>required</w:t>
      </w:r>
      <w:r w:rsidR="00382E13" w:rsidRPr="00E861F3">
        <w:rPr>
          <w:rFonts w:asciiTheme="majorBidi" w:eastAsiaTheme="minorHAnsi" w:hAnsiTheme="majorBidi" w:cstheme="majorBidi"/>
          <w:color w:val="000000" w:themeColor="text1"/>
          <w:sz w:val="24"/>
          <w:szCs w:val="24"/>
          <w:lang w:eastAsia="en-US"/>
        </w:rPr>
        <w:t xml:space="preserve"> to </w:t>
      </w:r>
      <w:r w:rsidR="00760277" w:rsidRPr="00E861F3">
        <w:rPr>
          <w:rFonts w:asciiTheme="majorBidi" w:eastAsiaTheme="minorHAnsi" w:hAnsiTheme="majorBidi" w:cstheme="majorBidi"/>
          <w:color w:val="000000" w:themeColor="text1"/>
          <w:sz w:val="24"/>
          <w:szCs w:val="24"/>
          <w:lang w:eastAsia="en-US"/>
        </w:rPr>
        <w:t>enable</w:t>
      </w:r>
      <w:r w:rsidR="00382E13" w:rsidRPr="00E861F3">
        <w:rPr>
          <w:rFonts w:asciiTheme="majorBidi" w:eastAsiaTheme="minorHAnsi" w:hAnsiTheme="majorBidi" w:cstheme="majorBidi"/>
          <w:color w:val="000000" w:themeColor="text1"/>
          <w:sz w:val="24"/>
          <w:szCs w:val="24"/>
          <w:lang w:eastAsia="en-US"/>
        </w:rPr>
        <w:t xml:space="preserve"> enough planning.</w:t>
      </w:r>
      <w:r w:rsidR="008D0730" w:rsidRPr="00E861F3">
        <w:rPr>
          <w:rFonts w:asciiTheme="majorBidi" w:eastAsiaTheme="minorEastAsia" w:hAnsiTheme="majorBidi" w:cstheme="majorBidi"/>
          <w:color w:val="000000" w:themeColor="text1"/>
          <w:sz w:val="24"/>
          <w:szCs w:val="24"/>
          <w:lang w:eastAsia="zh-CN"/>
        </w:rPr>
        <w:t xml:space="preserve"> </w:t>
      </w:r>
      <w:r w:rsidR="00FA7498" w:rsidRPr="00E861F3">
        <w:rPr>
          <w:rFonts w:asciiTheme="majorBidi" w:eastAsiaTheme="minorEastAsia" w:hAnsiTheme="majorBidi" w:cstheme="majorBidi"/>
          <w:color w:val="000000" w:themeColor="text1"/>
          <w:sz w:val="24"/>
          <w:szCs w:val="24"/>
          <w:lang w:eastAsia="zh-CN"/>
        </w:rPr>
        <w:t>M</w:t>
      </w:r>
      <w:r w:rsidR="008D0730" w:rsidRPr="00E861F3">
        <w:rPr>
          <w:rFonts w:asciiTheme="majorBidi" w:eastAsiaTheme="minorEastAsia" w:hAnsiTheme="majorBidi" w:cstheme="majorBidi"/>
          <w:color w:val="000000" w:themeColor="text1"/>
          <w:sz w:val="24"/>
          <w:szCs w:val="24"/>
          <w:lang w:eastAsia="zh-CN"/>
        </w:rPr>
        <w:t>any women had little time to make alternative</w:t>
      </w:r>
      <w:r w:rsidR="00760277" w:rsidRPr="00E861F3">
        <w:rPr>
          <w:rFonts w:asciiTheme="majorBidi" w:eastAsiaTheme="minorEastAsia" w:hAnsiTheme="majorBidi" w:cstheme="majorBidi"/>
          <w:color w:val="000000" w:themeColor="text1"/>
          <w:sz w:val="24"/>
          <w:szCs w:val="24"/>
          <w:lang w:eastAsia="zh-CN"/>
        </w:rPr>
        <w:t xml:space="preserve"> forms of</w:t>
      </w:r>
      <w:r w:rsidR="008D0730" w:rsidRPr="00E861F3">
        <w:rPr>
          <w:rFonts w:asciiTheme="majorBidi" w:eastAsiaTheme="minorEastAsia" w:hAnsiTheme="majorBidi" w:cstheme="majorBidi"/>
          <w:color w:val="000000" w:themeColor="text1"/>
          <w:sz w:val="24"/>
          <w:szCs w:val="24"/>
          <w:lang w:eastAsia="zh-CN"/>
        </w:rPr>
        <w:t xml:space="preserve"> provision </w:t>
      </w:r>
      <w:r w:rsidR="009F67C1" w:rsidRPr="00E861F3">
        <w:rPr>
          <w:rFonts w:asciiTheme="majorBidi" w:eastAsiaTheme="minorEastAsia" w:hAnsiTheme="majorBidi" w:cstheme="majorBidi"/>
          <w:color w:val="000000" w:themeColor="text1"/>
          <w:sz w:val="24"/>
          <w:szCs w:val="24"/>
          <w:lang w:eastAsia="zh-CN"/>
        </w:rPr>
        <w:t xml:space="preserve">and </w:t>
      </w:r>
      <w:r w:rsidR="009F67C1" w:rsidRPr="00E861F3">
        <w:rPr>
          <w:rFonts w:asciiTheme="majorBidi" w:eastAsiaTheme="minorHAnsi" w:hAnsiTheme="majorBidi" w:cstheme="majorBidi"/>
          <w:color w:val="000000" w:themeColor="text1"/>
          <w:sz w:val="24"/>
          <w:szCs w:val="24"/>
          <w:lang w:eastAsia="en-US"/>
        </w:rPr>
        <w:t xml:space="preserve">were required to continue to work as </w:t>
      </w:r>
      <w:r w:rsidR="00EF3F18" w:rsidRPr="00E861F3">
        <w:rPr>
          <w:rFonts w:asciiTheme="majorBidi" w:eastAsiaTheme="minorHAnsi" w:hAnsiTheme="majorBidi" w:cstheme="majorBidi"/>
          <w:color w:val="000000" w:themeColor="text1"/>
          <w:sz w:val="24"/>
          <w:szCs w:val="24"/>
          <w:lang w:eastAsia="en-US"/>
        </w:rPr>
        <w:t>retirement was</w:t>
      </w:r>
      <w:r w:rsidR="009F67C1" w:rsidRPr="00E861F3">
        <w:rPr>
          <w:rFonts w:asciiTheme="majorBidi" w:eastAsiaTheme="minorHAnsi" w:hAnsiTheme="majorBidi" w:cstheme="majorBidi"/>
          <w:color w:val="000000" w:themeColor="text1"/>
          <w:sz w:val="24"/>
          <w:szCs w:val="24"/>
          <w:lang w:eastAsia="en-US"/>
        </w:rPr>
        <w:t xml:space="preserve"> </w:t>
      </w:r>
      <w:r w:rsidR="00EF3F18" w:rsidRPr="00E861F3">
        <w:rPr>
          <w:rFonts w:asciiTheme="majorBidi" w:eastAsiaTheme="minorHAnsi" w:hAnsiTheme="majorBidi" w:cstheme="majorBidi"/>
          <w:color w:val="000000" w:themeColor="text1"/>
          <w:sz w:val="24"/>
          <w:szCs w:val="24"/>
          <w:lang w:eastAsia="en-US"/>
        </w:rPr>
        <w:t>un</w:t>
      </w:r>
      <w:r w:rsidR="009F67C1" w:rsidRPr="00E861F3">
        <w:rPr>
          <w:rFonts w:asciiTheme="majorBidi" w:eastAsiaTheme="minorHAnsi" w:hAnsiTheme="majorBidi" w:cstheme="majorBidi"/>
          <w:color w:val="000000" w:themeColor="text1"/>
          <w:sz w:val="24"/>
          <w:szCs w:val="24"/>
          <w:lang w:eastAsia="en-US"/>
        </w:rPr>
        <w:t>afford</w:t>
      </w:r>
      <w:r w:rsidR="00EF3F18" w:rsidRPr="00E861F3">
        <w:rPr>
          <w:rFonts w:asciiTheme="majorBidi" w:eastAsiaTheme="minorHAnsi" w:hAnsiTheme="majorBidi" w:cstheme="majorBidi"/>
          <w:color w:val="000000" w:themeColor="text1"/>
          <w:sz w:val="24"/>
          <w:szCs w:val="24"/>
          <w:lang w:eastAsia="en-US"/>
        </w:rPr>
        <w:t>abl</w:t>
      </w:r>
      <w:r w:rsidR="009F67C1" w:rsidRPr="00E861F3">
        <w:rPr>
          <w:rFonts w:asciiTheme="majorBidi" w:eastAsiaTheme="minorHAnsi" w:hAnsiTheme="majorBidi" w:cstheme="majorBidi"/>
          <w:color w:val="000000" w:themeColor="text1"/>
          <w:sz w:val="24"/>
          <w:szCs w:val="24"/>
          <w:lang w:eastAsia="en-US"/>
        </w:rPr>
        <w:t xml:space="preserve">e </w:t>
      </w:r>
      <w:r w:rsidR="008D0730" w:rsidRPr="00E861F3">
        <w:rPr>
          <w:rFonts w:asciiTheme="majorBidi" w:eastAsiaTheme="minorEastAsia" w:hAnsiTheme="majorBidi" w:cstheme="majorBidi"/>
          <w:color w:val="000000" w:themeColor="text1"/>
          <w:sz w:val="24"/>
          <w:szCs w:val="24"/>
          <w:lang w:eastAsia="zh-CN"/>
        </w:rPr>
        <w:t>(</w:t>
      </w:r>
      <w:r w:rsidR="00044813" w:rsidRPr="00E861F3">
        <w:rPr>
          <w:rFonts w:asciiTheme="majorBidi" w:eastAsiaTheme="minorEastAsia" w:hAnsiTheme="majorBidi" w:cstheme="majorBidi"/>
          <w:color w:val="000000" w:themeColor="text1"/>
          <w:sz w:val="24"/>
          <w:szCs w:val="24"/>
          <w:lang w:eastAsia="zh-CN"/>
        </w:rPr>
        <w:t>Bebbington</w:t>
      </w:r>
      <w:r w:rsidR="00CA194F">
        <w:rPr>
          <w:rFonts w:asciiTheme="majorBidi" w:eastAsiaTheme="minorEastAsia" w:hAnsiTheme="majorBidi" w:cstheme="majorBidi"/>
          <w:color w:val="000000" w:themeColor="text1"/>
          <w:sz w:val="24"/>
          <w:szCs w:val="24"/>
          <w:lang w:eastAsia="zh-CN"/>
        </w:rPr>
        <w:t>,</w:t>
      </w:r>
      <w:r w:rsidR="00044813" w:rsidRPr="00E861F3">
        <w:rPr>
          <w:rFonts w:asciiTheme="majorBidi" w:eastAsiaTheme="minorEastAsia" w:hAnsiTheme="majorBidi" w:cstheme="majorBidi"/>
          <w:color w:val="000000" w:themeColor="text1"/>
          <w:sz w:val="24"/>
          <w:szCs w:val="24"/>
          <w:lang w:eastAsia="zh-CN"/>
        </w:rPr>
        <w:t xml:space="preserve"> 2019</w:t>
      </w:r>
      <w:r w:rsidR="008D0730" w:rsidRPr="00E861F3">
        <w:rPr>
          <w:rFonts w:asciiTheme="majorBidi" w:eastAsiaTheme="minorEastAsia" w:hAnsiTheme="majorBidi" w:cstheme="majorBidi"/>
          <w:color w:val="000000" w:themeColor="text1"/>
          <w:sz w:val="24"/>
          <w:szCs w:val="24"/>
          <w:lang w:eastAsia="zh-CN"/>
        </w:rPr>
        <w:t xml:space="preserve">). </w:t>
      </w:r>
      <w:r w:rsidR="00382E13" w:rsidRPr="00E861F3">
        <w:rPr>
          <w:rFonts w:asciiTheme="majorBidi" w:eastAsiaTheme="minorHAnsi" w:hAnsiTheme="majorBidi" w:cstheme="majorBidi"/>
          <w:color w:val="000000" w:themeColor="text1"/>
          <w:sz w:val="24"/>
          <w:szCs w:val="24"/>
          <w:lang w:eastAsia="en-US"/>
        </w:rPr>
        <w:t xml:space="preserve">In addition, </w:t>
      </w:r>
      <w:r w:rsidR="009F67C1" w:rsidRPr="00E861F3">
        <w:rPr>
          <w:rFonts w:asciiTheme="majorBidi" w:eastAsiaTheme="minorHAnsi" w:hAnsiTheme="majorBidi" w:cstheme="majorBidi"/>
          <w:color w:val="000000" w:themeColor="text1"/>
          <w:sz w:val="24"/>
          <w:szCs w:val="24"/>
          <w:lang w:eastAsia="en-US"/>
        </w:rPr>
        <w:t>other women</w:t>
      </w:r>
      <w:r w:rsidR="00382E13" w:rsidRPr="00E861F3">
        <w:rPr>
          <w:rFonts w:asciiTheme="majorBidi" w:eastAsiaTheme="minorHAnsi" w:hAnsiTheme="majorBidi" w:cstheme="majorBidi"/>
          <w:color w:val="000000" w:themeColor="text1"/>
          <w:sz w:val="24"/>
          <w:szCs w:val="24"/>
          <w:lang w:eastAsia="en-US"/>
        </w:rPr>
        <w:t xml:space="preserve"> through poor health and caring responsibilities </w:t>
      </w:r>
      <w:r w:rsidR="00FA7498" w:rsidRPr="00E861F3">
        <w:rPr>
          <w:rFonts w:asciiTheme="majorBidi" w:eastAsiaTheme="minorHAnsi" w:hAnsiTheme="majorBidi" w:cstheme="majorBidi"/>
          <w:color w:val="000000" w:themeColor="text1"/>
          <w:sz w:val="24"/>
          <w:szCs w:val="24"/>
          <w:lang w:eastAsia="en-US"/>
        </w:rPr>
        <w:t>we</w:t>
      </w:r>
      <w:r w:rsidR="00382E13" w:rsidRPr="00E861F3">
        <w:rPr>
          <w:rFonts w:asciiTheme="majorBidi" w:eastAsiaTheme="minorHAnsi" w:hAnsiTheme="majorBidi" w:cstheme="majorBidi"/>
          <w:color w:val="000000" w:themeColor="text1"/>
          <w:sz w:val="24"/>
          <w:szCs w:val="24"/>
          <w:lang w:eastAsia="en-US"/>
        </w:rPr>
        <w:t xml:space="preserve">re unable to respond to these developments, even if they </w:t>
      </w:r>
      <w:r w:rsidR="00FA7498" w:rsidRPr="00E861F3">
        <w:rPr>
          <w:rFonts w:asciiTheme="majorBidi" w:eastAsiaTheme="minorHAnsi" w:hAnsiTheme="majorBidi" w:cstheme="majorBidi"/>
          <w:color w:val="000000" w:themeColor="text1"/>
          <w:sz w:val="24"/>
          <w:szCs w:val="24"/>
          <w:lang w:eastAsia="en-US"/>
        </w:rPr>
        <w:t>we</w:t>
      </w:r>
      <w:r w:rsidR="00382E13" w:rsidRPr="00E861F3">
        <w:rPr>
          <w:rFonts w:asciiTheme="majorBidi" w:eastAsiaTheme="minorHAnsi" w:hAnsiTheme="majorBidi" w:cstheme="majorBidi"/>
          <w:color w:val="000000" w:themeColor="text1"/>
          <w:sz w:val="24"/>
          <w:szCs w:val="24"/>
          <w:lang w:eastAsia="en-US"/>
        </w:rPr>
        <w:t>re aware (Price</w:t>
      </w:r>
      <w:r w:rsidR="00CA194F">
        <w:rPr>
          <w:rFonts w:asciiTheme="majorBidi" w:eastAsiaTheme="minorHAnsi" w:hAnsiTheme="majorBidi" w:cstheme="majorBidi"/>
          <w:color w:val="000000" w:themeColor="text1"/>
          <w:sz w:val="24"/>
          <w:szCs w:val="24"/>
          <w:lang w:eastAsia="en-US"/>
        </w:rPr>
        <w:t>,</w:t>
      </w:r>
      <w:r w:rsidR="00382E13" w:rsidRPr="00E861F3">
        <w:rPr>
          <w:rFonts w:asciiTheme="majorBidi" w:eastAsiaTheme="minorHAnsi" w:hAnsiTheme="majorBidi" w:cstheme="majorBidi"/>
          <w:color w:val="000000" w:themeColor="text1"/>
          <w:sz w:val="24"/>
          <w:szCs w:val="24"/>
          <w:lang w:eastAsia="en-US"/>
        </w:rPr>
        <w:t xml:space="preserve"> 2015).</w:t>
      </w:r>
      <w:bookmarkEnd w:id="15"/>
      <w:r w:rsidR="007B31C3" w:rsidRPr="00E861F3">
        <w:rPr>
          <w:rFonts w:asciiTheme="majorBidi" w:eastAsiaTheme="minorHAnsi" w:hAnsiTheme="majorBidi" w:cstheme="majorBidi"/>
          <w:color w:val="000000" w:themeColor="text1"/>
          <w:sz w:val="24"/>
          <w:szCs w:val="24"/>
          <w:lang w:eastAsia="en-US"/>
        </w:rPr>
        <w:t xml:space="preserve"> </w:t>
      </w:r>
      <w:r w:rsidR="008A1C77" w:rsidRPr="00E861F3">
        <w:rPr>
          <w:rFonts w:asciiTheme="majorBidi" w:eastAsiaTheme="minorHAnsi" w:hAnsiTheme="majorBidi" w:cstheme="majorBidi"/>
          <w:color w:val="000000" w:themeColor="text1"/>
          <w:sz w:val="24"/>
          <w:szCs w:val="24"/>
          <w:lang w:eastAsia="en-US"/>
        </w:rPr>
        <w:t>Their situation is exacerbated by the fact that</w:t>
      </w:r>
      <w:r w:rsidR="007B31C3" w:rsidRPr="00E861F3">
        <w:rPr>
          <w:rFonts w:asciiTheme="majorBidi" w:eastAsia="Times New Roman" w:hAnsiTheme="majorBidi" w:cstheme="majorBidi"/>
          <w:color w:val="000000" w:themeColor="text1"/>
          <w:spacing w:val="2"/>
          <w:sz w:val="24"/>
          <w:szCs w:val="24"/>
        </w:rPr>
        <w:t xml:space="preserve"> </w:t>
      </w:r>
      <w:r w:rsidR="007B31C3" w:rsidRPr="00E861F3">
        <w:rPr>
          <w:rFonts w:asciiTheme="majorBidi" w:eastAsiaTheme="minorHAnsi" w:hAnsiTheme="majorBidi" w:cstheme="majorBidi"/>
          <w:color w:val="000000" w:themeColor="text1"/>
          <w:sz w:val="24"/>
          <w:szCs w:val="24"/>
          <w:lang w:eastAsia="en-US"/>
        </w:rPr>
        <w:t>the broader welfare state is relatively poor in providing alternative forms of income for those exiting work early</w:t>
      </w:r>
      <w:r w:rsidR="008A1C77" w:rsidRPr="00E861F3">
        <w:rPr>
          <w:rFonts w:asciiTheme="majorBidi" w:eastAsiaTheme="minorHAnsi" w:hAnsiTheme="majorBidi" w:cstheme="majorBidi"/>
          <w:color w:val="000000" w:themeColor="text1"/>
          <w:sz w:val="24"/>
          <w:szCs w:val="24"/>
          <w:lang w:eastAsia="en-US"/>
        </w:rPr>
        <w:t xml:space="preserve"> </w:t>
      </w:r>
      <w:r w:rsidR="007B31C3" w:rsidRPr="00E861F3">
        <w:rPr>
          <w:rFonts w:asciiTheme="majorBidi" w:eastAsiaTheme="minorHAnsi" w:hAnsiTheme="majorBidi" w:cstheme="majorBidi"/>
          <w:color w:val="000000" w:themeColor="text1"/>
          <w:sz w:val="24"/>
          <w:szCs w:val="24"/>
          <w:lang w:eastAsia="en-US"/>
        </w:rPr>
        <w:t>(</w:t>
      </w:r>
      <w:r w:rsidR="00D30E7B" w:rsidRPr="00E861F3">
        <w:rPr>
          <w:rFonts w:asciiTheme="majorBidi" w:eastAsiaTheme="minorHAnsi" w:hAnsiTheme="majorBidi" w:cstheme="majorBidi"/>
          <w:color w:val="000000" w:themeColor="text1"/>
          <w:sz w:val="24"/>
          <w:szCs w:val="24"/>
          <w:lang w:eastAsia="en-US"/>
        </w:rPr>
        <w:t>Lain</w:t>
      </w:r>
      <w:r w:rsidR="00CA194F">
        <w:rPr>
          <w:rFonts w:asciiTheme="majorBidi" w:eastAsiaTheme="minorHAnsi" w:hAnsiTheme="majorBidi" w:cstheme="majorBidi"/>
          <w:color w:val="000000" w:themeColor="text1"/>
          <w:sz w:val="24"/>
          <w:szCs w:val="24"/>
          <w:lang w:eastAsia="en-US"/>
        </w:rPr>
        <w:t xml:space="preserve"> </w:t>
      </w:r>
      <w:r w:rsidR="00CA194F" w:rsidRPr="00CA194F">
        <w:rPr>
          <w:rFonts w:asciiTheme="majorBidi" w:eastAsiaTheme="minorHAnsi" w:hAnsiTheme="majorBidi" w:cstheme="majorBidi"/>
          <w:i/>
          <w:iCs/>
          <w:color w:val="000000" w:themeColor="text1"/>
          <w:sz w:val="24"/>
          <w:szCs w:val="24"/>
          <w:lang w:eastAsia="en-US"/>
        </w:rPr>
        <w:t>et al.,</w:t>
      </w:r>
      <w:r w:rsidR="00D30E7B" w:rsidRPr="00E861F3">
        <w:rPr>
          <w:rFonts w:asciiTheme="majorBidi" w:eastAsiaTheme="minorHAnsi" w:hAnsiTheme="majorBidi" w:cstheme="majorBidi"/>
          <w:color w:val="000000" w:themeColor="text1"/>
          <w:sz w:val="24"/>
          <w:szCs w:val="24"/>
          <w:lang w:eastAsia="en-US"/>
        </w:rPr>
        <w:t xml:space="preserve"> 2019</w:t>
      </w:r>
      <w:r w:rsidR="008A1C77" w:rsidRPr="00E861F3">
        <w:rPr>
          <w:rFonts w:asciiTheme="majorBidi" w:eastAsiaTheme="minorHAnsi" w:hAnsiTheme="majorBidi" w:cstheme="majorBidi"/>
          <w:color w:val="000000" w:themeColor="text1"/>
          <w:sz w:val="24"/>
          <w:szCs w:val="24"/>
          <w:lang w:eastAsia="en-US"/>
        </w:rPr>
        <w:t>).</w:t>
      </w:r>
      <w:r w:rsidR="00B747ED" w:rsidRPr="00E861F3">
        <w:rPr>
          <w:rFonts w:asciiTheme="majorBidi" w:eastAsiaTheme="minorHAnsi" w:hAnsiTheme="majorBidi" w:cstheme="majorBidi"/>
          <w:color w:val="000000" w:themeColor="text1"/>
          <w:sz w:val="24"/>
          <w:szCs w:val="24"/>
          <w:lang w:eastAsia="en-US"/>
        </w:rPr>
        <w:t xml:space="preserve"> </w:t>
      </w:r>
    </w:p>
    <w:p w14:paraId="50818F73" w14:textId="39B6C035" w:rsidR="001A4579" w:rsidRPr="00E861F3" w:rsidRDefault="00EC1FC0" w:rsidP="0073385B">
      <w:pPr>
        <w:spacing w:after="0" w:line="480" w:lineRule="auto"/>
        <w:ind w:firstLine="720"/>
        <w:jc w:val="both"/>
        <w:rPr>
          <w:rFonts w:asciiTheme="majorBidi" w:hAnsiTheme="majorBidi" w:cstheme="majorBidi"/>
          <w:b/>
          <w:bCs/>
          <w:color w:val="000000" w:themeColor="text1"/>
          <w:sz w:val="24"/>
          <w:szCs w:val="24"/>
          <w:shd w:val="clear" w:color="auto" w:fill="FFFFFF"/>
        </w:rPr>
      </w:pPr>
      <w:r w:rsidRPr="00E861F3">
        <w:rPr>
          <w:rFonts w:asciiTheme="majorBidi" w:eastAsiaTheme="minorHAnsi" w:hAnsiTheme="majorBidi" w:cstheme="majorBidi"/>
          <w:color w:val="000000" w:themeColor="text1"/>
          <w:sz w:val="24"/>
          <w:szCs w:val="24"/>
          <w:lang w:eastAsia="en-US"/>
        </w:rPr>
        <w:t xml:space="preserve">The introduction of the </w:t>
      </w:r>
      <w:proofErr w:type="spellStart"/>
      <w:r w:rsidR="00885333" w:rsidRPr="00E861F3">
        <w:rPr>
          <w:rFonts w:asciiTheme="majorBidi" w:eastAsiaTheme="minorHAnsi" w:hAnsiTheme="majorBidi" w:cstheme="majorBidi"/>
          <w:color w:val="000000" w:themeColor="text1"/>
          <w:sz w:val="24"/>
          <w:szCs w:val="24"/>
          <w:lang w:eastAsia="en-US"/>
        </w:rPr>
        <w:t>nSP</w:t>
      </w:r>
      <w:proofErr w:type="spellEnd"/>
      <w:r w:rsidRPr="00E861F3">
        <w:rPr>
          <w:rFonts w:asciiTheme="majorBidi" w:eastAsiaTheme="minorHAnsi" w:hAnsiTheme="majorBidi" w:cstheme="majorBidi"/>
          <w:color w:val="000000" w:themeColor="text1"/>
          <w:sz w:val="24"/>
          <w:szCs w:val="24"/>
          <w:lang w:eastAsia="en-US"/>
        </w:rPr>
        <w:t xml:space="preserve"> is likely to impact on decisions regarding </w:t>
      </w:r>
      <w:r w:rsidR="00885333" w:rsidRPr="00E861F3">
        <w:rPr>
          <w:rFonts w:asciiTheme="majorBidi" w:eastAsiaTheme="minorHAnsi" w:hAnsiTheme="majorBidi" w:cstheme="majorBidi"/>
          <w:color w:val="000000" w:themeColor="text1"/>
          <w:sz w:val="24"/>
          <w:szCs w:val="24"/>
          <w:lang w:eastAsia="en-US"/>
        </w:rPr>
        <w:t>retirement</w:t>
      </w:r>
      <w:r w:rsidRPr="00E861F3">
        <w:rPr>
          <w:rFonts w:asciiTheme="majorBidi" w:eastAsiaTheme="minorHAnsi" w:hAnsiTheme="majorBidi" w:cstheme="majorBidi"/>
          <w:color w:val="000000" w:themeColor="text1"/>
          <w:sz w:val="24"/>
          <w:szCs w:val="24"/>
          <w:lang w:eastAsia="en-US"/>
        </w:rPr>
        <w:t xml:space="preserve">. </w:t>
      </w:r>
      <w:r w:rsidR="004A3E1B" w:rsidRPr="00E861F3">
        <w:rPr>
          <w:rFonts w:asciiTheme="majorBidi" w:eastAsiaTheme="minorHAnsi" w:hAnsiTheme="majorBidi" w:cstheme="majorBidi"/>
          <w:color w:val="000000" w:themeColor="text1"/>
          <w:sz w:val="24"/>
          <w:szCs w:val="24"/>
          <w:lang w:eastAsia="en-US"/>
        </w:rPr>
        <w:t>I</w:t>
      </w:r>
      <w:r w:rsidR="004A3E1B" w:rsidRPr="00E861F3">
        <w:rPr>
          <w:rFonts w:asciiTheme="majorBidi" w:hAnsiTheme="majorBidi" w:cstheme="majorBidi"/>
          <w:color w:val="000000" w:themeColor="text1"/>
          <w:sz w:val="24"/>
          <w:szCs w:val="24"/>
        </w:rPr>
        <w:t>t should provide a stronger foundation than its predecessor for most</w:t>
      </w:r>
      <w:r w:rsidR="001F3A7E" w:rsidRPr="00E861F3">
        <w:rPr>
          <w:rFonts w:asciiTheme="majorBidi" w:hAnsiTheme="majorBidi" w:cstheme="majorBidi"/>
          <w:color w:val="000000" w:themeColor="text1"/>
          <w:sz w:val="24"/>
          <w:szCs w:val="24"/>
        </w:rPr>
        <w:t xml:space="preserve"> women</w:t>
      </w:r>
      <w:r w:rsidR="004A3E1B" w:rsidRPr="00E861F3">
        <w:rPr>
          <w:rFonts w:asciiTheme="majorBidi" w:hAnsiTheme="majorBidi" w:cstheme="majorBidi"/>
          <w:color w:val="000000" w:themeColor="text1"/>
          <w:sz w:val="24"/>
          <w:szCs w:val="24"/>
        </w:rPr>
        <w:t xml:space="preserve"> in the short-term</w:t>
      </w:r>
      <w:r w:rsidR="00D96D32" w:rsidRPr="00E861F3">
        <w:rPr>
          <w:rFonts w:asciiTheme="majorBidi" w:hAnsiTheme="majorBidi" w:cstheme="majorBidi"/>
          <w:color w:val="000000" w:themeColor="text1"/>
          <w:sz w:val="24"/>
          <w:szCs w:val="24"/>
        </w:rPr>
        <w:t>,</w:t>
      </w:r>
      <w:r w:rsidR="006808F8" w:rsidRPr="00E861F3">
        <w:rPr>
          <w:rFonts w:asciiTheme="majorBidi" w:hAnsiTheme="majorBidi" w:cstheme="majorBidi"/>
          <w:color w:val="000000" w:themeColor="text1"/>
          <w:sz w:val="24"/>
          <w:szCs w:val="24"/>
        </w:rPr>
        <w:t xml:space="preserve"> with</w:t>
      </w:r>
      <w:r w:rsidR="004A3E1B" w:rsidRPr="00E861F3">
        <w:rPr>
          <w:rFonts w:asciiTheme="majorBidi" w:hAnsiTheme="majorBidi" w:cstheme="majorBidi"/>
          <w:color w:val="000000" w:themeColor="text1"/>
          <w:sz w:val="24"/>
          <w:szCs w:val="24"/>
        </w:rPr>
        <w:t xml:space="preserve"> </w:t>
      </w:r>
      <w:r w:rsidRPr="00E861F3">
        <w:rPr>
          <w:rFonts w:asciiTheme="majorBidi" w:eastAsia="Times New Roman" w:hAnsiTheme="majorBidi" w:cstheme="majorBidi"/>
          <w:color w:val="000000" w:themeColor="text1"/>
          <w:sz w:val="24"/>
          <w:szCs w:val="24"/>
        </w:rPr>
        <w:t>those women who are low-paid and have a full contribution record better-off</w:t>
      </w:r>
      <w:r w:rsidRPr="00E861F3">
        <w:rPr>
          <w:rFonts w:asciiTheme="majorBidi" w:eastAsiaTheme="minorHAnsi" w:hAnsiTheme="majorBidi" w:cstheme="majorBidi"/>
          <w:color w:val="000000" w:themeColor="text1"/>
          <w:sz w:val="24"/>
          <w:szCs w:val="24"/>
          <w:lang w:val="en-US" w:eastAsia="en-US"/>
        </w:rPr>
        <w:t xml:space="preserve"> (Airey and </w:t>
      </w:r>
      <w:proofErr w:type="spellStart"/>
      <w:r w:rsidRPr="00E861F3">
        <w:rPr>
          <w:rFonts w:asciiTheme="majorBidi" w:eastAsiaTheme="minorHAnsi" w:hAnsiTheme="majorBidi" w:cstheme="majorBidi"/>
          <w:color w:val="000000" w:themeColor="text1"/>
          <w:sz w:val="24"/>
          <w:szCs w:val="24"/>
          <w:lang w:val="en-US" w:eastAsia="en-US"/>
        </w:rPr>
        <w:t>Jandrić</w:t>
      </w:r>
      <w:proofErr w:type="spellEnd"/>
      <w:r w:rsidR="00CA194F">
        <w:rPr>
          <w:rFonts w:asciiTheme="majorBidi" w:eastAsiaTheme="minorHAnsi" w:hAnsiTheme="majorBidi" w:cstheme="majorBidi"/>
          <w:color w:val="000000" w:themeColor="text1"/>
          <w:sz w:val="24"/>
          <w:szCs w:val="24"/>
          <w:lang w:val="en-US" w:eastAsia="en-US"/>
        </w:rPr>
        <w:t>,</w:t>
      </w:r>
      <w:r w:rsidRPr="00E861F3">
        <w:rPr>
          <w:rFonts w:asciiTheme="majorBidi" w:eastAsiaTheme="minorHAnsi" w:hAnsiTheme="majorBidi" w:cstheme="majorBidi"/>
          <w:color w:val="000000" w:themeColor="text1"/>
          <w:sz w:val="24"/>
          <w:szCs w:val="24"/>
          <w:lang w:val="en-US" w:eastAsia="en-US"/>
        </w:rPr>
        <w:t xml:space="preserve"> 2020)</w:t>
      </w:r>
      <w:r w:rsidRPr="00E861F3">
        <w:rPr>
          <w:rFonts w:asciiTheme="majorBidi" w:eastAsia="Times New Roman" w:hAnsiTheme="majorBidi" w:cstheme="majorBidi"/>
          <w:color w:val="000000" w:themeColor="text1"/>
          <w:sz w:val="24"/>
          <w:szCs w:val="24"/>
        </w:rPr>
        <w:t xml:space="preserve">. </w:t>
      </w:r>
      <w:r w:rsidR="004A3E1B" w:rsidRPr="00E861F3">
        <w:rPr>
          <w:rFonts w:asciiTheme="majorBidi" w:hAnsiTheme="majorBidi" w:cstheme="majorBidi"/>
          <w:color w:val="000000" w:themeColor="text1"/>
          <w:sz w:val="24"/>
          <w:szCs w:val="24"/>
        </w:rPr>
        <w:t xml:space="preserve">The </w:t>
      </w:r>
      <w:proofErr w:type="spellStart"/>
      <w:r w:rsidR="00885333" w:rsidRPr="00E861F3">
        <w:rPr>
          <w:rFonts w:asciiTheme="majorBidi" w:hAnsiTheme="majorBidi" w:cstheme="majorBidi"/>
          <w:color w:val="000000" w:themeColor="text1"/>
          <w:sz w:val="24"/>
          <w:szCs w:val="24"/>
        </w:rPr>
        <w:t>nS</w:t>
      </w:r>
      <w:r w:rsidR="004A3E1B" w:rsidRPr="00E861F3">
        <w:rPr>
          <w:rFonts w:asciiTheme="majorBidi" w:hAnsiTheme="majorBidi" w:cstheme="majorBidi"/>
          <w:color w:val="000000" w:themeColor="text1"/>
          <w:sz w:val="24"/>
          <w:szCs w:val="24"/>
        </w:rPr>
        <w:t>P</w:t>
      </w:r>
      <w:proofErr w:type="spellEnd"/>
      <w:r w:rsidR="004A3E1B" w:rsidRPr="00E861F3">
        <w:rPr>
          <w:rFonts w:asciiTheme="majorBidi" w:hAnsiTheme="majorBidi" w:cstheme="majorBidi"/>
          <w:color w:val="000000" w:themeColor="text1"/>
          <w:sz w:val="24"/>
          <w:szCs w:val="24"/>
        </w:rPr>
        <w:t xml:space="preserve"> provide</w:t>
      </w:r>
      <w:r w:rsidR="006808F8" w:rsidRPr="00E861F3">
        <w:rPr>
          <w:rFonts w:asciiTheme="majorBidi" w:hAnsiTheme="majorBidi" w:cstheme="majorBidi"/>
          <w:color w:val="000000" w:themeColor="text1"/>
          <w:sz w:val="24"/>
          <w:szCs w:val="24"/>
        </w:rPr>
        <w:t>s</w:t>
      </w:r>
      <w:r w:rsidR="004A3E1B" w:rsidRPr="00E861F3">
        <w:rPr>
          <w:rFonts w:asciiTheme="majorBidi" w:hAnsiTheme="majorBidi" w:cstheme="majorBidi"/>
          <w:color w:val="000000" w:themeColor="text1"/>
          <w:sz w:val="24"/>
          <w:szCs w:val="24"/>
        </w:rPr>
        <w:t xml:space="preserve"> more widespread crediting of unpaid activities than was provided by many ASPs, reducing the number of women with extremely low state pension entitlements. In the longer-term, there will be many</w:t>
      </w:r>
      <w:r w:rsidR="004A3E1B" w:rsidRPr="00E861F3">
        <w:rPr>
          <w:rFonts w:asciiTheme="majorBidi" w:eastAsia="Times New Roman" w:hAnsiTheme="majorBidi" w:cstheme="majorBidi"/>
          <w:color w:val="000000" w:themeColor="text1"/>
          <w:sz w:val="24"/>
          <w:szCs w:val="24"/>
        </w:rPr>
        <w:t xml:space="preserve"> ‘losers’ with the new system</w:t>
      </w:r>
      <w:r w:rsidR="004A3E1B" w:rsidRPr="00E861F3">
        <w:rPr>
          <w:rFonts w:asciiTheme="majorBidi" w:hAnsiTheme="majorBidi" w:cstheme="majorBidi"/>
          <w:color w:val="000000" w:themeColor="text1"/>
          <w:sz w:val="24"/>
          <w:szCs w:val="24"/>
        </w:rPr>
        <w:t xml:space="preserve"> less generous </w:t>
      </w:r>
      <w:r w:rsidR="00903DFC" w:rsidRPr="00E861F3">
        <w:rPr>
          <w:rFonts w:asciiTheme="majorBidi" w:hAnsiTheme="majorBidi" w:cstheme="majorBidi"/>
          <w:color w:val="000000" w:themeColor="text1"/>
          <w:sz w:val="24"/>
          <w:szCs w:val="24"/>
        </w:rPr>
        <w:t>because of</w:t>
      </w:r>
      <w:r w:rsidR="004A3E1B" w:rsidRPr="00E861F3">
        <w:rPr>
          <w:rFonts w:asciiTheme="majorBidi" w:hAnsiTheme="majorBidi" w:cstheme="majorBidi"/>
          <w:color w:val="000000" w:themeColor="text1"/>
          <w:sz w:val="24"/>
          <w:szCs w:val="24"/>
        </w:rPr>
        <w:t xml:space="preserve"> </w:t>
      </w:r>
      <w:r w:rsidR="006808F8" w:rsidRPr="00E861F3">
        <w:rPr>
          <w:rFonts w:asciiTheme="majorBidi" w:hAnsiTheme="majorBidi" w:cstheme="majorBidi"/>
          <w:color w:val="000000" w:themeColor="text1"/>
          <w:sz w:val="24"/>
          <w:szCs w:val="24"/>
        </w:rPr>
        <w:t>the</w:t>
      </w:r>
      <w:r w:rsidR="004A3E1B" w:rsidRPr="00E861F3">
        <w:rPr>
          <w:rFonts w:asciiTheme="majorBidi" w:hAnsiTheme="majorBidi" w:cstheme="majorBidi"/>
          <w:color w:val="000000" w:themeColor="text1"/>
          <w:sz w:val="24"/>
          <w:szCs w:val="24"/>
        </w:rPr>
        <w:t xml:space="preserve"> lower accrual rate than the combined BSP and </w:t>
      </w:r>
      <w:r w:rsidR="00D96D32" w:rsidRPr="00E861F3">
        <w:rPr>
          <w:rFonts w:asciiTheme="majorBidi" w:hAnsiTheme="majorBidi" w:cstheme="majorBidi"/>
          <w:color w:val="000000" w:themeColor="text1"/>
          <w:sz w:val="24"/>
          <w:szCs w:val="24"/>
        </w:rPr>
        <w:t>ASP</w:t>
      </w:r>
      <w:r w:rsidR="004A3E1B" w:rsidRPr="00E861F3">
        <w:rPr>
          <w:rFonts w:asciiTheme="majorBidi" w:hAnsiTheme="majorBidi" w:cstheme="majorBidi"/>
          <w:color w:val="000000" w:themeColor="text1"/>
          <w:sz w:val="24"/>
          <w:szCs w:val="24"/>
        </w:rPr>
        <w:t xml:space="preserve">. </w:t>
      </w:r>
      <w:bookmarkStart w:id="16" w:name="_Hlk110246902"/>
      <w:bookmarkStart w:id="17" w:name="_Hlk82160287"/>
      <w:r w:rsidRPr="00E861F3">
        <w:rPr>
          <w:rFonts w:asciiTheme="majorBidi" w:eastAsiaTheme="minorHAnsi" w:hAnsiTheme="majorBidi" w:cstheme="majorBidi"/>
          <w:color w:val="000000" w:themeColor="text1"/>
          <w:sz w:val="24"/>
          <w:szCs w:val="24"/>
          <w:lang w:eastAsia="en-US"/>
        </w:rPr>
        <w:t>The reforms to the state pension may ultimately provide additional clarity about the (relatively low) level of state provi</w:t>
      </w:r>
      <w:r w:rsidR="00885333" w:rsidRPr="00E861F3">
        <w:rPr>
          <w:rFonts w:asciiTheme="majorBidi" w:eastAsiaTheme="minorHAnsi" w:hAnsiTheme="majorBidi" w:cstheme="majorBidi"/>
          <w:color w:val="000000" w:themeColor="text1"/>
          <w:sz w:val="24"/>
          <w:szCs w:val="24"/>
          <w:lang w:eastAsia="en-US"/>
        </w:rPr>
        <w:t>sion</w:t>
      </w:r>
      <w:r w:rsidRPr="00E861F3">
        <w:rPr>
          <w:rFonts w:asciiTheme="majorBidi" w:eastAsiaTheme="minorHAnsi" w:hAnsiTheme="majorBidi" w:cstheme="majorBidi"/>
          <w:color w:val="000000" w:themeColor="text1"/>
          <w:sz w:val="24"/>
          <w:szCs w:val="24"/>
          <w:lang w:eastAsia="en-US"/>
        </w:rPr>
        <w:t xml:space="preserve"> likely to</w:t>
      </w:r>
      <w:r w:rsidR="00885333" w:rsidRPr="00E861F3">
        <w:rPr>
          <w:rFonts w:asciiTheme="majorBidi" w:eastAsiaTheme="minorHAnsi" w:hAnsiTheme="majorBidi" w:cstheme="majorBidi"/>
          <w:color w:val="000000" w:themeColor="text1"/>
          <w:sz w:val="24"/>
          <w:szCs w:val="24"/>
          <w:lang w:eastAsia="en-US"/>
        </w:rPr>
        <w:t xml:space="preserve"> be</w:t>
      </w:r>
      <w:r w:rsidRPr="00E861F3">
        <w:rPr>
          <w:rFonts w:asciiTheme="majorBidi" w:eastAsiaTheme="minorHAnsi" w:hAnsiTheme="majorBidi" w:cstheme="majorBidi"/>
          <w:color w:val="000000" w:themeColor="text1"/>
          <w:sz w:val="24"/>
          <w:szCs w:val="24"/>
          <w:lang w:eastAsia="en-US"/>
        </w:rPr>
        <w:t xml:space="preserve"> receive</w:t>
      </w:r>
      <w:r w:rsidR="00885333" w:rsidRPr="00E861F3">
        <w:rPr>
          <w:rFonts w:asciiTheme="majorBidi" w:eastAsiaTheme="minorHAnsi" w:hAnsiTheme="majorBidi" w:cstheme="majorBidi"/>
          <w:color w:val="000000" w:themeColor="text1"/>
          <w:sz w:val="24"/>
          <w:szCs w:val="24"/>
          <w:lang w:eastAsia="en-US"/>
        </w:rPr>
        <w:t>d</w:t>
      </w:r>
      <w:r w:rsidRPr="00E861F3">
        <w:rPr>
          <w:rFonts w:asciiTheme="majorBidi" w:eastAsiaTheme="minorHAnsi" w:hAnsiTheme="majorBidi" w:cstheme="majorBidi"/>
          <w:color w:val="000000" w:themeColor="text1"/>
          <w:sz w:val="24"/>
          <w:szCs w:val="24"/>
          <w:lang w:eastAsia="en-US"/>
        </w:rPr>
        <w:t xml:space="preserve"> (Berry</w:t>
      </w:r>
      <w:r w:rsidR="004979AE">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2021). </w:t>
      </w:r>
      <w:bookmarkEnd w:id="16"/>
      <w:r w:rsidRPr="00E861F3">
        <w:rPr>
          <w:rFonts w:asciiTheme="majorBidi" w:eastAsiaTheme="minorHAnsi" w:hAnsiTheme="majorBidi" w:cstheme="majorBidi"/>
          <w:color w:val="000000" w:themeColor="text1"/>
          <w:sz w:val="24"/>
          <w:szCs w:val="24"/>
          <w:lang w:eastAsia="en-US"/>
        </w:rPr>
        <w:t xml:space="preserve">The response may be to work longer and </w:t>
      </w:r>
      <w:r w:rsidR="00885333" w:rsidRPr="00E861F3">
        <w:rPr>
          <w:rFonts w:asciiTheme="majorBidi" w:eastAsiaTheme="minorHAnsi" w:hAnsiTheme="majorBidi" w:cstheme="majorBidi"/>
          <w:color w:val="000000" w:themeColor="text1"/>
          <w:sz w:val="24"/>
          <w:szCs w:val="24"/>
          <w:lang w:eastAsia="en-US"/>
        </w:rPr>
        <w:t>expand</w:t>
      </w:r>
      <w:r w:rsidRPr="00E861F3">
        <w:rPr>
          <w:rFonts w:asciiTheme="majorBidi" w:eastAsiaTheme="minorHAnsi" w:hAnsiTheme="majorBidi" w:cstheme="majorBidi"/>
          <w:color w:val="000000" w:themeColor="text1"/>
          <w:sz w:val="24"/>
          <w:szCs w:val="24"/>
          <w:lang w:eastAsia="en-US"/>
        </w:rPr>
        <w:t xml:space="preserve"> private saving to compensate for this.</w:t>
      </w:r>
      <w:r w:rsidRPr="00E861F3">
        <w:rPr>
          <w:rFonts w:asciiTheme="majorBidi" w:eastAsia="Times New Roman" w:hAnsiTheme="majorBidi" w:cstheme="majorBidi"/>
          <w:color w:val="000000" w:themeColor="text1"/>
          <w:sz w:val="24"/>
          <w:szCs w:val="24"/>
        </w:rPr>
        <w:t xml:space="preserve"> </w:t>
      </w:r>
      <w:bookmarkEnd w:id="17"/>
      <w:r w:rsidRPr="00E861F3">
        <w:rPr>
          <w:rFonts w:asciiTheme="majorBidi" w:eastAsia="Times New Roman" w:hAnsiTheme="majorBidi" w:cstheme="majorBidi"/>
          <w:color w:val="000000" w:themeColor="text1"/>
          <w:sz w:val="24"/>
          <w:szCs w:val="24"/>
        </w:rPr>
        <w:t>T</w:t>
      </w:r>
      <w:r w:rsidRPr="00E861F3">
        <w:rPr>
          <w:rFonts w:asciiTheme="majorBidi" w:eastAsia="Calibri" w:hAnsiTheme="majorBidi" w:cstheme="majorBidi"/>
          <w:color w:val="000000" w:themeColor="text1"/>
          <w:sz w:val="24"/>
          <w:szCs w:val="24"/>
          <w:lang w:eastAsia="en-US"/>
        </w:rPr>
        <w:t>he increased yea</w:t>
      </w:r>
      <w:r w:rsidRPr="00E861F3">
        <w:rPr>
          <w:rFonts w:asciiTheme="majorBidi" w:eastAsiaTheme="minorHAnsi" w:hAnsiTheme="majorBidi" w:cstheme="majorBidi"/>
          <w:color w:val="000000" w:themeColor="text1"/>
          <w:sz w:val="24"/>
          <w:szCs w:val="24"/>
          <w:lang w:eastAsia="en-US"/>
        </w:rPr>
        <w:t xml:space="preserve">rs of NI contributions (or credits) required to qualify for full entitlement of the </w:t>
      </w:r>
      <w:proofErr w:type="spellStart"/>
      <w:r w:rsidR="006808F8" w:rsidRPr="00E861F3">
        <w:rPr>
          <w:rFonts w:asciiTheme="majorBidi" w:eastAsiaTheme="minorHAnsi" w:hAnsiTheme="majorBidi" w:cstheme="majorBidi"/>
          <w:color w:val="000000" w:themeColor="text1"/>
          <w:sz w:val="24"/>
          <w:szCs w:val="24"/>
          <w:lang w:eastAsia="en-US"/>
        </w:rPr>
        <w:t>nS</w:t>
      </w:r>
      <w:r w:rsidRPr="00E861F3">
        <w:rPr>
          <w:rFonts w:asciiTheme="majorBidi" w:eastAsiaTheme="minorHAnsi" w:hAnsiTheme="majorBidi" w:cstheme="majorBidi"/>
          <w:color w:val="000000" w:themeColor="text1"/>
          <w:sz w:val="24"/>
          <w:szCs w:val="24"/>
          <w:lang w:eastAsia="en-US"/>
        </w:rPr>
        <w:t>P</w:t>
      </w:r>
      <w:proofErr w:type="spellEnd"/>
      <w:r w:rsidRPr="00E861F3">
        <w:rPr>
          <w:rFonts w:asciiTheme="majorBidi" w:eastAsiaTheme="minorHAnsi" w:hAnsiTheme="majorBidi" w:cstheme="majorBidi"/>
          <w:color w:val="000000" w:themeColor="text1"/>
          <w:sz w:val="24"/>
          <w:szCs w:val="24"/>
          <w:lang w:eastAsia="en-US"/>
        </w:rPr>
        <w:t xml:space="preserve"> will adversely affect women</w:t>
      </w:r>
      <w:r w:rsidR="009551E3" w:rsidRPr="00E861F3">
        <w:rPr>
          <w:rFonts w:asciiTheme="majorBidi" w:eastAsia="Times New Roman" w:hAnsiTheme="majorBidi" w:cstheme="majorBidi"/>
          <w:color w:val="000000" w:themeColor="text1"/>
          <w:sz w:val="24"/>
          <w:szCs w:val="24"/>
        </w:rPr>
        <w:t xml:space="preserve"> (</w:t>
      </w:r>
      <w:proofErr w:type="spellStart"/>
      <w:r w:rsidR="009551E3" w:rsidRPr="00E861F3">
        <w:rPr>
          <w:rFonts w:asciiTheme="majorBidi" w:eastAsia="Times New Roman" w:hAnsiTheme="majorBidi" w:cstheme="majorBidi"/>
          <w:color w:val="000000" w:themeColor="text1"/>
          <w:sz w:val="24"/>
          <w:szCs w:val="24"/>
        </w:rPr>
        <w:t>Vickerstaff</w:t>
      </w:r>
      <w:proofErr w:type="spellEnd"/>
      <w:r w:rsidR="009551E3" w:rsidRPr="00E861F3">
        <w:rPr>
          <w:rFonts w:asciiTheme="majorBidi" w:eastAsia="Times New Roman" w:hAnsiTheme="majorBidi" w:cstheme="majorBidi"/>
          <w:color w:val="000000" w:themeColor="text1"/>
          <w:sz w:val="24"/>
          <w:szCs w:val="24"/>
        </w:rPr>
        <w:t xml:space="preserve"> and Loretto</w:t>
      </w:r>
      <w:r w:rsidR="004979AE">
        <w:rPr>
          <w:rFonts w:asciiTheme="majorBidi" w:eastAsia="Times New Roman" w:hAnsiTheme="majorBidi" w:cstheme="majorBidi"/>
          <w:color w:val="000000" w:themeColor="text1"/>
          <w:sz w:val="24"/>
          <w:szCs w:val="24"/>
        </w:rPr>
        <w:t>,</w:t>
      </w:r>
      <w:r w:rsidR="009551E3" w:rsidRPr="00E861F3">
        <w:rPr>
          <w:rFonts w:asciiTheme="majorBidi" w:eastAsia="Times New Roman" w:hAnsiTheme="majorBidi" w:cstheme="majorBidi"/>
          <w:color w:val="000000" w:themeColor="text1"/>
          <w:sz w:val="24"/>
          <w:szCs w:val="24"/>
        </w:rPr>
        <w:t xml:space="preserve"> 2017; Wildman</w:t>
      </w:r>
      <w:r w:rsidR="004979AE">
        <w:rPr>
          <w:rFonts w:asciiTheme="majorBidi" w:eastAsia="Times New Roman" w:hAnsiTheme="majorBidi" w:cstheme="majorBidi"/>
          <w:color w:val="000000" w:themeColor="text1"/>
          <w:sz w:val="24"/>
          <w:szCs w:val="24"/>
        </w:rPr>
        <w:t>,</w:t>
      </w:r>
      <w:r w:rsidR="009551E3" w:rsidRPr="00E861F3">
        <w:rPr>
          <w:rFonts w:asciiTheme="majorBidi" w:eastAsia="Times New Roman" w:hAnsiTheme="majorBidi" w:cstheme="majorBidi"/>
          <w:color w:val="000000" w:themeColor="text1"/>
          <w:sz w:val="24"/>
          <w:szCs w:val="24"/>
        </w:rPr>
        <w:t xml:space="preserve"> 2020). </w:t>
      </w:r>
      <w:bookmarkStart w:id="18" w:name="_Hlk110433346"/>
      <w:r w:rsidRPr="00E861F3">
        <w:rPr>
          <w:rFonts w:asciiTheme="majorBidi" w:eastAsiaTheme="minorHAnsi" w:hAnsiTheme="majorBidi" w:cstheme="majorBidi"/>
          <w:color w:val="000000" w:themeColor="text1"/>
          <w:sz w:val="24"/>
          <w:szCs w:val="24"/>
          <w:lang w:eastAsia="en-US"/>
        </w:rPr>
        <w:t xml:space="preserve">By continuing to link state pension entitlement to </w:t>
      </w:r>
      <w:r w:rsidR="00C25E61" w:rsidRPr="00E861F3">
        <w:rPr>
          <w:rFonts w:asciiTheme="majorBidi" w:eastAsiaTheme="minorHAnsi" w:hAnsiTheme="majorBidi" w:cstheme="majorBidi"/>
          <w:color w:val="000000" w:themeColor="text1"/>
          <w:sz w:val="24"/>
          <w:szCs w:val="24"/>
          <w:lang w:eastAsia="en-US"/>
        </w:rPr>
        <w:t xml:space="preserve">individual </w:t>
      </w:r>
      <w:r w:rsidRPr="00E861F3">
        <w:rPr>
          <w:rFonts w:asciiTheme="majorBidi" w:eastAsiaTheme="minorHAnsi" w:hAnsiTheme="majorBidi" w:cstheme="majorBidi"/>
          <w:color w:val="000000" w:themeColor="text1"/>
          <w:sz w:val="24"/>
          <w:szCs w:val="24"/>
          <w:lang w:eastAsia="en-US"/>
        </w:rPr>
        <w:t>NI</w:t>
      </w:r>
      <w:r w:rsidR="00C25E61" w:rsidRPr="00E861F3">
        <w:rPr>
          <w:rFonts w:asciiTheme="majorBidi" w:eastAsiaTheme="minorHAnsi" w:hAnsiTheme="majorBidi" w:cstheme="majorBidi"/>
          <w:color w:val="000000" w:themeColor="text1"/>
          <w:sz w:val="24"/>
          <w:szCs w:val="24"/>
          <w:lang w:eastAsia="en-US"/>
        </w:rPr>
        <w:t xml:space="preserve"> records and promoting the role of individual responsibility in private pensions</w:t>
      </w:r>
      <w:r w:rsidRPr="00E861F3">
        <w:rPr>
          <w:rFonts w:asciiTheme="majorBidi" w:eastAsiaTheme="minorHAnsi" w:hAnsiTheme="majorBidi" w:cstheme="majorBidi"/>
          <w:color w:val="000000" w:themeColor="text1"/>
          <w:sz w:val="24"/>
          <w:szCs w:val="24"/>
          <w:lang w:eastAsia="en-US"/>
        </w:rPr>
        <w:t>,</w:t>
      </w:r>
      <w:r w:rsidR="00C25E61" w:rsidRPr="00E861F3">
        <w:rPr>
          <w:rFonts w:asciiTheme="majorBidi" w:eastAsiaTheme="minorHAnsi" w:hAnsiTheme="majorBidi" w:cstheme="majorBidi"/>
          <w:color w:val="000000" w:themeColor="text1"/>
          <w:sz w:val="24"/>
          <w:szCs w:val="24"/>
          <w:lang w:eastAsia="en-US"/>
        </w:rPr>
        <w:t xml:space="preserve"> rather than a more collective unconditional approach to pensions,</w:t>
      </w:r>
      <w:r w:rsidRPr="00E861F3">
        <w:rPr>
          <w:rFonts w:asciiTheme="majorBidi" w:eastAsiaTheme="minorHAnsi" w:hAnsiTheme="majorBidi" w:cstheme="majorBidi"/>
          <w:color w:val="000000" w:themeColor="text1"/>
          <w:sz w:val="24"/>
          <w:szCs w:val="24"/>
          <w:lang w:eastAsia="en-US"/>
        </w:rPr>
        <w:t xml:space="preserve"> </w:t>
      </w:r>
      <w:bookmarkEnd w:id="18"/>
      <w:r w:rsidRPr="00E861F3">
        <w:rPr>
          <w:rFonts w:asciiTheme="majorBidi" w:eastAsiaTheme="minorHAnsi" w:hAnsiTheme="majorBidi" w:cstheme="majorBidi"/>
          <w:color w:val="000000" w:themeColor="text1"/>
          <w:sz w:val="24"/>
          <w:szCs w:val="24"/>
          <w:lang w:eastAsia="en-US"/>
        </w:rPr>
        <w:t>governments demonstrate a preference for a heteropatriarchal experience of work, which privileges ‘an idealized worker who is able to perform an expected, masculinized occupational life-course’ (Grady</w:t>
      </w:r>
      <w:r w:rsidR="004979AE">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2015: 450).</w:t>
      </w:r>
      <w:r w:rsidR="0023393E" w:rsidRPr="00E861F3">
        <w:rPr>
          <w:rFonts w:asciiTheme="majorBidi" w:eastAsiaTheme="minorHAnsi" w:hAnsiTheme="majorBidi" w:cstheme="majorBidi"/>
          <w:color w:val="000000" w:themeColor="text1"/>
          <w:sz w:val="24"/>
          <w:szCs w:val="24"/>
          <w:lang w:eastAsia="en-US"/>
        </w:rPr>
        <w:t xml:space="preserve"> </w:t>
      </w:r>
      <w:r w:rsidR="0023393E" w:rsidRPr="00E861F3">
        <w:rPr>
          <w:rFonts w:asciiTheme="majorBidi" w:eastAsia="Times New Roman" w:hAnsiTheme="majorBidi" w:cstheme="majorBidi"/>
          <w:iCs/>
          <w:color w:val="000000" w:themeColor="text1"/>
          <w:sz w:val="24"/>
          <w:szCs w:val="24"/>
        </w:rPr>
        <w:t>This means th</w:t>
      </w:r>
      <w:r w:rsidR="0023393E" w:rsidRPr="00E861F3">
        <w:rPr>
          <w:rFonts w:asciiTheme="majorBidi" w:hAnsiTheme="majorBidi" w:cstheme="majorBidi"/>
          <w:iCs/>
          <w:color w:val="000000" w:themeColor="text1"/>
          <w:sz w:val="24"/>
          <w:szCs w:val="24"/>
        </w:rPr>
        <w:t xml:space="preserve">at because pensions are linked to </w:t>
      </w:r>
      <w:r w:rsidR="001A4579" w:rsidRPr="00E861F3">
        <w:rPr>
          <w:rFonts w:asciiTheme="majorBidi" w:hAnsiTheme="majorBidi" w:cstheme="majorBidi"/>
          <w:iCs/>
          <w:color w:val="000000" w:themeColor="text1"/>
          <w:sz w:val="24"/>
          <w:szCs w:val="24"/>
        </w:rPr>
        <w:t xml:space="preserve">men’s typical </w:t>
      </w:r>
      <w:r w:rsidR="0023393E" w:rsidRPr="00E861F3">
        <w:rPr>
          <w:rFonts w:asciiTheme="majorBidi" w:hAnsiTheme="majorBidi" w:cstheme="majorBidi"/>
          <w:iCs/>
          <w:color w:val="000000" w:themeColor="text1"/>
          <w:sz w:val="24"/>
          <w:szCs w:val="24"/>
        </w:rPr>
        <w:t>employment</w:t>
      </w:r>
      <w:r w:rsidR="001A4579" w:rsidRPr="00E861F3">
        <w:rPr>
          <w:rFonts w:asciiTheme="majorBidi" w:hAnsiTheme="majorBidi" w:cstheme="majorBidi"/>
          <w:iCs/>
          <w:color w:val="000000" w:themeColor="text1"/>
          <w:sz w:val="24"/>
          <w:szCs w:val="24"/>
        </w:rPr>
        <w:t xml:space="preserve"> experiences,</w:t>
      </w:r>
      <w:r w:rsidR="0023393E" w:rsidRPr="00E861F3">
        <w:rPr>
          <w:rFonts w:asciiTheme="majorBidi" w:hAnsiTheme="majorBidi" w:cstheme="majorBidi"/>
          <w:iCs/>
          <w:color w:val="000000" w:themeColor="text1"/>
          <w:sz w:val="24"/>
          <w:szCs w:val="24"/>
        </w:rPr>
        <w:t xml:space="preserve"> tho</w:t>
      </w:r>
      <w:r w:rsidR="0023393E" w:rsidRPr="00E861F3">
        <w:rPr>
          <w:rFonts w:asciiTheme="majorBidi" w:eastAsia="Times New Roman" w:hAnsiTheme="majorBidi" w:cstheme="majorBidi"/>
          <w:iCs/>
          <w:color w:val="000000" w:themeColor="text1"/>
          <w:sz w:val="24"/>
          <w:szCs w:val="24"/>
        </w:rPr>
        <w:t>se whose work histories</w:t>
      </w:r>
      <w:r w:rsidR="0023393E" w:rsidRPr="00E861F3">
        <w:rPr>
          <w:rFonts w:asciiTheme="majorBidi" w:hAnsiTheme="majorBidi" w:cstheme="majorBidi"/>
          <w:iCs/>
          <w:color w:val="000000" w:themeColor="text1"/>
          <w:sz w:val="24"/>
          <w:szCs w:val="24"/>
        </w:rPr>
        <w:t xml:space="preserve"> do</w:t>
      </w:r>
      <w:r w:rsidR="00040CE6" w:rsidRPr="00E861F3">
        <w:rPr>
          <w:rFonts w:asciiTheme="majorBidi" w:hAnsiTheme="majorBidi" w:cstheme="majorBidi"/>
          <w:iCs/>
          <w:color w:val="000000" w:themeColor="text1"/>
          <w:sz w:val="24"/>
          <w:szCs w:val="24"/>
        </w:rPr>
        <w:t xml:space="preserve"> </w:t>
      </w:r>
      <w:r w:rsidR="0023393E" w:rsidRPr="00E861F3">
        <w:rPr>
          <w:rFonts w:asciiTheme="majorBidi" w:hAnsiTheme="majorBidi" w:cstheme="majorBidi"/>
          <w:iCs/>
          <w:color w:val="000000" w:themeColor="text1"/>
          <w:sz w:val="24"/>
          <w:szCs w:val="24"/>
        </w:rPr>
        <w:t>n</w:t>
      </w:r>
      <w:r w:rsidR="00040CE6" w:rsidRPr="00E861F3">
        <w:rPr>
          <w:rFonts w:asciiTheme="majorBidi" w:hAnsiTheme="majorBidi" w:cstheme="majorBidi"/>
          <w:iCs/>
          <w:color w:val="000000" w:themeColor="text1"/>
          <w:sz w:val="24"/>
          <w:szCs w:val="24"/>
        </w:rPr>
        <w:t>o</w:t>
      </w:r>
      <w:r w:rsidR="0023393E" w:rsidRPr="00E861F3">
        <w:rPr>
          <w:rFonts w:asciiTheme="majorBidi" w:hAnsiTheme="majorBidi" w:cstheme="majorBidi"/>
          <w:iCs/>
          <w:color w:val="000000" w:themeColor="text1"/>
          <w:sz w:val="24"/>
          <w:szCs w:val="24"/>
        </w:rPr>
        <w:t>t</w:t>
      </w:r>
      <w:r w:rsidR="0023393E" w:rsidRPr="00E861F3">
        <w:rPr>
          <w:rFonts w:asciiTheme="majorBidi" w:eastAsia="Times New Roman" w:hAnsiTheme="majorBidi" w:cstheme="majorBidi"/>
          <w:iCs/>
          <w:color w:val="000000" w:themeColor="text1"/>
          <w:sz w:val="24"/>
          <w:szCs w:val="24"/>
        </w:rPr>
        <w:t xml:space="preserve"> consist of uninterrupted full-time employment are disadvantaged in access to pensions.</w:t>
      </w:r>
      <w:bookmarkStart w:id="19" w:name="_Hlk84507774"/>
      <w:r w:rsidR="001A4579" w:rsidRPr="00E861F3">
        <w:rPr>
          <w:rFonts w:asciiTheme="majorBidi" w:eastAsia="Times New Roman" w:hAnsiTheme="majorBidi" w:cstheme="majorBidi"/>
          <w:iCs/>
          <w:color w:val="000000" w:themeColor="text1"/>
          <w:sz w:val="24"/>
          <w:szCs w:val="24"/>
        </w:rPr>
        <w:t xml:space="preserve"> </w:t>
      </w:r>
      <w:r w:rsidR="001A4579" w:rsidRPr="00E861F3">
        <w:rPr>
          <w:rFonts w:asciiTheme="majorBidi" w:hAnsiTheme="majorBidi" w:cstheme="majorBidi"/>
          <w:color w:val="000000" w:themeColor="text1"/>
          <w:sz w:val="24"/>
          <w:szCs w:val="24"/>
        </w:rPr>
        <w:t xml:space="preserve">Therefore, hetero-normative pension systems do not account for the realities of many women’s </w:t>
      </w:r>
      <w:r w:rsidR="00BB20DE" w:rsidRPr="00E861F3">
        <w:rPr>
          <w:rFonts w:asciiTheme="majorBidi" w:hAnsiTheme="majorBidi" w:cstheme="majorBidi"/>
          <w:color w:val="000000" w:themeColor="text1"/>
          <w:sz w:val="24"/>
          <w:szCs w:val="24"/>
        </w:rPr>
        <w:t xml:space="preserve">employment </w:t>
      </w:r>
      <w:r w:rsidR="001A4579" w:rsidRPr="00E861F3">
        <w:rPr>
          <w:rFonts w:asciiTheme="majorBidi" w:hAnsiTheme="majorBidi" w:cstheme="majorBidi"/>
          <w:color w:val="000000" w:themeColor="text1"/>
          <w:sz w:val="24"/>
          <w:szCs w:val="24"/>
        </w:rPr>
        <w:t>experiences (James</w:t>
      </w:r>
      <w:r w:rsidR="004979AE">
        <w:rPr>
          <w:rFonts w:asciiTheme="majorBidi" w:hAnsiTheme="majorBidi" w:cstheme="majorBidi"/>
          <w:color w:val="000000" w:themeColor="text1"/>
          <w:sz w:val="24"/>
          <w:szCs w:val="24"/>
        </w:rPr>
        <w:t>,</w:t>
      </w:r>
      <w:r w:rsidR="001A4579" w:rsidRPr="00E861F3">
        <w:rPr>
          <w:rFonts w:asciiTheme="majorBidi" w:hAnsiTheme="majorBidi" w:cstheme="majorBidi"/>
          <w:color w:val="000000" w:themeColor="text1"/>
          <w:sz w:val="24"/>
          <w:szCs w:val="24"/>
        </w:rPr>
        <w:t xml:space="preserve"> 2021)</w:t>
      </w:r>
      <w:r w:rsidR="00BB20DE" w:rsidRPr="00E861F3">
        <w:rPr>
          <w:rFonts w:asciiTheme="majorBidi" w:hAnsiTheme="majorBidi" w:cstheme="majorBidi"/>
          <w:color w:val="000000" w:themeColor="text1"/>
          <w:sz w:val="24"/>
          <w:szCs w:val="24"/>
        </w:rPr>
        <w:t>.</w:t>
      </w:r>
      <w:r w:rsidR="00BB20DE" w:rsidRPr="00E861F3">
        <w:rPr>
          <w:rFonts w:asciiTheme="majorBidi" w:hAnsiTheme="majorBidi" w:cstheme="majorBidi"/>
          <w:color w:val="000000" w:themeColor="text1"/>
          <w:sz w:val="24"/>
          <w:szCs w:val="24"/>
        </w:rPr>
        <w:tab/>
      </w:r>
      <w:r w:rsidR="001A4579" w:rsidRPr="00E861F3">
        <w:rPr>
          <w:rFonts w:asciiTheme="majorBidi" w:hAnsiTheme="majorBidi" w:cstheme="majorBidi"/>
          <w:color w:val="000000" w:themeColor="text1"/>
          <w:sz w:val="24"/>
          <w:szCs w:val="24"/>
        </w:rPr>
        <w:br/>
      </w:r>
    </w:p>
    <w:p w14:paraId="1E09A116" w14:textId="65874AB3" w:rsidR="00907B6D" w:rsidRPr="00E861F3" w:rsidRDefault="00907B6D" w:rsidP="0015696B">
      <w:pPr>
        <w:autoSpaceDE w:val="0"/>
        <w:autoSpaceDN w:val="0"/>
        <w:adjustRightInd w:val="0"/>
        <w:spacing w:after="0" w:line="480" w:lineRule="auto"/>
        <w:ind w:firstLine="720"/>
        <w:jc w:val="both"/>
        <w:rPr>
          <w:rFonts w:asciiTheme="majorBidi" w:hAnsiTheme="majorBidi" w:cstheme="majorBidi"/>
          <w:b/>
          <w:bCs/>
          <w:color w:val="000000" w:themeColor="text1"/>
          <w:sz w:val="24"/>
          <w:szCs w:val="24"/>
          <w:shd w:val="clear" w:color="auto" w:fill="FFFFFF"/>
        </w:rPr>
      </w:pPr>
      <w:r w:rsidRPr="00E861F3">
        <w:rPr>
          <w:rFonts w:asciiTheme="majorBidi" w:hAnsiTheme="majorBidi" w:cstheme="majorBidi"/>
          <w:b/>
          <w:bCs/>
          <w:color w:val="000000" w:themeColor="text1"/>
          <w:sz w:val="24"/>
          <w:szCs w:val="24"/>
          <w:shd w:val="clear" w:color="auto" w:fill="FFFFFF"/>
        </w:rPr>
        <w:t>Gender and pension</w:t>
      </w:r>
      <w:r w:rsidR="002C5265" w:rsidRPr="00E861F3">
        <w:rPr>
          <w:rFonts w:asciiTheme="majorBidi" w:hAnsiTheme="majorBidi" w:cstheme="majorBidi"/>
          <w:b/>
          <w:bCs/>
          <w:color w:val="000000" w:themeColor="text1"/>
          <w:sz w:val="24"/>
          <w:szCs w:val="24"/>
          <w:shd w:val="clear" w:color="auto" w:fill="FFFFFF"/>
        </w:rPr>
        <w:t>s</w:t>
      </w:r>
      <w:r w:rsidRPr="00E861F3">
        <w:rPr>
          <w:rFonts w:asciiTheme="majorBidi" w:hAnsiTheme="majorBidi" w:cstheme="majorBidi"/>
          <w:b/>
          <w:bCs/>
          <w:color w:val="000000" w:themeColor="text1"/>
          <w:sz w:val="24"/>
          <w:szCs w:val="24"/>
          <w:shd w:val="clear" w:color="auto" w:fill="FFFFFF"/>
        </w:rPr>
        <w:t xml:space="preserve"> </w:t>
      </w:r>
      <w:r w:rsidR="002C5265" w:rsidRPr="00E861F3">
        <w:rPr>
          <w:rFonts w:asciiTheme="majorBidi" w:hAnsiTheme="majorBidi" w:cstheme="majorBidi"/>
          <w:b/>
          <w:bCs/>
          <w:color w:val="000000" w:themeColor="text1"/>
          <w:sz w:val="24"/>
          <w:szCs w:val="24"/>
          <w:shd w:val="clear" w:color="auto" w:fill="FFFFFF"/>
        </w:rPr>
        <w:t>knowledge and attitudes</w:t>
      </w:r>
    </w:p>
    <w:bookmarkEnd w:id="19"/>
    <w:p w14:paraId="6A699846" w14:textId="77777777" w:rsidR="00FF578C" w:rsidRPr="00E861F3" w:rsidRDefault="00FF578C"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shd w:val="clear" w:color="auto" w:fill="FFFFFF"/>
        </w:rPr>
      </w:pPr>
    </w:p>
    <w:p w14:paraId="0DB3702C" w14:textId="04DD1F4F" w:rsidR="00823B47" w:rsidRPr="00E861F3" w:rsidRDefault="00894777" w:rsidP="0015696B">
      <w:pPr>
        <w:spacing w:after="0" w:line="480" w:lineRule="auto"/>
        <w:jc w:val="both"/>
        <w:rPr>
          <w:rFonts w:asciiTheme="majorBidi" w:hAnsiTheme="majorBidi" w:cstheme="majorBidi"/>
          <w:color w:val="000000" w:themeColor="text1"/>
          <w:sz w:val="24"/>
          <w:szCs w:val="24"/>
        </w:rPr>
      </w:pPr>
      <w:bookmarkStart w:id="20" w:name="_Hlk123288435"/>
      <w:r w:rsidRPr="00E861F3">
        <w:rPr>
          <w:rFonts w:asciiTheme="majorBidi" w:hAnsiTheme="majorBidi" w:cstheme="majorBidi"/>
          <w:color w:val="000000" w:themeColor="text1"/>
          <w:sz w:val="24"/>
          <w:szCs w:val="24"/>
          <w:shd w:val="clear" w:color="auto" w:fill="FFFFFF"/>
        </w:rPr>
        <w:t xml:space="preserve">It </w:t>
      </w:r>
      <w:r w:rsidR="004E6B63" w:rsidRPr="00E861F3">
        <w:rPr>
          <w:rFonts w:asciiTheme="majorBidi" w:hAnsiTheme="majorBidi" w:cstheme="majorBidi"/>
          <w:color w:val="000000" w:themeColor="text1"/>
          <w:sz w:val="24"/>
          <w:szCs w:val="24"/>
          <w:shd w:val="clear" w:color="auto" w:fill="FFFFFF"/>
        </w:rPr>
        <w:t xml:space="preserve">is important to understand the </w:t>
      </w:r>
      <w:r w:rsidR="0025102C" w:rsidRPr="00E861F3">
        <w:rPr>
          <w:rFonts w:asciiTheme="majorBidi" w:hAnsiTheme="majorBidi" w:cstheme="majorBidi"/>
          <w:color w:val="000000" w:themeColor="text1"/>
          <w:sz w:val="24"/>
          <w:szCs w:val="24"/>
          <w:shd w:val="clear" w:color="auto" w:fill="FFFFFF"/>
        </w:rPr>
        <w:t>attitudes</w:t>
      </w:r>
      <w:r w:rsidR="00F003DE" w:rsidRPr="00E861F3">
        <w:rPr>
          <w:rFonts w:asciiTheme="majorBidi" w:hAnsiTheme="majorBidi" w:cstheme="majorBidi"/>
          <w:color w:val="000000" w:themeColor="text1"/>
          <w:sz w:val="24"/>
          <w:szCs w:val="24"/>
          <w:shd w:val="clear" w:color="auto" w:fill="FFFFFF"/>
        </w:rPr>
        <w:t xml:space="preserve">, </w:t>
      </w:r>
      <w:r w:rsidR="00130452" w:rsidRPr="00E861F3">
        <w:rPr>
          <w:rFonts w:asciiTheme="majorBidi" w:hAnsiTheme="majorBidi" w:cstheme="majorBidi"/>
          <w:color w:val="000000" w:themeColor="text1"/>
          <w:sz w:val="24"/>
          <w:szCs w:val="24"/>
          <w:shd w:val="clear" w:color="auto" w:fill="FFFFFF"/>
        </w:rPr>
        <w:t>knowledge,</w:t>
      </w:r>
      <w:r w:rsidR="0025102C" w:rsidRPr="00E861F3">
        <w:rPr>
          <w:rFonts w:asciiTheme="majorBidi" w:hAnsiTheme="majorBidi" w:cstheme="majorBidi"/>
          <w:color w:val="000000" w:themeColor="text1"/>
          <w:sz w:val="24"/>
          <w:szCs w:val="24"/>
          <w:shd w:val="clear" w:color="auto" w:fill="FFFFFF"/>
        </w:rPr>
        <w:t xml:space="preserve"> and experiences of younger women in relation to state pensions</w:t>
      </w:r>
      <w:r w:rsidRPr="00E861F3">
        <w:rPr>
          <w:rFonts w:asciiTheme="majorBidi" w:hAnsiTheme="majorBidi" w:cstheme="majorBidi"/>
          <w:color w:val="000000" w:themeColor="text1"/>
          <w:sz w:val="24"/>
          <w:szCs w:val="24"/>
          <w:shd w:val="clear" w:color="auto" w:fill="FFFFFF"/>
        </w:rPr>
        <w:t>, as these can influence saving behaviour</w:t>
      </w:r>
      <w:r w:rsidR="0025102C" w:rsidRPr="00E861F3">
        <w:rPr>
          <w:rFonts w:asciiTheme="majorBidi" w:hAnsiTheme="majorBidi" w:cstheme="majorBidi"/>
          <w:color w:val="000000" w:themeColor="text1"/>
          <w:sz w:val="24"/>
          <w:szCs w:val="24"/>
          <w:shd w:val="clear" w:color="auto" w:fill="FFFFFF"/>
        </w:rPr>
        <w:t>.</w:t>
      </w:r>
      <w:bookmarkEnd w:id="20"/>
      <w:r w:rsidR="008C5D59" w:rsidRPr="00E861F3">
        <w:rPr>
          <w:rFonts w:asciiTheme="majorBidi" w:hAnsiTheme="majorBidi" w:cstheme="majorBidi"/>
          <w:color w:val="000000" w:themeColor="text1"/>
          <w:sz w:val="24"/>
          <w:szCs w:val="24"/>
          <w:shd w:val="clear" w:color="auto" w:fill="FFFFFF"/>
        </w:rPr>
        <w:t xml:space="preserve"> </w:t>
      </w:r>
      <w:bookmarkStart w:id="21" w:name="_Hlk84247756"/>
      <w:r w:rsidR="00304E89" w:rsidRPr="00E861F3">
        <w:rPr>
          <w:rFonts w:asciiTheme="majorBidi" w:hAnsiTheme="majorBidi" w:cstheme="majorBidi"/>
          <w:color w:val="000000" w:themeColor="text1"/>
          <w:sz w:val="24"/>
          <w:szCs w:val="24"/>
          <w:shd w:val="clear" w:color="auto" w:fill="FFFFFF"/>
        </w:rPr>
        <w:t>K</w:t>
      </w:r>
      <w:r w:rsidR="00514E0B" w:rsidRPr="00E861F3">
        <w:rPr>
          <w:rFonts w:asciiTheme="majorBidi" w:hAnsiTheme="majorBidi" w:cstheme="majorBidi"/>
          <w:color w:val="000000" w:themeColor="text1"/>
          <w:sz w:val="24"/>
          <w:szCs w:val="24"/>
          <w:shd w:val="clear" w:color="auto" w:fill="FFFFFF"/>
        </w:rPr>
        <w:t xml:space="preserve">nowledge </w:t>
      </w:r>
      <w:r w:rsidR="008C5D59" w:rsidRPr="00E861F3">
        <w:rPr>
          <w:rFonts w:asciiTheme="majorBidi" w:hAnsiTheme="majorBidi" w:cstheme="majorBidi"/>
          <w:color w:val="000000" w:themeColor="text1"/>
          <w:sz w:val="24"/>
          <w:szCs w:val="24"/>
          <w:shd w:val="clear" w:color="auto" w:fill="FFFFFF"/>
        </w:rPr>
        <w:t xml:space="preserve">in relation </w:t>
      </w:r>
      <w:r w:rsidR="00514E0B" w:rsidRPr="00E861F3">
        <w:rPr>
          <w:rFonts w:asciiTheme="majorBidi" w:hAnsiTheme="majorBidi" w:cstheme="majorBidi"/>
          <w:color w:val="000000" w:themeColor="text1"/>
          <w:sz w:val="24"/>
          <w:szCs w:val="24"/>
          <w:shd w:val="clear" w:color="auto" w:fill="FFFFFF"/>
        </w:rPr>
        <w:t>t</w:t>
      </w:r>
      <w:r w:rsidR="00BB20DE" w:rsidRPr="00E861F3">
        <w:rPr>
          <w:rFonts w:asciiTheme="majorBidi" w:hAnsiTheme="majorBidi" w:cstheme="majorBidi"/>
          <w:color w:val="000000" w:themeColor="text1"/>
          <w:sz w:val="24"/>
          <w:szCs w:val="24"/>
          <w:shd w:val="clear" w:color="auto" w:fill="FFFFFF"/>
        </w:rPr>
        <w:t>o</w:t>
      </w:r>
      <w:r w:rsidR="00514E0B" w:rsidRPr="00E861F3">
        <w:rPr>
          <w:rFonts w:asciiTheme="majorBidi" w:hAnsiTheme="majorBidi" w:cstheme="majorBidi"/>
          <w:color w:val="000000" w:themeColor="text1"/>
          <w:sz w:val="24"/>
          <w:szCs w:val="24"/>
          <w:shd w:val="clear" w:color="auto" w:fill="FFFFFF"/>
        </w:rPr>
        <w:t xml:space="preserve"> pension</w:t>
      </w:r>
      <w:r w:rsidR="005F791B" w:rsidRPr="00E861F3">
        <w:rPr>
          <w:rFonts w:asciiTheme="majorBidi" w:hAnsiTheme="majorBidi" w:cstheme="majorBidi"/>
          <w:color w:val="000000" w:themeColor="text1"/>
          <w:sz w:val="24"/>
          <w:szCs w:val="24"/>
          <w:shd w:val="clear" w:color="auto" w:fill="FFFFFF"/>
        </w:rPr>
        <w:t xml:space="preserve"> </w:t>
      </w:r>
      <w:r w:rsidR="00BB20DE" w:rsidRPr="00E861F3">
        <w:rPr>
          <w:rFonts w:asciiTheme="majorBidi" w:hAnsiTheme="majorBidi" w:cstheme="majorBidi"/>
          <w:color w:val="000000" w:themeColor="text1"/>
          <w:sz w:val="24"/>
          <w:szCs w:val="24"/>
          <w:shd w:val="clear" w:color="auto" w:fill="FFFFFF"/>
        </w:rPr>
        <w:t>levels</w:t>
      </w:r>
      <w:r w:rsidR="00514E0B" w:rsidRPr="00E861F3">
        <w:rPr>
          <w:rFonts w:asciiTheme="majorBidi" w:hAnsiTheme="majorBidi" w:cstheme="majorBidi"/>
          <w:color w:val="000000" w:themeColor="text1"/>
          <w:sz w:val="24"/>
          <w:szCs w:val="24"/>
          <w:shd w:val="clear" w:color="auto" w:fill="FFFFFF"/>
        </w:rPr>
        <w:t xml:space="preserve">, the age it can be claimed and the processes for claiming credits all have </w:t>
      </w:r>
      <w:r w:rsidR="00E25F75" w:rsidRPr="00E861F3">
        <w:rPr>
          <w:rFonts w:asciiTheme="majorBidi" w:hAnsiTheme="majorBidi" w:cstheme="majorBidi"/>
          <w:color w:val="000000" w:themeColor="text1"/>
          <w:sz w:val="24"/>
          <w:szCs w:val="24"/>
          <w:shd w:val="clear" w:color="auto" w:fill="FFFFFF"/>
        </w:rPr>
        <w:t>i</w:t>
      </w:r>
      <w:r w:rsidR="008C5D59" w:rsidRPr="00E861F3">
        <w:rPr>
          <w:rFonts w:asciiTheme="majorBidi" w:hAnsiTheme="majorBidi" w:cstheme="majorBidi"/>
          <w:color w:val="000000" w:themeColor="text1"/>
          <w:sz w:val="24"/>
          <w:szCs w:val="24"/>
          <w:shd w:val="clear" w:color="auto" w:fill="FFFFFF"/>
        </w:rPr>
        <w:t>mplications</w:t>
      </w:r>
      <w:r w:rsidR="00514E0B" w:rsidRPr="00E861F3">
        <w:rPr>
          <w:rFonts w:asciiTheme="majorBidi" w:hAnsiTheme="majorBidi" w:cstheme="majorBidi"/>
          <w:color w:val="000000" w:themeColor="text1"/>
          <w:sz w:val="24"/>
          <w:szCs w:val="24"/>
          <w:shd w:val="clear" w:color="auto" w:fill="FFFFFF"/>
        </w:rPr>
        <w:t xml:space="preserve"> for retirement decisions.</w:t>
      </w:r>
      <w:r w:rsidR="0025102C" w:rsidRPr="00E861F3">
        <w:rPr>
          <w:rFonts w:asciiTheme="majorBidi" w:hAnsiTheme="majorBidi" w:cstheme="majorBidi"/>
          <w:color w:val="000000" w:themeColor="text1"/>
          <w:sz w:val="24"/>
          <w:szCs w:val="24"/>
          <w:shd w:val="clear" w:color="auto" w:fill="FFFFFF"/>
        </w:rPr>
        <w:t xml:space="preserve"> </w:t>
      </w:r>
      <w:r w:rsidR="00130452" w:rsidRPr="00E861F3">
        <w:rPr>
          <w:rFonts w:asciiTheme="majorBidi" w:hAnsiTheme="majorBidi" w:cstheme="majorBidi"/>
          <w:color w:val="000000" w:themeColor="text1"/>
          <w:sz w:val="24"/>
          <w:szCs w:val="24"/>
          <w:shd w:val="clear" w:color="auto" w:fill="FFFFFF"/>
        </w:rPr>
        <w:t>C</w:t>
      </w:r>
      <w:r w:rsidR="00823B47" w:rsidRPr="00E861F3">
        <w:rPr>
          <w:rFonts w:asciiTheme="majorBidi" w:eastAsiaTheme="minorEastAsia" w:hAnsiTheme="majorBidi" w:cstheme="majorBidi"/>
          <w:color w:val="000000" w:themeColor="text1"/>
          <w:sz w:val="24"/>
          <w:szCs w:val="24"/>
          <w:lang w:eastAsia="zh-CN"/>
        </w:rPr>
        <w:t xml:space="preserve">orrect </w:t>
      </w:r>
      <w:r w:rsidR="00A45ADE" w:rsidRPr="00E861F3">
        <w:rPr>
          <w:rFonts w:asciiTheme="majorBidi" w:eastAsiaTheme="minorEastAsia" w:hAnsiTheme="majorBidi" w:cstheme="majorBidi"/>
          <w:color w:val="000000" w:themeColor="text1"/>
          <w:sz w:val="24"/>
          <w:szCs w:val="24"/>
          <w:lang w:eastAsia="zh-CN"/>
        </w:rPr>
        <w:t>knowledge</w:t>
      </w:r>
      <w:r w:rsidR="00823B47" w:rsidRPr="00E861F3">
        <w:rPr>
          <w:rFonts w:asciiTheme="majorBidi" w:eastAsiaTheme="minorEastAsia" w:hAnsiTheme="majorBidi" w:cstheme="majorBidi"/>
          <w:color w:val="000000" w:themeColor="text1"/>
          <w:sz w:val="24"/>
          <w:szCs w:val="24"/>
          <w:lang w:eastAsia="zh-CN"/>
        </w:rPr>
        <w:t xml:space="preserve"> of </w:t>
      </w:r>
      <w:r w:rsidR="00586511" w:rsidRPr="00E861F3">
        <w:rPr>
          <w:rFonts w:asciiTheme="majorBidi" w:eastAsiaTheme="minorEastAsia" w:hAnsiTheme="majorBidi" w:cstheme="majorBidi"/>
          <w:color w:val="000000" w:themeColor="text1"/>
          <w:sz w:val="24"/>
          <w:szCs w:val="24"/>
          <w:lang w:eastAsia="zh-CN"/>
        </w:rPr>
        <w:t>the SPA</w:t>
      </w:r>
      <w:r w:rsidR="00823B47" w:rsidRPr="00E861F3">
        <w:rPr>
          <w:rFonts w:asciiTheme="majorBidi" w:eastAsiaTheme="minorEastAsia" w:hAnsiTheme="majorBidi" w:cstheme="majorBidi"/>
          <w:color w:val="000000" w:themeColor="text1"/>
          <w:sz w:val="24"/>
          <w:szCs w:val="24"/>
          <w:lang w:eastAsia="zh-CN"/>
        </w:rPr>
        <w:t xml:space="preserve"> is important for financial and </w:t>
      </w:r>
      <w:r w:rsidRPr="00E861F3">
        <w:rPr>
          <w:rFonts w:asciiTheme="majorBidi" w:eastAsiaTheme="minorEastAsia" w:hAnsiTheme="majorBidi" w:cstheme="majorBidi"/>
          <w:color w:val="000000" w:themeColor="text1"/>
          <w:sz w:val="24"/>
          <w:szCs w:val="24"/>
          <w:lang w:eastAsia="zh-CN"/>
        </w:rPr>
        <w:t>employment</w:t>
      </w:r>
      <w:r w:rsidR="00823B47" w:rsidRPr="00E861F3">
        <w:rPr>
          <w:rFonts w:asciiTheme="majorBidi" w:eastAsiaTheme="minorEastAsia" w:hAnsiTheme="majorBidi" w:cstheme="majorBidi"/>
          <w:color w:val="000000" w:themeColor="text1"/>
          <w:sz w:val="24"/>
          <w:szCs w:val="24"/>
          <w:lang w:eastAsia="zh-CN"/>
        </w:rPr>
        <w:t xml:space="preserve"> decisions throughout working life, not just at the point of retirement</w:t>
      </w:r>
      <w:r w:rsidR="00586511" w:rsidRPr="00E861F3">
        <w:rPr>
          <w:rFonts w:asciiTheme="majorBidi" w:eastAsiaTheme="minorEastAsia" w:hAnsiTheme="majorBidi" w:cstheme="majorBidi"/>
          <w:color w:val="000000" w:themeColor="text1"/>
          <w:sz w:val="24"/>
          <w:szCs w:val="24"/>
          <w:lang w:eastAsia="zh-CN"/>
        </w:rPr>
        <w:t xml:space="preserve"> (</w:t>
      </w:r>
      <w:r w:rsidR="00823B47" w:rsidRPr="00E861F3">
        <w:rPr>
          <w:rFonts w:asciiTheme="majorBidi" w:eastAsiaTheme="minorEastAsia" w:hAnsiTheme="majorBidi" w:cstheme="majorBidi"/>
          <w:color w:val="000000" w:themeColor="text1"/>
          <w:sz w:val="24"/>
          <w:szCs w:val="24"/>
          <w:lang w:eastAsia="zh-CN"/>
        </w:rPr>
        <w:t>Crawford and Karjalainen</w:t>
      </w:r>
      <w:r w:rsidR="004979AE">
        <w:rPr>
          <w:rFonts w:asciiTheme="majorBidi" w:eastAsiaTheme="minorEastAsia" w:hAnsiTheme="majorBidi" w:cstheme="majorBidi"/>
          <w:color w:val="000000" w:themeColor="text1"/>
          <w:sz w:val="24"/>
          <w:szCs w:val="24"/>
          <w:lang w:eastAsia="zh-CN"/>
        </w:rPr>
        <w:t>,</w:t>
      </w:r>
      <w:r w:rsidR="00A45ADE" w:rsidRPr="00E861F3">
        <w:rPr>
          <w:rFonts w:asciiTheme="majorBidi" w:eastAsiaTheme="minorEastAsia" w:hAnsiTheme="majorBidi" w:cstheme="majorBidi"/>
          <w:color w:val="000000" w:themeColor="text1"/>
          <w:sz w:val="24"/>
          <w:szCs w:val="24"/>
          <w:lang w:eastAsia="zh-CN"/>
        </w:rPr>
        <w:t xml:space="preserve"> 2020</w:t>
      </w:r>
      <w:r w:rsidR="00586511" w:rsidRPr="00E861F3">
        <w:rPr>
          <w:rFonts w:asciiTheme="majorBidi" w:eastAsiaTheme="minorEastAsia" w:hAnsiTheme="majorBidi" w:cstheme="majorBidi"/>
          <w:color w:val="000000" w:themeColor="text1"/>
          <w:sz w:val="24"/>
          <w:szCs w:val="24"/>
          <w:lang w:eastAsia="zh-CN"/>
        </w:rPr>
        <w:t>).</w:t>
      </w:r>
      <w:r w:rsidR="005D3C68" w:rsidRPr="00E861F3">
        <w:rPr>
          <w:rFonts w:asciiTheme="majorBidi" w:eastAsiaTheme="minorEastAsia" w:hAnsiTheme="majorBidi" w:cstheme="majorBidi"/>
          <w:color w:val="000000" w:themeColor="text1"/>
          <w:sz w:val="24"/>
          <w:szCs w:val="24"/>
          <w:lang w:eastAsia="zh-CN"/>
        </w:rPr>
        <w:t xml:space="preserve"> Furthermore,</w:t>
      </w:r>
      <w:r w:rsidR="00983757" w:rsidRPr="00E861F3">
        <w:rPr>
          <w:rFonts w:asciiTheme="majorBidi" w:hAnsiTheme="majorBidi" w:cstheme="majorBidi"/>
          <w:color w:val="000000" w:themeColor="text1"/>
          <w:sz w:val="24"/>
          <w:szCs w:val="24"/>
        </w:rPr>
        <w:t xml:space="preserve"> awareness of the amount of income people might receive from the </w:t>
      </w:r>
      <w:r w:rsidR="005F791B" w:rsidRPr="00E861F3">
        <w:rPr>
          <w:rFonts w:asciiTheme="majorBidi" w:hAnsiTheme="majorBidi" w:cstheme="majorBidi"/>
          <w:color w:val="000000" w:themeColor="text1"/>
          <w:sz w:val="24"/>
          <w:szCs w:val="24"/>
        </w:rPr>
        <w:t>s</w:t>
      </w:r>
      <w:r w:rsidR="00983757" w:rsidRPr="00E861F3">
        <w:rPr>
          <w:rFonts w:asciiTheme="majorBidi" w:hAnsiTheme="majorBidi" w:cstheme="majorBidi"/>
          <w:color w:val="000000" w:themeColor="text1"/>
          <w:sz w:val="24"/>
          <w:szCs w:val="24"/>
        </w:rPr>
        <w:t xml:space="preserve">tate </w:t>
      </w:r>
      <w:r w:rsidR="005F791B" w:rsidRPr="00E861F3">
        <w:rPr>
          <w:rFonts w:asciiTheme="majorBidi" w:hAnsiTheme="majorBidi" w:cstheme="majorBidi"/>
          <w:color w:val="000000" w:themeColor="text1"/>
          <w:sz w:val="24"/>
          <w:szCs w:val="24"/>
        </w:rPr>
        <w:t>p</w:t>
      </w:r>
      <w:r w:rsidR="00983757" w:rsidRPr="00E861F3">
        <w:rPr>
          <w:rFonts w:asciiTheme="majorBidi" w:hAnsiTheme="majorBidi" w:cstheme="majorBidi"/>
          <w:color w:val="000000" w:themeColor="text1"/>
          <w:sz w:val="24"/>
          <w:szCs w:val="24"/>
        </w:rPr>
        <w:t>ension</w:t>
      </w:r>
      <w:r w:rsidR="00130452" w:rsidRPr="00E861F3">
        <w:rPr>
          <w:rFonts w:asciiTheme="majorBidi" w:hAnsiTheme="majorBidi" w:cstheme="majorBidi"/>
          <w:color w:val="000000" w:themeColor="text1"/>
          <w:sz w:val="24"/>
          <w:szCs w:val="24"/>
        </w:rPr>
        <w:t xml:space="preserve"> (including how credits operate)</w:t>
      </w:r>
      <w:r w:rsidR="00983757" w:rsidRPr="00E861F3">
        <w:rPr>
          <w:rFonts w:asciiTheme="majorBidi" w:hAnsiTheme="majorBidi" w:cstheme="majorBidi"/>
          <w:color w:val="000000" w:themeColor="text1"/>
          <w:sz w:val="24"/>
          <w:szCs w:val="24"/>
        </w:rPr>
        <w:t xml:space="preserve"> is </w:t>
      </w:r>
      <w:r w:rsidR="00625D7E" w:rsidRPr="00E861F3">
        <w:rPr>
          <w:rFonts w:asciiTheme="majorBidi" w:hAnsiTheme="majorBidi" w:cstheme="majorBidi"/>
          <w:color w:val="000000" w:themeColor="text1"/>
          <w:sz w:val="24"/>
          <w:szCs w:val="24"/>
        </w:rPr>
        <w:t>a</w:t>
      </w:r>
      <w:r w:rsidR="00983757" w:rsidRPr="00E861F3">
        <w:rPr>
          <w:rFonts w:asciiTheme="majorBidi" w:hAnsiTheme="majorBidi" w:cstheme="majorBidi"/>
          <w:color w:val="000000" w:themeColor="text1"/>
          <w:sz w:val="24"/>
          <w:szCs w:val="24"/>
        </w:rPr>
        <w:t xml:space="preserve"> central component of financial planning (PPI</w:t>
      </w:r>
      <w:r w:rsidR="004979AE">
        <w:rPr>
          <w:rFonts w:asciiTheme="majorBidi" w:hAnsiTheme="majorBidi" w:cstheme="majorBidi"/>
          <w:color w:val="000000" w:themeColor="text1"/>
          <w:sz w:val="24"/>
          <w:szCs w:val="24"/>
        </w:rPr>
        <w:t>,</w:t>
      </w:r>
      <w:r w:rsidR="00983757" w:rsidRPr="00E861F3">
        <w:rPr>
          <w:rFonts w:asciiTheme="majorBidi" w:hAnsiTheme="majorBidi" w:cstheme="majorBidi"/>
          <w:color w:val="000000" w:themeColor="text1"/>
          <w:sz w:val="24"/>
          <w:szCs w:val="24"/>
        </w:rPr>
        <w:t xml:space="preserve"> 2018). </w:t>
      </w:r>
    </w:p>
    <w:bookmarkEnd w:id="21"/>
    <w:p w14:paraId="6B62B97B" w14:textId="564832A1" w:rsidR="00AC7CB6" w:rsidRPr="00E861F3" w:rsidRDefault="004474D7" w:rsidP="0015696B">
      <w:pPr>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eastAsiaTheme="minorEastAsia" w:hAnsiTheme="majorBidi" w:cstheme="majorBidi"/>
          <w:color w:val="000000" w:themeColor="text1"/>
          <w:sz w:val="24"/>
          <w:szCs w:val="24"/>
          <w:lang w:eastAsia="zh-CN"/>
        </w:rPr>
        <w:t>Although</w:t>
      </w:r>
      <w:r w:rsidR="00E20872" w:rsidRPr="00E861F3">
        <w:rPr>
          <w:rFonts w:asciiTheme="majorBidi" w:eastAsiaTheme="minorEastAsia" w:hAnsiTheme="majorBidi" w:cstheme="majorBidi"/>
          <w:color w:val="000000" w:themeColor="text1"/>
          <w:sz w:val="24"/>
          <w:szCs w:val="24"/>
          <w:lang w:eastAsia="zh-CN"/>
        </w:rPr>
        <w:t xml:space="preserve"> gendered employment patterns and lower lifetime earnings during the </w:t>
      </w:r>
      <w:proofErr w:type="spellStart"/>
      <w:r w:rsidR="00E20872" w:rsidRPr="00E861F3">
        <w:rPr>
          <w:rFonts w:asciiTheme="majorBidi" w:eastAsiaTheme="minorEastAsia" w:hAnsiTheme="majorBidi" w:cstheme="majorBidi"/>
          <w:color w:val="000000" w:themeColor="text1"/>
          <w:sz w:val="24"/>
          <w:szCs w:val="24"/>
          <w:lang w:eastAsia="zh-CN"/>
        </w:rPr>
        <w:t>lifecourse</w:t>
      </w:r>
      <w:proofErr w:type="spellEnd"/>
      <w:r w:rsidR="00E20872" w:rsidRPr="00E861F3">
        <w:rPr>
          <w:rFonts w:asciiTheme="majorBidi" w:eastAsiaTheme="minorEastAsia" w:hAnsiTheme="majorBidi" w:cstheme="majorBidi"/>
          <w:color w:val="000000" w:themeColor="text1"/>
          <w:sz w:val="24"/>
          <w:szCs w:val="24"/>
          <w:lang w:eastAsia="zh-CN"/>
        </w:rPr>
        <w:t xml:space="preserve"> have implications for women’s pension </w:t>
      </w:r>
      <w:r w:rsidR="008C5D59" w:rsidRPr="00E861F3">
        <w:rPr>
          <w:rFonts w:asciiTheme="majorBidi" w:eastAsiaTheme="minorEastAsia" w:hAnsiTheme="majorBidi" w:cstheme="majorBidi"/>
          <w:color w:val="000000" w:themeColor="text1"/>
          <w:sz w:val="24"/>
          <w:szCs w:val="24"/>
          <w:lang w:eastAsia="zh-CN"/>
        </w:rPr>
        <w:t>accumulation</w:t>
      </w:r>
      <w:r w:rsidR="00E20872" w:rsidRPr="00E861F3">
        <w:rPr>
          <w:rFonts w:asciiTheme="majorBidi" w:eastAsiaTheme="minorEastAsia" w:hAnsiTheme="majorBidi" w:cstheme="majorBidi"/>
          <w:color w:val="000000" w:themeColor="text1"/>
          <w:sz w:val="24"/>
          <w:szCs w:val="24"/>
          <w:lang w:eastAsia="zh-CN"/>
        </w:rPr>
        <w:t xml:space="preserve"> (Ginn</w:t>
      </w:r>
      <w:r w:rsidR="004979AE">
        <w:rPr>
          <w:rFonts w:asciiTheme="majorBidi" w:eastAsiaTheme="minorEastAsia" w:hAnsiTheme="majorBidi" w:cstheme="majorBidi"/>
          <w:color w:val="000000" w:themeColor="text1"/>
          <w:sz w:val="24"/>
          <w:szCs w:val="24"/>
          <w:lang w:eastAsia="zh-CN"/>
        </w:rPr>
        <w:t>,</w:t>
      </w:r>
      <w:r w:rsidR="00EE5576" w:rsidRPr="00E861F3">
        <w:rPr>
          <w:rFonts w:asciiTheme="majorBidi" w:eastAsiaTheme="minorEastAsia" w:hAnsiTheme="majorBidi" w:cstheme="majorBidi"/>
          <w:color w:val="000000" w:themeColor="text1"/>
          <w:sz w:val="24"/>
          <w:szCs w:val="24"/>
          <w:lang w:eastAsia="zh-CN"/>
        </w:rPr>
        <w:t xml:space="preserve"> 2003</w:t>
      </w:r>
      <w:r w:rsidR="00E20872" w:rsidRPr="00E861F3">
        <w:rPr>
          <w:rFonts w:asciiTheme="majorBidi" w:eastAsiaTheme="minorEastAsia" w:hAnsiTheme="majorBidi" w:cstheme="majorBidi"/>
          <w:color w:val="000000" w:themeColor="text1"/>
          <w:sz w:val="24"/>
          <w:szCs w:val="24"/>
          <w:lang w:eastAsia="zh-CN"/>
        </w:rPr>
        <w:t>; Suh</w:t>
      </w:r>
      <w:r w:rsidR="004979AE">
        <w:rPr>
          <w:rFonts w:asciiTheme="majorBidi" w:eastAsiaTheme="minorEastAsia" w:hAnsiTheme="majorBidi" w:cstheme="majorBidi"/>
          <w:color w:val="000000" w:themeColor="text1"/>
          <w:sz w:val="24"/>
          <w:szCs w:val="24"/>
          <w:lang w:eastAsia="zh-CN"/>
        </w:rPr>
        <w:t>,</w:t>
      </w:r>
      <w:r w:rsidR="00E20872" w:rsidRPr="00E861F3">
        <w:rPr>
          <w:rFonts w:asciiTheme="majorBidi" w:eastAsiaTheme="minorEastAsia" w:hAnsiTheme="majorBidi" w:cstheme="majorBidi"/>
          <w:color w:val="000000" w:themeColor="text1"/>
          <w:sz w:val="24"/>
          <w:szCs w:val="24"/>
          <w:lang w:eastAsia="zh-CN"/>
        </w:rPr>
        <w:t xml:space="preserve"> 202</w:t>
      </w:r>
      <w:r w:rsidR="00E219AD">
        <w:rPr>
          <w:rFonts w:asciiTheme="majorBidi" w:eastAsiaTheme="minorEastAsia" w:hAnsiTheme="majorBidi" w:cstheme="majorBidi"/>
          <w:color w:val="000000" w:themeColor="text1"/>
          <w:sz w:val="24"/>
          <w:szCs w:val="24"/>
          <w:lang w:eastAsia="zh-CN"/>
        </w:rPr>
        <w:t>2</w:t>
      </w:r>
      <w:r w:rsidR="00E20872" w:rsidRPr="00E861F3">
        <w:rPr>
          <w:rFonts w:asciiTheme="majorBidi" w:eastAsiaTheme="minorEastAsia" w:hAnsiTheme="majorBidi" w:cstheme="majorBidi"/>
          <w:color w:val="000000" w:themeColor="text1"/>
          <w:sz w:val="24"/>
          <w:szCs w:val="24"/>
          <w:lang w:eastAsia="zh-CN"/>
        </w:rPr>
        <w:t>),</w:t>
      </w:r>
      <w:r w:rsidR="008C5D59" w:rsidRPr="00E861F3">
        <w:rPr>
          <w:rFonts w:asciiTheme="majorBidi" w:eastAsiaTheme="minorEastAsia" w:hAnsiTheme="majorBidi" w:cstheme="majorBidi"/>
          <w:color w:val="000000" w:themeColor="text1"/>
          <w:sz w:val="24"/>
          <w:szCs w:val="24"/>
          <w:lang w:eastAsia="zh-CN"/>
        </w:rPr>
        <w:t xml:space="preserve"> differences between men and women’s retirement saving may also be associated with differential saving strategies</w:t>
      </w:r>
      <w:r w:rsidR="00403F74" w:rsidRPr="00E861F3">
        <w:rPr>
          <w:rFonts w:asciiTheme="majorBidi" w:eastAsiaTheme="minorEastAsia" w:hAnsiTheme="majorBidi" w:cstheme="majorBidi"/>
          <w:color w:val="000000" w:themeColor="text1"/>
          <w:sz w:val="24"/>
          <w:szCs w:val="24"/>
          <w:lang w:eastAsia="zh-CN"/>
        </w:rPr>
        <w:t xml:space="preserve"> and capabilities</w:t>
      </w:r>
      <w:r w:rsidRPr="00E861F3">
        <w:rPr>
          <w:rFonts w:asciiTheme="majorBidi" w:eastAsiaTheme="minorEastAsia" w:hAnsiTheme="majorBidi" w:cstheme="majorBidi"/>
          <w:color w:val="000000" w:themeColor="text1"/>
          <w:sz w:val="24"/>
          <w:szCs w:val="24"/>
          <w:lang w:eastAsia="zh-CN"/>
        </w:rPr>
        <w:t xml:space="preserve"> (</w:t>
      </w:r>
      <w:r w:rsidR="00824B04" w:rsidRPr="00E861F3">
        <w:rPr>
          <w:rFonts w:asciiTheme="majorBidi" w:hAnsiTheme="majorBidi" w:cstheme="majorBidi"/>
          <w:color w:val="000000" w:themeColor="text1"/>
          <w:sz w:val="24"/>
          <w:szCs w:val="24"/>
        </w:rPr>
        <w:t>Brimblecombe and McClanahan</w:t>
      </w:r>
      <w:r w:rsidR="004979AE">
        <w:rPr>
          <w:rFonts w:asciiTheme="majorBidi" w:hAnsiTheme="majorBidi" w:cstheme="majorBidi"/>
          <w:color w:val="000000" w:themeColor="text1"/>
          <w:sz w:val="24"/>
          <w:szCs w:val="24"/>
        </w:rPr>
        <w:t>,</w:t>
      </w:r>
      <w:r w:rsidR="00824B04" w:rsidRPr="00E861F3">
        <w:rPr>
          <w:rFonts w:asciiTheme="majorBidi" w:hAnsiTheme="majorBidi" w:cstheme="majorBidi"/>
          <w:color w:val="000000" w:themeColor="text1"/>
          <w:sz w:val="24"/>
          <w:szCs w:val="24"/>
        </w:rPr>
        <w:t xml:space="preserve"> 2019; </w:t>
      </w:r>
      <w:r w:rsidRPr="00E861F3">
        <w:rPr>
          <w:rFonts w:asciiTheme="majorBidi" w:eastAsiaTheme="minorEastAsia" w:hAnsiTheme="majorBidi" w:cstheme="majorBidi"/>
          <w:color w:val="000000" w:themeColor="text1"/>
          <w:sz w:val="24"/>
          <w:szCs w:val="24"/>
          <w:lang w:eastAsia="zh-CN"/>
        </w:rPr>
        <w:t>Suh</w:t>
      </w:r>
      <w:r w:rsidR="004979AE">
        <w:rPr>
          <w:rFonts w:asciiTheme="majorBidi" w:eastAsiaTheme="minorEastAsia" w:hAnsiTheme="majorBidi" w:cstheme="majorBidi"/>
          <w:color w:val="000000" w:themeColor="text1"/>
          <w:sz w:val="24"/>
          <w:szCs w:val="24"/>
          <w:lang w:eastAsia="zh-CN"/>
        </w:rPr>
        <w:t>,</w:t>
      </w:r>
      <w:r w:rsidR="007F5E5E" w:rsidRPr="00E861F3">
        <w:rPr>
          <w:rFonts w:asciiTheme="majorBidi" w:eastAsiaTheme="minorEastAsia" w:hAnsiTheme="majorBidi" w:cstheme="majorBidi"/>
          <w:color w:val="000000" w:themeColor="text1"/>
          <w:sz w:val="24"/>
          <w:szCs w:val="24"/>
          <w:lang w:eastAsia="zh-CN"/>
        </w:rPr>
        <w:t xml:space="preserve"> 20</w:t>
      </w:r>
      <w:r w:rsidR="00CD39A0" w:rsidRPr="00E861F3">
        <w:rPr>
          <w:rFonts w:asciiTheme="majorBidi" w:eastAsiaTheme="minorEastAsia" w:hAnsiTheme="majorBidi" w:cstheme="majorBidi"/>
          <w:color w:val="000000" w:themeColor="text1"/>
          <w:sz w:val="24"/>
          <w:szCs w:val="24"/>
          <w:lang w:eastAsia="zh-CN"/>
        </w:rPr>
        <w:t>20</w:t>
      </w:r>
      <w:r w:rsidRPr="00E861F3">
        <w:rPr>
          <w:rFonts w:asciiTheme="majorBidi" w:eastAsiaTheme="minorEastAsia" w:hAnsiTheme="majorBidi" w:cstheme="majorBidi"/>
          <w:color w:val="000000" w:themeColor="text1"/>
          <w:sz w:val="24"/>
          <w:szCs w:val="24"/>
          <w:lang w:eastAsia="zh-CN"/>
        </w:rPr>
        <w:t>)</w:t>
      </w:r>
      <w:r w:rsidR="008C5D59" w:rsidRPr="00E861F3">
        <w:rPr>
          <w:rFonts w:asciiTheme="majorBidi" w:eastAsiaTheme="minorEastAsia" w:hAnsiTheme="majorBidi" w:cstheme="majorBidi"/>
          <w:color w:val="000000" w:themeColor="text1"/>
          <w:sz w:val="24"/>
          <w:szCs w:val="24"/>
          <w:lang w:eastAsia="zh-CN"/>
        </w:rPr>
        <w:t>.</w:t>
      </w:r>
      <w:r w:rsidR="00403F74" w:rsidRPr="00E861F3">
        <w:rPr>
          <w:rFonts w:asciiTheme="majorBidi" w:eastAsiaTheme="minorEastAsia" w:hAnsiTheme="majorBidi" w:cstheme="majorBidi"/>
          <w:color w:val="000000" w:themeColor="text1"/>
          <w:sz w:val="24"/>
          <w:szCs w:val="24"/>
          <w:lang w:eastAsia="zh-CN"/>
        </w:rPr>
        <w:t xml:space="preserve"> </w:t>
      </w:r>
      <w:r w:rsidR="00403F74" w:rsidRPr="00E861F3">
        <w:rPr>
          <w:rFonts w:asciiTheme="majorBidi" w:hAnsiTheme="majorBidi" w:cstheme="majorBidi"/>
          <w:color w:val="000000" w:themeColor="text1"/>
          <w:sz w:val="24"/>
          <w:szCs w:val="24"/>
        </w:rPr>
        <w:t>For instance, Clark</w:t>
      </w:r>
      <w:r w:rsidR="00624726" w:rsidRPr="00E861F3">
        <w:rPr>
          <w:rFonts w:asciiTheme="majorBidi" w:hAnsiTheme="majorBidi" w:cstheme="majorBidi"/>
          <w:i/>
          <w:iCs/>
          <w:color w:val="000000" w:themeColor="text1"/>
          <w:sz w:val="24"/>
          <w:szCs w:val="24"/>
        </w:rPr>
        <w:t xml:space="preserve"> et al.</w:t>
      </w:r>
      <w:r w:rsidR="004979AE">
        <w:rPr>
          <w:rFonts w:asciiTheme="majorBidi" w:hAnsiTheme="majorBidi" w:cstheme="majorBidi"/>
          <w:i/>
          <w:iCs/>
          <w:color w:val="000000" w:themeColor="text1"/>
          <w:sz w:val="24"/>
          <w:szCs w:val="24"/>
        </w:rPr>
        <w:t>,</w:t>
      </w:r>
      <w:r w:rsidR="00403F74" w:rsidRPr="00E861F3">
        <w:rPr>
          <w:rFonts w:asciiTheme="majorBidi" w:hAnsiTheme="majorBidi" w:cstheme="majorBidi"/>
          <w:i/>
          <w:iCs/>
          <w:color w:val="000000" w:themeColor="text1"/>
          <w:sz w:val="24"/>
          <w:szCs w:val="24"/>
        </w:rPr>
        <w:t xml:space="preserve"> </w:t>
      </w:r>
      <w:r w:rsidR="00403F74" w:rsidRPr="00E861F3">
        <w:rPr>
          <w:rFonts w:asciiTheme="majorBidi" w:hAnsiTheme="majorBidi" w:cstheme="majorBidi"/>
          <w:color w:val="000000" w:themeColor="text1"/>
          <w:sz w:val="24"/>
          <w:szCs w:val="24"/>
        </w:rPr>
        <w:t xml:space="preserve">(2012) </w:t>
      </w:r>
      <w:r w:rsidR="005D3C68" w:rsidRPr="00E861F3">
        <w:rPr>
          <w:rFonts w:asciiTheme="majorBidi" w:hAnsiTheme="majorBidi" w:cstheme="majorBidi"/>
          <w:color w:val="000000" w:themeColor="text1"/>
          <w:sz w:val="24"/>
          <w:szCs w:val="24"/>
        </w:rPr>
        <w:t>discovered</w:t>
      </w:r>
      <w:r w:rsidR="00403F74" w:rsidRPr="00E861F3">
        <w:rPr>
          <w:rFonts w:asciiTheme="majorBidi" w:hAnsiTheme="majorBidi" w:cstheme="majorBidi"/>
          <w:color w:val="000000" w:themeColor="text1"/>
          <w:sz w:val="24"/>
          <w:szCs w:val="24"/>
        </w:rPr>
        <w:t xml:space="preserve"> distinct </w:t>
      </w:r>
      <w:r w:rsidR="005D3C68" w:rsidRPr="00E861F3">
        <w:rPr>
          <w:rFonts w:asciiTheme="majorBidi" w:hAnsiTheme="majorBidi" w:cstheme="majorBidi"/>
          <w:color w:val="000000" w:themeColor="text1"/>
          <w:sz w:val="24"/>
          <w:szCs w:val="24"/>
        </w:rPr>
        <w:t xml:space="preserve">pension </w:t>
      </w:r>
      <w:r w:rsidR="00403F74" w:rsidRPr="00E861F3">
        <w:rPr>
          <w:rFonts w:asciiTheme="majorBidi" w:hAnsiTheme="majorBidi" w:cstheme="majorBidi"/>
          <w:color w:val="000000" w:themeColor="text1"/>
          <w:sz w:val="24"/>
          <w:szCs w:val="24"/>
        </w:rPr>
        <w:t xml:space="preserve">differences in </w:t>
      </w:r>
      <w:r w:rsidR="005D3C68" w:rsidRPr="00E861F3">
        <w:rPr>
          <w:rFonts w:asciiTheme="majorBidi" w:hAnsiTheme="majorBidi" w:cstheme="majorBidi"/>
          <w:color w:val="000000" w:themeColor="text1"/>
          <w:sz w:val="24"/>
          <w:szCs w:val="24"/>
        </w:rPr>
        <w:t>terms of</w:t>
      </w:r>
      <w:r w:rsidR="00403F74" w:rsidRPr="00E861F3">
        <w:rPr>
          <w:rFonts w:asciiTheme="majorBidi" w:hAnsiTheme="majorBidi" w:cstheme="majorBidi"/>
          <w:color w:val="000000" w:themeColor="text1"/>
          <w:sz w:val="24"/>
          <w:szCs w:val="24"/>
        </w:rPr>
        <w:t xml:space="preserve"> risk tolerance and decision-making confidence</w:t>
      </w:r>
      <w:r w:rsidR="005D3C68" w:rsidRPr="00E861F3">
        <w:rPr>
          <w:rFonts w:asciiTheme="majorBidi" w:hAnsiTheme="majorBidi" w:cstheme="majorBidi"/>
          <w:color w:val="000000" w:themeColor="text1"/>
          <w:sz w:val="24"/>
          <w:szCs w:val="24"/>
        </w:rPr>
        <w:t xml:space="preserve"> among men and women</w:t>
      </w:r>
      <w:r w:rsidR="00403F74" w:rsidRPr="00E861F3">
        <w:rPr>
          <w:rFonts w:asciiTheme="majorBidi" w:hAnsiTheme="majorBidi" w:cstheme="majorBidi"/>
          <w:color w:val="000000" w:themeColor="text1"/>
          <w:sz w:val="24"/>
          <w:szCs w:val="24"/>
        </w:rPr>
        <w:t xml:space="preserve">. </w:t>
      </w:r>
      <w:r w:rsidR="00725C60" w:rsidRPr="00E861F3">
        <w:rPr>
          <w:rFonts w:asciiTheme="majorBidi" w:eastAsiaTheme="minorEastAsia" w:hAnsiTheme="majorBidi" w:cstheme="majorBidi"/>
          <w:color w:val="000000" w:themeColor="text1"/>
          <w:sz w:val="24"/>
          <w:szCs w:val="24"/>
          <w:lang w:eastAsia="zh-CN"/>
        </w:rPr>
        <w:t xml:space="preserve">Fernández-López </w:t>
      </w:r>
      <w:r w:rsidR="00725C60" w:rsidRPr="00E861F3">
        <w:rPr>
          <w:rFonts w:asciiTheme="majorBidi" w:eastAsiaTheme="minorEastAsia" w:hAnsiTheme="majorBidi" w:cstheme="majorBidi"/>
          <w:i/>
          <w:iCs/>
          <w:color w:val="000000" w:themeColor="text1"/>
          <w:sz w:val="24"/>
          <w:szCs w:val="24"/>
          <w:lang w:eastAsia="zh-CN"/>
        </w:rPr>
        <w:t>et al.</w:t>
      </w:r>
      <w:r w:rsidR="004979AE">
        <w:rPr>
          <w:rFonts w:asciiTheme="majorBidi" w:eastAsiaTheme="minorEastAsia" w:hAnsiTheme="majorBidi" w:cstheme="majorBidi"/>
          <w:i/>
          <w:iCs/>
          <w:color w:val="000000" w:themeColor="text1"/>
          <w:sz w:val="24"/>
          <w:szCs w:val="24"/>
          <w:lang w:eastAsia="zh-CN"/>
        </w:rPr>
        <w:t>,</w:t>
      </w:r>
      <w:r w:rsidR="00725C60" w:rsidRPr="00E861F3">
        <w:rPr>
          <w:rFonts w:asciiTheme="majorBidi" w:eastAsiaTheme="minorEastAsia" w:hAnsiTheme="majorBidi" w:cstheme="majorBidi"/>
          <w:color w:val="000000" w:themeColor="text1"/>
          <w:sz w:val="24"/>
          <w:szCs w:val="24"/>
          <w:lang w:eastAsia="zh-CN"/>
        </w:rPr>
        <w:t xml:space="preserve"> (2015)</w:t>
      </w:r>
      <w:r w:rsidR="005A74B6" w:rsidRPr="00E861F3">
        <w:rPr>
          <w:rFonts w:asciiTheme="majorBidi" w:eastAsiaTheme="minorEastAsia" w:hAnsiTheme="majorBidi" w:cstheme="majorBidi"/>
          <w:color w:val="000000" w:themeColor="text1"/>
          <w:sz w:val="24"/>
          <w:szCs w:val="24"/>
          <w:lang w:eastAsia="zh-CN"/>
        </w:rPr>
        <w:t xml:space="preserve"> also</w:t>
      </w:r>
      <w:r w:rsidR="00725C60" w:rsidRPr="00E861F3">
        <w:rPr>
          <w:rFonts w:asciiTheme="majorBidi" w:eastAsiaTheme="minorEastAsia" w:hAnsiTheme="majorBidi" w:cstheme="majorBidi"/>
          <w:color w:val="000000" w:themeColor="text1"/>
          <w:sz w:val="24"/>
          <w:szCs w:val="24"/>
          <w:lang w:eastAsia="zh-CN"/>
        </w:rPr>
        <w:t xml:space="preserve"> found British women exhibited lower levels of retirement saving intention</w:t>
      </w:r>
      <w:r w:rsidR="00F822BE" w:rsidRPr="00E861F3">
        <w:rPr>
          <w:rFonts w:asciiTheme="majorBidi" w:eastAsiaTheme="minorEastAsia" w:hAnsiTheme="majorBidi" w:cstheme="majorBidi"/>
          <w:color w:val="000000" w:themeColor="text1"/>
          <w:sz w:val="24"/>
          <w:szCs w:val="24"/>
          <w:lang w:eastAsia="zh-CN"/>
        </w:rPr>
        <w:t xml:space="preserve"> comp</w:t>
      </w:r>
      <w:r w:rsidR="00725C60" w:rsidRPr="00E861F3">
        <w:rPr>
          <w:rFonts w:asciiTheme="majorBidi" w:eastAsiaTheme="minorEastAsia" w:hAnsiTheme="majorBidi" w:cstheme="majorBidi"/>
          <w:color w:val="000000" w:themeColor="text1"/>
          <w:sz w:val="24"/>
          <w:szCs w:val="24"/>
          <w:lang w:eastAsia="zh-CN"/>
        </w:rPr>
        <w:t>ared to men.</w:t>
      </w:r>
      <w:r w:rsidR="00C93848" w:rsidRPr="00E861F3">
        <w:rPr>
          <w:rFonts w:asciiTheme="majorBidi" w:eastAsiaTheme="minorEastAsia" w:hAnsiTheme="majorBidi" w:cstheme="majorBidi"/>
          <w:color w:val="000000" w:themeColor="text1"/>
          <w:sz w:val="24"/>
          <w:szCs w:val="24"/>
          <w:lang w:eastAsia="zh-CN"/>
        </w:rPr>
        <w:t xml:space="preserve"> </w:t>
      </w:r>
    </w:p>
    <w:p w14:paraId="0963F880" w14:textId="44579F02" w:rsidR="00606ECA" w:rsidRPr="00E861F3" w:rsidRDefault="00F822BE" w:rsidP="0015696B">
      <w:pPr>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eastAsiaTheme="minorEastAsia" w:hAnsiTheme="majorBidi" w:cstheme="majorBidi"/>
          <w:color w:val="000000" w:themeColor="text1"/>
          <w:sz w:val="24"/>
          <w:szCs w:val="24"/>
          <w:lang w:eastAsia="zh-CN"/>
        </w:rPr>
        <w:t>W</w:t>
      </w:r>
      <w:r w:rsidR="00E20872" w:rsidRPr="00E861F3">
        <w:rPr>
          <w:rFonts w:asciiTheme="majorBidi" w:eastAsiaTheme="minorEastAsia" w:hAnsiTheme="majorBidi" w:cstheme="majorBidi"/>
          <w:color w:val="000000" w:themeColor="text1"/>
          <w:sz w:val="24"/>
          <w:szCs w:val="24"/>
          <w:lang w:eastAsia="zh-CN"/>
        </w:rPr>
        <w:t>omen tend to have lower levels of financial literacy than men (</w:t>
      </w:r>
      <w:proofErr w:type="spellStart"/>
      <w:r w:rsidR="00260D3F" w:rsidRPr="00E861F3">
        <w:rPr>
          <w:rFonts w:asciiTheme="majorBidi" w:hAnsiTheme="majorBidi" w:cstheme="majorBidi"/>
          <w:i/>
          <w:iCs/>
          <w:color w:val="000000" w:themeColor="text1"/>
          <w:sz w:val="24"/>
          <w:szCs w:val="24"/>
          <w:shd w:val="clear" w:color="auto" w:fill="FFFFFF"/>
        </w:rPr>
        <w:t>Driva</w:t>
      </w:r>
      <w:proofErr w:type="spellEnd"/>
      <w:r w:rsidR="00624726" w:rsidRPr="00E861F3">
        <w:rPr>
          <w:rFonts w:asciiTheme="majorBidi" w:hAnsiTheme="majorBidi" w:cstheme="majorBidi"/>
          <w:i/>
          <w:iCs/>
          <w:color w:val="000000" w:themeColor="text1"/>
          <w:sz w:val="24"/>
          <w:szCs w:val="24"/>
          <w:shd w:val="clear" w:color="auto" w:fill="FFFFFF"/>
        </w:rPr>
        <w:t xml:space="preserve"> et al.</w:t>
      </w:r>
      <w:r w:rsidR="004979AE">
        <w:rPr>
          <w:rFonts w:asciiTheme="majorBidi" w:hAnsiTheme="majorBidi" w:cstheme="majorBidi"/>
          <w:i/>
          <w:iCs/>
          <w:color w:val="000000" w:themeColor="text1"/>
          <w:sz w:val="24"/>
          <w:szCs w:val="24"/>
          <w:shd w:val="clear" w:color="auto" w:fill="FFFFFF"/>
        </w:rPr>
        <w:t>,</w:t>
      </w:r>
      <w:r w:rsidR="00260D3F" w:rsidRPr="00E861F3">
        <w:rPr>
          <w:rFonts w:asciiTheme="majorBidi" w:hAnsiTheme="majorBidi" w:cstheme="majorBidi"/>
          <w:color w:val="000000" w:themeColor="text1"/>
          <w:sz w:val="24"/>
          <w:szCs w:val="24"/>
          <w:shd w:val="clear" w:color="auto" w:fill="FFFFFF"/>
        </w:rPr>
        <w:t xml:space="preserve"> 2016</w:t>
      </w:r>
      <w:r w:rsidR="00E20872" w:rsidRPr="00E861F3">
        <w:rPr>
          <w:rFonts w:asciiTheme="majorBidi" w:eastAsiaTheme="minorEastAsia" w:hAnsiTheme="majorBidi" w:cstheme="majorBidi"/>
          <w:color w:val="000000" w:themeColor="text1"/>
          <w:sz w:val="24"/>
          <w:szCs w:val="24"/>
          <w:lang w:eastAsia="zh-CN"/>
        </w:rPr>
        <w:t xml:space="preserve">). </w:t>
      </w:r>
      <w:r w:rsidR="00725C60" w:rsidRPr="00E861F3">
        <w:rPr>
          <w:rFonts w:asciiTheme="majorBidi" w:eastAsiaTheme="minorEastAsia" w:hAnsiTheme="majorBidi" w:cstheme="majorBidi"/>
          <w:color w:val="000000" w:themeColor="text1"/>
          <w:sz w:val="24"/>
          <w:szCs w:val="24"/>
          <w:lang w:eastAsia="zh-CN"/>
        </w:rPr>
        <w:t>While t</w:t>
      </w:r>
      <w:r w:rsidR="00725C60" w:rsidRPr="00E861F3">
        <w:rPr>
          <w:rFonts w:asciiTheme="majorBidi" w:hAnsiTheme="majorBidi" w:cstheme="majorBidi"/>
          <w:color w:val="000000" w:themeColor="text1"/>
          <w:sz w:val="24"/>
          <w:szCs w:val="24"/>
        </w:rPr>
        <w:t>he Scottish Widows (201</w:t>
      </w:r>
      <w:r w:rsidR="00BD2468" w:rsidRPr="00E861F3">
        <w:rPr>
          <w:rFonts w:asciiTheme="majorBidi" w:hAnsiTheme="majorBidi" w:cstheme="majorBidi"/>
          <w:color w:val="000000" w:themeColor="text1"/>
          <w:sz w:val="24"/>
          <w:szCs w:val="24"/>
        </w:rPr>
        <w:t>9</w:t>
      </w:r>
      <w:r w:rsidR="00725C60" w:rsidRPr="00E861F3">
        <w:rPr>
          <w:rFonts w:asciiTheme="majorBidi" w:hAnsiTheme="majorBidi" w:cstheme="majorBidi"/>
          <w:color w:val="000000" w:themeColor="text1"/>
          <w:sz w:val="24"/>
          <w:szCs w:val="24"/>
        </w:rPr>
        <w:t xml:space="preserve">) identified self-reported pensions knowledge was low </w:t>
      </w:r>
      <w:r w:rsidR="005A74B6" w:rsidRPr="00E861F3">
        <w:rPr>
          <w:rFonts w:asciiTheme="majorBidi" w:hAnsiTheme="majorBidi" w:cstheme="majorBidi"/>
          <w:color w:val="000000" w:themeColor="text1"/>
          <w:sz w:val="24"/>
          <w:szCs w:val="24"/>
        </w:rPr>
        <w:t>overall</w:t>
      </w:r>
      <w:r w:rsidR="00725C60" w:rsidRPr="00E861F3">
        <w:rPr>
          <w:rFonts w:asciiTheme="majorBidi" w:hAnsiTheme="majorBidi" w:cstheme="majorBidi"/>
          <w:color w:val="000000" w:themeColor="text1"/>
          <w:sz w:val="24"/>
          <w:szCs w:val="24"/>
        </w:rPr>
        <w:t xml:space="preserve">, women were less likely to claim they fully understand pensions. </w:t>
      </w:r>
      <w:r w:rsidR="005A74B6" w:rsidRPr="00E861F3">
        <w:rPr>
          <w:rFonts w:asciiTheme="majorBidi" w:hAnsiTheme="majorBidi" w:cstheme="majorBidi"/>
          <w:color w:val="000000" w:themeColor="text1"/>
          <w:sz w:val="24"/>
          <w:szCs w:val="24"/>
        </w:rPr>
        <w:t xml:space="preserve">Furthermore, </w:t>
      </w:r>
      <w:r w:rsidR="004474D7" w:rsidRPr="00E861F3">
        <w:rPr>
          <w:rFonts w:asciiTheme="majorBidi" w:hAnsiTheme="majorBidi" w:cstheme="majorBidi"/>
          <w:color w:val="000000" w:themeColor="text1"/>
          <w:sz w:val="24"/>
          <w:szCs w:val="24"/>
        </w:rPr>
        <w:t>in</w:t>
      </w:r>
      <w:r w:rsidR="00725C60" w:rsidRPr="00E861F3">
        <w:rPr>
          <w:rFonts w:asciiTheme="majorBidi" w:eastAsiaTheme="minorEastAsia" w:hAnsiTheme="majorBidi" w:cstheme="majorBidi"/>
          <w:color w:val="000000" w:themeColor="text1"/>
          <w:sz w:val="24"/>
          <w:szCs w:val="24"/>
          <w:lang w:eastAsia="zh-CN"/>
        </w:rPr>
        <w:t xml:space="preserve"> 2015, Ros Altmann (the former Pension’s Minister</w:t>
      </w:r>
      <w:r w:rsidR="005A74B6" w:rsidRPr="00E861F3">
        <w:rPr>
          <w:rFonts w:asciiTheme="majorBidi" w:eastAsiaTheme="minorEastAsia" w:hAnsiTheme="majorBidi" w:cstheme="majorBidi"/>
          <w:color w:val="000000" w:themeColor="text1"/>
          <w:sz w:val="24"/>
          <w:szCs w:val="24"/>
          <w:lang w:eastAsia="zh-CN"/>
        </w:rPr>
        <w:t>)</w:t>
      </w:r>
      <w:r w:rsidR="00725C60" w:rsidRPr="00E861F3">
        <w:rPr>
          <w:rFonts w:asciiTheme="majorBidi" w:eastAsiaTheme="minorEastAsia" w:hAnsiTheme="majorBidi" w:cstheme="majorBidi"/>
          <w:color w:val="000000" w:themeColor="text1"/>
          <w:sz w:val="24"/>
          <w:szCs w:val="24"/>
          <w:lang w:eastAsia="zh-CN"/>
        </w:rPr>
        <w:t xml:space="preserve">, pointed out that a YouGov survey </w:t>
      </w:r>
      <w:r w:rsidR="005A74B6" w:rsidRPr="00E861F3">
        <w:rPr>
          <w:rFonts w:asciiTheme="majorBidi" w:eastAsiaTheme="minorEastAsia" w:hAnsiTheme="majorBidi" w:cstheme="majorBidi"/>
          <w:color w:val="000000" w:themeColor="text1"/>
          <w:sz w:val="24"/>
          <w:szCs w:val="24"/>
          <w:lang w:eastAsia="zh-CN"/>
        </w:rPr>
        <w:t>showed</w:t>
      </w:r>
      <w:r w:rsidR="00725C60" w:rsidRPr="00E861F3">
        <w:rPr>
          <w:rFonts w:asciiTheme="majorBidi" w:eastAsiaTheme="minorEastAsia" w:hAnsiTheme="majorBidi" w:cstheme="majorBidi"/>
          <w:color w:val="000000" w:themeColor="text1"/>
          <w:sz w:val="24"/>
          <w:szCs w:val="24"/>
          <w:lang w:eastAsia="zh-CN"/>
        </w:rPr>
        <w:t xml:space="preserve"> women </w:t>
      </w:r>
      <w:r w:rsidRPr="00E861F3">
        <w:rPr>
          <w:rFonts w:asciiTheme="majorBidi" w:eastAsiaTheme="minorEastAsia" w:hAnsiTheme="majorBidi" w:cstheme="majorBidi"/>
          <w:color w:val="000000" w:themeColor="text1"/>
          <w:sz w:val="24"/>
          <w:szCs w:val="24"/>
          <w:lang w:eastAsia="zh-CN"/>
        </w:rPr>
        <w:t>were 14 per cent less likely than men to state they</w:t>
      </w:r>
      <w:r w:rsidR="00725C60" w:rsidRPr="00E861F3">
        <w:rPr>
          <w:rFonts w:asciiTheme="majorBidi" w:eastAsiaTheme="minorEastAsia" w:hAnsiTheme="majorBidi" w:cstheme="majorBidi"/>
          <w:color w:val="000000" w:themeColor="text1"/>
          <w:sz w:val="24"/>
          <w:szCs w:val="24"/>
          <w:lang w:eastAsia="zh-CN"/>
        </w:rPr>
        <w:t xml:space="preserve"> felt quite well or very well informed about pensions</w:t>
      </w:r>
      <w:r w:rsidR="005A74B6" w:rsidRPr="00E861F3">
        <w:rPr>
          <w:rFonts w:asciiTheme="majorBidi" w:eastAsiaTheme="minorEastAsia" w:hAnsiTheme="majorBidi" w:cstheme="majorBidi"/>
          <w:color w:val="000000" w:themeColor="text1"/>
          <w:sz w:val="24"/>
          <w:szCs w:val="24"/>
          <w:lang w:eastAsia="zh-CN"/>
        </w:rPr>
        <w:t xml:space="preserve"> (</w:t>
      </w:r>
      <w:r w:rsidR="00725C60" w:rsidRPr="00E861F3">
        <w:rPr>
          <w:rFonts w:asciiTheme="majorBidi" w:eastAsiaTheme="minorEastAsia" w:hAnsiTheme="majorBidi" w:cstheme="majorBidi"/>
          <w:color w:val="000000" w:themeColor="text1"/>
          <w:sz w:val="24"/>
          <w:szCs w:val="24"/>
          <w:lang w:eastAsia="zh-CN"/>
        </w:rPr>
        <w:t>Pemberton</w:t>
      </w:r>
      <w:r w:rsidR="004979AE">
        <w:rPr>
          <w:rFonts w:asciiTheme="majorBidi" w:eastAsiaTheme="minorEastAsia" w:hAnsiTheme="majorBidi" w:cstheme="majorBidi"/>
          <w:color w:val="000000" w:themeColor="text1"/>
          <w:sz w:val="24"/>
          <w:szCs w:val="24"/>
          <w:lang w:eastAsia="zh-CN"/>
        </w:rPr>
        <w:t>,</w:t>
      </w:r>
      <w:r w:rsidR="00725C60" w:rsidRPr="00E861F3">
        <w:rPr>
          <w:rFonts w:asciiTheme="majorBidi" w:eastAsiaTheme="minorEastAsia" w:hAnsiTheme="majorBidi" w:cstheme="majorBidi"/>
          <w:color w:val="000000" w:themeColor="text1"/>
          <w:sz w:val="24"/>
          <w:szCs w:val="24"/>
          <w:lang w:eastAsia="zh-CN"/>
        </w:rPr>
        <w:t xml:space="preserve"> 2017</w:t>
      </w:r>
      <w:r w:rsidR="005A74B6" w:rsidRPr="00E861F3">
        <w:rPr>
          <w:rFonts w:asciiTheme="majorBidi" w:eastAsiaTheme="minorEastAsia" w:hAnsiTheme="majorBidi" w:cstheme="majorBidi"/>
          <w:color w:val="000000" w:themeColor="text1"/>
          <w:sz w:val="24"/>
          <w:szCs w:val="24"/>
          <w:lang w:eastAsia="zh-CN"/>
        </w:rPr>
        <w:t>).</w:t>
      </w:r>
      <w:r w:rsidR="00725C60" w:rsidRPr="00E861F3">
        <w:rPr>
          <w:rFonts w:asciiTheme="majorBidi" w:eastAsiaTheme="minorEastAsia" w:hAnsiTheme="majorBidi" w:cstheme="majorBidi"/>
          <w:color w:val="000000" w:themeColor="text1"/>
          <w:sz w:val="24"/>
          <w:szCs w:val="24"/>
          <w:lang w:eastAsia="zh-CN"/>
        </w:rPr>
        <w:t xml:space="preserve"> </w:t>
      </w:r>
      <w:r w:rsidR="00AC7CB6" w:rsidRPr="00E861F3">
        <w:rPr>
          <w:rFonts w:asciiTheme="majorBidi" w:eastAsiaTheme="minorEastAsia" w:hAnsiTheme="majorBidi" w:cstheme="majorBidi"/>
          <w:color w:val="000000" w:themeColor="text1"/>
          <w:sz w:val="24"/>
          <w:szCs w:val="24"/>
          <w:lang w:eastAsia="zh-CN"/>
        </w:rPr>
        <w:t>I</w:t>
      </w:r>
      <w:r w:rsidR="00725C60" w:rsidRPr="00E861F3">
        <w:rPr>
          <w:rFonts w:asciiTheme="majorBidi" w:eastAsiaTheme="minorEastAsia" w:hAnsiTheme="majorBidi" w:cstheme="majorBidi"/>
          <w:color w:val="000000" w:themeColor="text1"/>
          <w:sz w:val="24"/>
          <w:szCs w:val="24"/>
          <w:lang w:eastAsia="zh-CN"/>
        </w:rPr>
        <w:t xml:space="preserve">t has been </w:t>
      </w:r>
      <w:r w:rsidR="00725C60" w:rsidRPr="00E861F3">
        <w:rPr>
          <w:rFonts w:asciiTheme="majorBidi" w:hAnsiTheme="majorBidi" w:cstheme="majorBidi"/>
          <w:color w:val="000000" w:themeColor="text1"/>
          <w:sz w:val="24"/>
          <w:szCs w:val="24"/>
        </w:rPr>
        <w:t>also noted that men provided more accurate responses when posed questions about pensions</w:t>
      </w:r>
      <w:r w:rsidR="005A74B6" w:rsidRPr="00E861F3">
        <w:rPr>
          <w:rFonts w:asciiTheme="majorBidi" w:hAnsiTheme="majorBidi" w:cstheme="majorBidi"/>
          <w:color w:val="000000" w:themeColor="text1"/>
          <w:sz w:val="24"/>
          <w:szCs w:val="24"/>
        </w:rPr>
        <w:t>, including state pensions</w:t>
      </w:r>
      <w:r w:rsidR="00725C60" w:rsidRPr="00E861F3">
        <w:rPr>
          <w:rFonts w:asciiTheme="majorBidi" w:hAnsiTheme="majorBidi" w:cstheme="majorBidi"/>
          <w:color w:val="000000" w:themeColor="text1"/>
          <w:sz w:val="24"/>
          <w:szCs w:val="24"/>
        </w:rPr>
        <w:t xml:space="preserve"> (MacLeod </w:t>
      </w:r>
      <w:r w:rsidR="00725C60" w:rsidRPr="00E861F3">
        <w:rPr>
          <w:rFonts w:asciiTheme="majorBidi" w:hAnsiTheme="majorBidi" w:cstheme="majorBidi"/>
          <w:i/>
          <w:iCs/>
          <w:color w:val="000000" w:themeColor="text1"/>
          <w:sz w:val="24"/>
          <w:szCs w:val="24"/>
        </w:rPr>
        <w:t>et al.</w:t>
      </w:r>
      <w:r w:rsidR="004979AE">
        <w:rPr>
          <w:rFonts w:asciiTheme="majorBidi" w:hAnsiTheme="majorBidi" w:cstheme="majorBidi"/>
          <w:i/>
          <w:iCs/>
          <w:color w:val="000000" w:themeColor="text1"/>
          <w:sz w:val="24"/>
          <w:szCs w:val="24"/>
        </w:rPr>
        <w:t>,</w:t>
      </w:r>
      <w:r w:rsidR="00725C60" w:rsidRPr="00E861F3">
        <w:rPr>
          <w:rFonts w:asciiTheme="majorBidi" w:hAnsiTheme="majorBidi" w:cstheme="majorBidi"/>
          <w:color w:val="000000" w:themeColor="text1"/>
          <w:sz w:val="24"/>
          <w:szCs w:val="24"/>
        </w:rPr>
        <w:t xml:space="preserve"> 2012). </w:t>
      </w:r>
      <w:r w:rsidR="00606ECA" w:rsidRPr="00E861F3">
        <w:rPr>
          <w:rFonts w:asciiTheme="majorBidi" w:hAnsiTheme="majorBidi" w:cstheme="majorBidi"/>
          <w:color w:val="000000" w:themeColor="text1"/>
          <w:sz w:val="24"/>
          <w:szCs w:val="24"/>
        </w:rPr>
        <w:t>Suh (</w:t>
      </w:r>
      <w:r w:rsidR="007F5E5E" w:rsidRPr="00E861F3">
        <w:rPr>
          <w:rFonts w:asciiTheme="majorBidi" w:hAnsiTheme="majorBidi" w:cstheme="majorBidi"/>
          <w:color w:val="000000" w:themeColor="text1"/>
          <w:sz w:val="24"/>
          <w:szCs w:val="24"/>
        </w:rPr>
        <w:t>20</w:t>
      </w:r>
      <w:r w:rsidR="00CD39A0" w:rsidRPr="00E861F3">
        <w:rPr>
          <w:rFonts w:asciiTheme="majorBidi" w:hAnsiTheme="majorBidi" w:cstheme="majorBidi"/>
          <w:color w:val="000000" w:themeColor="text1"/>
          <w:sz w:val="24"/>
          <w:szCs w:val="24"/>
        </w:rPr>
        <w:t>20</w:t>
      </w:r>
      <w:r w:rsidR="00606ECA" w:rsidRPr="00E861F3">
        <w:rPr>
          <w:rFonts w:asciiTheme="majorBidi" w:hAnsiTheme="majorBidi" w:cstheme="majorBidi"/>
          <w:color w:val="000000" w:themeColor="text1"/>
          <w:sz w:val="24"/>
          <w:szCs w:val="24"/>
        </w:rPr>
        <w:t>) found</w:t>
      </w:r>
      <w:r w:rsidR="007F5E5E" w:rsidRPr="00E861F3">
        <w:rPr>
          <w:rFonts w:asciiTheme="majorBidi" w:hAnsiTheme="majorBidi" w:cstheme="majorBidi"/>
          <w:color w:val="000000" w:themeColor="text1"/>
          <w:sz w:val="24"/>
          <w:szCs w:val="24"/>
        </w:rPr>
        <w:t xml:space="preserve"> m</w:t>
      </w:r>
      <w:r w:rsidR="00606ECA" w:rsidRPr="00E861F3">
        <w:rPr>
          <w:rFonts w:asciiTheme="majorBidi" w:eastAsiaTheme="minorEastAsia" w:hAnsiTheme="majorBidi" w:cstheme="majorBidi"/>
          <w:color w:val="000000" w:themeColor="text1"/>
          <w:sz w:val="24"/>
          <w:szCs w:val="24"/>
          <w:lang w:eastAsia="zh-CN"/>
        </w:rPr>
        <w:t xml:space="preserve">en to be more likely to gather information concerning pensions and save accordingly. </w:t>
      </w:r>
      <w:r w:rsidR="00AC7CB6" w:rsidRPr="00E861F3">
        <w:rPr>
          <w:rFonts w:asciiTheme="majorBidi" w:hAnsiTheme="majorBidi" w:cstheme="majorBidi"/>
          <w:color w:val="000000" w:themeColor="text1"/>
          <w:sz w:val="24"/>
          <w:szCs w:val="24"/>
        </w:rPr>
        <w:t>Men</w:t>
      </w:r>
      <w:r w:rsidR="00606ECA" w:rsidRPr="00E861F3">
        <w:rPr>
          <w:rFonts w:asciiTheme="majorBidi" w:hAnsiTheme="majorBidi" w:cstheme="majorBidi"/>
          <w:color w:val="000000" w:themeColor="text1"/>
          <w:sz w:val="24"/>
          <w:szCs w:val="24"/>
        </w:rPr>
        <w:t xml:space="preserve"> also more </w:t>
      </w:r>
      <w:r w:rsidRPr="00E861F3">
        <w:rPr>
          <w:rFonts w:asciiTheme="majorBidi" w:hAnsiTheme="majorBidi" w:cstheme="majorBidi"/>
          <w:color w:val="000000" w:themeColor="text1"/>
          <w:sz w:val="24"/>
          <w:szCs w:val="24"/>
        </w:rPr>
        <w:t>commonly</w:t>
      </w:r>
      <w:r w:rsidR="00097DB2" w:rsidRPr="00E861F3">
        <w:rPr>
          <w:rFonts w:asciiTheme="majorBidi" w:hAnsiTheme="majorBidi" w:cstheme="majorBidi"/>
          <w:color w:val="000000" w:themeColor="text1"/>
          <w:sz w:val="24"/>
          <w:szCs w:val="24"/>
        </w:rPr>
        <w:t xml:space="preserve"> obtain advice from a financial advisor (International Longevity Centre–UK</w:t>
      </w:r>
      <w:r w:rsidR="004979AE">
        <w:rPr>
          <w:rFonts w:asciiTheme="majorBidi" w:hAnsiTheme="majorBidi" w:cstheme="majorBidi"/>
          <w:color w:val="000000" w:themeColor="text1"/>
          <w:sz w:val="24"/>
          <w:szCs w:val="24"/>
        </w:rPr>
        <w:t>,</w:t>
      </w:r>
      <w:r w:rsidR="00097DB2" w:rsidRPr="00E861F3">
        <w:rPr>
          <w:rFonts w:asciiTheme="majorBidi" w:hAnsiTheme="majorBidi" w:cstheme="majorBidi"/>
          <w:color w:val="000000" w:themeColor="text1"/>
          <w:sz w:val="24"/>
          <w:szCs w:val="24"/>
        </w:rPr>
        <w:t xml:space="preserve"> 2015)</w:t>
      </w:r>
      <w:r w:rsidR="00AF1A6D"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00AC7CB6" w:rsidRPr="00E861F3">
        <w:rPr>
          <w:rFonts w:asciiTheme="majorBidi" w:hAnsiTheme="majorBidi" w:cstheme="majorBidi"/>
          <w:color w:val="000000" w:themeColor="text1"/>
          <w:sz w:val="24"/>
          <w:szCs w:val="24"/>
        </w:rPr>
        <w:t xml:space="preserve">while women </w:t>
      </w:r>
      <w:r w:rsidRPr="00E861F3">
        <w:rPr>
          <w:rFonts w:asciiTheme="majorBidi" w:hAnsiTheme="majorBidi" w:cstheme="majorBidi"/>
          <w:color w:val="000000" w:themeColor="text1"/>
          <w:sz w:val="24"/>
          <w:szCs w:val="24"/>
        </w:rPr>
        <w:t>are</w:t>
      </w:r>
      <w:r w:rsidR="00097DB2" w:rsidRPr="00E861F3">
        <w:rPr>
          <w:rFonts w:asciiTheme="majorBidi" w:hAnsiTheme="majorBidi" w:cstheme="majorBidi"/>
          <w:color w:val="000000" w:themeColor="text1"/>
          <w:sz w:val="24"/>
          <w:szCs w:val="24"/>
        </w:rPr>
        <w:t xml:space="preserve"> </w:t>
      </w:r>
      <w:r w:rsidR="00606ECA" w:rsidRPr="00E861F3">
        <w:rPr>
          <w:rFonts w:asciiTheme="majorBidi" w:hAnsiTheme="majorBidi" w:cstheme="majorBidi"/>
          <w:color w:val="000000" w:themeColor="text1"/>
          <w:sz w:val="24"/>
          <w:szCs w:val="24"/>
        </w:rPr>
        <w:t xml:space="preserve">more </w:t>
      </w:r>
      <w:r w:rsidRPr="00E861F3">
        <w:rPr>
          <w:rFonts w:asciiTheme="majorBidi" w:hAnsiTheme="majorBidi" w:cstheme="majorBidi"/>
          <w:color w:val="000000" w:themeColor="text1"/>
          <w:sz w:val="24"/>
          <w:szCs w:val="24"/>
        </w:rPr>
        <w:t xml:space="preserve">likely to predict </w:t>
      </w:r>
      <w:r w:rsidR="00606ECA" w:rsidRPr="00E861F3">
        <w:rPr>
          <w:rFonts w:asciiTheme="majorBidi" w:hAnsiTheme="majorBidi" w:cstheme="majorBidi"/>
          <w:color w:val="000000" w:themeColor="text1"/>
          <w:sz w:val="24"/>
          <w:szCs w:val="24"/>
        </w:rPr>
        <w:t>they will be reliant</w:t>
      </w:r>
      <w:r w:rsidR="00097DB2" w:rsidRPr="00E861F3">
        <w:rPr>
          <w:rFonts w:asciiTheme="majorBidi" w:hAnsiTheme="majorBidi" w:cstheme="majorBidi"/>
          <w:color w:val="000000" w:themeColor="text1"/>
          <w:sz w:val="24"/>
          <w:szCs w:val="24"/>
        </w:rPr>
        <w:t xml:space="preserve"> on </w:t>
      </w:r>
      <w:r w:rsidR="00AF1A6D" w:rsidRPr="00E861F3">
        <w:rPr>
          <w:rFonts w:asciiTheme="majorBidi" w:hAnsiTheme="majorBidi" w:cstheme="majorBidi"/>
          <w:color w:val="000000" w:themeColor="text1"/>
          <w:sz w:val="24"/>
          <w:szCs w:val="24"/>
        </w:rPr>
        <w:t>spouses</w:t>
      </w:r>
      <w:r w:rsidR="00097DB2" w:rsidRPr="00E861F3">
        <w:rPr>
          <w:rFonts w:asciiTheme="majorBidi" w:hAnsiTheme="majorBidi" w:cstheme="majorBidi"/>
          <w:color w:val="000000" w:themeColor="text1"/>
          <w:sz w:val="24"/>
          <w:szCs w:val="24"/>
        </w:rPr>
        <w:t xml:space="preserve"> in retirement (Strauss</w:t>
      </w:r>
      <w:r w:rsidR="004979AE">
        <w:rPr>
          <w:rFonts w:asciiTheme="majorBidi" w:hAnsiTheme="majorBidi" w:cstheme="majorBidi"/>
          <w:color w:val="000000" w:themeColor="text1"/>
          <w:sz w:val="24"/>
          <w:szCs w:val="24"/>
        </w:rPr>
        <w:t>,</w:t>
      </w:r>
      <w:r w:rsidR="00097DB2" w:rsidRPr="00E861F3">
        <w:rPr>
          <w:rFonts w:asciiTheme="majorBidi" w:hAnsiTheme="majorBidi" w:cstheme="majorBidi"/>
          <w:color w:val="000000" w:themeColor="text1"/>
          <w:sz w:val="24"/>
          <w:szCs w:val="24"/>
        </w:rPr>
        <w:t xml:space="preserve"> 2014)</w:t>
      </w:r>
      <w:r w:rsidR="00097DB2" w:rsidRPr="00E861F3">
        <w:rPr>
          <w:rFonts w:asciiTheme="majorBidi" w:eastAsiaTheme="minorEastAsia" w:hAnsiTheme="majorBidi" w:cstheme="majorBidi"/>
          <w:color w:val="000000" w:themeColor="text1"/>
          <w:sz w:val="24"/>
          <w:szCs w:val="24"/>
          <w:lang w:eastAsia="zh-CN"/>
        </w:rPr>
        <w:t xml:space="preserve">. </w:t>
      </w:r>
    </w:p>
    <w:p w14:paraId="3E09E49E" w14:textId="0E0FA283" w:rsidR="00356CD5" w:rsidRPr="00E861F3" w:rsidRDefault="003D0B76" w:rsidP="0015696B">
      <w:pPr>
        <w:spacing w:after="0" w:line="480" w:lineRule="auto"/>
        <w:ind w:firstLine="720"/>
        <w:jc w:val="both"/>
        <w:rPr>
          <w:rFonts w:asciiTheme="majorBidi" w:eastAsia="Times New Roman" w:hAnsiTheme="majorBidi" w:cstheme="majorBidi"/>
          <w:color w:val="000000" w:themeColor="text1"/>
          <w:sz w:val="24"/>
          <w:szCs w:val="24"/>
        </w:rPr>
      </w:pPr>
      <w:r w:rsidRPr="00E861F3">
        <w:rPr>
          <w:rFonts w:asciiTheme="majorBidi" w:hAnsiTheme="majorBidi" w:cstheme="majorBidi"/>
          <w:color w:val="000000" w:themeColor="text1"/>
          <w:sz w:val="24"/>
          <w:szCs w:val="24"/>
        </w:rPr>
        <w:t xml:space="preserve">Although </w:t>
      </w:r>
      <w:r w:rsidR="00097DB2" w:rsidRPr="00E861F3">
        <w:rPr>
          <w:rFonts w:asciiTheme="majorBidi" w:hAnsiTheme="majorBidi" w:cstheme="majorBidi"/>
          <w:color w:val="000000" w:themeColor="text1"/>
          <w:sz w:val="24"/>
          <w:szCs w:val="24"/>
        </w:rPr>
        <w:t>challenges</w:t>
      </w:r>
      <w:r w:rsidRPr="00E861F3">
        <w:rPr>
          <w:rFonts w:asciiTheme="majorBidi" w:hAnsiTheme="majorBidi" w:cstheme="majorBidi"/>
          <w:color w:val="000000" w:themeColor="text1"/>
          <w:sz w:val="24"/>
          <w:szCs w:val="24"/>
        </w:rPr>
        <w:t xml:space="preserve"> associated with pension saving</w:t>
      </w:r>
      <w:r w:rsidR="00097DB2" w:rsidRPr="00E861F3">
        <w:rPr>
          <w:rFonts w:asciiTheme="majorBidi" w:hAnsiTheme="majorBidi" w:cstheme="majorBidi"/>
          <w:color w:val="000000" w:themeColor="text1"/>
          <w:sz w:val="24"/>
          <w:szCs w:val="24"/>
        </w:rPr>
        <w:t xml:space="preserve"> are not specific to </w:t>
      </w:r>
      <w:r w:rsidR="00D207B2" w:rsidRPr="00E861F3">
        <w:rPr>
          <w:rFonts w:asciiTheme="majorBidi" w:hAnsiTheme="majorBidi" w:cstheme="majorBidi"/>
          <w:color w:val="000000" w:themeColor="text1"/>
          <w:sz w:val="24"/>
          <w:szCs w:val="24"/>
        </w:rPr>
        <w:t>millennials</w:t>
      </w:r>
      <w:r w:rsidR="00097DB2" w:rsidRPr="00E861F3">
        <w:rPr>
          <w:rFonts w:asciiTheme="majorBidi" w:eastAsia="Calibri" w:hAnsiTheme="majorBidi" w:cstheme="majorBidi"/>
          <w:color w:val="000000" w:themeColor="text1"/>
          <w:sz w:val="24"/>
          <w:szCs w:val="24"/>
        </w:rPr>
        <w:t>, m</w:t>
      </w:r>
      <w:r w:rsidR="00097DB2" w:rsidRPr="00E861F3">
        <w:rPr>
          <w:rFonts w:asciiTheme="majorBidi" w:hAnsiTheme="majorBidi" w:cstheme="majorBidi"/>
          <w:iCs/>
          <w:color w:val="000000" w:themeColor="text1"/>
          <w:sz w:val="24"/>
          <w:szCs w:val="24"/>
        </w:rPr>
        <w:t xml:space="preserve">any </w:t>
      </w:r>
      <w:r w:rsidR="004474D7" w:rsidRPr="00E861F3">
        <w:rPr>
          <w:rFonts w:asciiTheme="majorBidi" w:hAnsiTheme="majorBidi" w:cstheme="majorBidi"/>
          <w:iCs/>
          <w:color w:val="000000" w:themeColor="text1"/>
          <w:sz w:val="24"/>
          <w:szCs w:val="24"/>
        </w:rPr>
        <w:t xml:space="preserve">younger </w:t>
      </w:r>
      <w:r w:rsidR="00097DB2" w:rsidRPr="00E861F3">
        <w:rPr>
          <w:rFonts w:asciiTheme="majorBidi" w:hAnsiTheme="majorBidi" w:cstheme="majorBidi"/>
          <w:iCs/>
          <w:color w:val="000000" w:themeColor="text1"/>
          <w:sz w:val="24"/>
          <w:szCs w:val="24"/>
        </w:rPr>
        <w:t xml:space="preserve">people do not </w:t>
      </w:r>
      <w:r w:rsidR="00D207B2" w:rsidRPr="00E861F3">
        <w:rPr>
          <w:rFonts w:asciiTheme="majorBidi" w:hAnsiTheme="majorBidi" w:cstheme="majorBidi"/>
          <w:iCs/>
          <w:color w:val="000000" w:themeColor="text1"/>
          <w:sz w:val="24"/>
          <w:szCs w:val="24"/>
        </w:rPr>
        <w:t>consider</w:t>
      </w:r>
      <w:r w:rsidR="00097DB2" w:rsidRPr="00E861F3">
        <w:rPr>
          <w:rFonts w:asciiTheme="majorBidi" w:hAnsiTheme="majorBidi" w:cstheme="majorBidi"/>
          <w:iCs/>
          <w:color w:val="000000" w:themeColor="text1"/>
          <w:sz w:val="24"/>
          <w:szCs w:val="24"/>
        </w:rPr>
        <w:t xml:space="preserve"> </w:t>
      </w:r>
      <w:r w:rsidR="00D207B2" w:rsidRPr="00E861F3">
        <w:rPr>
          <w:rFonts w:asciiTheme="majorBidi" w:hAnsiTheme="majorBidi" w:cstheme="majorBidi"/>
          <w:iCs/>
          <w:color w:val="000000" w:themeColor="text1"/>
          <w:sz w:val="24"/>
          <w:szCs w:val="24"/>
        </w:rPr>
        <w:t>pensions</w:t>
      </w:r>
      <w:r w:rsidR="00097DB2" w:rsidRPr="00E861F3">
        <w:rPr>
          <w:rFonts w:asciiTheme="majorBidi" w:hAnsiTheme="majorBidi" w:cstheme="majorBidi"/>
          <w:iCs/>
          <w:color w:val="000000" w:themeColor="text1"/>
          <w:sz w:val="24"/>
          <w:szCs w:val="24"/>
        </w:rPr>
        <w:t xml:space="preserve"> (or believe pension planni</w:t>
      </w:r>
      <w:r w:rsidR="00F21255" w:rsidRPr="00E861F3">
        <w:rPr>
          <w:rFonts w:asciiTheme="majorBidi" w:hAnsiTheme="majorBidi" w:cstheme="majorBidi"/>
          <w:iCs/>
          <w:color w:val="000000" w:themeColor="text1"/>
          <w:sz w:val="24"/>
          <w:szCs w:val="24"/>
        </w:rPr>
        <w:t>ng</w:t>
      </w:r>
      <w:r w:rsidR="00097DB2" w:rsidRPr="00E861F3">
        <w:rPr>
          <w:rFonts w:asciiTheme="majorBidi" w:hAnsiTheme="majorBidi" w:cstheme="majorBidi"/>
          <w:iCs/>
          <w:color w:val="000000" w:themeColor="text1"/>
          <w:sz w:val="24"/>
          <w:szCs w:val="24"/>
        </w:rPr>
        <w:t xml:space="preserve"> necessary) until </w:t>
      </w:r>
      <w:r w:rsidR="00D207B2" w:rsidRPr="00E861F3">
        <w:rPr>
          <w:rFonts w:asciiTheme="majorBidi" w:hAnsiTheme="majorBidi" w:cstheme="majorBidi"/>
          <w:iCs/>
          <w:color w:val="000000" w:themeColor="text1"/>
          <w:sz w:val="24"/>
          <w:szCs w:val="24"/>
        </w:rPr>
        <w:t>they reach their</w:t>
      </w:r>
      <w:r w:rsidR="00097DB2" w:rsidRPr="00E861F3">
        <w:rPr>
          <w:rFonts w:asciiTheme="majorBidi" w:hAnsiTheme="majorBidi" w:cstheme="majorBidi"/>
          <w:iCs/>
          <w:color w:val="000000" w:themeColor="text1"/>
          <w:sz w:val="24"/>
          <w:szCs w:val="24"/>
        </w:rPr>
        <w:t xml:space="preserve"> thirties or forties (Bryan and Lloyd</w:t>
      </w:r>
      <w:r w:rsidR="004979AE">
        <w:rPr>
          <w:rFonts w:asciiTheme="majorBidi" w:hAnsiTheme="majorBidi" w:cstheme="majorBidi"/>
          <w:iCs/>
          <w:color w:val="000000" w:themeColor="text1"/>
          <w:sz w:val="24"/>
          <w:szCs w:val="24"/>
        </w:rPr>
        <w:t>,</w:t>
      </w:r>
      <w:r w:rsidR="00097DB2" w:rsidRPr="00E861F3">
        <w:rPr>
          <w:rFonts w:asciiTheme="majorBidi" w:hAnsiTheme="majorBidi" w:cstheme="majorBidi"/>
          <w:iCs/>
          <w:color w:val="000000" w:themeColor="text1"/>
          <w:sz w:val="24"/>
          <w:szCs w:val="24"/>
        </w:rPr>
        <w:t xml:space="preserve"> 2014;</w:t>
      </w:r>
      <w:r w:rsidR="00D207B2" w:rsidRPr="00E861F3">
        <w:rPr>
          <w:rFonts w:asciiTheme="majorBidi" w:hAnsiTheme="majorBidi" w:cstheme="majorBidi"/>
          <w:color w:val="000000" w:themeColor="text1"/>
          <w:sz w:val="24"/>
          <w:szCs w:val="24"/>
        </w:rPr>
        <w:t xml:space="preserve"> Old Mutual</w:t>
      </w:r>
      <w:r w:rsidR="004979AE">
        <w:rPr>
          <w:rFonts w:asciiTheme="majorBidi" w:hAnsiTheme="majorBidi" w:cstheme="majorBidi"/>
          <w:color w:val="000000" w:themeColor="text1"/>
          <w:sz w:val="24"/>
          <w:szCs w:val="24"/>
        </w:rPr>
        <w:t>,</w:t>
      </w:r>
      <w:r w:rsidR="00D207B2" w:rsidRPr="00E861F3">
        <w:rPr>
          <w:rFonts w:asciiTheme="majorBidi" w:hAnsiTheme="majorBidi" w:cstheme="majorBidi"/>
          <w:color w:val="000000" w:themeColor="text1"/>
          <w:sz w:val="24"/>
          <w:szCs w:val="24"/>
        </w:rPr>
        <w:t xml:space="preserve"> 2017</w:t>
      </w:r>
      <w:r w:rsidR="009A21E2" w:rsidRPr="00E861F3">
        <w:rPr>
          <w:rFonts w:asciiTheme="majorBidi" w:hAnsiTheme="majorBidi" w:cstheme="majorBidi"/>
          <w:color w:val="000000" w:themeColor="text1"/>
          <w:sz w:val="24"/>
          <w:szCs w:val="24"/>
        </w:rPr>
        <w:t>; Foster and Heneghan</w:t>
      </w:r>
      <w:r w:rsidR="004979AE">
        <w:rPr>
          <w:rFonts w:asciiTheme="majorBidi" w:hAnsiTheme="majorBidi" w:cstheme="majorBidi"/>
          <w:color w:val="000000" w:themeColor="text1"/>
          <w:sz w:val="24"/>
          <w:szCs w:val="24"/>
        </w:rPr>
        <w:t>,</w:t>
      </w:r>
      <w:r w:rsidR="009A21E2" w:rsidRPr="00E861F3">
        <w:rPr>
          <w:rFonts w:asciiTheme="majorBidi" w:hAnsiTheme="majorBidi" w:cstheme="majorBidi"/>
          <w:color w:val="000000" w:themeColor="text1"/>
          <w:sz w:val="24"/>
          <w:szCs w:val="24"/>
        </w:rPr>
        <w:t xml:space="preserve"> 2018</w:t>
      </w:r>
      <w:r w:rsidR="00097DB2" w:rsidRPr="00E861F3">
        <w:rPr>
          <w:rFonts w:asciiTheme="majorBidi" w:hAnsiTheme="majorBidi" w:cstheme="majorBidi"/>
          <w:iCs/>
          <w:color w:val="000000" w:themeColor="text1"/>
          <w:sz w:val="24"/>
          <w:szCs w:val="24"/>
        </w:rPr>
        <w:t>)</w:t>
      </w:r>
      <w:r w:rsidR="00BB6DAC" w:rsidRPr="00E861F3">
        <w:rPr>
          <w:rFonts w:asciiTheme="majorBidi" w:hAnsiTheme="majorBidi" w:cstheme="majorBidi"/>
          <w:iCs/>
          <w:color w:val="000000" w:themeColor="text1"/>
          <w:sz w:val="24"/>
          <w:szCs w:val="24"/>
        </w:rPr>
        <w:t xml:space="preserve"> with w</w:t>
      </w:r>
      <w:r w:rsidR="00BB6DAC" w:rsidRPr="00E861F3">
        <w:rPr>
          <w:rFonts w:asciiTheme="majorBidi" w:hAnsiTheme="majorBidi" w:cstheme="majorBidi"/>
          <w:color w:val="000000" w:themeColor="text1"/>
          <w:sz w:val="24"/>
          <w:szCs w:val="24"/>
        </w:rPr>
        <w:t>omen, on average, start</w:t>
      </w:r>
      <w:r w:rsidR="00865BD2" w:rsidRPr="00E861F3">
        <w:rPr>
          <w:rFonts w:asciiTheme="majorBidi" w:hAnsiTheme="majorBidi" w:cstheme="majorBidi"/>
          <w:color w:val="000000" w:themeColor="text1"/>
          <w:sz w:val="24"/>
          <w:szCs w:val="24"/>
        </w:rPr>
        <w:t>ing</w:t>
      </w:r>
      <w:r w:rsidR="00BB6DAC" w:rsidRPr="00E861F3">
        <w:rPr>
          <w:rFonts w:asciiTheme="majorBidi" w:hAnsiTheme="majorBidi" w:cstheme="majorBidi"/>
          <w:color w:val="000000" w:themeColor="text1"/>
          <w:sz w:val="24"/>
          <w:szCs w:val="24"/>
        </w:rPr>
        <w:t xml:space="preserve"> pension planning later than men (MacLeod </w:t>
      </w:r>
      <w:r w:rsidR="00BB6DAC" w:rsidRPr="00E861F3">
        <w:rPr>
          <w:rFonts w:asciiTheme="majorBidi" w:hAnsiTheme="majorBidi" w:cstheme="majorBidi"/>
          <w:i/>
          <w:iCs/>
          <w:color w:val="000000" w:themeColor="text1"/>
          <w:sz w:val="24"/>
          <w:szCs w:val="24"/>
        </w:rPr>
        <w:t>et al.</w:t>
      </w:r>
      <w:r w:rsidR="004979AE">
        <w:rPr>
          <w:rFonts w:asciiTheme="majorBidi" w:hAnsiTheme="majorBidi" w:cstheme="majorBidi"/>
          <w:i/>
          <w:iCs/>
          <w:color w:val="000000" w:themeColor="text1"/>
          <w:sz w:val="24"/>
          <w:szCs w:val="24"/>
        </w:rPr>
        <w:t>,</w:t>
      </w:r>
      <w:r w:rsidR="00BB6DAC" w:rsidRPr="00E861F3">
        <w:rPr>
          <w:rFonts w:asciiTheme="majorBidi" w:hAnsiTheme="majorBidi" w:cstheme="majorBidi"/>
          <w:color w:val="000000" w:themeColor="text1"/>
          <w:sz w:val="24"/>
          <w:szCs w:val="24"/>
        </w:rPr>
        <w:t xml:space="preserve"> 2012).</w:t>
      </w:r>
      <w:r w:rsidR="00097DB2" w:rsidRPr="00E861F3">
        <w:rPr>
          <w:rFonts w:asciiTheme="majorBidi" w:eastAsiaTheme="minorEastAsia" w:hAnsiTheme="majorBidi" w:cstheme="majorBidi"/>
          <w:color w:val="000000" w:themeColor="text1"/>
          <w:sz w:val="24"/>
          <w:szCs w:val="24"/>
          <w:lang w:eastAsia="zh-CN"/>
        </w:rPr>
        <w:t xml:space="preserve"> </w:t>
      </w:r>
      <w:bookmarkStart w:id="22" w:name="_Hlk83804487"/>
      <w:r w:rsidR="00356CD5" w:rsidRPr="00E861F3">
        <w:rPr>
          <w:rFonts w:asciiTheme="majorBidi" w:eastAsia="Times New Roman" w:hAnsiTheme="majorBidi" w:cstheme="majorBidi"/>
          <w:color w:val="000000" w:themeColor="text1"/>
          <w:sz w:val="24"/>
          <w:szCs w:val="24"/>
        </w:rPr>
        <w:t xml:space="preserve">According to research by Aegon UK reported in Pensions World (2015) young adults are also the most unrealistic about their pension goals </w:t>
      </w:r>
      <w:r w:rsidR="00865BD2" w:rsidRPr="00E861F3">
        <w:rPr>
          <w:rFonts w:asciiTheme="majorBidi" w:eastAsia="Times New Roman" w:hAnsiTheme="majorBidi" w:cstheme="majorBidi"/>
          <w:color w:val="000000" w:themeColor="text1"/>
          <w:sz w:val="24"/>
          <w:szCs w:val="24"/>
        </w:rPr>
        <w:t xml:space="preserve">with </w:t>
      </w:r>
      <w:r w:rsidR="00356CD5" w:rsidRPr="00E861F3">
        <w:rPr>
          <w:rFonts w:asciiTheme="majorBidi" w:eastAsia="Times New Roman" w:hAnsiTheme="majorBidi" w:cstheme="majorBidi"/>
          <w:color w:val="000000" w:themeColor="text1"/>
          <w:sz w:val="24"/>
          <w:szCs w:val="24"/>
        </w:rPr>
        <w:t>those aged 16 to 24 hop</w:t>
      </w:r>
      <w:r w:rsidR="00865BD2" w:rsidRPr="00E861F3">
        <w:rPr>
          <w:rFonts w:asciiTheme="majorBidi" w:eastAsia="Times New Roman" w:hAnsiTheme="majorBidi" w:cstheme="majorBidi"/>
          <w:color w:val="000000" w:themeColor="text1"/>
          <w:sz w:val="24"/>
          <w:szCs w:val="24"/>
        </w:rPr>
        <w:t>ing</w:t>
      </w:r>
      <w:r w:rsidR="00356CD5" w:rsidRPr="00E861F3">
        <w:rPr>
          <w:rFonts w:asciiTheme="majorBidi" w:eastAsia="Times New Roman" w:hAnsiTheme="majorBidi" w:cstheme="majorBidi"/>
          <w:color w:val="000000" w:themeColor="text1"/>
          <w:sz w:val="24"/>
          <w:szCs w:val="24"/>
        </w:rPr>
        <w:t xml:space="preserve"> to retire with an average annual income of £64,000. As people get ol</w:t>
      </w:r>
      <w:r w:rsidR="003B7AC3" w:rsidRPr="00E861F3">
        <w:rPr>
          <w:rFonts w:asciiTheme="majorBidi" w:eastAsia="Times New Roman" w:hAnsiTheme="majorBidi" w:cstheme="majorBidi"/>
          <w:color w:val="000000" w:themeColor="text1"/>
          <w:sz w:val="24"/>
          <w:szCs w:val="24"/>
        </w:rPr>
        <w:t>der</w:t>
      </w:r>
      <w:r w:rsidR="00356CD5" w:rsidRPr="00E861F3">
        <w:rPr>
          <w:rFonts w:asciiTheme="majorBidi" w:eastAsia="Times New Roman" w:hAnsiTheme="majorBidi" w:cstheme="majorBidi"/>
          <w:color w:val="000000" w:themeColor="text1"/>
          <w:sz w:val="24"/>
          <w:szCs w:val="24"/>
        </w:rPr>
        <w:t xml:space="preserve"> ambitions decrease, with the income people hope for dropping through each age group. </w:t>
      </w:r>
    </w:p>
    <w:bookmarkEnd w:id="22"/>
    <w:p w14:paraId="2D6081C9" w14:textId="63014B23" w:rsidR="00D01315" w:rsidRPr="00E861F3" w:rsidRDefault="00097DB2" w:rsidP="00233FDD">
      <w:pPr>
        <w:spacing w:after="0" w:line="480" w:lineRule="auto"/>
        <w:ind w:firstLine="720"/>
        <w:jc w:val="both"/>
        <w:rPr>
          <w:rFonts w:asciiTheme="majorBidi" w:eastAsia="Times New Roman" w:hAnsiTheme="majorBidi" w:cstheme="majorBidi"/>
          <w:color w:val="000000" w:themeColor="text1"/>
          <w:sz w:val="24"/>
          <w:szCs w:val="24"/>
        </w:rPr>
      </w:pPr>
      <w:r w:rsidRPr="00E861F3">
        <w:rPr>
          <w:rFonts w:asciiTheme="majorBidi" w:eastAsiaTheme="minorEastAsia" w:hAnsiTheme="majorBidi" w:cstheme="majorBidi"/>
          <w:color w:val="000000" w:themeColor="text1"/>
          <w:sz w:val="24"/>
          <w:szCs w:val="24"/>
          <w:lang w:eastAsia="zh-CN"/>
        </w:rPr>
        <w:t>Recent qualitative studies</w:t>
      </w:r>
      <w:r w:rsidR="00D207B2" w:rsidRPr="00E861F3">
        <w:rPr>
          <w:rFonts w:asciiTheme="majorBidi" w:eastAsiaTheme="minorEastAsia" w:hAnsiTheme="majorBidi" w:cstheme="majorBidi"/>
          <w:color w:val="000000" w:themeColor="text1"/>
          <w:sz w:val="24"/>
          <w:szCs w:val="24"/>
          <w:lang w:eastAsia="zh-CN"/>
        </w:rPr>
        <w:t>, focusing on private pensions,</w:t>
      </w:r>
      <w:r w:rsidRPr="00E861F3">
        <w:rPr>
          <w:rFonts w:asciiTheme="majorBidi" w:eastAsiaTheme="minorEastAsia" w:hAnsiTheme="majorBidi" w:cstheme="majorBidi"/>
          <w:color w:val="000000" w:themeColor="text1"/>
          <w:sz w:val="24"/>
          <w:szCs w:val="24"/>
          <w:lang w:eastAsia="zh-CN"/>
        </w:rPr>
        <w:t xml:space="preserve"> have reported young people’s myopia is a reason for </w:t>
      </w:r>
      <w:r w:rsidR="00D207B2" w:rsidRPr="00E861F3">
        <w:rPr>
          <w:rFonts w:asciiTheme="majorBidi" w:eastAsiaTheme="minorEastAsia" w:hAnsiTheme="majorBidi" w:cstheme="majorBidi"/>
          <w:color w:val="000000" w:themeColor="text1"/>
          <w:sz w:val="24"/>
          <w:szCs w:val="24"/>
          <w:lang w:eastAsia="zh-CN"/>
        </w:rPr>
        <w:t xml:space="preserve">their ambivalence </w:t>
      </w:r>
      <w:r w:rsidR="00407737" w:rsidRPr="00E861F3">
        <w:rPr>
          <w:rFonts w:asciiTheme="majorBidi" w:eastAsiaTheme="minorEastAsia" w:hAnsiTheme="majorBidi" w:cstheme="majorBidi"/>
          <w:color w:val="000000" w:themeColor="text1"/>
          <w:sz w:val="24"/>
          <w:szCs w:val="24"/>
          <w:lang w:eastAsia="zh-CN"/>
        </w:rPr>
        <w:t>to</w:t>
      </w:r>
      <w:r w:rsidRPr="00E861F3">
        <w:rPr>
          <w:rFonts w:asciiTheme="majorBidi" w:eastAsiaTheme="minorEastAsia" w:hAnsiTheme="majorBidi" w:cstheme="majorBidi"/>
          <w:color w:val="000000" w:themeColor="text1"/>
          <w:sz w:val="24"/>
          <w:szCs w:val="24"/>
          <w:lang w:eastAsia="zh-CN"/>
        </w:rPr>
        <w:t xml:space="preserve"> </w:t>
      </w:r>
      <w:r w:rsidR="00D207B2" w:rsidRPr="00E861F3">
        <w:rPr>
          <w:rFonts w:asciiTheme="majorBidi" w:eastAsiaTheme="minorEastAsia" w:hAnsiTheme="majorBidi" w:cstheme="majorBidi"/>
          <w:color w:val="000000" w:themeColor="text1"/>
          <w:sz w:val="24"/>
          <w:szCs w:val="24"/>
          <w:lang w:eastAsia="zh-CN"/>
        </w:rPr>
        <w:t xml:space="preserve">long-term </w:t>
      </w:r>
      <w:r w:rsidRPr="00E861F3">
        <w:rPr>
          <w:rFonts w:asciiTheme="majorBidi" w:eastAsiaTheme="minorEastAsia" w:hAnsiTheme="majorBidi" w:cstheme="majorBidi"/>
          <w:color w:val="000000" w:themeColor="text1"/>
          <w:sz w:val="24"/>
          <w:szCs w:val="24"/>
          <w:lang w:eastAsia="zh-CN"/>
        </w:rPr>
        <w:t>sav</w:t>
      </w:r>
      <w:r w:rsidR="00D207B2" w:rsidRPr="00E861F3">
        <w:rPr>
          <w:rFonts w:asciiTheme="majorBidi" w:eastAsiaTheme="minorEastAsia" w:hAnsiTheme="majorBidi" w:cstheme="majorBidi"/>
          <w:color w:val="000000" w:themeColor="text1"/>
          <w:sz w:val="24"/>
          <w:szCs w:val="24"/>
          <w:lang w:eastAsia="zh-CN"/>
        </w:rPr>
        <w:t>ing</w:t>
      </w:r>
      <w:r w:rsidRPr="00E861F3">
        <w:rPr>
          <w:rFonts w:asciiTheme="majorBidi" w:eastAsiaTheme="minorEastAsia" w:hAnsiTheme="majorBidi" w:cstheme="majorBidi"/>
          <w:color w:val="000000" w:themeColor="text1"/>
          <w:sz w:val="24"/>
          <w:szCs w:val="24"/>
          <w:lang w:eastAsia="zh-CN"/>
        </w:rPr>
        <w:t xml:space="preserve"> (</w:t>
      </w:r>
      <w:r w:rsidR="009A21E2" w:rsidRPr="00E861F3">
        <w:rPr>
          <w:rFonts w:asciiTheme="majorBidi" w:eastAsiaTheme="minorEastAsia" w:hAnsiTheme="majorBidi" w:cstheme="majorBidi"/>
          <w:color w:val="000000" w:themeColor="text1"/>
          <w:sz w:val="24"/>
          <w:szCs w:val="24"/>
          <w:lang w:eastAsia="zh-CN"/>
        </w:rPr>
        <w:t>Foster</w:t>
      </w:r>
      <w:r w:rsidR="004979AE">
        <w:rPr>
          <w:rFonts w:asciiTheme="majorBidi" w:eastAsiaTheme="minorEastAsia" w:hAnsiTheme="majorBidi" w:cstheme="majorBidi"/>
          <w:color w:val="000000" w:themeColor="text1"/>
          <w:sz w:val="24"/>
          <w:szCs w:val="24"/>
          <w:lang w:eastAsia="zh-CN"/>
        </w:rPr>
        <w:t>,</w:t>
      </w:r>
      <w:r w:rsidR="009A21E2" w:rsidRPr="00E861F3">
        <w:rPr>
          <w:rFonts w:asciiTheme="majorBidi" w:eastAsiaTheme="minorEastAsia" w:hAnsiTheme="majorBidi" w:cstheme="majorBidi"/>
          <w:color w:val="000000" w:themeColor="text1"/>
          <w:sz w:val="24"/>
          <w:szCs w:val="24"/>
          <w:lang w:eastAsia="zh-CN"/>
        </w:rPr>
        <w:t xml:space="preserve"> 2017</w:t>
      </w:r>
      <w:r w:rsidRPr="00E861F3">
        <w:rPr>
          <w:rFonts w:asciiTheme="majorBidi" w:eastAsiaTheme="minorEastAsia" w:hAnsiTheme="majorBidi" w:cstheme="majorBidi"/>
          <w:color w:val="000000" w:themeColor="text1"/>
          <w:sz w:val="24"/>
          <w:szCs w:val="24"/>
          <w:lang w:eastAsia="zh-CN"/>
        </w:rPr>
        <w:t>; Robertson</w:t>
      </w:r>
      <w:r w:rsidR="00D207B2"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Rose</w:t>
      </w:r>
      <w:r w:rsidR="004979AE">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2018; James</w:t>
      </w:r>
      <w:r w:rsidR="00624726" w:rsidRPr="00E861F3">
        <w:rPr>
          <w:rFonts w:asciiTheme="majorBidi" w:eastAsiaTheme="minorEastAsia" w:hAnsiTheme="majorBidi" w:cstheme="majorBidi"/>
          <w:color w:val="000000" w:themeColor="text1"/>
          <w:sz w:val="24"/>
          <w:szCs w:val="24"/>
          <w:lang w:eastAsia="zh-CN"/>
        </w:rPr>
        <w:t xml:space="preserve"> </w:t>
      </w:r>
      <w:r w:rsidR="00624726" w:rsidRPr="00E861F3">
        <w:rPr>
          <w:rFonts w:asciiTheme="majorBidi" w:eastAsiaTheme="minorEastAsia" w:hAnsiTheme="majorBidi" w:cstheme="majorBidi"/>
          <w:i/>
          <w:iCs/>
          <w:color w:val="000000" w:themeColor="text1"/>
          <w:sz w:val="24"/>
          <w:szCs w:val="24"/>
          <w:lang w:eastAsia="zh-CN"/>
        </w:rPr>
        <w:t>et al.</w:t>
      </w:r>
      <w:r w:rsidR="004979AE">
        <w:rPr>
          <w:rFonts w:asciiTheme="majorBidi" w:eastAsiaTheme="minorEastAsia" w:hAnsiTheme="majorBidi" w:cstheme="majorBidi"/>
          <w:i/>
          <w:iCs/>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w:t>
      </w:r>
      <w:r w:rsidR="004806BC" w:rsidRPr="00E861F3">
        <w:rPr>
          <w:rFonts w:asciiTheme="majorBidi" w:eastAsiaTheme="minorEastAsia" w:hAnsiTheme="majorBidi" w:cstheme="majorBidi"/>
          <w:color w:val="000000" w:themeColor="text1"/>
          <w:sz w:val="24"/>
          <w:szCs w:val="24"/>
          <w:lang w:eastAsia="zh-CN"/>
        </w:rPr>
        <w:t>20</w:t>
      </w:r>
      <w:r w:rsidRPr="00E861F3">
        <w:rPr>
          <w:rFonts w:asciiTheme="majorBidi" w:eastAsiaTheme="minorEastAsia" w:hAnsiTheme="majorBidi" w:cstheme="majorBidi"/>
          <w:color w:val="000000" w:themeColor="text1"/>
          <w:sz w:val="24"/>
          <w:szCs w:val="24"/>
          <w:lang w:eastAsia="zh-CN"/>
        </w:rPr>
        <w:t>)</w:t>
      </w:r>
      <w:r w:rsidR="00D207B2" w:rsidRPr="00E861F3">
        <w:rPr>
          <w:rFonts w:asciiTheme="majorBidi" w:eastAsiaTheme="minorEastAsia" w:hAnsiTheme="majorBidi" w:cstheme="majorBidi"/>
          <w:color w:val="000000" w:themeColor="text1"/>
          <w:sz w:val="24"/>
          <w:szCs w:val="24"/>
          <w:lang w:eastAsia="zh-CN"/>
        </w:rPr>
        <w:t>.</w:t>
      </w:r>
      <w:r w:rsidR="007962EA" w:rsidRPr="00E861F3">
        <w:rPr>
          <w:rFonts w:asciiTheme="majorBidi" w:eastAsiaTheme="minorEastAsia" w:hAnsiTheme="majorBidi" w:cstheme="majorBidi"/>
          <w:color w:val="000000" w:themeColor="text1"/>
          <w:sz w:val="24"/>
          <w:szCs w:val="24"/>
          <w:lang w:eastAsia="zh-CN"/>
        </w:rPr>
        <w:t xml:space="preserve"> </w:t>
      </w:r>
      <w:r w:rsidR="006550C9" w:rsidRPr="00E861F3">
        <w:rPr>
          <w:rFonts w:asciiTheme="majorBidi" w:hAnsiTheme="majorBidi" w:cstheme="majorBidi"/>
          <w:color w:val="000000" w:themeColor="text1"/>
          <w:sz w:val="24"/>
          <w:szCs w:val="24"/>
        </w:rPr>
        <w:t>Behavioural economics, which combine economic theory and psychological experiments, indicate how present bias means people tend to attach greater importance to immediate benefits rather than those accruing in the longer-term, affecting pension planning (Benartzi and Thaler</w:t>
      </w:r>
      <w:r w:rsidR="004979AE">
        <w:rPr>
          <w:rFonts w:asciiTheme="majorBidi" w:hAnsiTheme="majorBidi" w:cstheme="majorBidi"/>
          <w:color w:val="000000" w:themeColor="text1"/>
          <w:sz w:val="24"/>
          <w:szCs w:val="24"/>
        </w:rPr>
        <w:t>,</w:t>
      </w:r>
      <w:r w:rsidR="006550C9" w:rsidRPr="00E861F3">
        <w:rPr>
          <w:rFonts w:asciiTheme="majorBidi" w:hAnsiTheme="majorBidi" w:cstheme="majorBidi"/>
          <w:color w:val="000000" w:themeColor="text1"/>
          <w:sz w:val="24"/>
          <w:szCs w:val="24"/>
        </w:rPr>
        <w:t xml:space="preserve"> 2007; James</w:t>
      </w:r>
      <w:r w:rsidR="004979AE">
        <w:rPr>
          <w:rFonts w:asciiTheme="majorBidi" w:hAnsiTheme="majorBidi" w:cstheme="majorBidi"/>
          <w:color w:val="000000" w:themeColor="text1"/>
          <w:sz w:val="24"/>
          <w:szCs w:val="24"/>
        </w:rPr>
        <w:t>,</w:t>
      </w:r>
      <w:r w:rsidR="006550C9" w:rsidRPr="00E861F3">
        <w:rPr>
          <w:rFonts w:asciiTheme="majorBidi" w:hAnsiTheme="majorBidi" w:cstheme="majorBidi"/>
          <w:color w:val="000000" w:themeColor="text1"/>
          <w:sz w:val="24"/>
          <w:szCs w:val="24"/>
        </w:rPr>
        <w:t xml:space="preserve"> 202</w:t>
      </w:r>
      <w:r w:rsidR="004E4EAC" w:rsidRPr="00E861F3">
        <w:rPr>
          <w:rFonts w:asciiTheme="majorBidi" w:hAnsiTheme="majorBidi" w:cstheme="majorBidi"/>
          <w:color w:val="000000" w:themeColor="text1"/>
          <w:sz w:val="24"/>
          <w:szCs w:val="24"/>
        </w:rPr>
        <w:t>1</w:t>
      </w:r>
      <w:r w:rsidR="006550C9" w:rsidRPr="00E861F3">
        <w:rPr>
          <w:rFonts w:asciiTheme="majorBidi" w:hAnsiTheme="majorBidi" w:cstheme="majorBidi"/>
          <w:color w:val="000000" w:themeColor="text1"/>
          <w:sz w:val="24"/>
          <w:szCs w:val="24"/>
        </w:rPr>
        <w:t xml:space="preserve">). </w:t>
      </w:r>
      <w:r w:rsidR="007962EA" w:rsidRPr="00E861F3">
        <w:rPr>
          <w:rFonts w:asciiTheme="majorBidi" w:hAnsiTheme="majorBidi" w:cstheme="majorBidi"/>
          <w:color w:val="000000" w:themeColor="text1"/>
          <w:sz w:val="24"/>
          <w:szCs w:val="24"/>
        </w:rPr>
        <w:t xml:space="preserve">However, what may be perceived as </w:t>
      </w:r>
      <w:r w:rsidR="0043550D" w:rsidRPr="00E861F3">
        <w:rPr>
          <w:rFonts w:asciiTheme="majorBidi" w:eastAsiaTheme="minorEastAsia" w:hAnsiTheme="majorBidi" w:cstheme="majorBidi"/>
          <w:color w:val="000000" w:themeColor="text1"/>
          <w:sz w:val="24"/>
          <w:szCs w:val="24"/>
          <w:lang w:eastAsia="zh-CN"/>
        </w:rPr>
        <w:t>‘</w:t>
      </w:r>
      <w:r w:rsidR="007962EA" w:rsidRPr="00E861F3">
        <w:rPr>
          <w:rFonts w:asciiTheme="majorBidi" w:eastAsiaTheme="minorEastAsia" w:hAnsiTheme="majorBidi" w:cstheme="majorBidi"/>
          <w:color w:val="000000" w:themeColor="text1"/>
          <w:sz w:val="24"/>
          <w:szCs w:val="24"/>
          <w:lang w:eastAsia="zh-CN"/>
        </w:rPr>
        <w:t>m</w:t>
      </w:r>
      <w:r w:rsidR="0043550D" w:rsidRPr="00E861F3">
        <w:rPr>
          <w:rFonts w:asciiTheme="majorBidi" w:eastAsiaTheme="minorEastAsia" w:hAnsiTheme="majorBidi" w:cstheme="majorBidi"/>
          <w:color w:val="000000" w:themeColor="text1"/>
          <w:sz w:val="24"/>
          <w:szCs w:val="24"/>
          <w:lang w:eastAsia="zh-CN"/>
        </w:rPr>
        <w:t xml:space="preserve">yopic’ behaviours may be </w:t>
      </w:r>
      <w:r w:rsidR="00D207B2" w:rsidRPr="00E861F3">
        <w:rPr>
          <w:rFonts w:asciiTheme="majorBidi" w:eastAsiaTheme="minorEastAsia" w:hAnsiTheme="majorBidi" w:cstheme="majorBidi"/>
          <w:color w:val="000000" w:themeColor="text1"/>
          <w:sz w:val="24"/>
          <w:szCs w:val="24"/>
          <w:lang w:eastAsia="zh-CN"/>
        </w:rPr>
        <w:t xml:space="preserve">rationale responses </w:t>
      </w:r>
      <w:r w:rsidR="0043550D" w:rsidRPr="00E861F3">
        <w:rPr>
          <w:rFonts w:asciiTheme="majorBidi" w:eastAsiaTheme="minorEastAsia" w:hAnsiTheme="majorBidi" w:cstheme="majorBidi"/>
          <w:color w:val="000000" w:themeColor="text1"/>
          <w:sz w:val="24"/>
          <w:szCs w:val="24"/>
          <w:lang w:eastAsia="zh-CN"/>
        </w:rPr>
        <w:t>to resource constraints.</w:t>
      </w:r>
      <w:r w:rsidR="00BB6DAC" w:rsidRPr="00E861F3">
        <w:rPr>
          <w:rFonts w:asciiTheme="majorBidi" w:eastAsiaTheme="minorEastAsia" w:hAnsiTheme="majorBidi" w:cstheme="majorBidi"/>
          <w:color w:val="000000" w:themeColor="text1"/>
          <w:sz w:val="24"/>
          <w:szCs w:val="24"/>
          <w:lang w:eastAsia="zh-CN"/>
        </w:rPr>
        <w:t xml:space="preserve"> </w:t>
      </w:r>
      <w:r w:rsidR="004474D7" w:rsidRPr="00E861F3">
        <w:rPr>
          <w:rFonts w:asciiTheme="majorBidi" w:eastAsiaTheme="minorEastAsia" w:hAnsiTheme="majorBidi" w:cstheme="majorBidi"/>
          <w:color w:val="000000" w:themeColor="text1"/>
          <w:sz w:val="24"/>
          <w:szCs w:val="24"/>
          <w:lang w:eastAsia="zh-CN"/>
        </w:rPr>
        <w:t>I</w:t>
      </w:r>
      <w:r w:rsidRPr="00E861F3">
        <w:rPr>
          <w:rFonts w:asciiTheme="majorBidi" w:hAnsiTheme="majorBidi" w:cstheme="majorBidi"/>
          <w:iCs/>
          <w:color w:val="000000" w:themeColor="text1"/>
          <w:sz w:val="24"/>
          <w:szCs w:val="24"/>
        </w:rPr>
        <w:t>mmediate needs (which may include housing costs and student loan repayments) often mean sacrifices are made to people’s pension saving (</w:t>
      </w:r>
      <w:r w:rsidR="00BB6DAC" w:rsidRPr="00E861F3">
        <w:rPr>
          <w:rFonts w:asciiTheme="majorBidi" w:eastAsiaTheme="minorEastAsia" w:hAnsiTheme="majorBidi" w:cstheme="majorBidi"/>
          <w:color w:val="000000" w:themeColor="text1"/>
          <w:sz w:val="24"/>
          <w:szCs w:val="24"/>
          <w:lang w:eastAsia="zh-CN"/>
        </w:rPr>
        <w:t>PPI</w:t>
      </w:r>
      <w:r w:rsidR="004979AE">
        <w:rPr>
          <w:rFonts w:asciiTheme="majorBidi" w:eastAsiaTheme="minorEastAsia" w:hAnsiTheme="majorBidi" w:cstheme="majorBidi"/>
          <w:color w:val="000000" w:themeColor="text1"/>
          <w:sz w:val="24"/>
          <w:szCs w:val="24"/>
          <w:lang w:eastAsia="zh-CN"/>
        </w:rPr>
        <w:t>,</w:t>
      </w:r>
      <w:r w:rsidR="00BB6DAC" w:rsidRPr="00E861F3">
        <w:rPr>
          <w:rFonts w:asciiTheme="majorBidi" w:eastAsiaTheme="minorEastAsia" w:hAnsiTheme="majorBidi" w:cstheme="majorBidi"/>
          <w:color w:val="000000" w:themeColor="text1"/>
          <w:sz w:val="24"/>
          <w:szCs w:val="24"/>
          <w:lang w:eastAsia="zh-CN"/>
        </w:rPr>
        <w:t xml:space="preserve"> 2018</w:t>
      </w:r>
      <w:r w:rsidRPr="00E861F3">
        <w:rPr>
          <w:rFonts w:asciiTheme="majorBidi" w:hAnsiTheme="majorBidi" w:cstheme="majorBidi"/>
          <w:iCs/>
          <w:color w:val="000000" w:themeColor="text1"/>
          <w:sz w:val="24"/>
          <w:szCs w:val="24"/>
        </w:rPr>
        <w:t xml:space="preserve">). </w:t>
      </w:r>
      <w:r w:rsidR="00D207B2" w:rsidRPr="00E861F3">
        <w:rPr>
          <w:rFonts w:asciiTheme="majorBidi" w:eastAsiaTheme="minorEastAsia" w:hAnsiTheme="majorBidi" w:cstheme="majorBidi"/>
          <w:color w:val="000000" w:themeColor="text1"/>
          <w:sz w:val="24"/>
          <w:szCs w:val="24"/>
          <w:lang w:eastAsia="zh-CN"/>
        </w:rPr>
        <w:t>James</w:t>
      </w:r>
      <w:r w:rsidR="00624726" w:rsidRPr="00E861F3">
        <w:rPr>
          <w:rFonts w:asciiTheme="majorBidi" w:eastAsiaTheme="minorEastAsia" w:hAnsiTheme="majorBidi" w:cstheme="majorBidi"/>
          <w:color w:val="000000" w:themeColor="text1"/>
          <w:sz w:val="24"/>
          <w:szCs w:val="24"/>
          <w:lang w:eastAsia="zh-CN"/>
        </w:rPr>
        <w:t xml:space="preserve"> </w:t>
      </w:r>
      <w:r w:rsidR="00624726" w:rsidRPr="00E861F3">
        <w:rPr>
          <w:rFonts w:asciiTheme="majorBidi" w:eastAsiaTheme="minorEastAsia" w:hAnsiTheme="majorBidi" w:cstheme="majorBidi"/>
          <w:i/>
          <w:iCs/>
          <w:color w:val="000000" w:themeColor="text1"/>
          <w:sz w:val="24"/>
          <w:szCs w:val="24"/>
          <w:lang w:eastAsia="zh-CN"/>
        </w:rPr>
        <w:t>et al.</w:t>
      </w:r>
      <w:r w:rsidR="000E6DD0" w:rsidRPr="00E861F3">
        <w:rPr>
          <w:rFonts w:asciiTheme="majorBidi" w:eastAsiaTheme="minorEastAsia" w:hAnsiTheme="majorBidi" w:cstheme="majorBidi"/>
          <w:color w:val="000000" w:themeColor="text1"/>
          <w:sz w:val="24"/>
          <w:szCs w:val="24"/>
          <w:lang w:eastAsia="zh-CN"/>
        </w:rPr>
        <w:t xml:space="preserve"> </w:t>
      </w:r>
      <w:r w:rsidR="00D207B2" w:rsidRPr="00E861F3">
        <w:rPr>
          <w:rFonts w:asciiTheme="majorBidi" w:eastAsiaTheme="minorEastAsia" w:hAnsiTheme="majorBidi" w:cstheme="majorBidi"/>
          <w:color w:val="000000" w:themeColor="text1"/>
          <w:sz w:val="24"/>
          <w:szCs w:val="24"/>
          <w:lang w:eastAsia="zh-CN"/>
        </w:rPr>
        <w:t>(202</w:t>
      </w:r>
      <w:r w:rsidR="000E6DD0" w:rsidRPr="00E861F3">
        <w:rPr>
          <w:rFonts w:asciiTheme="majorBidi" w:eastAsiaTheme="minorEastAsia" w:hAnsiTheme="majorBidi" w:cstheme="majorBidi"/>
          <w:color w:val="000000" w:themeColor="text1"/>
          <w:sz w:val="24"/>
          <w:szCs w:val="24"/>
          <w:lang w:eastAsia="zh-CN"/>
        </w:rPr>
        <w:t>0</w:t>
      </w:r>
      <w:r w:rsidR="00D207B2"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found people</w:t>
      </w:r>
      <w:r w:rsidR="00E82CBD" w:rsidRPr="00E861F3">
        <w:rPr>
          <w:rFonts w:asciiTheme="majorBidi" w:eastAsiaTheme="minorEastAsia" w:hAnsiTheme="majorBidi" w:cstheme="majorBidi"/>
          <w:color w:val="000000" w:themeColor="text1"/>
          <w:sz w:val="24"/>
          <w:szCs w:val="24"/>
          <w:lang w:eastAsia="zh-CN"/>
        </w:rPr>
        <w:t xml:space="preserve"> concentrate</w:t>
      </w:r>
      <w:r w:rsidRPr="00E861F3">
        <w:rPr>
          <w:rFonts w:asciiTheme="majorBidi" w:eastAsiaTheme="minorEastAsia" w:hAnsiTheme="majorBidi" w:cstheme="majorBidi"/>
          <w:color w:val="000000" w:themeColor="text1"/>
          <w:sz w:val="24"/>
          <w:szCs w:val="24"/>
          <w:lang w:eastAsia="zh-CN"/>
        </w:rPr>
        <w:t xml:space="preserve"> their pension saving decisions</w:t>
      </w:r>
      <w:r w:rsidR="00E82CBD" w:rsidRPr="00E861F3">
        <w:rPr>
          <w:rFonts w:asciiTheme="majorBidi" w:eastAsiaTheme="minorEastAsia" w:hAnsiTheme="majorBidi" w:cstheme="majorBidi"/>
          <w:color w:val="000000" w:themeColor="text1"/>
          <w:sz w:val="24"/>
          <w:szCs w:val="24"/>
          <w:lang w:eastAsia="zh-CN"/>
        </w:rPr>
        <w:t xml:space="preserve"> on current affordability (which may include decisions to</w:t>
      </w:r>
      <w:r w:rsidR="00407737" w:rsidRPr="00E861F3">
        <w:rPr>
          <w:rFonts w:asciiTheme="majorBidi" w:eastAsiaTheme="minorEastAsia" w:hAnsiTheme="majorBidi" w:cstheme="majorBidi"/>
          <w:color w:val="000000" w:themeColor="text1"/>
          <w:sz w:val="24"/>
          <w:szCs w:val="24"/>
          <w:lang w:eastAsia="zh-CN"/>
        </w:rPr>
        <w:t xml:space="preserve"> </w:t>
      </w:r>
      <w:r w:rsidR="00AC7CB6" w:rsidRPr="00E861F3">
        <w:rPr>
          <w:rFonts w:asciiTheme="majorBidi" w:eastAsiaTheme="minorEastAsia" w:hAnsiTheme="majorBidi" w:cstheme="majorBidi"/>
          <w:color w:val="000000" w:themeColor="text1"/>
          <w:sz w:val="24"/>
          <w:szCs w:val="24"/>
          <w:lang w:eastAsia="zh-CN"/>
        </w:rPr>
        <w:t>top</w:t>
      </w:r>
      <w:r w:rsidR="00F21255" w:rsidRPr="00E861F3">
        <w:rPr>
          <w:rFonts w:asciiTheme="majorBidi" w:eastAsiaTheme="minorEastAsia" w:hAnsiTheme="majorBidi" w:cstheme="majorBidi"/>
          <w:color w:val="000000" w:themeColor="text1"/>
          <w:sz w:val="24"/>
          <w:szCs w:val="24"/>
          <w:lang w:eastAsia="zh-CN"/>
        </w:rPr>
        <w:t>-</w:t>
      </w:r>
      <w:r w:rsidR="00AC7CB6" w:rsidRPr="00E861F3">
        <w:rPr>
          <w:rFonts w:asciiTheme="majorBidi" w:eastAsiaTheme="minorEastAsia" w:hAnsiTheme="majorBidi" w:cstheme="majorBidi"/>
          <w:color w:val="000000" w:themeColor="text1"/>
          <w:sz w:val="24"/>
          <w:szCs w:val="24"/>
          <w:lang w:eastAsia="zh-CN"/>
        </w:rPr>
        <w:t>up</w:t>
      </w:r>
      <w:r w:rsidR="00407737" w:rsidRPr="00E861F3">
        <w:rPr>
          <w:rFonts w:asciiTheme="majorBidi" w:eastAsiaTheme="minorEastAsia" w:hAnsiTheme="majorBidi" w:cstheme="majorBidi"/>
          <w:color w:val="000000" w:themeColor="text1"/>
          <w:sz w:val="24"/>
          <w:szCs w:val="24"/>
          <w:lang w:eastAsia="zh-CN"/>
        </w:rPr>
        <w:t xml:space="preserve"> </w:t>
      </w:r>
      <w:r w:rsidR="00E82CBD" w:rsidRPr="00E861F3">
        <w:rPr>
          <w:rFonts w:asciiTheme="majorBidi" w:eastAsiaTheme="minorEastAsia" w:hAnsiTheme="majorBidi" w:cstheme="majorBidi"/>
          <w:color w:val="000000" w:themeColor="text1"/>
          <w:sz w:val="24"/>
          <w:szCs w:val="24"/>
          <w:lang w:eastAsia="zh-CN"/>
        </w:rPr>
        <w:t>NI</w:t>
      </w:r>
      <w:r w:rsidR="00407737" w:rsidRPr="00E861F3">
        <w:rPr>
          <w:rFonts w:asciiTheme="majorBidi" w:eastAsiaTheme="minorEastAsia" w:hAnsiTheme="majorBidi" w:cstheme="majorBidi"/>
          <w:color w:val="000000" w:themeColor="text1"/>
          <w:sz w:val="24"/>
          <w:szCs w:val="24"/>
          <w:lang w:eastAsia="zh-CN"/>
        </w:rPr>
        <w:t xml:space="preserve"> years where they were not accumulated</w:t>
      </w:r>
      <w:r w:rsidR="00E82CBD"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prioritising stability and </w:t>
      </w:r>
      <w:r w:rsidR="00E82CBD" w:rsidRPr="00E861F3">
        <w:rPr>
          <w:rFonts w:asciiTheme="majorBidi" w:eastAsiaTheme="minorEastAsia" w:hAnsiTheme="majorBidi" w:cstheme="majorBidi"/>
          <w:color w:val="000000" w:themeColor="text1"/>
          <w:sz w:val="24"/>
          <w:szCs w:val="24"/>
          <w:lang w:eastAsia="zh-CN"/>
        </w:rPr>
        <w:t xml:space="preserve">current living </w:t>
      </w:r>
      <w:r w:rsidRPr="00E861F3">
        <w:rPr>
          <w:rFonts w:asciiTheme="majorBidi" w:eastAsiaTheme="minorEastAsia" w:hAnsiTheme="majorBidi" w:cstheme="majorBidi"/>
          <w:color w:val="000000" w:themeColor="text1"/>
          <w:sz w:val="24"/>
          <w:szCs w:val="24"/>
          <w:lang w:eastAsia="zh-CN"/>
        </w:rPr>
        <w:t>standard</w:t>
      </w:r>
      <w:r w:rsidR="00E82CBD" w:rsidRPr="00E861F3">
        <w:rPr>
          <w:rFonts w:asciiTheme="majorBidi" w:eastAsiaTheme="minorEastAsia" w:hAnsiTheme="majorBidi" w:cstheme="majorBidi"/>
          <w:color w:val="000000" w:themeColor="text1"/>
          <w:sz w:val="24"/>
          <w:szCs w:val="24"/>
          <w:lang w:eastAsia="zh-CN"/>
        </w:rPr>
        <w:t>s and consumption</w:t>
      </w:r>
      <w:r w:rsidRPr="00E861F3">
        <w:rPr>
          <w:rFonts w:asciiTheme="majorBidi" w:eastAsiaTheme="minorEastAsia" w:hAnsiTheme="majorBidi" w:cstheme="majorBidi"/>
          <w:color w:val="000000" w:themeColor="text1"/>
          <w:sz w:val="24"/>
          <w:szCs w:val="24"/>
          <w:lang w:eastAsia="zh-CN"/>
        </w:rPr>
        <w:t xml:space="preserve">, before </w:t>
      </w:r>
      <w:r w:rsidR="00E82CBD" w:rsidRPr="00E861F3">
        <w:rPr>
          <w:rFonts w:asciiTheme="majorBidi" w:eastAsiaTheme="minorEastAsia" w:hAnsiTheme="majorBidi" w:cstheme="majorBidi"/>
          <w:color w:val="000000" w:themeColor="text1"/>
          <w:sz w:val="24"/>
          <w:szCs w:val="24"/>
          <w:lang w:eastAsia="zh-CN"/>
        </w:rPr>
        <w:t xml:space="preserve">focusing on </w:t>
      </w:r>
      <w:r w:rsidRPr="00E861F3">
        <w:rPr>
          <w:rFonts w:asciiTheme="majorBidi" w:eastAsiaTheme="minorEastAsia" w:hAnsiTheme="majorBidi" w:cstheme="majorBidi"/>
          <w:color w:val="000000" w:themeColor="text1"/>
          <w:sz w:val="24"/>
          <w:szCs w:val="24"/>
          <w:lang w:eastAsia="zh-CN"/>
        </w:rPr>
        <w:t xml:space="preserve">long-term saving. </w:t>
      </w:r>
      <w:r w:rsidR="00E82CBD" w:rsidRPr="00E861F3">
        <w:rPr>
          <w:rFonts w:asciiTheme="majorBidi" w:eastAsiaTheme="minorEastAsia" w:hAnsiTheme="majorBidi" w:cstheme="majorBidi"/>
          <w:color w:val="000000" w:themeColor="text1"/>
          <w:sz w:val="24"/>
          <w:szCs w:val="24"/>
          <w:lang w:eastAsia="zh-CN"/>
        </w:rPr>
        <w:t>They suggested that decisions not to jeopardise current living standards and ‘the focus on the present is not an unconscious bias but a conscious course of action in response to perceived future uncertainty’ (</w:t>
      </w:r>
      <w:r w:rsidR="007333C8" w:rsidRPr="00E861F3">
        <w:rPr>
          <w:rFonts w:asciiTheme="majorBidi" w:eastAsiaTheme="minorEastAsia" w:hAnsiTheme="majorBidi" w:cstheme="majorBidi"/>
          <w:color w:val="000000" w:themeColor="text1"/>
          <w:sz w:val="24"/>
          <w:szCs w:val="24"/>
          <w:lang w:eastAsia="zh-CN"/>
        </w:rPr>
        <w:t>:4</w:t>
      </w:r>
      <w:r w:rsidR="00E82CBD"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w:t>
      </w:r>
      <w:r w:rsidR="004E4EAC" w:rsidRPr="00E861F3">
        <w:rPr>
          <w:rFonts w:asciiTheme="majorBidi" w:eastAsiaTheme="minorEastAsia" w:hAnsiTheme="majorBidi" w:cstheme="majorBidi"/>
          <w:color w:val="000000" w:themeColor="text1"/>
          <w:sz w:val="24"/>
          <w:szCs w:val="24"/>
          <w:lang w:eastAsia="zh-CN"/>
        </w:rPr>
        <w:t>Y</w:t>
      </w:r>
      <w:r w:rsidR="0089414E" w:rsidRPr="00E861F3">
        <w:rPr>
          <w:rFonts w:asciiTheme="majorBidi" w:eastAsiaTheme="minorEastAsia" w:hAnsiTheme="majorBidi" w:cstheme="majorBidi"/>
          <w:color w:val="000000" w:themeColor="text1"/>
          <w:sz w:val="24"/>
          <w:szCs w:val="24"/>
          <w:lang w:eastAsia="zh-CN"/>
        </w:rPr>
        <w:t>ounger people often</w:t>
      </w:r>
      <w:r w:rsidRPr="00E861F3">
        <w:rPr>
          <w:rFonts w:asciiTheme="majorBidi" w:eastAsiaTheme="minorEastAsia" w:hAnsiTheme="majorBidi" w:cstheme="majorBidi"/>
          <w:color w:val="000000" w:themeColor="text1"/>
          <w:sz w:val="24"/>
          <w:szCs w:val="24"/>
          <w:lang w:eastAsia="zh-CN"/>
        </w:rPr>
        <w:t xml:space="preserve"> face </w:t>
      </w:r>
      <w:r w:rsidR="004474D7" w:rsidRPr="00E861F3">
        <w:rPr>
          <w:rFonts w:asciiTheme="majorBidi" w:eastAsiaTheme="minorEastAsia" w:hAnsiTheme="majorBidi" w:cstheme="majorBidi"/>
          <w:color w:val="000000" w:themeColor="text1"/>
          <w:sz w:val="24"/>
          <w:szCs w:val="24"/>
          <w:lang w:eastAsia="zh-CN"/>
        </w:rPr>
        <w:t xml:space="preserve">difficulties </w:t>
      </w:r>
      <w:r w:rsidR="0089414E" w:rsidRPr="00E861F3">
        <w:rPr>
          <w:rFonts w:asciiTheme="majorBidi" w:eastAsiaTheme="minorEastAsia" w:hAnsiTheme="majorBidi" w:cstheme="majorBidi"/>
          <w:color w:val="000000" w:themeColor="text1"/>
          <w:sz w:val="24"/>
          <w:szCs w:val="24"/>
          <w:lang w:eastAsia="zh-CN"/>
        </w:rPr>
        <w:t xml:space="preserve">attempting to </w:t>
      </w:r>
      <w:r w:rsidRPr="00E861F3">
        <w:rPr>
          <w:rFonts w:asciiTheme="majorBidi" w:eastAsiaTheme="minorEastAsia" w:hAnsiTheme="majorBidi" w:cstheme="majorBidi"/>
          <w:color w:val="000000" w:themeColor="text1"/>
          <w:sz w:val="24"/>
          <w:szCs w:val="24"/>
          <w:lang w:eastAsia="zh-CN"/>
        </w:rPr>
        <w:t>imagin</w:t>
      </w:r>
      <w:r w:rsidR="0089414E" w:rsidRPr="00E861F3">
        <w:rPr>
          <w:rFonts w:asciiTheme="majorBidi" w:eastAsiaTheme="minorEastAsia" w:hAnsiTheme="majorBidi" w:cstheme="majorBidi"/>
          <w:color w:val="000000" w:themeColor="text1"/>
          <w:sz w:val="24"/>
          <w:szCs w:val="24"/>
          <w:lang w:eastAsia="zh-CN"/>
        </w:rPr>
        <w:t>e</w:t>
      </w:r>
      <w:r w:rsidRPr="00E861F3">
        <w:rPr>
          <w:rFonts w:asciiTheme="majorBidi" w:eastAsiaTheme="minorEastAsia" w:hAnsiTheme="majorBidi" w:cstheme="majorBidi"/>
          <w:color w:val="000000" w:themeColor="text1"/>
          <w:sz w:val="24"/>
          <w:szCs w:val="24"/>
          <w:lang w:eastAsia="zh-CN"/>
        </w:rPr>
        <w:t xml:space="preserve"> the</w:t>
      </w:r>
      <w:r w:rsidR="0089414E" w:rsidRPr="00E861F3">
        <w:rPr>
          <w:rFonts w:asciiTheme="majorBidi" w:eastAsiaTheme="minorEastAsia" w:hAnsiTheme="majorBidi" w:cstheme="majorBidi"/>
          <w:color w:val="000000" w:themeColor="text1"/>
          <w:sz w:val="24"/>
          <w:szCs w:val="24"/>
          <w:lang w:eastAsia="zh-CN"/>
        </w:rPr>
        <w:t>ir</w:t>
      </w:r>
      <w:r w:rsidRPr="00E861F3">
        <w:rPr>
          <w:rFonts w:asciiTheme="majorBidi" w:eastAsiaTheme="minorEastAsia" w:hAnsiTheme="majorBidi" w:cstheme="majorBidi"/>
          <w:color w:val="000000" w:themeColor="text1"/>
          <w:sz w:val="24"/>
          <w:szCs w:val="24"/>
          <w:lang w:eastAsia="zh-CN"/>
        </w:rPr>
        <w:t xml:space="preserve"> long-term future</w:t>
      </w:r>
      <w:r w:rsidR="0043550D" w:rsidRPr="00E861F3">
        <w:rPr>
          <w:rFonts w:asciiTheme="majorBidi" w:eastAsiaTheme="minorEastAsia" w:hAnsiTheme="majorBidi" w:cstheme="majorBidi"/>
          <w:color w:val="000000" w:themeColor="text1"/>
          <w:sz w:val="24"/>
          <w:szCs w:val="24"/>
          <w:lang w:eastAsia="zh-CN"/>
        </w:rPr>
        <w:t xml:space="preserve">, with retirement often </w:t>
      </w:r>
      <w:r w:rsidR="00D21376" w:rsidRPr="00E861F3">
        <w:rPr>
          <w:rFonts w:asciiTheme="majorBidi" w:eastAsiaTheme="minorEastAsia" w:hAnsiTheme="majorBidi" w:cstheme="majorBidi"/>
          <w:color w:val="000000" w:themeColor="text1"/>
          <w:sz w:val="24"/>
          <w:szCs w:val="24"/>
          <w:lang w:eastAsia="zh-CN"/>
        </w:rPr>
        <w:t>characterised as</w:t>
      </w:r>
      <w:r w:rsidR="0043550D" w:rsidRPr="00E861F3">
        <w:rPr>
          <w:rFonts w:asciiTheme="majorBidi" w:eastAsiaTheme="minorEastAsia" w:hAnsiTheme="majorBidi" w:cstheme="majorBidi"/>
          <w:color w:val="000000" w:themeColor="text1"/>
          <w:sz w:val="24"/>
          <w:szCs w:val="24"/>
          <w:lang w:eastAsia="zh-CN"/>
        </w:rPr>
        <w:t xml:space="preserve"> a distinct stage</w:t>
      </w:r>
      <w:r w:rsidR="00D21376" w:rsidRPr="00E861F3">
        <w:rPr>
          <w:rFonts w:asciiTheme="majorBidi" w:eastAsiaTheme="minorEastAsia" w:hAnsiTheme="majorBidi" w:cstheme="majorBidi"/>
          <w:color w:val="000000" w:themeColor="text1"/>
          <w:sz w:val="24"/>
          <w:szCs w:val="24"/>
          <w:lang w:eastAsia="zh-CN"/>
        </w:rPr>
        <w:t xml:space="preserve"> in the distant future</w:t>
      </w:r>
      <w:r w:rsidRPr="00E861F3">
        <w:rPr>
          <w:rFonts w:asciiTheme="majorBidi" w:eastAsiaTheme="minorEastAsia" w:hAnsiTheme="majorBidi" w:cstheme="majorBidi"/>
          <w:color w:val="000000" w:themeColor="text1"/>
          <w:sz w:val="24"/>
          <w:szCs w:val="24"/>
          <w:lang w:eastAsia="zh-CN"/>
        </w:rPr>
        <w:t xml:space="preserve"> </w:t>
      </w:r>
      <w:r w:rsidR="00D21376" w:rsidRPr="00E861F3">
        <w:rPr>
          <w:rFonts w:asciiTheme="majorBidi" w:eastAsiaTheme="minorEastAsia" w:hAnsiTheme="majorBidi" w:cstheme="majorBidi"/>
          <w:color w:val="000000" w:themeColor="text1"/>
          <w:sz w:val="24"/>
          <w:szCs w:val="24"/>
          <w:lang w:eastAsia="zh-CN"/>
        </w:rPr>
        <w:t>(</w:t>
      </w:r>
      <w:r w:rsidR="00407737" w:rsidRPr="00E861F3">
        <w:rPr>
          <w:rFonts w:asciiTheme="majorBidi" w:eastAsiaTheme="minorEastAsia" w:hAnsiTheme="majorBidi" w:cstheme="majorBidi"/>
          <w:color w:val="000000" w:themeColor="text1"/>
          <w:sz w:val="24"/>
          <w:szCs w:val="24"/>
          <w:lang w:eastAsia="zh-CN"/>
        </w:rPr>
        <w:t>Pickard</w:t>
      </w:r>
      <w:r w:rsidR="004979AE">
        <w:rPr>
          <w:rFonts w:asciiTheme="majorBidi" w:eastAsiaTheme="minorEastAsia" w:hAnsiTheme="majorBidi" w:cstheme="majorBidi"/>
          <w:color w:val="000000" w:themeColor="text1"/>
          <w:sz w:val="24"/>
          <w:szCs w:val="24"/>
          <w:lang w:eastAsia="zh-CN"/>
        </w:rPr>
        <w:t>,</w:t>
      </w:r>
      <w:r w:rsidR="00407737" w:rsidRPr="00E861F3">
        <w:rPr>
          <w:rFonts w:asciiTheme="majorBidi" w:eastAsiaTheme="minorEastAsia" w:hAnsiTheme="majorBidi" w:cstheme="majorBidi"/>
          <w:color w:val="000000" w:themeColor="text1"/>
          <w:sz w:val="24"/>
          <w:szCs w:val="24"/>
          <w:lang w:eastAsia="zh-CN"/>
        </w:rPr>
        <w:t xml:space="preserve"> 201</w:t>
      </w:r>
      <w:r w:rsidR="00FB24CD" w:rsidRPr="00E861F3">
        <w:rPr>
          <w:rFonts w:asciiTheme="majorBidi" w:eastAsiaTheme="minorEastAsia" w:hAnsiTheme="majorBidi" w:cstheme="majorBidi"/>
          <w:color w:val="000000" w:themeColor="text1"/>
          <w:sz w:val="24"/>
          <w:szCs w:val="24"/>
          <w:lang w:eastAsia="zh-CN"/>
        </w:rPr>
        <w:t>9</w:t>
      </w:r>
      <w:r w:rsidR="00407737" w:rsidRPr="00E861F3">
        <w:rPr>
          <w:rFonts w:asciiTheme="majorBidi" w:eastAsiaTheme="minorEastAsia" w:hAnsiTheme="majorBidi" w:cstheme="majorBidi"/>
          <w:color w:val="000000" w:themeColor="text1"/>
          <w:sz w:val="24"/>
          <w:szCs w:val="24"/>
          <w:lang w:eastAsia="zh-CN"/>
        </w:rPr>
        <w:t>; J</w:t>
      </w:r>
      <w:r w:rsidRPr="00E861F3">
        <w:rPr>
          <w:rFonts w:asciiTheme="majorBidi" w:eastAsiaTheme="minorEastAsia" w:hAnsiTheme="majorBidi" w:cstheme="majorBidi"/>
          <w:color w:val="000000" w:themeColor="text1"/>
          <w:sz w:val="24"/>
          <w:szCs w:val="24"/>
          <w:lang w:eastAsia="zh-CN"/>
        </w:rPr>
        <w:t>ames</w:t>
      </w:r>
      <w:r w:rsidR="00624726" w:rsidRPr="00E861F3">
        <w:rPr>
          <w:rFonts w:asciiTheme="majorBidi" w:eastAsiaTheme="minorEastAsia" w:hAnsiTheme="majorBidi" w:cstheme="majorBidi"/>
          <w:color w:val="000000" w:themeColor="text1"/>
          <w:sz w:val="24"/>
          <w:szCs w:val="24"/>
          <w:lang w:eastAsia="zh-CN"/>
        </w:rPr>
        <w:t xml:space="preserve"> </w:t>
      </w:r>
      <w:r w:rsidR="00624726" w:rsidRPr="00E861F3">
        <w:rPr>
          <w:rFonts w:asciiTheme="majorBidi" w:eastAsiaTheme="minorEastAsia" w:hAnsiTheme="majorBidi" w:cstheme="majorBidi"/>
          <w:i/>
          <w:iCs/>
          <w:color w:val="000000" w:themeColor="text1"/>
          <w:sz w:val="24"/>
          <w:szCs w:val="24"/>
          <w:lang w:eastAsia="zh-CN"/>
        </w:rPr>
        <w:t>et al.</w:t>
      </w:r>
      <w:r w:rsidR="004979AE">
        <w:rPr>
          <w:rFonts w:asciiTheme="majorBidi" w:eastAsiaTheme="minorEastAsia" w:hAnsiTheme="majorBidi" w:cstheme="majorBidi"/>
          <w:i/>
          <w:iCs/>
          <w:color w:val="000000" w:themeColor="text1"/>
          <w:sz w:val="24"/>
          <w:szCs w:val="24"/>
          <w:lang w:eastAsia="zh-CN"/>
        </w:rPr>
        <w:t>,</w:t>
      </w:r>
      <w:r w:rsidR="00E80C50" w:rsidRPr="00E861F3">
        <w:rPr>
          <w:rFonts w:asciiTheme="majorBidi" w:eastAsiaTheme="minorEastAsia" w:hAnsiTheme="majorBidi" w:cstheme="majorBidi"/>
          <w:color w:val="000000" w:themeColor="text1"/>
          <w:sz w:val="24"/>
          <w:szCs w:val="24"/>
          <w:lang w:eastAsia="zh-CN"/>
        </w:rPr>
        <w:t xml:space="preserve"> </w:t>
      </w:r>
      <w:r w:rsidRPr="00E861F3">
        <w:rPr>
          <w:rFonts w:asciiTheme="majorBidi" w:eastAsiaTheme="minorEastAsia" w:hAnsiTheme="majorBidi" w:cstheme="majorBidi"/>
          <w:color w:val="000000" w:themeColor="text1"/>
          <w:sz w:val="24"/>
          <w:szCs w:val="24"/>
          <w:lang w:eastAsia="zh-CN"/>
        </w:rPr>
        <w:t>202</w:t>
      </w:r>
      <w:r w:rsidR="00E80C50" w:rsidRPr="00E861F3">
        <w:rPr>
          <w:rFonts w:asciiTheme="majorBidi" w:eastAsiaTheme="minorEastAsia" w:hAnsiTheme="majorBidi" w:cstheme="majorBidi"/>
          <w:color w:val="000000" w:themeColor="text1"/>
          <w:sz w:val="24"/>
          <w:szCs w:val="24"/>
          <w:lang w:eastAsia="zh-CN"/>
        </w:rPr>
        <w:t>0</w:t>
      </w:r>
      <w:r w:rsidR="00D21376"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w:t>
      </w:r>
      <w:r w:rsidRPr="00E861F3">
        <w:rPr>
          <w:rFonts w:asciiTheme="majorBidi" w:hAnsiTheme="majorBidi" w:cstheme="majorBidi"/>
          <w:iCs/>
          <w:color w:val="000000" w:themeColor="text1"/>
          <w:sz w:val="24"/>
          <w:szCs w:val="24"/>
        </w:rPr>
        <w:t xml:space="preserve">At the same time there may be little awareness of the </w:t>
      </w:r>
      <w:r w:rsidR="004474D7" w:rsidRPr="00E861F3">
        <w:rPr>
          <w:rFonts w:asciiTheme="majorBidi" w:hAnsiTheme="majorBidi" w:cstheme="majorBidi"/>
          <w:iCs/>
          <w:color w:val="000000" w:themeColor="text1"/>
          <w:sz w:val="24"/>
          <w:szCs w:val="24"/>
        </w:rPr>
        <w:t>long-term</w:t>
      </w:r>
      <w:r w:rsidRPr="00E861F3">
        <w:rPr>
          <w:rFonts w:asciiTheme="majorBidi" w:hAnsiTheme="majorBidi" w:cstheme="majorBidi"/>
          <w:iCs/>
          <w:color w:val="000000" w:themeColor="text1"/>
          <w:sz w:val="24"/>
          <w:szCs w:val="24"/>
        </w:rPr>
        <w:t xml:space="preserve"> implications of such decisions (</w:t>
      </w:r>
      <w:r w:rsidR="000E5E79" w:rsidRPr="00E861F3">
        <w:rPr>
          <w:rFonts w:asciiTheme="majorBidi" w:hAnsiTheme="majorBidi" w:cstheme="majorBidi"/>
          <w:iCs/>
          <w:color w:val="000000" w:themeColor="text1"/>
          <w:sz w:val="24"/>
          <w:szCs w:val="24"/>
        </w:rPr>
        <w:t>James</w:t>
      </w:r>
      <w:r w:rsidR="004979AE">
        <w:rPr>
          <w:rFonts w:asciiTheme="majorBidi" w:hAnsiTheme="majorBidi" w:cstheme="majorBidi"/>
          <w:iCs/>
          <w:color w:val="000000" w:themeColor="text1"/>
          <w:sz w:val="24"/>
          <w:szCs w:val="24"/>
        </w:rPr>
        <w:t>,</w:t>
      </w:r>
      <w:r w:rsidR="000E5E79" w:rsidRPr="00E861F3">
        <w:rPr>
          <w:rFonts w:asciiTheme="majorBidi" w:hAnsiTheme="majorBidi" w:cstheme="majorBidi"/>
          <w:iCs/>
          <w:color w:val="000000" w:themeColor="text1"/>
          <w:sz w:val="24"/>
          <w:szCs w:val="24"/>
        </w:rPr>
        <w:t xml:space="preserve"> 2021</w:t>
      </w:r>
      <w:r w:rsidRPr="00E861F3">
        <w:rPr>
          <w:rFonts w:asciiTheme="majorBidi" w:hAnsiTheme="majorBidi" w:cstheme="majorBidi"/>
          <w:iCs/>
          <w:color w:val="000000" w:themeColor="text1"/>
          <w:sz w:val="24"/>
          <w:szCs w:val="24"/>
        </w:rPr>
        <w:t>).</w:t>
      </w:r>
      <w:r w:rsidRPr="00E861F3">
        <w:rPr>
          <w:rFonts w:asciiTheme="majorBidi" w:eastAsia="Times New Roman" w:hAnsiTheme="majorBidi" w:cstheme="majorBidi"/>
          <w:color w:val="000000" w:themeColor="text1"/>
          <w:sz w:val="24"/>
          <w:szCs w:val="24"/>
        </w:rPr>
        <w:t xml:space="preserve"> </w:t>
      </w:r>
    </w:p>
    <w:p w14:paraId="007F7C77" w14:textId="447362C8" w:rsidR="002C5265" w:rsidRPr="00E861F3" w:rsidRDefault="009901AC" w:rsidP="0015696B">
      <w:pPr>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hAnsiTheme="majorBidi" w:cstheme="majorBidi"/>
          <w:color w:val="000000" w:themeColor="text1"/>
          <w:sz w:val="24"/>
          <w:szCs w:val="24"/>
        </w:rPr>
        <w:t>E</w:t>
      </w:r>
      <w:r w:rsidR="004474D7" w:rsidRPr="00E861F3">
        <w:rPr>
          <w:rFonts w:asciiTheme="majorBidi" w:hAnsiTheme="majorBidi" w:cstheme="majorBidi"/>
          <w:color w:val="000000" w:themeColor="text1"/>
          <w:sz w:val="24"/>
          <w:szCs w:val="24"/>
        </w:rPr>
        <w:t>xisting research</w:t>
      </w:r>
      <w:r w:rsidRPr="00E861F3">
        <w:rPr>
          <w:rFonts w:asciiTheme="majorBidi" w:hAnsiTheme="majorBidi" w:cstheme="majorBidi"/>
          <w:color w:val="000000" w:themeColor="text1"/>
          <w:sz w:val="24"/>
          <w:szCs w:val="24"/>
        </w:rPr>
        <w:t xml:space="preserve"> focussing on state pensions</w:t>
      </w:r>
      <w:r w:rsidR="00A02AB4" w:rsidRPr="00E861F3">
        <w:rPr>
          <w:rFonts w:asciiTheme="majorBidi" w:hAnsiTheme="majorBidi" w:cstheme="majorBidi"/>
          <w:color w:val="000000" w:themeColor="text1"/>
          <w:sz w:val="24"/>
          <w:szCs w:val="24"/>
        </w:rPr>
        <w:t xml:space="preserve"> has highlighted a lack of knowledge regarding the SPA and the </w:t>
      </w:r>
      <w:r w:rsidRPr="00E861F3">
        <w:rPr>
          <w:rFonts w:asciiTheme="majorBidi" w:hAnsiTheme="majorBidi" w:cstheme="majorBidi"/>
          <w:color w:val="000000" w:themeColor="text1"/>
          <w:sz w:val="24"/>
          <w:szCs w:val="24"/>
        </w:rPr>
        <w:t xml:space="preserve">state pension </w:t>
      </w:r>
      <w:r w:rsidR="00A02AB4" w:rsidRPr="00E861F3">
        <w:rPr>
          <w:rFonts w:asciiTheme="majorBidi" w:hAnsiTheme="majorBidi" w:cstheme="majorBidi"/>
          <w:color w:val="000000" w:themeColor="text1"/>
          <w:sz w:val="24"/>
          <w:szCs w:val="24"/>
        </w:rPr>
        <w:t>amount</w:t>
      </w:r>
      <w:r w:rsidR="00B93FFB" w:rsidRPr="00E861F3">
        <w:rPr>
          <w:rFonts w:asciiTheme="majorBidi" w:hAnsiTheme="majorBidi" w:cstheme="majorBidi"/>
          <w:color w:val="000000" w:themeColor="text1"/>
          <w:sz w:val="24"/>
          <w:szCs w:val="24"/>
        </w:rPr>
        <w:t xml:space="preserve"> (</w:t>
      </w:r>
      <w:r w:rsidR="00DB1428" w:rsidRPr="00E861F3">
        <w:rPr>
          <w:rFonts w:asciiTheme="majorBidi" w:eastAsiaTheme="minorEastAsia" w:hAnsiTheme="majorBidi" w:cstheme="majorBidi"/>
          <w:color w:val="000000" w:themeColor="text1"/>
          <w:sz w:val="24"/>
          <w:szCs w:val="24"/>
          <w:lang w:eastAsia="zh-CN"/>
        </w:rPr>
        <w:t>MacLeod</w:t>
      </w:r>
      <w:r w:rsidR="004979AE">
        <w:rPr>
          <w:rFonts w:asciiTheme="majorBidi" w:eastAsiaTheme="minorEastAsia" w:hAnsiTheme="majorBidi" w:cstheme="majorBidi"/>
          <w:color w:val="000000" w:themeColor="text1"/>
          <w:sz w:val="24"/>
          <w:szCs w:val="24"/>
          <w:lang w:eastAsia="zh-CN"/>
        </w:rPr>
        <w:t>,</w:t>
      </w:r>
      <w:r w:rsidR="00DB1428" w:rsidRPr="00E861F3">
        <w:rPr>
          <w:rFonts w:asciiTheme="majorBidi" w:eastAsiaTheme="minorEastAsia" w:hAnsiTheme="majorBidi" w:cstheme="majorBidi"/>
          <w:color w:val="000000" w:themeColor="text1"/>
          <w:sz w:val="24"/>
          <w:szCs w:val="24"/>
          <w:lang w:eastAsia="zh-CN"/>
        </w:rPr>
        <w:t xml:space="preserve"> 2012)</w:t>
      </w:r>
      <w:bookmarkStart w:id="23" w:name="_Hlk84507330"/>
      <w:r w:rsidR="00B93FFB" w:rsidRPr="00E861F3">
        <w:rPr>
          <w:rFonts w:asciiTheme="majorBidi" w:eastAsiaTheme="minorEastAsia" w:hAnsiTheme="majorBidi" w:cstheme="majorBidi"/>
          <w:color w:val="000000" w:themeColor="text1"/>
          <w:sz w:val="24"/>
          <w:szCs w:val="24"/>
          <w:lang w:eastAsia="zh-CN"/>
        </w:rPr>
        <w:t xml:space="preserve">. </w:t>
      </w:r>
      <w:r w:rsidR="00A02AB4" w:rsidRPr="00E861F3">
        <w:rPr>
          <w:rFonts w:asciiTheme="majorBidi" w:eastAsiaTheme="minorEastAsia" w:hAnsiTheme="majorBidi" w:cstheme="majorBidi"/>
          <w:color w:val="000000" w:themeColor="text1"/>
          <w:sz w:val="24"/>
          <w:szCs w:val="24"/>
          <w:lang w:eastAsia="zh-CN"/>
        </w:rPr>
        <w:t>Crawford and Karjalainen (</w:t>
      </w:r>
      <w:r w:rsidR="0092703B" w:rsidRPr="00E861F3">
        <w:rPr>
          <w:rFonts w:asciiTheme="majorBidi" w:eastAsiaTheme="minorEastAsia" w:hAnsiTheme="majorBidi" w:cstheme="majorBidi"/>
          <w:color w:val="000000" w:themeColor="text1"/>
          <w:sz w:val="24"/>
          <w:szCs w:val="24"/>
          <w:lang w:eastAsia="zh-CN"/>
        </w:rPr>
        <w:t>2020</w:t>
      </w:r>
      <w:r w:rsidR="00A02AB4" w:rsidRPr="00E861F3">
        <w:rPr>
          <w:rFonts w:asciiTheme="majorBidi" w:eastAsiaTheme="minorEastAsia" w:hAnsiTheme="majorBidi" w:cstheme="majorBidi"/>
          <w:color w:val="000000" w:themeColor="text1"/>
          <w:sz w:val="24"/>
          <w:szCs w:val="24"/>
          <w:lang w:eastAsia="zh-CN"/>
        </w:rPr>
        <w:t xml:space="preserve">) </w:t>
      </w:r>
      <w:bookmarkEnd w:id="23"/>
      <w:r w:rsidR="00A02AB4" w:rsidRPr="00E861F3">
        <w:rPr>
          <w:rFonts w:asciiTheme="majorBidi" w:eastAsiaTheme="minorEastAsia" w:hAnsiTheme="majorBidi" w:cstheme="majorBidi"/>
          <w:color w:val="000000" w:themeColor="text1"/>
          <w:sz w:val="24"/>
          <w:szCs w:val="24"/>
          <w:lang w:eastAsia="zh-CN"/>
        </w:rPr>
        <w:t xml:space="preserve">found </w:t>
      </w:r>
      <w:r w:rsidR="0092703B" w:rsidRPr="00E861F3">
        <w:rPr>
          <w:rFonts w:asciiTheme="majorBidi" w:eastAsiaTheme="minorEastAsia" w:hAnsiTheme="majorBidi" w:cstheme="majorBidi"/>
          <w:color w:val="000000" w:themeColor="text1"/>
          <w:sz w:val="24"/>
          <w:szCs w:val="24"/>
          <w:lang w:eastAsia="zh-CN"/>
        </w:rPr>
        <w:t>individual’s</w:t>
      </w:r>
      <w:r w:rsidR="00A02AB4" w:rsidRPr="00E861F3">
        <w:rPr>
          <w:rFonts w:asciiTheme="majorBidi" w:eastAsiaTheme="minorEastAsia" w:hAnsiTheme="majorBidi" w:cstheme="majorBidi"/>
          <w:color w:val="000000" w:themeColor="text1"/>
          <w:sz w:val="24"/>
          <w:szCs w:val="24"/>
          <w:lang w:eastAsia="zh-CN"/>
        </w:rPr>
        <w:t xml:space="preserve"> awareness of their SPA was ‘far from perfect’</w:t>
      </w:r>
      <w:r w:rsidR="00F24AE5" w:rsidRPr="00E861F3">
        <w:rPr>
          <w:rFonts w:asciiTheme="majorBidi" w:eastAsiaTheme="minorEastAsia" w:hAnsiTheme="majorBidi" w:cstheme="majorBidi"/>
          <w:color w:val="000000" w:themeColor="text1"/>
          <w:sz w:val="24"/>
          <w:szCs w:val="24"/>
          <w:lang w:eastAsia="zh-CN"/>
        </w:rPr>
        <w:t xml:space="preserve"> with underestimations common</w:t>
      </w:r>
      <w:r w:rsidR="00B93FFB" w:rsidRPr="00E861F3">
        <w:rPr>
          <w:rFonts w:asciiTheme="majorBidi" w:eastAsiaTheme="minorEastAsia" w:hAnsiTheme="majorBidi" w:cstheme="majorBidi"/>
          <w:color w:val="000000" w:themeColor="text1"/>
          <w:sz w:val="24"/>
          <w:szCs w:val="24"/>
          <w:lang w:eastAsia="zh-CN"/>
        </w:rPr>
        <w:t>,</w:t>
      </w:r>
      <w:r w:rsidR="00B93FFB" w:rsidRPr="00E861F3">
        <w:rPr>
          <w:rFonts w:asciiTheme="majorBidi" w:hAnsiTheme="majorBidi" w:cstheme="majorBidi"/>
          <w:color w:val="000000" w:themeColor="text1"/>
          <w:sz w:val="24"/>
          <w:szCs w:val="24"/>
        </w:rPr>
        <w:t xml:space="preserve"> with potential consequences for planning and readiness for retirement.</w:t>
      </w:r>
      <w:r w:rsidR="00A02AB4" w:rsidRPr="00E861F3">
        <w:rPr>
          <w:rFonts w:asciiTheme="majorBidi" w:eastAsiaTheme="minorEastAsia" w:hAnsiTheme="majorBidi" w:cstheme="majorBidi"/>
          <w:color w:val="000000" w:themeColor="text1"/>
          <w:sz w:val="24"/>
          <w:szCs w:val="24"/>
          <w:lang w:eastAsia="zh-CN"/>
        </w:rPr>
        <w:t xml:space="preserve"> Knowledge</w:t>
      </w:r>
      <w:r w:rsidR="0070399E" w:rsidRPr="00E861F3">
        <w:rPr>
          <w:rFonts w:asciiTheme="majorBidi" w:eastAsiaTheme="minorEastAsia" w:hAnsiTheme="majorBidi" w:cstheme="majorBidi"/>
          <w:color w:val="000000" w:themeColor="text1"/>
          <w:sz w:val="24"/>
          <w:szCs w:val="24"/>
          <w:lang w:eastAsia="zh-CN"/>
        </w:rPr>
        <w:t xml:space="preserve"> tends to</w:t>
      </w:r>
      <w:r w:rsidR="00A02AB4" w:rsidRPr="00E861F3">
        <w:rPr>
          <w:rFonts w:asciiTheme="majorBidi" w:eastAsiaTheme="minorEastAsia" w:hAnsiTheme="majorBidi" w:cstheme="majorBidi"/>
          <w:color w:val="000000" w:themeColor="text1"/>
          <w:sz w:val="24"/>
          <w:szCs w:val="24"/>
          <w:lang w:eastAsia="zh-CN"/>
        </w:rPr>
        <w:t xml:space="preserve"> improve as individuals get closer to their SPA</w:t>
      </w:r>
      <w:r w:rsidR="0070399E" w:rsidRPr="00E861F3">
        <w:rPr>
          <w:rFonts w:asciiTheme="majorBidi" w:eastAsiaTheme="minorEastAsia" w:hAnsiTheme="majorBidi" w:cstheme="majorBidi"/>
          <w:color w:val="000000" w:themeColor="text1"/>
          <w:sz w:val="24"/>
          <w:szCs w:val="24"/>
          <w:lang w:eastAsia="zh-CN"/>
        </w:rPr>
        <w:t xml:space="preserve"> although it is also associated with other socio-demographic characteristics, including employment</w:t>
      </w:r>
      <w:r w:rsidRPr="00E861F3">
        <w:rPr>
          <w:rFonts w:asciiTheme="majorBidi" w:eastAsiaTheme="minorEastAsia" w:hAnsiTheme="majorBidi" w:cstheme="majorBidi"/>
          <w:color w:val="000000" w:themeColor="text1"/>
          <w:sz w:val="24"/>
          <w:szCs w:val="24"/>
          <w:lang w:eastAsia="zh-CN"/>
        </w:rPr>
        <w:t xml:space="preserve"> status</w:t>
      </w:r>
      <w:r w:rsidR="0070399E" w:rsidRPr="00E861F3">
        <w:rPr>
          <w:rFonts w:asciiTheme="majorBidi" w:eastAsiaTheme="minorEastAsia" w:hAnsiTheme="majorBidi" w:cstheme="majorBidi"/>
          <w:color w:val="000000" w:themeColor="text1"/>
          <w:sz w:val="24"/>
          <w:szCs w:val="24"/>
          <w:lang w:eastAsia="zh-CN"/>
        </w:rPr>
        <w:t xml:space="preserve">. </w:t>
      </w:r>
      <w:r w:rsidR="008836E6" w:rsidRPr="00E861F3">
        <w:rPr>
          <w:rFonts w:asciiTheme="majorBidi" w:hAnsiTheme="majorBidi" w:cstheme="majorBidi"/>
          <w:color w:val="000000" w:themeColor="text1"/>
          <w:sz w:val="24"/>
          <w:szCs w:val="24"/>
        </w:rPr>
        <w:t>17</w:t>
      </w:r>
      <w:r w:rsidR="00490218" w:rsidRPr="00E861F3">
        <w:rPr>
          <w:rFonts w:asciiTheme="majorBidi" w:hAnsiTheme="majorBidi" w:cstheme="majorBidi"/>
          <w:color w:val="000000" w:themeColor="text1"/>
          <w:sz w:val="24"/>
          <w:szCs w:val="24"/>
        </w:rPr>
        <w:t xml:space="preserve"> per cent</w:t>
      </w:r>
      <w:r w:rsidR="008836E6" w:rsidRPr="00E861F3">
        <w:rPr>
          <w:rFonts w:asciiTheme="majorBidi" w:hAnsiTheme="majorBidi" w:cstheme="majorBidi"/>
          <w:color w:val="000000" w:themeColor="text1"/>
          <w:sz w:val="24"/>
          <w:szCs w:val="24"/>
        </w:rPr>
        <w:t xml:space="preserve"> of </w:t>
      </w:r>
      <w:bookmarkStart w:id="24" w:name="_Hlk83652387"/>
      <w:r w:rsidR="008836E6" w:rsidRPr="00E861F3">
        <w:rPr>
          <w:rFonts w:asciiTheme="majorBidi" w:hAnsiTheme="majorBidi" w:cstheme="majorBidi"/>
          <w:color w:val="000000" w:themeColor="text1"/>
          <w:sz w:val="24"/>
          <w:szCs w:val="24"/>
        </w:rPr>
        <w:t xml:space="preserve">18–29-year-olds </w:t>
      </w:r>
      <w:bookmarkEnd w:id="24"/>
      <w:r w:rsidR="008836E6" w:rsidRPr="00E861F3">
        <w:rPr>
          <w:rFonts w:asciiTheme="majorBidi" w:hAnsiTheme="majorBidi" w:cstheme="majorBidi"/>
          <w:color w:val="000000" w:themeColor="text1"/>
          <w:sz w:val="24"/>
          <w:szCs w:val="24"/>
        </w:rPr>
        <w:t>self-assess</w:t>
      </w:r>
      <w:r w:rsidR="005B3047" w:rsidRPr="00E861F3">
        <w:rPr>
          <w:rFonts w:asciiTheme="majorBidi" w:hAnsiTheme="majorBidi" w:cstheme="majorBidi"/>
          <w:color w:val="000000" w:themeColor="text1"/>
          <w:sz w:val="24"/>
          <w:szCs w:val="24"/>
        </w:rPr>
        <w:t>ed</w:t>
      </w:r>
      <w:r w:rsidR="008836E6" w:rsidRPr="00E861F3">
        <w:rPr>
          <w:rFonts w:asciiTheme="majorBidi" w:hAnsiTheme="majorBidi" w:cstheme="majorBidi"/>
          <w:color w:val="000000" w:themeColor="text1"/>
          <w:sz w:val="24"/>
          <w:szCs w:val="24"/>
        </w:rPr>
        <w:t xml:space="preserve"> </w:t>
      </w:r>
      <w:r w:rsidR="005B3047" w:rsidRPr="00E861F3">
        <w:rPr>
          <w:rFonts w:asciiTheme="majorBidi" w:hAnsiTheme="majorBidi" w:cstheme="majorBidi"/>
          <w:color w:val="000000" w:themeColor="text1"/>
          <w:sz w:val="24"/>
          <w:szCs w:val="24"/>
        </w:rPr>
        <w:t>as</w:t>
      </w:r>
      <w:r w:rsidR="008836E6" w:rsidRPr="00E861F3">
        <w:rPr>
          <w:rFonts w:asciiTheme="majorBidi" w:hAnsiTheme="majorBidi" w:cstheme="majorBidi"/>
          <w:color w:val="000000" w:themeColor="text1"/>
          <w:sz w:val="24"/>
          <w:szCs w:val="24"/>
        </w:rPr>
        <w:t xml:space="preserve"> having a reasonable to good knowledge of the </w:t>
      </w:r>
      <w:r w:rsidR="00511934" w:rsidRPr="00E861F3">
        <w:rPr>
          <w:rFonts w:asciiTheme="majorBidi" w:hAnsiTheme="majorBidi" w:cstheme="majorBidi"/>
          <w:color w:val="000000" w:themeColor="text1"/>
          <w:sz w:val="24"/>
          <w:szCs w:val="24"/>
        </w:rPr>
        <w:t>s</w:t>
      </w:r>
      <w:r w:rsidR="008836E6" w:rsidRPr="00E861F3">
        <w:rPr>
          <w:rFonts w:asciiTheme="majorBidi" w:hAnsiTheme="majorBidi" w:cstheme="majorBidi"/>
          <w:color w:val="000000" w:themeColor="text1"/>
          <w:sz w:val="24"/>
          <w:szCs w:val="24"/>
        </w:rPr>
        <w:t xml:space="preserve">tate </w:t>
      </w:r>
      <w:r w:rsidR="00511934" w:rsidRPr="00E861F3">
        <w:rPr>
          <w:rFonts w:asciiTheme="majorBidi" w:hAnsiTheme="majorBidi" w:cstheme="majorBidi"/>
          <w:color w:val="000000" w:themeColor="text1"/>
          <w:sz w:val="24"/>
          <w:szCs w:val="24"/>
        </w:rPr>
        <w:t>p</w:t>
      </w:r>
      <w:r w:rsidR="008836E6" w:rsidRPr="00E861F3">
        <w:rPr>
          <w:rFonts w:asciiTheme="majorBidi" w:hAnsiTheme="majorBidi" w:cstheme="majorBidi"/>
          <w:color w:val="000000" w:themeColor="text1"/>
          <w:sz w:val="24"/>
          <w:szCs w:val="24"/>
        </w:rPr>
        <w:t xml:space="preserve">ension, </w:t>
      </w:r>
      <w:r w:rsidR="000D6A12" w:rsidRPr="00E861F3">
        <w:rPr>
          <w:rFonts w:asciiTheme="majorBidi" w:hAnsiTheme="majorBidi" w:cstheme="majorBidi"/>
          <w:color w:val="000000" w:themeColor="text1"/>
          <w:sz w:val="24"/>
          <w:szCs w:val="24"/>
        </w:rPr>
        <w:t>c</w:t>
      </w:r>
      <w:r w:rsidR="008836E6" w:rsidRPr="00E861F3">
        <w:rPr>
          <w:rFonts w:asciiTheme="majorBidi" w:hAnsiTheme="majorBidi" w:cstheme="majorBidi"/>
          <w:color w:val="000000" w:themeColor="text1"/>
          <w:sz w:val="24"/>
          <w:szCs w:val="24"/>
        </w:rPr>
        <w:t>ompare</w:t>
      </w:r>
      <w:r w:rsidR="000D6A12" w:rsidRPr="00E861F3">
        <w:rPr>
          <w:rFonts w:asciiTheme="majorBidi" w:hAnsiTheme="majorBidi" w:cstheme="majorBidi"/>
          <w:color w:val="000000" w:themeColor="text1"/>
          <w:sz w:val="24"/>
          <w:szCs w:val="24"/>
        </w:rPr>
        <w:t>d</w:t>
      </w:r>
      <w:r w:rsidR="008836E6" w:rsidRPr="00E861F3">
        <w:rPr>
          <w:rFonts w:asciiTheme="majorBidi" w:hAnsiTheme="majorBidi" w:cstheme="majorBidi"/>
          <w:color w:val="000000" w:themeColor="text1"/>
          <w:sz w:val="24"/>
          <w:szCs w:val="24"/>
        </w:rPr>
        <w:t xml:space="preserve"> with 64</w:t>
      </w:r>
      <w:r w:rsidR="00490218" w:rsidRPr="00E861F3">
        <w:rPr>
          <w:rFonts w:asciiTheme="majorBidi" w:hAnsiTheme="majorBidi" w:cstheme="majorBidi"/>
          <w:color w:val="000000" w:themeColor="text1"/>
          <w:sz w:val="24"/>
          <w:szCs w:val="24"/>
        </w:rPr>
        <w:t xml:space="preserve"> per cent</w:t>
      </w:r>
      <w:r w:rsidR="008836E6" w:rsidRPr="00E861F3">
        <w:rPr>
          <w:rFonts w:asciiTheme="majorBidi" w:hAnsiTheme="majorBidi" w:cstheme="majorBidi"/>
          <w:color w:val="000000" w:themeColor="text1"/>
          <w:sz w:val="24"/>
          <w:szCs w:val="24"/>
        </w:rPr>
        <w:t xml:space="preserve"> of those aged 60-69</w:t>
      </w:r>
      <w:r w:rsidR="00511934" w:rsidRPr="00E861F3">
        <w:rPr>
          <w:rFonts w:asciiTheme="majorBidi" w:hAnsiTheme="majorBidi" w:cstheme="majorBidi"/>
          <w:color w:val="000000" w:themeColor="text1"/>
          <w:sz w:val="24"/>
          <w:szCs w:val="24"/>
        </w:rPr>
        <w:t xml:space="preserve">, </w:t>
      </w:r>
      <w:r w:rsidR="005B3047" w:rsidRPr="00E861F3">
        <w:rPr>
          <w:rFonts w:asciiTheme="majorBidi" w:hAnsiTheme="majorBidi" w:cstheme="majorBidi"/>
          <w:color w:val="000000" w:themeColor="text1"/>
          <w:sz w:val="24"/>
          <w:szCs w:val="24"/>
        </w:rPr>
        <w:t>while</w:t>
      </w:r>
      <w:r w:rsidR="00511934" w:rsidRPr="00E861F3">
        <w:rPr>
          <w:rFonts w:asciiTheme="majorBidi" w:hAnsiTheme="majorBidi" w:cstheme="majorBidi"/>
          <w:color w:val="000000" w:themeColor="text1"/>
          <w:sz w:val="24"/>
          <w:szCs w:val="24"/>
        </w:rPr>
        <w:t xml:space="preserve"> o</w:t>
      </w:r>
      <w:r w:rsidR="008836E6" w:rsidRPr="00E861F3">
        <w:rPr>
          <w:rFonts w:asciiTheme="majorBidi" w:hAnsiTheme="majorBidi" w:cstheme="majorBidi"/>
          <w:color w:val="000000" w:themeColor="text1"/>
          <w:sz w:val="24"/>
          <w:szCs w:val="24"/>
        </w:rPr>
        <w:t xml:space="preserve">ver </w:t>
      </w:r>
      <w:r w:rsidR="007671A9" w:rsidRPr="00E861F3">
        <w:rPr>
          <w:rFonts w:asciiTheme="majorBidi" w:hAnsiTheme="majorBidi" w:cstheme="majorBidi"/>
          <w:color w:val="000000" w:themeColor="text1"/>
          <w:sz w:val="24"/>
          <w:szCs w:val="24"/>
        </w:rPr>
        <w:t>58</w:t>
      </w:r>
      <w:r w:rsidR="00490218" w:rsidRPr="00E861F3">
        <w:rPr>
          <w:rFonts w:asciiTheme="majorBidi" w:hAnsiTheme="majorBidi" w:cstheme="majorBidi"/>
          <w:color w:val="000000" w:themeColor="text1"/>
          <w:sz w:val="24"/>
          <w:szCs w:val="24"/>
        </w:rPr>
        <w:t xml:space="preserve"> per cent</w:t>
      </w:r>
      <w:r w:rsidR="007671A9" w:rsidRPr="00E861F3">
        <w:rPr>
          <w:rFonts w:asciiTheme="majorBidi" w:hAnsiTheme="majorBidi" w:cstheme="majorBidi"/>
          <w:color w:val="000000" w:themeColor="text1"/>
          <w:sz w:val="24"/>
          <w:szCs w:val="24"/>
        </w:rPr>
        <w:t xml:space="preserve"> </w:t>
      </w:r>
      <w:r w:rsidR="0016752B" w:rsidRPr="00E861F3">
        <w:rPr>
          <w:rFonts w:asciiTheme="majorBidi" w:hAnsiTheme="majorBidi" w:cstheme="majorBidi"/>
          <w:color w:val="000000" w:themeColor="text1"/>
          <w:sz w:val="24"/>
          <w:szCs w:val="24"/>
        </w:rPr>
        <w:t xml:space="preserve">of 18–29-year-olds </w:t>
      </w:r>
      <w:r w:rsidR="007671A9" w:rsidRPr="00E861F3">
        <w:rPr>
          <w:rFonts w:asciiTheme="majorBidi" w:hAnsiTheme="majorBidi" w:cstheme="majorBidi"/>
          <w:color w:val="000000" w:themeColor="text1"/>
          <w:sz w:val="24"/>
          <w:szCs w:val="24"/>
        </w:rPr>
        <w:t xml:space="preserve">report patchy or no knowledge of </w:t>
      </w:r>
      <w:r w:rsidR="00085BCD" w:rsidRPr="00E861F3">
        <w:rPr>
          <w:rFonts w:asciiTheme="majorBidi" w:hAnsiTheme="majorBidi" w:cstheme="majorBidi"/>
          <w:color w:val="000000" w:themeColor="text1"/>
          <w:sz w:val="24"/>
          <w:szCs w:val="24"/>
        </w:rPr>
        <w:t>s</w:t>
      </w:r>
      <w:r w:rsidR="007671A9" w:rsidRPr="00E861F3">
        <w:rPr>
          <w:rFonts w:asciiTheme="majorBidi" w:hAnsiTheme="majorBidi" w:cstheme="majorBidi"/>
          <w:color w:val="000000" w:themeColor="text1"/>
          <w:sz w:val="24"/>
          <w:szCs w:val="24"/>
        </w:rPr>
        <w:t xml:space="preserve">tate </w:t>
      </w:r>
      <w:r w:rsidR="00085BCD" w:rsidRPr="00E861F3">
        <w:rPr>
          <w:rFonts w:asciiTheme="majorBidi" w:hAnsiTheme="majorBidi" w:cstheme="majorBidi"/>
          <w:color w:val="000000" w:themeColor="text1"/>
          <w:sz w:val="24"/>
          <w:szCs w:val="24"/>
        </w:rPr>
        <w:t>p</w:t>
      </w:r>
      <w:r w:rsidR="007671A9" w:rsidRPr="00E861F3">
        <w:rPr>
          <w:rFonts w:asciiTheme="majorBidi" w:hAnsiTheme="majorBidi" w:cstheme="majorBidi"/>
          <w:color w:val="000000" w:themeColor="text1"/>
          <w:sz w:val="24"/>
          <w:szCs w:val="24"/>
        </w:rPr>
        <w:t>ensions</w:t>
      </w:r>
      <w:r w:rsidR="008836E6" w:rsidRPr="00E861F3">
        <w:rPr>
          <w:rFonts w:asciiTheme="majorBidi" w:hAnsiTheme="majorBidi" w:cstheme="majorBidi"/>
          <w:color w:val="000000" w:themeColor="text1"/>
          <w:sz w:val="24"/>
          <w:szCs w:val="24"/>
        </w:rPr>
        <w:t xml:space="preserve"> (PPI</w:t>
      </w:r>
      <w:r w:rsidR="004979AE">
        <w:rPr>
          <w:rFonts w:asciiTheme="majorBidi" w:hAnsiTheme="majorBidi" w:cstheme="majorBidi"/>
          <w:color w:val="000000" w:themeColor="text1"/>
          <w:sz w:val="24"/>
          <w:szCs w:val="24"/>
        </w:rPr>
        <w:t>,</w:t>
      </w:r>
      <w:r w:rsidR="008836E6" w:rsidRPr="00E861F3">
        <w:rPr>
          <w:rFonts w:asciiTheme="majorBidi" w:hAnsiTheme="majorBidi" w:cstheme="majorBidi"/>
          <w:color w:val="000000" w:themeColor="text1"/>
          <w:sz w:val="24"/>
          <w:szCs w:val="24"/>
        </w:rPr>
        <w:t xml:space="preserve"> 2018)</w:t>
      </w:r>
      <w:r w:rsidR="007671A9" w:rsidRPr="00E861F3">
        <w:rPr>
          <w:rFonts w:asciiTheme="majorBidi" w:hAnsiTheme="majorBidi" w:cstheme="majorBidi"/>
          <w:color w:val="000000" w:themeColor="text1"/>
          <w:sz w:val="24"/>
          <w:szCs w:val="24"/>
        </w:rPr>
        <w:t xml:space="preserve">. </w:t>
      </w:r>
      <w:r w:rsidR="00511934" w:rsidRPr="00E861F3">
        <w:rPr>
          <w:rFonts w:asciiTheme="majorBidi" w:eastAsiaTheme="minorEastAsia" w:hAnsiTheme="majorBidi" w:cstheme="majorBidi"/>
          <w:color w:val="000000" w:themeColor="text1"/>
          <w:sz w:val="24"/>
          <w:szCs w:val="24"/>
          <w:lang w:eastAsia="zh-CN"/>
        </w:rPr>
        <w:t xml:space="preserve">Crawford and Karjalainen (2020) </w:t>
      </w:r>
      <w:r w:rsidR="005B3047" w:rsidRPr="00E861F3">
        <w:rPr>
          <w:rFonts w:asciiTheme="majorBidi" w:eastAsiaTheme="minorEastAsia" w:hAnsiTheme="majorBidi" w:cstheme="majorBidi"/>
          <w:color w:val="000000" w:themeColor="text1"/>
          <w:sz w:val="24"/>
          <w:szCs w:val="24"/>
          <w:lang w:eastAsia="zh-CN"/>
        </w:rPr>
        <w:t xml:space="preserve">also </w:t>
      </w:r>
      <w:r w:rsidR="0004331F" w:rsidRPr="00E861F3">
        <w:rPr>
          <w:rFonts w:asciiTheme="majorBidi" w:eastAsiaTheme="minorEastAsia" w:hAnsiTheme="majorBidi" w:cstheme="majorBidi"/>
          <w:color w:val="000000" w:themeColor="text1"/>
          <w:sz w:val="24"/>
          <w:szCs w:val="24"/>
          <w:lang w:eastAsia="zh-CN"/>
        </w:rPr>
        <w:t>found a gradual increase in accuracy of knowledge over time, implying that the updating of knowledge takes place more gradually than legislated changes.</w:t>
      </w:r>
      <w:r w:rsidR="008836E6" w:rsidRPr="00E861F3">
        <w:rPr>
          <w:rFonts w:asciiTheme="majorBidi" w:hAnsiTheme="majorBidi" w:cstheme="majorBidi"/>
          <w:color w:val="000000" w:themeColor="text1"/>
          <w:sz w:val="24"/>
          <w:szCs w:val="24"/>
        </w:rPr>
        <w:t xml:space="preserve"> </w:t>
      </w:r>
      <w:bookmarkStart w:id="25" w:name="_Hlk84234667"/>
    </w:p>
    <w:bookmarkEnd w:id="25"/>
    <w:p w14:paraId="46135A26" w14:textId="500C475E" w:rsidR="00F76F9E" w:rsidRPr="00E861F3" w:rsidRDefault="002C5265" w:rsidP="0015696B">
      <w:pPr>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hAnsiTheme="majorBidi" w:cstheme="majorBidi"/>
          <w:color w:val="000000" w:themeColor="text1"/>
          <w:sz w:val="24"/>
          <w:szCs w:val="24"/>
        </w:rPr>
        <w:t xml:space="preserve">There has also been concern expressed about future pension policy measures. </w:t>
      </w:r>
      <w:r w:rsidR="00BF3BB5" w:rsidRPr="00E861F3">
        <w:rPr>
          <w:rFonts w:asciiTheme="majorBidi" w:hAnsiTheme="majorBidi" w:cstheme="majorBidi"/>
          <w:color w:val="000000" w:themeColor="text1"/>
          <w:sz w:val="24"/>
          <w:szCs w:val="24"/>
        </w:rPr>
        <w:t>A</w:t>
      </w:r>
      <w:r w:rsidR="00F76F9E" w:rsidRPr="00E861F3">
        <w:rPr>
          <w:rFonts w:asciiTheme="majorBidi" w:eastAsiaTheme="minorEastAsia" w:hAnsiTheme="majorBidi" w:cstheme="majorBidi"/>
          <w:color w:val="000000" w:themeColor="text1"/>
          <w:sz w:val="24"/>
          <w:szCs w:val="24"/>
          <w:lang w:eastAsia="zh-CN"/>
        </w:rPr>
        <w:t xml:space="preserve"> recent survey reported that of adults aged 30</w:t>
      </w:r>
      <w:r w:rsidR="00205BC7" w:rsidRPr="00E861F3">
        <w:rPr>
          <w:rFonts w:asciiTheme="majorBidi" w:eastAsiaTheme="minorEastAsia" w:hAnsiTheme="majorBidi" w:cstheme="majorBidi"/>
          <w:color w:val="000000" w:themeColor="text1"/>
          <w:sz w:val="24"/>
          <w:szCs w:val="24"/>
          <w:lang w:eastAsia="zh-CN"/>
        </w:rPr>
        <w:t>-</w:t>
      </w:r>
      <w:r w:rsidR="00F76F9E" w:rsidRPr="00E861F3">
        <w:rPr>
          <w:rFonts w:asciiTheme="majorBidi" w:eastAsiaTheme="minorEastAsia" w:hAnsiTheme="majorBidi" w:cstheme="majorBidi"/>
          <w:color w:val="000000" w:themeColor="text1"/>
          <w:sz w:val="24"/>
          <w:szCs w:val="24"/>
          <w:lang w:eastAsia="zh-CN"/>
        </w:rPr>
        <w:t xml:space="preserve">45 two-thirds expected to receive a </w:t>
      </w:r>
      <w:r w:rsidR="000D6A12" w:rsidRPr="00E861F3">
        <w:rPr>
          <w:rFonts w:asciiTheme="majorBidi" w:eastAsiaTheme="minorEastAsia" w:hAnsiTheme="majorBidi" w:cstheme="majorBidi"/>
          <w:color w:val="000000" w:themeColor="text1"/>
          <w:sz w:val="24"/>
          <w:szCs w:val="24"/>
          <w:lang w:eastAsia="zh-CN"/>
        </w:rPr>
        <w:t>s</w:t>
      </w:r>
      <w:r w:rsidR="00F76F9E" w:rsidRPr="00E861F3">
        <w:rPr>
          <w:rFonts w:asciiTheme="majorBidi" w:eastAsiaTheme="minorEastAsia" w:hAnsiTheme="majorBidi" w:cstheme="majorBidi"/>
          <w:color w:val="000000" w:themeColor="text1"/>
          <w:sz w:val="24"/>
          <w:szCs w:val="24"/>
          <w:lang w:eastAsia="zh-CN"/>
        </w:rPr>
        <w:t xml:space="preserve">tate </w:t>
      </w:r>
      <w:r w:rsidR="000D6A12" w:rsidRPr="00E861F3">
        <w:rPr>
          <w:rFonts w:asciiTheme="majorBidi" w:eastAsiaTheme="minorEastAsia" w:hAnsiTheme="majorBidi" w:cstheme="majorBidi"/>
          <w:color w:val="000000" w:themeColor="text1"/>
          <w:sz w:val="24"/>
          <w:szCs w:val="24"/>
          <w:lang w:eastAsia="zh-CN"/>
        </w:rPr>
        <w:t>p</w:t>
      </w:r>
      <w:r w:rsidR="00F76F9E" w:rsidRPr="00E861F3">
        <w:rPr>
          <w:rFonts w:asciiTheme="majorBidi" w:eastAsiaTheme="minorEastAsia" w:hAnsiTheme="majorBidi" w:cstheme="majorBidi"/>
          <w:color w:val="000000" w:themeColor="text1"/>
          <w:sz w:val="24"/>
          <w:szCs w:val="24"/>
          <w:lang w:eastAsia="zh-CN"/>
        </w:rPr>
        <w:t>ension, with just under half anticipating a reduction in the amount provided when they reach retirement (Old Mutual</w:t>
      </w:r>
      <w:r w:rsidR="004979AE">
        <w:rPr>
          <w:rFonts w:asciiTheme="majorBidi" w:eastAsiaTheme="minorEastAsia" w:hAnsiTheme="majorBidi" w:cstheme="majorBidi"/>
          <w:color w:val="000000" w:themeColor="text1"/>
          <w:sz w:val="24"/>
          <w:szCs w:val="24"/>
          <w:lang w:eastAsia="zh-CN"/>
        </w:rPr>
        <w:t>,</w:t>
      </w:r>
      <w:r w:rsidR="00F76F9E" w:rsidRPr="00E861F3">
        <w:rPr>
          <w:rFonts w:asciiTheme="majorBidi" w:eastAsiaTheme="minorEastAsia" w:hAnsiTheme="majorBidi" w:cstheme="majorBidi"/>
          <w:color w:val="000000" w:themeColor="text1"/>
          <w:sz w:val="24"/>
          <w:szCs w:val="24"/>
          <w:lang w:eastAsia="zh-CN"/>
        </w:rPr>
        <w:t xml:space="preserve"> 2017). </w:t>
      </w:r>
      <w:r w:rsidR="00BF3BB5" w:rsidRPr="00E861F3">
        <w:rPr>
          <w:rFonts w:asciiTheme="majorBidi" w:eastAsiaTheme="minorEastAsia" w:hAnsiTheme="majorBidi" w:cstheme="majorBidi"/>
          <w:color w:val="000000" w:themeColor="text1"/>
          <w:sz w:val="24"/>
          <w:szCs w:val="24"/>
          <w:lang w:eastAsia="zh-CN"/>
        </w:rPr>
        <w:t>Despite changing pension structures,</w:t>
      </w:r>
      <w:r w:rsidR="00F76F9E" w:rsidRPr="00E861F3">
        <w:rPr>
          <w:rFonts w:asciiTheme="majorBidi" w:eastAsiaTheme="minorEastAsia" w:hAnsiTheme="majorBidi" w:cstheme="majorBidi"/>
          <w:color w:val="000000" w:themeColor="text1"/>
          <w:sz w:val="24"/>
          <w:szCs w:val="24"/>
          <w:lang w:eastAsia="zh-CN"/>
        </w:rPr>
        <w:t xml:space="preserve"> studies indicate that younger people expect to have a similar standard of living to their parents (Pettigrew </w:t>
      </w:r>
      <w:r w:rsidR="00F76F9E" w:rsidRPr="00E861F3">
        <w:rPr>
          <w:rFonts w:asciiTheme="majorBidi" w:eastAsiaTheme="minorEastAsia" w:hAnsiTheme="majorBidi" w:cstheme="majorBidi"/>
          <w:i/>
          <w:iCs/>
          <w:color w:val="000000" w:themeColor="text1"/>
          <w:sz w:val="24"/>
          <w:szCs w:val="24"/>
          <w:lang w:eastAsia="zh-CN"/>
        </w:rPr>
        <w:t>et al</w:t>
      </w:r>
      <w:r w:rsidR="00F76F9E" w:rsidRPr="00E861F3">
        <w:rPr>
          <w:rFonts w:asciiTheme="majorBidi" w:eastAsiaTheme="minorEastAsia" w:hAnsiTheme="majorBidi" w:cstheme="majorBidi"/>
          <w:color w:val="000000" w:themeColor="text1"/>
          <w:sz w:val="24"/>
          <w:szCs w:val="24"/>
          <w:lang w:eastAsia="zh-CN"/>
        </w:rPr>
        <w:t>.</w:t>
      </w:r>
      <w:r w:rsidR="004979AE">
        <w:rPr>
          <w:rFonts w:asciiTheme="majorBidi" w:eastAsiaTheme="minorEastAsia" w:hAnsiTheme="majorBidi" w:cstheme="majorBidi"/>
          <w:color w:val="000000" w:themeColor="text1"/>
          <w:sz w:val="24"/>
          <w:szCs w:val="24"/>
          <w:lang w:eastAsia="zh-CN"/>
        </w:rPr>
        <w:t>,</w:t>
      </w:r>
      <w:r w:rsidR="00F76F9E" w:rsidRPr="00E861F3">
        <w:rPr>
          <w:rFonts w:asciiTheme="majorBidi" w:eastAsiaTheme="minorEastAsia" w:hAnsiTheme="majorBidi" w:cstheme="majorBidi"/>
          <w:color w:val="000000" w:themeColor="text1"/>
          <w:sz w:val="24"/>
          <w:szCs w:val="24"/>
          <w:lang w:eastAsia="zh-CN"/>
        </w:rPr>
        <w:t xml:space="preserve"> 2007; MacLeod </w:t>
      </w:r>
      <w:r w:rsidR="00F76F9E" w:rsidRPr="00E861F3">
        <w:rPr>
          <w:rFonts w:asciiTheme="majorBidi" w:eastAsiaTheme="minorEastAsia" w:hAnsiTheme="majorBidi" w:cstheme="majorBidi"/>
          <w:i/>
          <w:iCs/>
          <w:color w:val="000000" w:themeColor="text1"/>
          <w:sz w:val="24"/>
          <w:szCs w:val="24"/>
          <w:lang w:eastAsia="zh-CN"/>
        </w:rPr>
        <w:t>et al</w:t>
      </w:r>
      <w:r w:rsidR="00F76F9E" w:rsidRPr="00E861F3">
        <w:rPr>
          <w:rFonts w:asciiTheme="majorBidi" w:eastAsiaTheme="minorEastAsia" w:hAnsiTheme="majorBidi" w:cstheme="majorBidi"/>
          <w:color w:val="000000" w:themeColor="text1"/>
          <w:sz w:val="24"/>
          <w:szCs w:val="24"/>
          <w:lang w:eastAsia="zh-CN"/>
        </w:rPr>
        <w:t>.</w:t>
      </w:r>
      <w:r w:rsidR="004979AE">
        <w:rPr>
          <w:rFonts w:asciiTheme="majorBidi" w:eastAsiaTheme="minorEastAsia" w:hAnsiTheme="majorBidi" w:cstheme="majorBidi"/>
          <w:color w:val="000000" w:themeColor="text1"/>
          <w:sz w:val="24"/>
          <w:szCs w:val="24"/>
          <w:lang w:eastAsia="zh-CN"/>
        </w:rPr>
        <w:t>,</w:t>
      </w:r>
      <w:r w:rsidR="00F76F9E" w:rsidRPr="00E861F3">
        <w:rPr>
          <w:rFonts w:asciiTheme="majorBidi" w:eastAsiaTheme="minorEastAsia" w:hAnsiTheme="majorBidi" w:cstheme="majorBidi"/>
          <w:color w:val="000000" w:themeColor="text1"/>
          <w:sz w:val="24"/>
          <w:szCs w:val="24"/>
          <w:lang w:eastAsia="zh-CN"/>
        </w:rPr>
        <w:t xml:space="preserve"> 2012; Robertson-Rose</w:t>
      </w:r>
      <w:r w:rsidR="004979AE">
        <w:rPr>
          <w:rFonts w:asciiTheme="majorBidi" w:eastAsiaTheme="minorEastAsia" w:hAnsiTheme="majorBidi" w:cstheme="majorBidi"/>
          <w:color w:val="000000" w:themeColor="text1"/>
          <w:sz w:val="24"/>
          <w:szCs w:val="24"/>
          <w:lang w:eastAsia="zh-CN"/>
        </w:rPr>
        <w:t>,</w:t>
      </w:r>
      <w:r w:rsidR="00F76F9E" w:rsidRPr="00E861F3">
        <w:rPr>
          <w:rFonts w:asciiTheme="majorBidi" w:eastAsiaTheme="minorEastAsia" w:hAnsiTheme="majorBidi" w:cstheme="majorBidi"/>
          <w:color w:val="000000" w:themeColor="text1"/>
          <w:sz w:val="24"/>
          <w:szCs w:val="24"/>
          <w:lang w:eastAsia="zh-CN"/>
        </w:rPr>
        <w:t xml:space="preserve"> 2019</w:t>
      </w:r>
      <w:r w:rsidR="00BF3BB5" w:rsidRPr="00E861F3">
        <w:rPr>
          <w:rFonts w:asciiTheme="majorBidi" w:eastAsiaTheme="minorEastAsia" w:hAnsiTheme="majorBidi" w:cstheme="majorBidi"/>
          <w:color w:val="000000" w:themeColor="text1"/>
          <w:sz w:val="24"/>
          <w:szCs w:val="24"/>
          <w:lang w:eastAsia="zh-CN"/>
        </w:rPr>
        <w:t>;</w:t>
      </w:r>
      <w:r w:rsidR="00F76F9E" w:rsidRPr="00E861F3">
        <w:rPr>
          <w:rFonts w:asciiTheme="majorBidi" w:eastAsiaTheme="minorEastAsia" w:hAnsiTheme="majorBidi" w:cstheme="majorBidi"/>
          <w:color w:val="000000" w:themeColor="text1"/>
          <w:sz w:val="24"/>
          <w:szCs w:val="24"/>
          <w:lang w:eastAsia="zh-CN"/>
        </w:rPr>
        <w:t xml:space="preserve"> Suh</w:t>
      </w:r>
      <w:r w:rsidR="004979AE">
        <w:rPr>
          <w:rFonts w:asciiTheme="majorBidi" w:eastAsiaTheme="minorEastAsia" w:hAnsiTheme="majorBidi" w:cstheme="majorBidi"/>
          <w:color w:val="000000" w:themeColor="text1"/>
          <w:sz w:val="24"/>
          <w:szCs w:val="24"/>
          <w:lang w:eastAsia="zh-CN"/>
        </w:rPr>
        <w:t>,</w:t>
      </w:r>
      <w:r w:rsidR="00F76F9E" w:rsidRPr="00E861F3">
        <w:rPr>
          <w:rFonts w:asciiTheme="majorBidi" w:eastAsiaTheme="minorEastAsia" w:hAnsiTheme="majorBidi" w:cstheme="majorBidi"/>
          <w:color w:val="000000" w:themeColor="text1"/>
          <w:sz w:val="24"/>
          <w:szCs w:val="24"/>
          <w:lang w:eastAsia="zh-CN"/>
        </w:rPr>
        <w:t xml:space="preserve"> 202</w:t>
      </w:r>
      <w:r w:rsidR="00E219AD">
        <w:rPr>
          <w:rFonts w:asciiTheme="majorBidi" w:eastAsiaTheme="minorEastAsia" w:hAnsiTheme="majorBidi" w:cstheme="majorBidi"/>
          <w:color w:val="000000" w:themeColor="text1"/>
          <w:sz w:val="24"/>
          <w:szCs w:val="24"/>
          <w:lang w:eastAsia="zh-CN"/>
        </w:rPr>
        <w:t>2</w:t>
      </w:r>
      <w:r w:rsidR="00BF3BB5" w:rsidRPr="00E861F3">
        <w:rPr>
          <w:rFonts w:asciiTheme="majorBidi" w:eastAsiaTheme="minorEastAsia" w:hAnsiTheme="majorBidi" w:cstheme="majorBidi"/>
          <w:color w:val="000000" w:themeColor="text1"/>
          <w:sz w:val="24"/>
          <w:szCs w:val="24"/>
          <w:lang w:eastAsia="zh-CN"/>
        </w:rPr>
        <w:t>).</w:t>
      </w:r>
      <w:r w:rsidR="00CC05BE" w:rsidRPr="00E861F3">
        <w:rPr>
          <w:rFonts w:asciiTheme="majorBidi" w:eastAsiaTheme="minorEastAsia" w:hAnsiTheme="majorBidi" w:cstheme="majorBidi"/>
          <w:color w:val="000000" w:themeColor="text1"/>
          <w:sz w:val="24"/>
          <w:szCs w:val="24"/>
          <w:lang w:eastAsia="zh-CN"/>
        </w:rPr>
        <w:t xml:space="preserve"> These trends all indicate the need to better understand millennial women’s attitudes, </w:t>
      </w:r>
      <w:r w:rsidRPr="00E861F3">
        <w:rPr>
          <w:rFonts w:asciiTheme="majorBidi" w:eastAsiaTheme="minorEastAsia" w:hAnsiTheme="majorBidi" w:cstheme="majorBidi"/>
          <w:color w:val="000000" w:themeColor="text1"/>
          <w:sz w:val="24"/>
          <w:szCs w:val="24"/>
          <w:lang w:eastAsia="zh-CN"/>
        </w:rPr>
        <w:t>experiences,</w:t>
      </w:r>
      <w:r w:rsidR="00CC05BE" w:rsidRPr="00E861F3">
        <w:rPr>
          <w:rFonts w:asciiTheme="majorBidi" w:eastAsiaTheme="minorEastAsia" w:hAnsiTheme="majorBidi" w:cstheme="majorBidi"/>
          <w:color w:val="000000" w:themeColor="text1"/>
          <w:sz w:val="24"/>
          <w:szCs w:val="24"/>
          <w:lang w:eastAsia="zh-CN"/>
        </w:rPr>
        <w:t xml:space="preserve"> and expectations regarding state pensions. </w:t>
      </w:r>
    </w:p>
    <w:p w14:paraId="76A293FD" w14:textId="77777777" w:rsidR="00F21255" w:rsidRPr="00E861F3" w:rsidRDefault="00F21255" w:rsidP="0015696B">
      <w:pPr>
        <w:spacing w:after="0" w:line="480" w:lineRule="auto"/>
        <w:jc w:val="both"/>
        <w:rPr>
          <w:rFonts w:asciiTheme="majorBidi" w:eastAsia="Times New Roman" w:hAnsiTheme="majorBidi" w:cstheme="majorBidi"/>
          <w:b/>
          <w:bCs/>
          <w:color w:val="000000" w:themeColor="text1"/>
          <w:sz w:val="24"/>
          <w:szCs w:val="24"/>
          <w:lang w:eastAsia="zh-CN"/>
        </w:rPr>
      </w:pPr>
    </w:p>
    <w:p w14:paraId="54C51441" w14:textId="751D0DAD" w:rsidR="00CB08B7" w:rsidRPr="00E861F3" w:rsidRDefault="00CB08B7" w:rsidP="0015696B">
      <w:pPr>
        <w:spacing w:after="0" w:line="480" w:lineRule="auto"/>
        <w:jc w:val="both"/>
        <w:rPr>
          <w:rFonts w:asciiTheme="majorBidi" w:eastAsia="Times New Roman" w:hAnsiTheme="majorBidi" w:cstheme="majorBidi"/>
          <w:b/>
          <w:bCs/>
          <w:color w:val="000000" w:themeColor="text1"/>
          <w:sz w:val="24"/>
          <w:szCs w:val="24"/>
          <w:lang w:eastAsia="zh-CN"/>
        </w:rPr>
      </w:pPr>
      <w:r w:rsidRPr="00E861F3">
        <w:rPr>
          <w:rFonts w:asciiTheme="majorBidi" w:eastAsia="Times New Roman" w:hAnsiTheme="majorBidi" w:cstheme="majorBidi"/>
          <w:b/>
          <w:bCs/>
          <w:color w:val="000000" w:themeColor="text1"/>
          <w:sz w:val="24"/>
          <w:szCs w:val="24"/>
          <w:lang w:eastAsia="zh-CN"/>
        </w:rPr>
        <w:t>Methodology</w:t>
      </w:r>
    </w:p>
    <w:p w14:paraId="0885D954" w14:textId="51BA76D8" w:rsidR="00672913" w:rsidRPr="00E861F3" w:rsidRDefault="00672913" w:rsidP="0015696B">
      <w:pPr>
        <w:autoSpaceDE w:val="0"/>
        <w:autoSpaceDN w:val="0"/>
        <w:adjustRightInd w:val="0"/>
        <w:spacing w:after="0" w:line="480" w:lineRule="auto"/>
        <w:jc w:val="both"/>
        <w:rPr>
          <w:rFonts w:asciiTheme="majorBidi" w:eastAsiaTheme="minorEastAsia" w:hAnsiTheme="majorBidi" w:cstheme="majorBidi"/>
          <w:color w:val="000000" w:themeColor="text1"/>
          <w:sz w:val="24"/>
          <w:szCs w:val="24"/>
          <w:lang w:eastAsia="zh-CN"/>
        </w:rPr>
      </w:pPr>
      <w:r w:rsidRPr="00E861F3">
        <w:rPr>
          <w:rFonts w:asciiTheme="majorBidi" w:hAnsiTheme="majorBidi" w:cstheme="majorBidi"/>
          <w:color w:val="000000" w:themeColor="text1"/>
          <w:sz w:val="24"/>
          <w:szCs w:val="24"/>
          <w:lang w:val="en-US"/>
        </w:rPr>
        <w:t>This research brings together the findings from 4</w:t>
      </w:r>
      <w:r w:rsidR="00943560" w:rsidRPr="00E861F3">
        <w:rPr>
          <w:rFonts w:asciiTheme="majorBidi" w:hAnsiTheme="majorBidi" w:cstheme="majorBidi"/>
          <w:color w:val="000000" w:themeColor="text1"/>
          <w:sz w:val="24"/>
          <w:szCs w:val="24"/>
          <w:lang w:val="en-US"/>
        </w:rPr>
        <w:t>5</w:t>
      </w:r>
      <w:r w:rsidRPr="00E861F3">
        <w:rPr>
          <w:rFonts w:asciiTheme="majorBidi" w:hAnsiTheme="majorBidi" w:cstheme="majorBidi"/>
          <w:color w:val="000000" w:themeColor="text1"/>
          <w:sz w:val="24"/>
          <w:szCs w:val="24"/>
          <w:lang w:val="en-US"/>
        </w:rPr>
        <w:t xml:space="preserve"> semi-structured interviews and a focus group with 10 female millennials</w:t>
      </w:r>
      <w:r w:rsidR="004058A8"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conducted between 2011 and 2021, to explore their attitudes towards the state pension, changes to the SPA and pension saving (PPI</w:t>
      </w:r>
      <w:r w:rsidR="004979AE">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2018). </w:t>
      </w:r>
      <w:r w:rsidR="002C4885" w:rsidRPr="00E861F3">
        <w:rPr>
          <w:rFonts w:asciiTheme="majorBidi" w:hAnsiTheme="majorBidi" w:cstheme="majorBidi"/>
          <w:color w:val="000000" w:themeColor="text1"/>
          <w:sz w:val="24"/>
          <w:szCs w:val="24"/>
          <w:lang w:val="en-US"/>
        </w:rPr>
        <w:t>The</w:t>
      </w:r>
      <w:r w:rsidRPr="00E861F3">
        <w:rPr>
          <w:rFonts w:asciiTheme="majorBidi" w:hAnsiTheme="majorBidi" w:cstheme="majorBidi"/>
          <w:color w:val="000000" w:themeColor="text1"/>
          <w:sz w:val="24"/>
          <w:szCs w:val="24"/>
          <w:lang w:val="en-US"/>
        </w:rPr>
        <w:t xml:space="preserve"> interviews took place at different points over a 10-year period since the Pension Act in 2011. </w:t>
      </w:r>
      <w:r w:rsidR="004058A8" w:rsidRPr="00E861F3">
        <w:rPr>
          <w:rFonts w:asciiTheme="majorBidi" w:eastAsiaTheme="minorEastAsia" w:hAnsiTheme="majorBidi" w:cstheme="majorBidi"/>
          <w:color w:val="000000" w:themeColor="text1"/>
          <w:sz w:val="24"/>
          <w:szCs w:val="24"/>
          <w:lang w:eastAsia="zh-CN"/>
        </w:rPr>
        <w:t>Whilst employing this time</w:t>
      </w:r>
      <w:r w:rsidR="00F21255" w:rsidRPr="00E861F3">
        <w:rPr>
          <w:rFonts w:asciiTheme="majorBidi" w:eastAsiaTheme="minorEastAsia" w:hAnsiTheme="majorBidi" w:cstheme="majorBidi"/>
          <w:color w:val="000000" w:themeColor="text1"/>
          <w:sz w:val="24"/>
          <w:szCs w:val="24"/>
          <w:lang w:eastAsia="zh-CN"/>
        </w:rPr>
        <w:t>-</w:t>
      </w:r>
      <w:r w:rsidR="004058A8" w:rsidRPr="00E861F3">
        <w:rPr>
          <w:rFonts w:asciiTheme="majorBidi" w:eastAsiaTheme="minorEastAsia" w:hAnsiTheme="majorBidi" w:cstheme="majorBidi"/>
          <w:color w:val="000000" w:themeColor="text1"/>
          <w:sz w:val="24"/>
          <w:szCs w:val="24"/>
          <w:lang w:eastAsia="zh-CN"/>
        </w:rPr>
        <w:t xml:space="preserve">period enabled a greater breadth of data to be used, </w:t>
      </w:r>
      <w:r w:rsidR="002A7854" w:rsidRPr="00E861F3">
        <w:rPr>
          <w:rFonts w:asciiTheme="majorBidi" w:eastAsiaTheme="minorEastAsia" w:hAnsiTheme="majorBidi" w:cstheme="majorBidi"/>
          <w:color w:val="000000" w:themeColor="text1"/>
          <w:sz w:val="24"/>
          <w:szCs w:val="24"/>
          <w:lang w:eastAsia="zh-CN"/>
        </w:rPr>
        <w:t>there w</w:t>
      </w:r>
      <w:r w:rsidR="008D0DF7" w:rsidRPr="00E861F3">
        <w:rPr>
          <w:rFonts w:asciiTheme="majorBidi" w:eastAsiaTheme="minorEastAsia" w:hAnsiTheme="majorBidi" w:cstheme="majorBidi"/>
          <w:color w:val="000000" w:themeColor="text1"/>
          <w:sz w:val="24"/>
          <w:szCs w:val="24"/>
          <w:lang w:eastAsia="zh-CN"/>
        </w:rPr>
        <w:t>ere some</w:t>
      </w:r>
      <w:r w:rsidR="002A7854" w:rsidRPr="00E861F3">
        <w:rPr>
          <w:rFonts w:asciiTheme="majorBidi" w:eastAsiaTheme="minorEastAsia" w:hAnsiTheme="majorBidi" w:cstheme="majorBidi"/>
          <w:color w:val="000000" w:themeColor="text1"/>
          <w:sz w:val="24"/>
          <w:szCs w:val="24"/>
          <w:lang w:eastAsia="zh-CN"/>
        </w:rPr>
        <w:t xml:space="preserve"> area</w:t>
      </w:r>
      <w:r w:rsidR="008D0DF7" w:rsidRPr="00E861F3">
        <w:rPr>
          <w:rFonts w:asciiTheme="majorBidi" w:eastAsiaTheme="minorEastAsia" w:hAnsiTheme="majorBidi" w:cstheme="majorBidi"/>
          <w:color w:val="000000" w:themeColor="text1"/>
          <w:sz w:val="24"/>
          <w:szCs w:val="24"/>
          <w:lang w:eastAsia="zh-CN"/>
        </w:rPr>
        <w:t>s</w:t>
      </w:r>
      <w:r w:rsidR="002A7854" w:rsidRPr="00E861F3">
        <w:rPr>
          <w:rFonts w:asciiTheme="majorBidi" w:eastAsiaTheme="minorEastAsia" w:hAnsiTheme="majorBidi" w:cstheme="majorBidi"/>
          <w:color w:val="000000" w:themeColor="text1"/>
          <w:sz w:val="24"/>
          <w:szCs w:val="24"/>
          <w:lang w:eastAsia="zh-CN"/>
        </w:rPr>
        <w:t xml:space="preserve"> where </w:t>
      </w:r>
      <w:r w:rsidR="004058A8" w:rsidRPr="00E861F3">
        <w:rPr>
          <w:rFonts w:asciiTheme="majorBidi" w:eastAsiaTheme="minorEastAsia" w:hAnsiTheme="majorBidi" w:cstheme="majorBidi"/>
          <w:color w:val="000000" w:themeColor="text1"/>
          <w:sz w:val="24"/>
          <w:szCs w:val="24"/>
          <w:lang w:eastAsia="zh-CN"/>
        </w:rPr>
        <w:t>the</w:t>
      </w:r>
      <w:r w:rsidRPr="00E861F3">
        <w:rPr>
          <w:rFonts w:asciiTheme="majorBidi" w:eastAsiaTheme="minorEastAsia" w:hAnsiTheme="majorBidi" w:cstheme="majorBidi"/>
          <w:color w:val="000000" w:themeColor="text1"/>
          <w:sz w:val="24"/>
          <w:szCs w:val="24"/>
          <w:lang w:eastAsia="zh-CN"/>
        </w:rPr>
        <w:t xml:space="preserve"> millennial women’s knowledge </w:t>
      </w:r>
      <w:r w:rsidR="002A7854" w:rsidRPr="00E861F3">
        <w:rPr>
          <w:rFonts w:asciiTheme="majorBidi" w:eastAsiaTheme="minorEastAsia" w:hAnsiTheme="majorBidi" w:cstheme="majorBidi"/>
          <w:color w:val="000000" w:themeColor="text1"/>
          <w:sz w:val="24"/>
          <w:szCs w:val="24"/>
          <w:lang w:eastAsia="zh-CN"/>
        </w:rPr>
        <w:t>appeared to be</w:t>
      </w:r>
      <w:r w:rsidR="00546B5E" w:rsidRPr="00E861F3">
        <w:rPr>
          <w:rFonts w:asciiTheme="majorBidi" w:eastAsiaTheme="minorEastAsia" w:hAnsiTheme="majorBidi" w:cstheme="majorBidi"/>
          <w:color w:val="000000" w:themeColor="text1"/>
          <w:sz w:val="24"/>
          <w:szCs w:val="24"/>
          <w:lang w:eastAsia="zh-CN"/>
        </w:rPr>
        <w:t xml:space="preserve"> </w:t>
      </w:r>
      <w:r w:rsidR="004058A8" w:rsidRPr="00E861F3">
        <w:rPr>
          <w:rFonts w:asciiTheme="majorBidi" w:eastAsiaTheme="minorEastAsia" w:hAnsiTheme="majorBidi" w:cstheme="majorBidi"/>
          <w:color w:val="000000" w:themeColor="text1"/>
          <w:sz w:val="24"/>
          <w:szCs w:val="24"/>
          <w:lang w:eastAsia="zh-CN"/>
        </w:rPr>
        <w:t>influenced</w:t>
      </w:r>
      <w:r w:rsidRPr="00E861F3">
        <w:rPr>
          <w:rFonts w:asciiTheme="majorBidi" w:eastAsiaTheme="minorEastAsia" w:hAnsiTheme="majorBidi" w:cstheme="majorBidi"/>
          <w:color w:val="000000" w:themeColor="text1"/>
          <w:sz w:val="24"/>
          <w:szCs w:val="24"/>
          <w:lang w:eastAsia="zh-CN"/>
        </w:rPr>
        <w:t xml:space="preserve"> by the timing of the interview. </w:t>
      </w:r>
      <w:r w:rsidR="00F21255" w:rsidRPr="00E861F3">
        <w:rPr>
          <w:rFonts w:asciiTheme="majorBidi" w:eastAsiaTheme="minorEastAsia" w:hAnsiTheme="majorBidi" w:cstheme="majorBidi"/>
          <w:color w:val="000000" w:themeColor="text1"/>
          <w:sz w:val="24"/>
          <w:szCs w:val="24"/>
          <w:lang w:eastAsia="zh-CN"/>
        </w:rPr>
        <w:t>For instance, p</w:t>
      </w:r>
      <w:r w:rsidR="00A124E3" w:rsidRPr="00E861F3">
        <w:rPr>
          <w:rFonts w:asciiTheme="majorBidi" w:eastAsiaTheme="minorEastAsia" w:hAnsiTheme="majorBidi" w:cstheme="majorBidi"/>
          <w:color w:val="000000" w:themeColor="text1"/>
          <w:sz w:val="24"/>
          <w:szCs w:val="24"/>
          <w:lang w:eastAsia="zh-CN"/>
        </w:rPr>
        <w:t>ost</w:t>
      </w:r>
      <w:r w:rsidR="00F21255"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2015 </w:t>
      </w:r>
      <w:r w:rsidR="00A124E3" w:rsidRPr="00E861F3">
        <w:rPr>
          <w:rFonts w:asciiTheme="majorBidi" w:eastAsiaTheme="minorEastAsia" w:hAnsiTheme="majorBidi" w:cstheme="majorBidi"/>
          <w:color w:val="000000" w:themeColor="text1"/>
          <w:sz w:val="24"/>
          <w:szCs w:val="24"/>
          <w:lang w:eastAsia="zh-CN"/>
        </w:rPr>
        <w:t>participants were more likely to exhibit a greater awareness of the equalisation of SPAs, often</w:t>
      </w:r>
      <w:r w:rsidR="0030252F" w:rsidRPr="00E861F3">
        <w:rPr>
          <w:rFonts w:asciiTheme="majorBidi" w:eastAsiaTheme="minorEastAsia" w:hAnsiTheme="majorBidi" w:cstheme="majorBidi"/>
          <w:color w:val="000000" w:themeColor="text1"/>
          <w:sz w:val="24"/>
          <w:szCs w:val="24"/>
          <w:lang w:eastAsia="zh-CN"/>
        </w:rPr>
        <w:t xml:space="preserve"> </w:t>
      </w:r>
      <w:r w:rsidR="00546B5E" w:rsidRPr="00E861F3">
        <w:rPr>
          <w:rFonts w:asciiTheme="majorBidi" w:eastAsiaTheme="minorEastAsia" w:hAnsiTheme="majorBidi" w:cstheme="majorBidi"/>
          <w:color w:val="000000" w:themeColor="text1"/>
          <w:sz w:val="24"/>
          <w:szCs w:val="24"/>
          <w:lang w:eastAsia="zh-CN"/>
        </w:rPr>
        <w:t>referr</w:t>
      </w:r>
      <w:r w:rsidR="00A124E3" w:rsidRPr="00E861F3">
        <w:rPr>
          <w:rFonts w:asciiTheme="majorBidi" w:eastAsiaTheme="minorEastAsia" w:hAnsiTheme="majorBidi" w:cstheme="majorBidi"/>
          <w:color w:val="000000" w:themeColor="text1"/>
          <w:sz w:val="24"/>
          <w:szCs w:val="24"/>
          <w:lang w:eastAsia="zh-CN"/>
        </w:rPr>
        <w:t>ing</w:t>
      </w:r>
      <w:r w:rsidR="00546B5E" w:rsidRPr="00E861F3">
        <w:rPr>
          <w:rFonts w:asciiTheme="majorBidi" w:eastAsiaTheme="minorEastAsia" w:hAnsiTheme="majorBidi" w:cstheme="majorBidi"/>
          <w:color w:val="000000" w:themeColor="text1"/>
          <w:sz w:val="24"/>
          <w:szCs w:val="24"/>
          <w:lang w:eastAsia="zh-CN"/>
        </w:rPr>
        <w:t xml:space="preserve"> to</w:t>
      </w:r>
      <w:r w:rsidRPr="00E861F3">
        <w:rPr>
          <w:rFonts w:asciiTheme="majorBidi" w:eastAsiaTheme="minorEastAsia" w:hAnsiTheme="majorBidi" w:cstheme="majorBidi"/>
          <w:color w:val="000000" w:themeColor="text1"/>
          <w:sz w:val="24"/>
          <w:szCs w:val="24"/>
          <w:lang w:eastAsia="zh-CN"/>
        </w:rPr>
        <w:t xml:space="preserve"> the high profile WASPI campaign</w:t>
      </w:r>
      <w:r w:rsidR="00F21255" w:rsidRPr="00E861F3">
        <w:rPr>
          <w:rFonts w:asciiTheme="majorBidi" w:eastAsiaTheme="minorEastAsia" w:hAnsiTheme="majorBidi" w:cstheme="majorBidi"/>
          <w:color w:val="000000" w:themeColor="text1"/>
          <w:sz w:val="24"/>
          <w:szCs w:val="24"/>
          <w:lang w:eastAsia="zh-CN"/>
        </w:rPr>
        <w:t xml:space="preserve">. </w:t>
      </w:r>
      <w:r w:rsidR="00103472" w:rsidRPr="00E861F3">
        <w:rPr>
          <w:rFonts w:asciiTheme="majorBidi" w:eastAsiaTheme="minorEastAsia" w:hAnsiTheme="majorBidi" w:cstheme="majorBidi"/>
          <w:color w:val="000000" w:themeColor="text1"/>
          <w:sz w:val="24"/>
          <w:szCs w:val="24"/>
          <w:lang w:eastAsia="zh-CN"/>
        </w:rPr>
        <w:t>T</w:t>
      </w:r>
      <w:r w:rsidR="008D0DF7" w:rsidRPr="00E861F3">
        <w:rPr>
          <w:rFonts w:asciiTheme="majorBidi" w:eastAsiaTheme="minorEastAsia" w:hAnsiTheme="majorBidi" w:cstheme="majorBidi"/>
          <w:color w:val="000000" w:themeColor="text1"/>
          <w:sz w:val="24"/>
          <w:szCs w:val="24"/>
          <w:lang w:eastAsia="zh-CN"/>
        </w:rPr>
        <w:t xml:space="preserve">he </w:t>
      </w:r>
      <w:proofErr w:type="spellStart"/>
      <w:r w:rsidR="008D0DF7" w:rsidRPr="00E861F3">
        <w:rPr>
          <w:rFonts w:asciiTheme="majorBidi" w:eastAsiaTheme="minorEastAsia" w:hAnsiTheme="majorBidi" w:cstheme="majorBidi"/>
          <w:color w:val="000000" w:themeColor="text1"/>
          <w:sz w:val="24"/>
          <w:szCs w:val="24"/>
          <w:lang w:eastAsia="zh-CN"/>
        </w:rPr>
        <w:t>nSP</w:t>
      </w:r>
      <w:proofErr w:type="spellEnd"/>
      <w:r w:rsidR="00DE675E" w:rsidRPr="00E861F3">
        <w:rPr>
          <w:rFonts w:asciiTheme="majorBidi" w:eastAsiaTheme="minorEastAsia" w:hAnsiTheme="majorBidi" w:cstheme="majorBidi"/>
          <w:color w:val="000000" w:themeColor="text1"/>
          <w:sz w:val="24"/>
          <w:szCs w:val="24"/>
          <w:lang w:eastAsia="zh-CN"/>
        </w:rPr>
        <w:t>,</w:t>
      </w:r>
      <w:r w:rsidR="008D0DF7" w:rsidRPr="00E861F3">
        <w:rPr>
          <w:rFonts w:asciiTheme="majorBidi" w:eastAsiaTheme="minorEastAsia" w:hAnsiTheme="majorBidi" w:cstheme="majorBidi"/>
          <w:color w:val="000000" w:themeColor="text1"/>
          <w:sz w:val="24"/>
          <w:szCs w:val="24"/>
          <w:lang w:eastAsia="zh-CN"/>
        </w:rPr>
        <w:t xml:space="preserve"> introduced in 2016, </w:t>
      </w:r>
      <w:r w:rsidR="00F21255" w:rsidRPr="00E861F3">
        <w:rPr>
          <w:rFonts w:asciiTheme="majorBidi" w:eastAsiaTheme="minorEastAsia" w:hAnsiTheme="majorBidi" w:cstheme="majorBidi"/>
          <w:color w:val="000000" w:themeColor="text1"/>
          <w:sz w:val="24"/>
          <w:szCs w:val="24"/>
          <w:lang w:eastAsia="zh-CN"/>
        </w:rPr>
        <w:t>was not mentioned</w:t>
      </w:r>
      <w:r w:rsidRPr="00E861F3">
        <w:rPr>
          <w:rFonts w:asciiTheme="majorBidi" w:eastAsiaTheme="minorEastAsia" w:hAnsiTheme="majorBidi" w:cstheme="majorBidi"/>
          <w:color w:val="000000" w:themeColor="text1"/>
          <w:sz w:val="24"/>
          <w:szCs w:val="24"/>
          <w:lang w:eastAsia="zh-CN"/>
        </w:rPr>
        <w:t>. However, this article does not attempt to discern between the experiences of women interviewed at different time</w:t>
      </w:r>
      <w:r w:rsidR="00DE675E"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periods</w:t>
      </w:r>
      <w:r w:rsidR="000C4356" w:rsidRPr="00E861F3">
        <w:rPr>
          <w:rFonts w:asciiTheme="majorBidi" w:eastAsiaTheme="minorEastAsia" w:hAnsiTheme="majorBidi" w:cstheme="majorBidi"/>
          <w:color w:val="000000" w:themeColor="text1"/>
          <w:sz w:val="24"/>
          <w:szCs w:val="24"/>
          <w:lang w:eastAsia="zh-CN"/>
        </w:rPr>
        <w:t>, rather it explores the knowledge and experiences of millennial women during a rapidly evolving period for state pensions</w:t>
      </w:r>
      <w:r w:rsidRPr="00E861F3">
        <w:rPr>
          <w:rFonts w:asciiTheme="majorBidi" w:eastAsiaTheme="minorEastAsia" w:hAnsiTheme="majorBidi" w:cstheme="majorBidi"/>
          <w:color w:val="000000" w:themeColor="text1"/>
          <w:sz w:val="24"/>
          <w:szCs w:val="24"/>
          <w:lang w:eastAsia="zh-CN"/>
        </w:rPr>
        <w:t>.</w:t>
      </w:r>
    </w:p>
    <w:p w14:paraId="24E5A79E" w14:textId="54C101E3" w:rsidR="00324F18" w:rsidRPr="00E861F3" w:rsidRDefault="00C0587C" w:rsidP="00324F18">
      <w:pPr>
        <w:autoSpaceDE w:val="0"/>
        <w:autoSpaceDN w:val="0"/>
        <w:adjustRightInd w:val="0"/>
        <w:spacing w:after="0" w:line="480" w:lineRule="auto"/>
        <w:ind w:firstLine="720"/>
        <w:jc w:val="both"/>
        <w:rPr>
          <w:rFonts w:ascii="Times New Roman" w:hAnsi="Times New Roman"/>
          <w:color w:val="000000" w:themeColor="text1"/>
          <w:sz w:val="24"/>
          <w:szCs w:val="24"/>
          <w:lang w:val="en-US"/>
        </w:rPr>
      </w:pPr>
      <w:r w:rsidRPr="00E861F3">
        <w:rPr>
          <w:rFonts w:asciiTheme="majorBidi" w:hAnsiTheme="majorBidi" w:cstheme="majorBidi"/>
          <w:color w:val="000000" w:themeColor="text1"/>
          <w:sz w:val="24"/>
          <w:szCs w:val="24"/>
          <w:lang w:val="en-US"/>
        </w:rPr>
        <w:t xml:space="preserve">Adopting </w:t>
      </w:r>
      <w:r w:rsidR="00672913" w:rsidRPr="00E861F3">
        <w:rPr>
          <w:rFonts w:asciiTheme="majorBidi" w:hAnsiTheme="majorBidi" w:cstheme="majorBidi"/>
          <w:color w:val="000000" w:themeColor="text1"/>
          <w:sz w:val="24"/>
          <w:szCs w:val="24"/>
          <w:lang w:val="en-US"/>
        </w:rPr>
        <w:t xml:space="preserve">semi-structured </w:t>
      </w:r>
      <w:r w:rsidR="00A3691B" w:rsidRPr="00E861F3">
        <w:rPr>
          <w:rFonts w:asciiTheme="majorBidi" w:hAnsiTheme="majorBidi" w:cstheme="majorBidi"/>
          <w:color w:val="000000" w:themeColor="text1"/>
          <w:sz w:val="24"/>
          <w:szCs w:val="24"/>
          <w:lang w:val="en-US"/>
        </w:rPr>
        <w:t>interviews</w:t>
      </w:r>
      <w:r w:rsidR="00672913" w:rsidRPr="00E861F3">
        <w:rPr>
          <w:rFonts w:asciiTheme="majorBidi" w:hAnsiTheme="majorBidi" w:cstheme="majorBidi"/>
          <w:color w:val="000000" w:themeColor="text1"/>
          <w:sz w:val="24"/>
          <w:szCs w:val="24"/>
          <w:lang w:val="en-US"/>
        </w:rPr>
        <w:t xml:space="preserve"> enabled the women to express their own views in detail regarding state pensions. </w:t>
      </w:r>
      <w:r w:rsidRPr="00E861F3">
        <w:rPr>
          <w:rFonts w:asciiTheme="majorBidi" w:eastAsiaTheme="minorEastAsia" w:hAnsiTheme="majorBidi" w:cstheme="majorBidi"/>
          <w:color w:val="000000" w:themeColor="text1"/>
          <w:sz w:val="24"/>
          <w:szCs w:val="24"/>
          <w:lang w:eastAsia="zh-CN"/>
        </w:rPr>
        <w:t xml:space="preserve">It provided an opportunity to </w:t>
      </w:r>
      <w:r w:rsidR="00930583" w:rsidRPr="00E861F3">
        <w:rPr>
          <w:rFonts w:asciiTheme="majorBidi" w:eastAsiaTheme="minorEastAsia" w:hAnsiTheme="majorBidi" w:cstheme="majorBidi"/>
          <w:color w:val="000000" w:themeColor="text1"/>
          <w:sz w:val="24"/>
          <w:szCs w:val="24"/>
          <w:lang w:eastAsia="zh-CN"/>
        </w:rPr>
        <w:t>explore</w:t>
      </w:r>
      <w:r w:rsidRPr="00E861F3">
        <w:rPr>
          <w:rFonts w:asciiTheme="majorBidi" w:eastAsiaTheme="minorEastAsia" w:hAnsiTheme="majorBidi" w:cstheme="majorBidi"/>
          <w:color w:val="000000" w:themeColor="text1"/>
          <w:sz w:val="24"/>
          <w:szCs w:val="24"/>
          <w:lang w:eastAsia="zh-CN"/>
        </w:rPr>
        <w:t xml:space="preserve"> the complexities involved in pension decisions, constructing an account of the experiences of the participants (James</w:t>
      </w:r>
      <w:r w:rsidR="004979AE">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2021). </w:t>
      </w:r>
      <w:r w:rsidR="00672913" w:rsidRPr="00E861F3">
        <w:rPr>
          <w:rFonts w:asciiTheme="majorBidi" w:eastAsiaTheme="minorEastAsia" w:hAnsiTheme="majorBidi" w:cstheme="majorBidi"/>
          <w:color w:val="000000" w:themeColor="text1"/>
          <w:sz w:val="24"/>
          <w:szCs w:val="24"/>
          <w:lang w:val="en-US" w:eastAsia="en-US"/>
        </w:rPr>
        <w:t>This approach is useful in providing a detailed, contextual</w:t>
      </w:r>
      <w:r w:rsidR="00930583" w:rsidRPr="00E861F3">
        <w:rPr>
          <w:rFonts w:asciiTheme="majorBidi" w:eastAsiaTheme="minorEastAsia" w:hAnsiTheme="majorBidi" w:cstheme="majorBidi"/>
          <w:color w:val="000000" w:themeColor="text1"/>
          <w:sz w:val="24"/>
          <w:szCs w:val="24"/>
          <w:lang w:val="en-US" w:eastAsia="en-US"/>
        </w:rPr>
        <w:t>,</w:t>
      </w:r>
      <w:r w:rsidR="00672913" w:rsidRPr="00E861F3">
        <w:rPr>
          <w:rFonts w:asciiTheme="majorBidi" w:eastAsiaTheme="minorEastAsia" w:hAnsiTheme="majorBidi" w:cstheme="majorBidi"/>
          <w:color w:val="000000" w:themeColor="text1"/>
          <w:sz w:val="24"/>
          <w:szCs w:val="24"/>
          <w:lang w:val="en-US" w:eastAsia="en-US"/>
        </w:rPr>
        <w:t xml:space="preserve"> and multi-layered interpret</w:t>
      </w:r>
      <w:r w:rsidR="00BB0593" w:rsidRPr="00E861F3">
        <w:rPr>
          <w:rFonts w:asciiTheme="majorBidi" w:eastAsiaTheme="minorEastAsia" w:hAnsiTheme="majorBidi" w:cstheme="majorBidi"/>
          <w:color w:val="000000" w:themeColor="text1"/>
          <w:sz w:val="24"/>
          <w:szCs w:val="24"/>
          <w:lang w:val="en-US" w:eastAsia="en-US"/>
        </w:rPr>
        <w:t>a</w:t>
      </w:r>
      <w:r w:rsidR="00672913" w:rsidRPr="00E861F3">
        <w:rPr>
          <w:rFonts w:asciiTheme="majorBidi" w:eastAsiaTheme="minorEastAsia" w:hAnsiTheme="majorBidi" w:cstheme="majorBidi"/>
          <w:color w:val="000000" w:themeColor="text1"/>
          <w:sz w:val="24"/>
          <w:szCs w:val="24"/>
          <w:lang w:val="en-US" w:eastAsia="en-US"/>
        </w:rPr>
        <w:t>tion of developments (Mason</w:t>
      </w:r>
      <w:r w:rsidR="004979AE">
        <w:rPr>
          <w:rFonts w:asciiTheme="majorBidi" w:eastAsiaTheme="minorEastAsia" w:hAnsiTheme="majorBidi" w:cstheme="majorBidi"/>
          <w:color w:val="000000" w:themeColor="text1"/>
          <w:sz w:val="24"/>
          <w:szCs w:val="24"/>
          <w:lang w:val="en-US" w:eastAsia="en-US"/>
        </w:rPr>
        <w:t>,</w:t>
      </w:r>
      <w:r w:rsidR="00672913" w:rsidRPr="00E861F3">
        <w:rPr>
          <w:rFonts w:asciiTheme="majorBidi" w:eastAsiaTheme="minorEastAsia" w:hAnsiTheme="majorBidi" w:cstheme="majorBidi"/>
          <w:color w:val="000000" w:themeColor="text1"/>
          <w:sz w:val="24"/>
          <w:szCs w:val="24"/>
          <w:lang w:val="en-US" w:eastAsia="en-US"/>
        </w:rPr>
        <w:t xml:space="preserve"> 2002).</w:t>
      </w:r>
      <w:r w:rsidR="00672913" w:rsidRPr="00E861F3">
        <w:rPr>
          <w:rFonts w:asciiTheme="majorBidi" w:hAnsiTheme="majorBidi" w:cstheme="majorBidi"/>
          <w:iCs/>
          <w:color w:val="000000" w:themeColor="text1"/>
          <w:sz w:val="24"/>
          <w:szCs w:val="24"/>
          <w:lang w:val="en-US"/>
        </w:rPr>
        <w:t xml:space="preserve"> </w:t>
      </w:r>
      <w:r w:rsidR="00672913" w:rsidRPr="00E861F3">
        <w:rPr>
          <w:rFonts w:asciiTheme="majorBidi" w:hAnsiTheme="majorBidi" w:cstheme="majorBidi"/>
          <w:color w:val="000000" w:themeColor="text1"/>
          <w:sz w:val="24"/>
          <w:szCs w:val="24"/>
          <w:lang w:val="en-US"/>
        </w:rPr>
        <w:t xml:space="preserve">The sample was recruited using an advert to a regional database of external partners and the researcher’s contacts in the Yorkshire and Humber region. </w:t>
      </w:r>
      <w:r w:rsidR="00672913" w:rsidRPr="00E861F3">
        <w:rPr>
          <w:rFonts w:asciiTheme="majorBidi" w:hAnsiTheme="majorBidi" w:cstheme="majorBidi"/>
          <w:iCs/>
          <w:color w:val="000000" w:themeColor="text1"/>
          <w:sz w:val="24"/>
          <w:szCs w:val="24"/>
          <w:lang w:val="en-US"/>
        </w:rPr>
        <w:t xml:space="preserve">Quota sampling was employed to ensure that a mixture of ages (within the </w:t>
      </w:r>
      <w:r w:rsidRPr="00E861F3">
        <w:rPr>
          <w:rFonts w:asciiTheme="majorBidi" w:hAnsiTheme="majorBidi" w:cstheme="majorBidi"/>
          <w:iCs/>
          <w:color w:val="000000" w:themeColor="text1"/>
          <w:sz w:val="24"/>
          <w:szCs w:val="24"/>
          <w:lang w:val="en-US"/>
        </w:rPr>
        <w:t xml:space="preserve">millennial </w:t>
      </w:r>
      <w:r w:rsidR="00672913" w:rsidRPr="00E861F3">
        <w:rPr>
          <w:rFonts w:asciiTheme="majorBidi" w:hAnsiTheme="majorBidi" w:cstheme="majorBidi"/>
          <w:iCs/>
          <w:color w:val="000000" w:themeColor="text1"/>
          <w:sz w:val="24"/>
          <w:szCs w:val="24"/>
          <w:lang w:val="en-US"/>
        </w:rPr>
        <w:t>category), occupational characteristics and work status, marital statuses and whether women had children were represented.</w:t>
      </w:r>
      <w:r w:rsidR="006A679E" w:rsidRPr="00E861F3">
        <w:rPr>
          <w:rFonts w:asciiTheme="majorBidi" w:hAnsiTheme="majorBidi" w:cstheme="majorBidi"/>
          <w:iCs/>
          <w:color w:val="000000" w:themeColor="text1"/>
          <w:sz w:val="24"/>
          <w:szCs w:val="24"/>
          <w:lang w:val="en-US"/>
        </w:rPr>
        <w:t xml:space="preserve"> </w:t>
      </w:r>
      <w:r w:rsidR="00C3596A" w:rsidRPr="00E861F3">
        <w:rPr>
          <w:rFonts w:asciiTheme="majorBidi" w:hAnsiTheme="majorBidi" w:cstheme="majorBidi"/>
          <w:iCs/>
          <w:color w:val="000000" w:themeColor="text1"/>
          <w:sz w:val="24"/>
          <w:szCs w:val="24"/>
          <w:lang w:val="en-US"/>
        </w:rPr>
        <w:t>This involved consulting national statistics in relation to the characteristics and their proportions, in order to assist in developing the (minimum) quotas.</w:t>
      </w:r>
      <w:r w:rsidR="00C3596A" w:rsidRPr="00E861F3">
        <w:rPr>
          <w:rFonts w:ascii="Times New Roman" w:hAnsi="Times New Roman"/>
          <w:color w:val="000000" w:themeColor="text1"/>
          <w:sz w:val="24"/>
          <w:szCs w:val="24"/>
          <w:lang w:val="en-US"/>
        </w:rPr>
        <w:t xml:space="preserve"> </w:t>
      </w:r>
      <w:r w:rsidR="006E0A74" w:rsidRPr="00E861F3">
        <w:rPr>
          <w:rFonts w:ascii="Times New Roman" w:hAnsi="Times New Roman"/>
          <w:color w:val="000000" w:themeColor="text1"/>
          <w:sz w:val="24"/>
          <w:szCs w:val="24"/>
          <w:lang w:val="en-US"/>
        </w:rPr>
        <w:t>This process was necessary given that younger women are not a homogenous group</w:t>
      </w:r>
      <w:r w:rsidR="000B5C9A" w:rsidRPr="00E861F3">
        <w:rPr>
          <w:rFonts w:ascii="Times New Roman" w:hAnsi="Times New Roman"/>
          <w:color w:val="000000" w:themeColor="text1"/>
          <w:sz w:val="24"/>
          <w:szCs w:val="24"/>
          <w:lang w:val="en-US"/>
        </w:rPr>
        <w:t>,</w:t>
      </w:r>
      <w:r w:rsidR="006E0A74" w:rsidRPr="00E861F3">
        <w:rPr>
          <w:rFonts w:ascii="Times New Roman" w:hAnsi="Times New Roman"/>
          <w:color w:val="000000" w:themeColor="text1"/>
          <w:sz w:val="24"/>
          <w:szCs w:val="24"/>
          <w:lang w:val="en-US"/>
        </w:rPr>
        <w:t xml:space="preserve"> with their experiences</w:t>
      </w:r>
      <w:r w:rsidR="00950F53" w:rsidRPr="00E861F3">
        <w:rPr>
          <w:rFonts w:ascii="Times New Roman" w:hAnsi="Times New Roman"/>
          <w:color w:val="000000" w:themeColor="text1"/>
          <w:sz w:val="24"/>
          <w:szCs w:val="24"/>
          <w:lang w:val="en-US"/>
        </w:rPr>
        <w:t xml:space="preserve"> and ideologies</w:t>
      </w:r>
      <w:r w:rsidR="006E0A74" w:rsidRPr="00E861F3">
        <w:rPr>
          <w:rFonts w:ascii="Times New Roman" w:hAnsi="Times New Roman"/>
          <w:color w:val="000000" w:themeColor="text1"/>
          <w:sz w:val="24"/>
          <w:szCs w:val="24"/>
          <w:lang w:val="en-US"/>
        </w:rPr>
        <w:t xml:space="preserve"> regarding pension saving </w:t>
      </w:r>
      <w:r w:rsidR="00950F53" w:rsidRPr="00E861F3">
        <w:rPr>
          <w:rFonts w:ascii="Times New Roman" w:hAnsi="Times New Roman"/>
          <w:color w:val="000000" w:themeColor="text1"/>
          <w:sz w:val="24"/>
          <w:szCs w:val="24"/>
          <w:lang w:val="en-US"/>
        </w:rPr>
        <w:t>also affected by var</w:t>
      </w:r>
      <w:r w:rsidR="000B5C9A" w:rsidRPr="00E861F3">
        <w:rPr>
          <w:rFonts w:ascii="Times New Roman" w:hAnsi="Times New Roman"/>
          <w:color w:val="000000" w:themeColor="text1"/>
          <w:sz w:val="24"/>
          <w:szCs w:val="24"/>
          <w:lang w:val="en-US"/>
        </w:rPr>
        <w:t>ious</w:t>
      </w:r>
      <w:r w:rsidR="00950F53" w:rsidRPr="00E861F3">
        <w:rPr>
          <w:rFonts w:ascii="Times New Roman" w:hAnsi="Times New Roman"/>
          <w:color w:val="000000" w:themeColor="text1"/>
          <w:sz w:val="24"/>
          <w:szCs w:val="24"/>
          <w:lang w:val="en-US"/>
        </w:rPr>
        <w:t xml:space="preserve"> employment and personal characteristics (</w:t>
      </w:r>
      <w:r w:rsidR="008817FE" w:rsidRPr="00E861F3">
        <w:rPr>
          <w:rFonts w:ascii="Times New Roman" w:hAnsi="Times New Roman"/>
          <w:color w:val="000000" w:themeColor="text1"/>
          <w:sz w:val="24"/>
          <w:szCs w:val="24"/>
          <w:lang w:val="en-US"/>
        </w:rPr>
        <w:t>Suh</w:t>
      </w:r>
      <w:r w:rsidR="004979AE">
        <w:rPr>
          <w:rFonts w:ascii="Times New Roman" w:hAnsi="Times New Roman"/>
          <w:color w:val="000000" w:themeColor="text1"/>
          <w:sz w:val="24"/>
          <w:szCs w:val="24"/>
          <w:lang w:val="en-US"/>
        </w:rPr>
        <w:t>,</w:t>
      </w:r>
      <w:r w:rsidR="00950F53" w:rsidRPr="00E861F3">
        <w:rPr>
          <w:rFonts w:ascii="Times New Roman" w:hAnsi="Times New Roman"/>
          <w:color w:val="000000" w:themeColor="text1"/>
          <w:sz w:val="24"/>
          <w:szCs w:val="24"/>
          <w:lang w:val="en-US"/>
        </w:rPr>
        <w:t xml:space="preserve"> 202</w:t>
      </w:r>
      <w:r w:rsidR="00E219AD">
        <w:rPr>
          <w:rFonts w:ascii="Times New Roman" w:hAnsi="Times New Roman"/>
          <w:color w:val="000000" w:themeColor="text1"/>
          <w:sz w:val="24"/>
          <w:szCs w:val="24"/>
          <w:lang w:val="en-US"/>
        </w:rPr>
        <w:t>2</w:t>
      </w:r>
      <w:r w:rsidR="00950F53" w:rsidRPr="00E861F3">
        <w:rPr>
          <w:rFonts w:ascii="Times New Roman" w:hAnsi="Times New Roman"/>
          <w:color w:val="000000" w:themeColor="text1"/>
          <w:sz w:val="24"/>
          <w:szCs w:val="24"/>
          <w:lang w:val="en-US"/>
        </w:rPr>
        <w:t>).</w:t>
      </w:r>
      <w:r w:rsidR="006E0A74" w:rsidRPr="00E861F3">
        <w:rPr>
          <w:rFonts w:ascii="Times New Roman" w:hAnsi="Times New Roman"/>
          <w:color w:val="000000" w:themeColor="text1"/>
          <w:sz w:val="24"/>
          <w:szCs w:val="24"/>
          <w:lang w:val="en-US"/>
        </w:rPr>
        <w:t xml:space="preserve"> </w:t>
      </w:r>
      <w:r w:rsidR="00324F18" w:rsidRPr="00E861F3">
        <w:rPr>
          <w:rFonts w:ascii="Times New Roman" w:hAnsi="Times New Roman"/>
          <w:color w:val="000000" w:themeColor="text1"/>
          <w:sz w:val="24"/>
          <w:szCs w:val="24"/>
        </w:rPr>
        <w:t xml:space="preserve">Given the relatively small numbers involved this did not allow for detailed consideration of these characteristics. </w:t>
      </w:r>
      <w:r w:rsidR="00693B20" w:rsidRPr="00E861F3">
        <w:rPr>
          <w:rFonts w:ascii="Times New Roman" w:hAnsi="Times New Roman"/>
          <w:color w:val="000000" w:themeColor="text1"/>
          <w:sz w:val="24"/>
          <w:szCs w:val="24"/>
          <w:lang w:val="en-US"/>
        </w:rPr>
        <w:t>See Table 1 for further information.</w:t>
      </w:r>
    </w:p>
    <w:p w14:paraId="372A4F75" w14:textId="74240521" w:rsidR="00693B20" w:rsidRPr="00E861F3" w:rsidRDefault="00693B20" w:rsidP="00324F18">
      <w:pPr>
        <w:autoSpaceDE w:val="0"/>
        <w:autoSpaceDN w:val="0"/>
        <w:adjustRightInd w:val="0"/>
        <w:spacing w:after="0" w:line="480" w:lineRule="auto"/>
        <w:ind w:firstLine="720"/>
        <w:jc w:val="both"/>
        <w:rPr>
          <w:rFonts w:ascii="Times New Roman" w:hAnsi="Times New Roman"/>
          <w:color w:val="000000" w:themeColor="text1"/>
          <w:sz w:val="24"/>
          <w:szCs w:val="24"/>
          <w:lang w:val="en-US"/>
        </w:rPr>
      </w:pPr>
      <w:r w:rsidRPr="00E861F3">
        <w:rPr>
          <w:rFonts w:ascii="Times New Roman" w:hAnsi="Times New Roman"/>
          <w:color w:val="000000" w:themeColor="text1"/>
          <w:sz w:val="24"/>
          <w:szCs w:val="24"/>
          <w:lang w:val="en-US"/>
        </w:rPr>
        <w:t xml:space="preserve"> </w:t>
      </w:r>
    </w:p>
    <w:p w14:paraId="74EA2642" w14:textId="6ADE7B10" w:rsidR="00693B20" w:rsidRPr="00E861F3" w:rsidRDefault="00324F18" w:rsidP="00693B20">
      <w:pPr>
        <w:autoSpaceDE w:val="0"/>
        <w:autoSpaceDN w:val="0"/>
        <w:adjustRightInd w:val="0"/>
        <w:spacing w:after="0"/>
        <w:jc w:val="both"/>
        <w:rPr>
          <w:rFonts w:ascii="Times New Roman" w:hAnsi="Times New Roman"/>
          <w:b/>
          <w:color w:val="000000" w:themeColor="text1"/>
          <w:sz w:val="24"/>
          <w:szCs w:val="24"/>
          <w:lang w:val="en-US"/>
        </w:rPr>
      </w:pPr>
      <w:r w:rsidRPr="00E861F3">
        <w:rPr>
          <w:rFonts w:ascii="Times New Roman" w:hAnsi="Times New Roman"/>
          <w:b/>
          <w:color w:val="000000" w:themeColor="text1"/>
          <w:sz w:val="24"/>
          <w:szCs w:val="24"/>
          <w:lang w:val="en-US"/>
        </w:rPr>
        <w:t>&lt;</w:t>
      </w:r>
      <w:r w:rsidR="00693B20" w:rsidRPr="00E861F3">
        <w:rPr>
          <w:rFonts w:ascii="Times New Roman" w:hAnsi="Times New Roman"/>
          <w:b/>
          <w:color w:val="000000" w:themeColor="text1"/>
          <w:sz w:val="24"/>
          <w:szCs w:val="24"/>
          <w:lang w:val="en-US"/>
        </w:rPr>
        <w:t>Insert Table 1</w:t>
      </w:r>
      <w:r w:rsidRPr="00E861F3">
        <w:rPr>
          <w:rFonts w:ascii="Times New Roman" w:hAnsi="Times New Roman"/>
          <w:b/>
          <w:color w:val="000000" w:themeColor="text1"/>
          <w:sz w:val="24"/>
          <w:szCs w:val="24"/>
          <w:lang w:val="en-US"/>
        </w:rPr>
        <w:t xml:space="preserve"> about here&gt;</w:t>
      </w:r>
    </w:p>
    <w:p w14:paraId="55CAB22E" w14:textId="77777777" w:rsidR="00693B20" w:rsidRPr="00E861F3" w:rsidRDefault="00693B20" w:rsidP="00693B20">
      <w:pPr>
        <w:autoSpaceDE w:val="0"/>
        <w:autoSpaceDN w:val="0"/>
        <w:adjustRightInd w:val="0"/>
        <w:spacing w:after="0"/>
        <w:jc w:val="both"/>
        <w:rPr>
          <w:rFonts w:ascii="Times New Roman" w:hAnsi="Times New Roman"/>
          <w:b/>
          <w:color w:val="000000" w:themeColor="text1"/>
          <w:sz w:val="24"/>
          <w:szCs w:val="24"/>
          <w:lang w:val="en-US"/>
        </w:rPr>
      </w:pPr>
    </w:p>
    <w:p w14:paraId="10DE31D4" w14:textId="77777777" w:rsidR="00693B20" w:rsidRPr="00E861F3" w:rsidRDefault="00693B20" w:rsidP="00A124E3">
      <w:pPr>
        <w:autoSpaceDE w:val="0"/>
        <w:autoSpaceDN w:val="0"/>
        <w:adjustRightInd w:val="0"/>
        <w:spacing w:after="0" w:line="480" w:lineRule="auto"/>
        <w:ind w:firstLine="720"/>
        <w:jc w:val="both"/>
        <w:rPr>
          <w:rFonts w:asciiTheme="majorBidi" w:hAnsiTheme="majorBidi" w:cstheme="majorBidi"/>
          <w:iCs/>
          <w:color w:val="000000" w:themeColor="text1"/>
          <w:sz w:val="24"/>
          <w:szCs w:val="24"/>
        </w:rPr>
      </w:pPr>
    </w:p>
    <w:p w14:paraId="37A72D43" w14:textId="6F61476E" w:rsidR="008721E8" w:rsidRPr="00E861F3" w:rsidRDefault="00672913" w:rsidP="002035F6">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rPr>
      </w:pPr>
      <w:r w:rsidRPr="00E861F3">
        <w:rPr>
          <w:rFonts w:asciiTheme="majorBidi" w:eastAsiaTheme="minorEastAsia" w:hAnsiTheme="majorBidi" w:cstheme="majorBidi"/>
          <w:color w:val="000000" w:themeColor="text1"/>
          <w:sz w:val="24"/>
          <w:szCs w:val="24"/>
          <w:lang w:val="en-US" w:eastAsia="en-US"/>
        </w:rPr>
        <w:t xml:space="preserve">The initial questions </w:t>
      </w:r>
      <w:r w:rsidR="00D100BA" w:rsidRPr="00E861F3">
        <w:rPr>
          <w:rFonts w:asciiTheme="majorBidi" w:eastAsiaTheme="minorEastAsia" w:hAnsiTheme="majorBidi" w:cstheme="majorBidi"/>
          <w:color w:val="000000" w:themeColor="text1"/>
          <w:sz w:val="24"/>
          <w:szCs w:val="24"/>
          <w:lang w:val="en-US" w:eastAsia="en-US"/>
        </w:rPr>
        <w:t xml:space="preserve">in the interview </w:t>
      </w:r>
      <w:r w:rsidR="00DC39BB" w:rsidRPr="00E861F3">
        <w:rPr>
          <w:rFonts w:asciiTheme="majorBidi" w:eastAsiaTheme="minorEastAsia" w:hAnsiTheme="majorBidi" w:cstheme="majorBidi"/>
          <w:color w:val="000000" w:themeColor="text1"/>
          <w:sz w:val="24"/>
          <w:szCs w:val="24"/>
          <w:lang w:val="en-US" w:eastAsia="en-US"/>
        </w:rPr>
        <w:t>guide</w:t>
      </w:r>
      <w:r w:rsidR="002035F6" w:rsidRPr="00E861F3">
        <w:rPr>
          <w:rFonts w:asciiTheme="majorBidi" w:eastAsiaTheme="minorEastAsia" w:hAnsiTheme="majorBidi" w:cstheme="majorBidi"/>
          <w:color w:val="000000" w:themeColor="text1"/>
          <w:sz w:val="24"/>
          <w:szCs w:val="24"/>
          <w:lang w:val="en-US" w:eastAsia="en-US"/>
        </w:rPr>
        <w:t xml:space="preserve"> (please contact the author</w:t>
      </w:r>
      <w:r w:rsidR="000B5C9A" w:rsidRPr="00E861F3">
        <w:rPr>
          <w:rFonts w:asciiTheme="majorBidi" w:eastAsiaTheme="minorEastAsia" w:hAnsiTheme="majorBidi" w:cstheme="majorBidi"/>
          <w:color w:val="000000" w:themeColor="text1"/>
          <w:sz w:val="24"/>
          <w:szCs w:val="24"/>
          <w:lang w:val="en-US" w:eastAsia="en-US"/>
        </w:rPr>
        <w:t xml:space="preserve"> if </w:t>
      </w:r>
      <w:r w:rsidR="002035F6" w:rsidRPr="00E861F3">
        <w:rPr>
          <w:rFonts w:asciiTheme="majorBidi" w:eastAsiaTheme="minorEastAsia" w:hAnsiTheme="majorBidi" w:cstheme="majorBidi"/>
          <w:color w:val="000000" w:themeColor="text1"/>
          <w:sz w:val="24"/>
          <w:szCs w:val="24"/>
          <w:lang w:val="en-US" w:eastAsia="en-US"/>
        </w:rPr>
        <w:t>further details</w:t>
      </w:r>
      <w:r w:rsidR="000B5C9A" w:rsidRPr="00E861F3">
        <w:rPr>
          <w:rFonts w:asciiTheme="majorBidi" w:eastAsiaTheme="minorEastAsia" w:hAnsiTheme="majorBidi" w:cstheme="majorBidi"/>
          <w:color w:val="000000" w:themeColor="text1"/>
          <w:sz w:val="24"/>
          <w:szCs w:val="24"/>
          <w:lang w:val="en-US" w:eastAsia="en-US"/>
        </w:rPr>
        <w:t xml:space="preserve"> are required</w:t>
      </w:r>
      <w:r w:rsidR="002035F6" w:rsidRPr="00E861F3">
        <w:rPr>
          <w:rFonts w:asciiTheme="majorBidi" w:eastAsiaTheme="minorEastAsia" w:hAnsiTheme="majorBidi" w:cstheme="majorBidi"/>
          <w:color w:val="000000" w:themeColor="text1"/>
          <w:sz w:val="24"/>
          <w:szCs w:val="24"/>
          <w:lang w:val="en-US" w:eastAsia="en-US"/>
        </w:rPr>
        <w:t>)</w:t>
      </w:r>
      <w:r w:rsidR="00D100BA" w:rsidRPr="00E861F3">
        <w:rPr>
          <w:rFonts w:asciiTheme="majorBidi" w:eastAsiaTheme="minorEastAsia" w:hAnsiTheme="majorBidi" w:cstheme="majorBidi"/>
          <w:color w:val="000000" w:themeColor="text1"/>
          <w:sz w:val="24"/>
          <w:szCs w:val="24"/>
          <w:lang w:val="en-US" w:eastAsia="en-US"/>
        </w:rPr>
        <w:t xml:space="preserve"> </w:t>
      </w:r>
      <w:r w:rsidRPr="00E861F3">
        <w:rPr>
          <w:rFonts w:asciiTheme="majorBidi" w:eastAsiaTheme="minorEastAsia" w:hAnsiTheme="majorBidi" w:cstheme="majorBidi"/>
          <w:color w:val="000000" w:themeColor="text1"/>
          <w:sz w:val="24"/>
          <w:szCs w:val="24"/>
          <w:lang w:val="en-US" w:eastAsia="en-US"/>
        </w:rPr>
        <w:t xml:space="preserve">focused on </w:t>
      </w:r>
      <w:r w:rsidR="00217A03" w:rsidRPr="00E861F3">
        <w:rPr>
          <w:rFonts w:asciiTheme="majorBidi" w:eastAsiaTheme="minorEastAsia" w:hAnsiTheme="majorBidi" w:cstheme="majorBidi"/>
          <w:color w:val="000000" w:themeColor="text1"/>
          <w:sz w:val="24"/>
          <w:szCs w:val="24"/>
          <w:lang w:val="en-US" w:eastAsia="en-US"/>
        </w:rPr>
        <w:t>participants</w:t>
      </w:r>
      <w:r w:rsidRPr="00E861F3">
        <w:rPr>
          <w:rFonts w:asciiTheme="majorBidi" w:eastAsiaTheme="minorEastAsia" w:hAnsiTheme="majorBidi" w:cstheme="majorBidi"/>
          <w:color w:val="000000" w:themeColor="text1"/>
          <w:sz w:val="24"/>
          <w:szCs w:val="24"/>
          <w:lang w:val="en-US" w:eastAsia="en-US"/>
        </w:rPr>
        <w:t xml:space="preserve"> personal characteristics, </w:t>
      </w:r>
      <w:r w:rsidR="00C0587C" w:rsidRPr="00E861F3">
        <w:rPr>
          <w:rFonts w:asciiTheme="majorBidi" w:eastAsiaTheme="minorEastAsia" w:hAnsiTheme="majorBidi" w:cstheme="majorBidi"/>
          <w:color w:val="000000" w:themeColor="text1"/>
          <w:sz w:val="24"/>
          <w:szCs w:val="24"/>
          <w:lang w:val="en-US" w:eastAsia="en-US"/>
        </w:rPr>
        <w:t>attitudes,</w:t>
      </w:r>
      <w:r w:rsidRPr="00E861F3">
        <w:rPr>
          <w:rFonts w:asciiTheme="majorBidi" w:eastAsiaTheme="minorEastAsia" w:hAnsiTheme="majorBidi" w:cstheme="majorBidi"/>
          <w:color w:val="000000" w:themeColor="text1"/>
          <w:sz w:val="24"/>
          <w:szCs w:val="24"/>
          <w:lang w:val="en-US" w:eastAsia="en-US"/>
        </w:rPr>
        <w:t xml:space="preserve"> and knowledge of pensions, and then a series of questions were asked which considered </w:t>
      </w:r>
      <w:r w:rsidRPr="00E861F3">
        <w:rPr>
          <w:rFonts w:asciiTheme="majorBidi" w:hAnsiTheme="majorBidi" w:cstheme="majorBidi"/>
          <w:color w:val="000000" w:themeColor="text1"/>
          <w:sz w:val="24"/>
          <w:szCs w:val="24"/>
          <w:lang w:val="en-US"/>
        </w:rPr>
        <w:t>their knowledge and views regarding the state pension, state pension age changes, the equalization of pension ages and the future of the state pension.</w:t>
      </w:r>
      <w:r w:rsidR="00D100BA" w:rsidRPr="00E861F3">
        <w:rPr>
          <w:rFonts w:asciiTheme="majorBidi" w:hAnsiTheme="majorBidi" w:cstheme="majorBidi"/>
          <w:color w:val="000000" w:themeColor="text1"/>
          <w:sz w:val="24"/>
          <w:szCs w:val="24"/>
          <w:lang w:val="en-US"/>
        </w:rPr>
        <w:t xml:space="preserve"> </w:t>
      </w:r>
      <w:r w:rsidR="00833D52" w:rsidRPr="00E861F3">
        <w:rPr>
          <w:rFonts w:asciiTheme="majorBidi" w:hAnsiTheme="majorBidi" w:cstheme="majorBidi"/>
          <w:color w:val="000000" w:themeColor="text1"/>
          <w:sz w:val="24"/>
          <w:szCs w:val="24"/>
          <w:lang w:val="en-US"/>
        </w:rPr>
        <w:t>T</w:t>
      </w:r>
      <w:r w:rsidR="000E2DCC" w:rsidRPr="00E861F3">
        <w:rPr>
          <w:rFonts w:asciiTheme="majorBidi" w:hAnsiTheme="majorBidi" w:cstheme="majorBidi"/>
          <w:color w:val="000000" w:themeColor="text1"/>
          <w:sz w:val="24"/>
          <w:szCs w:val="24"/>
          <w:lang w:val="en-US"/>
        </w:rPr>
        <w:t>he questions were predominantly open</w:t>
      </w:r>
      <w:r w:rsidR="00DC39BB" w:rsidRPr="00E861F3">
        <w:rPr>
          <w:rFonts w:asciiTheme="majorBidi" w:hAnsiTheme="majorBidi" w:cstheme="majorBidi"/>
          <w:color w:val="000000" w:themeColor="text1"/>
          <w:sz w:val="24"/>
          <w:szCs w:val="24"/>
          <w:lang w:val="en-US"/>
        </w:rPr>
        <w:t xml:space="preserve"> in nature</w:t>
      </w:r>
      <w:r w:rsidR="00833D52" w:rsidRPr="00E861F3">
        <w:rPr>
          <w:rFonts w:asciiTheme="majorBidi" w:hAnsiTheme="majorBidi" w:cstheme="majorBidi"/>
          <w:color w:val="000000" w:themeColor="text1"/>
          <w:sz w:val="24"/>
          <w:szCs w:val="24"/>
          <w:lang w:val="en-US"/>
        </w:rPr>
        <w:t>,</w:t>
      </w:r>
      <w:r w:rsidR="008A77C8" w:rsidRPr="00E861F3">
        <w:rPr>
          <w:rFonts w:asciiTheme="majorBidi" w:hAnsiTheme="majorBidi" w:cstheme="majorBidi"/>
          <w:color w:val="000000" w:themeColor="text1"/>
          <w:sz w:val="24"/>
          <w:szCs w:val="24"/>
          <w:lang w:val="en-US"/>
        </w:rPr>
        <w:t xml:space="preserve"> in accordance with </w:t>
      </w:r>
      <w:r w:rsidR="000B5C9A" w:rsidRPr="00E861F3">
        <w:rPr>
          <w:rFonts w:asciiTheme="majorBidi" w:hAnsiTheme="majorBidi" w:cstheme="majorBidi"/>
          <w:color w:val="000000" w:themeColor="text1"/>
          <w:sz w:val="24"/>
          <w:szCs w:val="24"/>
          <w:lang w:val="en-US"/>
        </w:rPr>
        <w:t>a</w:t>
      </w:r>
      <w:r w:rsidR="008A77C8" w:rsidRPr="00E861F3">
        <w:rPr>
          <w:rFonts w:asciiTheme="majorBidi" w:hAnsiTheme="majorBidi" w:cstheme="majorBidi"/>
          <w:color w:val="000000" w:themeColor="text1"/>
          <w:sz w:val="24"/>
          <w:szCs w:val="24"/>
          <w:lang w:val="en-US"/>
        </w:rPr>
        <w:t xml:space="preserve"> constructivist-interpretiv</w:t>
      </w:r>
      <w:r w:rsidR="00833D52" w:rsidRPr="00E861F3">
        <w:rPr>
          <w:rFonts w:asciiTheme="majorBidi" w:hAnsiTheme="majorBidi" w:cstheme="majorBidi"/>
          <w:color w:val="000000" w:themeColor="text1"/>
          <w:sz w:val="24"/>
          <w:szCs w:val="24"/>
          <w:lang w:val="en-US"/>
        </w:rPr>
        <w:t>i</w:t>
      </w:r>
      <w:r w:rsidR="008A77C8" w:rsidRPr="00E861F3">
        <w:rPr>
          <w:rFonts w:asciiTheme="majorBidi" w:hAnsiTheme="majorBidi" w:cstheme="majorBidi"/>
          <w:color w:val="000000" w:themeColor="text1"/>
          <w:sz w:val="24"/>
          <w:szCs w:val="24"/>
          <w:lang w:val="en-US"/>
        </w:rPr>
        <w:t>st epistemological foundation</w:t>
      </w:r>
      <w:r w:rsidR="00833D52" w:rsidRPr="00E861F3">
        <w:rPr>
          <w:rFonts w:asciiTheme="majorBidi" w:hAnsiTheme="majorBidi" w:cstheme="majorBidi"/>
          <w:color w:val="000000" w:themeColor="text1"/>
          <w:sz w:val="24"/>
          <w:szCs w:val="24"/>
          <w:lang w:val="en-US"/>
        </w:rPr>
        <w:t xml:space="preserve">. </w:t>
      </w:r>
      <w:r w:rsidR="003B2CB0" w:rsidRPr="00E861F3">
        <w:rPr>
          <w:rFonts w:asciiTheme="majorBidi" w:hAnsiTheme="majorBidi" w:cstheme="majorBidi"/>
          <w:color w:val="000000" w:themeColor="text1"/>
          <w:sz w:val="24"/>
          <w:szCs w:val="24"/>
          <w:lang w:val="en-US"/>
        </w:rPr>
        <w:t>They</w:t>
      </w:r>
      <w:r w:rsidR="00833D52" w:rsidRPr="00E861F3">
        <w:rPr>
          <w:rFonts w:asciiTheme="majorBidi" w:hAnsiTheme="majorBidi" w:cstheme="majorBidi"/>
          <w:color w:val="000000" w:themeColor="text1"/>
          <w:sz w:val="24"/>
          <w:szCs w:val="24"/>
          <w:lang w:val="en-US"/>
        </w:rPr>
        <w:t xml:space="preserve"> included </w:t>
      </w:r>
      <w:r w:rsidR="000E2DCC" w:rsidRPr="00E861F3">
        <w:rPr>
          <w:rFonts w:asciiTheme="majorBidi" w:hAnsiTheme="majorBidi" w:cstheme="majorBidi"/>
          <w:color w:val="000000" w:themeColor="text1"/>
          <w:sz w:val="24"/>
          <w:szCs w:val="24"/>
          <w:lang w:val="en-US"/>
        </w:rPr>
        <w:t>a series of prompts</w:t>
      </w:r>
      <w:r w:rsidR="00833D52" w:rsidRPr="00E861F3">
        <w:rPr>
          <w:rFonts w:asciiTheme="majorBidi" w:hAnsiTheme="majorBidi" w:cstheme="majorBidi"/>
          <w:color w:val="000000" w:themeColor="text1"/>
          <w:sz w:val="24"/>
          <w:szCs w:val="24"/>
          <w:lang w:val="en-US"/>
        </w:rPr>
        <w:t xml:space="preserve"> and f</w:t>
      </w:r>
      <w:r w:rsidR="0039391F" w:rsidRPr="00E861F3">
        <w:rPr>
          <w:rFonts w:asciiTheme="majorBidi" w:hAnsiTheme="majorBidi" w:cstheme="majorBidi"/>
          <w:color w:val="000000" w:themeColor="text1"/>
          <w:sz w:val="24"/>
          <w:szCs w:val="24"/>
          <w:lang w:val="en-US"/>
        </w:rPr>
        <w:t xml:space="preserve">ollow-up questions </w:t>
      </w:r>
      <w:r w:rsidR="000B5C9A" w:rsidRPr="00E861F3">
        <w:rPr>
          <w:rFonts w:asciiTheme="majorBidi" w:hAnsiTheme="majorBidi" w:cstheme="majorBidi"/>
          <w:color w:val="000000" w:themeColor="text1"/>
          <w:sz w:val="24"/>
          <w:szCs w:val="24"/>
          <w:lang w:val="en-US"/>
        </w:rPr>
        <w:t>to</w:t>
      </w:r>
      <w:r w:rsidR="000E2DCC" w:rsidRPr="00E861F3">
        <w:rPr>
          <w:rFonts w:asciiTheme="majorBidi" w:hAnsiTheme="majorBidi" w:cstheme="majorBidi"/>
          <w:color w:val="000000" w:themeColor="text1"/>
          <w:sz w:val="24"/>
          <w:szCs w:val="24"/>
          <w:lang w:val="en-US"/>
        </w:rPr>
        <w:t xml:space="preserve"> elicit </w:t>
      </w:r>
      <w:r w:rsidR="00DC39BB" w:rsidRPr="00E861F3">
        <w:rPr>
          <w:rFonts w:asciiTheme="majorBidi" w:hAnsiTheme="majorBidi" w:cstheme="majorBidi"/>
          <w:color w:val="000000" w:themeColor="text1"/>
          <w:sz w:val="24"/>
          <w:szCs w:val="24"/>
          <w:lang w:val="en-US"/>
        </w:rPr>
        <w:t>further</w:t>
      </w:r>
      <w:r w:rsidR="000E2DCC" w:rsidRPr="00E861F3">
        <w:rPr>
          <w:rFonts w:asciiTheme="majorBidi" w:hAnsiTheme="majorBidi" w:cstheme="majorBidi"/>
          <w:color w:val="000000" w:themeColor="text1"/>
          <w:sz w:val="24"/>
          <w:szCs w:val="24"/>
          <w:lang w:val="en-US"/>
        </w:rPr>
        <w:t xml:space="preserve"> </w:t>
      </w:r>
      <w:r w:rsidR="00DC39BB" w:rsidRPr="00E861F3">
        <w:rPr>
          <w:rFonts w:asciiTheme="majorBidi" w:hAnsiTheme="majorBidi" w:cstheme="majorBidi"/>
          <w:color w:val="000000" w:themeColor="text1"/>
          <w:sz w:val="24"/>
          <w:szCs w:val="24"/>
          <w:lang w:val="en-US"/>
        </w:rPr>
        <w:t>information when required</w:t>
      </w:r>
      <w:r w:rsidR="00EF21B2" w:rsidRPr="00E861F3">
        <w:rPr>
          <w:rFonts w:asciiTheme="majorBidi" w:hAnsiTheme="majorBidi" w:cstheme="majorBidi"/>
          <w:color w:val="000000" w:themeColor="text1"/>
          <w:sz w:val="24"/>
          <w:szCs w:val="24"/>
          <w:lang w:val="en-US"/>
        </w:rPr>
        <w:t xml:space="preserve"> </w:t>
      </w:r>
      <w:r w:rsidR="00EF21B2" w:rsidRPr="00E861F3">
        <w:rPr>
          <w:rFonts w:asciiTheme="majorBidi" w:hAnsiTheme="majorBidi" w:cstheme="majorBidi"/>
          <w:iCs/>
          <w:color w:val="000000" w:themeColor="text1"/>
          <w:sz w:val="24"/>
          <w:szCs w:val="24"/>
          <w:lang w:val="en-US"/>
        </w:rPr>
        <w:t>or provide clarification.</w:t>
      </w:r>
      <w:r w:rsidR="00DC39BB" w:rsidRPr="00E861F3">
        <w:rPr>
          <w:rFonts w:asciiTheme="majorBidi" w:hAnsiTheme="majorBidi" w:cstheme="majorBidi"/>
          <w:color w:val="000000" w:themeColor="text1"/>
          <w:sz w:val="24"/>
          <w:szCs w:val="24"/>
          <w:lang w:val="en-US"/>
        </w:rPr>
        <w:t xml:space="preserve"> Th</w:t>
      </w:r>
      <w:r w:rsidR="00EF21B2" w:rsidRPr="00E861F3">
        <w:rPr>
          <w:rFonts w:asciiTheme="majorBidi" w:hAnsiTheme="majorBidi" w:cstheme="majorBidi"/>
          <w:color w:val="000000" w:themeColor="text1"/>
          <w:sz w:val="24"/>
          <w:szCs w:val="24"/>
          <w:lang w:val="en-US"/>
        </w:rPr>
        <w:t>i</w:t>
      </w:r>
      <w:r w:rsidR="00DC39BB" w:rsidRPr="00E861F3">
        <w:rPr>
          <w:rFonts w:asciiTheme="majorBidi" w:hAnsiTheme="majorBidi" w:cstheme="majorBidi"/>
          <w:color w:val="000000" w:themeColor="text1"/>
          <w:sz w:val="24"/>
          <w:szCs w:val="24"/>
          <w:lang w:val="en-US"/>
        </w:rPr>
        <w:t>s</w:t>
      </w:r>
      <w:r w:rsidR="00EF21B2" w:rsidRPr="00E861F3">
        <w:rPr>
          <w:rFonts w:asciiTheme="majorBidi" w:hAnsiTheme="majorBidi" w:cstheme="majorBidi"/>
          <w:color w:val="000000" w:themeColor="text1"/>
          <w:sz w:val="24"/>
          <w:szCs w:val="24"/>
          <w:lang w:val="en-US"/>
        </w:rPr>
        <w:t xml:space="preserve"> was</w:t>
      </w:r>
      <w:r w:rsidR="000E2DCC" w:rsidRPr="00E861F3">
        <w:rPr>
          <w:rFonts w:asciiTheme="majorBidi" w:hAnsiTheme="majorBidi" w:cstheme="majorBidi"/>
          <w:color w:val="000000" w:themeColor="text1"/>
          <w:sz w:val="24"/>
          <w:szCs w:val="24"/>
          <w:lang w:val="en-US"/>
        </w:rPr>
        <w:t xml:space="preserve"> important</w:t>
      </w:r>
      <w:r w:rsidR="00DC39BB" w:rsidRPr="00E861F3">
        <w:rPr>
          <w:rFonts w:asciiTheme="majorBidi" w:hAnsiTheme="majorBidi" w:cstheme="majorBidi"/>
          <w:color w:val="000000" w:themeColor="text1"/>
          <w:sz w:val="24"/>
          <w:szCs w:val="24"/>
          <w:lang w:val="en-US"/>
        </w:rPr>
        <w:t xml:space="preserve"> given there is a tendency for younger people</w:t>
      </w:r>
      <w:r w:rsidR="000E2DCC" w:rsidRPr="00E861F3">
        <w:rPr>
          <w:rFonts w:asciiTheme="majorBidi" w:hAnsiTheme="majorBidi" w:cstheme="majorBidi"/>
          <w:color w:val="000000" w:themeColor="text1"/>
          <w:sz w:val="24"/>
          <w:szCs w:val="24"/>
          <w:lang w:val="en-US"/>
        </w:rPr>
        <w:t xml:space="preserve"> to lack confidence in relation to the </w:t>
      </w:r>
      <w:r w:rsidR="0039391F" w:rsidRPr="00E861F3">
        <w:rPr>
          <w:rFonts w:asciiTheme="majorBidi" w:hAnsiTheme="majorBidi" w:cstheme="majorBidi"/>
          <w:color w:val="000000" w:themeColor="text1"/>
          <w:sz w:val="24"/>
          <w:szCs w:val="24"/>
          <w:lang w:val="en-US"/>
        </w:rPr>
        <w:t>topic</w:t>
      </w:r>
      <w:r w:rsidR="00EF21B2" w:rsidRPr="00E861F3">
        <w:rPr>
          <w:rFonts w:asciiTheme="majorBidi" w:hAnsiTheme="majorBidi" w:cstheme="majorBidi"/>
          <w:color w:val="000000" w:themeColor="text1"/>
          <w:sz w:val="24"/>
          <w:szCs w:val="24"/>
          <w:lang w:val="en-US"/>
        </w:rPr>
        <w:t>,</w:t>
      </w:r>
      <w:r w:rsidR="0039391F" w:rsidRPr="00E861F3">
        <w:rPr>
          <w:rFonts w:asciiTheme="majorBidi" w:hAnsiTheme="majorBidi" w:cstheme="majorBidi"/>
          <w:color w:val="000000" w:themeColor="text1"/>
          <w:sz w:val="24"/>
          <w:szCs w:val="24"/>
          <w:lang w:val="en-US"/>
        </w:rPr>
        <w:t xml:space="preserve"> which can lead to limited responses</w:t>
      </w:r>
      <w:r w:rsidR="000E2DCC" w:rsidRPr="00E861F3">
        <w:rPr>
          <w:rFonts w:asciiTheme="majorBidi" w:hAnsiTheme="majorBidi" w:cstheme="majorBidi"/>
          <w:color w:val="000000" w:themeColor="text1"/>
          <w:sz w:val="24"/>
          <w:szCs w:val="24"/>
          <w:lang w:val="en-US"/>
        </w:rPr>
        <w:t xml:space="preserve">. </w:t>
      </w:r>
    </w:p>
    <w:p w14:paraId="0A69328A" w14:textId="145A8306" w:rsidR="000E2DCC" w:rsidRPr="00E861F3" w:rsidRDefault="0039391F" w:rsidP="002035F6">
      <w:pPr>
        <w:autoSpaceDE w:val="0"/>
        <w:autoSpaceDN w:val="0"/>
        <w:adjustRightInd w:val="0"/>
        <w:spacing w:after="0" w:line="480" w:lineRule="auto"/>
        <w:ind w:firstLine="720"/>
        <w:jc w:val="both"/>
        <w:rPr>
          <w:bCs/>
          <w:color w:val="000000" w:themeColor="text1"/>
        </w:rPr>
      </w:pPr>
      <w:r w:rsidRPr="00E861F3">
        <w:rPr>
          <w:rFonts w:asciiTheme="majorBidi" w:hAnsiTheme="majorBidi" w:cstheme="majorBidi"/>
          <w:color w:val="000000" w:themeColor="text1"/>
          <w:sz w:val="24"/>
          <w:szCs w:val="24"/>
          <w:lang w:val="en-US"/>
        </w:rPr>
        <w:t xml:space="preserve">The question order in the interview guide </w:t>
      </w:r>
      <w:r w:rsidR="00362323" w:rsidRPr="00E861F3">
        <w:rPr>
          <w:rFonts w:asciiTheme="majorBidi" w:hAnsiTheme="majorBidi" w:cstheme="majorBidi"/>
          <w:color w:val="000000" w:themeColor="text1"/>
          <w:sz w:val="24"/>
          <w:szCs w:val="24"/>
          <w:lang w:val="en-US"/>
        </w:rPr>
        <w:t xml:space="preserve">was constructed to </w:t>
      </w:r>
      <w:r w:rsidR="00C870A1" w:rsidRPr="00E861F3">
        <w:rPr>
          <w:rFonts w:asciiTheme="majorBidi" w:hAnsiTheme="majorBidi" w:cstheme="majorBidi"/>
          <w:color w:val="000000" w:themeColor="text1"/>
          <w:sz w:val="24"/>
          <w:szCs w:val="24"/>
          <w:lang w:val="en-US"/>
        </w:rPr>
        <w:t>ensure</w:t>
      </w:r>
      <w:r w:rsidR="00362323" w:rsidRPr="00E861F3">
        <w:rPr>
          <w:rFonts w:asciiTheme="majorBidi" w:hAnsiTheme="majorBidi" w:cstheme="majorBidi"/>
          <w:color w:val="000000" w:themeColor="text1"/>
          <w:sz w:val="24"/>
          <w:szCs w:val="24"/>
          <w:lang w:val="en-US"/>
        </w:rPr>
        <w:t xml:space="preserve"> further questions could provide</w:t>
      </w:r>
      <w:r w:rsidRPr="00E861F3">
        <w:rPr>
          <w:rFonts w:ascii="Times New Roman" w:hAnsi="Times New Roman"/>
          <w:color w:val="000000" w:themeColor="text1"/>
          <w:sz w:val="24"/>
          <w:szCs w:val="24"/>
          <w:lang w:val="en-US"/>
        </w:rPr>
        <w:t xml:space="preserve"> </w:t>
      </w:r>
      <w:r w:rsidR="005E2480" w:rsidRPr="00E861F3">
        <w:rPr>
          <w:rFonts w:ascii="Times New Roman" w:hAnsi="Times New Roman"/>
          <w:color w:val="000000" w:themeColor="text1"/>
          <w:sz w:val="24"/>
          <w:szCs w:val="24"/>
          <w:lang w:val="en-US"/>
        </w:rPr>
        <w:t>additional detail. For instance, in relation to attitudes</w:t>
      </w:r>
      <w:r w:rsidR="00C870A1" w:rsidRPr="00E861F3">
        <w:rPr>
          <w:rFonts w:ascii="Times New Roman" w:hAnsi="Times New Roman"/>
          <w:color w:val="000000" w:themeColor="text1"/>
          <w:sz w:val="24"/>
          <w:szCs w:val="24"/>
          <w:lang w:val="en-US"/>
        </w:rPr>
        <w:t>,</w:t>
      </w:r>
      <w:r w:rsidR="00DC39BB" w:rsidRPr="00E861F3">
        <w:rPr>
          <w:rFonts w:ascii="Times New Roman" w:hAnsi="Times New Roman"/>
          <w:color w:val="000000" w:themeColor="text1"/>
          <w:sz w:val="24"/>
          <w:szCs w:val="24"/>
          <w:lang w:val="en-US"/>
        </w:rPr>
        <w:t xml:space="preserve"> </w:t>
      </w:r>
      <w:r w:rsidRPr="00E861F3">
        <w:rPr>
          <w:rFonts w:ascii="Times New Roman" w:hAnsi="Times New Roman"/>
          <w:color w:val="000000" w:themeColor="text1"/>
          <w:sz w:val="24"/>
          <w:szCs w:val="24"/>
          <w:lang w:val="en-US"/>
        </w:rPr>
        <w:t>participants</w:t>
      </w:r>
      <w:r w:rsidR="005E2480" w:rsidRPr="00E861F3">
        <w:rPr>
          <w:rFonts w:ascii="Times New Roman" w:hAnsi="Times New Roman"/>
          <w:color w:val="000000" w:themeColor="text1"/>
          <w:sz w:val="24"/>
          <w:szCs w:val="24"/>
          <w:lang w:val="en-US"/>
        </w:rPr>
        <w:t xml:space="preserve"> were</w:t>
      </w:r>
      <w:r w:rsidR="003B2CB0" w:rsidRPr="00E861F3">
        <w:rPr>
          <w:rFonts w:ascii="Times New Roman" w:hAnsi="Times New Roman"/>
          <w:color w:val="000000" w:themeColor="text1"/>
          <w:sz w:val="24"/>
          <w:szCs w:val="24"/>
          <w:lang w:val="en-US"/>
        </w:rPr>
        <w:t xml:space="preserve"> initially</w:t>
      </w:r>
      <w:r w:rsidR="005E2480" w:rsidRPr="00E861F3">
        <w:rPr>
          <w:rFonts w:ascii="Times New Roman" w:hAnsi="Times New Roman"/>
          <w:color w:val="000000" w:themeColor="text1"/>
          <w:sz w:val="24"/>
          <w:szCs w:val="24"/>
          <w:lang w:val="en-US"/>
        </w:rPr>
        <w:t xml:space="preserve"> asked </w:t>
      </w:r>
      <w:r w:rsidR="00DC39BB" w:rsidRPr="00E861F3">
        <w:rPr>
          <w:rFonts w:ascii="Times New Roman" w:hAnsi="Times New Roman"/>
          <w:color w:val="000000" w:themeColor="text1"/>
          <w:sz w:val="24"/>
          <w:szCs w:val="24"/>
          <w:lang w:val="en-US"/>
        </w:rPr>
        <w:t>‘T</w:t>
      </w:r>
      <w:r w:rsidR="00DC39BB" w:rsidRPr="00E861F3">
        <w:rPr>
          <w:rFonts w:ascii="Times New Roman" w:hAnsi="Times New Roman"/>
          <w:bCs/>
          <w:color w:val="000000" w:themeColor="text1"/>
          <w:sz w:val="24"/>
          <w:szCs w:val="24"/>
        </w:rPr>
        <w:t>o what extent do you prioritise pensions in your savings behaviour?</w:t>
      </w:r>
      <w:r w:rsidR="005E2480" w:rsidRPr="00E861F3">
        <w:rPr>
          <w:rFonts w:ascii="Times New Roman" w:hAnsi="Times New Roman"/>
          <w:bCs/>
          <w:color w:val="000000" w:themeColor="text1"/>
          <w:sz w:val="24"/>
          <w:szCs w:val="24"/>
        </w:rPr>
        <w:t>’</w:t>
      </w:r>
      <w:r w:rsidR="00DC39BB" w:rsidRPr="00E861F3">
        <w:rPr>
          <w:rFonts w:ascii="Times New Roman" w:hAnsi="Times New Roman"/>
          <w:bCs/>
          <w:color w:val="000000" w:themeColor="text1"/>
          <w:sz w:val="24"/>
          <w:szCs w:val="24"/>
        </w:rPr>
        <w:t xml:space="preserve"> </w:t>
      </w:r>
      <w:r w:rsidR="005E2480" w:rsidRPr="00E861F3">
        <w:rPr>
          <w:rFonts w:ascii="Times New Roman" w:hAnsi="Times New Roman"/>
          <w:bCs/>
          <w:color w:val="000000" w:themeColor="text1"/>
          <w:sz w:val="24"/>
          <w:szCs w:val="24"/>
        </w:rPr>
        <w:t>This was followed by ‘</w:t>
      </w:r>
      <w:r w:rsidR="00DC39BB" w:rsidRPr="00E861F3">
        <w:rPr>
          <w:rFonts w:ascii="Times New Roman" w:hAnsi="Times New Roman"/>
          <w:bCs/>
          <w:color w:val="000000" w:themeColor="text1"/>
          <w:sz w:val="24"/>
          <w:szCs w:val="24"/>
        </w:rPr>
        <w:t xml:space="preserve">How does it compare to </w:t>
      </w:r>
      <w:r w:rsidR="005E2480" w:rsidRPr="00E861F3">
        <w:rPr>
          <w:rFonts w:ascii="Times New Roman" w:hAnsi="Times New Roman"/>
          <w:bCs/>
          <w:color w:val="000000" w:themeColor="text1"/>
          <w:sz w:val="24"/>
          <w:szCs w:val="24"/>
        </w:rPr>
        <w:t>other forms of saving behaviour</w:t>
      </w:r>
      <w:r w:rsidR="00DC39BB" w:rsidRPr="00E861F3">
        <w:rPr>
          <w:rFonts w:ascii="Times New Roman" w:hAnsi="Times New Roman"/>
          <w:bCs/>
          <w:color w:val="000000" w:themeColor="text1"/>
          <w:sz w:val="24"/>
          <w:szCs w:val="24"/>
        </w:rPr>
        <w:t xml:space="preserve"> </w:t>
      </w:r>
      <w:r w:rsidR="0024311E" w:rsidRPr="00E861F3">
        <w:rPr>
          <w:rFonts w:ascii="Times New Roman" w:hAnsi="Times New Roman"/>
          <w:bCs/>
          <w:color w:val="000000" w:themeColor="text1"/>
          <w:sz w:val="24"/>
          <w:szCs w:val="24"/>
        </w:rPr>
        <w:t>i.e.,</w:t>
      </w:r>
      <w:r w:rsidR="00DC39BB" w:rsidRPr="00E861F3">
        <w:rPr>
          <w:rFonts w:ascii="Times New Roman" w:hAnsi="Times New Roman"/>
          <w:bCs/>
          <w:color w:val="000000" w:themeColor="text1"/>
          <w:sz w:val="24"/>
          <w:szCs w:val="24"/>
        </w:rPr>
        <w:t xml:space="preserve"> housing</w:t>
      </w:r>
      <w:r w:rsidR="00362323" w:rsidRPr="00E861F3">
        <w:rPr>
          <w:rFonts w:ascii="Times New Roman" w:hAnsi="Times New Roman"/>
          <w:bCs/>
          <w:color w:val="000000" w:themeColor="text1"/>
          <w:sz w:val="24"/>
          <w:szCs w:val="24"/>
        </w:rPr>
        <w:t xml:space="preserve"> and</w:t>
      </w:r>
      <w:r w:rsidR="00DC39BB" w:rsidRPr="00E861F3">
        <w:rPr>
          <w:rFonts w:ascii="Times New Roman" w:hAnsi="Times New Roman"/>
          <w:bCs/>
          <w:color w:val="000000" w:themeColor="text1"/>
          <w:sz w:val="24"/>
          <w:szCs w:val="24"/>
        </w:rPr>
        <w:t xml:space="preserve"> holidays?</w:t>
      </w:r>
      <w:r w:rsidR="005E2480" w:rsidRPr="00E861F3">
        <w:rPr>
          <w:rFonts w:ascii="Times New Roman" w:hAnsi="Times New Roman"/>
          <w:bCs/>
          <w:color w:val="000000" w:themeColor="text1"/>
          <w:sz w:val="24"/>
          <w:szCs w:val="24"/>
        </w:rPr>
        <w:t xml:space="preserve">’ By providing examples of different types of saving such as housing (which tends to require relatively large amounts of saving </w:t>
      </w:r>
      <w:r w:rsidR="008A77C8" w:rsidRPr="00E861F3">
        <w:rPr>
          <w:rFonts w:ascii="Times New Roman" w:hAnsi="Times New Roman"/>
          <w:bCs/>
          <w:color w:val="000000" w:themeColor="text1"/>
          <w:sz w:val="24"/>
          <w:szCs w:val="24"/>
        </w:rPr>
        <w:t>and occur earlier than pension receipt)</w:t>
      </w:r>
      <w:r w:rsidR="005E2480" w:rsidRPr="00E861F3">
        <w:rPr>
          <w:rFonts w:ascii="Times New Roman" w:hAnsi="Times New Roman"/>
          <w:bCs/>
          <w:color w:val="000000" w:themeColor="text1"/>
          <w:sz w:val="24"/>
          <w:szCs w:val="24"/>
        </w:rPr>
        <w:t xml:space="preserve"> and holidays</w:t>
      </w:r>
      <w:r w:rsidR="005E2480" w:rsidRPr="00E861F3">
        <w:rPr>
          <w:rFonts w:ascii="Times New Roman" w:hAnsi="Times New Roman"/>
          <w:bCs/>
          <w:color w:val="000000" w:themeColor="text1"/>
        </w:rPr>
        <w:t xml:space="preserve"> (</w:t>
      </w:r>
      <w:r w:rsidR="005E2480" w:rsidRPr="00E861F3">
        <w:rPr>
          <w:rFonts w:ascii="Times New Roman" w:hAnsi="Times New Roman"/>
          <w:bCs/>
          <w:color w:val="000000" w:themeColor="text1"/>
          <w:sz w:val="24"/>
          <w:szCs w:val="24"/>
        </w:rPr>
        <w:t xml:space="preserve">which </w:t>
      </w:r>
      <w:r w:rsidR="00362323" w:rsidRPr="00E861F3">
        <w:rPr>
          <w:rFonts w:ascii="Times New Roman" w:hAnsi="Times New Roman"/>
          <w:bCs/>
          <w:color w:val="000000" w:themeColor="text1"/>
          <w:sz w:val="24"/>
          <w:szCs w:val="24"/>
        </w:rPr>
        <w:t>are generally</w:t>
      </w:r>
      <w:r w:rsidR="005E2480" w:rsidRPr="00E861F3">
        <w:rPr>
          <w:rFonts w:ascii="Times New Roman" w:hAnsi="Times New Roman"/>
          <w:bCs/>
          <w:color w:val="000000" w:themeColor="text1"/>
          <w:sz w:val="24"/>
          <w:szCs w:val="24"/>
        </w:rPr>
        <w:t xml:space="preserve"> </w:t>
      </w:r>
      <w:r w:rsidR="008A77C8" w:rsidRPr="00E861F3">
        <w:rPr>
          <w:rFonts w:ascii="Times New Roman" w:hAnsi="Times New Roman"/>
          <w:bCs/>
          <w:color w:val="000000" w:themeColor="text1"/>
          <w:sz w:val="24"/>
          <w:szCs w:val="24"/>
        </w:rPr>
        <w:t xml:space="preserve">even </w:t>
      </w:r>
      <w:r w:rsidR="005E2480" w:rsidRPr="00E861F3">
        <w:rPr>
          <w:rFonts w:ascii="Times New Roman" w:hAnsi="Times New Roman"/>
          <w:bCs/>
          <w:color w:val="000000" w:themeColor="text1"/>
          <w:sz w:val="24"/>
          <w:szCs w:val="24"/>
        </w:rPr>
        <w:t xml:space="preserve">more immediate and require </w:t>
      </w:r>
      <w:r w:rsidR="00362323" w:rsidRPr="00E861F3">
        <w:rPr>
          <w:rFonts w:ascii="Times New Roman" w:hAnsi="Times New Roman"/>
          <w:bCs/>
          <w:color w:val="000000" w:themeColor="text1"/>
          <w:sz w:val="24"/>
          <w:szCs w:val="24"/>
        </w:rPr>
        <w:t>fewer</w:t>
      </w:r>
      <w:r w:rsidR="005E2480" w:rsidRPr="00E861F3">
        <w:rPr>
          <w:rFonts w:ascii="Times New Roman" w:hAnsi="Times New Roman"/>
          <w:bCs/>
          <w:color w:val="000000" w:themeColor="text1"/>
          <w:sz w:val="24"/>
          <w:szCs w:val="24"/>
        </w:rPr>
        <w:t xml:space="preserve"> saving</w:t>
      </w:r>
      <w:r w:rsidR="00362323" w:rsidRPr="00E861F3">
        <w:rPr>
          <w:rFonts w:ascii="Times New Roman" w:hAnsi="Times New Roman"/>
          <w:bCs/>
          <w:color w:val="000000" w:themeColor="text1"/>
          <w:sz w:val="24"/>
          <w:szCs w:val="24"/>
        </w:rPr>
        <w:t>s</w:t>
      </w:r>
      <w:r w:rsidR="005E2480" w:rsidRPr="00E861F3">
        <w:rPr>
          <w:rFonts w:ascii="Times New Roman" w:hAnsi="Times New Roman"/>
          <w:bCs/>
          <w:color w:val="000000" w:themeColor="text1"/>
          <w:sz w:val="24"/>
          <w:szCs w:val="24"/>
        </w:rPr>
        <w:t xml:space="preserve">), it </w:t>
      </w:r>
      <w:r w:rsidR="00362323" w:rsidRPr="00E861F3">
        <w:rPr>
          <w:rFonts w:ascii="Times New Roman" w:hAnsi="Times New Roman"/>
          <w:bCs/>
          <w:color w:val="000000" w:themeColor="text1"/>
          <w:sz w:val="24"/>
          <w:szCs w:val="24"/>
        </w:rPr>
        <w:t>assist</w:t>
      </w:r>
      <w:r w:rsidR="003B2CB0" w:rsidRPr="00E861F3">
        <w:rPr>
          <w:rFonts w:ascii="Times New Roman" w:hAnsi="Times New Roman"/>
          <w:bCs/>
          <w:color w:val="000000" w:themeColor="text1"/>
          <w:sz w:val="24"/>
          <w:szCs w:val="24"/>
        </w:rPr>
        <w:t>ed</w:t>
      </w:r>
      <w:r w:rsidR="00362323" w:rsidRPr="00E861F3">
        <w:rPr>
          <w:rFonts w:ascii="Times New Roman" w:hAnsi="Times New Roman"/>
          <w:bCs/>
          <w:color w:val="000000" w:themeColor="text1"/>
          <w:sz w:val="24"/>
          <w:szCs w:val="24"/>
        </w:rPr>
        <w:t xml:space="preserve"> in</w:t>
      </w:r>
      <w:r w:rsidR="005E2480" w:rsidRPr="00E861F3">
        <w:rPr>
          <w:rFonts w:ascii="Times New Roman" w:hAnsi="Times New Roman"/>
          <w:bCs/>
          <w:color w:val="000000" w:themeColor="text1"/>
          <w:sz w:val="24"/>
          <w:szCs w:val="24"/>
        </w:rPr>
        <w:t xml:space="preserve"> plac</w:t>
      </w:r>
      <w:r w:rsidR="00362323" w:rsidRPr="00E861F3">
        <w:rPr>
          <w:rFonts w:ascii="Times New Roman" w:hAnsi="Times New Roman"/>
          <w:bCs/>
          <w:color w:val="000000" w:themeColor="text1"/>
          <w:sz w:val="24"/>
          <w:szCs w:val="24"/>
        </w:rPr>
        <w:t>ing</w:t>
      </w:r>
      <w:r w:rsidR="005E2480" w:rsidRPr="00E861F3">
        <w:rPr>
          <w:rFonts w:ascii="Times New Roman" w:hAnsi="Times New Roman"/>
          <w:bCs/>
          <w:color w:val="000000" w:themeColor="text1"/>
          <w:sz w:val="24"/>
          <w:szCs w:val="24"/>
        </w:rPr>
        <w:t xml:space="preserve"> pensions in </w:t>
      </w:r>
      <w:r w:rsidR="003B2CB0" w:rsidRPr="00E861F3">
        <w:rPr>
          <w:rFonts w:ascii="Times New Roman" w:hAnsi="Times New Roman"/>
          <w:bCs/>
          <w:color w:val="000000" w:themeColor="text1"/>
          <w:sz w:val="24"/>
          <w:szCs w:val="24"/>
        </w:rPr>
        <w:t>the</w:t>
      </w:r>
      <w:r w:rsidR="005E2480" w:rsidRPr="00E861F3">
        <w:rPr>
          <w:rFonts w:ascii="Times New Roman" w:hAnsi="Times New Roman"/>
          <w:bCs/>
          <w:color w:val="000000" w:themeColor="text1"/>
          <w:sz w:val="24"/>
          <w:szCs w:val="24"/>
        </w:rPr>
        <w:t xml:space="preserve"> wider </w:t>
      </w:r>
      <w:r w:rsidR="00565840" w:rsidRPr="00E861F3">
        <w:rPr>
          <w:rFonts w:ascii="Times New Roman" w:hAnsi="Times New Roman"/>
          <w:bCs/>
          <w:color w:val="000000" w:themeColor="text1"/>
          <w:sz w:val="24"/>
          <w:szCs w:val="24"/>
        </w:rPr>
        <w:t xml:space="preserve">savings </w:t>
      </w:r>
      <w:r w:rsidR="005E2480" w:rsidRPr="00E861F3">
        <w:rPr>
          <w:rFonts w:ascii="Times New Roman" w:hAnsi="Times New Roman"/>
          <w:bCs/>
          <w:color w:val="000000" w:themeColor="text1"/>
          <w:sz w:val="24"/>
          <w:szCs w:val="24"/>
        </w:rPr>
        <w:t>content.</w:t>
      </w:r>
      <w:r w:rsidR="00565840" w:rsidRPr="00E861F3">
        <w:rPr>
          <w:rFonts w:ascii="Times New Roman" w:hAnsi="Times New Roman"/>
          <w:bCs/>
          <w:color w:val="000000" w:themeColor="text1"/>
          <w:sz w:val="24"/>
          <w:szCs w:val="24"/>
        </w:rPr>
        <w:t xml:space="preserve"> </w:t>
      </w:r>
    </w:p>
    <w:p w14:paraId="1A57603F" w14:textId="03BE5D49" w:rsidR="00230C1B" w:rsidRPr="00E861F3" w:rsidRDefault="00672913" w:rsidP="00930583">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rPr>
      </w:pPr>
      <w:r w:rsidRPr="00E861F3">
        <w:rPr>
          <w:rFonts w:asciiTheme="majorBidi" w:eastAsiaTheme="minorEastAsia" w:hAnsiTheme="majorBidi" w:cstheme="majorBidi"/>
          <w:color w:val="000000" w:themeColor="text1"/>
          <w:sz w:val="24"/>
          <w:szCs w:val="24"/>
          <w:lang w:val="en-US" w:eastAsia="en-US"/>
        </w:rPr>
        <w:t>In total, approximately 40 questions were asked</w:t>
      </w:r>
      <w:r w:rsidR="00A3691B" w:rsidRPr="00E861F3">
        <w:rPr>
          <w:rFonts w:asciiTheme="majorBidi" w:eastAsiaTheme="minorEastAsia" w:hAnsiTheme="majorBidi" w:cstheme="majorBidi"/>
          <w:color w:val="000000" w:themeColor="text1"/>
          <w:sz w:val="24"/>
          <w:szCs w:val="24"/>
          <w:lang w:val="en-US" w:eastAsia="en-US"/>
        </w:rPr>
        <w:t xml:space="preserve">. </w:t>
      </w:r>
      <w:r w:rsidRPr="00E861F3">
        <w:rPr>
          <w:rFonts w:asciiTheme="majorBidi" w:eastAsiaTheme="minorEastAsia" w:hAnsiTheme="majorBidi" w:cstheme="majorBidi"/>
          <w:color w:val="000000" w:themeColor="text1"/>
          <w:sz w:val="24"/>
          <w:szCs w:val="24"/>
          <w:lang w:val="en-US" w:eastAsia="en-US"/>
        </w:rPr>
        <w:t>The focus group included 10 participants</w:t>
      </w:r>
      <w:r w:rsidR="00A3691B" w:rsidRPr="00E861F3">
        <w:rPr>
          <w:rFonts w:asciiTheme="majorBidi" w:eastAsiaTheme="minorEastAsia" w:hAnsiTheme="majorBidi" w:cstheme="majorBidi"/>
          <w:color w:val="000000" w:themeColor="text1"/>
          <w:sz w:val="24"/>
          <w:szCs w:val="24"/>
          <w:lang w:val="en-US" w:eastAsia="en-US"/>
        </w:rPr>
        <w:t xml:space="preserve"> and addressed s</w:t>
      </w:r>
      <w:r w:rsidRPr="00E861F3">
        <w:rPr>
          <w:rFonts w:asciiTheme="majorBidi" w:hAnsiTheme="majorBidi" w:cstheme="majorBidi"/>
          <w:color w:val="000000" w:themeColor="text1"/>
          <w:sz w:val="24"/>
          <w:szCs w:val="24"/>
          <w:lang w:val="en-US"/>
        </w:rPr>
        <w:t>imilar topics</w:t>
      </w:r>
      <w:r w:rsidR="00A3691B" w:rsidRPr="00E861F3">
        <w:rPr>
          <w:rFonts w:asciiTheme="majorBidi" w:hAnsiTheme="majorBidi" w:cstheme="majorBidi"/>
          <w:color w:val="000000" w:themeColor="text1"/>
          <w:sz w:val="24"/>
          <w:szCs w:val="24"/>
          <w:lang w:val="en-US"/>
        </w:rPr>
        <w:t xml:space="preserve"> to the interviews.</w:t>
      </w:r>
      <w:r w:rsidRPr="00E861F3">
        <w:rPr>
          <w:rFonts w:asciiTheme="majorBidi" w:hAnsiTheme="majorBidi" w:cstheme="majorBidi"/>
          <w:color w:val="000000" w:themeColor="text1"/>
          <w:sz w:val="24"/>
          <w:szCs w:val="24"/>
          <w:lang w:val="en-US"/>
        </w:rPr>
        <w:t xml:space="preserve"> </w:t>
      </w:r>
      <w:r w:rsidR="003B2CB0" w:rsidRPr="00E861F3">
        <w:rPr>
          <w:rFonts w:asciiTheme="majorBidi" w:hAnsiTheme="majorBidi" w:cstheme="majorBidi"/>
          <w:color w:val="000000" w:themeColor="text1"/>
          <w:sz w:val="24"/>
          <w:szCs w:val="24"/>
          <w:lang w:val="en-US"/>
        </w:rPr>
        <w:t>It was</w:t>
      </w:r>
      <w:r w:rsidRPr="00E861F3">
        <w:rPr>
          <w:rFonts w:asciiTheme="majorBidi" w:hAnsiTheme="majorBidi" w:cstheme="majorBidi"/>
          <w:color w:val="000000" w:themeColor="text1"/>
          <w:sz w:val="24"/>
          <w:szCs w:val="24"/>
          <w:lang w:val="en-US"/>
        </w:rPr>
        <w:t xml:space="preserve"> valuable </w:t>
      </w:r>
      <w:r w:rsidR="003B2CB0" w:rsidRPr="00E861F3">
        <w:rPr>
          <w:rFonts w:asciiTheme="majorBidi" w:hAnsiTheme="majorBidi" w:cstheme="majorBidi"/>
          <w:color w:val="000000" w:themeColor="text1"/>
          <w:sz w:val="24"/>
          <w:szCs w:val="24"/>
          <w:lang w:val="en-US"/>
        </w:rPr>
        <w:t>in</w:t>
      </w:r>
      <w:r w:rsidRPr="00E861F3">
        <w:rPr>
          <w:rFonts w:asciiTheme="majorBidi" w:hAnsiTheme="majorBidi" w:cstheme="majorBidi"/>
          <w:color w:val="000000" w:themeColor="text1"/>
          <w:sz w:val="24"/>
          <w:szCs w:val="24"/>
          <w:lang w:val="en-US"/>
        </w:rPr>
        <w:t xml:space="preserve"> explor</w:t>
      </w:r>
      <w:r w:rsidR="003B2CB0" w:rsidRPr="00E861F3">
        <w:rPr>
          <w:rFonts w:asciiTheme="majorBidi" w:hAnsiTheme="majorBidi" w:cstheme="majorBidi"/>
          <w:color w:val="000000" w:themeColor="text1"/>
          <w:sz w:val="24"/>
          <w:szCs w:val="24"/>
          <w:lang w:val="en-US"/>
        </w:rPr>
        <w:t>ing</w:t>
      </w:r>
      <w:r w:rsidRPr="00E861F3">
        <w:rPr>
          <w:rFonts w:asciiTheme="majorBidi" w:hAnsiTheme="majorBidi" w:cstheme="majorBidi"/>
          <w:color w:val="000000" w:themeColor="text1"/>
          <w:sz w:val="24"/>
          <w:szCs w:val="24"/>
          <w:lang w:val="en-US"/>
        </w:rPr>
        <w:t xml:space="preserve"> interactions between participants and how these stimulated responses (Brinkmann </w:t>
      </w:r>
      <w:r w:rsidR="007333C8" w:rsidRPr="00E861F3">
        <w:rPr>
          <w:rFonts w:asciiTheme="majorBidi" w:hAnsiTheme="majorBidi" w:cstheme="majorBidi"/>
          <w:color w:val="000000" w:themeColor="text1"/>
          <w:sz w:val="24"/>
          <w:szCs w:val="24"/>
          <w:lang w:val="en-US"/>
        </w:rPr>
        <w:t>and</w:t>
      </w:r>
      <w:r w:rsidRPr="00E861F3">
        <w:rPr>
          <w:rFonts w:asciiTheme="majorBidi" w:hAnsiTheme="majorBidi" w:cstheme="majorBidi"/>
          <w:color w:val="000000" w:themeColor="text1"/>
          <w:sz w:val="24"/>
          <w:szCs w:val="24"/>
          <w:lang w:val="en-US"/>
        </w:rPr>
        <w:t xml:space="preserve"> </w:t>
      </w:r>
      <w:proofErr w:type="spellStart"/>
      <w:r w:rsidRPr="00E861F3">
        <w:rPr>
          <w:rFonts w:asciiTheme="majorBidi" w:hAnsiTheme="majorBidi" w:cstheme="majorBidi"/>
          <w:color w:val="000000" w:themeColor="text1"/>
          <w:sz w:val="24"/>
          <w:szCs w:val="24"/>
          <w:lang w:val="en-US"/>
        </w:rPr>
        <w:t>Kvale</w:t>
      </w:r>
      <w:proofErr w:type="spellEnd"/>
      <w:r w:rsidR="004979AE">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2018). The interviews and focus group were recorded, transcribed and pseudonyms employed. The interviews lasted between 30 minutes and an hour and thirty minutes, while the focus group lasted 2 hours. </w:t>
      </w:r>
    </w:p>
    <w:p w14:paraId="0DA7904A" w14:textId="390D6C3F" w:rsidR="00EF12CF" w:rsidRPr="00E861F3" w:rsidRDefault="00672913" w:rsidP="00DE675E">
      <w:pPr>
        <w:autoSpaceDE w:val="0"/>
        <w:autoSpaceDN w:val="0"/>
        <w:adjustRightInd w:val="0"/>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hAnsiTheme="majorBidi" w:cstheme="majorBidi"/>
          <w:color w:val="000000" w:themeColor="text1"/>
          <w:sz w:val="24"/>
          <w:szCs w:val="24"/>
          <w:lang w:val="en-US"/>
        </w:rPr>
        <w:t xml:space="preserve">Data analysis focused on identifying themes using NVivo and employing an open, axial and selective coding process advocated by Strauss </w:t>
      </w:r>
      <w:r w:rsidR="007333C8" w:rsidRPr="00E861F3">
        <w:rPr>
          <w:rFonts w:asciiTheme="majorBidi" w:hAnsiTheme="majorBidi" w:cstheme="majorBidi"/>
          <w:color w:val="000000" w:themeColor="text1"/>
          <w:sz w:val="24"/>
          <w:szCs w:val="24"/>
          <w:lang w:val="en-US"/>
        </w:rPr>
        <w:t>and</w:t>
      </w:r>
      <w:r w:rsidRPr="00E861F3">
        <w:rPr>
          <w:rFonts w:asciiTheme="majorBidi" w:hAnsiTheme="majorBidi" w:cstheme="majorBidi"/>
          <w:color w:val="000000" w:themeColor="text1"/>
          <w:sz w:val="24"/>
          <w:szCs w:val="24"/>
          <w:lang w:val="en-US"/>
        </w:rPr>
        <w:t xml:space="preserve"> Corbin (1990).</w:t>
      </w:r>
      <w:r w:rsidRPr="00E861F3">
        <w:rPr>
          <w:rFonts w:asciiTheme="majorBidi" w:eastAsiaTheme="minorEastAsia" w:hAnsiTheme="majorBidi" w:cstheme="majorBidi"/>
          <w:color w:val="000000" w:themeColor="text1"/>
          <w:sz w:val="24"/>
          <w:szCs w:val="24"/>
          <w:lang w:val="en-US" w:eastAsia="en-US"/>
        </w:rPr>
        <w:t xml:space="preserve"> The open coding entailed an initial coding of sentences linked to women’s pension saving and state pensions using ‘analytic memos’. Once three interviews had been conducted transcripts were analyzed. As new themes emerged, these were subsequently explored in later interviews employing a constant comparative approach (Glaser </w:t>
      </w:r>
      <w:r w:rsidR="007333C8" w:rsidRPr="00E861F3">
        <w:rPr>
          <w:rFonts w:asciiTheme="majorBidi" w:eastAsiaTheme="minorEastAsia" w:hAnsiTheme="majorBidi" w:cstheme="majorBidi"/>
          <w:color w:val="000000" w:themeColor="text1"/>
          <w:sz w:val="24"/>
          <w:szCs w:val="24"/>
          <w:lang w:val="en-US" w:eastAsia="en-US"/>
        </w:rPr>
        <w:t>and</w:t>
      </w:r>
      <w:r w:rsidRPr="00E861F3">
        <w:rPr>
          <w:rFonts w:asciiTheme="majorBidi" w:eastAsiaTheme="minorEastAsia" w:hAnsiTheme="majorBidi" w:cstheme="majorBidi"/>
          <w:color w:val="000000" w:themeColor="text1"/>
          <w:sz w:val="24"/>
          <w:szCs w:val="24"/>
          <w:lang w:val="en-US" w:eastAsia="en-US"/>
        </w:rPr>
        <w:t xml:space="preserve"> Strauss</w:t>
      </w:r>
      <w:r w:rsidR="004979AE">
        <w:rPr>
          <w:rFonts w:asciiTheme="majorBidi" w:eastAsiaTheme="minorEastAsia" w:hAnsiTheme="majorBidi" w:cstheme="majorBidi"/>
          <w:color w:val="000000" w:themeColor="text1"/>
          <w:sz w:val="24"/>
          <w:szCs w:val="24"/>
          <w:lang w:val="en-US" w:eastAsia="en-US"/>
        </w:rPr>
        <w:t>,</w:t>
      </w:r>
      <w:r w:rsidRPr="00E861F3">
        <w:rPr>
          <w:rFonts w:asciiTheme="majorBidi" w:eastAsiaTheme="minorEastAsia" w:hAnsiTheme="majorBidi" w:cstheme="majorBidi"/>
          <w:color w:val="000000" w:themeColor="text1"/>
          <w:sz w:val="24"/>
          <w:szCs w:val="24"/>
          <w:lang w:val="en-US" w:eastAsia="en-US"/>
        </w:rPr>
        <w:t xml:space="preserve"> 1967). The open coding process occurred simultaneously with the collection of data. Axial coding was then employed to collapse categories with similar semantic meaning which were derived from the open coding. The selective phase of coding involved a return to the data to clarify at a higher level of abstraction the significance and scope of the themes which emerged during axial coding. It was evident that the initial areas identified were strongly linked to key themes evident in the selective phase of coding. These are used to organize the findings. </w:t>
      </w:r>
    </w:p>
    <w:p w14:paraId="689CEBF4" w14:textId="77777777" w:rsidR="00BB4455" w:rsidRPr="00E861F3" w:rsidRDefault="00BB4455" w:rsidP="0046375A">
      <w:pPr>
        <w:autoSpaceDE w:val="0"/>
        <w:autoSpaceDN w:val="0"/>
        <w:adjustRightInd w:val="0"/>
        <w:spacing w:after="0" w:line="480" w:lineRule="auto"/>
        <w:jc w:val="both"/>
        <w:rPr>
          <w:rFonts w:asciiTheme="majorBidi" w:hAnsiTheme="majorBidi" w:cstheme="majorBidi"/>
          <w:color w:val="000000" w:themeColor="text1"/>
          <w:sz w:val="24"/>
          <w:szCs w:val="24"/>
        </w:rPr>
      </w:pPr>
    </w:p>
    <w:p w14:paraId="59351A31" w14:textId="77777777" w:rsidR="00BB4455" w:rsidRPr="00E861F3" w:rsidRDefault="00880D0C" w:rsidP="0046375A">
      <w:pPr>
        <w:autoSpaceDE w:val="0"/>
        <w:autoSpaceDN w:val="0"/>
        <w:adjustRightInd w:val="0"/>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color w:val="000000" w:themeColor="text1"/>
          <w:sz w:val="24"/>
          <w:szCs w:val="24"/>
        </w:rPr>
        <w:t>Findings and analysis</w:t>
      </w:r>
    </w:p>
    <w:p w14:paraId="155F9F5B" w14:textId="77777777" w:rsidR="00BB4455" w:rsidRPr="00E861F3" w:rsidRDefault="00BB4455" w:rsidP="0046375A">
      <w:pPr>
        <w:autoSpaceDE w:val="0"/>
        <w:autoSpaceDN w:val="0"/>
        <w:adjustRightInd w:val="0"/>
        <w:spacing w:after="0" w:line="480" w:lineRule="auto"/>
        <w:jc w:val="both"/>
        <w:rPr>
          <w:rFonts w:asciiTheme="majorBidi" w:hAnsiTheme="majorBidi" w:cstheme="majorBidi"/>
          <w:color w:val="000000" w:themeColor="text1"/>
          <w:sz w:val="24"/>
          <w:szCs w:val="24"/>
        </w:rPr>
      </w:pPr>
    </w:p>
    <w:p w14:paraId="09D0F010" w14:textId="728E1816" w:rsidR="00CC1A28" w:rsidRPr="00E861F3" w:rsidRDefault="00880D0C" w:rsidP="0046375A">
      <w:pPr>
        <w:autoSpaceDE w:val="0"/>
        <w:autoSpaceDN w:val="0"/>
        <w:adjustRightInd w:val="0"/>
        <w:spacing w:after="0" w:line="480" w:lineRule="auto"/>
        <w:jc w:val="both"/>
        <w:rPr>
          <w:rFonts w:asciiTheme="majorBidi" w:hAnsiTheme="majorBidi" w:cstheme="majorBidi"/>
          <w:color w:val="000000" w:themeColor="text1"/>
          <w:sz w:val="24"/>
          <w:szCs w:val="24"/>
        </w:rPr>
      </w:pPr>
      <w:bookmarkStart w:id="26" w:name="_Hlk84253820"/>
      <w:bookmarkStart w:id="27" w:name="_Hlk83917093"/>
      <w:r w:rsidRPr="00E861F3">
        <w:rPr>
          <w:rFonts w:asciiTheme="majorBidi" w:hAnsiTheme="majorBidi" w:cstheme="majorBidi"/>
          <w:color w:val="000000" w:themeColor="text1"/>
          <w:sz w:val="24"/>
          <w:szCs w:val="24"/>
        </w:rPr>
        <w:t xml:space="preserve">The findings identified </w:t>
      </w:r>
      <w:r w:rsidR="00884FDB" w:rsidRPr="00E861F3">
        <w:rPr>
          <w:rFonts w:asciiTheme="majorBidi" w:hAnsiTheme="majorBidi" w:cstheme="majorBidi"/>
          <w:color w:val="000000" w:themeColor="text1"/>
          <w:sz w:val="24"/>
          <w:szCs w:val="24"/>
        </w:rPr>
        <w:t>several</w:t>
      </w:r>
      <w:r w:rsidRPr="00E861F3">
        <w:rPr>
          <w:rFonts w:asciiTheme="majorBidi" w:hAnsiTheme="majorBidi" w:cstheme="majorBidi"/>
          <w:color w:val="000000" w:themeColor="text1"/>
          <w:sz w:val="24"/>
          <w:szCs w:val="24"/>
        </w:rPr>
        <w:t xml:space="preserve"> factors which assist our understanding of </w:t>
      </w:r>
      <w:r w:rsidR="00884FDB" w:rsidRPr="00E861F3">
        <w:rPr>
          <w:rFonts w:asciiTheme="majorBidi" w:hAnsiTheme="majorBidi" w:cstheme="majorBidi"/>
          <w:color w:val="000000" w:themeColor="text1"/>
          <w:sz w:val="24"/>
          <w:szCs w:val="24"/>
        </w:rPr>
        <w:t xml:space="preserve">millennial women’s views, </w:t>
      </w:r>
      <w:r w:rsidR="00BB4455" w:rsidRPr="00E861F3">
        <w:rPr>
          <w:rFonts w:asciiTheme="majorBidi" w:hAnsiTheme="majorBidi" w:cstheme="majorBidi"/>
          <w:color w:val="000000" w:themeColor="text1"/>
          <w:sz w:val="24"/>
          <w:szCs w:val="24"/>
        </w:rPr>
        <w:t>knowledge,</w:t>
      </w:r>
      <w:r w:rsidR="00884FDB" w:rsidRPr="00E861F3">
        <w:rPr>
          <w:rFonts w:asciiTheme="majorBidi" w:hAnsiTheme="majorBidi" w:cstheme="majorBidi"/>
          <w:color w:val="000000" w:themeColor="text1"/>
          <w:sz w:val="24"/>
          <w:szCs w:val="24"/>
        </w:rPr>
        <w:t xml:space="preserve"> and experience of state pensions. </w:t>
      </w:r>
      <w:r w:rsidR="00CC1A28" w:rsidRPr="00E861F3">
        <w:rPr>
          <w:rFonts w:asciiTheme="majorBidi" w:hAnsiTheme="majorBidi" w:cstheme="majorBidi"/>
          <w:color w:val="000000" w:themeColor="text1"/>
          <w:sz w:val="24"/>
          <w:szCs w:val="24"/>
          <w:lang w:val="en-US"/>
        </w:rPr>
        <w:t>The main themes included:</w:t>
      </w:r>
      <w:r w:rsidR="00884FDB" w:rsidRPr="00E861F3">
        <w:rPr>
          <w:rFonts w:asciiTheme="majorBidi" w:hAnsiTheme="majorBidi" w:cstheme="majorBidi"/>
          <w:color w:val="000000" w:themeColor="text1"/>
          <w:sz w:val="24"/>
          <w:szCs w:val="24"/>
          <w:lang w:val="en-US"/>
        </w:rPr>
        <w:t xml:space="preserve"> </w:t>
      </w:r>
      <w:r w:rsidR="00B84100" w:rsidRPr="00E861F3">
        <w:rPr>
          <w:rFonts w:asciiTheme="majorBidi" w:hAnsiTheme="majorBidi" w:cstheme="majorBidi"/>
          <w:color w:val="000000" w:themeColor="text1"/>
          <w:sz w:val="24"/>
          <w:szCs w:val="24"/>
          <w:lang w:val="en-US"/>
        </w:rPr>
        <w:t xml:space="preserve">limited </w:t>
      </w:r>
      <w:r w:rsidR="00311F69" w:rsidRPr="00E861F3">
        <w:rPr>
          <w:rFonts w:asciiTheme="majorBidi" w:hAnsiTheme="majorBidi" w:cstheme="majorBidi"/>
          <w:color w:val="000000" w:themeColor="text1"/>
          <w:sz w:val="24"/>
          <w:szCs w:val="24"/>
          <w:lang w:val="en-US"/>
        </w:rPr>
        <w:t xml:space="preserve">pension </w:t>
      </w:r>
      <w:r w:rsidR="00884FDB" w:rsidRPr="00E861F3">
        <w:rPr>
          <w:rFonts w:asciiTheme="majorBidi" w:hAnsiTheme="majorBidi" w:cstheme="majorBidi"/>
          <w:color w:val="000000" w:themeColor="text1"/>
          <w:sz w:val="24"/>
          <w:szCs w:val="24"/>
          <w:lang w:val="en-US"/>
        </w:rPr>
        <w:t>knowledge</w:t>
      </w:r>
      <w:r w:rsidR="00DB2375" w:rsidRPr="00E861F3">
        <w:rPr>
          <w:rFonts w:asciiTheme="majorBidi" w:hAnsiTheme="majorBidi" w:cstheme="majorBidi"/>
          <w:color w:val="000000" w:themeColor="text1"/>
          <w:sz w:val="24"/>
          <w:szCs w:val="24"/>
          <w:lang w:val="en-US"/>
        </w:rPr>
        <w:t>;</w:t>
      </w:r>
      <w:r w:rsidR="00CC1A28" w:rsidRPr="00E861F3">
        <w:rPr>
          <w:rFonts w:asciiTheme="majorBidi" w:hAnsiTheme="majorBidi" w:cstheme="majorBidi"/>
          <w:color w:val="000000" w:themeColor="text1"/>
          <w:sz w:val="24"/>
          <w:szCs w:val="24"/>
          <w:lang w:val="en-US"/>
        </w:rPr>
        <w:t xml:space="preserve"> </w:t>
      </w:r>
      <w:r w:rsidR="008C7AF6" w:rsidRPr="00E861F3">
        <w:rPr>
          <w:rFonts w:asciiTheme="majorBidi" w:hAnsiTheme="majorBidi" w:cstheme="majorBidi"/>
          <w:color w:val="000000" w:themeColor="text1"/>
          <w:sz w:val="24"/>
          <w:szCs w:val="24"/>
          <w:lang w:val="en-US"/>
        </w:rPr>
        <w:t xml:space="preserve">concerns regarding </w:t>
      </w:r>
      <w:r w:rsidR="00311F69" w:rsidRPr="00E861F3">
        <w:rPr>
          <w:rFonts w:asciiTheme="majorBidi" w:hAnsiTheme="majorBidi" w:cstheme="majorBidi"/>
          <w:color w:val="000000" w:themeColor="text1"/>
          <w:sz w:val="24"/>
          <w:szCs w:val="24"/>
          <w:lang w:val="en-US"/>
        </w:rPr>
        <w:t xml:space="preserve">pension </w:t>
      </w:r>
      <w:r w:rsidR="006A4922" w:rsidRPr="00E861F3">
        <w:rPr>
          <w:rFonts w:asciiTheme="majorBidi" w:hAnsiTheme="majorBidi" w:cstheme="majorBidi"/>
          <w:color w:val="000000" w:themeColor="text1"/>
          <w:sz w:val="24"/>
          <w:szCs w:val="24"/>
          <w:lang w:val="en-US"/>
        </w:rPr>
        <w:t>a</w:t>
      </w:r>
      <w:r w:rsidR="004C0819" w:rsidRPr="00E861F3">
        <w:rPr>
          <w:rFonts w:asciiTheme="majorBidi" w:hAnsiTheme="majorBidi" w:cstheme="majorBidi"/>
          <w:color w:val="000000" w:themeColor="text1"/>
          <w:sz w:val="24"/>
          <w:szCs w:val="24"/>
          <w:lang w:val="en-US"/>
        </w:rPr>
        <w:t>dequacy</w:t>
      </w:r>
      <w:r w:rsidR="00DB2375" w:rsidRPr="00E861F3">
        <w:rPr>
          <w:rFonts w:asciiTheme="majorBidi" w:hAnsiTheme="majorBidi" w:cstheme="majorBidi"/>
          <w:color w:val="000000" w:themeColor="text1"/>
          <w:sz w:val="24"/>
          <w:szCs w:val="24"/>
          <w:lang w:val="en-US"/>
        </w:rPr>
        <w:t>;</w:t>
      </w:r>
      <w:r w:rsidR="004C0819" w:rsidRPr="00E861F3">
        <w:rPr>
          <w:rFonts w:asciiTheme="majorBidi" w:hAnsiTheme="majorBidi" w:cstheme="majorBidi"/>
          <w:color w:val="000000" w:themeColor="text1"/>
          <w:sz w:val="24"/>
          <w:szCs w:val="24"/>
          <w:lang w:val="en-US"/>
        </w:rPr>
        <w:t xml:space="preserve"> </w:t>
      </w:r>
      <w:r w:rsidR="006A4922" w:rsidRPr="00E861F3">
        <w:rPr>
          <w:rFonts w:asciiTheme="majorBidi" w:hAnsiTheme="majorBidi" w:cstheme="majorBidi"/>
          <w:color w:val="000000" w:themeColor="text1"/>
          <w:sz w:val="24"/>
          <w:szCs w:val="24"/>
          <w:lang w:val="en-US"/>
        </w:rPr>
        <w:t>m</w:t>
      </w:r>
      <w:r w:rsidR="00DB2375" w:rsidRPr="00E861F3">
        <w:rPr>
          <w:rFonts w:asciiTheme="majorBidi" w:hAnsiTheme="majorBidi" w:cstheme="majorBidi"/>
          <w:color w:val="000000" w:themeColor="text1"/>
          <w:sz w:val="24"/>
          <w:szCs w:val="24"/>
          <w:lang w:val="en-US"/>
        </w:rPr>
        <w:t>yopi</w:t>
      </w:r>
      <w:r w:rsidR="00F8439A" w:rsidRPr="00E861F3">
        <w:rPr>
          <w:rFonts w:asciiTheme="majorBidi" w:hAnsiTheme="majorBidi" w:cstheme="majorBidi"/>
          <w:color w:val="000000" w:themeColor="text1"/>
          <w:sz w:val="24"/>
          <w:szCs w:val="24"/>
          <w:lang w:val="en-US"/>
        </w:rPr>
        <w:t>c views towards pension saving</w:t>
      </w:r>
      <w:r w:rsidR="00CC1A28" w:rsidRPr="00E861F3">
        <w:rPr>
          <w:rFonts w:asciiTheme="majorBidi" w:hAnsiTheme="majorBidi" w:cstheme="majorBidi"/>
          <w:color w:val="000000" w:themeColor="text1"/>
          <w:sz w:val="24"/>
          <w:szCs w:val="24"/>
          <w:lang w:val="en-US"/>
        </w:rPr>
        <w:t>;</w:t>
      </w:r>
      <w:r w:rsidR="00ED1A9B" w:rsidRPr="00E861F3">
        <w:rPr>
          <w:rFonts w:asciiTheme="majorBidi" w:hAnsiTheme="majorBidi" w:cstheme="majorBidi"/>
          <w:color w:val="000000" w:themeColor="text1"/>
          <w:sz w:val="24"/>
          <w:szCs w:val="24"/>
          <w:lang w:val="en-US"/>
        </w:rPr>
        <w:t xml:space="preserve"> </w:t>
      </w:r>
      <w:r w:rsidR="006A4922" w:rsidRPr="00E861F3">
        <w:rPr>
          <w:rFonts w:asciiTheme="majorBidi" w:hAnsiTheme="majorBidi" w:cstheme="majorBidi"/>
          <w:color w:val="000000" w:themeColor="text1"/>
          <w:sz w:val="24"/>
          <w:szCs w:val="24"/>
          <w:lang w:val="en-US"/>
        </w:rPr>
        <w:t>c</w:t>
      </w:r>
      <w:r w:rsidR="00ED1A9B" w:rsidRPr="00E861F3">
        <w:rPr>
          <w:rFonts w:asciiTheme="majorBidi" w:hAnsiTheme="majorBidi" w:cstheme="majorBidi"/>
          <w:color w:val="000000" w:themeColor="text1"/>
          <w:sz w:val="24"/>
          <w:szCs w:val="24"/>
          <w:lang w:val="en-US"/>
        </w:rPr>
        <w:t>hanging goalposts</w:t>
      </w:r>
      <w:r w:rsidR="00D53393" w:rsidRPr="00E861F3">
        <w:rPr>
          <w:rFonts w:asciiTheme="majorBidi" w:hAnsiTheme="majorBidi" w:cstheme="majorBidi"/>
          <w:color w:val="000000" w:themeColor="text1"/>
          <w:sz w:val="24"/>
          <w:szCs w:val="24"/>
          <w:lang w:val="en-US"/>
        </w:rPr>
        <w:t xml:space="preserve">; </w:t>
      </w:r>
      <w:r w:rsidR="002402C6" w:rsidRPr="00E861F3">
        <w:rPr>
          <w:rFonts w:asciiTheme="majorBidi" w:hAnsiTheme="majorBidi" w:cstheme="majorBidi"/>
          <w:color w:val="000000" w:themeColor="text1"/>
          <w:sz w:val="24"/>
          <w:szCs w:val="24"/>
          <w:lang w:val="en-US"/>
        </w:rPr>
        <w:t>whether pensions are sustainable</w:t>
      </w:r>
      <w:r w:rsidR="00F07EF6" w:rsidRPr="00E861F3">
        <w:rPr>
          <w:rFonts w:asciiTheme="majorBidi" w:hAnsiTheme="majorBidi" w:cstheme="majorBidi"/>
          <w:color w:val="000000" w:themeColor="text1"/>
          <w:sz w:val="24"/>
          <w:szCs w:val="24"/>
          <w:lang w:val="en-US"/>
        </w:rPr>
        <w:t xml:space="preserve"> and </w:t>
      </w:r>
      <w:r w:rsidR="00B84100" w:rsidRPr="00E861F3">
        <w:rPr>
          <w:rFonts w:asciiTheme="majorBidi" w:hAnsiTheme="majorBidi" w:cstheme="majorBidi"/>
          <w:color w:val="000000" w:themeColor="text1"/>
          <w:sz w:val="24"/>
          <w:szCs w:val="24"/>
          <w:lang w:val="en-US"/>
        </w:rPr>
        <w:t xml:space="preserve">reduced </w:t>
      </w:r>
      <w:r w:rsidR="00D53393" w:rsidRPr="00E861F3">
        <w:rPr>
          <w:rFonts w:asciiTheme="majorBidi" w:hAnsiTheme="majorBidi" w:cstheme="majorBidi"/>
          <w:color w:val="000000" w:themeColor="text1"/>
          <w:sz w:val="24"/>
          <w:szCs w:val="24"/>
          <w:lang w:val="en-US"/>
        </w:rPr>
        <w:t>capacity to work longer</w:t>
      </w:r>
      <w:r w:rsidR="00CC1A28" w:rsidRPr="00E861F3">
        <w:rPr>
          <w:rFonts w:asciiTheme="majorBidi" w:hAnsiTheme="majorBidi" w:cstheme="majorBidi"/>
          <w:color w:val="000000" w:themeColor="text1"/>
          <w:sz w:val="24"/>
          <w:szCs w:val="24"/>
          <w:lang w:val="en-US"/>
        </w:rPr>
        <w:t xml:space="preserve">. These are discussed below. </w:t>
      </w:r>
    </w:p>
    <w:bookmarkEnd w:id="26"/>
    <w:p w14:paraId="16FF3B97" w14:textId="77777777" w:rsidR="005617E1" w:rsidRPr="00E861F3" w:rsidRDefault="005617E1"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lang w:val="en-US"/>
        </w:rPr>
      </w:pPr>
    </w:p>
    <w:bookmarkEnd w:id="27"/>
    <w:p w14:paraId="5D3DBC72" w14:textId="7BB35289" w:rsidR="00577D05" w:rsidRPr="00E861F3" w:rsidRDefault="00F8439A"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lang w:val="en-US"/>
        </w:rPr>
      </w:pPr>
      <w:r w:rsidRPr="00E861F3">
        <w:rPr>
          <w:rFonts w:asciiTheme="majorBidi" w:hAnsiTheme="majorBidi" w:cstheme="majorBidi"/>
          <w:b/>
          <w:bCs/>
          <w:color w:val="000000" w:themeColor="text1"/>
          <w:sz w:val="24"/>
          <w:szCs w:val="24"/>
          <w:lang w:val="en-US"/>
        </w:rPr>
        <w:t>Limited p</w:t>
      </w:r>
      <w:r w:rsidR="00311F69" w:rsidRPr="00E861F3">
        <w:rPr>
          <w:rFonts w:asciiTheme="majorBidi" w:hAnsiTheme="majorBidi" w:cstheme="majorBidi"/>
          <w:b/>
          <w:bCs/>
          <w:color w:val="000000" w:themeColor="text1"/>
          <w:sz w:val="24"/>
          <w:szCs w:val="24"/>
          <w:lang w:val="en-US"/>
        </w:rPr>
        <w:t>ension k</w:t>
      </w:r>
      <w:r w:rsidR="00577D05" w:rsidRPr="00E861F3">
        <w:rPr>
          <w:rFonts w:asciiTheme="majorBidi" w:hAnsiTheme="majorBidi" w:cstheme="majorBidi"/>
          <w:b/>
          <w:bCs/>
          <w:color w:val="000000" w:themeColor="text1"/>
          <w:sz w:val="24"/>
          <w:szCs w:val="24"/>
          <w:lang w:val="en-US"/>
        </w:rPr>
        <w:t>nowledge</w:t>
      </w:r>
    </w:p>
    <w:p w14:paraId="420300EE" w14:textId="77777777" w:rsidR="007F5EC2" w:rsidRPr="00E861F3" w:rsidRDefault="007F5EC2"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1A71D279" w14:textId="09584130" w:rsidR="007F5EC2" w:rsidRPr="00E861F3" w:rsidRDefault="001C2432" w:rsidP="0046375A">
      <w:pPr>
        <w:autoSpaceDE w:val="0"/>
        <w:autoSpaceDN w:val="0"/>
        <w:adjustRightInd w:val="0"/>
        <w:spacing w:after="0" w:line="480" w:lineRule="auto"/>
        <w:jc w:val="both"/>
        <w:rPr>
          <w:rFonts w:asciiTheme="majorBidi" w:eastAsiaTheme="minorEastAsia" w:hAnsiTheme="majorBidi" w:cstheme="majorBidi"/>
          <w:color w:val="000000" w:themeColor="text1"/>
          <w:sz w:val="24"/>
          <w:szCs w:val="24"/>
          <w:lang w:eastAsia="zh-CN"/>
        </w:rPr>
      </w:pPr>
      <w:r w:rsidRPr="00E861F3">
        <w:rPr>
          <w:rFonts w:asciiTheme="majorBidi" w:hAnsiTheme="majorBidi" w:cstheme="majorBidi"/>
          <w:color w:val="000000" w:themeColor="text1"/>
          <w:sz w:val="24"/>
          <w:szCs w:val="24"/>
          <w:lang w:val="en-US"/>
        </w:rPr>
        <w:t xml:space="preserve">It was evident that pension knowledge, including </w:t>
      </w:r>
      <w:r w:rsidR="003263F0" w:rsidRPr="00E861F3">
        <w:rPr>
          <w:rFonts w:asciiTheme="majorBidi" w:hAnsiTheme="majorBidi" w:cstheme="majorBidi"/>
          <w:color w:val="000000" w:themeColor="text1"/>
          <w:sz w:val="24"/>
          <w:szCs w:val="24"/>
          <w:lang w:val="en-US"/>
        </w:rPr>
        <w:t>of</w:t>
      </w:r>
      <w:r w:rsidRPr="00E861F3">
        <w:rPr>
          <w:rFonts w:asciiTheme="majorBidi" w:hAnsiTheme="majorBidi" w:cstheme="majorBidi"/>
          <w:color w:val="000000" w:themeColor="text1"/>
          <w:sz w:val="24"/>
          <w:szCs w:val="24"/>
          <w:lang w:val="en-US"/>
        </w:rPr>
        <w:t xml:space="preserve"> recent</w:t>
      </w:r>
      <w:r w:rsidR="00012ED5" w:rsidRPr="00E861F3">
        <w:rPr>
          <w:rFonts w:asciiTheme="majorBidi" w:hAnsiTheme="majorBidi" w:cstheme="majorBidi"/>
          <w:color w:val="000000" w:themeColor="text1"/>
          <w:sz w:val="24"/>
          <w:szCs w:val="24"/>
          <w:lang w:val="en-US"/>
        </w:rPr>
        <w:t xml:space="preserve"> state pension</w:t>
      </w:r>
      <w:r w:rsidRPr="00E861F3">
        <w:rPr>
          <w:rFonts w:asciiTheme="majorBidi" w:hAnsiTheme="majorBidi" w:cstheme="majorBidi"/>
          <w:color w:val="000000" w:themeColor="text1"/>
          <w:sz w:val="24"/>
          <w:szCs w:val="24"/>
          <w:lang w:val="en-US"/>
        </w:rPr>
        <w:t xml:space="preserve"> developments</w:t>
      </w:r>
      <w:r w:rsidR="003263F0"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was limited</w:t>
      </w:r>
      <w:r w:rsidR="007F5EC2" w:rsidRPr="00E861F3">
        <w:rPr>
          <w:rFonts w:asciiTheme="majorBidi" w:hAnsiTheme="majorBidi" w:cstheme="majorBidi"/>
          <w:color w:val="000000" w:themeColor="text1"/>
          <w:sz w:val="24"/>
          <w:szCs w:val="24"/>
          <w:lang w:val="en-US"/>
        </w:rPr>
        <w:t>, with participants commonly identifying themselves as having a low self-rated knowledge of pensions</w:t>
      </w:r>
      <w:r w:rsidRPr="00E861F3">
        <w:rPr>
          <w:rFonts w:asciiTheme="majorBidi" w:hAnsiTheme="majorBidi" w:cstheme="majorBidi"/>
          <w:color w:val="000000" w:themeColor="text1"/>
          <w:sz w:val="24"/>
          <w:szCs w:val="24"/>
          <w:lang w:val="en-US"/>
        </w:rPr>
        <w:t xml:space="preserve">. This is </w:t>
      </w:r>
      <w:r w:rsidR="007F5EC2" w:rsidRPr="00E861F3">
        <w:rPr>
          <w:rFonts w:asciiTheme="majorBidi" w:hAnsiTheme="majorBidi" w:cstheme="majorBidi"/>
          <w:color w:val="000000" w:themeColor="text1"/>
          <w:sz w:val="24"/>
          <w:szCs w:val="24"/>
          <w:lang w:val="en-US"/>
        </w:rPr>
        <w:t>consistent with</w:t>
      </w:r>
      <w:r w:rsidRPr="00E861F3">
        <w:rPr>
          <w:rFonts w:asciiTheme="majorBidi" w:hAnsiTheme="majorBidi" w:cstheme="majorBidi"/>
          <w:color w:val="000000" w:themeColor="text1"/>
          <w:sz w:val="24"/>
          <w:szCs w:val="24"/>
          <w:lang w:val="en-US"/>
        </w:rPr>
        <w:t xml:space="preserve"> the literature which </w:t>
      </w:r>
      <w:r w:rsidR="003263F0" w:rsidRPr="00E861F3">
        <w:rPr>
          <w:rFonts w:asciiTheme="majorBidi" w:hAnsiTheme="majorBidi" w:cstheme="majorBidi"/>
          <w:color w:val="000000" w:themeColor="text1"/>
          <w:sz w:val="24"/>
          <w:szCs w:val="24"/>
          <w:lang w:val="en-US"/>
        </w:rPr>
        <w:t>shows</w:t>
      </w:r>
      <w:r w:rsidRPr="00E861F3">
        <w:rPr>
          <w:rFonts w:asciiTheme="majorBidi" w:hAnsiTheme="majorBidi" w:cstheme="majorBidi"/>
          <w:color w:val="000000" w:themeColor="text1"/>
          <w:sz w:val="24"/>
          <w:szCs w:val="24"/>
          <w:lang w:val="en-US"/>
        </w:rPr>
        <w:t xml:space="preserve"> </w:t>
      </w:r>
      <w:r w:rsidR="007F5EC2" w:rsidRPr="00E861F3">
        <w:rPr>
          <w:rFonts w:asciiTheme="majorBidi" w:hAnsiTheme="majorBidi" w:cstheme="majorBidi"/>
          <w:color w:val="000000" w:themeColor="text1"/>
          <w:sz w:val="24"/>
          <w:szCs w:val="24"/>
          <w:lang w:val="en-US"/>
        </w:rPr>
        <w:t>levels of pensions knowledge</w:t>
      </w:r>
      <w:r w:rsidRPr="00E861F3">
        <w:rPr>
          <w:rFonts w:asciiTheme="majorBidi" w:hAnsiTheme="majorBidi" w:cstheme="majorBidi"/>
          <w:color w:val="000000" w:themeColor="text1"/>
          <w:sz w:val="24"/>
          <w:szCs w:val="24"/>
          <w:lang w:val="en-US"/>
        </w:rPr>
        <w:t xml:space="preserve"> are lowest among younger age groups and </w:t>
      </w:r>
      <w:r w:rsidR="002E188A" w:rsidRPr="00E861F3">
        <w:rPr>
          <w:rFonts w:asciiTheme="majorBidi" w:hAnsiTheme="majorBidi" w:cstheme="majorBidi"/>
          <w:color w:val="000000" w:themeColor="text1"/>
          <w:sz w:val="24"/>
          <w:szCs w:val="24"/>
          <w:lang w:val="en-US"/>
        </w:rPr>
        <w:t>women</w:t>
      </w:r>
      <w:r w:rsidRPr="00E861F3">
        <w:rPr>
          <w:rFonts w:asciiTheme="majorBidi" w:hAnsiTheme="majorBidi" w:cstheme="majorBidi"/>
          <w:color w:val="000000" w:themeColor="text1"/>
          <w:sz w:val="24"/>
          <w:szCs w:val="24"/>
          <w:lang w:val="en-US"/>
        </w:rPr>
        <w:t xml:space="preserve"> (</w:t>
      </w:r>
      <w:r w:rsidR="00B522AA" w:rsidRPr="00E861F3">
        <w:rPr>
          <w:rFonts w:asciiTheme="majorBidi" w:hAnsiTheme="majorBidi" w:cstheme="majorBidi"/>
          <w:color w:val="000000" w:themeColor="text1"/>
          <w:sz w:val="24"/>
          <w:szCs w:val="24"/>
        </w:rPr>
        <w:t>PPI</w:t>
      </w:r>
      <w:r w:rsidR="004979AE">
        <w:rPr>
          <w:rFonts w:asciiTheme="majorBidi" w:hAnsiTheme="majorBidi" w:cstheme="majorBidi"/>
          <w:color w:val="000000" w:themeColor="text1"/>
          <w:sz w:val="24"/>
          <w:szCs w:val="24"/>
        </w:rPr>
        <w:t>,</w:t>
      </w:r>
      <w:r w:rsidR="00B522AA" w:rsidRPr="00E861F3">
        <w:rPr>
          <w:rFonts w:asciiTheme="majorBidi" w:hAnsiTheme="majorBidi" w:cstheme="majorBidi"/>
          <w:color w:val="000000" w:themeColor="text1"/>
          <w:sz w:val="24"/>
          <w:szCs w:val="24"/>
        </w:rPr>
        <w:t xml:space="preserve"> 2018; </w:t>
      </w:r>
      <w:r w:rsidR="007F5EC2" w:rsidRPr="00E861F3">
        <w:rPr>
          <w:rFonts w:asciiTheme="majorBidi" w:hAnsiTheme="majorBidi" w:cstheme="majorBidi"/>
          <w:color w:val="000000" w:themeColor="text1"/>
          <w:sz w:val="24"/>
          <w:szCs w:val="24"/>
        </w:rPr>
        <w:t>Scottish Widows</w:t>
      </w:r>
      <w:r w:rsidR="004979AE">
        <w:rPr>
          <w:rFonts w:asciiTheme="majorBidi" w:hAnsiTheme="majorBidi" w:cstheme="majorBidi"/>
          <w:color w:val="000000" w:themeColor="text1"/>
          <w:sz w:val="24"/>
          <w:szCs w:val="24"/>
        </w:rPr>
        <w:t>,</w:t>
      </w:r>
      <w:r w:rsidR="007F5EC2" w:rsidRPr="00E861F3">
        <w:rPr>
          <w:rFonts w:asciiTheme="majorBidi" w:hAnsiTheme="majorBidi" w:cstheme="majorBidi"/>
          <w:color w:val="000000" w:themeColor="text1"/>
          <w:sz w:val="24"/>
          <w:szCs w:val="24"/>
        </w:rPr>
        <w:t xml:space="preserve"> 201</w:t>
      </w:r>
      <w:r w:rsidR="00BD2468" w:rsidRPr="00E861F3">
        <w:rPr>
          <w:rFonts w:asciiTheme="majorBidi" w:hAnsiTheme="majorBidi" w:cstheme="majorBidi"/>
          <w:color w:val="000000" w:themeColor="text1"/>
          <w:sz w:val="24"/>
          <w:szCs w:val="24"/>
        </w:rPr>
        <w:t>9</w:t>
      </w:r>
      <w:r w:rsidR="000F241A" w:rsidRPr="00E861F3">
        <w:rPr>
          <w:rFonts w:asciiTheme="majorBidi" w:hAnsiTheme="majorBidi" w:cstheme="majorBidi"/>
          <w:color w:val="000000" w:themeColor="text1"/>
          <w:sz w:val="24"/>
          <w:szCs w:val="24"/>
        </w:rPr>
        <w:t>)</w:t>
      </w:r>
      <w:r w:rsidR="007F5EC2" w:rsidRPr="00E861F3">
        <w:rPr>
          <w:rFonts w:asciiTheme="majorBidi" w:hAnsiTheme="majorBidi" w:cstheme="majorBidi"/>
          <w:color w:val="000000" w:themeColor="text1"/>
          <w:sz w:val="24"/>
          <w:szCs w:val="24"/>
        </w:rPr>
        <w:t>.</w:t>
      </w:r>
      <w:r w:rsidR="000F241A" w:rsidRPr="00E861F3">
        <w:rPr>
          <w:rFonts w:asciiTheme="majorBidi" w:hAnsiTheme="majorBidi" w:cstheme="majorBidi"/>
          <w:color w:val="000000" w:themeColor="text1"/>
          <w:sz w:val="24"/>
          <w:szCs w:val="24"/>
        </w:rPr>
        <w:t xml:space="preserve"> </w:t>
      </w:r>
      <w:r w:rsidR="00B522AA" w:rsidRPr="00E861F3">
        <w:rPr>
          <w:rFonts w:asciiTheme="majorBidi" w:eastAsiaTheme="minorEastAsia" w:hAnsiTheme="majorBidi" w:cstheme="majorBidi"/>
          <w:color w:val="000000" w:themeColor="text1"/>
          <w:sz w:val="24"/>
          <w:szCs w:val="24"/>
          <w:lang w:eastAsia="zh-CN"/>
        </w:rPr>
        <w:t>When acknowledging their limited knowledge</w:t>
      </w:r>
      <w:r w:rsidR="002E188A" w:rsidRPr="00E861F3">
        <w:rPr>
          <w:rFonts w:asciiTheme="majorBidi" w:eastAsiaTheme="minorEastAsia" w:hAnsiTheme="majorBidi" w:cstheme="majorBidi"/>
          <w:color w:val="000000" w:themeColor="text1"/>
          <w:sz w:val="24"/>
          <w:szCs w:val="24"/>
          <w:lang w:eastAsia="zh-CN"/>
        </w:rPr>
        <w:t xml:space="preserve"> of state pensions</w:t>
      </w:r>
      <w:r w:rsidR="00B522AA" w:rsidRPr="00E861F3">
        <w:rPr>
          <w:rFonts w:asciiTheme="majorBidi" w:eastAsiaTheme="minorEastAsia" w:hAnsiTheme="majorBidi" w:cstheme="majorBidi"/>
          <w:color w:val="000000" w:themeColor="text1"/>
          <w:sz w:val="24"/>
          <w:szCs w:val="24"/>
          <w:lang w:eastAsia="zh-CN"/>
        </w:rPr>
        <w:t>, t</w:t>
      </w:r>
      <w:r w:rsidR="007F5EC2" w:rsidRPr="00E861F3">
        <w:rPr>
          <w:rFonts w:asciiTheme="majorBidi" w:hAnsiTheme="majorBidi" w:cstheme="majorBidi"/>
          <w:color w:val="000000" w:themeColor="text1"/>
          <w:sz w:val="24"/>
          <w:szCs w:val="24"/>
          <w:lang w:val="en-US"/>
        </w:rPr>
        <w:t xml:space="preserve">here was a tendency to allude to the complexities of the pension system which </w:t>
      </w:r>
      <w:r w:rsidR="003263F0" w:rsidRPr="00E861F3">
        <w:rPr>
          <w:rFonts w:asciiTheme="majorBidi" w:hAnsiTheme="majorBidi" w:cstheme="majorBidi"/>
          <w:color w:val="000000" w:themeColor="text1"/>
          <w:sz w:val="24"/>
          <w:szCs w:val="24"/>
          <w:lang w:val="en-US"/>
        </w:rPr>
        <w:t>created</w:t>
      </w:r>
      <w:r w:rsidR="007F5EC2" w:rsidRPr="00E861F3">
        <w:rPr>
          <w:rFonts w:asciiTheme="majorBidi" w:hAnsiTheme="majorBidi" w:cstheme="majorBidi"/>
          <w:color w:val="000000" w:themeColor="text1"/>
          <w:sz w:val="24"/>
          <w:szCs w:val="24"/>
          <w:lang w:val="en-US"/>
        </w:rPr>
        <w:t xml:space="preserve"> stress and fe</w:t>
      </w:r>
      <w:r w:rsidR="0047214D" w:rsidRPr="00E861F3">
        <w:rPr>
          <w:rFonts w:asciiTheme="majorBidi" w:hAnsiTheme="majorBidi" w:cstheme="majorBidi"/>
          <w:color w:val="000000" w:themeColor="text1"/>
          <w:sz w:val="24"/>
          <w:szCs w:val="24"/>
          <w:lang w:val="en-US"/>
        </w:rPr>
        <w:t>e</w:t>
      </w:r>
      <w:r w:rsidR="007F5EC2" w:rsidRPr="00E861F3">
        <w:rPr>
          <w:rFonts w:asciiTheme="majorBidi" w:hAnsiTheme="majorBidi" w:cstheme="majorBidi"/>
          <w:color w:val="000000" w:themeColor="text1"/>
          <w:sz w:val="24"/>
          <w:szCs w:val="24"/>
          <w:lang w:val="en-US"/>
        </w:rPr>
        <w:t>ling overwhelmed.</w:t>
      </w:r>
    </w:p>
    <w:p w14:paraId="02091A7E" w14:textId="77777777" w:rsidR="007F5EC2" w:rsidRPr="00E861F3" w:rsidRDefault="007F5EC2"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0354A62C" w14:textId="7DC46FD0" w:rsidR="001C2432" w:rsidRPr="00E861F3" w:rsidRDefault="001C2432" w:rsidP="0046375A">
      <w:pPr>
        <w:autoSpaceDE w:val="0"/>
        <w:autoSpaceDN w:val="0"/>
        <w:adjustRightInd w:val="0"/>
        <w:spacing w:after="0" w:line="480" w:lineRule="auto"/>
        <w:ind w:left="36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 think probably a lot of people are probably like me, if you don’t know much abou</w:t>
      </w:r>
      <w:r w:rsidR="0012757E" w:rsidRPr="00E861F3">
        <w:rPr>
          <w:rFonts w:asciiTheme="majorBidi" w:hAnsiTheme="majorBidi" w:cstheme="majorBidi"/>
          <w:color w:val="000000" w:themeColor="text1"/>
          <w:sz w:val="24"/>
          <w:szCs w:val="24"/>
        </w:rPr>
        <w:t>t</w:t>
      </w:r>
      <w:r w:rsidRPr="00E861F3">
        <w:rPr>
          <w:rFonts w:asciiTheme="majorBidi" w:hAnsiTheme="majorBidi" w:cstheme="majorBidi"/>
          <w:color w:val="000000" w:themeColor="text1"/>
          <w:sz w:val="24"/>
          <w:szCs w:val="24"/>
        </w:rPr>
        <w:t xml:space="preserve"> a pension it can seem like quite a big overwhelming thing to start to look into when you’ve got a busy life</w:t>
      </w:r>
      <w:r w:rsidR="0059734B" w:rsidRPr="00E861F3">
        <w:rPr>
          <w:rFonts w:asciiTheme="majorBidi" w:hAnsiTheme="majorBidi" w:cstheme="majorBidi"/>
          <w:color w:val="000000" w:themeColor="text1"/>
          <w:sz w:val="24"/>
          <w:szCs w:val="24"/>
        </w:rPr>
        <w:t>.</w:t>
      </w:r>
      <w:r w:rsidR="00933391" w:rsidRPr="00E861F3">
        <w:rPr>
          <w:rFonts w:asciiTheme="majorBidi" w:hAnsiTheme="majorBidi" w:cstheme="majorBidi"/>
          <w:color w:val="000000" w:themeColor="text1"/>
          <w:sz w:val="24"/>
          <w:szCs w:val="24"/>
        </w:rPr>
        <w:t xml:space="preserve"> (</w:t>
      </w:r>
      <w:r w:rsidR="00555B8A" w:rsidRPr="00E861F3">
        <w:rPr>
          <w:rFonts w:asciiTheme="majorBidi" w:hAnsiTheme="majorBidi" w:cstheme="majorBidi"/>
          <w:color w:val="000000" w:themeColor="text1"/>
          <w:sz w:val="24"/>
          <w:szCs w:val="24"/>
        </w:rPr>
        <w:t>Sarah, 32</w:t>
      </w:r>
      <w:r w:rsidR="00933391" w:rsidRPr="00E861F3">
        <w:rPr>
          <w:rFonts w:asciiTheme="majorBidi" w:hAnsiTheme="majorBidi" w:cstheme="majorBidi"/>
          <w:color w:val="000000" w:themeColor="text1"/>
          <w:sz w:val="24"/>
          <w:szCs w:val="24"/>
        </w:rPr>
        <w:t xml:space="preserve">, </w:t>
      </w:r>
      <w:r w:rsidR="00555B8A" w:rsidRPr="00E861F3">
        <w:rPr>
          <w:rFonts w:asciiTheme="majorBidi" w:hAnsiTheme="majorBidi" w:cstheme="majorBidi"/>
          <w:color w:val="000000" w:themeColor="text1"/>
          <w:sz w:val="24"/>
          <w:szCs w:val="24"/>
        </w:rPr>
        <w:t>C</w:t>
      </w:r>
      <w:r w:rsidR="00933391" w:rsidRPr="00E861F3">
        <w:rPr>
          <w:rFonts w:asciiTheme="majorBidi" w:hAnsiTheme="majorBidi" w:cstheme="majorBidi"/>
          <w:color w:val="000000" w:themeColor="text1"/>
          <w:sz w:val="24"/>
          <w:szCs w:val="24"/>
        </w:rPr>
        <w:t>ouncil</w:t>
      </w:r>
      <w:r w:rsidR="00555B8A" w:rsidRPr="00E861F3">
        <w:rPr>
          <w:rFonts w:asciiTheme="majorBidi" w:hAnsiTheme="majorBidi" w:cstheme="majorBidi"/>
          <w:color w:val="000000" w:themeColor="text1"/>
          <w:sz w:val="24"/>
          <w:szCs w:val="24"/>
        </w:rPr>
        <w:t xml:space="preserve"> administrator</w:t>
      </w:r>
      <w:r w:rsidR="00933391" w:rsidRPr="00E861F3">
        <w:rPr>
          <w:rFonts w:asciiTheme="majorBidi" w:hAnsiTheme="majorBidi" w:cstheme="majorBidi"/>
          <w:color w:val="000000" w:themeColor="text1"/>
          <w:sz w:val="24"/>
          <w:szCs w:val="24"/>
        </w:rPr>
        <w:t>)</w:t>
      </w:r>
    </w:p>
    <w:p w14:paraId="230E8874" w14:textId="77777777" w:rsidR="00B522AA" w:rsidRPr="00E861F3" w:rsidRDefault="00B522AA" w:rsidP="0046375A">
      <w:pPr>
        <w:autoSpaceDE w:val="0"/>
        <w:autoSpaceDN w:val="0"/>
        <w:adjustRightInd w:val="0"/>
        <w:spacing w:after="0" w:line="480" w:lineRule="auto"/>
        <w:ind w:left="360"/>
        <w:jc w:val="both"/>
        <w:rPr>
          <w:rFonts w:asciiTheme="majorBidi" w:hAnsiTheme="majorBidi" w:cstheme="majorBidi"/>
          <w:color w:val="000000" w:themeColor="text1"/>
          <w:sz w:val="24"/>
          <w:szCs w:val="24"/>
        </w:rPr>
      </w:pPr>
    </w:p>
    <w:p w14:paraId="5F09DCE8" w14:textId="7A73B7C9" w:rsidR="00B47FDD" w:rsidRPr="00E861F3" w:rsidRDefault="00B47FDD" w:rsidP="0015696B">
      <w:pPr>
        <w:spacing w:after="0" w:line="480" w:lineRule="auto"/>
        <w:ind w:left="36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It’s just a bit overwhelming, to be honest, …</w:t>
      </w:r>
      <w:r w:rsidR="006A4922" w:rsidRPr="00E861F3">
        <w:rPr>
          <w:rFonts w:asciiTheme="majorBidi" w:eastAsia="Times New Roman" w:hAnsiTheme="majorBidi" w:cstheme="majorBidi"/>
          <w:color w:val="000000" w:themeColor="text1"/>
          <w:sz w:val="24"/>
          <w:szCs w:val="24"/>
          <w:lang w:eastAsia="en-US"/>
        </w:rPr>
        <w:t xml:space="preserve"> </w:t>
      </w:r>
      <w:r w:rsidRPr="00E861F3">
        <w:rPr>
          <w:rFonts w:asciiTheme="majorBidi" w:eastAsia="Times New Roman" w:hAnsiTheme="majorBidi" w:cstheme="majorBidi"/>
          <w:color w:val="000000" w:themeColor="text1"/>
          <w:sz w:val="24"/>
          <w:szCs w:val="24"/>
          <w:lang w:eastAsia="en-US"/>
        </w:rPr>
        <w:t xml:space="preserve">I don’t understand it. I think it’s almost like, it’s not a fear of it, but it’s like the </w:t>
      </w:r>
      <w:r w:rsidR="003263F0" w:rsidRPr="00E861F3">
        <w:rPr>
          <w:rFonts w:asciiTheme="majorBidi" w:eastAsia="Times New Roman" w:hAnsiTheme="majorBidi" w:cstheme="majorBidi"/>
          <w:color w:val="000000" w:themeColor="text1"/>
          <w:sz w:val="24"/>
          <w:szCs w:val="24"/>
          <w:lang w:eastAsia="en-US"/>
        </w:rPr>
        <w:t>unknown,</w:t>
      </w:r>
      <w:r w:rsidRPr="00E861F3">
        <w:rPr>
          <w:rFonts w:asciiTheme="majorBidi" w:eastAsia="Times New Roman" w:hAnsiTheme="majorBidi" w:cstheme="majorBidi"/>
          <w:color w:val="000000" w:themeColor="text1"/>
          <w:sz w:val="24"/>
          <w:szCs w:val="24"/>
          <w:lang w:eastAsia="en-US"/>
        </w:rPr>
        <w:t xml:space="preserve"> isn’t it? So, I don’t disengage deliberately </w:t>
      </w:r>
      <w:r w:rsidR="002E188A" w:rsidRPr="00E861F3">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 xml:space="preserve"> I just sort of don’t think about it in the immediate kind of future, so therefore, I’m kind of reluctant to get involved at the moment</w:t>
      </w:r>
      <w:r w:rsidR="0059734B" w:rsidRPr="00E861F3">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 xml:space="preserve"> </w:t>
      </w:r>
      <w:r w:rsidR="0027670B" w:rsidRPr="00E861F3">
        <w:rPr>
          <w:rFonts w:asciiTheme="majorBidi" w:eastAsia="Times New Roman" w:hAnsiTheme="majorBidi" w:cstheme="majorBidi"/>
          <w:color w:val="000000" w:themeColor="text1"/>
          <w:sz w:val="24"/>
          <w:szCs w:val="24"/>
          <w:lang w:eastAsia="en-US"/>
        </w:rPr>
        <w:t>(</w:t>
      </w:r>
      <w:r w:rsidR="00555B8A" w:rsidRPr="00E861F3">
        <w:rPr>
          <w:rFonts w:asciiTheme="majorBidi" w:eastAsia="Times New Roman" w:hAnsiTheme="majorBidi" w:cstheme="majorBidi"/>
          <w:color w:val="000000" w:themeColor="text1"/>
          <w:sz w:val="24"/>
          <w:szCs w:val="24"/>
          <w:lang w:eastAsia="en-US"/>
        </w:rPr>
        <w:t>Mandy</w:t>
      </w:r>
      <w:r w:rsidR="000071A1" w:rsidRPr="00E861F3">
        <w:rPr>
          <w:rFonts w:asciiTheme="majorBidi" w:hAnsiTheme="majorBidi" w:cstheme="majorBidi"/>
          <w:color w:val="000000" w:themeColor="text1"/>
          <w:sz w:val="24"/>
          <w:szCs w:val="24"/>
        </w:rPr>
        <w:t xml:space="preserve">, 30, </w:t>
      </w:r>
      <w:r w:rsidR="00555B8A" w:rsidRPr="00E861F3">
        <w:rPr>
          <w:rFonts w:asciiTheme="majorBidi" w:hAnsiTheme="majorBidi" w:cstheme="majorBidi"/>
          <w:color w:val="000000" w:themeColor="text1"/>
          <w:sz w:val="24"/>
          <w:szCs w:val="24"/>
        </w:rPr>
        <w:t>A</w:t>
      </w:r>
      <w:r w:rsidR="000071A1" w:rsidRPr="00E861F3">
        <w:rPr>
          <w:rFonts w:asciiTheme="majorBidi" w:hAnsiTheme="majorBidi" w:cstheme="majorBidi"/>
          <w:color w:val="000000" w:themeColor="text1"/>
          <w:sz w:val="24"/>
          <w:szCs w:val="24"/>
        </w:rPr>
        <w:t>ssociate lecturer</w:t>
      </w:r>
      <w:r w:rsidR="00555B8A" w:rsidRPr="00E861F3">
        <w:rPr>
          <w:rFonts w:asciiTheme="majorBidi" w:hAnsiTheme="majorBidi" w:cstheme="majorBidi"/>
          <w:color w:val="000000" w:themeColor="text1"/>
          <w:sz w:val="24"/>
          <w:szCs w:val="24"/>
        </w:rPr>
        <w:t>)</w:t>
      </w:r>
    </w:p>
    <w:p w14:paraId="0398CE00" w14:textId="77777777" w:rsidR="006A4922" w:rsidRPr="00E861F3" w:rsidRDefault="006A4922" w:rsidP="0015696B">
      <w:pPr>
        <w:spacing w:after="0" w:line="480" w:lineRule="auto"/>
        <w:jc w:val="both"/>
        <w:rPr>
          <w:rFonts w:asciiTheme="majorBidi" w:hAnsiTheme="majorBidi" w:cstheme="majorBidi"/>
          <w:color w:val="000000" w:themeColor="text1"/>
          <w:sz w:val="24"/>
          <w:szCs w:val="24"/>
        </w:rPr>
      </w:pPr>
    </w:p>
    <w:p w14:paraId="003F72B3" w14:textId="62BD7FAE" w:rsidR="001C2432" w:rsidRPr="00E861F3" w:rsidRDefault="00BB4455" w:rsidP="0015696B">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One</w:t>
      </w:r>
      <w:r w:rsidR="001C2432" w:rsidRPr="00E861F3">
        <w:rPr>
          <w:rFonts w:asciiTheme="majorBidi" w:hAnsiTheme="majorBidi" w:cstheme="majorBidi"/>
          <w:color w:val="000000" w:themeColor="text1"/>
          <w:sz w:val="24"/>
          <w:szCs w:val="24"/>
        </w:rPr>
        <w:t xml:space="preserve"> respondent</w:t>
      </w:r>
      <w:r w:rsidRPr="00E861F3">
        <w:rPr>
          <w:rFonts w:asciiTheme="majorBidi" w:hAnsiTheme="majorBidi" w:cstheme="majorBidi"/>
          <w:color w:val="000000" w:themeColor="text1"/>
          <w:sz w:val="24"/>
          <w:szCs w:val="24"/>
        </w:rPr>
        <w:t xml:space="preserve"> even</w:t>
      </w:r>
      <w:r w:rsidR="001C2432" w:rsidRPr="00E861F3">
        <w:rPr>
          <w:rFonts w:asciiTheme="majorBidi" w:hAnsiTheme="majorBidi" w:cstheme="majorBidi"/>
          <w:color w:val="000000" w:themeColor="text1"/>
          <w:sz w:val="24"/>
          <w:szCs w:val="24"/>
        </w:rPr>
        <w:t xml:space="preserve"> reported not knowing the difference between state and occupational pensions</w:t>
      </w:r>
      <w:r w:rsidR="002872E1" w:rsidRPr="00E861F3">
        <w:rPr>
          <w:rFonts w:asciiTheme="majorBidi" w:hAnsiTheme="majorBidi" w:cstheme="majorBidi"/>
          <w:color w:val="000000" w:themeColor="text1"/>
          <w:sz w:val="24"/>
          <w:szCs w:val="24"/>
        </w:rPr>
        <w:t>.</w:t>
      </w:r>
    </w:p>
    <w:p w14:paraId="2C6DA66D" w14:textId="77777777" w:rsidR="0015696B" w:rsidRPr="00E861F3" w:rsidRDefault="0015696B" w:rsidP="0046375A">
      <w:pPr>
        <w:autoSpaceDE w:val="0"/>
        <w:autoSpaceDN w:val="0"/>
        <w:adjustRightInd w:val="0"/>
        <w:spacing w:after="0" w:line="480" w:lineRule="auto"/>
        <w:ind w:left="720"/>
        <w:jc w:val="both"/>
        <w:rPr>
          <w:rFonts w:asciiTheme="majorBidi" w:hAnsiTheme="majorBidi" w:cstheme="majorBidi"/>
          <w:color w:val="000000" w:themeColor="text1"/>
          <w:sz w:val="24"/>
          <w:szCs w:val="24"/>
        </w:rPr>
      </w:pPr>
    </w:p>
    <w:p w14:paraId="0C7D6EC6" w14:textId="104B1B94" w:rsidR="002872E1" w:rsidRPr="00E861F3" w:rsidRDefault="002872E1" w:rsidP="0046375A">
      <w:pPr>
        <w:autoSpaceDE w:val="0"/>
        <w:autoSpaceDN w:val="0"/>
        <w:adjustRightInd w:val="0"/>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 don’t know the difference between when people talk about like state pensions and occupation pensions and all that kind of stuff</w:t>
      </w:r>
      <w:r w:rsidR="009A0B1A"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I don’t know what any of it means.</w:t>
      </w:r>
      <w:r w:rsidR="0027670B" w:rsidRPr="00E861F3">
        <w:rPr>
          <w:rFonts w:asciiTheme="majorBidi" w:hAnsiTheme="majorBidi" w:cstheme="majorBidi"/>
          <w:color w:val="000000" w:themeColor="text1"/>
          <w:sz w:val="24"/>
          <w:szCs w:val="24"/>
        </w:rPr>
        <w:t xml:space="preserve"> </w:t>
      </w:r>
      <w:bookmarkStart w:id="28" w:name="_Hlk86312872"/>
      <w:r w:rsidR="0027670B" w:rsidRPr="00E861F3">
        <w:rPr>
          <w:rFonts w:asciiTheme="majorBidi" w:hAnsiTheme="majorBidi" w:cstheme="majorBidi"/>
          <w:color w:val="000000" w:themeColor="text1"/>
          <w:sz w:val="24"/>
          <w:szCs w:val="24"/>
        </w:rPr>
        <w:t>(</w:t>
      </w:r>
      <w:r w:rsidR="00555B8A" w:rsidRPr="00E861F3">
        <w:rPr>
          <w:rFonts w:asciiTheme="majorBidi" w:hAnsiTheme="majorBidi" w:cstheme="majorBidi"/>
          <w:color w:val="000000" w:themeColor="text1"/>
          <w:sz w:val="24"/>
          <w:szCs w:val="24"/>
        </w:rPr>
        <w:t xml:space="preserve">Toni, </w:t>
      </w:r>
      <w:r w:rsidR="0027670B" w:rsidRPr="00E861F3">
        <w:rPr>
          <w:rFonts w:asciiTheme="majorBidi" w:hAnsiTheme="majorBidi" w:cstheme="majorBidi"/>
          <w:color w:val="000000" w:themeColor="text1"/>
          <w:sz w:val="24"/>
          <w:szCs w:val="24"/>
        </w:rPr>
        <w:t>24, Social worker)</w:t>
      </w:r>
      <w:bookmarkEnd w:id="28"/>
    </w:p>
    <w:p w14:paraId="35B5C5E9" w14:textId="19764035" w:rsidR="00F024B3" w:rsidRPr="00E861F3" w:rsidRDefault="00F024B3" w:rsidP="00F024B3">
      <w:pPr>
        <w:spacing w:after="0" w:line="480" w:lineRule="auto"/>
        <w:jc w:val="both"/>
        <w:rPr>
          <w:rFonts w:asciiTheme="majorBidi" w:eastAsia="Times New Roman" w:hAnsiTheme="majorBidi" w:cstheme="majorBidi"/>
          <w:color w:val="000000" w:themeColor="text1"/>
          <w:sz w:val="24"/>
          <w:szCs w:val="24"/>
          <w:lang w:eastAsia="en-US"/>
        </w:rPr>
      </w:pPr>
    </w:p>
    <w:p w14:paraId="7D1DBF2E" w14:textId="603C7A31" w:rsidR="001948CA" w:rsidRPr="00E861F3" w:rsidRDefault="001948CA" w:rsidP="0015696B">
      <w:pPr>
        <w:spacing w:after="0" w:line="480" w:lineRule="auto"/>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 xml:space="preserve">There was a sense that men tended to be more familiar with pension developments </w:t>
      </w:r>
      <w:r w:rsidR="001B7678" w:rsidRPr="00E861F3">
        <w:rPr>
          <w:rFonts w:asciiTheme="majorBidi" w:eastAsia="Times New Roman" w:hAnsiTheme="majorBidi" w:cstheme="majorBidi"/>
          <w:color w:val="000000" w:themeColor="text1"/>
          <w:sz w:val="24"/>
          <w:szCs w:val="24"/>
          <w:lang w:eastAsia="en-US"/>
        </w:rPr>
        <w:t>reflecting gendered norms regarding pensions</w:t>
      </w:r>
      <w:r w:rsidR="005646C8" w:rsidRPr="00E861F3">
        <w:rPr>
          <w:rFonts w:asciiTheme="majorBidi" w:eastAsia="Times New Roman" w:hAnsiTheme="majorBidi" w:cstheme="majorBidi"/>
          <w:color w:val="000000" w:themeColor="text1"/>
          <w:sz w:val="24"/>
          <w:szCs w:val="24"/>
          <w:lang w:eastAsia="en-US"/>
        </w:rPr>
        <w:t>, with</w:t>
      </w:r>
      <w:r w:rsidR="006A01A6" w:rsidRPr="00E861F3">
        <w:rPr>
          <w:rFonts w:asciiTheme="majorBidi" w:eastAsia="Times New Roman" w:hAnsiTheme="majorBidi" w:cstheme="majorBidi"/>
          <w:color w:val="000000" w:themeColor="text1"/>
          <w:sz w:val="24"/>
          <w:szCs w:val="24"/>
          <w:lang w:eastAsia="en-US"/>
        </w:rPr>
        <w:t xml:space="preserve"> pensions part of a</w:t>
      </w:r>
      <w:r w:rsidR="002C008C" w:rsidRPr="00E861F3">
        <w:rPr>
          <w:rFonts w:asciiTheme="majorBidi" w:eastAsia="Times New Roman" w:hAnsiTheme="majorBidi" w:cstheme="majorBidi"/>
          <w:color w:val="000000" w:themeColor="text1"/>
          <w:sz w:val="24"/>
          <w:szCs w:val="24"/>
          <w:lang w:eastAsia="en-US"/>
        </w:rPr>
        <w:t xml:space="preserve"> masculinised</w:t>
      </w:r>
      <w:r w:rsidR="006A01A6" w:rsidRPr="00E861F3">
        <w:rPr>
          <w:rFonts w:asciiTheme="majorBidi" w:eastAsia="Times New Roman" w:hAnsiTheme="majorBidi" w:cstheme="majorBidi"/>
          <w:color w:val="000000" w:themeColor="text1"/>
          <w:sz w:val="24"/>
          <w:szCs w:val="24"/>
          <w:lang w:eastAsia="en-US"/>
        </w:rPr>
        <w:t xml:space="preserve"> financial sect</w:t>
      </w:r>
      <w:r w:rsidR="009A21E2" w:rsidRPr="00E861F3">
        <w:rPr>
          <w:rFonts w:asciiTheme="majorBidi" w:eastAsia="Times New Roman" w:hAnsiTheme="majorBidi" w:cstheme="majorBidi"/>
          <w:color w:val="000000" w:themeColor="text1"/>
          <w:sz w:val="24"/>
          <w:szCs w:val="24"/>
          <w:lang w:eastAsia="en-US"/>
        </w:rPr>
        <w:t>or (</w:t>
      </w:r>
      <w:r w:rsidR="00E25F75" w:rsidRPr="00E861F3">
        <w:rPr>
          <w:rFonts w:asciiTheme="majorBidi" w:eastAsia="Times New Roman" w:hAnsiTheme="majorBidi" w:cstheme="majorBidi"/>
          <w:color w:val="000000" w:themeColor="text1"/>
          <w:sz w:val="24"/>
          <w:szCs w:val="24"/>
          <w:lang w:eastAsia="en-US"/>
        </w:rPr>
        <w:t>International</w:t>
      </w:r>
      <w:r w:rsidR="001B7678" w:rsidRPr="00E861F3">
        <w:rPr>
          <w:rFonts w:asciiTheme="majorBidi" w:eastAsia="Times New Roman" w:hAnsiTheme="majorBidi" w:cstheme="majorBidi"/>
          <w:color w:val="000000" w:themeColor="text1"/>
          <w:sz w:val="24"/>
          <w:szCs w:val="24"/>
          <w:lang w:eastAsia="en-US"/>
        </w:rPr>
        <w:t xml:space="preserve"> Longevity</w:t>
      </w:r>
      <w:r w:rsidR="00E25F75" w:rsidRPr="00E861F3">
        <w:rPr>
          <w:rFonts w:asciiTheme="majorBidi" w:eastAsia="Times New Roman" w:hAnsiTheme="majorBidi" w:cstheme="majorBidi"/>
          <w:color w:val="000000" w:themeColor="text1"/>
          <w:sz w:val="24"/>
          <w:szCs w:val="24"/>
          <w:lang w:eastAsia="en-US"/>
        </w:rPr>
        <w:t xml:space="preserve"> </w:t>
      </w:r>
      <w:r w:rsidR="001B7678" w:rsidRPr="00E861F3">
        <w:rPr>
          <w:rFonts w:asciiTheme="majorBidi" w:eastAsia="Times New Roman" w:hAnsiTheme="majorBidi" w:cstheme="majorBidi"/>
          <w:color w:val="000000" w:themeColor="text1"/>
          <w:sz w:val="24"/>
          <w:szCs w:val="24"/>
          <w:lang w:eastAsia="en-US"/>
        </w:rPr>
        <w:t>Centre</w:t>
      </w:r>
      <w:r w:rsidR="00BB0593" w:rsidRPr="00E861F3">
        <w:rPr>
          <w:rFonts w:asciiTheme="majorBidi" w:eastAsia="Times New Roman" w:hAnsiTheme="majorBidi" w:cstheme="majorBidi"/>
          <w:color w:val="000000" w:themeColor="text1"/>
          <w:sz w:val="24"/>
          <w:szCs w:val="24"/>
          <w:lang w:eastAsia="en-US"/>
        </w:rPr>
        <w:t>-UK</w:t>
      </w:r>
      <w:r w:rsidR="004979AE">
        <w:rPr>
          <w:rFonts w:asciiTheme="majorBidi" w:eastAsia="Times New Roman" w:hAnsiTheme="majorBidi" w:cstheme="majorBidi"/>
          <w:color w:val="000000" w:themeColor="text1"/>
          <w:sz w:val="24"/>
          <w:szCs w:val="24"/>
          <w:lang w:eastAsia="en-US"/>
        </w:rPr>
        <w:t>,</w:t>
      </w:r>
      <w:r w:rsidR="001B7678" w:rsidRPr="00E861F3">
        <w:rPr>
          <w:rFonts w:asciiTheme="majorBidi" w:eastAsia="Times New Roman" w:hAnsiTheme="majorBidi" w:cstheme="majorBidi"/>
          <w:color w:val="000000" w:themeColor="text1"/>
          <w:sz w:val="24"/>
          <w:szCs w:val="24"/>
          <w:lang w:eastAsia="en-US"/>
        </w:rPr>
        <w:t xml:space="preserve"> 2015</w:t>
      </w:r>
      <w:r w:rsidR="009A21E2" w:rsidRPr="00E861F3">
        <w:rPr>
          <w:rFonts w:asciiTheme="majorBidi" w:eastAsia="Times New Roman" w:hAnsiTheme="majorBidi" w:cstheme="majorBidi"/>
          <w:color w:val="000000" w:themeColor="text1"/>
          <w:sz w:val="24"/>
          <w:szCs w:val="24"/>
          <w:lang w:eastAsia="en-US"/>
        </w:rPr>
        <w:t>; Foster and Heneghan</w:t>
      </w:r>
      <w:r w:rsidR="004979AE">
        <w:rPr>
          <w:rFonts w:asciiTheme="majorBidi" w:eastAsia="Times New Roman" w:hAnsiTheme="majorBidi" w:cstheme="majorBidi"/>
          <w:color w:val="000000" w:themeColor="text1"/>
          <w:sz w:val="24"/>
          <w:szCs w:val="24"/>
          <w:lang w:eastAsia="en-US"/>
        </w:rPr>
        <w:t>,</w:t>
      </w:r>
      <w:r w:rsidR="009A21E2" w:rsidRPr="00E861F3">
        <w:rPr>
          <w:rFonts w:asciiTheme="majorBidi" w:eastAsia="Times New Roman" w:hAnsiTheme="majorBidi" w:cstheme="majorBidi"/>
          <w:color w:val="000000" w:themeColor="text1"/>
          <w:sz w:val="24"/>
          <w:szCs w:val="24"/>
          <w:lang w:eastAsia="en-US"/>
        </w:rPr>
        <w:t xml:space="preserve"> 2018</w:t>
      </w:r>
      <w:r w:rsidR="001B7678" w:rsidRPr="00E861F3">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w:t>
      </w:r>
      <w:r w:rsidR="00BE273D" w:rsidRPr="00E861F3">
        <w:rPr>
          <w:rFonts w:asciiTheme="majorBidi" w:eastAsia="Times New Roman" w:hAnsiTheme="majorBidi" w:cstheme="majorBidi"/>
          <w:color w:val="000000" w:themeColor="text1"/>
          <w:sz w:val="24"/>
          <w:szCs w:val="24"/>
          <w:lang w:eastAsia="en-US"/>
        </w:rPr>
        <w:t xml:space="preserve"> </w:t>
      </w:r>
    </w:p>
    <w:p w14:paraId="176C1B85" w14:textId="77777777" w:rsidR="001948CA" w:rsidRPr="00E861F3" w:rsidRDefault="001948CA" w:rsidP="0046375A">
      <w:pPr>
        <w:spacing w:after="0" w:line="480" w:lineRule="auto"/>
        <w:jc w:val="both"/>
        <w:rPr>
          <w:rFonts w:asciiTheme="majorBidi" w:eastAsia="Times New Roman" w:hAnsiTheme="majorBidi" w:cstheme="majorBidi"/>
          <w:color w:val="000000" w:themeColor="text1"/>
          <w:sz w:val="24"/>
          <w:szCs w:val="24"/>
          <w:lang w:eastAsia="en-US"/>
        </w:rPr>
      </w:pPr>
    </w:p>
    <w:p w14:paraId="4B539D29" w14:textId="51E454E4" w:rsidR="000F241A" w:rsidRPr="00E861F3" w:rsidRDefault="001948CA" w:rsidP="0046375A">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I think they like them a bit better, than women, men think pensions are a bit more interesting</w:t>
      </w:r>
      <w:r w:rsidR="001B7678" w:rsidRPr="00E861F3">
        <w:rPr>
          <w:rFonts w:asciiTheme="majorBidi" w:eastAsia="Times New Roman" w:hAnsiTheme="majorBidi" w:cstheme="majorBidi"/>
          <w:color w:val="000000" w:themeColor="text1"/>
          <w:sz w:val="24"/>
          <w:szCs w:val="24"/>
          <w:lang w:eastAsia="en-US"/>
        </w:rPr>
        <w:t xml:space="preserve">. … It </w:t>
      </w:r>
      <w:r w:rsidR="000F241A" w:rsidRPr="00E861F3">
        <w:rPr>
          <w:rFonts w:asciiTheme="majorBidi" w:eastAsia="Times New Roman" w:hAnsiTheme="majorBidi" w:cstheme="majorBidi"/>
          <w:color w:val="000000" w:themeColor="text1"/>
          <w:sz w:val="24"/>
          <w:szCs w:val="24"/>
          <w:lang w:eastAsia="en-US"/>
        </w:rPr>
        <w:t>is more to do with working full-time and you know and being the breadwinners or something</w:t>
      </w:r>
      <w:r w:rsidR="001D42BE" w:rsidRPr="00E861F3">
        <w:rPr>
          <w:rFonts w:asciiTheme="majorBidi" w:eastAsia="Times New Roman" w:hAnsiTheme="majorBidi" w:cstheme="majorBidi"/>
          <w:color w:val="000000" w:themeColor="text1"/>
          <w:sz w:val="24"/>
          <w:szCs w:val="24"/>
          <w:lang w:eastAsia="en-US"/>
        </w:rPr>
        <w:t>.</w:t>
      </w:r>
      <w:r w:rsidR="000F241A" w:rsidRPr="00E861F3">
        <w:rPr>
          <w:rFonts w:asciiTheme="majorBidi" w:eastAsia="Times New Roman" w:hAnsiTheme="majorBidi" w:cstheme="majorBidi"/>
          <w:color w:val="000000" w:themeColor="text1"/>
          <w:sz w:val="24"/>
          <w:szCs w:val="24"/>
          <w:lang w:eastAsia="en-US"/>
        </w:rPr>
        <w:t xml:space="preserve"> </w:t>
      </w:r>
      <w:r w:rsidR="004009B5" w:rsidRPr="00E861F3">
        <w:rPr>
          <w:rFonts w:asciiTheme="majorBidi" w:eastAsia="Times New Roman" w:hAnsiTheme="majorBidi" w:cstheme="majorBidi"/>
          <w:color w:val="000000" w:themeColor="text1"/>
          <w:sz w:val="24"/>
          <w:szCs w:val="24"/>
          <w:lang w:eastAsia="en-US"/>
        </w:rPr>
        <w:t>(</w:t>
      </w:r>
      <w:r w:rsidR="00555B8A" w:rsidRPr="00E861F3">
        <w:rPr>
          <w:rFonts w:asciiTheme="majorBidi" w:eastAsia="Times New Roman" w:hAnsiTheme="majorBidi" w:cstheme="majorBidi"/>
          <w:color w:val="000000" w:themeColor="text1"/>
          <w:sz w:val="24"/>
          <w:szCs w:val="24"/>
          <w:lang w:eastAsia="en-US"/>
        </w:rPr>
        <w:t>Ma</w:t>
      </w:r>
      <w:r w:rsidR="004009B5" w:rsidRPr="00E861F3">
        <w:rPr>
          <w:rFonts w:asciiTheme="majorBidi" w:hAnsiTheme="majorBidi" w:cstheme="majorBidi"/>
          <w:color w:val="000000" w:themeColor="text1"/>
          <w:sz w:val="24"/>
          <w:szCs w:val="24"/>
        </w:rPr>
        <w:t xml:space="preserve">ndy, 30, </w:t>
      </w:r>
      <w:r w:rsidR="00555B8A" w:rsidRPr="00E861F3">
        <w:rPr>
          <w:rFonts w:asciiTheme="majorBidi" w:hAnsiTheme="majorBidi" w:cstheme="majorBidi"/>
          <w:color w:val="000000" w:themeColor="text1"/>
          <w:sz w:val="24"/>
          <w:szCs w:val="24"/>
        </w:rPr>
        <w:t>A</w:t>
      </w:r>
      <w:r w:rsidR="004009B5" w:rsidRPr="00E861F3">
        <w:rPr>
          <w:rFonts w:asciiTheme="majorBidi" w:hAnsiTheme="majorBidi" w:cstheme="majorBidi"/>
          <w:color w:val="000000" w:themeColor="text1"/>
          <w:sz w:val="24"/>
          <w:szCs w:val="24"/>
        </w:rPr>
        <w:t>ssociate lecturer</w:t>
      </w:r>
      <w:r w:rsidR="00555B8A" w:rsidRPr="00E861F3">
        <w:rPr>
          <w:rFonts w:asciiTheme="majorBidi" w:hAnsiTheme="majorBidi" w:cstheme="majorBidi"/>
          <w:color w:val="000000" w:themeColor="text1"/>
          <w:sz w:val="24"/>
          <w:szCs w:val="24"/>
        </w:rPr>
        <w:t>)</w:t>
      </w:r>
    </w:p>
    <w:p w14:paraId="0CA15960" w14:textId="77777777" w:rsidR="00BE273D" w:rsidRPr="00E861F3" w:rsidRDefault="00BE273D" w:rsidP="0046375A">
      <w:pPr>
        <w:spacing w:after="0" w:line="480" w:lineRule="auto"/>
        <w:jc w:val="both"/>
        <w:rPr>
          <w:rFonts w:asciiTheme="majorBidi" w:eastAsia="Times New Roman" w:hAnsiTheme="majorBidi" w:cstheme="majorBidi"/>
          <w:color w:val="000000" w:themeColor="text1"/>
          <w:sz w:val="24"/>
          <w:szCs w:val="24"/>
          <w:lang w:eastAsia="en-US"/>
        </w:rPr>
      </w:pPr>
    </w:p>
    <w:p w14:paraId="3B822A15" w14:textId="0B288405" w:rsidR="006B5FF3" w:rsidRPr="00E861F3" w:rsidRDefault="00BE273D" w:rsidP="0046375A">
      <w:pPr>
        <w:spacing w:after="0" w:line="480" w:lineRule="auto"/>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Similarly</w:t>
      </w:r>
      <w:r w:rsidR="001B7678" w:rsidRPr="00E861F3">
        <w:rPr>
          <w:rFonts w:asciiTheme="majorBidi" w:eastAsia="Times New Roman" w:hAnsiTheme="majorBidi" w:cstheme="majorBidi"/>
          <w:color w:val="000000" w:themeColor="text1"/>
          <w:sz w:val="24"/>
          <w:szCs w:val="24"/>
          <w:lang w:eastAsia="en-US"/>
        </w:rPr>
        <w:t xml:space="preserve"> to</w:t>
      </w:r>
      <w:r w:rsidR="001B7678" w:rsidRPr="00E861F3">
        <w:rPr>
          <w:rFonts w:asciiTheme="majorBidi" w:eastAsiaTheme="minorEastAsia" w:hAnsiTheme="majorBidi" w:cstheme="majorBidi"/>
          <w:color w:val="000000" w:themeColor="text1"/>
          <w:sz w:val="24"/>
          <w:szCs w:val="24"/>
          <w:lang w:eastAsia="zh-CN"/>
        </w:rPr>
        <w:t xml:space="preserve"> Crawford and Karjalainen (</w:t>
      </w:r>
      <w:r w:rsidRPr="00E861F3">
        <w:rPr>
          <w:rFonts w:asciiTheme="majorBidi" w:eastAsiaTheme="minorEastAsia" w:hAnsiTheme="majorBidi" w:cstheme="majorBidi"/>
          <w:color w:val="000000" w:themeColor="text1"/>
          <w:sz w:val="24"/>
          <w:szCs w:val="24"/>
          <w:lang w:eastAsia="zh-CN"/>
        </w:rPr>
        <w:t>2020</w:t>
      </w:r>
      <w:r w:rsidR="001B7678" w:rsidRPr="00E861F3">
        <w:rPr>
          <w:rFonts w:asciiTheme="majorBidi" w:eastAsiaTheme="minorEastAsia" w:hAnsiTheme="majorBidi" w:cstheme="majorBidi"/>
          <w:color w:val="000000" w:themeColor="text1"/>
          <w:sz w:val="24"/>
          <w:szCs w:val="24"/>
          <w:lang w:eastAsia="zh-CN"/>
        </w:rPr>
        <w:t>) i</w:t>
      </w:r>
      <w:r w:rsidR="001948CA" w:rsidRPr="00E861F3">
        <w:rPr>
          <w:rFonts w:asciiTheme="majorBidi" w:eastAsia="Times New Roman" w:hAnsiTheme="majorBidi" w:cstheme="majorBidi"/>
          <w:color w:val="000000" w:themeColor="text1"/>
          <w:sz w:val="24"/>
          <w:szCs w:val="24"/>
          <w:lang w:eastAsia="en-US"/>
        </w:rPr>
        <w:t xml:space="preserve">t was common for participants to underestimate </w:t>
      </w:r>
      <w:r w:rsidR="001B7678" w:rsidRPr="00E861F3">
        <w:rPr>
          <w:rFonts w:asciiTheme="majorBidi" w:eastAsia="Times New Roman" w:hAnsiTheme="majorBidi" w:cstheme="majorBidi"/>
          <w:color w:val="000000" w:themeColor="text1"/>
          <w:sz w:val="24"/>
          <w:szCs w:val="24"/>
          <w:lang w:eastAsia="en-US"/>
        </w:rPr>
        <w:t xml:space="preserve">both </w:t>
      </w:r>
      <w:r w:rsidR="001948CA" w:rsidRPr="00E861F3">
        <w:rPr>
          <w:rFonts w:asciiTheme="majorBidi" w:eastAsia="Times New Roman" w:hAnsiTheme="majorBidi" w:cstheme="majorBidi"/>
          <w:color w:val="000000" w:themeColor="text1"/>
          <w:sz w:val="24"/>
          <w:szCs w:val="24"/>
          <w:lang w:eastAsia="en-US"/>
        </w:rPr>
        <w:t xml:space="preserve">the </w:t>
      </w:r>
      <w:r w:rsidR="00020014" w:rsidRPr="00E861F3">
        <w:rPr>
          <w:rFonts w:asciiTheme="majorBidi" w:eastAsia="Times New Roman" w:hAnsiTheme="majorBidi" w:cstheme="majorBidi"/>
          <w:color w:val="000000" w:themeColor="text1"/>
          <w:sz w:val="24"/>
          <w:szCs w:val="24"/>
          <w:lang w:eastAsia="en-US"/>
        </w:rPr>
        <w:t>s</w:t>
      </w:r>
      <w:r w:rsidR="001948CA" w:rsidRPr="00E861F3">
        <w:rPr>
          <w:rFonts w:asciiTheme="majorBidi" w:eastAsia="Times New Roman" w:hAnsiTheme="majorBidi" w:cstheme="majorBidi"/>
          <w:color w:val="000000" w:themeColor="text1"/>
          <w:sz w:val="24"/>
          <w:szCs w:val="24"/>
          <w:lang w:eastAsia="en-US"/>
        </w:rPr>
        <w:t xml:space="preserve">tate </w:t>
      </w:r>
      <w:r w:rsidR="00020014" w:rsidRPr="00E861F3">
        <w:rPr>
          <w:rFonts w:asciiTheme="majorBidi" w:eastAsia="Times New Roman" w:hAnsiTheme="majorBidi" w:cstheme="majorBidi"/>
          <w:color w:val="000000" w:themeColor="text1"/>
          <w:sz w:val="24"/>
          <w:szCs w:val="24"/>
          <w:lang w:eastAsia="en-US"/>
        </w:rPr>
        <w:t>p</w:t>
      </w:r>
      <w:r w:rsidR="001948CA" w:rsidRPr="00E861F3">
        <w:rPr>
          <w:rFonts w:asciiTheme="majorBidi" w:eastAsia="Times New Roman" w:hAnsiTheme="majorBidi" w:cstheme="majorBidi"/>
          <w:color w:val="000000" w:themeColor="text1"/>
          <w:sz w:val="24"/>
          <w:szCs w:val="24"/>
          <w:lang w:eastAsia="en-US"/>
        </w:rPr>
        <w:t>ension</w:t>
      </w:r>
      <w:r w:rsidR="00EA34B2" w:rsidRPr="00E861F3">
        <w:rPr>
          <w:rFonts w:asciiTheme="majorBidi" w:eastAsia="Times New Roman" w:hAnsiTheme="majorBidi" w:cstheme="majorBidi"/>
          <w:color w:val="000000" w:themeColor="text1"/>
          <w:sz w:val="24"/>
          <w:szCs w:val="24"/>
          <w:lang w:eastAsia="en-US"/>
        </w:rPr>
        <w:t xml:space="preserve"> amount</w:t>
      </w:r>
      <w:r w:rsidR="001B7678" w:rsidRPr="00E861F3">
        <w:rPr>
          <w:rFonts w:asciiTheme="majorBidi" w:eastAsia="Times New Roman" w:hAnsiTheme="majorBidi" w:cstheme="majorBidi"/>
          <w:color w:val="000000" w:themeColor="text1"/>
          <w:sz w:val="24"/>
          <w:szCs w:val="24"/>
          <w:lang w:eastAsia="en-US"/>
        </w:rPr>
        <w:t xml:space="preserve"> and the SPA</w:t>
      </w:r>
      <w:r w:rsidR="005646C8" w:rsidRPr="00E861F3">
        <w:rPr>
          <w:rFonts w:asciiTheme="majorBidi" w:eastAsia="Times New Roman" w:hAnsiTheme="majorBidi" w:cstheme="majorBidi"/>
          <w:color w:val="000000" w:themeColor="text1"/>
          <w:sz w:val="24"/>
          <w:szCs w:val="24"/>
          <w:lang w:eastAsia="en-US"/>
        </w:rPr>
        <w:t>.</w:t>
      </w:r>
      <w:r w:rsidR="001948CA" w:rsidRPr="00E861F3">
        <w:rPr>
          <w:rFonts w:asciiTheme="majorBidi" w:eastAsia="Times New Roman" w:hAnsiTheme="majorBidi" w:cstheme="majorBidi"/>
          <w:color w:val="000000" w:themeColor="text1"/>
          <w:sz w:val="24"/>
          <w:szCs w:val="24"/>
          <w:lang w:eastAsia="en-US"/>
        </w:rPr>
        <w:t xml:space="preserve"> </w:t>
      </w:r>
      <w:r w:rsidR="001B7678" w:rsidRPr="00E861F3">
        <w:rPr>
          <w:rFonts w:asciiTheme="majorBidi" w:eastAsia="Times New Roman" w:hAnsiTheme="majorBidi" w:cstheme="majorBidi"/>
          <w:color w:val="000000" w:themeColor="text1"/>
          <w:sz w:val="24"/>
          <w:szCs w:val="24"/>
          <w:lang w:eastAsia="en-US"/>
        </w:rPr>
        <w:t xml:space="preserve">One millennial woman thought that </w:t>
      </w:r>
      <w:r w:rsidRPr="00E861F3">
        <w:rPr>
          <w:rFonts w:asciiTheme="majorBidi" w:eastAsia="Times New Roman" w:hAnsiTheme="majorBidi" w:cstheme="majorBidi"/>
          <w:color w:val="000000" w:themeColor="text1"/>
          <w:sz w:val="24"/>
          <w:szCs w:val="24"/>
          <w:lang w:eastAsia="en-US"/>
        </w:rPr>
        <w:t>the SPA</w:t>
      </w:r>
      <w:r w:rsidR="001B7678" w:rsidRPr="00E861F3">
        <w:rPr>
          <w:rFonts w:asciiTheme="majorBidi" w:eastAsia="Times New Roman" w:hAnsiTheme="majorBidi" w:cstheme="majorBidi"/>
          <w:color w:val="000000" w:themeColor="text1"/>
          <w:sz w:val="24"/>
          <w:szCs w:val="24"/>
          <w:lang w:eastAsia="en-US"/>
        </w:rPr>
        <w:t xml:space="preserve"> was 50.</w:t>
      </w:r>
      <w:r w:rsidR="001948CA" w:rsidRPr="00E861F3">
        <w:rPr>
          <w:rFonts w:asciiTheme="majorBidi" w:eastAsia="Times New Roman" w:hAnsiTheme="majorBidi" w:cstheme="majorBidi"/>
          <w:color w:val="000000" w:themeColor="text1"/>
          <w:sz w:val="24"/>
          <w:szCs w:val="24"/>
          <w:lang w:eastAsia="en-US"/>
        </w:rPr>
        <w:t xml:space="preserve"> </w:t>
      </w:r>
      <w:r w:rsidR="00020014" w:rsidRPr="00E861F3">
        <w:rPr>
          <w:rFonts w:asciiTheme="majorBidi" w:eastAsia="Times New Roman" w:hAnsiTheme="majorBidi" w:cstheme="majorBidi"/>
          <w:color w:val="000000" w:themeColor="text1"/>
          <w:sz w:val="24"/>
          <w:szCs w:val="24"/>
          <w:lang w:eastAsia="en-US"/>
        </w:rPr>
        <w:t>Many</w:t>
      </w:r>
      <w:r w:rsidR="006B5FF3" w:rsidRPr="00E861F3">
        <w:rPr>
          <w:rFonts w:asciiTheme="majorBidi" w:hAnsiTheme="majorBidi" w:cstheme="majorBidi"/>
          <w:color w:val="000000" w:themeColor="text1"/>
          <w:sz w:val="24"/>
          <w:szCs w:val="24"/>
          <w:lang w:val="en-US"/>
        </w:rPr>
        <w:t xml:space="preserve"> </w:t>
      </w:r>
      <w:r w:rsidRPr="00E861F3">
        <w:rPr>
          <w:rFonts w:asciiTheme="majorBidi" w:hAnsiTheme="majorBidi" w:cstheme="majorBidi"/>
          <w:color w:val="000000" w:themeColor="text1"/>
          <w:sz w:val="24"/>
          <w:szCs w:val="24"/>
          <w:lang w:val="en-US"/>
        </w:rPr>
        <w:t>women</w:t>
      </w:r>
      <w:r w:rsidR="006B5FF3" w:rsidRPr="00E861F3">
        <w:rPr>
          <w:rFonts w:asciiTheme="majorBidi" w:hAnsiTheme="majorBidi" w:cstheme="majorBidi"/>
          <w:color w:val="000000" w:themeColor="text1"/>
          <w:sz w:val="24"/>
          <w:szCs w:val="24"/>
          <w:lang w:val="en-US"/>
        </w:rPr>
        <w:t xml:space="preserve"> were aware there had been changes to the </w:t>
      </w:r>
      <w:r w:rsidR="005646C8" w:rsidRPr="00E861F3">
        <w:rPr>
          <w:rFonts w:asciiTheme="majorBidi" w:hAnsiTheme="majorBidi" w:cstheme="majorBidi"/>
          <w:color w:val="000000" w:themeColor="text1"/>
          <w:sz w:val="24"/>
          <w:szCs w:val="24"/>
          <w:lang w:val="en-US"/>
        </w:rPr>
        <w:t>SPA</w:t>
      </w:r>
      <w:r w:rsidR="006B5FF3" w:rsidRPr="00E861F3">
        <w:rPr>
          <w:rFonts w:asciiTheme="majorBidi" w:hAnsiTheme="majorBidi" w:cstheme="majorBidi"/>
          <w:color w:val="000000" w:themeColor="text1"/>
          <w:sz w:val="24"/>
          <w:szCs w:val="24"/>
          <w:lang w:val="en-US"/>
        </w:rPr>
        <w:t xml:space="preserve"> but were unclear what the </w:t>
      </w:r>
      <w:r w:rsidR="005646C8" w:rsidRPr="00E861F3">
        <w:rPr>
          <w:rFonts w:asciiTheme="majorBidi" w:hAnsiTheme="majorBidi" w:cstheme="majorBidi"/>
          <w:color w:val="000000" w:themeColor="text1"/>
          <w:sz w:val="24"/>
          <w:szCs w:val="24"/>
          <w:lang w:val="en-US"/>
        </w:rPr>
        <w:t xml:space="preserve">current </w:t>
      </w:r>
      <w:r w:rsidR="006B5FF3" w:rsidRPr="00E861F3">
        <w:rPr>
          <w:rFonts w:asciiTheme="majorBidi" w:hAnsiTheme="majorBidi" w:cstheme="majorBidi"/>
          <w:color w:val="000000" w:themeColor="text1"/>
          <w:sz w:val="24"/>
          <w:szCs w:val="24"/>
          <w:lang w:val="en-US"/>
        </w:rPr>
        <w:t>age</w:t>
      </w:r>
      <w:r w:rsidR="005646C8" w:rsidRPr="00E861F3">
        <w:rPr>
          <w:rFonts w:asciiTheme="majorBidi" w:hAnsiTheme="majorBidi" w:cstheme="majorBidi"/>
          <w:color w:val="000000" w:themeColor="text1"/>
          <w:sz w:val="24"/>
          <w:szCs w:val="24"/>
          <w:lang w:val="en-US"/>
        </w:rPr>
        <w:t xml:space="preserve"> was</w:t>
      </w:r>
      <w:r w:rsidR="00020014" w:rsidRPr="00E861F3">
        <w:rPr>
          <w:rFonts w:asciiTheme="majorBidi" w:hAnsiTheme="majorBidi" w:cstheme="majorBidi"/>
          <w:color w:val="000000" w:themeColor="text1"/>
          <w:sz w:val="24"/>
          <w:szCs w:val="24"/>
          <w:lang w:val="en-US"/>
        </w:rPr>
        <w:t>,</w:t>
      </w:r>
      <w:r w:rsidR="006B5FF3" w:rsidRPr="00E861F3">
        <w:rPr>
          <w:rFonts w:asciiTheme="majorBidi" w:hAnsiTheme="majorBidi" w:cstheme="majorBidi"/>
          <w:color w:val="000000" w:themeColor="text1"/>
          <w:sz w:val="24"/>
          <w:szCs w:val="24"/>
          <w:lang w:val="en-US"/>
        </w:rPr>
        <w:t xml:space="preserve"> or what it was </w:t>
      </w:r>
      <w:r w:rsidR="00020014" w:rsidRPr="00E861F3">
        <w:rPr>
          <w:rFonts w:asciiTheme="majorBidi" w:hAnsiTheme="majorBidi" w:cstheme="majorBidi"/>
          <w:color w:val="000000" w:themeColor="text1"/>
          <w:sz w:val="24"/>
          <w:szCs w:val="24"/>
          <w:lang w:val="en-US"/>
        </w:rPr>
        <w:t xml:space="preserve">due to </w:t>
      </w:r>
      <w:r w:rsidR="006B5FF3" w:rsidRPr="00E861F3">
        <w:rPr>
          <w:rFonts w:asciiTheme="majorBidi" w:hAnsiTheme="majorBidi" w:cstheme="majorBidi"/>
          <w:color w:val="000000" w:themeColor="text1"/>
          <w:sz w:val="24"/>
          <w:szCs w:val="24"/>
          <w:lang w:val="en-US"/>
        </w:rPr>
        <w:t>be for them.</w:t>
      </w:r>
      <w:r w:rsidR="00056EE8" w:rsidRPr="00E861F3">
        <w:rPr>
          <w:rFonts w:asciiTheme="majorBidi" w:hAnsiTheme="majorBidi" w:cstheme="majorBidi"/>
          <w:color w:val="000000" w:themeColor="text1"/>
          <w:sz w:val="24"/>
          <w:szCs w:val="24"/>
          <w:lang w:val="en-US"/>
        </w:rPr>
        <w:t xml:space="preserve"> This is unsurprising given knowledge of </w:t>
      </w:r>
      <w:r w:rsidR="005646C8" w:rsidRPr="00E861F3">
        <w:rPr>
          <w:rFonts w:asciiTheme="majorBidi" w:hAnsiTheme="majorBidi" w:cstheme="majorBidi"/>
          <w:color w:val="000000" w:themeColor="text1"/>
          <w:sz w:val="24"/>
          <w:szCs w:val="24"/>
          <w:lang w:val="en-US"/>
        </w:rPr>
        <w:t xml:space="preserve">the </w:t>
      </w:r>
      <w:r w:rsidR="00020014" w:rsidRPr="00E861F3">
        <w:rPr>
          <w:rFonts w:asciiTheme="majorBidi" w:hAnsiTheme="majorBidi" w:cstheme="majorBidi"/>
          <w:color w:val="000000" w:themeColor="text1"/>
          <w:sz w:val="24"/>
          <w:szCs w:val="24"/>
          <w:lang w:val="en-US"/>
        </w:rPr>
        <w:t>SPA</w:t>
      </w:r>
      <w:r w:rsidR="00056EE8" w:rsidRPr="00E861F3">
        <w:rPr>
          <w:rFonts w:asciiTheme="majorBidi" w:hAnsiTheme="majorBidi" w:cstheme="majorBidi"/>
          <w:color w:val="000000" w:themeColor="text1"/>
          <w:sz w:val="24"/>
          <w:szCs w:val="24"/>
          <w:lang w:val="en-US"/>
        </w:rPr>
        <w:t xml:space="preserve"> increase</w:t>
      </w:r>
      <w:r w:rsidR="00EA34B2" w:rsidRPr="00E861F3">
        <w:rPr>
          <w:rFonts w:asciiTheme="majorBidi" w:hAnsiTheme="majorBidi" w:cstheme="majorBidi"/>
          <w:color w:val="000000" w:themeColor="text1"/>
          <w:sz w:val="24"/>
          <w:szCs w:val="24"/>
          <w:lang w:val="en-US"/>
        </w:rPr>
        <w:t>s</w:t>
      </w:r>
      <w:r w:rsidR="00056EE8" w:rsidRPr="00E861F3">
        <w:rPr>
          <w:rFonts w:asciiTheme="majorBidi" w:hAnsiTheme="majorBidi" w:cstheme="majorBidi"/>
          <w:color w:val="000000" w:themeColor="text1"/>
          <w:sz w:val="24"/>
          <w:szCs w:val="24"/>
          <w:lang w:val="en-US"/>
        </w:rPr>
        <w:t xml:space="preserve"> with age (PPI</w:t>
      </w:r>
      <w:r w:rsidR="004979AE">
        <w:rPr>
          <w:rFonts w:asciiTheme="majorBidi" w:hAnsiTheme="majorBidi" w:cstheme="majorBidi"/>
          <w:color w:val="000000" w:themeColor="text1"/>
          <w:sz w:val="24"/>
          <w:szCs w:val="24"/>
          <w:lang w:val="en-US"/>
        </w:rPr>
        <w:t>,</w:t>
      </w:r>
      <w:r w:rsidR="00056EE8" w:rsidRPr="00E861F3">
        <w:rPr>
          <w:rFonts w:asciiTheme="majorBidi" w:hAnsiTheme="majorBidi" w:cstheme="majorBidi"/>
          <w:color w:val="000000" w:themeColor="text1"/>
          <w:sz w:val="24"/>
          <w:szCs w:val="24"/>
          <w:lang w:val="en-US"/>
        </w:rPr>
        <w:t xml:space="preserve"> 2018). </w:t>
      </w:r>
      <w:r w:rsidR="00020014" w:rsidRPr="00E861F3">
        <w:rPr>
          <w:rFonts w:asciiTheme="majorBidi" w:eastAsia="Times New Roman" w:hAnsiTheme="majorBidi" w:cstheme="majorBidi"/>
          <w:color w:val="000000" w:themeColor="text1"/>
          <w:sz w:val="24"/>
          <w:szCs w:val="24"/>
          <w:lang w:val="en-US" w:eastAsia="en-US"/>
        </w:rPr>
        <w:t>I</w:t>
      </w:r>
      <w:r w:rsidR="0052472A" w:rsidRPr="00E861F3">
        <w:rPr>
          <w:rFonts w:asciiTheme="majorBidi" w:eastAsia="Times New Roman" w:hAnsiTheme="majorBidi" w:cstheme="majorBidi"/>
          <w:color w:val="000000" w:themeColor="text1"/>
          <w:sz w:val="24"/>
          <w:szCs w:val="24"/>
          <w:lang w:eastAsia="en-US"/>
        </w:rPr>
        <w:t>t was</w:t>
      </w:r>
      <w:r w:rsidRPr="00E861F3">
        <w:rPr>
          <w:rFonts w:asciiTheme="majorBidi" w:eastAsia="Times New Roman" w:hAnsiTheme="majorBidi" w:cstheme="majorBidi"/>
          <w:color w:val="000000" w:themeColor="text1"/>
          <w:sz w:val="24"/>
          <w:szCs w:val="24"/>
          <w:lang w:eastAsia="en-US"/>
        </w:rPr>
        <w:t xml:space="preserve"> more accurately predicted</w:t>
      </w:r>
      <w:r w:rsidR="0052472A" w:rsidRPr="00E861F3">
        <w:rPr>
          <w:rFonts w:asciiTheme="majorBidi" w:eastAsia="Times New Roman" w:hAnsiTheme="majorBidi" w:cstheme="majorBidi"/>
          <w:color w:val="000000" w:themeColor="text1"/>
          <w:sz w:val="24"/>
          <w:szCs w:val="24"/>
          <w:lang w:eastAsia="en-US"/>
        </w:rPr>
        <w:t xml:space="preserve"> among those millennial women interviewed </w:t>
      </w:r>
      <w:r w:rsidR="00020014" w:rsidRPr="00E861F3">
        <w:rPr>
          <w:rFonts w:asciiTheme="majorBidi" w:eastAsia="Times New Roman" w:hAnsiTheme="majorBidi" w:cstheme="majorBidi"/>
          <w:color w:val="000000" w:themeColor="text1"/>
          <w:sz w:val="24"/>
          <w:szCs w:val="24"/>
          <w:lang w:eastAsia="en-US"/>
        </w:rPr>
        <w:t xml:space="preserve">following the emergence of the </w:t>
      </w:r>
      <w:r w:rsidRPr="00E861F3">
        <w:rPr>
          <w:rFonts w:asciiTheme="majorBidi" w:eastAsia="Times New Roman" w:hAnsiTheme="majorBidi" w:cstheme="majorBidi"/>
          <w:color w:val="000000" w:themeColor="text1"/>
          <w:sz w:val="24"/>
          <w:szCs w:val="24"/>
          <w:lang w:eastAsia="en-US"/>
        </w:rPr>
        <w:t>WASPI campaign,</w:t>
      </w:r>
      <w:r w:rsidR="00020014" w:rsidRPr="00E861F3">
        <w:rPr>
          <w:rFonts w:asciiTheme="majorBidi" w:eastAsia="Times New Roman" w:hAnsiTheme="majorBidi" w:cstheme="majorBidi"/>
          <w:color w:val="000000" w:themeColor="text1"/>
          <w:sz w:val="24"/>
          <w:szCs w:val="24"/>
          <w:lang w:eastAsia="en-US"/>
        </w:rPr>
        <w:t xml:space="preserve"> with the publicity</w:t>
      </w:r>
      <w:r w:rsidRPr="00E861F3">
        <w:rPr>
          <w:rFonts w:asciiTheme="majorBidi" w:eastAsia="Times New Roman" w:hAnsiTheme="majorBidi" w:cstheme="majorBidi"/>
          <w:color w:val="000000" w:themeColor="text1"/>
          <w:sz w:val="24"/>
          <w:szCs w:val="24"/>
          <w:lang w:eastAsia="en-US"/>
        </w:rPr>
        <w:t xml:space="preserve"> appearing to raise awareness of </w:t>
      </w:r>
      <w:r w:rsidR="00020014" w:rsidRPr="00E861F3">
        <w:rPr>
          <w:rFonts w:asciiTheme="majorBidi" w:eastAsia="Times New Roman" w:hAnsiTheme="majorBidi" w:cstheme="majorBidi"/>
          <w:color w:val="000000" w:themeColor="text1"/>
          <w:sz w:val="24"/>
          <w:szCs w:val="24"/>
          <w:lang w:eastAsia="en-US"/>
        </w:rPr>
        <w:t>SPA increases</w:t>
      </w:r>
      <w:r w:rsidR="005646C8" w:rsidRPr="00E861F3">
        <w:rPr>
          <w:rFonts w:asciiTheme="majorBidi" w:eastAsia="Times New Roman" w:hAnsiTheme="majorBidi" w:cstheme="majorBidi"/>
          <w:color w:val="000000" w:themeColor="text1"/>
          <w:sz w:val="24"/>
          <w:szCs w:val="24"/>
          <w:lang w:eastAsia="en-US"/>
        </w:rPr>
        <w:t>.</w:t>
      </w:r>
    </w:p>
    <w:p w14:paraId="23B6FC8D" w14:textId="3E036425" w:rsidR="00BE273D" w:rsidRPr="00E861F3" w:rsidRDefault="00BE273D" w:rsidP="0046375A">
      <w:pPr>
        <w:spacing w:after="0" w:line="480" w:lineRule="auto"/>
        <w:jc w:val="both"/>
        <w:rPr>
          <w:rFonts w:asciiTheme="majorBidi" w:eastAsia="Times New Roman" w:hAnsiTheme="majorBidi" w:cstheme="majorBidi"/>
          <w:color w:val="000000" w:themeColor="text1"/>
          <w:sz w:val="24"/>
          <w:szCs w:val="24"/>
          <w:lang w:eastAsia="en-US"/>
        </w:rPr>
      </w:pPr>
    </w:p>
    <w:p w14:paraId="49B8A43C" w14:textId="396C82FD" w:rsidR="00CF3093" w:rsidRPr="00E861F3" w:rsidRDefault="00CF3093" w:rsidP="00CF3093">
      <w:pPr>
        <w:autoSpaceDE w:val="0"/>
        <w:autoSpaceDN w:val="0"/>
        <w:adjustRightInd w:val="0"/>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 xml:space="preserve">I am aware that the state pension changed suddenly and that there was a campaign by some women, the WASPI women I think, because they felt it was unfair that they were going to have to wait longer for their state pension, but the main thing was that they had so little notice, and I hadn’t really thought about the </w:t>
      </w:r>
      <w:r w:rsidR="00EA34B2" w:rsidRPr="00E861F3">
        <w:rPr>
          <w:rFonts w:asciiTheme="majorBidi" w:hAnsiTheme="majorBidi" w:cstheme="majorBidi"/>
          <w:color w:val="000000" w:themeColor="text1"/>
          <w:sz w:val="24"/>
          <w:szCs w:val="24"/>
          <w:lang w:val="en-US"/>
        </w:rPr>
        <w:t>SPA</w:t>
      </w:r>
      <w:r w:rsidRPr="00E861F3">
        <w:rPr>
          <w:rFonts w:asciiTheme="majorBidi" w:hAnsiTheme="majorBidi" w:cstheme="majorBidi"/>
          <w:color w:val="000000" w:themeColor="text1"/>
          <w:sz w:val="24"/>
          <w:szCs w:val="24"/>
          <w:lang w:val="en-US"/>
        </w:rPr>
        <w:t xml:space="preserve"> until then. (C</w:t>
      </w:r>
      <w:r w:rsidR="00EA34B2" w:rsidRPr="00E861F3">
        <w:rPr>
          <w:rFonts w:asciiTheme="majorBidi" w:hAnsiTheme="majorBidi" w:cstheme="majorBidi"/>
          <w:color w:val="000000" w:themeColor="text1"/>
          <w:sz w:val="24"/>
          <w:szCs w:val="24"/>
          <w:lang w:val="en-US"/>
        </w:rPr>
        <w:t>hristine</w:t>
      </w:r>
      <w:r w:rsidRPr="00E861F3">
        <w:rPr>
          <w:rFonts w:asciiTheme="majorBidi" w:hAnsiTheme="majorBidi" w:cstheme="majorBidi"/>
          <w:color w:val="000000" w:themeColor="text1"/>
          <w:sz w:val="24"/>
          <w:szCs w:val="24"/>
          <w:lang w:val="en-US"/>
        </w:rPr>
        <w:t>, 3</w:t>
      </w:r>
      <w:r w:rsidR="00351461">
        <w:rPr>
          <w:rFonts w:asciiTheme="majorBidi" w:hAnsiTheme="majorBidi" w:cstheme="majorBidi"/>
          <w:color w:val="000000" w:themeColor="text1"/>
          <w:sz w:val="24"/>
          <w:szCs w:val="24"/>
          <w:lang w:val="en-US"/>
        </w:rPr>
        <w:t>7</w:t>
      </w:r>
      <w:r w:rsidRPr="00E861F3">
        <w:rPr>
          <w:rFonts w:asciiTheme="majorBidi" w:hAnsiTheme="majorBidi" w:cstheme="majorBidi"/>
          <w:color w:val="000000" w:themeColor="text1"/>
          <w:sz w:val="24"/>
          <w:szCs w:val="24"/>
          <w:lang w:val="en-US"/>
        </w:rPr>
        <w:t>, Mental health worker)</w:t>
      </w:r>
    </w:p>
    <w:p w14:paraId="381F36D4" w14:textId="20873C1C" w:rsidR="00995429" w:rsidRPr="00E861F3" w:rsidRDefault="00995429" w:rsidP="00995429">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52047207" w14:textId="46CE6139" w:rsidR="006B5FF3" w:rsidRPr="00E861F3" w:rsidRDefault="001F543F"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rPr>
      </w:pPr>
      <w:r w:rsidRPr="00E861F3">
        <w:rPr>
          <w:rFonts w:asciiTheme="majorBidi" w:hAnsiTheme="majorBidi" w:cstheme="majorBidi"/>
          <w:b/>
          <w:bCs/>
          <w:color w:val="000000" w:themeColor="text1"/>
          <w:sz w:val="24"/>
          <w:szCs w:val="24"/>
        </w:rPr>
        <w:t>Concerns regarding p</w:t>
      </w:r>
      <w:r w:rsidR="00311F69" w:rsidRPr="00E861F3">
        <w:rPr>
          <w:rFonts w:asciiTheme="majorBidi" w:hAnsiTheme="majorBidi" w:cstheme="majorBidi"/>
          <w:b/>
          <w:bCs/>
          <w:color w:val="000000" w:themeColor="text1"/>
          <w:sz w:val="24"/>
          <w:szCs w:val="24"/>
        </w:rPr>
        <w:t>ension a</w:t>
      </w:r>
      <w:r w:rsidR="004C0819" w:rsidRPr="00E861F3">
        <w:rPr>
          <w:rFonts w:asciiTheme="majorBidi" w:hAnsiTheme="majorBidi" w:cstheme="majorBidi"/>
          <w:b/>
          <w:bCs/>
          <w:color w:val="000000" w:themeColor="text1"/>
          <w:sz w:val="24"/>
          <w:szCs w:val="24"/>
        </w:rPr>
        <w:t>dequacy</w:t>
      </w:r>
    </w:p>
    <w:p w14:paraId="7D02A8C4" w14:textId="77777777" w:rsidR="008A4A8C" w:rsidRPr="00E861F3" w:rsidRDefault="008A4A8C" w:rsidP="0046375A">
      <w:pPr>
        <w:spacing w:after="0" w:line="480" w:lineRule="auto"/>
        <w:ind w:left="720" w:hanging="720"/>
        <w:jc w:val="both"/>
        <w:rPr>
          <w:rFonts w:asciiTheme="majorBidi" w:eastAsia="Times New Roman" w:hAnsiTheme="majorBidi" w:cstheme="majorBidi"/>
          <w:color w:val="000000" w:themeColor="text1"/>
          <w:sz w:val="24"/>
          <w:szCs w:val="24"/>
          <w:lang w:eastAsia="en-US"/>
        </w:rPr>
      </w:pPr>
    </w:p>
    <w:p w14:paraId="0F974C30" w14:textId="78F70772" w:rsidR="006B5FF3" w:rsidRPr="00E861F3" w:rsidRDefault="00D94EE7" w:rsidP="0046375A">
      <w:pPr>
        <w:autoSpaceDE w:val="0"/>
        <w:autoSpaceDN w:val="0"/>
        <w:adjustRightInd w:val="0"/>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 xml:space="preserve">Participants were subsequently </w:t>
      </w:r>
      <w:r w:rsidR="00E3697E" w:rsidRPr="00E861F3">
        <w:rPr>
          <w:rFonts w:asciiTheme="majorBidi" w:hAnsiTheme="majorBidi" w:cstheme="majorBidi"/>
          <w:color w:val="000000" w:themeColor="text1"/>
          <w:sz w:val="24"/>
          <w:szCs w:val="24"/>
        </w:rPr>
        <w:t>provided with</w:t>
      </w:r>
      <w:r w:rsidRPr="00E861F3">
        <w:rPr>
          <w:rFonts w:asciiTheme="majorBidi" w:hAnsiTheme="majorBidi" w:cstheme="majorBidi"/>
          <w:color w:val="000000" w:themeColor="text1"/>
          <w:sz w:val="24"/>
          <w:szCs w:val="24"/>
        </w:rPr>
        <w:t xml:space="preserve"> the amount of the state pension and asked whether it was </w:t>
      </w:r>
      <w:r w:rsidR="00AA1D2E" w:rsidRPr="00E861F3">
        <w:rPr>
          <w:rFonts w:asciiTheme="majorBidi" w:hAnsiTheme="majorBidi" w:cstheme="majorBidi"/>
          <w:color w:val="000000" w:themeColor="text1"/>
          <w:sz w:val="24"/>
          <w:szCs w:val="24"/>
        </w:rPr>
        <w:t>sufficient</w:t>
      </w:r>
      <w:r w:rsidRPr="00E861F3">
        <w:rPr>
          <w:rFonts w:asciiTheme="majorBidi" w:hAnsiTheme="majorBidi" w:cstheme="majorBidi"/>
          <w:color w:val="000000" w:themeColor="text1"/>
          <w:sz w:val="24"/>
          <w:szCs w:val="24"/>
        </w:rPr>
        <w:t xml:space="preserve">. There was variation in the responses </w:t>
      </w:r>
      <w:r w:rsidR="00A3181B" w:rsidRPr="00E861F3">
        <w:rPr>
          <w:rFonts w:asciiTheme="majorBidi" w:hAnsiTheme="majorBidi" w:cstheme="majorBidi"/>
          <w:color w:val="000000" w:themeColor="text1"/>
          <w:sz w:val="24"/>
          <w:szCs w:val="24"/>
        </w:rPr>
        <w:t xml:space="preserve">which were </w:t>
      </w:r>
      <w:r w:rsidR="00B12B8E" w:rsidRPr="00E861F3">
        <w:rPr>
          <w:rFonts w:asciiTheme="majorBidi" w:hAnsiTheme="majorBidi" w:cstheme="majorBidi"/>
          <w:color w:val="000000" w:themeColor="text1"/>
          <w:sz w:val="24"/>
          <w:szCs w:val="24"/>
        </w:rPr>
        <w:t xml:space="preserve">likely, </w:t>
      </w:r>
      <w:r w:rsidR="00A3181B" w:rsidRPr="00E861F3">
        <w:rPr>
          <w:rFonts w:asciiTheme="majorBidi" w:hAnsiTheme="majorBidi" w:cstheme="majorBidi"/>
          <w:color w:val="000000" w:themeColor="text1"/>
          <w:sz w:val="24"/>
          <w:szCs w:val="24"/>
        </w:rPr>
        <w:t>in part</w:t>
      </w:r>
      <w:r w:rsidR="00B12B8E" w:rsidRPr="00E861F3">
        <w:rPr>
          <w:rFonts w:asciiTheme="majorBidi" w:hAnsiTheme="majorBidi" w:cstheme="majorBidi"/>
          <w:color w:val="000000" w:themeColor="text1"/>
          <w:sz w:val="24"/>
          <w:szCs w:val="24"/>
        </w:rPr>
        <w:t>, to be</w:t>
      </w:r>
      <w:r w:rsidR="00A3181B" w:rsidRPr="00E861F3">
        <w:rPr>
          <w:rFonts w:asciiTheme="majorBidi" w:hAnsiTheme="majorBidi" w:cstheme="majorBidi"/>
          <w:color w:val="000000" w:themeColor="text1"/>
          <w:sz w:val="24"/>
          <w:szCs w:val="24"/>
        </w:rPr>
        <w:t xml:space="preserve"> linked to current income</w:t>
      </w:r>
      <w:r w:rsidR="00B12B8E" w:rsidRPr="00E861F3">
        <w:rPr>
          <w:rFonts w:asciiTheme="majorBidi" w:hAnsiTheme="majorBidi" w:cstheme="majorBidi"/>
          <w:color w:val="000000" w:themeColor="text1"/>
          <w:sz w:val="24"/>
          <w:szCs w:val="24"/>
        </w:rPr>
        <w:t xml:space="preserve"> and experiences</w:t>
      </w:r>
      <w:r w:rsidR="00A3181B" w:rsidRPr="00E861F3">
        <w:rPr>
          <w:rFonts w:asciiTheme="majorBidi" w:hAnsiTheme="majorBidi" w:cstheme="majorBidi"/>
          <w:color w:val="000000" w:themeColor="text1"/>
          <w:sz w:val="24"/>
          <w:szCs w:val="24"/>
        </w:rPr>
        <w:t xml:space="preserve">, </w:t>
      </w:r>
      <w:r w:rsidRPr="00E861F3">
        <w:rPr>
          <w:rFonts w:asciiTheme="majorBidi" w:hAnsiTheme="majorBidi" w:cstheme="majorBidi"/>
          <w:color w:val="000000" w:themeColor="text1"/>
          <w:sz w:val="24"/>
          <w:szCs w:val="24"/>
        </w:rPr>
        <w:t xml:space="preserve">with some participants indicating other financial commitments would </w:t>
      </w:r>
      <w:r w:rsidR="001D42BE" w:rsidRPr="00E861F3">
        <w:rPr>
          <w:rFonts w:asciiTheme="majorBidi" w:hAnsiTheme="majorBidi" w:cstheme="majorBidi"/>
          <w:color w:val="000000" w:themeColor="text1"/>
          <w:sz w:val="24"/>
          <w:szCs w:val="24"/>
        </w:rPr>
        <w:t>b</w:t>
      </w:r>
      <w:r w:rsidRPr="00E861F3">
        <w:rPr>
          <w:rFonts w:asciiTheme="majorBidi" w:hAnsiTheme="majorBidi" w:cstheme="majorBidi"/>
          <w:color w:val="000000" w:themeColor="text1"/>
          <w:sz w:val="24"/>
          <w:szCs w:val="24"/>
        </w:rPr>
        <w:t xml:space="preserve">e reduced, meaning it </w:t>
      </w:r>
      <w:r w:rsidR="001D42BE" w:rsidRPr="00E861F3">
        <w:rPr>
          <w:rFonts w:asciiTheme="majorBidi" w:hAnsiTheme="majorBidi" w:cstheme="majorBidi"/>
          <w:color w:val="000000" w:themeColor="text1"/>
          <w:sz w:val="24"/>
          <w:szCs w:val="24"/>
        </w:rPr>
        <w:t>may be</w:t>
      </w:r>
      <w:r w:rsidR="00480435" w:rsidRPr="00E861F3">
        <w:rPr>
          <w:rFonts w:asciiTheme="majorBidi" w:hAnsiTheme="majorBidi" w:cstheme="majorBidi"/>
          <w:color w:val="000000" w:themeColor="text1"/>
          <w:sz w:val="24"/>
          <w:szCs w:val="24"/>
        </w:rPr>
        <w:t xml:space="preserve"> sufficient to live on</w:t>
      </w:r>
      <w:r w:rsidRPr="00E861F3">
        <w:rPr>
          <w:rFonts w:asciiTheme="majorBidi" w:hAnsiTheme="majorBidi" w:cstheme="majorBidi"/>
          <w:color w:val="000000" w:themeColor="text1"/>
          <w:sz w:val="24"/>
          <w:szCs w:val="24"/>
        </w:rPr>
        <w:t>.</w:t>
      </w:r>
      <w:r w:rsidR="00480435" w:rsidRPr="00E861F3">
        <w:rPr>
          <w:rFonts w:asciiTheme="majorBidi" w:hAnsiTheme="majorBidi" w:cstheme="majorBidi"/>
          <w:color w:val="000000" w:themeColor="text1"/>
          <w:sz w:val="24"/>
          <w:szCs w:val="24"/>
        </w:rPr>
        <w:t xml:space="preserve"> </w:t>
      </w:r>
      <w:r w:rsidR="004272A6" w:rsidRPr="00E861F3">
        <w:rPr>
          <w:rFonts w:asciiTheme="majorBidi" w:hAnsiTheme="majorBidi" w:cstheme="majorBidi"/>
          <w:color w:val="000000" w:themeColor="text1"/>
          <w:sz w:val="24"/>
          <w:szCs w:val="24"/>
        </w:rPr>
        <w:t xml:space="preserve">For instance, </w:t>
      </w:r>
      <w:r w:rsidR="00F22CC9" w:rsidRPr="00E861F3">
        <w:rPr>
          <w:rFonts w:asciiTheme="majorBidi" w:hAnsiTheme="majorBidi" w:cstheme="majorBidi"/>
          <w:color w:val="000000" w:themeColor="text1"/>
          <w:sz w:val="24"/>
          <w:szCs w:val="24"/>
        </w:rPr>
        <w:t>Rebecca</w:t>
      </w:r>
      <w:r w:rsidR="00290522" w:rsidRPr="00E861F3">
        <w:rPr>
          <w:rFonts w:asciiTheme="majorBidi" w:hAnsiTheme="majorBidi" w:cstheme="majorBidi"/>
          <w:color w:val="000000" w:themeColor="text1"/>
          <w:sz w:val="24"/>
          <w:szCs w:val="24"/>
        </w:rPr>
        <w:t xml:space="preserve"> mentioned older people are more likely to be homeowners.</w:t>
      </w:r>
      <w:r w:rsidR="00B12B8E" w:rsidRPr="00E861F3">
        <w:rPr>
          <w:rFonts w:asciiTheme="majorBidi" w:hAnsiTheme="majorBidi" w:cstheme="majorBidi"/>
          <w:color w:val="000000" w:themeColor="text1"/>
          <w:sz w:val="24"/>
          <w:szCs w:val="24"/>
        </w:rPr>
        <w:t xml:space="preserve"> There was no recognition of other </w:t>
      </w:r>
      <w:r w:rsidR="001D42BE" w:rsidRPr="00E861F3">
        <w:rPr>
          <w:rFonts w:asciiTheme="majorBidi" w:hAnsiTheme="majorBidi" w:cstheme="majorBidi"/>
          <w:color w:val="000000" w:themeColor="text1"/>
          <w:sz w:val="24"/>
          <w:szCs w:val="24"/>
        </w:rPr>
        <w:t xml:space="preserve">living </w:t>
      </w:r>
      <w:r w:rsidR="00B12B8E" w:rsidRPr="00E861F3">
        <w:rPr>
          <w:rFonts w:asciiTheme="majorBidi" w:hAnsiTheme="majorBidi" w:cstheme="majorBidi"/>
          <w:color w:val="000000" w:themeColor="text1"/>
          <w:sz w:val="24"/>
          <w:szCs w:val="24"/>
        </w:rPr>
        <w:t>costs which, the quote implies</w:t>
      </w:r>
      <w:r w:rsidR="001D42BE" w:rsidRPr="00E861F3">
        <w:rPr>
          <w:rFonts w:asciiTheme="majorBidi" w:hAnsiTheme="majorBidi" w:cstheme="majorBidi"/>
          <w:color w:val="000000" w:themeColor="text1"/>
          <w:sz w:val="24"/>
          <w:szCs w:val="24"/>
        </w:rPr>
        <w:t>,</w:t>
      </w:r>
      <w:r w:rsidR="00B12B8E" w:rsidRPr="00E861F3">
        <w:rPr>
          <w:rFonts w:asciiTheme="majorBidi" w:hAnsiTheme="majorBidi" w:cstheme="majorBidi"/>
          <w:color w:val="000000" w:themeColor="text1"/>
          <w:sz w:val="24"/>
          <w:szCs w:val="24"/>
        </w:rPr>
        <w:t xml:space="preserve"> was something </w:t>
      </w:r>
      <w:r w:rsidR="001F543F" w:rsidRPr="00E861F3">
        <w:rPr>
          <w:rFonts w:asciiTheme="majorBidi" w:hAnsiTheme="majorBidi" w:cstheme="majorBidi"/>
          <w:color w:val="000000" w:themeColor="text1"/>
          <w:sz w:val="24"/>
          <w:szCs w:val="24"/>
        </w:rPr>
        <w:t>‘</w:t>
      </w:r>
      <w:r w:rsidR="00B12B8E" w:rsidRPr="00E861F3">
        <w:rPr>
          <w:rFonts w:asciiTheme="majorBidi" w:hAnsiTheme="majorBidi" w:cstheme="majorBidi"/>
          <w:color w:val="000000" w:themeColor="text1"/>
          <w:sz w:val="24"/>
          <w:szCs w:val="24"/>
        </w:rPr>
        <w:t>young people do</w:t>
      </w:r>
      <w:r w:rsidR="001F543F" w:rsidRPr="00E861F3">
        <w:rPr>
          <w:rFonts w:asciiTheme="majorBidi" w:hAnsiTheme="majorBidi" w:cstheme="majorBidi"/>
          <w:color w:val="000000" w:themeColor="text1"/>
          <w:sz w:val="24"/>
          <w:szCs w:val="24"/>
        </w:rPr>
        <w:t>’</w:t>
      </w:r>
      <w:r w:rsidR="00B12B8E" w:rsidRPr="00E861F3">
        <w:rPr>
          <w:rFonts w:asciiTheme="majorBidi" w:hAnsiTheme="majorBidi" w:cstheme="majorBidi"/>
          <w:color w:val="000000" w:themeColor="text1"/>
          <w:sz w:val="24"/>
          <w:szCs w:val="24"/>
        </w:rPr>
        <w:t>.</w:t>
      </w:r>
    </w:p>
    <w:p w14:paraId="5346021A" w14:textId="77777777" w:rsidR="00480435" w:rsidRPr="00E861F3" w:rsidRDefault="00480435" w:rsidP="0046375A">
      <w:pPr>
        <w:autoSpaceDE w:val="0"/>
        <w:autoSpaceDN w:val="0"/>
        <w:adjustRightInd w:val="0"/>
        <w:spacing w:after="0" w:line="480" w:lineRule="auto"/>
        <w:jc w:val="both"/>
        <w:rPr>
          <w:rFonts w:asciiTheme="majorBidi" w:hAnsiTheme="majorBidi" w:cstheme="majorBidi"/>
          <w:color w:val="000000" w:themeColor="text1"/>
          <w:sz w:val="24"/>
          <w:szCs w:val="24"/>
        </w:rPr>
      </w:pPr>
    </w:p>
    <w:p w14:paraId="7736F99E" w14:textId="652576FE" w:rsidR="00D94EE7" w:rsidRPr="00E861F3" w:rsidRDefault="00D94EE7" w:rsidP="00555B8A">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 xml:space="preserve">I guess the assumption is that you have already paid off your mortgage at that point </w:t>
      </w:r>
      <w:r w:rsidR="00A3181B" w:rsidRPr="00E861F3">
        <w:rPr>
          <w:rFonts w:asciiTheme="majorBidi" w:eastAsia="Times New Roman" w:hAnsiTheme="majorBidi" w:cstheme="majorBidi"/>
          <w:color w:val="000000" w:themeColor="text1"/>
          <w:sz w:val="24"/>
          <w:szCs w:val="24"/>
          <w:lang w:eastAsia="en-US"/>
        </w:rPr>
        <w:t xml:space="preserve">… </w:t>
      </w:r>
      <w:r w:rsidRPr="00E861F3">
        <w:rPr>
          <w:rFonts w:asciiTheme="majorBidi" w:eastAsia="Times New Roman" w:hAnsiTheme="majorBidi" w:cstheme="majorBidi"/>
          <w:color w:val="000000" w:themeColor="text1"/>
          <w:sz w:val="24"/>
          <w:szCs w:val="24"/>
          <w:lang w:eastAsia="en-US"/>
        </w:rPr>
        <w:t>and it’s just disposable income</w:t>
      </w:r>
      <w:r w:rsidR="00943560" w:rsidRPr="00E861F3">
        <w:rPr>
          <w:rFonts w:asciiTheme="majorBidi" w:eastAsia="Times New Roman" w:hAnsiTheme="majorBidi" w:cstheme="majorBidi"/>
          <w:color w:val="000000" w:themeColor="text1"/>
          <w:sz w:val="24"/>
          <w:szCs w:val="24"/>
          <w:lang w:eastAsia="en-US"/>
        </w:rPr>
        <w:t xml:space="preserve"> .</w:t>
      </w:r>
      <w:r w:rsidRPr="00E861F3">
        <w:rPr>
          <w:rFonts w:asciiTheme="majorBidi" w:eastAsia="Times New Roman" w:hAnsiTheme="majorBidi" w:cstheme="majorBidi"/>
          <w:color w:val="000000" w:themeColor="text1"/>
          <w:sz w:val="24"/>
          <w:szCs w:val="24"/>
          <w:lang w:eastAsia="en-US"/>
        </w:rPr>
        <w:t>.</w:t>
      </w:r>
      <w:r w:rsidR="00A3181B" w:rsidRPr="00E861F3">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 xml:space="preserve"> </w:t>
      </w:r>
      <w:r w:rsidR="00A3181B" w:rsidRPr="00E861F3">
        <w:rPr>
          <w:rFonts w:asciiTheme="majorBidi" w:eastAsia="Times New Roman" w:hAnsiTheme="majorBidi" w:cstheme="majorBidi"/>
          <w:color w:val="000000" w:themeColor="text1"/>
          <w:sz w:val="24"/>
          <w:szCs w:val="24"/>
          <w:lang w:eastAsia="en-US"/>
        </w:rPr>
        <w:t>It is</w:t>
      </w:r>
      <w:r w:rsidRPr="00E861F3">
        <w:rPr>
          <w:rFonts w:asciiTheme="majorBidi" w:eastAsia="Times New Roman" w:hAnsiTheme="majorBidi" w:cstheme="majorBidi"/>
          <w:color w:val="000000" w:themeColor="text1"/>
          <w:sz w:val="24"/>
          <w:szCs w:val="24"/>
          <w:lang w:eastAsia="en-US"/>
        </w:rPr>
        <w:t xml:space="preserve"> very sufficient</w:t>
      </w:r>
      <w:r w:rsidR="00A3181B" w:rsidRPr="00E861F3">
        <w:rPr>
          <w:rFonts w:asciiTheme="majorBidi" w:eastAsia="Times New Roman" w:hAnsiTheme="majorBidi" w:cstheme="majorBidi"/>
          <w:color w:val="000000" w:themeColor="text1"/>
          <w:sz w:val="24"/>
          <w:szCs w:val="24"/>
          <w:lang w:eastAsia="en-US"/>
        </w:rPr>
        <w:t xml:space="preserve"> (for retirement)</w:t>
      </w:r>
      <w:r w:rsidRPr="00E861F3">
        <w:rPr>
          <w:rFonts w:asciiTheme="majorBidi" w:eastAsia="Times New Roman" w:hAnsiTheme="majorBidi" w:cstheme="majorBidi"/>
          <w:color w:val="000000" w:themeColor="text1"/>
          <w:sz w:val="24"/>
          <w:szCs w:val="24"/>
          <w:lang w:eastAsia="en-US"/>
        </w:rPr>
        <w:t>.</w:t>
      </w:r>
      <w:r w:rsidR="00A3181B" w:rsidRPr="00E861F3">
        <w:rPr>
          <w:rFonts w:asciiTheme="majorBidi" w:eastAsia="Times New Roman" w:hAnsiTheme="majorBidi" w:cstheme="majorBidi"/>
          <w:color w:val="000000" w:themeColor="text1"/>
          <w:sz w:val="24"/>
          <w:szCs w:val="24"/>
          <w:lang w:eastAsia="en-US"/>
        </w:rPr>
        <w:t xml:space="preserve"> </w:t>
      </w:r>
      <w:r w:rsidRPr="00E861F3">
        <w:rPr>
          <w:rFonts w:asciiTheme="majorBidi" w:eastAsia="Times New Roman" w:hAnsiTheme="majorBidi" w:cstheme="majorBidi"/>
          <w:color w:val="000000" w:themeColor="text1"/>
          <w:sz w:val="24"/>
          <w:szCs w:val="24"/>
          <w:lang w:eastAsia="en-US"/>
        </w:rPr>
        <w:t>I would also have thought that when you get to that age you’ve got most of your material items that you need. You don’t need to go and buy stuff like you do when you’re younger and you’re setting up home</w:t>
      </w:r>
      <w:r w:rsidR="001D42BE" w:rsidRPr="00E861F3">
        <w:rPr>
          <w:rFonts w:asciiTheme="majorBidi" w:eastAsia="Times New Roman" w:hAnsiTheme="majorBidi" w:cstheme="majorBidi"/>
          <w:color w:val="000000" w:themeColor="text1"/>
          <w:sz w:val="24"/>
          <w:szCs w:val="24"/>
          <w:lang w:eastAsia="en-US"/>
        </w:rPr>
        <w:t xml:space="preserve"> and</w:t>
      </w:r>
      <w:r w:rsidRPr="00E861F3">
        <w:rPr>
          <w:rFonts w:asciiTheme="majorBidi" w:eastAsia="Times New Roman" w:hAnsiTheme="majorBidi" w:cstheme="majorBidi"/>
          <w:color w:val="000000" w:themeColor="text1"/>
          <w:sz w:val="24"/>
          <w:szCs w:val="24"/>
          <w:lang w:eastAsia="en-US"/>
        </w:rPr>
        <w:t xml:space="preserve"> </w:t>
      </w:r>
      <w:r w:rsidR="00943560" w:rsidRPr="00E861F3">
        <w:rPr>
          <w:rFonts w:asciiTheme="majorBidi" w:eastAsia="Times New Roman" w:hAnsiTheme="majorBidi" w:cstheme="majorBidi"/>
          <w:color w:val="000000" w:themeColor="text1"/>
          <w:sz w:val="24"/>
          <w:szCs w:val="24"/>
          <w:lang w:eastAsia="en-US"/>
        </w:rPr>
        <w:t>also,</w:t>
      </w:r>
      <w:r w:rsidRPr="00E861F3">
        <w:rPr>
          <w:rFonts w:asciiTheme="majorBidi" w:eastAsia="Times New Roman" w:hAnsiTheme="majorBidi" w:cstheme="majorBidi"/>
          <w:color w:val="000000" w:themeColor="text1"/>
          <w:sz w:val="24"/>
          <w:szCs w:val="24"/>
          <w:lang w:eastAsia="en-US"/>
        </w:rPr>
        <w:t xml:space="preserve"> you’re not commuting. You’re not having to do all that stuff for living</w:t>
      </w:r>
      <w:r w:rsidR="00A3181B" w:rsidRPr="00E861F3">
        <w:rPr>
          <w:rFonts w:asciiTheme="majorBidi" w:eastAsia="Times New Roman" w:hAnsiTheme="majorBidi" w:cstheme="majorBidi"/>
          <w:color w:val="000000" w:themeColor="text1"/>
          <w:sz w:val="24"/>
          <w:szCs w:val="24"/>
          <w:lang w:eastAsia="en-US"/>
        </w:rPr>
        <w:t>.</w:t>
      </w:r>
      <w:r w:rsidR="000071A1" w:rsidRPr="00E861F3">
        <w:rPr>
          <w:rFonts w:asciiTheme="majorBidi" w:eastAsia="Times New Roman" w:hAnsiTheme="majorBidi" w:cstheme="majorBidi"/>
          <w:color w:val="000000" w:themeColor="text1"/>
          <w:sz w:val="24"/>
          <w:szCs w:val="24"/>
          <w:lang w:eastAsia="en-US"/>
        </w:rPr>
        <w:t xml:space="preserve"> (</w:t>
      </w:r>
      <w:r w:rsidR="00555B8A" w:rsidRPr="00E861F3">
        <w:rPr>
          <w:rFonts w:asciiTheme="majorBidi" w:eastAsia="Times New Roman" w:hAnsiTheme="majorBidi" w:cstheme="majorBidi"/>
          <w:color w:val="000000" w:themeColor="text1"/>
          <w:sz w:val="24"/>
          <w:szCs w:val="24"/>
          <w:lang w:eastAsia="en-US"/>
        </w:rPr>
        <w:t>Rebecca, 26</w:t>
      </w:r>
      <w:r w:rsidR="000071A1" w:rsidRPr="00E861F3">
        <w:rPr>
          <w:rFonts w:asciiTheme="majorBidi" w:eastAsia="Times New Roman" w:hAnsiTheme="majorBidi" w:cstheme="majorBidi"/>
          <w:color w:val="000000" w:themeColor="text1"/>
          <w:sz w:val="24"/>
          <w:szCs w:val="24"/>
          <w:lang w:eastAsia="en-US"/>
        </w:rPr>
        <w:t>, Lecturer)</w:t>
      </w:r>
    </w:p>
    <w:p w14:paraId="1B007CC9" w14:textId="30F88596" w:rsidR="00290522" w:rsidRPr="00E861F3" w:rsidRDefault="00290522" w:rsidP="0046375A">
      <w:pPr>
        <w:spacing w:after="0" w:line="480" w:lineRule="auto"/>
        <w:ind w:left="720" w:hanging="720"/>
        <w:jc w:val="both"/>
        <w:rPr>
          <w:rFonts w:asciiTheme="majorBidi" w:eastAsia="Times New Roman" w:hAnsiTheme="majorBidi" w:cstheme="majorBidi"/>
          <w:color w:val="000000" w:themeColor="text1"/>
          <w:sz w:val="24"/>
          <w:szCs w:val="24"/>
          <w:lang w:eastAsia="en-US"/>
        </w:rPr>
      </w:pPr>
    </w:p>
    <w:p w14:paraId="78CEFB09" w14:textId="3EC6239C" w:rsidR="00F065AF" w:rsidRPr="00E861F3" w:rsidRDefault="00F065AF" w:rsidP="0015696B">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Other participants were clear that additional saving for retirement would be needed</w:t>
      </w:r>
      <w:r w:rsidR="002B4A98" w:rsidRPr="00E861F3">
        <w:rPr>
          <w:rFonts w:asciiTheme="majorBidi" w:hAnsiTheme="majorBidi" w:cstheme="majorBidi"/>
          <w:color w:val="000000" w:themeColor="text1"/>
          <w:sz w:val="24"/>
          <w:szCs w:val="24"/>
        </w:rPr>
        <w:t xml:space="preserve"> </w:t>
      </w:r>
      <w:r w:rsidR="00A3181B" w:rsidRPr="00E861F3">
        <w:rPr>
          <w:rFonts w:asciiTheme="majorBidi" w:hAnsiTheme="majorBidi" w:cstheme="majorBidi"/>
          <w:color w:val="000000" w:themeColor="text1"/>
          <w:sz w:val="24"/>
          <w:szCs w:val="24"/>
        </w:rPr>
        <w:t xml:space="preserve">in addition to </w:t>
      </w:r>
      <w:r w:rsidR="002B4A98" w:rsidRPr="00E861F3">
        <w:rPr>
          <w:rFonts w:asciiTheme="majorBidi" w:hAnsiTheme="majorBidi" w:cstheme="majorBidi"/>
          <w:color w:val="000000" w:themeColor="text1"/>
          <w:sz w:val="24"/>
          <w:szCs w:val="24"/>
        </w:rPr>
        <w:t>the state pension</w:t>
      </w:r>
      <w:r w:rsidRPr="00E861F3">
        <w:rPr>
          <w:rFonts w:asciiTheme="majorBidi" w:hAnsiTheme="majorBidi" w:cstheme="majorBidi"/>
          <w:color w:val="000000" w:themeColor="text1"/>
          <w:sz w:val="24"/>
          <w:szCs w:val="24"/>
        </w:rPr>
        <w:t>.</w:t>
      </w:r>
      <w:r w:rsidR="002B4A98" w:rsidRPr="00E861F3">
        <w:rPr>
          <w:rFonts w:asciiTheme="majorBidi" w:eastAsia="Times New Roman" w:hAnsiTheme="majorBidi" w:cstheme="majorBidi"/>
          <w:color w:val="000000" w:themeColor="text1"/>
          <w:sz w:val="24"/>
          <w:szCs w:val="24"/>
        </w:rPr>
        <w:t xml:space="preserve"> Given the findings of Aegon UK reported in Pensions World (2015) regarding young </w:t>
      </w:r>
      <w:r w:rsidR="00A3181B" w:rsidRPr="00E861F3">
        <w:rPr>
          <w:rFonts w:asciiTheme="majorBidi" w:eastAsia="Times New Roman" w:hAnsiTheme="majorBidi" w:cstheme="majorBidi"/>
          <w:color w:val="000000" w:themeColor="text1"/>
          <w:sz w:val="24"/>
          <w:szCs w:val="24"/>
        </w:rPr>
        <w:t>adult’s</w:t>
      </w:r>
      <w:r w:rsidR="002B4A98" w:rsidRPr="00E861F3">
        <w:rPr>
          <w:rFonts w:asciiTheme="majorBidi" w:eastAsia="Times New Roman" w:hAnsiTheme="majorBidi" w:cstheme="majorBidi"/>
          <w:color w:val="000000" w:themeColor="text1"/>
          <w:sz w:val="24"/>
          <w:szCs w:val="24"/>
        </w:rPr>
        <w:t xml:space="preserve"> </w:t>
      </w:r>
      <w:r w:rsidR="001F543F" w:rsidRPr="00E861F3">
        <w:rPr>
          <w:rFonts w:asciiTheme="majorBidi" w:eastAsia="Times New Roman" w:hAnsiTheme="majorBidi" w:cstheme="majorBidi"/>
          <w:color w:val="000000" w:themeColor="text1"/>
          <w:sz w:val="24"/>
          <w:szCs w:val="24"/>
        </w:rPr>
        <w:t>expectations</w:t>
      </w:r>
      <w:r w:rsidR="002B4A98" w:rsidRPr="00E861F3">
        <w:rPr>
          <w:rFonts w:asciiTheme="majorBidi" w:eastAsia="Times New Roman" w:hAnsiTheme="majorBidi" w:cstheme="majorBidi"/>
          <w:color w:val="000000" w:themeColor="text1"/>
          <w:sz w:val="24"/>
          <w:szCs w:val="24"/>
        </w:rPr>
        <w:t xml:space="preserve"> regarding pension levels this is not unexpected. </w:t>
      </w:r>
      <w:r w:rsidRPr="00E861F3">
        <w:rPr>
          <w:rFonts w:asciiTheme="majorBidi" w:hAnsiTheme="majorBidi" w:cstheme="majorBidi"/>
          <w:color w:val="000000" w:themeColor="text1"/>
          <w:sz w:val="24"/>
          <w:szCs w:val="24"/>
        </w:rPr>
        <w:t xml:space="preserve"> </w:t>
      </w:r>
    </w:p>
    <w:p w14:paraId="74CB1A15" w14:textId="77777777" w:rsidR="001D42BE" w:rsidRPr="00E861F3" w:rsidRDefault="001D42BE" w:rsidP="0015696B">
      <w:pPr>
        <w:spacing w:after="0" w:line="480" w:lineRule="auto"/>
        <w:jc w:val="both"/>
        <w:rPr>
          <w:rFonts w:asciiTheme="majorBidi" w:hAnsiTheme="majorBidi" w:cstheme="majorBidi"/>
          <w:color w:val="000000" w:themeColor="text1"/>
          <w:sz w:val="24"/>
          <w:szCs w:val="24"/>
        </w:rPr>
      </w:pPr>
    </w:p>
    <w:p w14:paraId="08DE1277" w14:textId="793C91B8" w:rsidR="00F065AF" w:rsidRPr="00E861F3" w:rsidRDefault="00A3181B"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lang w:val="en-US"/>
        </w:rPr>
        <w:t xml:space="preserve">Oh </w:t>
      </w:r>
      <w:r w:rsidR="00F065AF" w:rsidRPr="00E861F3">
        <w:rPr>
          <w:rFonts w:asciiTheme="majorBidi" w:hAnsiTheme="majorBidi" w:cstheme="majorBidi"/>
          <w:color w:val="000000" w:themeColor="text1"/>
          <w:sz w:val="24"/>
          <w:szCs w:val="24"/>
        </w:rPr>
        <w:t xml:space="preserve">my god how do people live off that? </w:t>
      </w:r>
      <w:r w:rsidR="00773790" w:rsidRPr="00E861F3">
        <w:rPr>
          <w:rFonts w:asciiTheme="majorBidi" w:hAnsiTheme="majorBidi" w:cstheme="majorBidi"/>
          <w:color w:val="000000" w:themeColor="text1"/>
          <w:sz w:val="24"/>
          <w:szCs w:val="24"/>
        </w:rPr>
        <w:t>M</w:t>
      </w:r>
      <w:r w:rsidR="00F065AF" w:rsidRPr="00E861F3">
        <w:rPr>
          <w:rFonts w:asciiTheme="majorBidi" w:hAnsiTheme="majorBidi" w:cstheme="majorBidi"/>
          <w:color w:val="000000" w:themeColor="text1"/>
          <w:sz w:val="24"/>
          <w:szCs w:val="24"/>
        </w:rPr>
        <w:t>ost people actually wouldn’t be able to survive on that</w:t>
      </w:r>
      <w:r w:rsidR="001D42BE" w:rsidRPr="00E861F3">
        <w:rPr>
          <w:rFonts w:asciiTheme="majorBidi" w:hAnsiTheme="majorBidi" w:cstheme="majorBidi"/>
          <w:color w:val="000000" w:themeColor="text1"/>
          <w:sz w:val="24"/>
          <w:szCs w:val="24"/>
        </w:rPr>
        <w:t>.</w:t>
      </w:r>
      <w:r w:rsidR="00F065AF" w:rsidRPr="00E861F3">
        <w:rPr>
          <w:rFonts w:asciiTheme="majorBidi" w:hAnsiTheme="majorBidi" w:cstheme="majorBidi"/>
          <w:color w:val="000000" w:themeColor="text1"/>
          <w:sz w:val="24"/>
          <w:szCs w:val="24"/>
        </w:rPr>
        <w:t xml:space="preserve"> </w:t>
      </w:r>
      <w:r w:rsidR="00984C5C" w:rsidRPr="00E861F3">
        <w:rPr>
          <w:rFonts w:asciiTheme="majorBidi" w:hAnsiTheme="majorBidi" w:cstheme="majorBidi"/>
          <w:color w:val="000000" w:themeColor="text1"/>
          <w:sz w:val="24"/>
          <w:szCs w:val="24"/>
        </w:rPr>
        <w:t>(</w:t>
      </w:r>
      <w:r w:rsidR="00555B8A" w:rsidRPr="00E861F3">
        <w:rPr>
          <w:rFonts w:asciiTheme="majorBidi" w:hAnsiTheme="majorBidi" w:cstheme="majorBidi"/>
          <w:color w:val="000000" w:themeColor="text1"/>
          <w:sz w:val="24"/>
          <w:szCs w:val="24"/>
        </w:rPr>
        <w:t xml:space="preserve">Selena, 24, </w:t>
      </w:r>
      <w:r w:rsidR="00984C5C" w:rsidRPr="00E861F3">
        <w:rPr>
          <w:rFonts w:asciiTheme="majorBidi" w:hAnsiTheme="majorBidi" w:cstheme="majorBidi"/>
          <w:color w:val="000000" w:themeColor="text1"/>
          <w:sz w:val="24"/>
          <w:szCs w:val="24"/>
        </w:rPr>
        <w:t xml:space="preserve">Teacher)  </w:t>
      </w:r>
    </w:p>
    <w:p w14:paraId="617F34B5" w14:textId="77777777" w:rsidR="001D42BE" w:rsidRPr="00E861F3" w:rsidRDefault="001D42BE" w:rsidP="0015696B">
      <w:pPr>
        <w:spacing w:after="0" w:line="480" w:lineRule="auto"/>
        <w:ind w:left="720"/>
        <w:jc w:val="both"/>
        <w:rPr>
          <w:rFonts w:asciiTheme="majorBidi" w:hAnsiTheme="majorBidi" w:cstheme="majorBidi"/>
          <w:color w:val="000000" w:themeColor="text1"/>
          <w:sz w:val="24"/>
          <w:szCs w:val="24"/>
        </w:rPr>
      </w:pPr>
    </w:p>
    <w:p w14:paraId="44A55C78" w14:textId="14DCE23F" w:rsidR="00D94EE7" w:rsidRPr="00E861F3" w:rsidRDefault="00D94EE7" w:rsidP="0015696B">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 xml:space="preserve">I don’t think living on </w:t>
      </w:r>
      <w:r w:rsidR="002E3C1B" w:rsidRPr="00E861F3">
        <w:rPr>
          <w:rFonts w:asciiTheme="majorBidi" w:eastAsia="Times New Roman" w:hAnsiTheme="majorBidi" w:cstheme="majorBidi"/>
          <w:color w:val="000000" w:themeColor="text1"/>
          <w:sz w:val="24"/>
          <w:szCs w:val="24"/>
          <w:lang w:eastAsia="en-US"/>
        </w:rPr>
        <w:t>s</w:t>
      </w:r>
      <w:r w:rsidRPr="00E861F3">
        <w:rPr>
          <w:rFonts w:asciiTheme="majorBidi" w:eastAsia="Times New Roman" w:hAnsiTheme="majorBidi" w:cstheme="majorBidi"/>
          <w:color w:val="000000" w:themeColor="text1"/>
          <w:sz w:val="24"/>
          <w:szCs w:val="24"/>
          <w:lang w:eastAsia="en-US"/>
        </w:rPr>
        <w:t xml:space="preserve">tate </w:t>
      </w:r>
      <w:r w:rsidR="002E3C1B" w:rsidRPr="00E861F3">
        <w:rPr>
          <w:rFonts w:asciiTheme="majorBidi" w:eastAsia="Times New Roman" w:hAnsiTheme="majorBidi" w:cstheme="majorBidi"/>
          <w:color w:val="000000" w:themeColor="text1"/>
          <w:sz w:val="24"/>
          <w:szCs w:val="24"/>
          <w:lang w:eastAsia="en-US"/>
        </w:rPr>
        <w:t>p</w:t>
      </w:r>
      <w:r w:rsidRPr="00E861F3">
        <w:rPr>
          <w:rFonts w:asciiTheme="majorBidi" w:eastAsia="Times New Roman" w:hAnsiTheme="majorBidi" w:cstheme="majorBidi"/>
          <w:color w:val="000000" w:themeColor="text1"/>
          <w:sz w:val="24"/>
          <w:szCs w:val="24"/>
          <w:lang w:eastAsia="en-US"/>
        </w:rPr>
        <w:t>ension alone ... I don’t think it’s enough</w:t>
      </w:r>
      <w:r w:rsidR="001D42BE" w:rsidRPr="00E861F3">
        <w:rPr>
          <w:rFonts w:asciiTheme="majorBidi" w:eastAsia="Times New Roman" w:hAnsiTheme="majorBidi" w:cstheme="majorBidi"/>
          <w:color w:val="000000" w:themeColor="text1"/>
          <w:sz w:val="24"/>
          <w:szCs w:val="24"/>
          <w:lang w:eastAsia="en-US"/>
        </w:rPr>
        <w:t>.</w:t>
      </w:r>
      <w:r w:rsidR="002D2E4B" w:rsidRPr="00E861F3">
        <w:rPr>
          <w:rFonts w:asciiTheme="majorBidi" w:eastAsia="Times New Roman" w:hAnsiTheme="majorBidi" w:cstheme="majorBidi"/>
          <w:color w:val="000000" w:themeColor="text1"/>
          <w:sz w:val="24"/>
          <w:szCs w:val="24"/>
          <w:lang w:eastAsia="en-US"/>
        </w:rPr>
        <w:t xml:space="preserve"> (</w:t>
      </w:r>
      <w:bookmarkStart w:id="29" w:name="_Hlk86995308"/>
      <w:r w:rsidR="00555B8A" w:rsidRPr="00E861F3">
        <w:rPr>
          <w:rFonts w:asciiTheme="majorBidi" w:eastAsia="Times New Roman" w:hAnsiTheme="majorBidi" w:cstheme="majorBidi"/>
          <w:color w:val="000000" w:themeColor="text1"/>
          <w:sz w:val="24"/>
          <w:szCs w:val="24"/>
          <w:lang w:eastAsia="en-US"/>
        </w:rPr>
        <w:t xml:space="preserve">Heather, </w:t>
      </w:r>
      <w:r w:rsidR="002D2E4B" w:rsidRPr="00E861F3">
        <w:rPr>
          <w:rFonts w:asciiTheme="majorBidi" w:eastAsia="Times New Roman" w:hAnsiTheme="majorBidi" w:cstheme="majorBidi"/>
          <w:color w:val="000000" w:themeColor="text1"/>
          <w:sz w:val="24"/>
          <w:szCs w:val="24"/>
          <w:lang w:eastAsia="en-US"/>
        </w:rPr>
        <w:t>27, Admissions assistan</w:t>
      </w:r>
      <w:r w:rsidR="00555B8A" w:rsidRPr="00E861F3">
        <w:rPr>
          <w:rFonts w:asciiTheme="majorBidi" w:eastAsia="Times New Roman" w:hAnsiTheme="majorBidi" w:cstheme="majorBidi"/>
          <w:color w:val="000000" w:themeColor="text1"/>
          <w:sz w:val="24"/>
          <w:szCs w:val="24"/>
          <w:lang w:eastAsia="en-US"/>
        </w:rPr>
        <w:t>t</w:t>
      </w:r>
      <w:r w:rsidR="002D2E4B" w:rsidRPr="00E861F3">
        <w:rPr>
          <w:rFonts w:asciiTheme="majorBidi" w:eastAsia="Times New Roman" w:hAnsiTheme="majorBidi" w:cstheme="majorBidi"/>
          <w:color w:val="000000" w:themeColor="text1"/>
          <w:sz w:val="24"/>
          <w:szCs w:val="24"/>
          <w:lang w:eastAsia="en-US"/>
        </w:rPr>
        <w:t>)</w:t>
      </w:r>
      <w:bookmarkEnd w:id="29"/>
    </w:p>
    <w:p w14:paraId="331CB714" w14:textId="77777777" w:rsidR="00C17B4C" w:rsidRPr="00E861F3" w:rsidRDefault="00C17B4C" w:rsidP="00DC4085">
      <w:pPr>
        <w:spacing w:after="0" w:line="480" w:lineRule="auto"/>
        <w:ind w:left="720"/>
        <w:jc w:val="both"/>
        <w:rPr>
          <w:rFonts w:asciiTheme="majorBidi" w:eastAsia="Times New Roman" w:hAnsiTheme="majorBidi" w:cstheme="majorBidi"/>
          <w:color w:val="000000" w:themeColor="text1"/>
          <w:sz w:val="24"/>
          <w:szCs w:val="24"/>
          <w:lang w:eastAsia="en-US"/>
        </w:rPr>
      </w:pPr>
    </w:p>
    <w:p w14:paraId="5A0B43C3" w14:textId="77777777" w:rsidR="00E3697E" w:rsidRPr="00E861F3" w:rsidRDefault="00E41A9D" w:rsidP="00E3697E">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I think it will be really bad for those women who don’t work as well, if they are just housewives, and depend on the state pension</w:t>
      </w:r>
      <w:r w:rsidR="001D42BE" w:rsidRPr="00E861F3">
        <w:rPr>
          <w:rFonts w:asciiTheme="majorBidi" w:eastAsia="Times New Roman" w:hAnsiTheme="majorBidi" w:cstheme="majorBidi"/>
          <w:color w:val="000000" w:themeColor="text1"/>
          <w:sz w:val="24"/>
          <w:szCs w:val="24"/>
          <w:lang w:eastAsia="en-US"/>
        </w:rPr>
        <w:t>.</w:t>
      </w:r>
      <w:r w:rsidR="00555B8A" w:rsidRPr="00E861F3">
        <w:rPr>
          <w:rFonts w:asciiTheme="majorBidi" w:eastAsia="Times New Roman" w:hAnsiTheme="majorBidi" w:cstheme="majorBidi"/>
          <w:color w:val="000000" w:themeColor="text1"/>
          <w:sz w:val="24"/>
          <w:szCs w:val="24"/>
          <w:lang w:eastAsia="en-US"/>
        </w:rPr>
        <w:t xml:space="preserve"> (</w:t>
      </w:r>
      <w:r w:rsidR="008A06DF" w:rsidRPr="00E861F3">
        <w:rPr>
          <w:rFonts w:asciiTheme="majorBidi" w:eastAsia="Times New Roman" w:hAnsiTheme="majorBidi" w:cstheme="majorBidi"/>
          <w:color w:val="000000" w:themeColor="text1"/>
          <w:sz w:val="24"/>
          <w:szCs w:val="24"/>
          <w:lang w:eastAsia="en-US"/>
        </w:rPr>
        <w:t xml:space="preserve">Caz, 24, </w:t>
      </w:r>
      <w:r w:rsidR="00555B8A" w:rsidRPr="00E861F3">
        <w:rPr>
          <w:rFonts w:asciiTheme="majorBidi" w:eastAsia="Times New Roman" w:hAnsiTheme="majorBidi" w:cstheme="majorBidi"/>
          <w:color w:val="000000" w:themeColor="text1"/>
          <w:sz w:val="24"/>
          <w:szCs w:val="24"/>
          <w:lang w:eastAsia="en-US"/>
        </w:rPr>
        <w:t>S</w:t>
      </w:r>
      <w:r w:rsidR="008A06DF" w:rsidRPr="00E861F3">
        <w:rPr>
          <w:rFonts w:asciiTheme="majorBidi" w:eastAsia="Times New Roman" w:hAnsiTheme="majorBidi" w:cstheme="majorBidi"/>
          <w:color w:val="000000" w:themeColor="text1"/>
          <w:sz w:val="24"/>
          <w:szCs w:val="24"/>
          <w:lang w:eastAsia="en-US"/>
        </w:rPr>
        <w:t>hop assistant)</w:t>
      </w:r>
    </w:p>
    <w:p w14:paraId="3CF355A3" w14:textId="77777777" w:rsidR="00E3697E" w:rsidRPr="00E861F3" w:rsidRDefault="00E3697E" w:rsidP="00E3697E">
      <w:pPr>
        <w:spacing w:after="0" w:line="480" w:lineRule="auto"/>
        <w:ind w:left="720"/>
        <w:jc w:val="both"/>
        <w:rPr>
          <w:rFonts w:asciiTheme="majorBidi" w:eastAsia="Times New Roman" w:hAnsiTheme="majorBidi" w:cstheme="majorBidi"/>
          <w:color w:val="000000" w:themeColor="text1"/>
          <w:sz w:val="24"/>
          <w:szCs w:val="24"/>
          <w:lang w:eastAsia="en-US"/>
        </w:rPr>
      </w:pPr>
    </w:p>
    <w:p w14:paraId="54A6CCC0" w14:textId="7D3387F2" w:rsidR="001D42BE" w:rsidRPr="00E861F3" w:rsidRDefault="00B44E6B" w:rsidP="00E3697E">
      <w:pPr>
        <w:spacing w:after="0" w:line="480" w:lineRule="auto"/>
        <w:jc w:val="both"/>
        <w:rPr>
          <w:rFonts w:asciiTheme="majorBidi" w:eastAsia="Times New Roman" w:hAnsiTheme="majorBidi" w:cstheme="majorBidi"/>
          <w:color w:val="000000" w:themeColor="text1"/>
          <w:sz w:val="24"/>
          <w:szCs w:val="24"/>
          <w:lang w:eastAsia="en-US"/>
        </w:rPr>
      </w:pPr>
      <w:r w:rsidRPr="00E861F3">
        <w:rPr>
          <w:rFonts w:asciiTheme="majorBidi" w:hAnsiTheme="majorBidi" w:cstheme="majorBidi"/>
          <w:color w:val="000000" w:themeColor="text1"/>
          <w:sz w:val="24"/>
          <w:szCs w:val="24"/>
        </w:rPr>
        <w:t xml:space="preserve">There was a sense that some women may </w:t>
      </w:r>
      <w:r w:rsidR="001F543F" w:rsidRPr="00E861F3">
        <w:rPr>
          <w:rFonts w:asciiTheme="majorBidi" w:hAnsiTheme="majorBidi" w:cstheme="majorBidi"/>
          <w:color w:val="000000" w:themeColor="text1"/>
          <w:sz w:val="24"/>
          <w:szCs w:val="24"/>
        </w:rPr>
        <w:t>need</w:t>
      </w:r>
      <w:r w:rsidRPr="00E861F3">
        <w:rPr>
          <w:rFonts w:asciiTheme="majorBidi" w:hAnsiTheme="majorBidi" w:cstheme="majorBidi"/>
          <w:color w:val="000000" w:themeColor="text1"/>
          <w:sz w:val="24"/>
          <w:szCs w:val="24"/>
        </w:rPr>
        <w:t xml:space="preserve"> to rely on a partner’s pension in later life </w:t>
      </w:r>
      <w:r w:rsidR="00943560" w:rsidRPr="00E861F3">
        <w:rPr>
          <w:rFonts w:asciiTheme="majorBidi" w:hAnsiTheme="majorBidi" w:cstheme="majorBidi"/>
          <w:color w:val="000000" w:themeColor="text1"/>
          <w:sz w:val="24"/>
          <w:szCs w:val="24"/>
        </w:rPr>
        <w:t>because of</w:t>
      </w:r>
      <w:r w:rsidRPr="00E861F3">
        <w:rPr>
          <w:rFonts w:asciiTheme="majorBidi" w:hAnsiTheme="majorBidi" w:cstheme="majorBidi"/>
          <w:color w:val="000000" w:themeColor="text1"/>
          <w:sz w:val="24"/>
          <w:szCs w:val="24"/>
        </w:rPr>
        <w:t xml:space="preserve"> the gendered nature of employment and pensions, and challenges building</w:t>
      </w:r>
      <w:r w:rsidR="00943560"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up </w:t>
      </w:r>
      <w:r w:rsidR="00943560" w:rsidRPr="00E861F3">
        <w:rPr>
          <w:rFonts w:asciiTheme="majorBidi" w:hAnsiTheme="majorBidi" w:cstheme="majorBidi"/>
          <w:color w:val="000000" w:themeColor="text1"/>
          <w:sz w:val="24"/>
          <w:szCs w:val="24"/>
        </w:rPr>
        <w:t>pensions</w:t>
      </w:r>
      <w:r w:rsidRPr="00E861F3">
        <w:rPr>
          <w:rFonts w:asciiTheme="majorBidi" w:hAnsiTheme="majorBidi" w:cstheme="majorBidi"/>
          <w:color w:val="000000" w:themeColor="text1"/>
          <w:sz w:val="24"/>
          <w:szCs w:val="24"/>
        </w:rPr>
        <w:t>.</w:t>
      </w:r>
    </w:p>
    <w:p w14:paraId="5972E038" w14:textId="77777777" w:rsidR="00B44E6B" w:rsidRPr="00E861F3" w:rsidRDefault="00B44E6B" w:rsidP="0015696B">
      <w:pPr>
        <w:spacing w:after="0" w:line="480" w:lineRule="auto"/>
        <w:jc w:val="both"/>
        <w:rPr>
          <w:rFonts w:asciiTheme="majorBidi" w:hAnsiTheme="majorBidi" w:cstheme="majorBidi"/>
          <w:color w:val="000000" w:themeColor="text1"/>
          <w:sz w:val="24"/>
          <w:szCs w:val="24"/>
        </w:rPr>
      </w:pPr>
    </w:p>
    <w:p w14:paraId="1378CAE0" w14:textId="75D60861" w:rsidR="00493DF7" w:rsidRPr="00E861F3" w:rsidRDefault="008B7898" w:rsidP="0015696B">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B</w:t>
      </w:r>
      <w:r w:rsidR="00493DF7" w:rsidRPr="00E861F3">
        <w:rPr>
          <w:rFonts w:asciiTheme="majorBidi" w:eastAsia="Times New Roman" w:hAnsiTheme="majorBidi" w:cstheme="majorBidi"/>
          <w:color w:val="000000" w:themeColor="text1"/>
          <w:sz w:val="24"/>
          <w:szCs w:val="24"/>
          <w:lang w:eastAsia="en-US"/>
        </w:rPr>
        <w:t xml:space="preserve">ecause we’re out of work, you know, having children and your income is reduced, you’re </w:t>
      </w:r>
      <w:proofErr w:type="spellStart"/>
      <w:r w:rsidR="00493DF7" w:rsidRPr="00E861F3">
        <w:rPr>
          <w:rFonts w:asciiTheme="majorBidi" w:eastAsia="Times New Roman" w:hAnsiTheme="majorBidi" w:cstheme="majorBidi"/>
          <w:color w:val="000000" w:themeColor="text1"/>
          <w:sz w:val="24"/>
          <w:szCs w:val="24"/>
          <w:lang w:eastAsia="en-US"/>
        </w:rPr>
        <w:t>gonna</w:t>
      </w:r>
      <w:proofErr w:type="spellEnd"/>
      <w:r w:rsidR="00493DF7" w:rsidRPr="00E861F3">
        <w:rPr>
          <w:rFonts w:asciiTheme="majorBidi" w:eastAsia="Times New Roman" w:hAnsiTheme="majorBidi" w:cstheme="majorBidi"/>
          <w:color w:val="000000" w:themeColor="text1"/>
          <w:sz w:val="24"/>
          <w:szCs w:val="24"/>
          <w:lang w:eastAsia="en-US"/>
        </w:rPr>
        <w:t xml:space="preserve"> be paying less so you rely on more your husband or </w:t>
      </w:r>
      <w:r w:rsidR="00DE31FE" w:rsidRPr="00E861F3">
        <w:rPr>
          <w:rFonts w:asciiTheme="majorBidi" w:eastAsia="Times New Roman" w:hAnsiTheme="majorBidi" w:cstheme="majorBidi"/>
          <w:color w:val="000000" w:themeColor="text1"/>
          <w:sz w:val="24"/>
          <w:szCs w:val="24"/>
          <w:lang w:eastAsia="en-US"/>
        </w:rPr>
        <w:t>partner’s</w:t>
      </w:r>
      <w:r w:rsidR="00493DF7" w:rsidRPr="00E861F3">
        <w:rPr>
          <w:rFonts w:asciiTheme="majorBidi" w:eastAsia="Times New Roman" w:hAnsiTheme="majorBidi" w:cstheme="majorBidi"/>
          <w:color w:val="000000" w:themeColor="text1"/>
          <w:sz w:val="24"/>
          <w:szCs w:val="24"/>
          <w:lang w:eastAsia="en-US"/>
        </w:rPr>
        <w:t xml:space="preserve"> pension</w:t>
      </w:r>
      <w:r w:rsidRPr="00E861F3">
        <w:rPr>
          <w:rFonts w:asciiTheme="majorBidi" w:eastAsia="Times New Roman" w:hAnsiTheme="majorBidi" w:cstheme="majorBidi"/>
          <w:color w:val="000000" w:themeColor="text1"/>
          <w:sz w:val="24"/>
          <w:szCs w:val="24"/>
          <w:lang w:eastAsia="en-US"/>
        </w:rPr>
        <w:t>. …</w:t>
      </w:r>
      <w:r w:rsidR="00493DF7" w:rsidRPr="00E861F3">
        <w:rPr>
          <w:rFonts w:asciiTheme="majorBidi" w:eastAsia="Times New Roman" w:hAnsiTheme="majorBidi" w:cstheme="majorBidi"/>
          <w:color w:val="000000" w:themeColor="text1"/>
          <w:sz w:val="24"/>
          <w:szCs w:val="24"/>
          <w:lang w:eastAsia="en-US"/>
        </w:rPr>
        <w:t xml:space="preserve"> It might not necessarily be the pension choice but it’s just being out of work for longer periods</w:t>
      </w:r>
      <w:r w:rsidR="001D42BE" w:rsidRPr="00E861F3">
        <w:rPr>
          <w:rFonts w:asciiTheme="majorBidi" w:eastAsia="Times New Roman" w:hAnsiTheme="majorBidi" w:cstheme="majorBidi"/>
          <w:color w:val="000000" w:themeColor="text1"/>
          <w:sz w:val="24"/>
          <w:szCs w:val="24"/>
          <w:lang w:eastAsia="en-US"/>
        </w:rPr>
        <w:t>.</w:t>
      </w:r>
      <w:r w:rsidR="00E738A8" w:rsidRPr="00E861F3">
        <w:rPr>
          <w:rFonts w:asciiTheme="majorBidi" w:eastAsia="Times New Roman" w:hAnsiTheme="majorBidi" w:cstheme="majorBidi"/>
          <w:color w:val="000000" w:themeColor="text1"/>
          <w:sz w:val="24"/>
          <w:szCs w:val="24"/>
          <w:lang w:eastAsia="en-US"/>
        </w:rPr>
        <w:t xml:space="preserve"> (</w:t>
      </w:r>
      <w:r w:rsidR="00EA7E76" w:rsidRPr="00E861F3">
        <w:rPr>
          <w:rFonts w:asciiTheme="majorBidi" w:eastAsia="Times New Roman" w:hAnsiTheme="majorBidi" w:cstheme="majorBidi"/>
          <w:color w:val="000000" w:themeColor="text1"/>
          <w:sz w:val="24"/>
          <w:szCs w:val="24"/>
          <w:lang w:eastAsia="en-US"/>
        </w:rPr>
        <w:t xml:space="preserve">Sue, </w:t>
      </w:r>
      <w:r w:rsidR="00DC4085" w:rsidRPr="00E861F3">
        <w:rPr>
          <w:rFonts w:asciiTheme="majorBidi" w:eastAsia="Times New Roman" w:hAnsiTheme="majorBidi" w:cstheme="majorBidi"/>
          <w:color w:val="000000" w:themeColor="text1"/>
          <w:sz w:val="24"/>
          <w:szCs w:val="24"/>
          <w:lang w:eastAsia="en-US"/>
        </w:rPr>
        <w:t>25, S</w:t>
      </w:r>
      <w:r w:rsidR="00EA7E76" w:rsidRPr="00E861F3">
        <w:rPr>
          <w:rFonts w:asciiTheme="majorBidi" w:eastAsia="Times New Roman" w:hAnsiTheme="majorBidi" w:cstheme="majorBidi"/>
          <w:color w:val="000000" w:themeColor="text1"/>
          <w:sz w:val="24"/>
          <w:szCs w:val="24"/>
          <w:lang w:eastAsia="en-US"/>
        </w:rPr>
        <w:t>ecretary</w:t>
      </w:r>
      <w:r w:rsidR="00DC4085" w:rsidRPr="00E861F3">
        <w:rPr>
          <w:rFonts w:asciiTheme="majorBidi" w:eastAsia="Times New Roman" w:hAnsiTheme="majorBidi" w:cstheme="majorBidi"/>
          <w:color w:val="000000" w:themeColor="text1"/>
          <w:sz w:val="24"/>
          <w:szCs w:val="24"/>
          <w:lang w:eastAsia="en-US"/>
        </w:rPr>
        <w:t>)</w:t>
      </w:r>
    </w:p>
    <w:p w14:paraId="069F6446" w14:textId="77777777" w:rsidR="00493DF7" w:rsidRPr="00E861F3" w:rsidRDefault="00493DF7" w:rsidP="0046375A">
      <w:pPr>
        <w:spacing w:after="0" w:line="480" w:lineRule="auto"/>
        <w:jc w:val="both"/>
        <w:rPr>
          <w:rFonts w:asciiTheme="majorBidi" w:eastAsia="Times New Roman" w:hAnsiTheme="majorBidi" w:cstheme="majorBidi"/>
          <w:color w:val="000000" w:themeColor="text1"/>
          <w:sz w:val="24"/>
          <w:szCs w:val="24"/>
          <w:lang w:eastAsia="en-US"/>
        </w:rPr>
      </w:pPr>
    </w:p>
    <w:p w14:paraId="5CCBEB4D" w14:textId="2C5D5B9B" w:rsidR="00B44E6B" w:rsidRPr="00E861F3" w:rsidRDefault="00DB2375" w:rsidP="0015696B">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 xml:space="preserve">This is particularly </w:t>
      </w:r>
      <w:r w:rsidR="008B7898" w:rsidRPr="00E861F3">
        <w:rPr>
          <w:rFonts w:asciiTheme="majorBidi" w:hAnsiTheme="majorBidi" w:cstheme="majorBidi"/>
          <w:color w:val="000000" w:themeColor="text1"/>
          <w:sz w:val="24"/>
          <w:szCs w:val="24"/>
        </w:rPr>
        <w:t>relevant</w:t>
      </w:r>
      <w:r w:rsidRPr="00E861F3">
        <w:rPr>
          <w:rFonts w:asciiTheme="majorBidi" w:hAnsiTheme="majorBidi" w:cstheme="majorBidi"/>
          <w:color w:val="000000" w:themeColor="text1"/>
          <w:sz w:val="24"/>
          <w:szCs w:val="24"/>
        </w:rPr>
        <w:t xml:space="preserve"> in the context of an increasingly individualised UK pension system</w:t>
      </w:r>
      <w:r w:rsidR="00FC1AF8" w:rsidRPr="00E861F3">
        <w:rPr>
          <w:rFonts w:asciiTheme="majorBidi" w:hAnsiTheme="majorBidi" w:cstheme="majorBidi"/>
          <w:color w:val="000000" w:themeColor="text1"/>
          <w:sz w:val="24"/>
          <w:szCs w:val="24"/>
        </w:rPr>
        <w:t xml:space="preserve"> and increasing divorce rates</w:t>
      </w:r>
      <w:r w:rsidR="004E2A3D" w:rsidRPr="00E861F3">
        <w:rPr>
          <w:rFonts w:asciiTheme="majorBidi" w:hAnsiTheme="majorBidi" w:cstheme="majorBidi"/>
          <w:color w:val="000000" w:themeColor="text1"/>
          <w:sz w:val="24"/>
          <w:szCs w:val="24"/>
        </w:rPr>
        <w:t xml:space="preserve"> (Price</w:t>
      </w:r>
      <w:r w:rsidR="004979AE">
        <w:rPr>
          <w:rFonts w:asciiTheme="majorBidi" w:hAnsiTheme="majorBidi" w:cstheme="majorBidi"/>
          <w:color w:val="000000" w:themeColor="text1"/>
          <w:sz w:val="24"/>
          <w:szCs w:val="24"/>
        </w:rPr>
        <w:t>,</w:t>
      </w:r>
      <w:r w:rsidR="004E2A3D" w:rsidRPr="00E861F3">
        <w:rPr>
          <w:rFonts w:asciiTheme="majorBidi" w:hAnsiTheme="majorBidi" w:cstheme="majorBidi"/>
          <w:color w:val="000000" w:themeColor="text1"/>
          <w:sz w:val="24"/>
          <w:szCs w:val="24"/>
        </w:rPr>
        <w:t xml:space="preserve"> 2015)</w:t>
      </w:r>
      <w:r w:rsidRPr="00E861F3">
        <w:rPr>
          <w:rFonts w:asciiTheme="majorBidi" w:hAnsiTheme="majorBidi" w:cstheme="majorBidi"/>
          <w:color w:val="000000" w:themeColor="text1"/>
          <w:sz w:val="24"/>
          <w:szCs w:val="24"/>
        </w:rPr>
        <w:t xml:space="preserve">. </w:t>
      </w:r>
      <w:r w:rsidR="008B7898" w:rsidRPr="00E861F3">
        <w:rPr>
          <w:rFonts w:asciiTheme="majorBidi" w:hAnsiTheme="majorBidi" w:cstheme="majorBidi"/>
          <w:color w:val="000000" w:themeColor="text1"/>
          <w:sz w:val="24"/>
          <w:szCs w:val="24"/>
        </w:rPr>
        <w:t>Furthermore,</w:t>
      </w:r>
      <w:r w:rsidRPr="00E861F3">
        <w:rPr>
          <w:rFonts w:asciiTheme="majorBidi" w:hAnsiTheme="majorBidi" w:cstheme="majorBidi"/>
          <w:color w:val="000000" w:themeColor="text1"/>
          <w:sz w:val="24"/>
          <w:szCs w:val="24"/>
        </w:rPr>
        <w:t xml:space="preserve"> the </w:t>
      </w:r>
      <w:proofErr w:type="spellStart"/>
      <w:r w:rsidR="008B7898" w:rsidRPr="00E861F3">
        <w:rPr>
          <w:rFonts w:asciiTheme="majorBidi" w:hAnsiTheme="majorBidi" w:cstheme="majorBidi"/>
          <w:color w:val="000000" w:themeColor="text1"/>
          <w:sz w:val="24"/>
          <w:szCs w:val="24"/>
        </w:rPr>
        <w:t>nS</w:t>
      </w:r>
      <w:r w:rsidRPr="00E861F3">
        <w:rPr>
          <w:rFonts w:asciiTheme="majorBidi" w:hAnsiTheme="majorBidi" w:cstheme="majorBidi"/>
          <w:color w:val="000000" w:themeColor="text1"/>
          <w:sz w:val="24"/>
          <w:szCs w:val="24"/>
        </w:rPr>
        <w:t>P</w:t>
      </w:r>
      <w:proofErr w:type="spellEnd"/>
      <w:r w:rsidRPr="00E861F3">
        <w:rPr>
          <w:rFonts w:asciiTheme="majorBidi" w:hAnsiTheme="majorBidi" w:cstheme="majorBidi"/>
          <w:color w:val="000000" w:themeColor="text1"/>
          <w:sz w:val="24"/>
          <w:szCs w:val="24"/>
        </w:rPr>
        <w:t xml:space="preserve"> has </w:t>
      </w:r>
      <w:r w:rsidR="008B7898" w:rsidRPr="00E861F3">
        <w:rPr>
          <w:rFonts w:asciiTheme="majorBidi" w:hAnsiTheme="majorBidi" w:cstheme="majorBidi"/>
          <w:color w:val="000000" w:themeColor="text1"/>
          <w:sz w:val="24"/>
          <w:szCs w:val="24"/>
        </w:rPr>
        <w:t>l</w:t>
      </w:r>
      <w:r w:rsidRPr="00E861F3">
        <w:rPr>
          <w:rFonts w:asciiTheme="majorBidi" w:hAnsiTheme="majorBidi" w:cstheme="majorBidi"/>
          <w:color w:val="000000" w:themeColor="text1"/>
          <w:sz w:val="24"/>
          <w:szCs w:val="24"/>
        </w:rPr>
        <w:t xml:space="preserve">ed to the abolition of the previous system of derived and inherited rights. </w:t>
      </w:r>
      <w:r w:rsidR="00C241E2" w:rsidRPr="00E861F3">
        <w:rPr>
          <w:rFonts w:asciiTheme="majorBidi" w:hAnsiTheme="majorBidi" w:cstheme="majorBidi"/>
          <w:color w:val="000000" w:themeColor="text1"/>
          <w:sz w:val="24"/>
          <w:szCs w:val="24"/>
        </w:rPr>
        <w:t>Despite this</w:t>
      </w:r>
      <w:r w:rsidR="00563D26" w:rsidRPr="00E861F3">
        <w:rPr>
          <w:rFonts w:asciiTheme="majorBidi" w:hAnsiTheme="majorBidi" w:cstheme="majorBidi"/>
          <w:color w:val="000000" w:themeColor="text1"/>
          <w:sz w:val="24"/>
          <w:szCs w:val="24"/>
        </w:rPr>
        <w:t xml:space="preserve"> </w:t>
      </w:r>
      <w:r w:rsidR="00563D26" w:rsidRPr="00E861F3" w:rsidDel="00732D62">
        <w:rPr>
          <w:rFonts w:asciiTheme="majorBidi" w:hAnsiTheme="majorBidi" w:cstheme="majorBidi"/>
          <w:color w:val="000000" w:themeColor="text1"/>
          <w:sz w:val="24"/>
          <w:szCs w:val="24"/>
        </w:rPr>
        <w:t>Scottish Widows (2012) found that over half (54</w:t>
      </w:r>
      <w:r w:rsidR="00D703A0" w:rsidRPr="00E861F3">
        <w:rPr>
          <w:rFonts w:asciiTheme="majorBidi" w:hAnsiTheme="majorBidi" w:cstheme="majorBidi"/>
          <w:color w:val="000000" w:themeColor="text1"/>
          <w:sz w:val="24"/>
          <w:szCs w:val="24"/>
        </w:rPr>
        <w:t>%</w:t>
      </w:r>
      <w:r w:rsidR="00563D26" w:rsidRPr="00E861F3" w:rsidDel="00732D62">
        <w:rPr>
          <w:rFonts w:asciiTheme="majorBidi" w:hAnsiTheme="majorBidi" w:cstheme="majorBidi"/>
          <w:color w:val="000000" w:themeColor="text1"/>
          <w:sz w:val="24"/>
          <w:szCs w:val="24"/>
        </w:rPr>
        <w:t>) of women under 30 rely on joint savings for a retirement that may be 40 years ahead.</w:t>
      </w:r>
    </w:p>
    <w:p w14:paraId="46840299" w14:textId="15A7AE06" w:rsidR="00563D26" w:rsidRPr="00E861F3" w:rsidRDefault="00563D26" w:rsidP="0015696B">
      <w:pPr>
        <w:spacing w:after="0" w:line="480" w:lineRule="auto"/>
        <w:jc w:val="both"/>
        <w:rPr>
          <w:rFonts w:asciiTheme="majorBidi" w:hAnsiTheme="majorBidi" w:cstheme="majorBidi"/>
          <w:color w:val="000000" w:themeColor="text1"/>
          <w:sz w:val="24"/>
          <w:szCs w:val="24"/>
        </w:rPr>
      </w:pPr>
      <w:r w:rsidRPr="00E861F3" w:rsidDel="00732D62">
        <w:rPr>
          <w:rFonts w:asciiTheme="majorBidi" w:hAnsiTheme="majorBidi" w:cstheme="majorBidi"/>
          <w:color w:val="000000" w:themeColor="text1"/>
          <w:sz w:val="24"/>
          <w:szCs w:val="24"/>
        </w:rPr>
        <w:t xml:space="preserve"> </w:t>
      </w:r>
    </w:p>
    <w:p w14:paraId="24B7FE9A" w14:textId="17810589" w:rsidR="00577D05" w:rsidRPr="00E861F3" w:rsidRDefault="000C690F" w:rsidP="0015696B">
      <w:pPr>
        <w:autoSpaceDE w:val="0"/>
        <w:autoSpaceDN w:val="0"/>
        <w:adjustRightInd w:val="0"/>
        <w:spacing w:after="0" w:line="480" w:lineRule="auto"/>
        <w:ind w:firstLine="720"/>
        <w:jc w:val="both"/>
        <w:rPr>
          <w:rFonts w:asciiTheme="majorBidi" w:hAnsiTheme="majorBidi" w:cstheme="majorBidi"/>
          <w:b/>
          <w:bCs/>
          <w:color w:val="000000" w:themeColor="text1"/>
          <w:sz w:val="24"/>
          <w:szCs w:val="24"/>
          <w:lang w:val="en-US"/>
        </w:rPr>
      </w:pPr>
      <w:r w:rsidRPr="00E861F3">
        <w:rPr>
          <w:rFonts w:asciiTheme="majorBidi" w:hAnsiTheme="majorBidi" w:cstheme="majorBidi"/>
          <w:b/>
          <w:bCs/>
          <w:color w:val="000000" w:themeColor="text1"/>
          <w:sz w:val="24"/>
          <w:szCs w:val="24"/>
          <w:lang w:val="en-US"/>
        </w:rPr>
        <w:t>Myopi</w:t>
      </w:r>
      <w:r w:rsidR="00F8439A" w:rsidRPr="00E861F3">
        <w:rPr>
          <w:rFonts w:asciiTheme="majorBidi" w:hAnsiTheme="majorBidi" w:cstheme="majorBidi"/>
          <w:b/>
          <w:bCs/>
          <w:color w:val="000000" w:themeColor="text1"/>
          <w:sz w:val="24"/>
          <w:szCs w:val="24"/>
          <w:lang w:val="en-US"/>
        </w:rPr>
        <w:t>c views towards pension saving</w:t>
      </w:r>
    </w:p>
    <w:p w14:paraId="510AA639" w14:textId="4CAAA057" w:rsidR="00941693" w:rsidRPr="00E861F3" w:rsidRDefault="00941693" w:rsidP="0046375A">
      <w:pPr>
        <w:autoSpaceDE w:val="0"/>
        <w:autoSpaceDN w:val="0"/>
        <w:adjustRightInd w:val="0"/>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Pension planning</w:t>
      </w:r>
      <w:r w:rsidR="00B44E6B"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including </w:t>
      </w:r>
      <w:r w:rsidR="0081060A" w:rsidRPr="00E861F3">
        <w:rPr>
          <w:rFonts w:asciiTheme="majorBidi" w:hAnsiTheme="majorBidi" w:cstheme="majorBidi"/>
          <w:color w:val="000000" w:themeColor="text1"/>
          <w:sz w:val="24"/>
          <w:szCs w:val="24"/>
        </w:rPr>
        <w:t>the level and timing of</w:t>
      </w:r>
      <w:r w:rsidRPr="00E861F3">
        <w:rPr>
          <w:rFonts w:asciiTheme="majorBidi" w:hAnsiTheme="majorBidi" w:cstheme="majorBidi"/>
          <w:color w:val="000000" w:themeColor="text1"/>
          <w:sz w:val="24"/>
          <w:szCs w:val="24"/>
        </w:rPr>
        <w:t xml:space="preserve"> state pension provision</w:t>
      </w:r>
      <w:r w:rsidR="00B44E6B"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was commonly identified as something to consider in the future with </w:t>
      </w:r>
      <w:r w:rsidR="00032147" w:rsidRPr="00E861F3">
        <w:rPr>
          <w:rFonts w:asciiTheme="majorBidi" w:hAnsiTheme="majorBidi" w:cstheme="majorBidi"/>
          <w:color w:val="000000" w:themeColor="text1"/>
          <w:sz w:val="24"/>
          <w:szCs w:val="24"/>
        </w:rPr>
        <w:t>short- and medium-term</w:t>
      </w:r>
      <w:r w:rsidRPr="00E861F3">
        <w:rPr>
          <w:rFonts w:asciiTheme="majorBidi" w:hAnsiTheme="majorBidi" w:cstheme="majorBidi"/>
          <w:color w:val="000000" w:themeColor="text1"/>
          <w:sz w:val="24"/>
          <w:szCs w:val="24"/>
        </w:rPr>
        <w:t xml:space="preserve"> financial needs </w:t>
      </w:r>
      <w:r w:rsidR="0081060A" w:rsidRPr="00E861F3">
        <w:rPr>
          <w:rFonts w:asciiTheme="majorBidi" w:hAnsiTheme="majorBidi" w:cstheme="majorBidi"/>
          <w:color w:val="000000" w:themeColor="text1"/>
          <w:sz w:val="24"/>
          <w:szCs w:val="24"/>
        </w:rPr>
        <w:t xml:space="preserve">and desires </w:t>
      </w:r>
      <w:r w:rsidRPr="00E861F3">
        <w:rPr>
          <w:rFonts w:asciiTheme="majorBidi" w:hAnsiTheme="majorBidi" w:cstheme="majorBidi"/>
          <w:color w:val="000000" w:themeColor="text1"/>
          <w:sz w:val="24"/>
          <w:szCs w:val="24"/>
        </w:rPr>
        <w:t xml:space="preserve">taking precedence. </w:t>
      </w:r>
      <w:r w:rsidR="00F8439A" w:rsidRPr="00E861F3">
        <w:rPr>
          <w:rFonts w:asciiTheme="majorBidi" w:hAnsiTheme="majorBidi" w:cstheme="majorBidi"/>
          <w:color w:val="000000" w:themeColor="text1"/>
          <w:sz w:val="24"/>
          <w:szCs w:val="24"/>
        </w:rPr>
        <w:t xml:space="preserve">This myopic approach to saving often involved a preference for short-term gratification and a lack of awareness of how action (or inaction) would affect future income. </w:t>
      </w:r>
      <w:r w:rsidR="0081060A" w:rsidRPr="00E861F3">
        <w:rPr>
          <w:rFonts w:asciiTheme="majorBidi" w:hAnsiTheme="majorBidi" w:cstheme="majorBidi"/>
          <w:color w:val="000000" w:themeColor="text1"/>
          <w:sz w:val="24"/>
          <w:szCs w:val="24"/>
        </w:rPr>
        <w:t xml:space="preserve">This has similarities with Bryan </w:t>
      </w:r>
      <w:r w:rsidR="0081060A" w:rsidRPr="00E861F3">
        <w:rPr>
          <w:rFonts w:asciiTheme="majorBidi" w:hAnsiTheme="majorBidi" w:cstheme="majorBidi"/>
          <w:i/>
          <w:iCs/>
          <w:color w:val="000000" w:themeColor="text1"/>
          <w:sz w:val="24"/>
          <w:szCs w:val="24"/>
        </w:rPr>
        <w:t>et al.</w:t>
      </w:r>
      <w:r w:rsidR="0081060A" w:rsidRPr="00E861F3">
        <w:rPr>
          <w:rFonts w:asciiTheme="majorBidi" w:hAnsiTheme="majorBidi" w:cstheme="majorBidi"/>
          <w:color w:val="000000" w:themeColor="text1"/>
          <w:sz w:val="24"/>
          <w:szCs w:val="24"/>
        </w:rPr>
        <w:t>’s (2011) research, which identified that 38</w:t>
      </w:r>
      <w:r w:rsidR="00490218" w:rsidRPr="00E861F3">
        <w:rPr>
          <w:rFonts w:asciiTheme="majorBidi" w:hAnsiTheme="majorBidi" w:cstheme="majorBidi"/>
          <w:color w:val="000000" w:themeColor="text1"/>
          <w:sz w:val="24"/>
          <w:szCs w:val="24"/>
        </w:rPr>
        <w:t xml:space="preserve"> per cent</w:t>
      </w:r>
      <w:r w:rsidR="0081060A" w:rsidRPr="00E861F3">
        <w:rPr>
          <w:rFonts w:asciiTheme="majorBidi" w:hAnsiTheme="majorBidi" w:cstheme="majorBidi"/>
          <w:color w:val="000000" w:themeColor="text1"/>
          <w:sz w:val="24"/>
          <w:szCs w:val="24"/>
        </w:rPr>
        <w:t xml:space="preserve"> of people preferred a good standard of living today rather than saving for retirement. </w:t>
      </w:r>
      <w:r w:rsidRPr="00E861F3">
        <w:rPr>
          <w:rFonts w:asciiTheme="majorBidi" w:hAnsiTheme="majorBidi" w:cstheme="majorBidi"/>
          <w:color w:val="000000" w:themeColor="text1"/>
          <w:sz w:val="24"/>
          <w:szCs w:val="24"/>
        </w:rPr>
        <w:t>This myopic approach is emphasised in participant responses</w:t>
      </w:r>
      <w:r w:rsidR="00477E01" w:rsidRPr="00E861F3">
        <w:rPr>
          <w:rFonts w:asciiTheme="majorBidi" w:hAnsiTheme="majorBidi" w:cstheme="majorBidi"/>
          <w:color w:val="000000" w:themeColor="text1"/>
          <w:sz w:val="24"/>
          <w:szCs w:val="24"/>
        </w:rPr>
        <w:t xml:space="preserve"> when asked about contributing to the state pension and saving for retirement</w:t>
      </w:r>
      <w:r w:rsidR="00A5139C" w:rsidRPr="00E861F3">
        <w:rPr>
          <w:rFonts w:asciiTheme="majorBidi" w:hAnsiTheme="majorBidi" w:cstheme="majorBidi"/>
          <w:color w:val="000000" w:themeColor="text1"/>
          <w:sz w:val="24"/>
          <w:szCs w:val="24"/>
        </w:rPr>
        <w:t xml:space="preserve"> more generally</w:t>
      </w:r>
      <w:r w:rsidRPr="00E861F3">
        <w:rPr>
          <w:rFonts w:asciiTheme="majorBidi" w:hAnsiTheme="majorBidi" w:cstheme="majorBidi"/>
          <w:color w:val="000000" w:themeColor="text1"/>
          <w:sz w:val="24"/>
          <w:szCs w:val="24"/>
        </w:rPr>
        <w:t>:</w:t>
      </w:r>
    </w:p>
    <w:p w14:paraId="644789F5" w14:textId="357FC917" w:rsidR="00032147" w:rsidRPr="00E861F3" w:rsidRDefault="00032147" w:rsidP="0046375A">
      <w:pPr>
        <w:autoSpaceDE w:val="0"/>
        <w:autoSpaceDN w:val="0"/>
        <w:adjustRightInd w:val="0"/>
        <w:spacing w:after="0" w:line="480" w:lineRule="auto"/>
        <w:jc w:val="both"/>
        <w:rPr>
          <w:rFonts w:asciiTheme="majorBidi" w:hAnsiTheme="majorBidi" w:cstheme="majorBidi"/>
          <w:color w:val="000000" w:themeColor="text1"/>
          <w:sz w:val="24"/>
          <w:szCs w:val="24"/>
        </w:rPr>
      </w:pPr>
    </w:p>
    <w:p w14:paraId="4054B431" w14:textId="32D8A188" w:rsidR="002B6C5D" w:rsidRPr="00E861F3" w:rsidRDefault="002B6C5D" w:rsidP="002B6C5D">
      <w:pPr>
        <w:autoSpaceDE w:val="0"/>
        <w:autoSpaceDN w:val="0"/>
        <w:adjustRightInd w:val="0"/>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To be honest if I am thinking about saving it is more about where I might next go on holiday or if I’ve got certain things I need to be buying like a car or something</w:t>
      </w:r>
      <w:r w:rsidR="00335E26"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I don’t think about how I should be saving for my state pension or look at how much I might get because things feel more immediate than that. (C</w:t>
      </w:r>
      <w:r w:rsidR="00335E26" w:rsidRPr="00E861F3">
        <w:rPr>
          <w:rFonts w:asciiTheme="majorBidi" w:hAnsiTheme="majorBidi" w:cstheme="majorBidi"/>
          <w:color w:val="000000" w:themeColor="text1"/>
          <w:sz w:val="24"/>
          <w:szCs w:val="24"/>
          <w:lang w:val="en-US"/>
        </w:rPr>
        <w:t>hristine</w:t>
      </w:r>
      <w:r w:rsidRPr="00E861F3">
        <w:rPr>
          <w:rFonts w:asciiTheme="majorBidi" w:hAnsiTheme="majorBidi" w:cstheme="majorBidi"/>
          <w:color w:val="000000" w:themeColor="text1"/>
          <w:sz w:val="24"/>
          <w:szCs w:val="24"/>
          <w:lang w:val="en-US"/>
        </w:rPr>
        <w:t>, 3</w:t>
      </w:r>
      <w:r w:rsidR="00351461">
        <w:rPr>
          <w:rFonts w:asciiTheme="majorBidi" w:hAnsiTheme="majorBidi" w:cstheme="majorBidi"/>
          <w:color w:val="000000" w:themeColor="text1"/>
          <w:sz w:val="24"/>
          <w:szCs w:val="24"/>
          <w:lang w:val="en-US"/>
        </w:rPr>
        <w:t>7</w:t>
      </w:r>
      <w:r w:rsidRPr="00E861F3">
        <w:rPr>
          <w:rFonts w:asciiTheme="majorBidi" w:hAnsiTheme="majorBidi" w:cstheme="majorBidi"/>
          <w:color w:val="000000" w:themeColor="text1"/>
          <w:sz w:val="24"/>
          <w:szCs w:val="24"/>
          <w:lang w:val="en-US"/>
        </w:rPr>
        <w:t xml:space="preserve">, Mental health worker) </w:t>
      </w:r>
    </w:p>
    <w:p w14:paraId="10F91C66" w14:textId="3FC324B6" w:rsidR="00520BCE" w:rsidRPr="00E861F3" w:rsidRDefault="00520BCE"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1BD86A52" w14:textId="03EE7C4C" w:rsidR="00032147" w:rsidRPr="00E861F3" w:rsidRDefault="00032147" w:rsidP="00DC4085">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I think retirement is such a long way away from me that anything could</w:t>
      </w:r>
      <w:r w:rsidR="00607735" w:rsidRPr="00E861F3">
        <w:rPr>
          <w:rFonts w:asciiTheme="majorBidi" w:eastAsia="Times New Roman" w:hAnsiTheme="majorBidi" w:cstheme="majorBidi"/>
          <w:color w:val="000000" w:themeColor="text1"/>
          <w:sz w:val="24"/>
          <w:szCs w:val="24"/>
          <w:lang w:eastAsia="en-US"/>
        </w:rPr>
        <w:t xml:space="preserve"> happen</w:t>
      </w:r>
      <w:r w:rsidRPr="00E861F3">
        <w:rPr>
          <w:rFonts w:asciiTheme="majorBidi" w:eastAsia="Times New Roman" w:hAnsiTheme="majorBidi" w:cstheme="majorBidi"/>
          <w:color w:val="000000" w:themeColor="text1"/>
          <w:sz w:val="24"/>
          <w:szCs w:val="24"/>
          <w:lang w:eastAsia="en-US"/>
        </w:rPr>
        <w:t xml:space="preserve"> ... I could win the lottery next week, and then I’d be all right. </w:t>
      </w:r>
      <w:r w:rsidR="00711125" w:rsidRPr="00E861F3">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 xml:space="preserve"> I think you’ve just got to live for today, haven’t you, really?</w:t>
      </w:r>
      <w:r w:rsidR="00984C5C" w:rsidRPr="00E861F3">
        <w:rPr>
          <w:rFonts w:asciiTheme="majorBidi" w:eastAsia="Times New Roman" w:hAnsiTheme="majorBidi" w:cstheme="majorBidi"/>
          <w:color w:val="000000" w:themeColor="text1"/>
          <w:sz w:val="24"/>
          <w:szCs w:val="24"/>
          <w:lang w:eastAsia="en-US"/>
        </w:rPr>
        <w:t xml:space="preserve"> (</w:t>
      </w:r>
      <w:r w:rsidR="00DC4085" w:rsidRPr="00E861F3">
        <w:rPr>
          <w:rFonts w:asciiTheme="majorBidi" w:eastAsia="Times New Roman" w:hAnsiTheme="majorBidi" w:cstheme="majorBidi"/>
          <w:color w:val="000000" w:themeColor="text1"/>
          <w:sz w:val="24"/>
          <w:szCs w:val="24"/>
          <w:lang w:eastAsia="en-US"/>
        </w:rPr>
        <w:t xml:space="preserve">Jenna, </w:t>
      </w:r>
      <w:r w:rsidR="00984C5C" w:rsidRPr="00E861F3">
        <w:rPr>
          <w:rFonts w:asciiTheme="majorBidi" w:eastAsia="Times New Roman" w:hAnsiTheme="majorBidi" w:cstheme="majorBidi"/>
          <w:color w:val="000000" w:themeColor="text1"/>
          <w:sz w:val="24"/>
          <w:szCs w:val="24"/>
          <w:lang w:eastAsia="en-US"/>
        </w:rPr>
        <w:t xml:space="preserve">27, </w:t>
      </w:r>
      <w:r w:rsidR="00DC4085" w:rsidRPr="00E861F3">
        <w:rPr>
          <w:rFonts w:asciiTheme="majorBidi" w:eastAsia="Times New Roman" w:hAnsiTheme="majorBidi" w:cstheme="majorBidi"/>
          <w:color w:val="000000" w:themeColor="text1"/>
          <w:sz w:val="24"/>
          <w:szCs w:val="24"/>
          <w:lang w:eastAsia="en-US"/>
        </w:rPr>
        <w:t>H</w:t>
      </w:r>
      <w:r w:rsidR="00984C5C" w:rsidRPr="00E861F3">
        <w:rPr>
          <w:rFonts w:asciiTheme="majorBidi" w:eastAsia="Times New Roman" w:hAnsiTheme="majorBidi" w:cstheme="majorBidi"/>
          <w:color w:val="000000" w:themeColor="text1"/>
          <w:sz w:val="24"/>
          <w:szCs w:val="24"/>
          <w:lang w:eastAsia="en-US"/>
        </w:rPr>
        <w:t>airdresser)</w:t>
      </w:r>
    </w:p>
    <w:p w14:paraId="5C6B2749" w14:textId="77777777" w:rsidR="00941693" w:rsidRPr="00E861F3" w:rsidRDefault="00941693" w:rsidP="0046375A">
      <w:pPr>
        <w:spacing w:after="0" w:line="480" w:lineRule="auto"/>
        <w:ind w:right="-188"/>
        <w:jc w:val="both"/>
        <w:rPr>
          <w:rFonts w:asciiTheme="majorBidi" w:hAnsiTheme="majorBidi" w:cstheme="majorBidi"/>
          <w:color w:val="000000" w:themeColor="text1"/>
          <w:sz w:val="24"/>
          <w:szCs w:val="24"/>
        </w:rPr>
      </w:pPr>
    </w:p>
    <w:p w14:paraId="70EE8788" w14:textId="336484E3" w:rsidR="00AC2100" w:rsidRPr="00E861F3" w:rsidRDefault="00032147" w:rsidP="0015696B">
      <w:pPr>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eastAsia="Times New Roman" w:hAnsiTheme="majorBidi" w:cstheme="majorBidi"/>
          <w:color w:val="000000" w:themeColor="text1"/>
          <w:sz w:val="24"/>
          <w:szCs w:val="24"/>
        </w:rPr>
        <w:t>I still feel too young to be thinking about retirement really, but I guess that’s a bit short sighted.</w:t>
      </w:r>
      <w:r w:rsidR="00AC2100" w:rsidRPr="00E861F3">
        <w:rPr>
          <w:rFonts w:asciiTheme="majorBidi" w:eastAsia="Times New Roman" w:hAnsiTheme="majorBidi" w:cstheme="majorBidi"/>
          <w:color w:val="000000" w:themeColor="text1"/>
          <w:sz w:val="24"/>
          <w:szCs w:val="24"/>
        </w:rPr>
        <w:t xml:space="preserve"> I mean I’m 32 having to work for another 30 years so that doesn’t feel like an imminent thing that I have to address right now</w:t>
      </w:r>
      <w:r w:rsidR="00607735" w:rsidRPr="00E861F3">
        <w:rPr>
          <w:rFonts w:asciiTheme="majorBidi" w:eastAsia="Times New Roman" w:hAnsiTheme="majorBidi" w:cstheme="majorBidi"/>
          <w:color w:val="000000" w:themeColor="text1"/>
          <w:sz w:val="24"/>
          <w:szCs w:val="24"/>
        </w:rPr>
        <w:t>.</w:t>
      </w:r>
      <w:r w:rsidR="003B02A1" w:rsidRPr="00E861F3">
        <w:rPr>
          <w:rFonts w:asciiTheme="majorBidi" w:hAnsiTheme="majorBidi" w:cstheme="majorBidi"/>
          <w:color w:val="000000" w:themeColor="text1"/>
          <w:sz w:val="24"/>
          <w:szCs w:val="24"/>
          <w:lang w:val="en-US"/>
        </w:rPr>
        <w:t xml:space="preserve"> (Helen, 32, </w:t>
      </w:r>
      <w:r w:rsidR="00DC4085" w:rsidRPr="00E861F3">
        <w:rPr>
          <w:rFonts w:asciiTheme="majorBidi" w:hAnsiTheme="majorBidi" w:cstheme="majorBidi"/>
          <w:color w:val="000000" w:themeColor="text1"/>
          <w:sz w:val="24"/>
          <w:szCs w:val="24"/>
          <w:lang w:val="en-US"/>
        </w:rPr>
        <w:t>T</w:t>
      </w:r>
      <w:r w:rsidR="003B02A1" w:rsidRPr="00E861F3">
        <w:rPr>
          <w:rFonts w:asciiTheme="majorBidi" w:hAnsiTheme="majorBidi" w:cstheme="majorBidi"/>
          <w:color w:val="000000" w:themeColor="text1"/>
          <w:sz w:val="24"/>
          <w:szCs w:val="24"/>
          <w:lang w:val="en-US"/>
        </w:rPr>
        <w:t>ravel consultant)</w:t>
      </w:r>
    </w:p>
    <w:p w14:paraId="43EA05D4" w14:textId="77777777" w:rsidR="00607735" w:rsidRPr="00E861F3" w:rsidRDefault="00607735" w:rsidP="0015696B">
      <w:pPr>
        <w:spacing w:after="0" w:line="480" w:lineRule="auto"/>
        <w:ind w:left="720"/>
        <w:jc w:val="both"/>
        <w:rPr>
          <w:rFonts w:asciiTheme="majorBidi" w:eastAsia="Times New Roman" w:hAnsiTheme="majorBidi" w:cstheme="majorBidi"/>
          <w:color w:val="000000" w:themeColor="text1"/>
          <w:sz w:val="24"/>
          <w:szCs w:val="24"/>
        </w:rPr>
      </w:pPr>
    </w:p>
    <w:p w14:paraId="78A9D43A" w14:textId="2BC00C72" w:rsidR="00BE0576" w:rsidRPr="00E861F3" w:rsidRDefault="00DC4085"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w:t>
      </w:r>
      <w:r w:rsidR="00AC2100" w:rsidRPr="00E861F3">
        <w:rPr>
          <w:rFonts w:asciiTheme="majorBidi" w:hAnsiTheme="majorBidi" w:cstheme="majorBidi"/>
          <w:color w:val="000000" w:themeColor="text1"/>
          <w:sz w:val="24"/>
          <w:szCs w:val="24"/>
        </w:rPr>
        <w:t xml:space="preserve"> don’t know if the human brain is just sort of wired, thinks that older age is just something that is always in the distant future. </w:t>
      </w:r>
      <w:r w:rsidR="00BE0576" w:rsidRPr="00E861F3">
        <w:rPr>
          <w:rFonts w:asciiTheme="majorBidi" w:hAnsiTheme="majorBidi" w:cstheme="majorBidi"/>
          <w:color w:val="000000" w:themeColor="text1"/>
          <w:sz w:val="24"/>
          <w:szCs w:val="24"/>
        </w:rPr>
        <w:t>I think it’s too distant in the future and it seems not real</w:t>
      </w:r>
      <w:r w:rsidR="00711125" w:rsidRPr="00E861F3">
        <w:rPr>
          <w:rFonts w:asciiTheme="majorBidi" w:hAnsiTheme="majorBidi" w:cstheme="majorBidi"/>
          <w:color w:val="000000" w:themeColor="text1"/>
          <w:sz w:val="24"/>
          <w:szCs w:val="24"/>
        </w:rPr>
        <w:t xml:space="preserve"> ...</w:t>
      </w:r>
      <w:r w:rsidR="00BE0576" w:rsidRPr="00E861F3">
        <w:rPr>
          <w:rFonts w:asciiTheme="majorBidi" w:hAnsiTheme="majorBidi" w:cstheme="majorBidi"/>
          <w:color w:val="000000" w:themeColor="text1"/>
          <w:sz w:val="24"/>
          <w:szCs w:val="24"/>
        </w:rPr>
        <w:t xml:space="preserve"> I’m too busy in the now and in the near distant future to save for the far future which may never happen</w:t>
      </w:r>
      <w:r w:rsidR="003B02A1" w:rsidRPr="00E861F3">
        <w:rPr>
          <w:rFonts w:asciiTheme="majorBidi" w:hAnsiTheme="majorBidi" w:cstheme="majorBidi"/>
          <w:color w:val="000000" w:themeColor="text1"/>
          <w:sz w:val="24"/>
          <w:szCs w:val="24"/>
        </w:rPr>
        <w:t xml:space="preserve"> (</w:t>
      </w:r>
      <w:r w:rsidR="00D76BD9" w:rsidRPr="00E861F3">
        <w:rPr>
          <w:rFonts w:asciiTheme="majorBidi" w:hAnsiTheme="majorBidi" w:cstheme="majorBidi"/>
          <w:color w:val="000000" w:themeColor="text1"/>
          <w:sz w:val="24"/>
          <w:szCs w:val="24"/>
        </w:rPr>
        <w:t>Sarah, 32, Council administrator</w:t>
      </w:r>
      <w:r w:rsidR="003B02A1" w:rsidRPr="00E861F3">
        <w:rPr>
          <w:rFonts w:asciiTheme="majorBidi" w:hAnsiTheme="majorBidi" w:cstheme="majorBidi"/>
          <w:color w:val="000000" w:themeColor="text1"/>
          <w:sz w:val="24"/>
          <w:szCs w:val="24"/>
        </w:rPr>
        <w:t>)</w:t>
      </w:r>
      <w:r w:rsidR="00D76BD9" w:rsidRPr="00E861F3">
        <w:rPr>
          <w:rFonts w:asciiTheme="majorBidi" w:hAnsiTheme="majorBidi" w:cstheme="majorBidi"/>
          <w:color w:val="000000" w:themeColor="text1"/>
          <w:sz w:val="24"/>
          <w:szCs w:val="24"/>
        </w:rPr>
        <w:t>.</w:t>
      </w:r>
    </w:p>
    <w:p w14:paraId="4EFD8704" w14:textId="77777777" w:rsidR="0015696B" w:rsidRPr="00E861F3" w:rsidRDefault="0015696B" w:rsidP="0015696B">
      <w:pPr>
        <w:spacing w:after="0" w:line="480" w:lineRule="auto"/>
        <w:ind w:left="720"/>
        <w:jc w:val="both"/>
        <w:rPr>
          <w:rFonts w:asciiTheme="majorBidi" w:hAnsiTheme="majorBidi" w:cstheme="majorBidi"/>
          <w:color w:val="000000" w:themeColor="text1"/>
          <w:sz w:val="24"/>
          <w:szCs w:val="24"/>
        </w:rPr>
      </w:pPr>
    </w:p>
    <w:p w14:paraId="2E4F8C15" w14:textId="19958362" w:rsidR="00032147" w:rsidRPr="00E861F3" w:rsidRDefault="00032147"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 xml:space="preserve">The </w:t>
      </w:r>
      <w:r w:rsidR="00BE0576" w:rsidRPr="00E861F3">
        <w:rPr>
          <w:rFonts w:asciiTheme="majorBidi" w:hAnsiTheme="majorBidi" w:cstheme="majorBidi"/>
          <w:color w:val="000000" w:themeColor="text1"/>
          <w:sz w:val="24"/>
          <w:szCs w:val="24"/>
          <w:lang w:val="en-US"/>
        </w:rPr>
        <w:t xml:space="preserve">uncertainty surrounding the future and the </w:t>
      </w:r>
      <w:r w:rsidRPr="00E861F3">
        <w:rPr>
          <w:rFonts w:asciiTheme="majorBidi" w:hAnsiTheme="majorBidi" w:cstheme="majorBidi"/>
          <w:color w:val="000000" w:themeColor="text1"/>
          <w:sz w:val="24"/>
          <w:szCs w:val="24"/>
          <w:lang w:val="en-US"/>
        </w:rPr>
        <w:t>distance to retirement</w:t>
      </w:r>
      <w:r w:rsidR="00BE0576" w:rsidRPr="00E861F3">
        <w:rPr>
          <w:rFonts w:asciiTheme="majorBidi" w:hAnsiTheme="majorBidi" w:cstheme="majorBidi"/>
          <w:color w:val="000000" w:themeColor="text1"/>
          <w:sz w:val="24"/>
          <w:szCs w:val="24"/>
          <w:lang w:val="en-US"/>
        </w:rPr>
        <w:t xml:space="preserve"> led </w:t>
      </w:r>
      <w:r w:rsidRPr="00E861F3">
        <w:rPr>
          <w:rFonts w:asciiTheme="majorBidi" w:hAnsiTheme="majorBidi" w:cstheme="majorBidi"/>
          <w:color w:val="000000" w:themeColor="text1"/>
          <w:sz w:val="24"/>
          <w:szCs w:val="24"/>
          <w:lang w:val="en-US"/>
        </w:rPr>
        <w:t>one participant to refer to it as feeling imaginary.</w:t>
      </w:r>
    </w:p>
    <w:p w14:paraId="6A82FE85" w14:textId="77777777" w:rsidR="00032147" w:rsidRPr="00E861F3" w:rsidRDefault="00032147" w:rsidP="0046375A">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rPr>
      </w:pPr>
    </w:p>
    <w:p w14:paraId="3CE47DF0" w14:textId="17737D1A" w:rsidR="00032147" w:rsidRPr="00E861F3" w:rsidRDefault="00032147" w:rsidP="0046375A">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You may not be alive for very long and, you know, you’ve been saving all this money and then you’re not even going to benefit maybe … but you just feel like that’s just so imaginary</w:t>
      </w:r>
      <w:r w:rsidR="00607735" w:rsidRPr="00E861F3">
        <w:rPr>
          <w:rFonts w:asciiTheme="majorBidi" w:eastAsia="Times New Roman" w:hAnsiTheme="majorBidi" w:cstheme="majorBidi"/>
          <w:color w:val="000000" w:themeColor="text1"/>
          <w:sz w:val="24"/>
          <w:szCs w:val="24"/>
          <w:lang w:eastAsia="en-US"/>
        </w:rPr>
        <w:t>.</w:t>
      </w:r>
      <w:r w:rsidR="00D76BD9" w:rsidRPr="00E861F3">
        <w:rPr>
          <w:rFonts w:asciiTheme="majorBidi" w:eastAsia="Times New Roman" w:hAnsiTheme="majorBidi" w:cstheme="majorBidi"/>
          <w:color w:val="000000" w:themeColor="text1"/>
          <w:sz w:val="24"/>
          <w:szCs w:val="24"/>
          <w:lang w:eastAsia="en-US"/>
        </w:rPr>
        <w:t xml:space="preserve"> (</w:t>
      </w:r>
      <w:r w:rsidR="00A85E22" w:rsidRPr="00E861F3">
        <w:rPr>
          <w:rFonts w:asciiTheme="majorBidi" w:eastAsia="Times New Roman" w:hAnsiTheme="majorBidi" w:cstheme="majorBidi"/>
          <w:color w:val="000000" w:themeColor="text1"/>
          <w:sz w:val="24"/>
          <w:szCs w:val="24"/>
          <w:lang w:eastAsia="en-US"/>
        </w:rPr>
        <w:t xml:space="preserve">Beth, 26, </w:t>
      </w:r>
      <w:r w:rsidR="00D76BD9" w:rsidRPr="00E861F3">
        <w:rPr>
          <w:rFonts w:asciiTheme="majorBidi" w:eastAsia="Times New Roman" w:hAnsiTheme="majorBidi" w:cstheme="majorBidi"/>
          <w:color w:val="000000" w:themeColor="text1"/>
          <w:sz w:val="24"/>
          <w:szCs w:val="24"/>
          <w:lang w:eastAsia="en-US"/>
        </w:rPr>
        <w:t>O</w:t>
      </w:r>
      <w:r w:rsidR="00A85E22" w:rsidRPr="00E861F3">
        <w:rPr>
          <w:rFonts w:asciiTheme="majorBidi" w:eastAsia="Times New Roman" w:hAnsiTheme="majorBidi" w:cstheme="majorBidi"/>
          <w:color w:val="000000" w:themeColor="text1"/>
          <w:sz w:val="24"/>
          <w:szCs w:val="24"/>
          <w:lang w:eastAsia="en-US"/>
        </w:rPr>
        <w:t>ffice worker</w:t>
      </w:r>
      <w:r w:rsidR="00D76BD9" w:rsidRPr="00E861F3">
        <w:rPr>
          <w:rFonts w:asciiTheme="majorBidi" w:eastAsia="Times New Roman" w:hAnsiTheme="majorBidi" w:cstheme="majorBidi"/>
          <w:color w:val="000000" w:themeColor="text1"/>
          <w:sz w:val="24"/>
          <w:szCs w:val="24"/>
          <w:lang w:eastAsia="en-US"/>
        </w:rPr>
        <w:t>)</w:t>
      </w:r>
    </w:p>
    <w:p w14:paraId="108E6330" w14:textId="77777777" w:rsidR="00BE0576" w:rsidRPr="00E861F3" w:rsidRDefault="00BE0576" w:rsidP="0046375A">
      <w:pPr>
        <w:spacing w:after="0" w:line="480" w:lineRule="auto"/>
        <w:ind w:left="720"/>
        <w:jc w:val="both"/>
        <w:rPr>
          <w:rFonts w:asciiTheme="majorBidi" w:eastAsia="Times New Roman" w:hAnsiTheme="majorBidi" w:cstheme="majorBidi"/>
          <w:color w:val="000000" w:themeColor="text1"/>
          <w:sz w:val="24"/>
          <w:szCs w:val="24"/>
          <w:lang w:eastAsia="en-US"/>
        </w:rPr>
      </w:pPr>
    </w:p>
    <w:p w14:paraId="42C84093" w14:textId="14900E19" w:rsidR="00711125" w:rsidRPr="00E861F3" w:rsidRDefault="00BE0576" w:rsidP="0046375A">
      <w:pPr>
        <w:autoSpaceDE w:val="0"/>
        <w:autoSpaceDN w:val="0"/>
        <w:adjustRightInd w:val="0"/>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 xml:space="preserve">At the same </w:t>
      </w:r>
      <w:r w:rsidR="00520BCE" w:rsidRPr="00E861F3">
        <w:rPr>
          <w:rFonts w:asciiTheme="majorBidi" w:hAnsiTheme="majorBidi" w:cstheme="majorBidi"/>
          <w:color w:val="000000" w:themeColor="text1"/>
          <w:sz w:val="24"/>
          <w:szCs w:val="24"/>
        </w:rPr>
        <w:t>time,</w:t>
      </w:r>
      <w:r w:rsidRPr="00E861F3">
        <w:rPr>
          <w:rFonts w:asciiTheme="majorBidi" w:hAnsiTheme="majorBidi" w:cstheme="majorBidi"/>
          <w:color w:val="000000" w:themeColor="text1"/>
          <w:sz w:val="24"/>
          <w:szCs w:val="24"/>
        </w:rPr>
        <w:t xml:space="preserve"> decisions regarding saving for retirement are also linked to immediate financial needs which may </w:t>
      </w:r>
      <w:r w:rsidR="00711125" w:rsidRPr="00E861F3">
        <w:rPr>
          <w:rFonts w:asciiTheme="majorBidi" w:hAnsiTheme="majorBidi" w:cstheme="majorBidi"/>
          <w:color w:val="000000" w:themeColor="text1"/>
          <w:sz w:val="24"/>
          <w:szCs w:val="24"/>
        </w:rPr>
        <w:t xml:space="preserve">represent </w:t>
      </w:r>
      <w:r w:rsidRPr="00E861F3">
        <w:rPr>
          <w:rFonts w:asciiTheme="majorBidi" w:hAnsiTheme="majorBidi" w:cstheme="majorBidi"/>
          <w:color w:val="000000" w:themeColor="text1"/>
          <w:sz w:val="24"/>
          <w:szCs w:val="24"/>
        </w:rPr>
        <w:t>rational responses to current circumstances (James</w:t>
      </w:r>
      <w:r w:rsidR="00624726" w:rsidRPr="00E861F3">
        <w:rPr>
          <w:rFonts w:asciiTheme="majorBidi" w:hAnsiTheme="majorBidi" w:cstheme="majorBidi"/>
          <w:color w:val="000000" w:themeColor="text1"/>
          <w:sz w:val="24"/>
          <w:szCs w:val="24"/>
        </w:rPr>
        <w:t xml:space="preserve"> </w:t>
      </w:r>
      <w:r w:rsidR="00624726" w:rsidRPr="00E861F3">
        <w:rPr>
          <w:rFonts w:asciiTheme="majorBidi" w:hAnsiTheme="majorBidi" w:cstheme="majorBidi"/>
          <w:i/>
          <w:iCs/>
          <w:color w:val="000000" w:themeColor="text1"/>
          <w:sz w:val="24"/>
          <w:szCs w:val="24"/>
        </w:rPr>
        <w:t>et al.</w:t>
      </w:r>
      <w:r w:rsidR="004979AE">
        <w:rPr>
          <w:rFonts w:asciiTheme="majorBidi" w:hAnsiTheme="majorBidi" w:cstheme="majorBidi"/>
          <w:i/>
          <w:iCs/>
          <w:color w:val="000000" w:themeColor="text1"/>
          <w:sz w:val="24"/>
          <w:szCs w:val="24"/>
        </w:rPr>
        <w:t>,</w:t>
      </w:r>
      <w:r w:rsidRPr="00E861F3">
        <w:rPr>
          <w:rFonts w:asciiTheme="majorBidi" w:hAnsiTheme="majorBidi" w:cstheme="majorBidi"/>
          <w:color w:val="000000" w:themeColor="text1"/>
          <w:sz w:val="24"/>
          <w:szCs w:val="24"/>
        </w:rPr>
        <w:t xml:space="preserve"> 202</w:t>
      </w:r>
      <w:r w:rsidR="00E80C50" w:rsidRPr="00E861F3">
        <w:rPr>
          <w:rFonts w:asciiTheme="majorBidi" w:hAnsiTheme="majorBidi" w:cstheme="majorBidi"/>
          <w:color w:val="000000" w:themeColor="text1"/>
          <w:sz w:val="24"/>
          <w:szCs w:val="24"/>
        </w:rPr>
        <w:t>0</w:t>
      </w:r>
      <w:r w:rsidRPr="00E861F3">
        <w:rPr>
          <w:rFonts w:asciiTheme="majorBidi" w:hAnsiTheme="majorBidi" w:cstheme="majorBidi"/>
          <w:color w:val="000000" w:themeColor="text1"/>
          <w:sz w:val="24"/>
          <w:szCs w:val="24"/>
        </w:rPr>
        <w:t>).</w:t>
      </w:r>
      <w:r w:rsidR="00A46CDB" w:rsidRPr="00E861F3">
        <w:rPr>
          <w:rFonts w:asciiTheme="majorBidi" w:hAnsiTheme="majorBidi" w:cstheme="majorBidi"/>
          <w:color w:val="000000" w:themeColor="text1"/>
          <w:sz w:val="24"/>
          <w:szCs w:val="24"/>
        </w:rPr>
        <w:t xml:space="preserve"> </w:t>
      </w:r>
      <w:r w:rsidR="005029C7" w:rsidRPr="00E861F3">
        <w:rPr>
          <w:rFonts w:asciiTheme="majorBidi" w:hAnsiTheme="majorBidi" w:cstheme="majorBidi"/>
          <w:color w:val="000000" w:themeColor="text1"/>
          <w:sz w:val="24"/>
          <w:szCs w:val="24"/>
        </w:rPr>
        <w:t>T</w:t>
      </w:r>
      <w:r w:rsidR="00A46CDB" w:rsidRPr="00E861F3">
        <w:rPr>
          <w:rFonts w:asciiTheme="majorBidi" w:hAnsiTheme="majorBidi" w:cstheme="majorBidi"/>
          <w:color w:val="000000" w:themeColor="text1"/>
          <w:sz w:val="24"/>
          <w:szCs w:val="24"/>
        </w:rPr>
        <w:t>hese responses may be linked to gender roles.</w:t>
      </w:r>
    </w:p>
    <w:p w14:paraId="2C3A46D5" w14:textId="77777777" w:rsidR="00711125" w:rsidRPr="00E861F3" w:rsidRDefault="00711125" w:rsidP="0046375A">
      <w:pPr>
        <w:autoSpaceDE w:val="0"/>
        <w:autoSpaceDN w:val="0"/>
        <w:adjustRightInd w:val="0"/>
        <w:spacing w:after="0" w:line="480" w:lineRule="auto"/>
        <w:jc w:val="both"/>
        <w:rPr>
          <w:rFonts w:asciiTheme="majorBidi" w:hAnsiTheme="majorBidi" w:cstheme="majorBidi"/>
          <w:color w:val="000000" w:themeColor="text1"/>
          <w:sz w:val="24"/>
          <w:szCs w:val="24"/>
        </w:rPr>
      </w:pPr>
    </w:p>
    <w:p w14:paraId="70F6F03D" w14:textId="3262DE55" w:rsidR="00770E86" w:rsidRPr="00E861F3" w:rsidRDefault="00335E26" w:rsidP="00D76BD9">
      <w:pPr>
        <w:autoSpaceDE w:val="0"/>
        <w:autoSpaceDN w:val="0"/>
        <w:adjustRightInd w:val="0"/>
        <w:spacing w:after="0" w:line="480" w:lineRule="auto"/>
        <w:ind w:left="720"/>
        <w:jc w:val="both"/>
        <w:rPr>
          <w:rFonts w:asciiTheme="majorBidi" w:hAnsiTheme="majorBidi" w:cstheme="majorBidi"/>
          <w:color w:val="000000" w:themeColor="text1"/>
          <w:sz w:val="24"/>
          <w:szCs w:val="24"/>
        </w:rPr>
      </w:pPr>
      <w:r w:rsidRPr="00E861F3">
        <w:rPr>
          <w:rFonts w:asciiTheme="majorBidi" w:eastAsia="Times New Roman" w:hAnsiTheme="majorBidi" w:cstheme="majorBidi"/>
          <w:color w:val="000000" w:themeColor="text1"/>
          <w:sz w:val="24"/>
          <w:szCs w:val="24"/>
          <w:lang w:eastAsia="en-US"/>
        </w:rPr>
        <w:t>I</w:t>
      </w:r>
      <w:r w:rsidR="00770E86" w:rsidRPr="00E861F3">
        <w:rPr>
          <w:rFonts w:asciiTheme="majorBidi" w:eastAsia="Times New Roman" w:hAnsiTheme="majorBidi" w:cstheme="majorBidi"/>
          <w:color w:val="000000" w:themeColor="text1"/>
          <w:sz w:val="24"/>
          <w:szCs w:val="24"/>
          <w:lang w:eastAsia="en-US"/>
        </w:rPr>
        <w:t xml:space="preserve">t’s all your other costs and with motherhood obviously, school trips and college, university, the other things that go with that </w:t>
      </w:r>
      <w:r w:rsidR="00B65225" w:rsidRPr="00E861F3">
        <w:rPr>
          <w:rFonts w:asciiTheme="majorBidi" w:eastAsia="Times New Roman" w:hAnsiTheme="majorBidi" w:cstheme="majorBidi"/>
          <w:color w:val="000000" w:themeColor="text1"/>
          <w:sz w:val="24"/>
          <w:szCs w:val="24"/>
          <w:lang w:eastAsia="en-US"/>
        </w:rPr>
        <w:t>…</w:t>
      </w:r>
      <w:r w:rsidR="00770E86" w:rsidRPr="00E861F3">
        <w:rPr>
          <w:rFonts w:asciiTheme="majorBidi" w:eastAsia="Times New Roman" w:hAnsiTheme="majorBidi" w:cstheme="majorBidi"/>
          <w:color w:val="000000" w:themeColor="text1"/>
          <w:sz w:val="24"/>
          <w:szCs w:val="24"/>
          <w:lang w:eastAsia="en-US"/>
        </w:rPr>
        <w:t xml:space="preserve">, that’s your </w:t>
      </w:r>
      <w:r w:rsidR="00B65225" w:rsidRPr="00E861F3">
        <w:rPr>
          <w:rFonts w:asciiTheme="majorBidi" w:eastAsia="Times New Roman" w:hAnsiTheme="majorBidi" w:cstheme="majorBidi"/>
          <w:color w:val="000000" w:themeColor="text1"/>
          <w:sz w:val="24"/>
          <w:szCs w:val="24"/>
          <w:lang w:eastAsia="en-US"/>
        </w:rPr>
        <w:t>priority,</w:t>
      </w:r>
      <w:r w:rsidR="00770E86" w:rsidRPr="00E861F3">
        <w:rPr>
          <w:rFonts w:asciiTheme="majorBidi" w:eastAsia="Times New Roman" w:hAnsiTheme="majorBidi" w:cstheme="majorBidi"/>
          <w:color w:val="000000" w:themeColor="text1"/>
          <w:sz w:val="24"/>
          <w:szCs w:val="24"/>
          <w:lang w:eastAsia="en-US"/>
        </w:rPr>
        <w:t xml:space="preserve"> </w:t>
      </w:r>
      <w:r w:rsidR="00D95402" w:rsidRPr="00E861F3">
        <w:rPr>
          <w:rFonts w:asciiTheme="majorBidi" w:eastAsia="Times New Roman" w:hAnsiTheme="majorBidi" w:cstheme="majorBidi"/>
          <w:color w:val="000000" w:themeColor="text1"/>
          <w:sz w:val="24"/>
          <w:szCs w:val="24"/>
          <w:lang w:eastAsia="en-US"/>
        </w:rPr>
        <w:t>…</w:t>
      </w:r>
      <w:r w:rsidR="00770E86" w:rsidRPr="00E861F3">
        <w:rPr>
          <w:rFonts w:asciiTheme="majorBidi" w:eastAsia="Times New Roman" w:hAnsiTheme="majorBidi" w:cstheme="majorBidi"/>
          <w:color w:val="000000" w:themeColor="text1"/>
          <w:sz w:val="24"/>
          <w:szCs w:val="24"/>
          <w:lang w:eastAsia="en-US"/>
        </w:rPr>
        <w:t xml:space="preserve"> </w:t>
      </w:r>
      <w:r w:rsidR="00D95402" w:rsidRPr="00E861F3">
        <w:rPr>
          <w:rFonts w:asciiTheme="majorBidi" w:eastAsia="Times New Roman" w:hAnsiTheme="majorBidi" w:cstheme="majorBidi"/>
          <w:color w:val="000000" w:themeColor="text1"/>
          <w:sz w:val="24"/>
          <w:szCs w:val="24"/>
          <w:lang w:eastAsia="en-US"/>
        </w:rPr>
        <w:t>I</w:t>
      </w:r>
      <w:r w:rsidR="00770E86" w:rsidRPr="00E861F3">
        <w:rPr>
          <w:rFonts w:asciiTheme="majorBidi" w:eastAsia="Times New Roman" w:hAnsiTheme="majorBidi" w:cstheme="majorBidi"/>
          <w:color w:val="000000" w:themeColor="text1"/>
          <w:sz w:val="24"/>
          <w:szCs w:val="24"/>
          <w:lang w:eastAsia="en-US"/>
        </w:rPr>
        <w:t xml:space="preserve">t’s more of a here and now rather </w:t>
      </w:r>
      <w:r w:rsidR="00D95402" w:rsidRPr="00E861F3">
        <w:rPr>
          <w:rFonts w:asciiTheme="majorBidi" w:eastAsia="Times New Roman" w:hAnsiTheme="majorBidi" w:cstheme="majorBidi"/>
          <w:color w:val="000000" w:themeColor="text1"/>
          <w:sz w:val="24"/>
          <w:szCs w:val="24"/>
          <w:lang w:eastAsia="en-US"/>
        </w:rPr>
        <w:t>than</w:t>
      </w:r>
      <w:r w:rsidR="00770E86" w:rsidRPr="00E861F3">
        <w:rPr>
          <w:rFonts w:asciiTheme="majorBidi" w:eastAsia="Times New Roman" w:hAnsiTheme="majorBidi" w:cstheme="majorBidi"/>
          <w:color w:val="000000" w:themeColor="text1"/>
          <w:sz w:val="24"/>
          <w:szCs w:val="24"/>
          <w:lang w:eastAsia="en-US"/>
        </w:rPr>
        <w:t xml:space="preserve"> </w:t>
      </w:r>
      <w:r w:rsidR="00D95402" w:rsidRPr="00E861F3">
        <w:rPr>
          <w:rFonts w:asciiTheme="majorBidi" w:eastAsia="Times New Roman" w:hAnsiTheme="majorBidi" w:cstheme="majorBidi"/>
          <w:color w:val="000000" w:themeColor="text1"/>
          <w:sz w:val="24"/>
          <w:szCs w:val="24"/>
          <w:lang w:eastAsia="en-US"/>
        </w:rPr>
        <w:t>am</w:t>
      </w:r>
      <w:r w:rsidR="00770E86" w:rsidRPr="00E861F3">
        <w:rPr>
          <w:rFonts w:asciiTheme="majorBidi" w:eastAsia="Times New Roman" w:hAnsiTheme="majorBidi" w:cstheme="majorBidi"/>
          <w:color w:val="000000" w:themeColor="text1"/>
          <w:sz w:val="24"/>
          <w:szCs w:val="24"/>
          <w:lang w:eastAsia="en-US"/>
        </w:rPr>
        <w:t xml:space="preserve"> I sav</w:t>
      </w:r>
      <w:r w:rsidR="00D95402" w:rsidRPr="00E861F3">
        <w:rPr>
          <w:rFonts w:asciiTheme="majorBidi" w:eastAsia="Times New Roman" w:hAnsiTheme="majorBidi" w:cstheme="majorBidi"/>
          <w:color w:val="000000" w:themeColor="text1"/>
          <w:sz w:val="24"/>
          <w:szCs w:val="24"/>
          <w:lang w:eastAsia="en-US"/>
        </w:rPr>
        <w:t>ing</w:t>
      </w:r>
      <w:r w:rsidR="00770E86" w:rsidRPr="00E861F3">
        <w:rPr>
          <w:rFonts w:asciiTheme="majorBidi" w:eastAsia="Times New Roman" w:hAnsiTheme="majorBidi" w:cstheme="majorBidi"/>
          <w:color w:val="000000" w:themeColor="text1"/>
          <w:sz w:val="24"/>
          <w:szCs w:val="24"/>
          <w:lang w:eastAsia="en-US"/>
        </w:rPr>
        <w:t xml:space="preserve"> for myself</w:t>
      </w:r>
      <w:r w:rsidR="00D95402" w:rsidRPr="00E861F3">
        <w:rPr>
          <w:rFonts w:asciiTheme="majorBidi" w:eastAsia="Times New Roman" w:hAnsiTheme="majorBidi" w:cstheme="majorBidi"/>
          <w:color w:val="000000" w:themeColor="text1"/>
          <w:sz w:val="24"/>
          <w:szCs w:val="24"/>
          <w:lang w:eastAsia="en-US"/>
        </w:rPr>
        <w:t xml:space="preserve"> in a state pension or not</w:t>
      </w:r>
      <w:r w:rsidR="00EE3B0B" w:rsidRPr="00E861F3">
        <w:rPr>
          <w:rFonts w:asciiTheme="majorBidi" w:eastAsia="Times New Roman" w:hAnsiTheme="majorBidi" w:cstheme="majorBidi"/>
          <w:color w:val="000000" w:themeColor="text1"/>
          <w:sz w:val="24"/>
          <w:szCs w:val="24"/>
          <w:lang w:eastAsia="en-US"/>
        </w:rPr>
        <w:t>.</w:t>
      </w:r>
      <w:r w:rsidR="00D76BD9" w:rsidRPr="00E861F3">
        <w:rPr>
          <w:rFonts w:asciiTheme="majorBidi" w:eastAsia="Times New Roman" w:hAnsiTheme="majorBidi" w:cstheme="majorBidi"/>
          <w:color w:val="000000" w:themeColor="text1"/>
          <w:sz w:val="24"/>
          <w:szCs w:val="24"/>
          <w:lang w:eastAsia="en-US"/>
        </w:rPr>
        <w:t xml:space="preserve"> (Asma, O</w:t>
      </w:r>
      <w:r w:rsidR="00220C1E" w:rsidRPr="00E861F3">
        <w:rPr>
          <w:rFonts w:asciiTheme="majorBidi" w:hAnsiTheme="majorBidi" w:cstheme="majorBidi"/>
          <w:color w:val="000000" w:themeColor="text1"/>
          <w:sz w:val="24"/>
          <w:szCs w:val="24"/>
        </w:rPr>
        <w:t xml:space="preserve">rganisational development officer, </w:t>
      </w:r>
      <w:r w:rsidR="00D76BD9" w:rsidRPr="00E861F3">
        <w:rPr>
          <w:rFonts w:asciiTheme="majorBidi" w:hAnsiTheme="majorBidi" w:cstheme="majorBidi"/>
          <w:color w:val="000000" w:themeColor="text1"/>
          <w:sz w:val="24"/>
          <w:szCs w:val="24"/>
        </w:rPr>
        <w:t>31)</w:t>
      </w:r>
    </w:p>
    <w:p w14:paraId="7964832A" w14:textId="77777777" w:rsidR="00477E01" w:rsidRPr="00E861F3" w:rsidRDefault="00477E01" w:rsidP="0046375A">
      <w:pPr>
        <w:spacing w:after="0" w:line="480" w:lineRule="auto"/>
        <w:ind w:right="-694"/>
        <w:jc w:val="both"/>
        <w:rPr>
          <w:rFonts w:asciiTheme="majorBidi" w:eastAsia="Times New Roman" w:hAnsiTheme="majorBidi" w:cstheme="majorBidi"/>
          <w:color w:val="000000" w:themeColor="text1"/>
          <w:sz w:val="24"/>
          <w:szCs w:val="24"/>
          <w:lang w:eastAsia="en-US"/>
        </w:rPr>
      </w:pPr>
    </w:p>
    <w:p w14:paraId="30FCBBF7" w14:textId="75797ED0" w:rsidR="00E65074" w:rsidRPr="00E861F3" w:rsidRDefault="00DB6A0C" w:rsidP="00E65074">
      <w:pPr>
        <w:autoSpaceDE w:val="0"/>
        <w:autoSpaceDN w:val="0"/>
        <w:adjustRightInd w:val="0"/>
        <w:spacing w:after="0" w:line="480" w:lineRule="auto"/>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rPr>
        <w:t>Overall,</w:t>
      </w:r>
      <w:r w:rsidR="00477E01" w:rsidRPr="00E861F3">
        <w:rPr>
          <w:rFonts w:asciiTheme="majorBidi" w:hAnsiTheme="majorBidi" w:cstheme="majorBidi"/>
          <w:color w:val="000000" w:themeColor="text1"/>
          <w:sz w:val="24"/>
          <w:szCs w:val="24"/>
        </w:rPr>
        <w:t xml:space="preserve"> the millennial women tended to have short</w:t>
      </w:r>
      <w:r w:rsidR="00623620" w:rsidRPr="00E861F3">
        <w:rPr>
          <w:rFonts w:asciiTheme="majorBidi" w:hAnsiTheme="majorBidi" w:cstheme="majorBidi"/>
          <w:color w:val="000000" w:themeColor="text1"/>
          <w:sz w:val="24"/>
          <w:szCs w:val="24"/>
        </w:rPr>
        <w:t>-</w:t>
      </w:r>
      <w:r w:rsidR="00477E01" w:rsidRPr="00E861F3">
        <w:rPr>
          <w:rFonts w:asciiTheme="majorBidi" w:hAnsiTheme="majorBidi" w:cstheme="majorBidi"/>
          <w:color w:val="000000" w:themeColor="text1"/>
          <w:sz w:val="24"/>
          <w:szCs w:val="24"/>
        </w:rPr>
        <w:t>to</w:t>
      </w:r>
      <w:r w:rsidR="00623620" w:rsidRPr="00E861F3">
        <w:rPr>
          <w:rFonts w:asciiTheme="majorBidi" w:hAnsiTheme="majorBidi" w:cstheme="majorBidi"/>
          <w:color w:val="000000" w:themeColor="text1"/>
          <w:sz w:val="24"/>
          <w:szCs w:val="24"/>
        </w:rPr>
        <w:t>-</w:t>
      </w:r>
      <w:r w:rsidR="00477E01" w:rsidRPr="00E861F3">
        <w:rPr>
          <w:rFonts w:asciiTheme="majorBidi" w:hAnsiTheme="majorBidi" w:cstheme="majorBidi"/>
          <w:color w:val="000000" w:themeColor="text1"/>
          <w:sz w:val="24"/>
          <w:szCs w:val="24"/>
        </w:rPr>
        <w:t>medium</w:t>
      </w:r>
      <w:r w:rsidR="00623620" w:rsidRPr="00E861F3">
        <w:rPr>
          <w:rFonts w:asciiTheme="majorBidi" w:hAnsiTheme="majorBidi" w:cstheme="majorBidi"/>
          <w:color w:val="000000" w:themeColor="text1"/>
          <w:sz w:val="24"/>
          <w:szCs w:val="24"/>
        </w:rPr>
        <w:t>-</w:t>
      </w:r>
      <w:r w:rsidR="00477E01" w:rsidRPr="00E861F3">
        <w:rPr>
          <w:rFonts w:asciiTheme="majorBidi" w:hAnsiTheme="majorBidi" w:cstheme="majorBidi"/>
          <w:color w:val="000000" w:themeColor="text1"/>
          <w:sz w:val="24"/>
          <w:szCs w:val="24"/>
        </w:rPr>
        <w:t xml:space="preserve">term priorities with </w:t>
      </w:r>
      <w:r w:rsidR="00EE3B0B" w:rsidRPr="00E861F3">
        <w:rPr>
          <w:rFonts w:asciiTheme="majorBidi" w:hAnsiTheme="majorBidi" w:cstheme="majorBidi"/>
          <w:color w:val="000000" w:themeColor="text1"/>
          <w:sz w:val="24"/>
          <w:szCs w:val="24"/>
        </w:rPr>
        <w:t>concerns about levels of the state pension and</w:t>
      </w:r>
      <w:r w:rsidR="00477E01" w:rsidRPr="00E861F3">
        <w:rPr>
          <w:rFonts w:asciiTheme="majorBidi" w:hAnsiTheme="majorBidi" w:cstheme="majorBidi"/>
          <w:color w:val="000000" w:themeColor="text1"/>
          <w:sz w:val="24"/>
          <w:szCs w:val="24"/>
        </w:rPr>
        <w:t xml:space="preserve"> pensions more generally not priorit</w:t>
      </w:r>
      <w:r w:rsidR="00205CA3" w:rsidRPr="00E861F3">
        <w:rPr>
          <w:rFonts w:asciiTheme="majorBidi" w:hAnsiTheme="majorBidi" w:cstheme="majorBidi"/>
          <w:color w:val="000000" w:themeColor="text1"/>
          <w:sz w:val="24"/>
          <w:szCs w:val="24"/>
        </w:rPr>
        <w:t>ised</w:t>
      </w:r>
      <w:r w:rsidR="00477E01" w:rsidRPr="00E861F3">
        <w:rPr>
          <w:rFonts w:asciiTheme="majorBidi" w:hAnsiTheme="majorBidi" w:cstheme="majorBidi"/>
          <w:color w:val="000000" w:themeColor="text1"/>
          <w:sz w:val="24"/>
          <w:szCs w:val="24"/>
        </w:rPr>
        <w:t xml:space="preserve">. </w:t>
      </w:r>
      <w:r w:rsidR="008A63A1" w:rsidRPr="00E861F3">
        <w:rPr>
          <w:rFonts w:asciiTheme="majorBidi" w:hAnsiTheme="majorBidi" w:cstheme="majorBidi"/>
          <w:color w:val="000000" w:themeColor="text1"/>
          <w:sz w:val="24"/>
          <w:szCs w:val="24"/>
        </w:rPr>
        <w:t>The distance to retirement present</w:t>
      </w:r>
      <w:r w:rsidR="00623620" w:rsidRPr="00E861F3">
        <w:rPr>
          <w:rFonts w:asciiTheme="majorBidi" w:hAnsiTheme="majorBidi" w:cstheme="majorBidi"/>
          <w:color w:val="000000" w:themeColor="text1"/>
          <w:sz w:val="24"/>
          <w:szCs w:val="24"/>
        </w:rPr>
        <w:t>ed</w:t>
      </w:r>
      <w:r w:rsidR="008A63A1" w:rsidRPr="00E861F3">
        <w:rPr>
          <w:rFonts w:asciiTheme="majorBidi" w:hAnsiTheme="majorBidi" w:cstheme="majorBidi"/>
          <w:color w:val="000000" w:themeColor="text1"/>
          <w:sz w:val="24"/>
          <w:szCs w:val="24"/>
        </w:rPr>
        <w:t xml:space="preserve"> a particular challenge, both regarding active engagement with pensions and uncertainties throughout the life-course (Price</w:t>
      </w:r>
      <w:r w:rsidR="004979AE">
        <w:rPr>
          <w:rFonts w:asciiTheme="majorBidi" w:hAnsiTheme="majorBidi" w:cstheme="majorBidi"/>
          <w:color w:val="000000" w:themeColor="text1"/>
          <w:sz w:val="24"/>
          <w:szCs w:val="24"/>
        </w:rPr>
        <w:t>,</w:t>
      </w:r>
      <w:r w:rsidR="008A63A1" w:rsidRPr="00E861F3">
        <w:rPr>
          <w:rFonts w:asciiTheme="majorBidi" w:hAnsiTheme="majorBidi" w:cstheme="majorBidi"/>
          <w:color w:val="000000" w:themeColor="text1"/>
          <w:sz w:val="24"/>
          <w:szCs w:val="24"/>
        </w:rPr>
        <w:t xml:space="preserve"> 2015). </w:t>
      </w:r>
      <w:r w:rsidR="005029C7" w:rsidRPr="00E861F3">
        <w:rPr>
          <w:rFonts w:asciiTheme="majorBidi" w:hAnsiTheme="majorBidi" w:cstheme="majorBidi"/>
          <w:color w:val="000000" w:themeColor="text1"/>
          <w:sz w:val="24"/>
          <w:szCs w:val="24"/>
        </w:rPr>
        <w:t>As</w:t>
      </w:r>
      <w:r w:rsidR="00285ECF" w:rsidRPr="00E861F3">
        <w:rPr>
          <w:rFonts w:asciiTheme="majorBidi" w:hAnsiTheme="majorBidi" w:cstheme="majorBidi"/>
          <w:color w:val="000000" w:themeColor="text1"/>
          <w:sz w:val="24"/>
          <w:szCs w:val="24"/>
        </w:rPr>
        <w:t xml:space="preserve"> </w:t>
      </w:r>
      <w:r w:rsidR="00623620" w:rsidRPr="00E861F3">
        <w:rPr>
          <w:rFonts w:asciiTheme="majorBidi" w:hAnsiTheme="majorBidi" w:cstheme="majorBidi"/>
          <w:color w:val="000000" w:themeColor="text1"/>
          <w:sz w:val="24"/>
          <w:szCs w:val="24"/>
        </w:rPr>
        <w:t>s</w:t>
      </w:r>
      <w:r w:rsidR="00285ECF" w:rsidRPr="00E861F3">
        <w:rPr>
          <w:rFonts w:asciiTheme="majorBidi" w:hAnsiTheme="majorBidi" w:cstheme="majorBidi"/>
          <w:color w:val="000000" w:themeColor="text1"/>
          <w:sz w:val="24"/>
          <w:szCs w:val="24"/>
        </w:rPr>
        <w:t>tate pensions are</w:t>
      </w:r>
      <w:r w:rsidR="00623620" w:rsidRPr="00E861F3">
        <w:rPr>
          <w:rFonts w:asciiTheme="majorBidi" w:hAnsiTheme="majorBidi" w:cstheme="majorBidi"/>
          <w:color w:val="000000" w:themeColor="text1"/>
          <w:sz w:val="24"/>
          <w:szCs w:val="24"/>
        </w:rPr>
        <w:t xml:space="preserve"> automatically accumulated through NI contributions</w:t>
      </w:r>
      <w:r w:rsidR="00285ECF" w:rsidRPr="00E861F3">
        <w:rPr>
          <w:rFonts w:asciiTheme="majorBidi" w:hAnsiTheme="majorBidi" w:cstheme="majorBidi"/>
          <w:color w:val="000000" w:themeColor="text1"/>
          <w:sz w:val="24"/>
          <w:szCs w:val="24"/>
        </w:rPr>
        <w:t xml:space="preserve"> (or credits</w:t>
      </w:r>
      <w:r w:rsidR="00623620" w:rsidRPr="00E861F3">
        <w:rPr>
          <w:rFonts w:asciiTheme="majorBidi" w:hAnsiTheme="majorBidi" w:cstheme="majorBidi"/>
          <w:color w:val="000000" w:themeColor="text1"/>
          <w:sz w:val="24"/>
          <w:szCs w:val="24"/>
        </w:rPr>
        <w:t xml:space="preserve"> which may need to be claimed</w:t>
      </w:r>
      <w:r w:rsidR="00285ECF" w:rsidRPr="00E861F3">
        <w:rPr>
          <w:rFonts w:asciiTheme="majorBidi" w:hAnsiTheme="majorBidi" w:cstheme="majorBidi"/>
          <w:color w:val="000000" w:themeColor="text1"/>
          <w:sz w:val="24"/>
          <w:szCs w:val="24"/>
        </w:rPr>
        <w:t xml:space="preserve">) </w:t>
      </w:r>
      <w:r w:rsidR="00EE3B0B" w:rsidRPr="00E861F3">
        <w:rPr>
          <w:rFonts w:asciiTheme="majorBidi" w:hAnsiTheme="majorBidi" w:cstheme="majorBidi"/>
          <w:color w:val="000000" w:themeColor="text1"/>
          <w:sz w:val="24"/>
          <w:szCs w:val="24"/>
        </w:rPr>
        <w:t xml:space="preserve">a lack of active planning is unlikely to </w:t>
      </w:r>
      <w:r w:rsidR="00B240BA" w:rsidRPr="00E861F3">
        <w:rPr>
          <w:rFonts w:asciiTheme="majorBidi" w:hAnsiTheme="majorBidi" w:cstheme="majorBidi"/>
          <w:color w:val="000000" w:themeColor="text1"/>
          <w:sz w:val="24"/>
          <w:szCs w:val="24"/>
        </w:rPr>
        <w:t>be as problematic as</w:t>
      </w:r>
      <w:r w:rsidR="00EE3B0B" w:rsidRPr="00E861F3">
        <w:rPr>
          <w:rFonts w:asciiTheme="majorBidi" w:hAnsiTheme="majorBidi" w:cstheme="majorBidi"/>
          <w:color w:val="000000" w:themeColor="text1"/>
          <w:sz w:val="24"/>
          <w:szCs w:val="24"/>
        </w:rPr>
        <w:t xml:space="preserve"> in</w:t>
      </w:r>
      <w:r w:rsidR="00B240BA" w:rsidRPr="00E861F3">
        <w:rPr>
          <w:rFonts w:asciiTheme="majorBidi" w:hAnsiTheme="majorBidi" w:cstheme="majorBidi"/>
          <w:color w:val="000000" w:themeColor="text1"/>
          <w:sz w:val="24"/>
          <w:szCs w:val="24"/>
        </w:rPr>
        <w:t xml:space="preserve"> private pensions</w:t>
      </w:r>
      <w:r w:rsidR="00EE3B0B" w:rsidRPr="00E861F3">
        <w:rPr>
          <w:rFonts w:asciiTheme="majorBidi" w:hAnsiTheme="majorBidi" w:cstheme="majorBidi"/>
          <w:color w:val="000000" w:themeColor="text1"/>
          <w:sz w:val="24"/>
          <w:szCs w:val="24"/>
        </w:rPr>
        <w:t>,</w:t>
      </w:r>
      <w:r w:rsidR="00B240BA" w:rsidRPr="00E861F3">
        <w:rPr>
          <w:rFonts w:asciiTheme="majorBidi" w:hAnsiTheme="majorBidi" w:cstheme="majorBidi"/>
          <w:color w:val="000000" w:themeColor="text1"/>
          <w:sz w:val="24"/>
          <w:szCs w:val="24"/>
        </w:rPr>
        <w:t xml:space="preserve"> wh</w:t>
      </w:r>
      <w:r w:rsidR="00EE3B0B" w:rsidRPr="00E861F3">
        <w:rPr>
          <w:rFonts w:asciiTheme="majorBidi" w:hAnsiTheme="majorBidi" w:cstheme="majorBidi"/>
          <w:color w:val="000000" w:themeColor="text1"/>
          <w:sz w:val="24"/>
          <w:szCs w:val="24"/>
        </w:rPr>
        <w:t xml:space="preserve">ich do not provide </w:t>
      </w:r>
      <w:r w:rsidR="00B240BA" w:rsidRPr="00E861F3">
        <w:rPr>
          <w:rFonts w:asciiTheme="majorBidi" w:hAnsiTheme="majorBidi" w:cstheme="majorBidi"/>
          <w:color w:val="000000" w:themeColor="text1"/>
          <w:sz w:val="24"/>
          <w:szCs w:val="24"/>
        </w:rPr>
        <w:t>care credits</w:t>
      </w:r>
      <w:r w:rsidR="00285ECF" w:rsidRPr="00E861F3">
        <w:rPr>
          <w:rFonts w:asciiTheme="majorBidi" w:hAnsiTheme="majorBidi" w:cstheme="majorBidi"/>
          <w:color w:val="000000" w:themeColor="text1"/>
          <w:sz w:val="24"/>
          <w:szCs w:val="24"/>
        </w:rPr>
        <w:t xml:space="preserve">. However, a </w:t>
      </w:r>
      <w:r w:rsidR="00167B31" w:rsidRPr="00E861F3">
        <w:rPr>
          <w:rFonts w:asciiTheme="majorBidi" w:hAnsiTheme="majorBidi" w:cstheme="majorBidi"/>
          <w:color w:val="000000" w:themeColor="text1"/>
          <w:sz w:val="24"/>
          <w:szCs w:val="24"/>
        </w:rPr>
        <w:t xml:space="preserve">short-term </w:t>
      </w:r>
      <w:r w:rsidR="00EE3B0B" w:rsidRPr="00E861F3">
        <w:rPr>
          <w:rFonts w:asciiTheme="majorBidi" w:hAnsiTheme="majorBidi" w:cstheme="majorBidi"/>
          <w:color w:val="000000" w:themeColor="text1"/>
          <w:sz w:val="24"/>
          <w:szCs w:val="24"/>
        </w:rPr>
        <w:t>focus</w:t>
      </w:r>
      <w:r w:rsidRPr="00E861F3">
        <w:rPr>
          <w:rFonts w:asciiTheme="majorBidi" w:hAnsiTheme="majorBidi" w:cstheme="majorBidi"/>
          <w:color w:val="000000" w:themeColor="text1"/>
          <w:sz w:val="24"/>
          <w:szCs w:val="24"/>
        </w:rPr>
        <w:t xml:space="preserve"> and lack of awareness regarding state pensions</w:t>
      </w:r>
      <w:r w:rsidR="00EE3B0B"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005306CA" w:rsidRPr="00E861F3">
        <w:rPr>
          <w:rFonts w:asciiTheme="majorBidi" w:hAnsiTheme="majorBidi" w:cstheme="majorBidi"/>
          <w:color w:val="000000" w:themeColor="text1"/>
          <w:sz w:val="24"/>
          <w:szCs w:val="24"/>
        </w:rPr>
        <w:t>also has implications for</w:t>
      </w:r>
      <w:r w:rsidR="00285ECF" w:rsidRPr="00E861F3">
        <w:rPr>
          <w:rFonts w:asciiTheme="majorBidi" w:hAnsiTheme="majorBidi" w:cstheme="majorBidi"/>
          <w:color w:val="000000" w:themeColor="text1"/>
          <w:sz w:val="24"/>
          <w:szCs w:val="24"/>
        </w:rPr>
        <w:t xml:space="preserve"> </w:t>
      </w:r>
      <w:r w:rsidRPr="00E861F3">
        <w:rPr>
          <w:rFonts w:asciiTheme="majorBidi" w:hAnsiTheme="majorBidi" w:cstheme="majorBidi"/>
          <w:color w:val="000000" w:themeColor="text1"/>
          <w:sz w:val="24"/>
          <w:szCs w:val="24"/>
        </w:rPr>
        <w:t xml:space="preserve">knowledge </w:t>
      </w:r>
      <w:r w:rsidR="00EE3B0B" w:rsidRPr="00E861F3">
        <w:rPr>
          <w:rFonts w:asciiTheme="majorBidi" w:hAnsiTheme="majorBidi" w:cstheme="majorBidi"/>
          <w:color w:val="000000" w:themeColor="text1"/>
          <w:sz w:val="24"/>
          <w:szCs w:val="24"/>
        </w:rPr>
        <w:t>regarding</w:t>
      </w:r>
      <w:r w:rsidRPr="00E861F3">
        <w:rPr>
          <w:rFonts w:asciiTheme="majorBidi" w:hAnsiTheme="majorBidi" w:cstheme="majorBidi"/>
          <w:color w:val="000000" w:themeColor="text1"/>
          <w:sz w:val="24"/>
          <w:szCs w:val="24"/>
        </w:rPr>
        <w:t xml:space="preserve"> </w:t>
      </w:r>
      <w:r w:rsidR="00285ECF" w:rsidRPr="00E861F3">
        <w:rPr>
          <w:rFonts w:asciiTheme="majorBidi" w:hAnsiTheme="majorBidi" w:cstheme="majorBidi"/>
          <w:color w:val="000000" w:themeColor="text1"/>
          <w:sz w:val="24"/>
          <w:szCs w:val="24"/>
        </w:rPr>
        <w:t>additional private provision</w:t>
      </w:r>
      <w:r w:rsidR="00EE3B0B" w:rsidRPr="00E861F3">
        <w:rPr>
          <w:rFonts w:asciiTheme="majorBidi" w:hAnsiTheme="majorBidi" w:cstheme="majorBidi"/>
          <w:color w:val="000000" w:themeColor="text1"/>
          <w:sz w:val="24"/>
          <w:szCs w:val="24"/>
        </w:rPr>
        <w:t xml:space="preserve"> </w:t>
      </w:r>
      <w:r w:rsidR="00285ECF" w:rsidRPr="00E861F3">
        <w:rPr>
          <w:rFonts w:asciiTheme="majorBidi" w:hAnsiTheme="majorBidi" w:cstheme="majorBidi"/>
          <w:color w:val="000000" w:themeColor="text1"/>
          <w:sz w:val="24"/>
          <w:szCs w:val="24"/>
        </w:rPr>
        <w:t xml:space="preserve">required </w:t>
      </w:r>
      <w:r w:rsidR="005306CA" w:rsidRPr="00E861F3">
        <w:rPr>
          <w:rFonts w:asciiTheme="majorBidi" w:hAnsiTheme="majorBidi" w:cstheme="majorBidi"/>
          <w:color w:val="000000" w:themeColor="text1"/>
          <w:sz w:val="24"/>
          <w:szCs w:val="24"/>
        </w:rPr>
        <w:t>to</w:t>
      </w:r>
      <w:r w:rsidR="00285ECF" w:rsidRPr="00E861F3">
        <w:rPr>
          <w:rFonts w:asciiTheme="majorBidi" w:hAnsiTheme="majorBidi" w:cstheme="majorBidi"/>
          <w:color w:val="000000" w:themeColor="text1"/>
          <w:sz w:val="24"/>
          <w:szCs w:val="24"/>
        </w:rPr>
        <w:t xml:space="preserve"> ensure an adequate pension in retirement</w:t>
      </w:r>
      <w:r w:rsidR="005029C7" w:rsidRPr="00E861F3">
        <w:rPr>
          <w:rFonts w:asciiTheme="majorBidi" w:hAnsiTheme="majorBidi" w:cstheme="majorBidi"/>
          <w:color w:val="000000" w:themeColor="text1"/>
          <w:sz w:val="24"/>
          <w:szCs w:val="24"/>
        </w:rPr>
        <w:t xml:space="preserve"> (Berry, 2021)</w:t>
      </w:r>
      <w:r w:rsidR="00285ECF" w:rsidRPr="00E861F3">
        <w:rPr>
          <w:rFonts w:asciiTheme="majorBidi" w:hAnsiTheme="majorBidi" w:cstheme="majorBidi"/>
          <w:color w:val="000000" w:themeColor="text1"/>
          <w:sz w:val="24"/>
          <w:szCs w:val="24"/>
        </w:rPr>
        <w:t>.</w:t>
      </w:r>
      <w:r w:rsidR="00477E01" w:rsidRPr="00E861F3">
        <w:rPr>
          <w:rFonts w:asciiTheme="majorBidi" w:hAnsiTheme="majorBidi" w:cstheme="majorBidi"/>
          <w:color w:val="000000" w:themeColor="text1"/>
          <w:sz w:val="24"/>
          <w:szCs w:val="24"/>
        </w:rPr>
        <w:t xml:space="preserve"> </w:t>
      </w:r>
    </w:p>
    <w:p w14:paraId="6AC3B903" w14:textId="77777777" w:rsidR="00E65074" w:rsidRPr="00E861F3" w:rsidRDefault="00E65074" w:rsidP="00E65074">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719D9076" w14:textId="77777777" w:rsidR="00E65074" w:rsidRPr="00E861F3" w:rsidRDefault="00E65074" w:rsidP="00E65074">
      <w:pPr>
        <w:autoSpaceDE w:val="0"/>
        <w:autoSpaceDN w:val="0"/>
        <w:adjustRightInd w:val="0"/>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I suppose if I knew about my state pension and I could guarantee that that was what I was going to get then that would better inform how I chose to save into a private pension now, but I don’t feel like I really have access to that information. (Emma, 34, Office worker)</w:t>
      </w:r>
    </w:p>
    <w:p w14:paraId="1EDF6868" w14:textId="6076839E" w:rsidR="00BE0576" w:rsidRPr="00E861F3" w:rsidRDefault="00BE0576" w:rsidP="0046375A">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rPr>
      </w:pPr>
    </w:p>
    <w:p w14:paraId="41A50BAA" w14:textId="74978A9A" w:rsidR="006D6719" w:rsidRPr="00E861F3" w:rsidRDefault="006D6719"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lang w:val="en-US"/>
        </w:rPr>
      </w:pPr>
      <w:r w:rsidRPr="00E861F3">
        <w:rPr>
          <w:rFonts w:asciiTheme="majorBidi" w:hAnsiTheme="majorBidi" w:cstheme="majorBidi"/>
          <w:b/>
          <w:bCs/>
          <w:color w:val="000000" w:themeColor="text1"/>
          <w:sz w:val="24"/>
          <w:szCs w:val="24"/>
          <w:lang w:val="en-US"/>
        </w:rPr>
        <w:t xml:space="preserve">Changing goalposts </w:t>
      </w:r>
    </w:p>
    <w:p w14:paraId="73BD5405" w14:textId="77777777" w:rsidR="006D6719" w:rsidRPr="00E861F3" w:rsidRDefault="006D6719" w:rsidP="0046375A">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p>
    <w:p w14:paraId="414D26CC" w14:textId="6F837F14" w:rsidR="006D6719" w:rsidRPr="00E861F3" w:rsidRDefault="00B67616" w:rsidP="0046375A">
      <w:pPr>
        <w:autoSpaceDE w:val="0"/>
        <w:autoSpaceDN w:val="0"/>
        <w:adjustRightInd w:val="0"/>
        <w:spacing w:after="0" w:line="480" w:lineRule="auto"/>
        <w:jc w:val="both"/>
        <w:rPr>
          <w:rFonts w:asciiTheme="majorBidi" w:hAnsiTheme="majorBidi" w:cstheme="majorBidi"/>
          <w:color w:val="000000" w:themeColor="text1"/>
          <w:sz w:val="24"/>
          <w:szCs w:val="24"/>
        </w:rPr>
      </w:pPr>
      <w:bookmarkStart w:id="30" w:name="_Hlk84237810"/>
      <w:r w:rsidRPr="00E861F3">
        <w:rPr>
          <w:rFonts w:asciiTheme="majorBidi" w:hAnsiTheme="majorBidi" w:cstheme="majorBidi"/>
          <w:color w:val="000000" w:themeColor="text1"/>
          <w:sz w:val="24"/>
          <w:szCs w:val="24"/>
          <w:lang w:val="en-US"/>
        </w:rPr>
        <w:t>T</w:t>
      </w:r>
      <w:r w:rsidR="006D6719" w:rsidRPr="00E861F3">
        <w:rPr>
          <w:rFonts w:asciiTheme="majorBidi" w:hAnsiTheme="majorBidi" w:cstheme="majorBidi"/>
          <w:color w:val="000000" w:themeColor="text1"/>
          <w:sz w:val="24"/>
          <w:szCs w:val="24"/>
          <w:lang w:val="en-US"/>
        </w:rPr>
        <w:t>he</w:t>
      </w:r>
      <w:r w:rsidRPr="00E861F3">
        <w:rPr>
          <w:rFonts w:asciiTheme="majorBidi" w:hAnsiTheme="majorBidi" w:cstheme="majorBidi"/>
          <w:color w:val="000000" w:themeColor="text1"/>
          <w:sz w:val="24"/>
          <w:szCs w:val="24"/>
          <w:lang w:val="en-US"/>
        </w:rPr>
        <w:t xml:space="preserve"> short-termism regarding </w:t>
      </w:r>
      <w:r w:rsidR="00DB6A0C" w:rsidRPr="00E861F3">
        <w:rPr>
          <w:rFonts w:asciiTheme="majorBidi" w:hAnsiTheme="majorBidi" w:cstheme="majorBidi"/>
          <w:color w:val="000000" w:themeColor="text1"/>
          <w:sz w:val="24"/>
          <w:szCs w:val="24"/>
          <w:lang w:val="en-US"/>
        </w:rPr>
        <w:t xml:space="preserve">planning and </w:t>
      </w:r>
      <w:r w:rsidR="00AF1BD7" w:rsidRPr="00E861F3">
        <w:rPr>
          <w:rFonts w:asciiTheme="majorBidi" w:hAnsiTheme="majorBidi" w:cstheme="majorBidi"/>
          <w:color w:val="000000" w:themeColor="text1"/>
          <w:sz w:val="24"/>
          <w:szCs w:val="24"/>
          <w:lang w:val="en-US"/>
        </w:rPr>
        <w:t>awareness is</w:t>
      </w:r>
      <w:r w:rsidRPr="00E861F3">
        <w:rPr>
          <w:rFonts w:asciiTheme="majorBidi" w:hAnsiTheme="majorBidi" w:cstheme="majorBidi"/>
          <w:color w:val="000000" w:themeColor="text1"/>
          <w:sz w:val="24"/>
          <w:szCs w:val="24"/>
          <w:lang w:val="en-US"/>
        </w:rPr>
        <w:t xml:space="preserve"> </w:t>
      </w:r>
      <w:r w:rsidR="00205CA3" w:rsidRPr="00E861F3">
        <w:rPr>
          <w:rFonts w:asciiTheme="majorBidi" w:hAnsiTheme="majorBidi" w:cstheme="majorBidi"/>
          <w:color w:val="000000" w:themeColor="text1"/>
          <w:sz w:val="24"/>
          <w:szCs w:val="24"/>
          <w:lang w:val="en-US"/>
        </w:rPr>
        <w:t xml:space="preserve">also </w:t>
      </w:r>
      <w:r w:rsidRPr="00E861F3">
        <w:rPr>
          <w:rFonts w:asciiTheme="majorBidi" w:hAnsiTheme="majorBidi" w:cstheme="majorBidi"/>
          <w:color w:val="000000" w:themeColor="text1"/>
          <w:sz w:val="24"/>
          <w:szCs w:val="24"/>
          <w:lang w:val="en-US"/>
        </w:rPr>
        <w:t>associated with the</w:t>
      </w:r>
      <w:r w:rsidR="00AF1BD7" w:rsidRPr="00E861F3">
        <w:rPr>
          <w:rFonts w:asciiTheme="majorBidi" w:hAnsiTheme="majorBidi" w:cstheme="majorBidi"/>
          <w:color w:val="000000" w:themeColor="text1"/>
          <w:sz w:val="24"/>
          <w:szCs w:val="24"/>
          <w:lang w:val="en-US"/>
        </w:rPr>
        <w:t xml:space="preserve"> frequent changes to </w:t>
      </w:r>
      <w:r w:rsidR="00205CA3" w:rsidRPr="00E861F3">
        <w:rPr>
          <w:rFonts w:asciiTheme="majorBidi" w:hAnsiTheme="majorBidi" w:cstheme="majorBidi"/>
          <w:color w:val="000000" w:themeColor="text1"/>
          <w:sz w:val="24"/>
          <w:szCs w:val="24"/>
          <w:lang w:val="en-US"/>
        </w:rPr>
        <w:t>t</w:t>
      </w:r>
      <w:r w:rsidR="00AF1BD7" w:rsidRPr="00E861F3">
        <w:rPr>
          <w:rFonts w:asciiTheme="majorBidi" w:hAnsiTheme="majorBidi" w:cstheme="majorBidi"/>
          <w:color w:val="000000" w:themeColor="text1"/>
          <w:sz w:val="24"/>
          <w:szCs w:val="24"/>
          <w:lang w:val="en-US"/>
        </w:rPr>
        <w:t>he state pension.</w:t>
      </w:r>
      <w:r w:rsidR="006D6719" w:rsidRPr="00E861F3">
        <w:rPr>
          <w:rFonts w:asciiTheme="majorBidi" w:hAnsiTheme="majorBidi" w:cstheme="majorBidi"/>
          <w:color w:val="000000" w:themeColor="text1"/>
          <w:sz w:val="24"/>
          <w:szCs w:val="24"/>
          <w:lang w:val="en-US"/>
        </w:rPr>
        <w:t xml:space="preserve"> </w:t>
      </w:r>
      <w:r w:rsidR="00AF1BD7" w:rsidRPr="00E861F3">
        <w:rPr>
          <w:rFonts w:asciiTheme="majorBidi" w:hAnsiTheme="majorBidi" w:cstheme="majorBidi"/>
          <w:color w:val="000000" w:themeColor="text1"/>
          <w:sz w:val="24"/>
          <w:szCs w:val="24"/>
          <w:lang w:val="en-US"/>
        </w:rPr>
        <w:t>T</w:t>
      </w:r>
      <w:r w:rsidR="006D6719" w:rsidRPr="00E861F3">
        <w:rPr>
          <w:rFonts w:asciiTheme="majorBidi" w:hAnsiTheme="majorBidi" w:cstheme="majorBidi"/>
          <w:color w:val="000000" w:themeColor="text1"/>
          <w:sz w:val="24"/>
          <w:szCs w:val="24"/>
          <w:lang w:val="en-US"/>
        </w:rPr>
        <w:t>he</w:t>
      </w:r>
      <w:r w:rsidR="00AF1BD7" w:rsidRPr="00E861F3">
        <w:rPr>
          <w:rFonts w:asciiTheme="majorBidi" w:hAnsiTheme="majorBidi" w:cstheme="majorBidi"/>
          <w:color w:val="000000" w:themeColor="text1"/>
          <w:sz w:val="24"/>
          <w:szCs w:val="24"/>
          <w:lang w:val="en-US"/>
        </w:rPr>
        <w:t xml:space="preserve"> SPA changes were </w:t>
      </w:r>
      <w:r w:rsidR="007E109F" w:rsidRPr="00E861F3">
        <w:rPr>
          <w:rFonts w:asciiTheme="majorBidi" w:hAnsiTheme="majorBidi" w:cstheme="majorBidi"/>
          <w:color w:val="000000" w:themeColor="text1"/>
          <w:sz w:val="24"/>
          <w:szCs w:val="24"/>
          <w:lang w:val="en-US"/>
        </w:rPr>
        <w:t>held up as</w:t>
      </w:r>
      <w:r w:rsidR="00AF1BD7" w:rsidRPr="00E861F3">
        <w:rPr>
          <w:rFonts w:asciiTheme="majorBidi" w:hAnsiTheme="majorBidi" w:cstheme="majorBidi"/>
          <w:color w:val="000000" w:themeColor="text1"/>
          <w:sz w:val="24"/>
          <w:szCs w:val="24"/>
          <w:lang w:val="en-US"/>
        </w:rPr>
        <w:t xml:space="preserve"> an example of how </w:t>
      </w:r>
      <w:r w:rsidR="006D6719" w:rsidRPr="00E861F3">
        <w:rPr>
          <w:rFonts w:asciiTheme="majorBidi" w:hAnsiTheme="majorBidi" w:cstheme="majorBidi"/>
          <w:color w:val="000000" w:themeColor="text1"/>
          <w:sz w:val="24"/>
          <w:szCs w:val="24"/>
          <w:lang w:val="en-US"/>
        </w:rPr>
        <w:t>government</w:t>
      </w:r>
      <w:r w:rsidR="007E109F" w:rsidRPr="00E861F3">
        <w:rPr>
          <w:rFonts w:asciiTheme="majorBidi" w:hAnsiTheme="majorBidi" w:cstheme="majorBidi"/>
          <w:color w:val="000000" w:themeColor="text1"/>
          <w:sz w:val="24"/>
          <w:szCs w:val="24"/>
          <w:lang w:val="en-US"/>
        </w:rPr>
        <w:t>s</w:t>
      </w:r>
      <w:r w:rsidR="006D6719" w:rsidRPr="00E861F3">
        <w:rPr>
          <w:rFonts w:asciiTheme="majorBidi" w:hAnsiTheme="majorBidi" w:cstheme="majorBidi"/>
          <w:color w:val="000000" w:themeColor="text1"/>
          <w:sz w:val="24"/>
          <w:szCs w:val="24"/>
          <w:lang w:val="en-US"/>
        </w:rPr>
        <w:t xml:space="preserve"> ‘change </w:t>
      </w:r>
      <w:r w:rsidR="00DB6A0C" w:rsidRPr="00E861F3">
        <w:rPr>
          <w:rFonts w:asciiTheme="majorBidi" w:hAnsiTheme="majorBidi" w:cstheme="majorBidi"/>
          <w:color w:val="000000" w:themeColor="text1"/>
          <w:sz w:val="24"/>
          <w:szCs w:val="24"/>
          <w:lang w:val="en-US"/>
        </w:rPr>
        <w:t>goalposts’</w:t>
      </w:r>
      <w:r w:rsidR="00B510F8" w:rsidRPr="00E861F3">
        <w:rPr>
          <w:rFonts w:asciiTheme="majorBidi" w:hAnsiTheme="majorBidi" w:cstheme="majorBidi"/>
          <w:color w:val="000000" w:themeColor="text1"/>
          <w:sz w:val="24"/>
          <w:szCs w:val="24"/>
          <w:lang w:val="en-US"/>
        </w:rPr>
        <w:t>. This led</w:t>
      </w:r>
      <w:r w:rsidR="007E109F" w:rsidRPr="00E861F3">
        <w:rPr>
          <w:rFonts w:asciiTheme="majorBidi" w:hAnsiTheme="majorBidi" w:cstheme="majorBidi"/>
          <w:color w:val="000000" w:themeColor="text1"/>
          <w:sz w:val="24"/>
          <w:szCs w:val="24"/>
          <w:lang w:val="en-US"/>
        </w:rPr>
        <w:t xml:space="preserve"> to participants </w:t>
      </w:r>
      <w:r w:rsidR="00DB6A0C" w:rsidRPr="00E861F3">
        <w:rPr>
          <w:rFonts w:asciiTheme="majorBidi" w:hAnsiTheme="majorBidi" w:cstheme="majorBidi"/>
          <w:color w:val="000000" w:themeColor="text1"/>
          <w:sz w:val="24"/>
          <w:szCs w:val="24"/>
          <w:lang w:val="en-US"/>
        </w:rPr>
        <w:t xml:space="preserve">questioning the value of </w:t>
      </w:r>
      <w:r w:rsidR="007E109F" w:rsidRPr="00E861F3">
        <w:rPr>
          <w:rFonts w:asciiTheme="majorBidi" w:hAnsiTheme="majorBidi" w:cstheme="majorBidi"/>
          <w:color w:val="000000" w:themeColor="text1"/>
          <w:sz w:val="24"/>
          <w:szCs w:val="24"/>
          <w:lang w:val="en-US"/>
        </w:rPr>
        <w:t>learning more about</w:t>
      </w:r>
      <w:r w:rsidR="00DB6A0C" w:rsidRPr="00E861F3">
        <w:rPr>
          <w:rFonts w:asciiTheme="majorBidi" w:hAnsiTheme="majorBidi" w:cstheme="majorBidi"/>
          <w:color w:val="000000" w:themeColor="text1"/>
          <w:sz w:val="24"/>
          <w:szCs w:val="24"/>
          <w:lang w:val="en-US"/>
        </w:rPr>
        <w:t xml:space="preserve"> the state pension</w:t>
      </w:r>
      <w:r w:rsidR="006D6719" w:rsidRPr="00E861F3">
        <w:rPr>
          <w:rFonts w:asciiTheme="majorBidi" w:hAnsiTheme="majorBidi" w:cstheme="majorBidi"/>
          <w:color w:val="000000" w:themeColor="text1"/>
          <w:sz w:val="24"/>
          <w:szCs w:val="24"/>
          <w:lang w:val="en-US"/>
        </w:rPr>
        <w:t xml:space="preserve">. </w:t>
      </w:r>
      <w:r w:rsidR="006D6719" w:rsidRPr="00E861F3">
        <w:rPr>
          <w:rFonts w:asciiTheme="majorBidi" w:hAnsiTheme="majorBidi" w:cstheme="majorBidi"/>
          <w:color w:val="000000" w:themeColor="text1"/>
          <w:sz w:val="24"/>
          <w:szCs w:val="24"/>
        </w:rPr>
        <w:t xml:space="preserve">Some participants </w:t>
      </w:r>
      <w:r w:rsidR="000F666F" w:rsidRPr="00E861F3">
        <w:rPr>
          <w:rFonts w:asciiTheme="majorBidi" w:hAnsiTheme="majorBidi" w:cstheme="majorBidi"/>
          <w:color w:val="000000" w:themeColor="text1"/>
          <w:sz w:val="24"/>
          <w:szCs w:val="24"/>
        </w:rPr>
        <w:t xml:space="preserve">even </w:t>
      </w:r>
      <w:r w:rsidR="00B510F8" w:rsidRPr="00E861F3">
        <w:rPr>
          <w:rFonts w:asciiTheme="majorBidi" w:hAnsiTheme="majorBidi" w:cstheme="majorBidi"/>
          <w:color w:val="000000" w:themeColor="text1"/>
          <w:sz w:val="24"/>
          <w:szCs w:val="24"/>
        </w:rPr>
        <w:t>queried</w:t>
      </w:r>
      <w:r w:rsidR="006D6719" w:rsidRPr="00E861F3">
        <w:rPr>
          <w:rFonts w:asciiTheme="majorBidi" w:hAnsiTheme="majorBidi" w:cstheme="majorBidi"/>
          <w:color w:val="000000" w:themeColor="text1"/>
          <w:sz w:val="24"/>
          <w:szCs w:val="24"/>
        </w:rPr>
        <w:t xml:space="preserve"> whether it would exist by the time </w:t>
      </w:r>
      <w:r w:rsidR="000F666F" w:rsidRPr="00E861F3">
        <w:rPr>
          <w:rFonts w:asciiTheme="majorBidi" w:hAnsiTheme="majorBidi" w:cstheme="majorBidi"/>
          <w:color w:val="000000" w:themeColor="text1"/>
          <w:sz w:val="24"/>
          <w:szCs w:val="24"/>
        </w:rPr>
        <w:t>they</w:t>
      </w:r>
      <w:r w:rsidR="006D6719" w:rsidRPr="00E861F3">
        <w:rPr>
          <w:rFonts w:asciiTheme="majorBidi" w:hAnsiTheme="majorBidi" w:cstheme="majorBidi"/>
          <w:color w:val="000000" w:themeColor="text1"/>
          <w:sz w:val="24"/>
          <w:szCs w:val="24"/>
        </w:rPr>
        <w:t xml:space="preserve"> retire</w:t>
      </w:r>
      <w:r w:rsidR="000F666F" w:rsidRPr="00E861F3">
        <w:rPr>
          <w:rFonts w:asciiTheme="majorBidi" w:hAnsiTheme="majorBidi" w:cstheme="majorBidi"/>
          <w:color w:val="000000" w:themeColor="text1"/>
          <w:sz w:val="24"/>
          <w:szCs w:val="24"/>
        </w:rPr>
        <w:t>d</w:t>
      </w:r>
      <w:r w:rsidR="006D6719" w:rsidRPr="00E861F3">
        <w:rPr>
          <w:rFonts w:asciiTheme="majorBidi" w:hAnsiTheme="majorBidi" w:cstheme="majorBidi"/>
          <w:color w:val="000000" w:themeColor="text1"/>
          <w:sz w:val="24"/>
          <w:szCs w:val="24"/>
        </w:rPr>
        <w:t>.</w:t>
      </w:r>
    </w:p>
    <w:bookmarkEnd w:id="30"/>
    <w:p w14:paraId="47D63800" w14:textId="77777777" w:rsidR="006D6719" w:rsidRPr="00E861F3" w:rsidRDefault="006D6719"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6C2B1013" w14:textId="26E71691" w:rsidR="006D6719" w:rsidRPr="00E861F3" w:rsidRDefault="006D6719" w:rsidP="00BC78F6">
      <w:pPr>
        <w:autoSpaceDE w:val="0"/>
        <w:autoSpaceDN w:val="0"/>
        <w:adjustRightInd w:val="0"/>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 xml:space="preserve">I don’t think you can rely on the state pension anymore </w:t>
      </w:r>
      <w:r w:rsidR="0083743F" w:rsidRPr="00E861F3">
        <w:rPr>
          <w:rFonts w:asciiTheme="majorBidi" w:eastAsia="Times New Roman" w:hAnsiTheme="majorBidi" w:cstheme="majorBidi"/>
          <w:color w:val="000000" w:themeColor="text1"/>
          <w:sz w:val="24"/>
          <w:szCs w:val="24"/>
          <w:lang w:eastAsia="en-US"/>
        </w:rPr>
        <w:t>…</w:t>
      </w:r>
      <w:r w:rsidRPr="00E861F3">
        <w:rPr>
          <w:rFonts w:asciiTheme="majorBidi" w:eastAsia="Times New Roman" w:hAnsiTheme="majorBidi" w:cstheme="majorBidi"/>
          <w:color w:val="000000" w:themeColor="text1"/>
          <w:sz w:val="24"/>
          <w:szCs w:val="24"/>
          <w:lang w:eastAsia="en-US"/>
        </w:rPr>
        <w:t xml:space="preserve"> things are changing all the time, you don’t know what’s going to happen with the state pension, you don’t know if that’s even going to be around in 20 years’ time</w:t>
      </w:r>
      <w:r w:rsidR="00B510F8" w:rsidRPr="00E861F3">
        <w:rPr>
          <w:rFonts w:asciiTheme="majorBidi" w:eastAsia="Times New Roman" w:hAnsiTheme="majorBidi" w:cstheme="majorBidi"/>
          <w:color w:val="000000" w:themeColor="text1"/>
          <w:sz w:val="24"/>
          <w:szCs w:val="24"/>
          <w:lang w:eastAsia="en-US"/>
        </w:rPr>
        <w:t>.</w:t>
      </w:r>
      <w:r w:rsidR="00D76BD9" w:rsidRPr="00E861F3">
        <w:rPr>
          <w:rFonts w:asciiTheme="majorBidi" w:eastAsia="Times New Roman" w:hAnsiTheme="majorBidi" w:cstheme="majorBidi"/>
          <w:color w:val="000000" w:themeColor="text1"/>
          <w:sz w:val="24"/>
          <w:szCs w:val="24"/>
          <w:lang w:eastAsia="en-US"/>
        </w:rPr>
        <w:t xml:space="preserve"> </w:t>
      </w:r>
      <w:r w:rsidR="00B510F8" w:rsidRPr="00E861F3">
        <w:rPr>
          <w:rFonts w:asciiTheme="majorBidi" w:eastAsia="Times New Roman" w:hAnsiTheme="majorBidi" w:cstheme="majorBidi"/>
          <w:color w:val="000000" w:themeColor="text1"/>
          <w:sz w:val="24"/>
          <w:szCs w:val="24"/>
          <w:lang w:eastAsia="en-US"/>
        </w:rPr>
        <w:t xml:space="preserve">And if it is, I can’t imagine that it will be adequate. … I can’t see the state pension being sustainable. </w:t>
      </w:r>
      <w:r w:rsidR="00D76BD9" w:rsidRPr="00E861F3">
        <w:rPr>
          <w:rFonts w:asciiTheme="majorBidi" w:eastAsia="Times New Roman" w:hAnsiTheme="majorBidi" w:cstheme="majorBidi"/>
          <w:color w:val="000000" w:themeColor="text1"/>
          <w:sz w:val="24"/>
          <w:szCs w:val="24"/>
          <w:lang w:eastAsia="en-US"/>
        </w:rPr>
        <w:t>(Asma, 31,</w:t>
      </w:r>
      <w:r w:rsidR="007114C1" w:rsidRPr="00E861F3">
        <w:rPr>
          <w:rFonts w:asciiTheme="majorBidi" w:hAnsiTheme="majorBidi" w:cstheme="majorBidi"/>
          <w:color w:val="000000" w:themeColor="text1"/>
          <w:sz w:val="24"/>
          <w:szCs w:val="24"/>
        </w:rPr>
        <w:t xml:space="preserve"> </w:t>
      </w:r>
      <w:r w:rsidR="00D76BD9" w:rsidRPr="00E861F3">
        <w:rPr>
          <w:rFonts w:asciiTheme="majorBidi" w:hAnsiTheme="majorBidi" w:cstheme="majorBidi"/>
          <w:color w:val="000000" w:themeColor="text1"/>
          <w:sz w:val="24"/>
          <w:szCs w:val="24"/>
        </w:rPr>
        <w:t>O</w:t>
      </w:r>
      <w:r w:rsidR="007114C1" w:rsidRPr="00E861F3">
        <w:rPr>
          <w:rFonts w:asciiTheme="majorBidi" w:hAnsiTheme="majorBidi" w:cstheme="majorBidi"/>
          <w:color w:val="000000" w:themeColor="text1"/>
          <w:sz w:val="24"/>
          <w:szCs w:val="24"/>
        </w:rPr>
        <w:t>rganisational development officer</w:t>
      </w:r>
      <w:r w:rsidR="00D76BD9" w:rsidRPr="00E861F3">
        <w:rPr>
          <w:rFonts w:asciiTheme="majorBidi" w:hAnsiTheme="majorBidi" w:cstheme="majorBidi"/>
          <w:color w:val="000000" w:themeColor="text1"/>
          <w:sz w:val="24"/>
          <w:szCs w:val="24"/>
        </w:rPr>
        <w:t>)</w:t>
      </w:r>
    </w:p>
    <w:p w14:paraId="4B1491E0" w14:textId="77777777" w:rsidR="006D6719" w:rsidRPr="00E861F3" w:rsidRDefault="006D6719" w:rsidP="0046375A">
      <w:pPr>
        <w:spacing w:after="0" w:line="480" w:lineRule="auto"/>
        <w:ind w:right="-694"/>
        <w:jc w:val="both"/>
        <w:rPr>
          <w:rFonts w:asciiTheme="majorBidi" w:eastAsia="Times New Roman" w:hAnsiTheme="majorBidi" w:cstheme="majorBidi"/>
          <w:color w:val="000000" w:themeColor="text1"/>
          <w:sz w:val="24"/>
          <w:szCs w:val="24"/>
          <w:lang w:eastAsia="en-US"/>
        </w:rPr>
      </w:pPr>
    </w:p>
    <w:p w14:paraId="6F2D2AA5" w14:textId="6C4AF9A6" w:rsidR="006D6719" w:rsidRPr="00E861F3" w:rsidRDefault="006D6719" w:rsidP="00BC78F6">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The goal posts could have changed by the time we get there so we may get nothing</w:t>
      </w:r>
      <w:r w:rsidR="0083743F" w:rsidRPr="00E861F3">
        <w:rPr>
          <w:rFonts w:asciiTheme="majorBidi" w:eastAsia="Times New Roman" w:hAnsiTheme="majorBidi" w:cstheme="majorBidi"/>
          <w:color w:val="000000" w:themeColor="text1"/>
          <w:sz w:val="24"/>
          <w:szCs w:val="24"/>
          <w:lang w:eastAsia="en-US"/>
        </w:rPr>
        <w:t>!</w:t>
      </w:r>
      <w:r w:rsidR="00B510F8" w:rsidRPr="00E861F3">
        <w:rPr>
          <w:rFonts w:asciiTheme="majorBidi" w:eastAsia="Times New Roman" w:hAnsiTheme="majorBidi" w:cstheme="majorBidi"/>
          <w:color w:val="000000" w:themeColor="text1"/>
          <w:sz w:val="24"/>
          <w:szCs w:val="24"/>
          <w:lang w:eastAsia="en-US"/>
        </w:rPr>
        <w:t xml:space="preserve"> </w:t>
      </w:r>
      <w:r w:rsidR="00D76BD9" w:rsidRPr="00E861F3">
        <w:rPr>
          <w:rFonts w:asciiTheme="majorBidi" w:eastAsia="Times New Roman" w:hAnsiTheme="majorBidi" w:cstheme="majorBidi"/>
          <w:color w:val="000000" w:themeColor="text1"/>
          <w:sz w:val="24"/>
          <w:szCs w:val="24"/>
          <w:lang w:eastAsia="en-US"/>
        </w:rPr>
        <w:t>(</w:t>
      </w:r>
      <w:r w:rsidR="00F8571B" w:rsidRPr="00E861F3">
        <w:rPr>
          <w:rFonts w:asciiTheme="majorBidi" w:eastAsia="Times New Roman" w:hAnsiTheme="majorBidi" w:cstheme="majorBidi"/>
          <w:color w:val="000000" w:themeColor="text1"/>
          <w:sz w:val="24"/>
          <w:szCs w:val="24"/>
          <w:lang w:eastAsia="en-US"/>
        </w:rPr>
        <w:t xml:space="preserve">Tessa, 27, </w:t>
      </w:r>
      <w:r w:rsidR="00D76BD9" w:rsidRPr="00E861F3">
        <w:rPr>
          <w:rFonts w:asciiTheme="majorBidi" w:eastAsia="Times New Roman" w:hAnsiTheme="majorBidi" w:cstheme="majorBidi"/>
          <w:color w:val="000000" w:themeColor="text1"/>
          <w:sz w:val="24"/>
          <w:szCs w:val="24"/>
          <w:lang w:eastAsia="en-US"/>
        </w:rPr>
        <w:t>N</w:t>
      </w:r>
      <w:r w:rsidR="00220C1E" w:rsidRPr="00E861F3">
        <w:rPr>
          <w:rFonts w:asciiTheme="majorBidi" w:eastAsia="Times New Roman" w:hAnsiTheme="majorBidi" w:cstheme="majorBidi"/>
          <w:color w:val="000000" w:themeColor="text1"/>
          <w:sz w:val="24"/>
          <w:szCs w:val="24"/>
          <w:lang w:eastAsia="en-US"/>
        </w:rPr>
        <w:t>urse</w:t>
      </w:r>
      <w:r w:rsidR="00D76BD9" w:rsidRPr="00E861F3">
        <w:rPr>
          <w:rFonts w:asciiTheme="majorBidi" w:eastAsia="Times New Roman" w:hAnsiTheme="majorBidi" w:cstheme="majorBidi"/>
          <w:color w:val="000000" w:themeColor="text1"/>
          <w:sz w:val="24"/>
          <w:szCs w:val="24"/>
          <w:lang w:eastAsia="en-US"/>
        </w:rPr>
        <w:t>)</w:t>
      </w:r>
    </w:p>
    <w:p w14:paraId="479F0A02" w14:textId="77777777" w:rsidR="00BC78F6" w:rsidRPr="00E861F3" w:rsidRDefault="00BC78F6" w:rsidP="0046375A">
      <w:pPr>
        <w:spacing w:after="0" w:line="480" w:lineRule="auto"/>
        <w:ind w:left="720" w:hanging="720"/>
        <w:jc w:val="both"/>
        <w:rPr>
          <w:rFonts w:asciiTheme="majorBidi" w:eastAsia="Times New Roman" w:hAnsiTheme="majorBidi" w:cstheme="majorBidi"/>
          <w:color w:val="000000" w:themeColor="text1"/>
          <w:sz w:val="24"/>
          <w:szCs w:val="24"/>
          <w:lang w:eastAsia="en-US"/>
        </w:rPr>
      </w:pPr>
    </w:p>
    <w:p w14:paraId="179FC4E2" w14:textId="5C425905" w:rsidR="00DE31FE" w:rsidRPr="00E861F3" w:rsidRDefault="00DE31FE" w:rsidP="00BC78F6">
      <w:pPr>
        <w:spacing w:after="0" w:line="480" w:lineRule="auto"/>
        <w:ind w:left="720"/>
        <w:jc w:val="both"/>
        <w:rPr>
          <w:rFonts w:asciiTheme="majorBidi" w:hAnsiTheme="majorBidi" w:cstheme="majorBidi"/>
          <w:color w:val="000000" w:themeColor="text1"/>
          <w:sz w:val="24"/>
          <w:szCs w:val="24"/>
        </w:rPr>
      </w:pPr>
      <w:r w:rsidRPr="00E861F3">
        <w:rPr>
          <w:rFonts w:asciiTheme="majorBidi" w:eastAsia="Times New Roman" w:hAnsiTheme="majorBidi" w:cstheme="majorBidi"/>
          <w:color w:val="000000" w:themeColor="text1"/>
          <w:sz w:val="24"/>
          <w:szCs w:val="24"/>
          <w:lang w:eastAsia="en-US"/>
        </w:rPr>
        <w:t>There will be hundreds of government changes before I get to retirement.  … N</w:t>
      </w:r>
      <w:r w:rsidRPr="00E861F3">
        <w:rPr>
          <w:rFonts w:asciiTheme="majorBidi" w:hAnsiTheme="majorBidi" w:cstheme="majorBidi"/>
          <w:color w:val="000000" w:themeColor="text1"/>
          <w:sz w:val="24"/>
          <w:szCs w:val="24"/>
        </w:rPr>
        <w:t>othing ever stays the same because the governments are always changing things.  I don’t have any confidence that there’ll be any state pension by the time I get older</w:t>
      </w:r>
      <w:r w:rsidR="00B510F8" w:rsidRPr="00E861F3">
        <w:rPr>
          <w:rFonts w:asciiTheme="majorBidi" w:hAnsiTheme="majorBidi" w:cstheme="majorBidi"/>
          <w:color w:val="000000" w:themeColor="text1"/>
          <w:sz w:val="24"/>
          <w:szCs w:val="24"/>
        </w:rPr>
        <w:t>.</w:t>
      </w:r>
      <w:r w:rsidR="00D76BD9" w:rsidRPr="00E861F3">
        <w:rPr>
          <w:rFonts w:asciiTheme="majorBidi" w:hAnsiTheme="majorBidi" w:cstheme="majorBidi"/>
          <w:color w:val="000000" w:themeColor="text1"/>
          <w:sz w:val="24"/>
          <w:szCs w:val="24"/>
        </w:rPr>
        <w:t xml:space="preserve"> (Samanth</w:t>
      </w:r>
      <w:r w:rsidR="00BC78F6" w:rsidRPr="00E861F3">
        <w:rPr>
          <w:rFonts w:asciiTheme="majorBidi" w:hAnsiTheme="majorBidi" w:cstheme="majorBidi"/>
          <w:color w:val="000000" w:themeColor="text1"/>
          <w:sz w:val="24"/>
          <w:szCs w:val="24"/>
        </w:rPr>
        <w:t>a,</w:t>
      </w:r>
      <w:r w:rsidR="007114C1" w:rsidRPr="00E861F3">
        <w:rPr>
          <w:rFonts w:asciiTheme="majorBidi" w:hAnsiTheme="majorBidi" w:cstheme="majorBidi"/>
          <w:color w:val="000000" w:themeColor="text1"/>
          <w:sz w:val="24"/>
          <w:szCs w:val="24"/>
        </w:rPr>
        <w:t xml:space="preserve"> </w:t>
      </w:r>
      <w:r w:rsidR="00BC78F6" w:rsidRPr="00E861F3">
        <w:rPr>
          <w:rFonts w:asciiTheme="majorBidi" w:hAnsiTheme="majorBidi" w:cstheme="majorBidi"/>
          <w:color w:val="000000" w:themeColor="text1"/>
          <w:sz w:val="24"/>
          <w:szCs w:val="24"/>
        </w:rPr>
        <w:t xml:space="preserve">29, </w:t>
      </w:r>
      <w:r w:rsidR="007114C1" w:rsidRPr="00E861F3">
        <w:rPr>
          <w:rFonts w:asciiTheme="majorBidi" w:hAnsiTheme="majorBidi" w:cstheme="majorBidi"/>
          <w:color w:val="000000" w:themeColor="text1"/>
          <w:sz w:val="24"/>
          <w:szCs w:val="24"/>
        </w:rPr>
        <w:t>Literacy co-ordinator</w:t>
      </w:r>
      <w:r w:rsidR="00BC78F6" w:rsidRPr="00E861F3">
        <w:rPr>
          <w:rFonts w:asciiTheme="majorBidi" w:hAnsiTheme="majorBidi" w:cstheme="majorBidi"/>
          <w:color w:val="000000" w:themeColor="text1"/>
          <w:sz w:val="24"/>
          <w:szCs w:val="24"/>
        </w:rPr>
        <w:t>)</w:t>
      </w:r>
    </w:p>
    <w:p w14:paraId="71A3BE8D" w14:textId="77777777" w:rsidR="006D6719" w:rsidRPr="00E861F3" w:rsidRDefault="006D6719" w:rsidP="0046375A">
      <w:pPr>
        <w:spacing w:after="0" w:line="480" w:lineRule="auto"/>
        <w:ind w:left="720" w:hanging="720"/>
        <w:jc w:val="both"/>
        <w:rPr>
          <w:rFonts w:asciiTheme="majorBidi" w:eastAsia="Times New Roman" w:hAnsiTheme="majorBidi" w:cstheme="majorBidi"/>
          <w:color w:val="000000" w:themeColor="text1"/>
          <w:sz w:val="24"/>
          <w:szCs w:val="24"/>
          <w:lang w:eastAsia="en-US"/>
        </w:rPr>
      </w:pPr>
    </w:p>
    <w:p w14:paraId="08380613" w14:textId="49E0E8BF" w:rsidR="003E5B33" w:rsidRPr="00E861F3" w:rsidRDefault="006D6719"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 know national insurance isn’t really an insurance for you, it’s being spent now on the pensioners of today so what’s that likely to look like in the future</w:t>
      </w:r>
      <w:r w:rsidR="00205CA3"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005029C7" w:rsidRPr="00E861F3">
        <w:rPr>
          <w:rFonts w:asciiTheme="majorBidi" w:hAnsiTheme="majorBidi" w:cstheme="majorBidi"/>
          <w:color w:val="000000" w:themeColor="text1"/>
          <w:sz w:val="24"/>
          <w:szCs w:val="24"/>
        </w:rPr>
        <w:t>because</w:t>
      </w:r>
      <w:r w:rsidRPr="00E861F3">
        <w:rPr>
          <w:rFonts w:asciiTheme="majorBidi" w:hAnsiTheme="majorBidi" w:cstheme="majorBidi"/>
          <w:color w:val="000000" w:themeColor="text1"/>
          <w:sz w:val="24"/>
          <w:szCs w:val="24"/>
        </w:rPr>
        <w:t xml:space="preserve"> I suspect that when I’m 70 there will be no state pension at all, a bit of honesty around that would be welcome</w:t>
      </w:r>
      <w:r w:rsidR="00B510F8" w:rsidRPr="00E861F3">
        <w:rPr>
          <w:rFonts w:asciiTheme="majorBidi" w:hAnsiTheme="majorBidi" w:cstheme="majorBidi"/>
          <w:color w:val="000000" w:themeColor="text1"/>
          <w:sz w:val="24"/>
          <w:szCs w:val="24"/>
        </w:rPr>
        <w:t>.</w:t>
      </w:r>
      <w:r w:rsidR="00BC78F6" w:rsidRPr="00E861F3">
        <w:rPr>
          <w:rFonts w:asciiTheme="majorBidi" w:hAnsiTheme="majorBidi" w:cstheme="majorBidi"/>
          <w:color w:val="000000" w:themeColor="text1"/>
          <w:sz w:val="24"/>
          <w:szCs w:val="24"/>
        </w:rPr>
        <w:t xml:space="preserve"> (Fran,</w:t>
      </w:r>
      <w:r w:rsidR="003E5B33" w:rsidRPr="00E861F3">
        <w:rPr>
          <w:rFonts w:asciiTheme="majorBidi" w:hAnsiTheme="majorBidi" w:cstheme="majorBidi"/>
          <w:color w:val="000000" w:themeColor="text1"/>
          <w:sz w:val="24"/>
          <w:szCs w:val="24"/>
        </w:rPr>
        <w:t xml:space="preserve"> </w:t>
      </w:r>
      <w:r w:rsidR="00BC78F6" w:rsidRPr="00E861F3">
        <w:rPr>
          <w:rFonts w:asciiTheme="majorBidi" w:hAnsiTheme="majorBidi" w:cstheme="majorBidi"/>
          <w:color w:val="000000" w:themeColor="text1"/>
          <w:sz w:val="24"/>
          <w:szCs w:val="24"/>
        </w:rPr>
        <w:t>30, Charity b</w:t>
      </w:r>
      <w:r w:rsidR="003E5B33" w:rsidRPr="00E861F3">
        <w:rPr>
          <w:rFonts w:asciiTheme="majorBidi" w:hAnsiTheme="majorBidi" w:cstheme="majorBidi"/>
          <w:color w:val="000000" w:themeColor="text1"/>
          <w:sz w:val="24"/>
          <w:szCs w:val="24"/>
        </w:rPr>
        <w:t xml:space="preserve">usiness </w:t>
      </w:r>
      <w:r w:rsidR="00BC78F6" w:rsidRPr="00E861F3">
        <w:rPr>
          <w:rFonts w:asciiTheme="majorBidi" w:hAnsiTheme="majorBidi" w:cstheme="majorBidi"/>
          <w:color w:val="000000" w:themeColor="text1"/>
          <w:sz w:val="24"/>
          <w:szCs w:val="24"/>
        </w:rPr>
        <w:t>d</w:t>
      </w:r>
      <w:r w:rsidR="003E5B33" w:rsidRPr="00E861F3">
        <w:rPr>
          <w:rFonts w:asciiTheme="majorBidi" w:hAnsiTheme="majorBidi" w:cstheme="majorBidi"/>
          <w:color w:val="000000" w:themeColor="text1"/>
          <w:sz w:val="24"/>
          <w:szCs w:val="24"/>
        </w:rPr>
        <w:t xml:space="preserve">evelopment </w:t>
      </w:r>
      <w:r w:rsidR="00BC78F6" w:rsidRPr="00E861F3">
        <w:rPr>
          <w:rFonts w:asciiTheme="majorBidi" w:hAnsiTheme="majorBidi" w:cstheme="majorBidi"/>
          <w:color w:val="000000" w:themeColor="text1"/>
          <w:sz w:val="24"/>
          <w:szCs w:val="24"/>
        </w:rPr>
        <w:t>d</w:t>
      </w:r>
      <w:r w:rsidR="003E5B33" w:rsidRPr="00E861F3">
        <w:rPr>
          <w:rFonts w:asciiTheme="majorBidi" w:hAnsiTheme="majorBidi" w:cstheme="majorBidi"/>
          <w:color w:val="000000" w:themeColor="text1"/>
          <w:sz w:val="24"/>
          <w:szCs w:val="24"/>
        </w:rPr>
        <w:t>irector</w:t>
      </w:r>
      <w:r w:rsidR="00BC78F6" w:rsidRPr="00E861F3">
        <w:rPr>
          <w:rFonts w:asciiTheme="majorBidi" w:hAnsiTheme="majorBidi" w:cstheme="majorBidi"/>
          <w:color w:val="000000" w:themeColor="text1"/>
          <w:sz w:val="24"/>
          <w:szCs w:val="24"/>
        </w:rPr>
        <w:t>)</w:t>
      </w:r>
      <w:r w:rsidR="003E5B33" w:rsidRPr="00E861F3">
        <w:rPr>
          <w:rFonts w:asciiTheme="majorBidi" w:hAnsiTheme="majorBidi" w:cstheme="majorBidi"/>
          <w:color w:val="000000" w:themeColor="text1"/>
          <w:sz w:val="24"/>
          <w:szCs w:val="24"/>
        </w:rPr>
        <w:t xml:space="preserve"> </w:t>
      </w:r>
    </w:p>
    <w:p w14:paraId="43D70B4D" w14:textId="77777777" w:rsidR="00CF3093" w:rsidRPr="00E861F3" w:rsidRDefault="00CF3093" w:rsidP="00CF3093">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rPr>
      </w:pPr>
    </w:p>
    <w:p w14:paraId="5CF2B7E4" w14:textId="5CC68D0E" w:rsidR="006D6719" w:rsidRPr="00E861F3" w:rsidRDefault="006D6719" w:rsidP="0015696B">
      <w:pPr>
        <w:spacing w:after="0" w:line="480" w:lineRule="auto"/>
        <w:jc w:val="both"/>
        <w:rPr>
          <w:rFonts w:asciiTheme="majorBidi" w:eastAsiaTheme="minorEastAsia" w:hAnsiTheme="majorBidi" w:cstheme="majorBidi"/>
          <w:color w:val="000000" w:themeColor="text1"/>
          <w:sz w:val="24"/>
          <w:szCs w:val="24"/>
          <w:lang w:eastAsia="zh-CN"/>
        </w:rPr>
      </w:pPr>
      <w:r w:rsidRPr="00E861F3">
        <w:rPr>
          <w:rFonts w:asciiTheme="majorBidi" w:eastAsiaTheme="minorEastAsia" w:hAnsiTheme="majorBidi" w:cstheme="majorBidi"/>
          <w:color w:val="000000" w:themeColor="text1"/>
          <w:sz w:val="24"/>
          <w:szCs w:val="24"/>
          <w:lang w:eastAsia="zh-CN"/>
        </w:rPr>
        <w:t xml:space="preserve">Other participants felt the SPA would </w:t>
      </w:r>
      <w:r w:rsidR="00DE31FE" w:rsidRPr="00E861F3">
        <w:rPr>
          <w:rFonts w:asciiTheme="majorBidi" w:eastAsiaTheme="minorEastAsia" w:hAnsiTheme="majorBidi" w:cstheme="majorBidi"/>
          <w:color w:val="000000" w:themeColor="text1"/>
          <w:sz w:val="24"/>
          <w:szCs w:val="24"/>
          <w:lang w:eastAsia="zh-CN"/>
        </w:rPr>
        <w:t xml:space="preserve">be </w:t>
      </w:r>
      <w:r w:rsidRPr="00E861F3">
        <w:rPr>
          <w:rFonts w:asciiTheme="majorBidi" w:eastAsiaTheme="minorEastAsia" w:hAnsiTheme="majorBidi" w:cstheme="majorBidi"/>
          <w:color w:val="000000" w:themeColor="text1"/>
          <w:sz w:val="24"/>
          <w:szCs w:val="24"/>
          <w:lang w:eastAsia="zh-CN"/>
        </w:rPr>
        <w:t>raise</w:t>
      </w:r>
      <w:r w:rsidR="00DE31FE" w:rsidRPr="00E861F3">
        <w:rPr>
          <w:rFonts w:asciiTheme="majorBidi" w:eastAsiaTheme="minorEastAsia" w:hAnsiTheme="majorBidi" w:cstheme="majorBidi"/>
          <w:color w:val="000000" w:themeColor="text1"/>
          <w:sz w:val="24"/>
          <w:szCs w:val="24"/>
          <w:lang w:eastAsia="zh-CN"/>
        </w:rPr>
        <w:t>d</w:t>
      </w:r>
      <w:r w:rsidRPr="00E861F3">
        <w:rPr>
          <w:rFonts w:asciiTheme="majorBidi" w:eastAsiaTheme="minorEastAsia" w:hAnsiTheme="majorBidi" w:cstheme="majorBidi"/>
          <w:color w:val="000000" w:themeColor="text1"/>
          <w:sz w:val="24"/>
          <w:szCs w:val="24"/>
          <w:lang w:eastAsia="zh-CN"/>
        </w:rPr>
        <w:t xml:space="preserve"> further and were concerned about potential reductions in the amount too</w:t>
      </w:r>
      <w:r w:rsidR="00921E81" w:rsidRPr="00E861F3">
        <w:rPr>
          <w:rFonts w:asciiTheme="majorBidi" w:eastAsiaTheme="minorEastAsia" w:hAnsiTheme="majorBidi" w:cstheme="majorBidi"/>
          <w:color w:val="000000" w:themeColor="text1"/>
          <w:sz w:val="24"/>
          <w:szCs w:val="24"/>
          <w:lang w:eastAsia="zh-CN"/>
        </w:rPr>
        <w:t xml:space="preserve">, </w:t>
      </w:r>
      <w:r w:rsidR="00DE31FE" w:rsidRPr="00E861F3">
        <w:rPr>
          <w:rFonts w:asciiTheme="majorBidi" w:eastAsiaTheme="minorEastAsia" w:hAnsiTheme="majorBidi" w:cstheme="majorBidi"/>
          <w:color w:val="000000" w:themeColor="text1"/>
          <w:sz w:val="24"/>
          <w:szCs w:val="24"/>
          <w:lang w:eastAsia="zh-CN"/>
        </w:rPr>
        <w:t>question</w:t>
      </w:r>
      <w:r w:rsidR="00921E81" w:rsidRPr="00E861F3">
        <w:rPr>
          <w:rFonts w:asciiTheme="majorBidi" w:eastAsiaTheme="minorEastAsia" w:hAnsiTheme="majorBidi" w:cstheme="majorBidi"/>
          <w:color w:val="000000" w:themeColor="text1"/>
          <w:sz w:val="24"/>
          <w:szCs w:val="24"/>
          <w:lang w:eastAsia="zh-CN"/>
        </w:rPr>
        <w:t>ing</w:t>
      </w:r>
      <w:r w:rsidR="00DE31FE" w:rsidRPr="00E861F3">
        <w:rPr>
          <w:rFonts w:asciiTheme="majorBidi" w:eastAsiaTheme="minorEastAsia" w:hAnsiTheme="majorBidi" w:cstheme="majorBidi"/>
          <w:color w:val="000000" w:themeColor="text1"/>
          <w:sz w:val="24"/>
          <w:szCs w:val="24"/>
          <w:lang w:eastAsia="zh-CN"/>
        </w:rPr>
        <w:t xml:space="preserve"> the </w:t>
      </w:r>
      <w:r w:rsidR="000F666F" w:rsidRPr="00E861F3">
        <w:rPr>
          <w:rFonts w:asciiTheme="majorBidi" w:eastAsiaTheme="minorEastAsia" w:hAnsiTheme="majorBidi" w:cstheme="majorBidi"/>
          <w:color w:val="000000" w:themeColor="text1"/>
          <w:sz w:val="24"/>
          <w:szCs w:val="24"/>
          <w:lang w:eastAsia="zh-CN"/>
        </w:rPr>
        <w:t xml:space="preserve">role the state pension would have in </w:t>
      </w:r>
      <w:r w:rsidR="00DE31FE" w:rsidRPr="00E861F3">
        <w:rPr>
          <w:rFonts w:asciiTheme="majorBidi" w:eastAsiaTheme="minorEastAsia" w:hAnsiTheme="majorBidi" w:cstheme="majorBidi"/>
          <w:color w:val="000000" w:themeColor="text1"/>
          <w:sz w:val="24"/>
          <w:szCs w:val="24"/>
          <w:lang w:eastAsia="zh-CN"/>
        </w:rPr>
        <w:t>their</w:t>
      </w:r>
      <w:r w:rsidR="000F666F" w:rsidRPr="00E861F3">
        <w:rPr>
          <w:rFonts w:asciiTheme="majorBidi" w:eastAsiaTheme="minorEastAsia" w:hAnsiTheme="majorBidi" w:cstheme="majorBidi"/>
          <w:color w:val="000000" w:themeColor="text1"/>
          <w:sz w:val="24"/>
          <w:szCs w:val="24"/>
          <w:lang w:eastAsia="zh-CN"/>
        </w:rPr>
        <w:t xml:space="preserve"> retirement</w:t>
      </w:r>
      <w:r w:rsidR="00DE31FE" w:rsidRPr="00E861F3">
        <w:rPr>
          <w:rFonts w:asciiTheme="majorBidi" w:eastAsiaTheme="minorEastAsia" w:hAnsiTheme="majorBidi" w:cstheme="majorBidi"/>
          <w:color w:val="000000" w:themeColor="text1"/>
          <w:sz w:val="24"/>
          <w:szCs w:val="24"/>
          <w:lang w:eastAsia="zh-CN"/>
        </w:rPr>
        <w:t xml:space="preserve"> income.</w:t>
      </w:r>
    </w:p>
    <w:p w14:paraId="23524987" w14:textId="77777777" w:rsidR="00995429" w:rsidRPr="00E861F3" w:rsidRDefault="00995429" w:rsidP="0015696B">
      <w:pPr>
        <w:spacing w:after="0" w:line="480" w:lineRule="auto"/>
        <w:ind w:left="720"/>
        <w:jc w:val="both"/>
        <w:rPr>
          <w:rFonts w:asciiTheme="majorBidi" w:hAnsiTheme="majorBidi" w:cstheme="majorBidi"/>
          <w:color w:val="000000" w:themeColor="text1"/>
          <w:sz w:val="24"/>
          <w:szCs w:val="24"/>
        </w:rPr>
      </w:pPr>
    </w:p>
    <w:p w14:paraId="6685897B" w14:textId="1B86F42E" w:rsidR="006D6719" w:rsidRPr="00E861F3" w:rsidRDefault="006D6719"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 don’t feel like the state pension</w:t>
      </w:r>
      <w:r w:rsidR="000F666F" w:rsidRPr="00E861F3">
        <w:rPr>
          <w:rFonts w:asciiTheme="majorBidi" w:hAnsiTheme="majorBidi" w:cstheme="majorBidi"/>
          <w:color w:val="000000" w:themeColor="text1"/>
          <w:sz w:val="24"/>
          <w:szCs w:val="24"/>
        </w:rPr>
        <w:t xml:space="preserve"> is</w:t>
      </w:r>
      <w:r w:rsidRPr="00E861F3">
        <w:rPr>
          <w:rFonts w:asciiTheme="majorBidi" w:hAnsiTheme="majorBidi" w:cstheme="majorBidi"/>
          <w:color w:val="000000" w:themeColor="text1"/>
          <w:sz w:val="24"/>
          <w:szCs w:val="24"/>
        </w:rPr>
        <w:t xml:space="preserve"> </w:t>
      </w:r>
      <w:proofErr w:type="spellStart"/>
      <w:r w:rsidRPr="00E861F3">
        <w:rPr>
          <w:rFonts w:asciiTheme="majorBidi" w:hAnsiTheme="majorBidi" w:cstheme="majorBidi"/>
          <w:color w:val="000000" w:themeColor="text1"/>
          <w:sz w:val="24"/>
          <w:szCs w:val="24"/>
        </w:rPr>
        <w:t>gonna</w:t>
      </w:r>
      <w:proofErr w:type="spellEnd"/>
      <w:r w:rsidRPr="00E861F3">
        <w:rPr>
          <w:rFonts w:asciiTheme="majorBidi" w:hAnsiTheme="majorBidi" w:cstheme="majorBidi"/>
          <w:color w:val="000000" w:themeColor="text1"/>
          <w:sz w:val="24"/>
          <w:szCs w:val="24"/>
        </w:rPr>
        <w:t xml:space="preserve"> have a huge impact on retirement because I expect to retire probably quite late</w:t>
      </w:r>
      <w:r w:rsidR="00921E81" w:rsidRPr="00E861F3">
        <w:rPr>
          <w:rFonts w:asciiTheme="majorBidi" w:hAnsiTheme="majorBidi" w:cstheme="majorBidi"/>
          <w:color w:val="000000" w:themeColor="text1"/>
          <w:sz w:val="24"/>
          <w:szCs w:val="24"/>
        </w:rPr>
        <w:t>. B</w:t>
      </w:r>
      <w:r w:rsidRPr="00E861F3">
        <w:rPr>
          <w:rFonts w:asciiTheme="majorBidi" w:hAnsiTheme="majorBidi" w:cstheme="majorBidi"/>
          <w:color w:val="000000" w:themeColor="text1"/>
          <w:sz w:val="24"/>
          <w:szCs w:val="24"/>
        </w:rPr>
        <w:t>y the time I get there I’m sure legislation will have changed several times over to make the age later, so I don’t expect by that time I’ll be old enough, it will make that much differenc</w:t>
      </w:r>
      <w:r w:rsidR="00BC78F6" w:rsidRPr="00E861F3">
        <w:rPr>
          <w:rFonts w:asciiTheme="majorBidi" w:hAnsiTheme="majorBidi" w:cstheme="majorBidi"/>
          <w:color w:val="000000" w:themeColor="text1"/>
          <w:sz w:val="24"/>
          <w:szCs w:val="24"/>
        </w:rPr>
        <w:t>e</w:t>
      </w:r>
      <w:r w:rsidR="00921E81" w:rsidRPr="00E861F3">
        <w:rPr>
          <w:rFonts w:asciiTheme="majorBidi" w:hAnsiTheme="majorBidi" w:cstheme="majorBidi"/>
          <w:color w:val="000000" w:themeColor="text1"/>
          <w:sz w:val="24"/>
          <w:szCs w:val="24"/>
        </w:rPr>
        <w:t>.</w:t>
      </w:r>
      <w:r w:rsidR="00BC78F6" w:rsidRPr="00E861F3">
        <w:rPr>
          <w:rFonts w:asciiTheme="majorBidi" w:hAnsiTheme="majorBidi" w:cstheme="majorBidi"/>
          <w:color w:val="000000" w:themeColor="text1"/>
          <w:sz w:val="24"/>
          <w:szCs w:val="24"/>
        </w:rPr>
        <w:t xml:space="preserve"> (Michelle,</w:t>
      </w:r>
      <w:r w:rsidR="00267496" w:rsidRPr="00E861F3">
        <w:rPr>
          <w:rFonts w:asciiTheme="majorBidi" w:hAnsiTheme="majorBidi" w:cstheme="majorBidi"/>
          <w:color w:val="000000" w:themeColor="text1"/>
          <w:sz w:val="24"/>
          <w:szCs w:val="24"/>
        </w:rPr>
        <w:t xml:space="preserve"> 29</w:t>
      </w:r>
      <w:r w:rsidR="00BC78F6" w:rsidRPr="00E861F3">
        <w:rPr>
          <w:rFonts w:asciiTheme="majorBidi" w:hAnsiTheme="majorBidi" w:cstheme="majorBidi"/>
          <w:color w:val="000000" w:themeColor="text1"/>
          <w:sz w:val="24"/>
          <w:szCs w:val="24"/>
        </w:rPr>
        <w:t>,</w:t>
      </w:r>
      <w:r w:rsidR="00267496" w:rsidRPr="00E861F3">
        <w:rPr>
          <w:rFonts w:asciiTheme="majorBidi" w:hAnsiTheme="majorBidi" w:cstheme="majorBidi"/>
          <w:color w:val="000000" w:themeColor="text1"/>
          <w:sz w:val="24"/>
          <w:szCs w:val="24"/>
        </w:rPr>
        <w:t xml:space="preserve"> </w:t>
      </w:r>
      <w:r w:rsidR="00BC78F6" w:rsidRPr="00E861F3">
        <w:rPr>
          <w:rFonts w:asciiTheme="majorBidi" w:hAnsiTheme="majorBidi" w:cstheme="majorBidi"/>
          <w:color w:val="000000" w:themeColor="text1"/>
          <w:sz w:val="24"/>
          <w:szCs w:val="24"/>
        </w:rPr>
        <w:t>F</w:t>
      </w:r>
      <w:r w:rsidR="00267496" w:rsidRPr="00E861F3">
        <w:rPr>
          <w:rFonts w:asciiTheme="majorBidi" w:hAnsiTheme="majorBidi" w:cstheme="majorBidi"/>
          <w:color w:val="000000" w:themeColor="text1"/>
          <w:sz w:val="24"/>
          <w:szCs w:val="24"/>
        </w:rPr>
        <w:t>und raiser</w:t>
      </w:r>
      <w:r w:rsidR="00BC78F6" w:rsidRPr="00E861F3">
        <w:rPr>
          <w:rFonts w:asciiTheme="majorBidi" w:hAnsiTheme="majorBidi" w:cstheme="majorBidi"/>
          <w:color w:val="000000" w:themeColor="text1"/>
          <w:sz w:val="24"/>
          <w:szCs w:val="24"/>
        </w:rPr>
        <w:t>)</w:t>
      </w:r>
    </w:p>
    <w:p w14:paraId="5164575E" w14:textId="77777777" w:rsidR="00921E81" w:rsidRPr="00E861F3" w:rsidRDefault="00921E81" w:rsidP="0015696B">
      <w:pPr>
        <w:spacing w:after="0" w:line="480" w:lineRule="auto"/>
        <w:ind w:left="720"/>
        <w:jc w:val="both"/>
        <w:rPr>
          <w:rFonts w:asciiTheme="majorBidi" w:hAnsiTheme="majorBidi" w:cstheme="majorBidi"/>
          <w:color w:val="000000" w:themeColor="text1"/>
          <w:sz w:val="24"/>
          <w:szCs w:val="24"/>
        </w:rPr>
      </w:pPr>
    </w:p>
    <w:p w14:paraId="1967CE1B" w14:textId="630DAB91" w:rsidR="00DE31FE" w:rsidRPr="00E861F3" w:rsidRDefault="00DE31FE"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I’ve kind of in my head written off any state pension. I don’t know if that’s what I should do or not, but you probably won’t get it till you’re 80 when the times comes</w:t>
      </w:r>
      <w:r w:rsidR="00921E81" w:rsidRPr="00E861F3">
        <w:rPr>
          <w:rFonts w:asciiTheme="majorBidi" w:hAnsiTheme="majorBidi" w:cstheme="majorBidi"/>
          <w:color w:val="000000" w:themeColor="text1"/>
          <w:sz w:val="24"/>
          <w:szCs w:val="24"/>
        </w:rPr>
        <w:t>.</w:t>
      </w:r>
      <w:r w:rsidR="00BC78F6" w:rsidRPr="00E861F3">
        <w:rPr>
          <w:rFonts w:asciiTheme="majorBidi" w:hAnsiTheme="majorBidi" w:cstheme="majorBidi"/>
          <w:color w:val="000000" w:themeColor="text1"/>
          <w:sz w:val="24"/>
          <w:szCs w:val="24"/>
        </w:rPr>
        <w:t xml:space="preserve"> (Sally, </w:t>
      </w:r>
      <w:r w:rsidR="004E2017" w:rsidRPr="00E861F3">
        <w:rPr>
          <w:rFonts w:asciiTheme="majorBidi" w:hAnsiTheme="majorBidi" w:cstheme="majorBidi"/>
          <w:color w:val="000000" w:themeColor="text1"/>
          <w:sz w:val="24"/>
          <w:szCs w:val="24"/>
        </w:rPr>
        <w:t xml:space="preserve">30, </w:t>
      </w:r>
      <w:r w:rsidR="00BC78F6" w:rsidRPr="00E861F3">
        <w:rPr>
          <w:rFonts w:asciiTheme="majorBidi" w:hAnsiTheme="majorBidi" w:cstheme="majorBidi"/>
          <w:color w:val="000000" w:themeColor="text1"/>
          <w:sz w:val="24"/>
          <w:szCs w:val="24"/>
        </w:rPr>
        <w:t>T</w:t>
      </w:r>
      <w:r w:rsidR="004E2017" w:rsidRPr="00E861F3">
        <w:rPr>
          <w:rFonts w:asciiTheme="majorBidi" w:hAnsiTheme="majorBidi" w:cstheme="majorBidi"/>
          <w:color w:val="000000" w:themeColor="text1"/>
          <w:sz w:val="24"/>
          <w:szCs w:val="24"/>
        </w:rPr>
        <w:t>eacher</w:t>
      </w:r>
      <w:r w:rsidR="00BC78F6" w:rsidRPr="00E861F3">
        <w:rPr>
          <w:rFonts w:asciiTheme="majorBidi" w:hAnsiTheme="majorBidi" w:cstheme="majorBidi"/>
          <w:color w:val="000000" w:themeColor="text1"/>
          <w:sz w:val="24"/>
          <w:szCs w:val="24"/>
        </w:rPr>
        <w:t>)</w:t>
      </w:r>
    </w:p>
    <w:p w14:paraId="12618AA2" w14:textId="77777777" w:rsidR="0015696B" w:rsidRPr="00E861F3" w:rsidRDefault="0015696B" w:rsidP="0015696B">
      <w:pPr>
        <w:spacing w:after="0" w:line="480" w:lineRule="auto"/>
        <w:jc w:val="both"/>
        <w:rPr>
          <w:rFonts w:asciiTheme="majorBidi" w:hAnsiTheme="majorBidi" w:cstheme="majorBidi"/>
          <w:color w:val="000000" w:themeColor="text1"/>
          <w:sz w:val="24"/>
          <w:szCs w:val="24"/>
        </w:rPr>
      </w:pPr>
    </w:p>
    <w:p w14:paraId="1AB4EE7C" w14:textId="6ADF44DC" w:rsidR="006D6719" w:rsidRPr="00E861F3" w:rsidRDefault="006D6719" w:rsidP="0015696B">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 xml:space="preserve">There was a </w:t>
      </w:r>
      <w:r w:rsidR="00DE31FE" w:rsidRPr="00E861F3">
        <w:rPr>
          <w:rFonts w:asciiTheme="majorBidi" w:hAnsiTheme="majorBidi" w:cstheme="majorBidi"/>
          <w:color w:val="000000" w:themeColor="text1"/>
          <w:sz w:val="24"/>
          <w:szCs w:val="24"/>
        </w:rPr>
        <w:t>view</w:t>
      </w:r>
      <w:r w:rsidRPr="00E861F3">
        <w:rPr>
          <w:rFonts w:asciiTheme="majorBidi" w:hAnsiTheme="majorBidi" w:cstheme="majorBidi"/>
          <w:color w:val="000000" w:themeColor="text1"/>
          <w:sz w:val="24"/>
          <w:szCs w:val="24"/>
        </w:rPr>
        <w:t xml:space="preserve"> that these</w:t>
      </w:r>
      <w:r w:rsidR="00DE31FE" w:rsidRPr="00E861F3">
        <w:rPr>
          <w:rFonts w:asciiTheme="majorBidi" w:hAnsiTheme="majorBidi" w:cstheme="majorBidi"/>
          <w:color w:val="000000" w:themeColor="text1"/>
          <w:sz w:val="24"/>
          <w:szCs w:val="24"/>
        </w:rPr>
        <w:t xml:space="preserve"> potential</w:t>
      </w:r>
      <w:r w:rsidRPr="00E861F3">
        <w:rPr>
          <w:rFonts w:asciiTheme="majorBidi" w:hAnsiTheme="majorBidi" w:cstheme="majorBidi"/>
          <w:color w:val="000000" w:themeColor="text1"/>
          <w:sz w:val="24"/>
          <w:szCs w:val="24"/>
        </w:rPr>
        <w:t xml:space="preserve"> </w:t>
      </w:r>
      <w:r w:rsidR="00DE31FE" w:rsidRPr="00E861F3">
        <w:rPr>
          <w:rFonts w:asciiTheme="majorBidi" w:hAnsiTheme="majorBidi" w:cstheme="majorBidi"/>
          <w:color w:val="000000" w:themeColor="text1"/>
          <w:sz w:val="24"/>
          <w:szCs w:val="24"/>
        </w:rPr>
        <w:t>future changes to the</w:t>
      </w:r>
      <w:r w:rsidRPr="00E861F3">
        <w:rPr>
          <w:rFonts w:asciiTheme="majorBidi" w:hAnsiTheme="majorBidi" w:cstheme="majorBidi"/>
          <w:color w:val="000000" w:themeColor="text1"/>
          <w:sz w:val="24"/>
          <w:szCs w:val="24"/>
        </w:rPr>
        <w:t xml:space="preserve"> state pension </w:t>
      </w:r>
      <w:r w:rsidR="00DE31FE" w:rsidRPr="00E861F3">
        <w:rPr>
          <w:rFonts w:asciiTheme="majorBidi" w:hAnsiTheme="majorBidi" w:cstheme="majorBidi"/>
          <w:color w:val="000000" w:themeColor="text1"/>
          <w:sz w:val="24"/>
          <w:szCs w:val="24"/>
        </w:rPr>
        <w:t xml:space="preserve">made </w:t>
      </w:r>
      <w:r w:rsidRPr="00E861F3">
        <w:rPr>
          <w:rFonts w:asciiTheme="majorBidi" w:hAnsiTheme="majorBidi" w:cstheme="majorBidi"/>
          <w:color w:val="000000" w:themeColor="text1"/>
          <w:sz w:val="24"/>
          <w:szCs w:val="24"/>
        </w:rPr>
        <w:t>planning</w:t>
      </w:r>
      <w:r w:rsidR="00DE31FE" w:rsidRPr="00E861F3">
        <w:rPr>
          <w:rFonts w:asciiTheme="majorBidi" w:hAnsiTheme="majorBidi" w:cstheme="majorBidi"/>
          <w:color w:val="000000" w:themeColor="text1"/>
          <w:sz w:val="24"/>
          <w:szCs w:val="24"/>
        </w:rPr>
        <w:t xml:space="preserve"> difficult</w:t>
      </w:r>
      <w:r w:rsidRPr="00E861F3">
        <w:rPr>
          <w:rFonts w:asciiTheme="majorBidi" w:hAnsiTheme="majorBidi" w:cstheme="majorBidi"/>
          <w:color w:val="000000" w:themeColor="text1"/>
          <w:sz w:val="24"/>
          <w:szCs w:val="24"/>
        </w:rPr>
        <w:t xml:space="preserve">, especially given the distance to retirement. </w:t>
      </w:r>
    </w:p>
    <w:p w14:paraId="5AF14121" w14:textId="77777777" w:rsidR="00921E81" w:rsidRPr="00E861F3" w:rsidRDefault="00921E81" w:rsidP="0015696B">
      <w:pPr>
        <w:spacing w:after="0" w:line="480" w:lineRule="auto"/>
        <w:jc w:val="both"/>
        <w:rPr>
          <w:rFonts w:asciiTheme="majorBidi" w:hAnsiTheme="majorBidi" w:cstheme="majorBidi"/>
          <w:color w:val="000000" w:themeColor="text1"/>
          <w:sz w:val="24"/>
          <w:szCs w:val="24"/>
        </w:rPr>
      </w:pPr>
    </w:p>
    <w:p w14:paraId="3B6284C7" w14:textId="1CA2C0DC" w:rsidR="006D6719" w:rsidRPr="00E861F3" w:rsidRDefault="006D6719" w:rsidP="0015696B">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 xml:space="preserve">I think it’s hard to know isn’t it until you get to pension age and see what you get really, </w:t>
      </w:r>
      <w:proofErr w:type="spellStart"/>
      <w:r w:rsidRPr="00E861F3">
        <w:rPr>
          <w:rFonts w:asciiTheme="majorBidi" w:eastAsia="Times New Roman" w:hAnsiTheme="majorBidi" w:cstheme="majorBidi"/>
          <w:color w:val="000000" w:themeColor="text1"/>
          <w:sz w:val="24"/>
          <w:szCs w:val="24"/>
          <w:lang w:eastAsia="en-US"/>
        </w:rPr>
        <w:t>cuz</w:t>
      </w:r>
      <w:proofErr w:type="spellEnd"/>
      <w:r w:rsidRPr="00E861F3">
        <w:rPr>
          <w:rFonts w:asciiTheme="majorBidi" w:eastAsia="Times New Roman" w:hAnsiTheme="majorBidi" w:cstheme="majorBidi"/>
          <w:color w:val="000000" w:themeColor="text1"/>
          <w:sz w:val="24"/>
          <w:szCs w:val="24"/>
          <w:lang w:eastAsia="en-US"/>
        </w:rPr>
        <w:t xml:space="preserve"> every year it changes, so until you get to the age where you want to draw your pension, you don’t know</w:t>
      </w:r>
      <w:r w:rsidR="00921E81" w:rsidRPr="00E861F3">
        <w:rPr>
          <w:rFonts w:asciiTheme="majorBidi" w:eastAsia="Times New Roman" w:hAnsiTheme="majorBidi" w:cstheme="majorBidi"/>
          <w:color w:val="000000" w:themeColor="text1"/>
          <w:sz w:val="24"/>
          <w:szCs w:val="24"/>
          <w:lang w:eastAsia="en-US"/>
        </w:rPr>
        <w:t>.</w:t>
      </w:r>
      <w:r w:rsidR="00BC78F6" w:rsidRPr="00E861F3">
        <w:rPr>
          <w:rFonts w:asciiTheme="majorBidi" w:eastAsia="Times New Roman" w:hAnsiTheme="majorBidi" w:cstheme="majorBidi"/>
          <w:color w:val="000000" w:themeColor="text1"/>
          <w:sz w:val="24"/>
          <w:szCs w:val="24"/>
          <w:lang w:eastAsia="en-US"/>
        </w:rPr>
        <w:t xml:space="preserve"> (Peggy</w:t>
      </w:r>
      <w:r w:rsidR="00220C1E" w:rsidRPr="00E861F3">
        <w:rPr>
          <w:rFonts w:asciiTheme="majorBidi" w:eastAsia="Times New Roman" w:hAnsiTheme="majorBidi" w:cstheme="majorBidi"/>
          <w:color w:val="000000" w:themeColor="text1"/>
          <w:sz w:val="24"/>
          <w:szCs w:val="24"/>
          <w:lang w:eastAsia="en-US"/>
        </w:rPr>
        <w:t xml:space="preserve">, </w:t>
      </w:r>
      <w:r w:rsidR="00BC78F6" w:rsidRPr="00E861F3">
        <w:rPr>
          <w:rFonts w:asciiTheme="majorBidi" w:eastAsia="Times New Roman" w:hAnsiTheme="majorBidi" w:cstheme="majorBidi"/>
          <w:color w:val="000000" w:themeColor="text1"/>
          <w:sz w:val="24"/>
          <w:szCs w:val="24"/>
          <w:lang w:eastAsia="en-US"/>
        </w:rPr>
        <w:t>S</w:t>
      </w:r>
      <w:r w:rsidR="00220C1E" w:rsidRPr="00E861F3">
        <w:rPr>
          <w:rFonts w:asciiTheme="majorBidi" w:eastAsia="Times New Roman" w:hAnsiTheme="majorBidi" w:cstheme="majorBidi"/>
          <w:color w:val="000000" w:themeColor="text1"/>
          <w:sz w:val="24"/>
          <w:szCs w:val="24"/>
          <w:lang w:eastAsia="en-US"/>
        </w:rPr>
        <w:t>hop supervisor, 25</w:t>
      </w:r>
      <w:r w:rsidR="00BC78F6" w:rsidRPr="00E861F3">
        <w:rPr>
          <w:rFonts w:asciiTheme="majorBidi" w:eastAsia="Times New Roman" w:hAnsiTheme="majorBidi" w:cstheme="majorBidi"/>
          <w:color w:val="000000" w:themeColor="text1"/>
          <w:sz w:val="24"/>
          <w:szCs w:val="24"/>
          <w:lang w:eastAsia="en-US"/>
        </w:rPr>
        <w:t>)</w:t>
      </w:r>
      <w:r w:rsidR="00220C1E" w:rsidRPr="00E861F3">
        <w:rPr>
          <w:rFonts w:asciiTheme="majorBidi" w:eastAsia="Times New Roman" w:hAnsiTheme="majorBidi" w:cstheme="majorBidi"/>
          <w:color w:val="000000" w:themeColor="text1"/>
          <w:sz w:val="24"/>
          <w:szCs w:val="24"/>
          <w:lang w:eastAsia="en-US"/>
        </w:rPr>
        <w:t xml:space="preserve"> </w:t>
      </w:r>
    </w:p>
    <w:p w14:paraId="1A398727" w14:textId="77777777" w:rsidR="00921E81" w:rsidRPr="00E861F3" w:rsidRDefault="00921E81" w:rsidP="00BC78F6">
      <w:pPr>
        <w:spacing w:after="0" w:line="480" w:lineRule="auto"/>
        <w:ind w:left="720"/>
        <w:jc w:val="both"/>
        <w:rPr>
          <w:rFonts w:asciiTheme="majorBidi" w:eastAsia="Times New Roman" w:hAnsiTheme="majorBidi" w:cstheme="majorBidi"/>
          <w:color w:val="000000" w:themeColor="text1"/>
          <w:sz w:val="24"/>
          <w:szCs w:val="24"/>
          <w:lang w:eastAsia="en-US"/>
        </w:rPr>
      </w:pPr>
    </w:p>
    <w:p w14:paraId="4D8CA4A1" w14:textId="5102F86F" w:rsidR="006D6719" w:rsidRPr="00E861F3" w:rsidRDefault="006D6719" w:rsidP="0015696B">
      <w:pPr>
        <w:pStyle w:val="NormalWeb"/>
        <w:spacing w:before="0" w:beforeAutospacing="0" w:after="0" w:afterAutospacing="0" w:line="480" w:lineRule="auto"/>
        <w:jc w:val="both"/>
        <w:rPr>
          <w:rFonts w:asciiTheme="majorBidi" w:hAnsiTheme="majorBidi" w:cstheme="majorBidi"/>
          <w:color w:val="000000" w:themeColor="text1"/>
        </w:rPr>
      </w:pPr>
      <w:r w:rsidRPr="00E861F3">
        <w:rPr>
          <w:rFonts w:asciiTheme="majorBidi" w:hAnsiTheme="majorBidi" w:cstheme="majorBidi"/>
          <w:color w:val="000000" w:themeColor="text1"/>
          <w:lang w:val="en-GB"/>
        </w:rPr>
        <w:t>There was also a sense that these changes were also eroding trust in the state pension.</w:t>
      </w:r>
      <w:r w:rsidRPr="00E861F3">
        <w:rPr>
          <w:rFonts w:asciiTheme="majorBidi" w:hAnsiTheme="majorBidi" w:cstheme="majorBidi"/>
          <w:color w:val="000000" w:themeColor="text1"/>
        </w:rPr>
        <w:t xml:space="preserve"> Trust can work to promote ontological security, providing a psychological bridge between expectations and the future</w:t>
      </w:r>
      <w:r w:rsidR="002402C6" w:rsidRPr="00E861F3">
        <w:rPr>
          <w:rFonts w:asciiTheme="majorBidi" w:hAnsiTheme="majorBidi" w:cstheme="majorBidi"/>
          <w:color w:val="000000" w:themeColor="text1"/>
        </w:rPr>
        <w:t>,</w:t>
      </w:r>
      <w:r w:rsidRPr="00E861F3">
        <w:rPr>
          <w:rFonts w:asciiTheme="majorBidi" w:hAnsiTheme="majorBidi" w:cstheme="majorBidi"/>
          <w:color w:val="000000" w:themeColor="text1"/>
        </w:rPr>
        <w:t xml:space="preserve"> in addition to increasing the likelihood of compliance (Webb </w:t>
      </w:r>
      <w:r w:rsidRPr="00E861F3">
        <w:rPr>
          <w:rFonts w:asciiTheme="majorBidi" w:hAnsiTheme="majorBidi" w:cstheme="majorBidi"/>
          <w:i/>
          <w:iCs/>
          <w:color w:val="000000" w:themeColor="text1"/>
        </w:rPr>
        <w:t>et al</w:t>
      </w:r>
      <w:r w:rsidRPr="00E861F3">
        <w:rPr>
          <w:rFonts w:asciiTheme="majorBidi" w:hAnsiTheme="majorBidi" w:cstheme="majorBidi"/>
          <w:color w:val="000000" w:themeColor="text1"/>
        </w:rPr>
        <w:t>.</w:t>
      </w:r>
      <w:r w:rsidR="004979AE">
        <w:rPr>
          <w:rFonts w:asciiTheme="majorBidi" w:hAnsiTheme="majorBidi" w:cstheme="majorBidi"/>
          <w:color w:val="000000" w:themeColor="text1"/>
        </w:rPr>
        <w:t>,</w:t>
      </w:r>
      <w:r w:rsidRPr="00E861F3">
        <w:rPr>
          <w:rFonts w:asciiTheme="majorBidi" w:hAnsiTheme="majorBidi" w:cstheme="majorBidi"/>
          <w:color w:val="000000" w:themeColor="text1"/>
        </w:rPr>
        <w:t xml:space="preserve"> 2014).</w:t>
      </w:r>
    </w:p>
    <w:p w14:paraId="1BD9D669" w14:textId="77777777" w:rsidR="00C17B4C" w:rsidRPr="00E861F3" w:rsidRDefault="00C17B4C" w:rsidP="0015696B">
      <w:pPr>
        <w:pStyle w:val="NormalWeb"/>
        <w:spacing w:before="0" w:beforeAutospacing="0" w:after="0" w:afterAutospacing="0" w:line="480" w:lineRule="auto"/>
        <w:jc w:val="both"/>
        <w:rPr>
          <w:rFonts w:asciiTheme="majorBidi" w:hAnsiTheme="majorBidi" w:cstheme="majorBidi"/>
          <w:color w:val="000000" w:themeColor="text1"/>
          <w:lang w:val="en-GB"/>
        </w:rPr>
      </w:pPr>
    </w:p>
    <w:p w14:paraId="27948244" w14:textId="5368B7E9" w:rsidR="006D6719" w:rsidRPr="00E861F3" w:rsidRDefault="006D6719" w:rsidP="0015696B">
      <w:pPr>
        <w:autoSpaceDE w:val="0"/>
        <w:autoSpaceDN w:val="0"/>
        <w:adjustRightInd w:val="0"/>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rPr>
        <w:t>My trust in it will become less each time its changed. Because the changes are quite negative. … If you put your money into a system and then they change that system you haven’t been putting the money into what you thought you were because the boundaries are constantly changing</w:t>
      </w:r>
      <w:r w:rsidR="00921E81" w:rsidRPr="00E861F3">
        <w:rPr>
          <w:rFonts w:asciiTheme="majorBidi" w:hAnsiTheme="majorBidi" w:cstheme="majorBidi"/>
          <w:color w:val="000000" w:themeColor="text1"/>
          <w:sz w:val="24"/>
          <w:szCs w:val="24"/>
        </w:rPr>
        <w:t>.</w:t>
      </w:r>
      <w:r w:rsidR="00BC78F6" w:rsidRPr="00E861F3">
        <w:rPr>
          <w:rFonts w:asciiTheme="majorBidi" w:hAnsiTheme="majorBidi" w:cstheme="majorBidi"/>
          <w:color w:val="000000" w:themeColor="text1"/>
          <w:sz w:val="24"/>
          <w:szCs w:val="24"/>
        </w:rPr>
        <w:t xml:space="preserve"> (Lara, 2</w:t>
      </w:r>
      <w:r w:rsidR="00F442B1" w:rsidRPr="00E861F3">
        <w:rPr>
          <w:rFonts w:asciiTheme="majorBidi" w:hAnsiTheme="majorBidi" w:cstheme="majorBidi"/>
          <w:color w:val="000000" w:themeColor="text1"/>
          <w:sz w:val="24"/>
          <w:szCs w:val="24"/>
          <w:lang w:val="en-US"/>
        </w:rPr>
        <w:t>9</w:t>
      </w:r>
      <w:r w:rsidR="00BC78F6" w:rsidRPr="00E861F3">
        <w:rPr>
          <w:rFonts w:asciiTheme="majorBidi" w:hAnsiTheme="majorBidi" w:cstheme="majorBidi"/>
          <w:color w:val="000000" w:themeColor="text1"/>
          <w:sz w:val="24"/>
          <w:szCs w:val="24"/>
          <w:lang w:val="en-US"/>
        </w:rPr>
        <w:t>, T</w:t>
      </w:r>
      <w:r w:rsidR="00F442B1" w:rsidRPr="00E861F3">
        <w:rPr>
          <w:rFonts w:asciiTheme="majorBidi" w:hAnsiTheme="majorBidi" w:cstheme="majorBidi"/>
          <w:color w:val="000000" w:themeColor="text1"/>
          <w:sz w:val="24"/>
          <w:szCs w:val="24"/>
          <w:lang w:val="en-US"/>
        </w:rPr>
        <w:t>eacher</w:t>
      </w:r>
      <w:r w:rsidR="00BC78F6" w:rsidRPr="00E861F3">
        <w:rPr>
          <w:rFonts w:asciiTheme="majorBidi" w:hAnsiTheme="majorBidi" w:cstheme="majorBidi"/>
          <w:color w:val="000000" w:themeColor="text1"/>
          <w:sz w:val="24"/>
          <w:szCs w:val="24"/>
          <w:lang w:val="en-US"/>
        </w:rPr>
        <w:t>)</w:t>
      </w:r>
    </w:p>
    <w:p w14:paraId="736438F6" w14:textId="77777777" w:rsidR="005521B6" w:rsidRPr="00E861F3" w:rsidRDefault="005521B6" w:rsidP="0015696B">
      <w:pPr>
        <w:autoSpaceDE w:val="0"/>
        <w:autoSpaceDN w:val="0"/>
        <w:adjustRightInd w:val="0"/>
        <w:spacing w:after="0" w:line="480" w:lineRule="auto"/>
        <w:ind w:left="720"/>
        <w:jc w:val="both"/>
        <w:rPr>
          <w:rFonts w:asciiTheme="majorBidi" w:hAnsiTheme="majorBidi" w:cstheme="majorBidi"/>
          <w:b/>
          <w:bCs/>
          <w:color w:val="000000" w:themeColor="text1"/>
          <w:sz w:val="24"/>
          <w:szCs w:val="24"/>
          <w:lang w:val="en-US"/>
        </w:rPr>
      </w:pPr>
    </w:p>
    <w:p w14:paraId="68991287" w14:textId="207467B2" w:rsidR="005521B6" w:rsidRPr="00E861F3" w:rsidRDefault="005521B6" w:rsidP="005521B6">
      <w:pPr>
        <w:autoSpaceDE w:val="0"/>
        <w:autoSpaceDN w:val="0"/>
        <w:adjustRightInd w:val="0"/>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 xml:space="preserve">I really don’t feel like I have much faith in that system anyway because policy changes every 10 minutes, and I am probably not going to be able to claim any until I am 105 anyway if things carry on like that. I am assuming the state pension will be pittance </w:t>
      </w:r>
      <w:r w:rsidR="00205CA3" w:rsidRPr="00E861F3">
        <w:rPr>
          <w:rFonts w:asciiTheme="majorBidi" w:hAnsiTheme="majorBidi" w:cstheme="majorBidi"/>
          <w:color w:val="000000" w:themeColor="text1"/>
          <w:sz w:val="24"/>
          <w:szCs w:val="24"/>
          <w:lang w:val="en-US"/>
        </w:rPr>
        <w:t>so</w:t>
      </w:r>
      <w:r w:rsidRPr="00E861F3">
        <w:rPr>
          <w:rFonts w:asciiTheme="majorBidi" w:hAnsiTheme="majorBidi" w:cstheme="majorBidi"/>
          <w:color w:val="000000" w:themeColor="text1"/>
          <w:sz w:val="24"/>
          <w:szCs w:val="24"/>
          <w:lang w:val="en-US"/>
        </w:rPr>
        <w:t xml:space="preserve"> most of my pension will have to be private anyway … Even though you can sort of look at projections or what have you for the future</w:t>
      </w:r>
      <w:r w:rsidR="00205CA3"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because everything changes all the time, it’s not really reliable information. (</w:t>
      </w:r>
      <w:r w:rsidR="002D6508" w:rsidRPr="00E861F3">
        <w:rPr>
          <w:rFonts w:asciiTheme="majorBidi" w:hAnsiTheme="majorBidi" w:cstheme="majorBidi"/>
          <w:color w:val="000000" w:themeColor="text1"/>
          <w:sz w:val="24"/>
          <w:szCs w:val="24"/>
          <w:lang w:val="en-US"/>
        </w:rPr>
        <w:t>Bella</w:t>
      </w:r>
      <w:r w:rsidRPr="00E861F3">
        <w:rPr>
          <w:rFonts w:asciiTheme="majorBidi" w:hAnsiTheme="majorBidi" w:cstheme="majorBidi"/>
          <w:color w:val="000000" w:themeColor="text1"/>
          <w:sz w:val="24"/>
          <w:szCs w:val="24"/>
          <w:lang w:val="en-US"/>
        </w:rPr>
        <w:t xml:space="preserve">, </w:t>
      </w:r>
      <w:r w:rsidR="002D6508" w:rsidRPr="00E861F3">
        <w:rPr>
          <w:rFonts w:asciiTheme="majorBidi" w:hAnsiTheme="majorBidi" w:cstheme="majorBidi"/>
          <w:color w:val="000000" w:themeColor="text1"/>
          <w:sz w:val="24"/>
          <w:szCs w:val="24"/>
          <w:lang w:val="en-US"/>
        </w:rPr>
        <w:t>26</w:t>
      </w:r>
      <w:r w:rsidRPr="00E861F3">
        <w:rPr>
          <w:rFonts w:asciiTheme="majorBidi" w:hAnsiTheme="majorBidi" w:cstheme="majorBidi"/>
          <w:color w:val="000000" w:themeColor="text1"/>
          <w:sz w:val="24"/>
          <w:szCs w:val="24"/>
          <w:lang w:val="en-US"/>
        </w:rPr>
        <w:t xml:space="preserve">, </w:t>
      </w:r>
      <w:r w:rsidR="002D6508" w:rsidRPr="00E861F3">
        <w:rPr>
          <w:rFonts w:asciiTheme="majorBidi" w:hAnsiTheme="majorBidi" w:cstheme="majorBidi"/>
          <w:color w:val="000000" w:themeColor="text1"/>
          <w:sz w:val="24"/>
          <w:szCs w:val="24"/>
          <w:lang w:val="en-US"/>
        </w:rPr>
        <w:t>Care assistant</w:t>
      </w:r>
      <w:r w:rsidRPr="00E861F3">
        <w:rPr>
          <w:rFonts w:asciiTheme="majorBidi" w:hAnsiTheme="majorBidi" w:cstheme="majorBidi"/>
          <w:color w:val="000000" w:themeColor="text1"/>
          <w:sz w:val="24"/>
          <w:szCs w:val="24"/>
          <w:lang w:val="en-US"/>
        </w:rPr>
        <w:t>)</w:t>
      </w:r>
    </w:p>
    <w:p w14:paraId="37309F99" w14:textId="77777777" w:rsidR="00C92127" w:rsidRPr="00E861F3" w:rsidRDefault="00C92127"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lang w:val="en-US"/>
        </w:rPr>
      </w:pPr>
    </w:p>
    <w:p w14:paraId="6B09FFE9" w14:textId="15EB950B" w:rsidR="00C92127" w:rsidRPr="00E861F3" w:rsidRDefault="00921E81"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There</w:t>
      </w:r>
      <w:r w:rsidR="00C92127" w:rsidRPr="00E861F3">
        <w:rPr>
          <w:rFonts w:asciiTheme="majorBidi" w:hAnsiTheme="majorBidi" w:cstheme="majorBidi"/>
          <w:color w:val="000000" w:themeColor="text1"/>
          <w:sz w:val="24"/>
          <w:szCs w:val="24"/>
          <w:lang w:val="en-US"/>
        </w:rPr>
        <w:t xml:space="preserve"> was also some awareness, especially among the </w:t>
      </w:r>
      <w:r w:rsidR="00F22CC9" w:rsidRPr="00E861F3">
        <w:rPr>
          <w:rFonts w:asciiTheme="majorBidi" w:hAnsiTheme="majorBidi" w:cstheme="majorBidi"/>
          <w:color w:val="000000" w:themeColor="text1"/>
          <w:sz w:val="24"/>
          <w:szCs w:val="24"/>
          <w:lang w:val="en-US"/>
        </w:rPr>
        <w:t xml:space="preserve">more recent </w:t>
      </w:r>
      <w:r w:rsidR="00C92127" w:rsidRPr="00E861F3">
        <w:rPr>
          <w:rFonts w:asciiTheme="majorBidi" w:hAnsiTheme="majorBidi" w:cstheme="majorBidi"/>
          <w:color w:val="000000" w:themeColor="text1"/>
          <w:sz w:val="24"/>
          <w:szCs w:val="24"/>
          <w:lang w:val="en-US"/>
        </w:rPr>
        <w:t>participants, of the relatively rapid speed of equalization of SPAs</w:t>
      </w:r>
      <w:r w:rsidR="00F22CC9" w:rsidRPr="00E861F3">
        <w:rPr>
          <w:rFonts w:asciiTheme="majorBidi" w:hAnsiTheme="majorBidi" w:cstheme="majorBidi"/>
          <w:color w:val="000000" w:themeColor="text1"/>
          <w:sz w:val="24"/>
          <w:szCs w:val="24"/>
          <w:lang w:val="en-US"/>
        </w:rPr>
        <w:t>,</w:t>
      </w:r>
      <w:r w:rsidR="00C92127" w:rsidRPr="00E861F3">
        <w:rPr>
          <w:rFonts w:asciiTheme="majorBidi" w:hAnsiTheme="majorBidi" w:cstheme="majorBidi"/>
          <w:color w:val="000000" w:themeColor="text1"/>
          <w:sz w:val="24"/>
          <w:szCs w:val="24"/>
          <w:lang w:val="en-US"/>
        </w:rPr>
        <w:t xml:space="preserve"> in addition to the rise for both men and women. Some of these interviewees were aware of the WASPI campaign and concerns regarding inadequate notice provided to some women </w:t>
      </w:r>
      <w:r w:rsidR="000F666F" w:rsidRPr="00E861F3">
        <w:rPr>
          <w:rFonts w:asciiTheme="majorBidi" w:hAnsiTheme="majorBidi" w:cstheme="majorBidi"/>
          <w:color w:val="000000" w:themeColor="text1"/>
          <w:sz w:val="24"/>
          <w:szCs w:val="24"/>
          <w:lang w:val="en-US"/>
        </w:rPr>
        <w:t>regarding</w:t>
      </w:r>
      <w:r w:rsidR="00C92127" w:rsidRPr="00E861F3">
        <w:rPr>
          <w:rFonts w:asciiTheme="majorBidi" w:hAnsiTheme="majorBidi" w:cstheme="majorBidi"/>
          <w:color w:val="000000" w:themeColor="text1"/>
          <w:sz w:val="24"/>
          <w:szCs w:val="24"/>
          <w:lang w:val="en-US"/>
        </w:rPr>
        <w:t xml:space="preserve"> these changes. </w:t>
      </w:r>
    </w:p>
    <w:p w14:paraId="79AB88E6" w14:textId="77777777" w:rsidR="00C92127" w:rsidRPr="00E861F3" w:rsidRDefault="00C92127" w:rsidP="0046375A">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rPr>
      </w:pPr>
    </w:p>
    <w:p w14:paraId="44AFD81D" w14:textId="02381474" w:rsidR="00C92127" w:rsidRPr="00E861F3" w:rsidRDefault="00C92127"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 xml:space="preserve">Women could retire 5 years earlier … </w:t>
      </w:r>
      <w:r w:rsidR="00F22CC9" w:rsidRPr="00E861F3">
        <w:rPr>
          <w:rFonts w:asciiTheme="majorBidi" w:hAnsiTheme="majorBidi" w:cstheme="majorBidi"/>
          <w:color w:val="000000" w:themeColor="text1"/>
          <w:sz w:val="24"/>
          <w:szCs w:val="24"/>
        </w:rPr>
        <w:t>it’s</w:t>
      </w:r>
      <w:r w:rsidRPr="00E861F3">
        <w:rPr>
          <w:rFonts w:asciiTheme="majorBidi" w:hAnsiTheme="majorBidi" w:cstheme="majorBidi"/>
          <w:color w:val="000000" w:themeColor="text1"/>
          <w:sz w:val="24"/>
          <w:szCs w:val="24"/>
        </w:rPr>
        <w:t xml:space="preserve"> just been made </w:t>
      </w:r>
      <w:r w:rsidR="00F22CC9" w:rsidRPr="00E861F3">
        <w:rPr>
          <w:rFonts w:asciiTheme="majorBidi" w:hAnsiTheme="majorBidi" w:cstheme="majorBidi"/>
          <w:color w:val="000000" w:themeColor="text1"/>
          <w:sz w:val="24"/>
          <w:szCs w:val="24"/>
        </w:rPr>
        <w:t>equal,</w:t>
      </w:r>
      <w:r w:rsidRPr="00E861F3">
        <w:rPr>
          <w:rFonts w:asciiTheme="majorBidi" w:hAnsiTheme="majorBidi" w:cstheme="majorBidi"/>
          <w:color w:val="000000" w:themeColor="text1"/>
          <w:sz w:val="24"/>
          <w:szCs w:val="24"/>
        </w:rPr>
        <w:t xml:space="preserve"> so they retire at the same time. Some women have lost out, have done quite badly cos they thought they were going to retire at 60 and then they’ve been told that they have to work 5 years longer which isn’t really fair cos they were planning to retire at 60. That happened with my mum where … she had to work longer than she thought she would have t</w:t>
      </w:r>
      <w:r w:rsidR="00BC78F6" w:rsidRPr="00E861F3">
        <w:rPr>
          <w:rFonts w:asciiTheme="majorBidi" w:hAnsiTheme="majorBidi" w:cstheme="majorBidi"/>
          <w:color w:val="000000" w:themeColor="text1"/>
          <w:sz w:val="24"/>
          <w:szCs w:val="24"/>
        </w:rPr>
        <w:t>o</w:t>
      </w:r>
      <w:r w:rsidR="00F22CC9" w:rsidRPr="00E861F3">
        <w:rPr>
          <w:rFonts w:asciiTheme="majorBidi" w:hAnsiTheme="majorBidi" w:cstheme="majorBidi"/>
          <w:color w:val="000000" w:themeColor="text1"/>
          <w:sz w:val="24"/>
          <w:szCs w:val="24"/>
        </w:rPr>
        <w:t>.</w:t>
      </w:r>
      <w:r w:rsidR="00BC78F6" w:rsidRPr="00E861F3">
        <w:rPr>
          <w:rFonts w:asciiTheme="majorBidi" w:hAnsiTheme="majorBidi" w:cstheme="majorBidi"/>
          <w:color w:val="000000" w:themeColor="text1"/>
          <w:sz w:val="24"/>
          <w:szCs w:val="24"/>
        </w:rPr>
        <w:t xml:space="preserve"> (Daisy, 32, C</w:t>
      </w:r>
      <w:r w:rsidR="008E4AD8" w:rsidRPr="00E861F3">
        <w:rPr>
          <w:rFonts w:asciiTheme="majorBidi" w:hAnsiTheme="majorBidi" w:cstheme="majorBidi"/>
          <w:color w:val="000000" w:themeColor="text1"/>
          <w:sz w:val="24"/>
          <w:szCs w:val="24"/>
        </w:rPr>
        <w:t>ommercial manager</w:t>
      </w:r>
      <w:r w:rsidR="00BC78F6" w:rsidRPr="00E861F3">
        <w:rPr>
          <w:rFonts w:asciiTheme="majorBidi" w:hAnsiTheme="majorBidi" w:cstheme="majorBidi"/>
          <w:color w:val="000000" w:themeColor="text1"/>
          <w:sz w:val="24"/>
          <w:szCs w:val="24"/>
        </w:rPr>
        <w:t>)</w:t>
      </w:r>
    </w:p>
    <w:p w14:paraId="3C756AB3" w14:textId="7F8B3695" w:rsidR="008F0BA3" w:rsidRPr="00E861F3" w:rsidRDefault="008F0BA3" w:rsidP="0015696B">
      <w:pPr>
        <w:spacing w:after="0" w:line="480" w:lineRule="auto"/>
        <w:ind w:left="720"/>
        <w:jc w:val="both"/>
        <w:rPr>
          <w:rFonts w:asciiTheme="majorBidi" w:hAnsiTheme="majorBidi" w:cstheme="majorBidi"/>
          <w:color w:val="000000" w:themeColor="text1"/>
          <w:sz w:val="24"/>
          <w:szCs w:val="24"/>
        </w:rPr>
      </w:pPr>
    </w:p>
    <w:p w14:paraId="1AB9F601" w14:textId="5BECFC71" w:rsidR="008F0BA3" w:rsidRPr="00E861F3" w:rsidRDefault="005414F8"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 know t</w:t>
      </w:r>
      <w:r w:rsidR="008F0BA3" w:rsidRPr="00E861F3">
        <w:rPr>
          <w:rFonts w:asciiTheme="majorBidi" w:hAnsiTheme="majorBidi" w:cstheme="majorBidi"/>
          <w:color w:val="000000" w:themeColor="text1"/>
          <w:sz w:val="24"/>
          <w:szCs w:val="24"/>
        </w:rPr>
        <w:t>he WASPI women had to wait longer than they expected to receive their state pension</w:t>
      </w:r>
      <w:r w:rsidR="00DA7C52" w:rsidRPr="00E861F3">
        <w:rPr>
          <w:rFonts w:asciiTheme="majorBidi" w:hAnsiTheme="majorBidi" w:cstheme="majorBidi"/>
          <w:color w:val="000000" w:themeColor="text1"/>
          <w:sz w:val="24"/>
          <w:szCs w:val="24"/>
        </w:rPr>
        <w:t>.</w:t>
      </w:r>
      <w:r w:rsidR="008F0BA3" w:rsidRPr="00E861F3">
        <w:rPr>
          <w:rFonts w:asciiTheme="majorBidi" w:hAnsiTheme="majorBidi" w:cstheme="majorBidi"/>
          <w:color w:val="000000" w:themeColor="text1"/>
          <w:sz w:val="24"/>
          <w:szCs w:val="24"/>
        </w:rPr>
        <w:t xml:space="preserve"> (C</w:t>
      </w:r>
      <w:r w:rsidR="002D6508" w:rsidRPr="00E861F3">
        <w:rPr>
          <w:rFonts w:asciiTheme="majorBidi" w:hAnsiTheme="majorBidi" w:cstheme="majorBidi"/>
          <w:color w:val="000000" w:themeColor="text1"/>
          <w:sz w:val="24"/>
          <w:szCs w:val="24"/>
        </w:rPr>
        <w:t>hristine</w:t>
      </w:r>
      <w:r w:rsidR="008F0BA3" w:rsidRPr="00E861F3">
        <w:rPr>
          <w:rFonts w:asciiTheme="majorBidi" w:hAnsiTheme="majorBidi" w:cstheme="majorBidi"/>
          <w:color w:val="000000" w:themeColor="text1"/>
          <w:sz w:val="24"/>
          <w:szCs w:val="24"/>
        </w:rPr>
        <w:t>, 3</w:t>
      </w:r>
      <w:r w:rsidR="00351461">
        <w:rPr>
          <w:rFonts w:asciiTheme="majorBidi" w:hAnsiTheme="majorBidi" w:cstheme="majorBidi"/>
          <w:color w:val="000000" w:themeColor="text1"/>
          <w:sz w:val="24"/>
          <w:szCs w:val="24"/>
        </w:rPr>
        <w:t>7</w:t>
      </w:r>
      <w:r w:rsidR="008F0BA3" w:rsidRPr="00E861F3">
        <w:rPr>
          <w:rFonts w:asciiTheme="majorBidi" w:hAnsiTheme="majorBidi" w:cstheme="majorBidi"/>
          <w:color w:val="000000" w:themeColor="text1"/>
          <w:sz w:val="24"/>
          <w:szCs w:val="24"/>
        </w:rPr>
        <w:t>, Mental health worker)</w:t>
      </w:r>
    </w:p>
    <w:p w14:paraId="2C5D5C0B" w14:textId="77777777" w:rsidR="008F0BA3" w:rsidRPr="00E861F3" w:rsidRDefault="008F0BA3"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5F38DADE" w14:textId="6E7C2003" w:rsidR="006D6719" w:rsidRPr="00E861F3" w:rsidRDefault="006D6719" w:rsidP="00CB2767">
      <w:pPr>
        <w:autoSpaceDE w:val="0"/>
        <w:autoSpaceDN w:val="0"/>
        <w:adjustRightInd w:val="0"/>
        <w:spacing w:after="0" w:line="480" w:lineRule="auto"/>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 xml:space="preserve">There was a consensus that equalizing the SPA for men and women was a </w:t>
      </w:r>
      <w:r w:rsidR="00F22CC9" w:rsidRPr="00E861F3">
        <w:rPr>
          <w:rFonts w:asciiTheme="majorBidi" w:hAnsiTheme="majorBidi" w:cstheme="majorBidi"/>
          <w:color w:val="000000" w:themeColor="text1"/>
          <w:sz w:val="24"/>
          <w:szCs w:val="24"/>
          <w:lang w:val="en-US"/>
        </w:rPr>
        <w:t>necessary</w:t>
      </w:r>
      <w:r w:rsidRPr="00E861F3">
        <w:rPr>
          <w:rFonts w:asciiTheme="majorBidi" w:hAnsiTheme="majorBidi" w:cstheme="majorBidi"/>
          <w:color w:val="000000" w:themeColor="text1"/>
          <w:sz w:val="24"/>
          <w:szCs w:val="24"/>
          <w:lang w:val="en-US"/>
        </w:rPr>
        <w:t xml:space="preserve"> development, representative of wider developments in society.</w:t>
      </w:r>
      <w:r w:rsidR="00C92127" w:rsidRPr="00E861F3">
        <w:rPr>
          <w:rFonts w:asciiTheme="majorBidi" w:hAnsiTheme="majorBidi" w:cstheme="majorBidi"/>
          <w:color w:val="000000" w:themeColor="text1"/>
          <w:sz w:val="24"/>
          <w:szCs w:val="24"/>
          <w:lang w:val="en-US"/>
        </w:rPr>
        <w:t xml:space="preserve"> </w:t>
      </w:r>
    </w:p>
    <w:p w14:paraId="233154D6" w14:textId="77777777" w:rsidR="006D6719" w:rsidRPr="00E861F3" w:rsidRDefault="006D6719" w:rsidP="0046375A">
      <w:pPr>
        <w:autoSpaceDE w:val="0"/>
        <w:autoSpaceDN w:val="0"/>
        <w:adjustRightInd w:val="0"/>
        <w:spacing w:after="0" w:line="480" w:lineRule="auto"/>
        <w:jc w:val="both"/>
        <w:rPr>
          <w:rFonts w:asciiTheme="majorBidi" w:hAnsiTheme="majorBidi" w:cstheme="majorBidi"/>
          <w:color w:val="000000" w:themeColor="text1"/>
          <w:sz w:val="24"/>
          <w:szCs w:val="24"/>
          <w:lang w:val="en-US"/>
        </w:rPr>
      </w:pPr>
    </w:p>
    <w:p w14:paraId="59837963" w14:textId="75AC4FBE" w:rsidR="0015696B" w:rsidRPr="00E861F3" w:rsidRDefault="006D6719" w:rsidP="0015696B">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 xml:space="preserve">My gut feeling is that they should be the same now. </w:t>
      </w:r>
      <w:r w:rsidR="00BC78F6" w:rsidRPr="00E861F3">
        <w:rPr>
          <w:rFonts w:asciiTheme="majorBidi" w:eastAsia="Times New Roman" w:hAnsiTheme="majorBidi" w:cstheme="majorBidi"/>
          <w:color w:val="000000" w:themeColor="text1"/>
          <w:sz w:val="24"/>
          <w:szCs w:val="24"/>
          <w:lang w:eastAsia="en-US"/>
        </w:rPr>
        <w:t>(</w:t>
      </w:r>
      <w:r w:rsidR="00CC58D4" w:rsidRPr="00E861F3">
        <w:rPr>
          <w:rFonts w:asciiTheme="majorBidi" w:eastAsia="Times New Roman" w:hAnsiTheme="majorBidi" w:cstheme="majorBidi"/>
          <w:color w:val="000000" w:themeColor="text1"/>
          <w:sz w:val="24"/>
          <w:szCs w:val="24"/>
          <w:lang w:eastAsia="en-US"/>
        </w:rPr>
        <w:t>Tina</w:t>
      </w:r>
      <w:r w:rsidR="00BC78F6" w:rsidRPr="00E861F3">
        <w:rPr>
          <w:rFonts w:asciiTheme="majorBidi" w:eastAsia="Times New Roman" w:hAnsiTheme="majorBidi" w:cstheme="majorBidi"/>
          <w:color w:val="000000" w:themeColor="text1"/>
          <w:sz w:val="24"/>
          <w:szCs w:val="24"/>
          <w:lang w:eastAsia="en-US"/>
        </w:rPr>
        <w:t>,</w:t>
      </w:r>
      <w:r w:rsidR="009D49B5" w:rsidRPr="00E861F3">
        <w:rPr>
          <w:rFonts w:asciiTheme="majorBidi" w:eastAsia="Times New Roman" w:hAnsiTheme="majorBidi" w:cstheme="majorBidi"/>
          <w:color w:val="000000" w:themeColor="text1"/>
          <w:sz w:val="24"/>
          <w:szCs w:val="24"/>
          <w:lang w:eastAsia="en-US"/>
        </w:rPr>
        <w:t xml:space="preserve"> </w:t>
      </w:r>
      <w:r w:rsidR="00BC78F6" w:rsidRPr="00E861F3">
        <w:rPr>
          <w:rFonts w:asciiTheme="majorBidi" w:eastAsia="Times New Roman" w:hAnsiTheme="majorBidi" w:cstheme="majorBidi"/>
          <w:color w:val="000000" w:themeColor="text1"/>
          <w:sz w:val="24"/>
          <w:szCs w:val="24"/>
          <w:lang w:eastAsia="en-US"/>
        </w:rPr>
        <w:t>2</w:t>
      </w:r>
      <w:r w:rsidR="00CC58D4" w:rsidRPr="00E861F3">
        <w:rPr>
          <w:rFonts w:asciiTheme="majorBidi" w:eastAsia="Times New Roman" w:hAnsiTheme="majorBidi" w:cstheme="majorBidi"/>
          <w:color w:val="000000" w:themeColor="text1"/>
          <w:sz w:val="24"/>
          <w:szCs w:val="24"/>
          <w:lang w:eastAsia="en-US"/>
        </w:rPr>
        <w:t>5</w:t>
      </w:r>
      <w:r w:rsidR="00F133E4" w:rsidRPr="00E861F3">
        <w:rPr>
          <w:rFonts w:asciiTheme="majorBidi" w:eastAsia="Times New Roman" w:hAnsiTheme="majorBidi" w:cstheme="majorBidi"/>
          <w:color w:val="000000" w:themeColor="text1"/>
          <w:sz w:val="24"/>
          <w:szCs w:val="24"/>
          <w:lang w:eastAsia="en-US"/>
        </w:rPr>
        <w:t>,</w:t>
      </w:r>
      <w:r w:rsidR="009D49B5" w:rsidRPr="00E861F3">
        <w:rPr>
          <w:rFonts w:asciiTheme="majorBidi" w:eastAsia="Times New Roman" w:hAnsiTheme="majorBidi" w:cstheme="majorBidi"/>
          <w:color w:val="000000" w:themeColor="text1"/>
          <w:sz w:val="24"/>
          <w:szCs w:val="24"/>
          <w:lang w:eastAsia="en-US"/>
        </w:rPr>
        <w:t xml:space="preserve"> </w:t>
      </w:r>
      <w:r w:rsidR="00CC58D4" w:rsidRPr="00E861F3">
        <w:rPr>
          <w:rFonts w:asciiTheme="majorBidi" w:eastAsia="Times New Roman" w:hAnsiTheme="majorBidi" w:cstheme="majorBidi"/>
          <w:color w:val="000000" w:themeColor="text1"/>
          <w:sz w:val="24"/>
          <w:szCs w:val="24"/>
          <w:lang w:eastAsia="en-US"/>
        </w:rPr>
        <w:t>Shop assistant</w:t>
      </w:r>
      <w:r w:rsidR="00BC78F6" w:rsidRPr="00E861F3">
        <w:rPr>
          <w:rFonts w:asciiTheme="majorBidi" w:eastAsia="Times New Roman" w:hAnsiTheme="majorBidi" w:cstheme="majorBidi"/>
          <w:color w:val="000000" w:themeColor="text1"/>
          <w:sz w:val="24"/>
          <w:szCs w:val="24"/>
          <w:lang w:eastAsia="en-US"/>
        </w:rPr>
        <w:t>)</w:t>
      </w:r>
    </w:p>
    <w:p w14:paraId="30E59772" w14:textId="77777777" w:rsidR="0015696B" w:rsidRPr="00E861F3" w:rsidRDefault="0015696B" w:rsidP="0015696B">
      <w:pPr>
        <w:spacing w:after="0" w:line="480" w:lineRule="auto"/>
        <w:ind w:left="720"/>
        <w:jc w:val="both"/>
        <w:rPr>
          <w:rFonts w:asciiTheme="majorBidi" w:eastAsia="Times New Roman" w:hAnsiTheme="majorBidi" w:cstheme="majorBidi"/>
          <w:color w:val="000000" w:themeColor="text1"/>
          <w:sz w:val="24"/>
          <w:szCs w:val="24"/>
          <w:lang w:eastAsia="en-US"/>
        </w:rPr>
      </w:pPr>
    </w:p>
    <w:p w14:paraId="5A3005AD" w14:textId="1C209C2E" w:rsidR="006D6719" w:rsidRPr="00E861F3" w:rsidRDefault="006D6719"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 assume it should be equal by now in that sort of area</w:t>
      </w:r>
      <w:r w:rsidR="00F22CC9" w:rsidRPr="00E861F3">
        <w:rPr>
          <w:rFonts w:asciiTheme="majorBidi" w:hAnsiTheme="majorBidi" w:cstheme="majorBidi"/>
          <w:color w:val="000000" w:themeColor="text1"/>
          <w:sz w:val="24"/>
          <w:szCs w:val="24"/>
        </w:rPr>
        <w:t>.</w:t>
      </w:r>
      <w:r w:rsidR="00667F30" w:rsidRPr="00E861F3">
        <w:rPr>
          <w:rFonts w:asciiTheme="majorBidi" w:hAnsiTheme="majorBidi" w:cstheme="majorBidi"/>
          <w:color w:val="000000" w:themeColor="text1"/>
          <w:sz w:val="24"/>
          <w:szCs w:val="24"/>
        </w:rPr>
        <w:t xml:space="preserve"> </w:t>
      </w:r>
      <w:r w:rsidR="00BC78F6" w:rsidRPr="00E861F3">
        <w:rPr>
          <w:rFonts w:asciiTheme="majorBidi" w:hAnsiTheme="majorBidi" w:cstheme="majorBidi"/>
          <w:color w:val="000000" w:themeColor="text1"/>
          <w:sz w:val="24"/>
          <w:szCs w:val="24"/>
        </w:rPr>
        <w:t>(Nora,</w:t>
      </w:r>
      <w:r w:rsidR="00667F30" w:rsidRPr="00E861F3">
        <w:rPr>
          <w:rFonts w:asciiTheme="majorBidi" w:hAnsiTheme="majorBidi" w:cstheme="majorBidi"/>
          <w:color w:val="000000" w:themeColor="text1"/>
          <w:sz w:val="24"/>
          <w:szCs w:val="24"/>
        </w:rPr>
        <w:t xml:space="preserve"> </w:t>
      </w:r>
      <w:r w:rsidR="00BC78F6" w:rsidRPr="00E861F3">
        <w:rPr>
          <w:rFonts w:asciiTheme="majorBidi" w:hAnsiTheme="majorBidi" w:cstheme="majorBidi"/>
          <w:color w:val="000000" w:themeColor="text1"/>
          <w:sz w:val="24"/>
          <w:szCs w:val="24"/>
        </w:rPr>
        <w:t>L</w:t>
      </w:r>
      <w:r w:rsidR="00667F30" w:rsidRPr="00E861F3">
        <w:rPr>
          <w:rFonts w:asciiTheme="majorBidi" w:hAnsiTheme="majorBidi" w:cstheme="majorBidi"/>
          <w:color w:val="000000" w:themeColor="text1"/>
          <w:sz w:val="24"/>
          <w:szCs w:val="24"/>
        </w:rPr>
        <w:t>andscape architect, 32</w:t>
      </w:r>
      <w:r w:rsidR="00BC78F6" w:rsidRPr="00E861F3">
        <w:rPr>
          <w:rFonts w:asciiTheme="majorBidi" w:hAnsiTheme="majorBidi" w:cstheme="majorBidi"/>
          <w:color w:val="000000" w:themeColor="text1"/>
          <w:sz w:val="24"/>
          <w:szCs w:val="24"/>
        </w:rPr>
        <w:t>)</w:t>
      </w:r>
    </w:p>
    <w:p w14:paraId="2A146036" w14:textId="77777777" w:rsidR="008F0BA3" w:rsidRPr="00E861F3" w:rsidRDefault="008F0BA3" w:rsidP="0015696B">
      <w:pPr>
        <w:spacing w:after="0" w:line="480" w:lineRule="auto"/>
        <w:ind w:left="720"/>
        <w:jc w:val="both"/>
        <w:rPr>
          <w:rFonts w:asciiTheme="majorBidi" w:hAnsiTheme="majorBidi" w:cstheme="majorBidi"/>
          <w:color w:val="000000" w:themeColor="text1"/>
        </w:rPr>
      </w:pPr>
    </w:p>
    <w:p w14:paraId="48491A23" w14:textId="15E64468" w:rsidR="000C690F" w:rsidRPr="00E861F3" w:rsidRDefault="002402C6"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lang w:val="en-US"/>
        </w:rPr>
      </w:pPr>
      <w:r w:rsidRPr="00E861F3">
        <w:rPr>
          <w:rFonts w:asciiTheme="majorBidi" w:hAnsiTheme="majorBidi" w:cstheme="majorBidi"/>
          <w:b/>
          <w:bCs/>
          <w:color w:val="000000" w:themeColor="text1"/>
          <w:sz w:val="24"/>
          <w:szCs w:val="24"/>
          <w:lang w:val="en-US"/>
        </w:rPr>
        <w:t>Whether pensions are sustainable</w:t>
      </w:r>
    </w:p>
    <w:p w14:paraId="510FDA5E" w14:textId="68391CF7" w:rsidR="00931F41" w:rsidRPr="00E861F3" w:rsidRDefault="00931F41" w:rsidP="0046375A">
      <w:pPr>
        <w:spacing w:after="160" w:line="480" w:lineRule="auto"/>
        <w:jc w:val="both"/>
        <w:rPr>
          <w:rFonts w:asciiTheme="majorBidi" w:eastAsiaTheme="minorEastAsia" w:hAnsiTheme="majorBidi" w:cstheme="majorBidi"/>
          <w:color w:val="000000" w:themeColor="text1"/>
          <w:sz w:val="24"/>
          <w:szCs w:val="24"/>
          <w:lang w:eastAsia="zh-CN"/>
        </w:rPr>
      </w:pPr>
    </w:p>
    <w:p w14:paraId="7A527843" w14:textId="2958E409" w:rsidR="00931F41" w:rsidRPr="00E861F3" w:rsidRDefault="00F6343E" w:rsidP="0015696B">
      <w:pPr>
        <w:spacing w:after="0" w:line="480" w:lineRule="auto"/>
        <w:jc w:val="both"/>
        <w:rPr>
          <w:rFonts w:asciiTheme="majorBidi" w:eastAsiaTheme="minorEastAsia" w:hAnsiTheme="majorBidi" w:cstheme="majorBidi"/>
          <w:color w:val="000000" w:themeColor="text1"/>
          <w:sz w:val="24"/>
          <w:szCs w:val="24"/>
          <w:lang w:eastAsia="zh-CN"/>
        </w:rPr>
      </w:pPr>
      <w:bookmarkStart w:id="31" w:name="_Hlk84237694"/>
      <w:r w:rsidRPr="00E861F3">
        <w:rPr>
          <w:rFonts w:asciiTheme="majorBidi" w:eastAsiaTheme="minorEastAsia" w:hAnsiTheme="majorBidi" w:cstheme="majorBidi"/>
          <w:color w:val="000000" w:themeColor="text1"/>
          <w:sz w:val="24"/>
          <w:szCs w:val="24"/>
          <w:lang w:eastAsia="zh-CN"/>
        </w:rPr>
        <w:t>Despite concerns about future changes to the state pension, t</w:t>
      </w:r>
      <w:r w:rsidR="00931F41" w:rsidRPr="00E861F3">
        <w:rPr>
          <w:rFonts w:asciiTheme="majorBidi" w:eastAsiaTheme="minorEastAsia" w:hAnsiTheme="majorBidi" w:cstheme="majorBidi"/>
          <w:color w:val="000000" w:themeColor="text1"/>
          <w:sz w:val="24"/>
          <w:szCs w:val="24"/>
          <w:lang w:eastAsia="zh-CN"/>
        </w:rPr>
        <w:t xml:space="preserve">here was a recognition among many participants that increasing the SPA was </w:t>
      </w:r>
      <w:r w:rsidR="00454F8D" w:rsidRPr="00E861F3">
        <w:rPr>
          <w:rFonts w:asciiTheme="majorBidi" w:eastAsiaTheme="minorEastAsia" w:hAnsiTheme="majorBidi" w:cstheme="majorBidi"/>
          <w:color w:val="000000" w:themeColor="text1"/>
          <w:sz w:val="24"/>
          <w:szCs w:val="24"/>
          <w:lang w:eastAsia="zh-CN"/>
        </w:rPr>
        <w:t>a</w:t>
      </w:r>
      <w:r w:rsidR="00931F41" w:rsidRPr="00E861F3">
        <w:rPr>
          <w:rFonts w:asciiTheme="majorBidi" w:eastAsiaTheme="minorEastAsia" w:hAnsiTheme="majorBidi" w:cstheme="majorBidi"/>
          <w:color w:val="000000" w:themeColor="text1"/>
          <w:sz w:val="24"/>
          <w:szCs w:val="24"/>
          <w:lang w:eastAsia="zh-CN"/>
        </w:rPr>
        <w:t>n</w:t>
      </w:r>
      <w:r w:rsidR="00454F8D" w:rsidRPr="00E861F3">
        <w:rPr>
          <w:rFonts w:asciiTheme="majorBidi" w:eastAsiaTheme="minorEastAsia" w:hAnsiTheme="majorBidi" w:cstheme="majorBidi"/>
          <w:color w:val="000000" w:themeColor="text1"/>
          <w:sz w:val="24"/>
          <w:szCs w:val="24"/>
          <w:lang w:eastAsia="zh-CN"/>
        </w:rPr>
        <w:t xml:space="preserve"> inevitable</w:t>
      </w:r>
      <w:r w:rsidR="00931F41" w:rsidRPr="00E861F3">
        <w:rPr>
          <w:rFonts w:asciiTheme="majorBidi" w:eastAsiaTheme="minorEastAsia" w:hAnsiTheme="majorBidi" w:cstheme="majorBidi"/>
          <w:color w:val="000000" w:themeColor="text1"/>
          <w:sz w:val="24"/>
          <w:szCs w:val="24"/>
          <w:lang w:eastAsia="zh-CN"/>
        </w:rPr>
        <w:t xml:space="preserve"> response to demographic ageing and the need to ensure a sustainable pensions system</w:t>
      </w:r>
      <w:r w:rsidR="00454F8D" w:rsidRPr="00E861F3">
        <w:rPr>
          <w:rFonts w:asciiTheme="majorBidi" w:eastAsiaTheme="minorEastAsia" w:hAnsiTheme="majorBidi" w:cstheme="majorBidi"/>
          <w:color w:val="000000" w:themeColor="text1"/>
          <w:sz w:val="24"/>
          <w:szCs w:val="24"/>
          <w:lang w:eastAsia="zh-CN"/>
        </w:rPr>
        <w:t>, matching the</w:t>
      </w:r>
      <w:r w:rsidR="00F34A3E" w:rsidRPr="00E861F3">
        <w:rPr>
          <w:rFonts w:asciiTheme="majorBidi" w:eastAsiaTheme="minorEastAsia" w:hAnsiTheme="majorBidi" w:cstheme="majorBidi"/>
          <w:color w:val="000000" w:themeColor="text1"/>
          <w:sz w:val="24"/>
          <w:szCs w:val="24"/>
          <w:lang w:eastAsia="zh-CN"/>
        </w:rPr>
        <w:t xml:space="preserve"> neoliberal</w:t>
      </w:r>
      <w:r w:rsidR="00454F8D" w:rsidRPr="00E861F3">
        <w:rPr>
          <w:rFonts w:asciiTheme="majorBidi" w:eastAsiaTheme="minorEastAsia" w:hAnsiTheme="majorBidi" w:cstheme="majorBidi"/>
          <w:color w:val="000000" w:themeColor="text1"/>
          <w:sz w:val="24"/>
          <w:szCs w:val="24"/>
          <w:lang w:eastAsia="zh-CN"/>
        </w:rPr>
        <w:t xml:space="preserve"> </w:t>
      </w:r>
      <w:r w:rsidR="00931F41" w:rsidRPr="00E861F3">
        <w:rPr>
          <w:rFonts w:asciiTheme="majorBidi" w:eastAsiaTheme="minorEastAsia" w:hAnsiTheme="majorBidi" w:cstheme="majorBidi"/>
          <w:color w:val="000000" w:themeColor="text1"/>
          <w:sz w:val="24"/>
          <w:szCs w:val="24"/>
          <w:lang w:eastAsia="zh-CN"/>
        </w:rPr>
        <w:t>narrative put forward by the government and</w:t>
      </w:r>
      <w:r w:rsidR="00454F8D" w:rsidRPr="00E861F3">
        <w:rPr>
          <w:rFonts w:asciiTheme="majorBidi" w:eastAsiaTheme="minorEastAsia" w:hAnsiTheme="majorBidi" w:cstheme="majorBidi"/>
          <w:color w:val="000000" w:themeColor="text1"/>
          <w:sz w:val="24"/>
          <w:szCs w:val="24"/>
          <w:lang w:eastAsia="zh-CN"/>
        </w:rPr>
        <w:t xml:space="preserve"> much of</w:t>
      </w:r>
      <w:r w:rsidR="00931F41" w:rsidRPr="00E861F3">
        <w:rPr>
          <w:rFonts w:asciiTheme="majorBidi" w:eastAsiaTheme="minorEastAsia" w:hAnsiTheme="majorBidi" w:cstheme="majorBidi"/>
          <w:color w:val="000000" w:themeColor="text1"/>
          <w:sz w:val="24"/>
          <w:szCs w:val="24"/>
          <w:lang w:eastAsia="zh-CN"/>
        </w:rPr>
        <w:t xml:space="preserve"> the media</w:t>
      </w:r>
      <w:r w:rsidR="00454F8D" w:rsidRPr="00E861F3">
        <w:rPr>
          <w:rFonts w:asciiTheme="majorBidi" w:eastAsiaTheme="minorEastAsia" w:hAnsiTheme="majorBidi" w:cstheme="majorBidi"/>
          <w:color w:val="000000" w:themeColor="text1"/>
          <w:sz w:val="24"/>
          <w:szCs w:val="24"/>
          <w:lang w:eastAsia="zh-CN"/>
        </w:rPr>
        <w:t xml:space="preserve"> (</w:t>
      </w:r>
      <w:r w:rsidRPr="00E861F3">
        <w:rPr>
          <w:rFonts w:asciiTheme="majorBidi" w:eastAsiaTheme="minorEastAsia" w:hAnsiTheme="majorBidi" w:cstheme="majorBidi"/>
          <w:color w:val="000000" w:themeColor="text1"/>
          <w:sz w:val="24"/>
          <w:szCs w:val="24"/>
          <w:lang w:eastAsia="zh-CN"/>
        </w:rPr>
        <w:t>Bebbington</w:t>
      </w:r>
      <w:r w:rsidR="004979AE">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2019; </w:t>
      </w:r>
      <w:r w:rsidR="00454F8D" w:rsidRPr="00E861F3">
        <w:rPr>
          <w:rFonts w:asciiTheme="majorBidi" w:eastAsiaTheme="minorEastAsia" w:hAnsiTheme="majorBidi" w:cstheme="majorBidi"/>
          <w:color w:val="000000" w:themeColor="text1"/>
          <w:sz w:val="24"/>
          <w:szCs w:val="24"/>
          <w:lang w:eastAsia="zh-CN"/>
        </w:rPr>
        <w:t>Pickard</w:t>
      </w:r>
      <w:r w:rsidR="004979AE">
        <w:rPr>
          <w:rFonts w:asciiTheme="majorBidi" w:eastAsiaTheme="minorEastAsia" w:hAnsiTheme="majorBidi" w:cstheme="majorBidi"/>
          <w:color w:val="000000" w:themeColor="text1"/>
          <w:sz w:val="24"/>
          <w:szCs w:val="24"/>
          <w:lang w:eastAsia="zh-CN"/>
        </w:rPr>
        <w:t>,</w:t>
      </w:r>
      <w:r w:rsidR="00454F8D" w:rsidRPr="00E861F3">
        <w:rPr>
          <w:rFonts w:asciiTheme="majorBidi" w:eastAsiaTheme="minorEastAsia" w:hAnsiTheme="majorBidi" w:cstheme="majorBidi"/>
          <w:color w:val="000000" w:themeColor="text1"/>
          <w:sz w:val="24"/>
          <w:szCs w:val="24"/>
          <w:lang w:eastAsia="zh-CN"/>
        </w:rPr>
        <w:t xml:space="preserve"> 201</w:t>
      </w:r>
      <w:r w:rsidR="00FB24CD" w:rsidRPr="00E861F3">
        <w:rPr>
          <w:rFonts w:asciiTheme="majorBidi" w:eastAsiaTheme="minorEastAsia" w:hAnsiTheme="majorBidi" w:cstheme="majorBidi"/>
          <w:color w:val="000000" w:themeColor="text1"/>
          <w:sz w:val="24"/>
          <w:szCs w:val="24"/>
          <w:lang w:eastAsia="zh-CN"/>
        </w:rPr>
        <w:t>9</w:t>
      </w:r>
      <w:r w:rsidR="00454F8D" w:rsidRPr="00E861F3">
        <w:rPr>
          <w:rFonts w:asciiTheme="majorBidi" w:eastAsiaTheme="minorEastAsia" w:hAnsiTheme="majorBidi" w:cstheme="majorBidi"/>
          <w:color w:val="000000" w:themeColor="text1"/>
          <w:sz w:val="24"/>
          <w:szCs w:val="24"/>
          <w:lang w:eastAsia="zh-CN"/>
        </w:rPr>
        <w:t>)</w:t>
      </w:r>
      <w:r w:rsidR="00931F41" w:rsidRPr="00E861F3">
        <w:rPr>
          <w:rFonts w:asciiTheme="majorBidi" w:eastAsiaTheme="minorEastAsia" w:hAnsiTheme="majorBidi" w:cstheme="majorBidi"/>
          <w:color w:val="000000" w:themeColor="text1"/>
          <w:sz w:val="24"/>
          <w:szCs w:val="24"/>
          <w:lang w:eastAsia="zh-CN"/>
        </w:rPr>
        <w:t xml:space="preserve">. </w:t>
      </w:r>
    </w:p>
    <w:bookmarkEnd w:id="31"/>
    <w:p w14:paraId="32D638ED" w14:textId="77777777" w:rsidR="00F22CC9" w:rsidRPr="00E861F3" w:rsidRDefault="00F22CC9" w:rsidP="0015696B">
      <w:pPr>
        <w:spacing w:after="0" w:line="480" w:lineRule="auto"/>
        <w:ind w:left="720"/>
        <w:jc w:val="both"/>
        <w:rPr>
          <w:rFonts w:asciiTheme="majorBidi" w:eastAsia="Times New Roman" w:hAnsiTheme="majorBidi" w:cstheme="majorBidi"/>
          <w:color w:val="000000" w:themeColor="text1"/>
          <w:sz w:val="24"/>
          <w:szCs w:val="24"/>
          <w:lang w:eastAsia="en-US"/>
        </w:rPr>
      </w:pPr>
    </w:p>
    <w:p w14:paraId="7D318273" w14:textId="204C0394" w:rsidR="00FE2431" w:rsidRPr="00E861F3" w:rsidRDefault="00F6343E" w:rsidP="0015696B">
      <w:pPr>
        <w:spacing w:after="0" w:line="480" w:lineRule="auto"/>
        <w:ind w:left="720"/>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P</w:t>
      </w:r>
      <w:r w:rsidR="00DE19C0" w:rsidRPr="00E861F3">
        <w:rPr>
          <w:rFonts w:asciiTheme="majorBidi" w:eastAsia="Times New Roman" w:hAnsiTheme="majorBidi" w:cstheme="majorBidi"/>
          <w:color w:val="000000" w:themeColor="text1"/>
          <w:sz w:val="24"/>
          <w:szCs w:val="24"/>
          <w:lang w:eastAsia="en-US"/>
        </w:rPr>
        <w:t xml:space="preserve">eople are living </w:t>
      </w:r>
      <w:r w:rsidR="00F22CC9" w:rsidRPr="00E861F3">
        <w:rPr>
          <w:rFonts w:asciiTheme="majorBidi" w:eastAsia="Times New Roman" w:hAnsiTheme="majorBidi" w:cstheme="majorBidi"/>
          <w:color w:val="000000" w:themeColor="text1"/>
          <w:sz w:val="24"/>
          <w:szCs w:val="24"/>
          <w:lang w:eastAsia="en-US"/>
        </w:rPr>
        <w:t>longer;</w:t>
      </w:r>
      <w:r w:rsidR="00DE19C0" w:rsidRPr="00E861F3">
        <w:rPr>
          <w:rFonts w:asciiTheme="majorBidi" w:eastAsia="Times New Roman" w:hAnsiTheme="majorBidi" w:cstheme="majorBidi"/>
          <w:color w:val="000000" w:themeColor="text1"/>
          <w:sz w:val="24"/>
          <w:szCs w:val="24"/>
          <w:lang w:eastAsia="en-US"/>
        </w:rPr>
        <w:t xml:space="preserve"> people are surviving until they are much older and that money to support their </w:t>
      </w:r>
      <w:r w:rsidRPr="00E861F3">
        <w:rPr>
          <w:rFonts w:asciiTheme="majorBidi" w:eastAsia="Times New Roman" w:hAnsiTheme="majorBidi" w:cstheme="majorBidi"/>
          <w:color w:val="000000" w:themeColor="text1"/>
          <w:sz w:val="24"/>
          <w:szCs w:val="24"/>
          <w:lang w:eastAsia="en-US"/>
        </w:rPr>
        <w:t>s</w:t>
      </w:r>
      <w:r w:rsidR="00DE19C0" w:rsidRPr="00E861F3">
        <w:rPr>
          <w:rFonts w:asciiTheme="majorBidi" w:eastAsia="Times New Roman" w:hAnsiTheme="majorBidi" w:cstheme="majorBidi"/>
          <w:color w:val="000000" w:themeColor="text1"/>
          <w:sz w:val="24"/>
          <w:szCs w:val="24"/>
          <w:lang w:eastAsia="en-US"/>
        </w:rPr>
        <w:t xml:space="preserve">tate </w:t>
      </w:r>
      <w:r w:rsidRPr="00E861F3">
        <w:rPr>
          <w:rFonts w:asciiTheme="majorBidi" w:eastAsia="Times New Roman" w:hAnsiTheme="majorBidi" w:cstheme="majorBidi"/>
          <w:color w:val="000000" w:themeColor="text1"/>
          <w:sz w:val="24"/>
          <w:szCs w:val="24"/>
          <w:lang w:eastAsia="en-US"/>
        </w:rPr>
        <w:t>p</w:t>
      </w:r>
      <w:r w:rsidR="00DE19C0" w:rsidRPr="00E861F3">
        <w:rPr>
          <w:rFonts w:asciiTheme="majorBidi" w:eastAsia="Times New Roman" w:hAnsiTheme="majorBidi" w:cstheme="majorBidi"/>
          <w:color w:val="000000" w:themeColor="text1"/>
          <w:sz w:val="24"/>
          <w:szCs w:val="24"/>
          <w:lang w:eastAsia="en-US"/>
        </w:rPr>
        <w:t>ension has got to come from somewhere</w:t>
      </w:r>
      <w:r w:rsidR="00F22CC9" w:rsidRPr="00E861F3">
        <w:rPr>
          <w:rFonts w:asciiTheme="majorBidi" w:eastAsia="Times New Roman" w:hAnsiTheme="majorBidi" w:cstheme="majorBidi"/>
          <w:color w:val="000000" w:themeColor="text1"/>
          <w:sz w:val="24"/>
          <w:szCs w:val="24"/>
          <w:lang w:eastAsia="en-US"/>
        </w:rPr>
        <w:t>.</w:t>
      </w:r>
      <w:r w:rsidR="00FE2431" w:rsidRPr="00E861F3">
        <w:rPr>
          <w:rFonts w:asciiTheme="majorBidi" w:eastAsia="Times New Roman" w:hAnsiTheme="majorBidi" w:cstheme="majorBidi"/>
          <w:color w:val="000000" w:themeColor="text1"/>
          <w:sz w:val="24"/>
          <w:szCs w:val="24"/>
          <w:lang w:eastAsia="en-US"/>
        </w:rPr>
        <w:t xml:space="preserve"> </w:t>
      </w:r>
      <w:r w:rsidR="00BC78F6" w:rsidRPr="00E861F3">
        <w:rPr>
          <w:rFonts w:asciiTheme="majorBidi" w:eastAsia="Times New Roman" w:hAnsiTheme="majorBidi" w:cstheme="majorBidi"/>
          <w:color w:val="000000" w:themeColor="text1"/>
          <w:sz w:val="24"/>
          <w:szCs w:val="24"/>
          <w:lang w:eastAsia="en-US"/>
        </w:rPr>
        <w:t>(Heather, 27, Admissions assistant)</w:t>
      </w:r>
    </w:p>
    <w:p w14:paraId="61FF2858" w14:textId="77777777" w:rsidR="000F666F" w:rsidRPr="00E861F3" w:rsidRDefault="000F666F" w:rsidP="0046375A">
      <w:pPr>
        <w:spacing w:after="0" w:line="480" w:lineRule="auto"/>
        <w:ind w:left="720" w:hanging="720"/>
        <w:jc w:val="both"/>
        <w:rPr>
          <w:rFonts w:asciiTheme="majorBidi" w:eastAsia="Times New Roman" w:hAnsiTheme="majorBidi" w:cstheme="majorBidi"/>
          <w:color w:val="000000" w:themeColor="text1"/>
          <w:sz w:val="24"/>
          <w:szCs w:val="24"/>
          <w:lang w:eastAsia="en-US"/>
        </w:rPr>
      </w:pPr>
    </w:p>
    <w:p w14:paraId="78BC4A35" w14:textId="4ABC9D8F" w:rsidR="0063373C" w:rsidRPr="00E861F3" w:rsidRDefault="001D264A"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T</w:t>
      </w:r>
      <w:r w:rsidR="00DE19C0" w:rsidRPr="00E861F3">
        <w:rPr>
          <w:rFonts w:asciiTheme="majorBidi" w:hAnsiTheme="majorBidi" w:cstheme="majorBidi"/>
          <w:color w:val="000000" w:themeColor="text1"/>
          <w:sz w:val="24"/>
          <w:szCs w:val="24"/>
        </w:rPr>
        <w:t>here is more in the news isn’t there about living longer, pension ages rising, cost of living is going up</w:t>
      </w:r>
      <w:r w:rsidR="000F666F" w:rsidRPr="00E861F3">
        <w:rPr>
          <w:rFonts w:asciiTheme="majorBidi" w:hAnsiTheme="majorBidi" w:cstheme="majorBidi"/>
          <w:color w:val="000000" w:themeColor="text1"/>
          <w:sz w:val="24"/>
          <w:szCs w:val="24"/>
        </w:rPr>
        <w:t>,</w:t>
      </w:r>
      <w:r w:rsidR="00DE19C0" w:rsidRPr="00E861F3">
        <w:rPr>
          <w:rFonts w:asciiTheme="majorBidi" w:hAnsiTheme="majorBidi" w:cstheme="majorBidi"/>
          <w:color w:val="000000" w:themeColor="text1"/>
          <w:sz w:val="24"/>
          <w:szCs w:val="24"/>
        </w:rPr>
        <w:t xml:space="preserve"> you know</w:t>
      </w:r>
      <w:r w:rsidR="000F666F" w:rsidRPr="00E861F3">
        <w:rPr>
          <w:rFonts w:asciiTheme="majorBidi" w:hAnsiTheme="majorBidi" w:cstheme="majorBidi"/>
          <w:color w:val="000000" w:themeColor="text1"/>
          <w:sz w:val="24"/>
          <w:szCs w:val="24"/>
        </w:rPr>
        <w:t>, the</w:t>
      </w:r>
      <w:r w:rsidR="00DE19C0" w:rsidRPr="00E861F3">
        <w:rPr>
          <w:rFonts w:asciiTheme="majorBidi" w:hAnsiTheme="majorBidi" w:cstheme="majorBidi"/>
          <w:color w:val="000000" w:themeColor="text1"/>
          <w:sz w:val="24"/>
          <w:szCs w:val="24"/>
        </w:rPr>
        <w:t xml:space="preserve"> cost of care</w:t>
      </w:r>
      <w:r w:rsidR="00F22CC9" w:rsidRPr="00E861F3">
        <w:rPr>
          <w:rFonts w:asciiTheme="majorBidi" w:hAnsiTheme="majorBidi" w:cstheme="majorBidi"/>
          <w:color w:val="000000" w:themeColor="text1"/>
          <w:sz w:val="24"/>
          <w:szCs w:val="24"/>
        </w:rPr>
        <w:t>.</w:t>
      </w:r>
      <w:r w:rsidR="00BC78F6" w:rsidRPr="00E861F3">
        <w:rPr>
          <w:rFonts w:asciiTheme="majorBidi" w:hAnsiTheme="majorBidi" w:cstheme="majorBidi"/>
          <w:color w:val="000000" w:themeColor="text1"/>
          <w:sz w:val="24"/>
          <w:szCs w:val="24"/>
        </w:rPr>
        <w:t xml:space="preserve"> (Abi, 27, C</w:t>
      </w:r>
      <w:r w:rsidR="00001744" w:rsidRPr="00E861F3">
        <w:rPr>
          <w:rFonts w:asciiTheme="majorBidi" w:hAnsiTheme="majorBidi" w:cstheme="majorBidi"/>
          <w:color w:val="000000" w:themeColor="text1"/>
          <w:sz w:val="24"/>
          <w:szCs w:val="24"/>
        </w:rPr>
        <w:t>ivil servant</w:t>
      </w:r>
      <w:r w:rsidR="00BC78F6" w:rsidRPr="00E861F3">
        <w:rPr>
          <w:rFonts w:asciiTheme="majorBidi" w:hAnsiTheme="majorBidi" w:cstheme="majorBidi"/>
          <w:color w:val="000000" w:themeColor="text1"/>
          <w:sz w:val="24"/>
          <w:szCs w:val="24"/>
        </w:rPr>
        <w:t>)</w:t>
      </w:r>
    </w:p>
    <w:p w14:paraId="1D996D86" w14:textId="77777777" w:rsidR="00F22CC9" w:rsidRPr="00E861F3" w:rsidRDefault="00F22CC9" w:rsidP="0015696B">
      <w:pPr>
        <w:spacing w:after="0" w:line="480" w:lineRule="auto"/>
        <w:ind w:left="720"/>
        <w:jc w:val="both"/>
        <w:rPr>
          <w:rFonts w:asciiTheme="majorBidi" w:eastAsia="Times New Roman" w:hAnsiTheme="majorBidi" w:cstheme="majorBidi"/>
          <w:color w:val="000000" w:themeColor="text1"/>
          <w:sz w:val="24"/>
          <w:szCs w:val="24"/>
          <w:lang w:eastAsia="en-US"/>
        </w:rPr>
      </w:pPr>
    </w:p>
    <w:p w14:paraId="7E63DA81" w14:textId="61463E7F" w:rsidR="0063373C" w:rsidRPr="00E861F3" w:rsidRDefault="00DE19C0"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eastAsia="Times New Roman" w:hAnsiTheme="majorBidi" w:cstheme="majorBidi"/>
          <w:color w:val="000000" w:themeColor="text1"/>
          <w:sz w:val="24"/>
          <w:szCs w:val="24"/>
          <w:lang w:eastAsia="en-US"/>
        </w:rPr>
        <w:t>With an increasing ageing population people should be working for longer, with more people to support so you’ve got to make it later for people to claim.</w:t>
      </w:r>
      <w:r w:rsidR="0063373C" w:rsidRPr="00E861F3">
        <w:rPr>
          <w:rFonts w:asciiTheme="majorBidi" w:hAnsiTheme="majorBidi" w:cstheme="majorBidi"/>
          <w:color w:val="000000" w:themeColor="text1"/>
          <w:sz w:val="24"/>
          <w:szCs w:val="24"/>
        </w:rPr>
        <w:t xml:space="preserve"> I’d like to think there would always be a </w:t>
      </w:r>
      <w:r w:rsidR="000F666F" w:rsidRPr="00E861F3">
        <w:rPr>
          <w:rFonts w:asciiTheme="majorBidi" w:hAnsiTheme="majorBidi" w:cstheme="majorBidi"/>
          <w:color w:val="000000" w:themeColor="text1"/>
          <w:sz w:val="24"/>
          <w:szCs w:val="24"/>
        </w:rPr>
        <w:t>s</w:t>
      </w:r>
      <w:r w:rsidR="0063373C" w:rsidRPr="00E861F3">
        <w:rPr>
          <w:rFonts w:asciiTheme="majorBidi" w:hAnsiTheme="majorBidi" w:cstheme="majorBidi"/>
          <w:color w:val="000000" w:themeColor="text1"/>
          <w:sz w:val="24"/>
          <w:szCs w:val="24"/>
        </w:rPr>
        <w:t xml:space="preserve">tate </w:t>
      </w:r>
      <w:r w:rsidR="000F666F" w:rsidRPr="00E861F3">
        <w:rPr>
          <w:rFonts w:asciiTheme="majorBidi" w:hAnsiTheme="majorBidi" w:cstheme="majorBidi"/>
          <w:color w:val="000000" w:themeColor="text1"/>
          <w:sz w:val="24"/>
          <w:szCs w:val="24"/>
        </w:rPr>
        <w:t>p</w:t>
      </w:r>
      <w:r w:rsidR="0063373C" w:rsidRPr="00E861F3">
        <w:rPr>
          <w:rFonts w:asciiTheme="majorBidi" w:hAnsiTheme="majorBidi" w:cstheme="majorBidi"/>
          <w:color w:val="000000" w:themeColor="text1"/>
          <w:sz w:val="24"/>
          <w:szCs w:val="24"/>
        </w:rPr>
        <w:t>ension, and that the Government will just find the money to fund the pensions, but I know it’s not obviously that straightforward</w:t>
      </w:r>
      <w:r w:rsidR="00F22CC9" w:rsidRPr="00E861F3">
        <w:rPr>
          <w:rFonts w:asciiTheme="majorBidi" w:hAnsiTheme="majorBidi" w:cstheme="majorBidi"/>
          <w:color w:val="000000" w:themeColor="text1"/>
          <w:sz w:val="24"/>
          <w:szCs w:val="24"/>
        </w:rPr>
        <w:t>.</w:t>
      </w:r>
      <w:r w:rsidR="00BC78F6" w:rsidRPr="00E861F3">
        <w:rPr>
          <w:rFonts w:asciiTheme="majorBidi" w:hAnsiTheme="majorBidi" w:cstheme="majorBidi"/>
          <w:color w:val="000000" w:themeColor="text1"/>
          <w:sz w:val="24"/>
          <w:szCs w:val="24"/>
        </w:rPr>
        <w:t xml:space="preserve"> (Rowan, 24,</w:t>
      </w:r>
      <w:r w:rsidR="0063373C" w:rsidRPr="00E861F3">
        <w:rPr>
          <w:rFonts w:asciiTheme="majorBidi" w:hAnsiTheme="majorBidi" w:cstheme="majorBidi"/>
          <w:color w:val="000000" w:themeColor="text1"/>
          <w:sz w:val="24"/>
          <w:szCs w:val="24"/>
        </w:rPr>
        <w:t xml:space="preserve"> </w:t>
      </w:r>
      <w:r w:rsidR="00DF6847" w:rsidRPr="00E861F3">
        <w:rPr>
          <w:rFonts w:asciiTheme="majorBidi" w:hAnsiTheme="majorBidi" w:cstheme="majorBidi"/>
          <w:color w:val="000000" w:themeColor="text1"/>
          <w:sz w:val="24"/>
          <w:szCs w:val="24"/>
        </w:rPr>
        <w:t xml:space="preserve">HR </w:t>
      </w:r>
      <w:r w:rsidR="00BC78F6" w:rsidRPr="00E861F3">
        <w:rPr>
          <w:rFonts w:asciiTheme="majorBidi" w:hAnsiTheme="majorBidi" w:cstheme="majorBidi"/>
          <w:color w:val="000000" w:themeColor="text1"/>
          <w:sz w:val="24"/>
          <w:szCs w:val="24"/>
        </w:rPr>
        <w:t>p</w:t>
      </w:r>
      <w:r w:rsidR="00DF6847" w:rsidRPr="00E861F3">
        <w:rPr>
          <w:rFonts w:asciiTheme="majorBidi" w:hAnsiTheme="majorBidi" w:cstheme="majorBidi"/>
          <w:color w:val="000000" w:themeColor="text1"/>
          <w:sz w:val="24"/>
          <w:szCs w:val="24"/>
        </w:rPr>
        <w:t xml:space="preserve">roject </w:t>
      </w:r>
      <w:r w:rsidR="00BC78F6" w:rsidRPr="00E861F3">
        <w:rPr>
          <w:rFonts w:asciiTheme="majorBidi" w:hAnsiTheme="majorBidi" w:cstheme="majorBidi"/>
          <w:color w:val="000000" w:themeColor="text1"/>
          <w:sz w:val="24"/>
          <w:szCs w:val="24"/>
        </w:rPr>
        <w:t>o</w:t>
      </w:r>
      <w:r w:rsidR="00DF6847" w:rsidRPr="00E861F3">
        <w:rPr>
          <w:rFonts w:asciiTheme="majorBidi" w:hAnsiTheme="majorBidi" w:cstheme="majorBidi"/>
          <w:color w:val="000000" w:themeColor="text1"/>
          <w:sz w:val="24"/>
          <w:szCs w:val="24"/>
        </w:rPr>
        <w:t>fficer</w:t>
      </w:r>
      <w:r w:rsidR="00BC78F6" w:rsidRPr="00E861F3">
        <w:rPr>
          <w:rFonts w:asciiTheme="majorBidi" w:hAnsiTheme="majorBidi" w:cstheme="majorBidi"/>
          <w:color w:val="000000" w:themeColor="text1"/>
          <w:sz w:val="24"/>
          <w:szCs w:val="24"/>
        </w:rPr>
        <w:t>)</w:t>
      </w:r>
    </w:p>
    <w:p w14:paraId="5C024908" w14:textId="77777777" w:rsidR="0015696B" w:rsidRPr="00E861F3" w:rsidRDefault="0015696B" w:rsidP="0046375A">
      <w:pPr>
        <w:spacing w:after="0" w:line="480" w:lineRule="auto"/>
        <w:jc w:val="both"/>
        <w:rPr>
          <w:rFonts w:asciiTheme="majorBidi" w:eastAsia="Times New Roman" w:hAnsiTheme="majorBidi" w:cstheme="majorBidi"/>
          <w:color w:val="000000" w:themeColor="text1"/>
          <w:sz w:val="24"/>
          <w:szCs w:val="24"/>
          <w:lang w:eastAsia="en-US"/>
        </w:rPr>
      </w:pPr>
      <w:bookmarkStart w:id="32" w:name="_Hlk84589817"/>
    </w:p>
    <w:p w14:paraId="4E1944AE" w14:textId="3B722B4C" w:rsidR="00AB0117" w:rsidRPr="00E861F3" w:rsidRDefault="00F22CC9" w:rsidP="0046375A">
      <w:pPr>
        <w:spacing w:after="0" w:line="480" w:lineRule="auto"/>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Rebecca</w:t>
      </w:r>
      <w:r w:rsidR="003B75F3" w:rsidRPr="00E861F3">
        <w:rPr>
          <w:rFonts w:asciiTheme="majorBidi" w:eastAsia="Times New Roman" w:hAnsiTheme="majorBidi" w:cstheme="majorBidi"/>
          <w:color w:val="000000" w:themeColor="text1"/>
          <w:sz w:val="24"/>
          <w:szCs w:val="24"/>
          <w:lang w:eastAsia="en-US"/>
        </w:rPr>
        <w:t xml:space="preserve"> recognised sustainability was important</w:t>
      </w:r>
      <w:r w:rsidR="00F34A3E" w:rsidRPr="00E861F3">
        <w:rPr>
          <w:rFonts w:asciiTheme="majorBidi" w:eastAsia="Times New Roman" w:hAnsiTheme="majorBidi" w:cstheme="majorBidi"/>
          <w:color w:val="000000" w:themeColor="text1"/>
          <w:sz w:val="24"/>
          <w:szCs w:val="24"/>
          <w:lang w:eastAsia="en-US"/>
        </w:rPr>
        <w:t>,</w:t>
      </w:r>
      <w:r w:rsidR="003B75F3" w:rsidRPr="00E861F3">
        <w:rPr>
          <w:rFonts w:asciiTheme="majorBidi" w:eastAsia="Times New Roman" w:hAnsiTheme="majorBidi" w:cstheme="majorBidi"/>
          <w:color w:val="000000" w:themeColor="text1"/>
          <w:sz w:val="24"/>
          <w:szCs w:val="24"/>
          <w:lang w:eastAsia="en-US"/>
        </w:rPr>
        <w:t xml:space="preserve"> but</w:t>
      </w:r>
      <w:r w:rsidR="00E44426" w:rsidRPr="00E861F3">
        <w:rPr>
          <w:rFonts w:asciiTheme="majorBidi" w:hAnsiTheme="majorBidi" w:cstheme="majorBidi"/>
          <w:color w:val="000000" w:themeColor="text1"/>
          <w:sz w:val="24"/>
          <w:szCs w:val="24"/>
        </w:rPr>
        <w:t xml:space="preserve"> also</w:t>
      </w:r>
      <w:r w:rsidR="00E44426" w:rsidRPr="00E861F3">
        <w:rPr>
          <w:rFonts w:asciiTheme="majorBidi" w:eastAsia="Times New Roman" w:hAnsiTheme="majorBidi" w:cstheme="majorBidi"/>
          <w:color w:val="000000" w:themeColor="text1"/>
          <w:sz w:val="24"/>
          <w:szCs w:val="24"/>
          <w:lang w:eastAsia="en-US"/>
        </w:rPr>
        <w:t xml:space="preserve"> expressed concerns regarding society being ageist, which can be particularly prevalent among older women in the workplace</w:t>
      </w:r>
      <w:r w:rsidR="00E44426" w:rsidRPr="00E861F3">
        <w:rPr>
          <w:rFonts w:asciiTheme="majorBidi" w:hAnsiTheme="majorBidi" w:cstheme="majorBidi"/>
          <w:color w:val="000000" w:themeColor="text1"/>
          <w:sz w:val="24"/>
          <w:szCs w:val="24"/>
        </w:rPr>
        <w:t xml:space="preserve"> (Airey and </w:t>
      </w:r>
      <w:proofErr w:type="spellStart"/>
      <w:r w:rsidR="00E44426" w:rsidRPr="00E861F3">
        <w:rPr>
          <w:rFonts w:asciiTheme="majorBidi" w:hAnsiTheme="majorBidi" w:cstheme="majorBidi"/>
          <w:color w:val="000000" w:themeColor="text1"/>
          <w:sz w:val="24"/>
          <w:szCs w:val="24"/>
        </w:rPr>
        <w:t>Jandrić</w:t>
      </w:r>
      <w:proofErr w:type="spellEnd"/>
      <w:r w:rsidR="004979AE">
        <w:rPr>
          <w:rFonts w:asciiTheme="majorBidi" w:hAnsiTheme="majorBidi" w:cstheme="majorBidi"/>
          <w:color w:val="000000" w:themeColor="text1"/>
          <w:sz w:val="24"/>
          <w:szCs w:val="24"/>
        </w:rPr>
        <w:t>,</w:t>
      </w:r>
      <w:r w:rsidR="00E44426" w:rsidRPr="00E861F3">
        <w:rPr>
          <w:rFonts w:asciiTheme="majorBidi" w:hAnsiTheme="majorBidi" w:cstheme="majorBidi"/>
          <w:color w:val="000000" w:themeColor="text1"/>
          <w:sz w:val="24"/>
          <w:szCs w:val="24"/>
        </w:rPr>
        <w:t xml:space="preserve"> 2020). As such </w:t>
      </w:r>
      <w:r w:rsidR="003B75F3" w:rsidRPr="00E861F3">
        <w:rPr>
          <w:rFonts w:asciiTheme="majorBidi" w:eastAsia="Times New Roman" w:hAnsiTheme="majorBidi" w:cstheme="majorBidi"/>
          <w:color w:val="000000" w:themeColor="text1"/>
          <w:sz w:val="24"/>
          <w:szCs w:val="24"/>
          <w:lang w:eastAsia="en-US"/>
        </w:rPr>
        <w:t>increases in the SPA need to be accompanied by opportunities to extend working lives</w:t>
      </w:r>
      <w:r w:rsidR="00540354" w:rsidRPr="00E861F3">
        <w:rPr>
          <w:rFonts w:asciiTheme="majorBidi" w:eastAsia="Times New Roman" w:hAnsiTheme="majorBidi" w:cstheme="majorBidi"/>
          <w:color w:val="000000" w:themeColor="text1"/>
          <w:sz w:val="24"/>
          <w:szCs w:val="24"/>
          <w:lang w:eastAsia="en-US"/>
        </w:rPr>
        <w:t xml:space="preserve"> (Lain</w:t>
      </w:r>
      <w:r w:rsidR="004979AE">
        <w:rPr>
          <w:rFonts w:asciiTheme="majorBidi" w:eastAsia="Times New Roman" w:hAnsiTheme="majorBidi" w:cstheme="majorBidi"/>
          <w:color w:val="000000" w:themeColor="text1"/>
          <w:sz w:val="24"/>
          <w:szCs w:val="24"/>
          <w:lang w:eastAsia="en-US"/>
        </w:rPr>
        <w:t>,</w:t>
      </w:r>
      <w:r w:rsidR="00540354" w:rsidRPr="00E861F3">
        <w:rPr>
          <w:rFonts w:asciiTheme="majorBidi" w:eastAsia="Times New Roman" w:hAnsiTheme="majorBidi" w:cstheme="majorBidi"/>
          <w:color w:val="000000" w:themeColor="text1"/>
          <w:sz w:val="24"/>
          <w:szCs w:val="24"/>
          <w:lang w:eastAsia="en-US"/>
        </w:rPr>
        <w:t xml:space="preserve"> 2016)</w:t>
      </w:r>
      <w:r w:rsidR="00E44426" w:rsidRPr="00E861F3">
        <w:rPr>
          <w:rFonts w:asciiTheme="majorBidi" w:eastAsia="Times New Roman" w:hAnsiTheme="majorBidi" w:cstheme="majorBidi"/>
          <w:color w:val="000000" w:themeColor="text1"/>
          <w:sz w:val="24"/>
          <w:szCs w:val="24"/>
          <w:lang w:eastAsia="en-US"/>
        </w:rPr>
        <w:t>.</w:t>
      </w:r>
    </w:p>
    <w:bookmarkEnd w:id="32"/>
    <w:p w14:paraId="22F45437" w14:textId="77777777" w:rsidR="003B75F3" w:rsidRPr="00E861F3" w:rsidRDefault="003B75F3" w:rsidP="0046375A">
      <w:pPr>
        <w:autoSpaceDE w:val="0"/>
        <w:autoSpaceDN w:val="0"/>
        <w:adjustRightInd w:val="0"/>
        <w:spacing w:after="0" w:line="480" w:lineRule="auto"/>
        <w:jc w:val="both"/>
        <w:rPr>
          <w:rFonts w:asciiTheme="majorBidi" w:eastAsia="Times New Roman" w:hAnsiTheme="majorBidi" w:cstheme="majorBidi"/>
          <w:color w:val="000000" w:themeColor="text1"/>
          <w:sz w:val="24"/>
          <w:szCs w:val="24"/>
        </w:rPr>
      </w:pPr>
    </w:p>
    <w:p w14:paraId="164D1886" w14:textId="026706A7" w:rsidR="00617AF1" w:rsidRPr="00E861F3" w:rsidRDefault="00DE19C0" w:rsidP="00C02737">
      <w:pPr>
        <w:spacing w:after="0" w:line="480" w:lineRule="auto"/>
        <w:ind w:left="720"/>
        <w:jc w:val="both"/>
        <w:rPr>
          <w:rFonts w:asciiTheme="majorBidi" w:hAnsiTheme="majorBidi" w:cstheme="majorBidi"/>
          <w:b/>
          <w:bCs/>
          <w:color w:val="000000" w:themeColor="text1"/>
          <w:sz w:val="24"/>
          <w:szCs w:val="24"/>
        </w:rPr>
      </w:pPr>
      <w:r w:rsidRPr="00E861F3">
        <w:rPr>
          <w:rFonts w:asciiTheme="majorBidi" w:eastAsia="Times New Roman" w:hAnsiTheme="majorBidi" w:cstheme="majorBidi"/>
          <w:color w:val="000000" w:themeColor="text1"/>
          <w:sz w:val="24"/>
          <w:szCs w:val="24"/>
          <w:lang w:eastAsia="en-US"/>
        </w:rPr>
        <w:t xml:space="preserve">I think that pensions and ageing are a really big issue. I think someone drawing a pension for 30 years, when they’ve worked for 40 years, perhaps, or 50 years is not sustainable. But equally I think there are big problems with the current ageist society.  </w:t>
      </w:r>
      <w:r w:rsidR="006149B7" w:rsidRPr="00E861F3">
        <w:rPr>
          <w:rFonts w:asciiTheme="majorBidi" w:eastAsia="Times New Roman" w:hAnsiTheme="majorBidi" w:cstheme="majorBidi"/>
          <w:color w:val="000000" w:themeColor="text1"/>
          <w:sz w:val="24"/>
          <w:szCs w:val="24"/>
          <w:lang w:eastAsia="en-US"/>
        </w:rPr>
        <w:t>T</w:t>
      </w:r>
      <w:r w:rsidRPr="00E861F3">
        <w:rPr>
          <w:rFonts w:asciiTheme="majorBidi" w:eastAsia="Times New Roman" w:hAnsiTheme="majorBidi" w:cstheme="majorBidi"/>
          <w:color w:val="000000" w:themeColor="text1"/>
          <w:sz w:val="24"/>
          <w:szCs w:val="24"/>
          <w:lang w:eastAsia="en-US"/>
        </w:rPr>
        <w:t xml:space="preserve">his idea that you’re sort of on the scrap heap when you get to your sixties </w:t>
      </w:r>
      <w:r w:rsidR="00E44426" w:rsidRPr="00E861F3">
        <w:rPr>
          <w:rFonts w:asciiTheme="majorBidi" w:eastAsia="Times New Roman" w:hAnsiTheme="majorBidi" w:cstheme="majorBidi"/>
          <w:color w:val="000000" w:themeColor="text1"/>
          <w:sz w:val="24"/>
          <w:szCs w:val="24"/>
          <w:lang w:eastAsia="en-US"/>
        </w:rPr>
        <w:t>… W</w:t>
      </w:r>
      <w:r w:rsidRPr="00E861F3">
        <w:rPr>
          <w:rFonts w:asciiTheme="majorBidi" w:eastAsia="Times New Roman" w:hAnsiTheme="majorBidi" w:cstheme="majorBidi"/>
          <w:color w:val="000000" w:themeColor="text1"/>
          <w:sz w:val="24"/>
          <w:szCs w:val="24"/>
          <w:lang w:eastAsia="en-US"/>
        </w:rPr>
        <w:t xml:space="preserve">hen you get to that age you have got a heck of a lot of life experience ... and </w:t>
      </w:r>
      <w:r w:rsidR="00E44426" w:rsidRPr="00E861F3">
        <w:rPr>
          <w:rFonts w:asciiTheme="majorBidi" w:eastAsia="Times New Roman" w:hAnsiTheme="majorBidi" w:cstheme="majorBidi"/>
          <w:color w:val="000000" w:themeColor="text1"/>
          <w:sz w:val="24"/>
          <w:szCs w:val="24"/>
          <w:lang w:eastAsia="en-US"/>
        </w:rPr>
        <w:t xml:space="preserve">are </w:t>
      </w:r>
      <w:r w:rsidRPr="00E861F3">
        <w:rPr>
          <w:rFonts w:asciiTheme="majorBidi" w:eastAsia="Times New Roman" w:hAnsiTheme="majorBidi" w:cstheme="majorBidi"/>
          <w:color w:val="000000" w:themeColor="text1"/>
          <w:sz w:val="24"/>
          <w:szCs w:val="24"/>
          <w:lang w:eastAsia="en-US"/>
        </w:rPr>
        <w:t>actually really valuable to the next generation of workers in terms of leading them</w:t>
      </w:r>
      <w:r w:rsidR="00CC58D4" w:rsidRPr="00E861F3">
        <w:rPr>
          <w:rFonts w:asciiTheme="majorBidi" w:eastAsia="Times New Roman" w:hAnsiTheme="majorBidi" w:cstheme="majorBidi"/>
          <w:color w:val="000000" w:themeColor="text1"/>
          <w:sz w:val="24"/>
          <w:szCs w:val="24"/>
          <w:lang w:eastAsia="en-US"/>
        </w:rPr>
        <w:t>.</w:t>
      </w:r>
      <w:r w:rsidR="00C02737" w:rsidRPr="00E861F3">
        <w:rPr>
          <w:rFonts w:asciiTheme="majorBidi" w:eastAsia="Times New Roman" w:hAnsiTheme="majorBidi" w:cstheme="majorBidi"/>
          <w:color w:val="000000" w:themeColor="text1"/>
          <w:sz w:val="24"/>
          <w:szCs w:val="24"/>
          <w:lang w:eastAsia="en-US"/>
        </w:rPr>
        <w:t xml:space="preserve"> (Rebecca, 26</w:t>
      </w:r>
      <w:r w:rsidR="00041D16" w:rsidRPr="00E861F3">
        <w:rPr>
          <w:rFonts w:asciiTheme="majorBidi" w:eastAsia="Times New Roman" w:hAnsiTheme="majorBidi" w:cstheme="majorBidi"/>
          <w:color w:val="000000" w:themeColor="text1"/>
          <w:sz w:val="24"/>
          <w:szCs w:val="24"/>
          <w:lang w:eastAsia="en-US"/>
        </w:rPr>
        <w:t xml:space="preserve">, </w:t>
      </w:r>
      <w:r w:rsidR="00C02737" w:rsidRPr="00E861F3">
        <w:rPr>
          <w:rFonts w:asciiTheme="majorBidi" w:eastAsia="Times New Roman" w:hAnsiTheme="majorBidi" w:cstheme="majorBidi"/>
          <w:color w:val="000000" w:themeColor="text1"/>
          <w:sz w:val="24"/>
          <w:szCs w:val="24"/>
          <w:lang w:eastAsia="en-US"/>
        </w:rPr>
        <w:t>L</w:t>
      </w:r>
      <w:r w:rsidR="00041D16" w:rsidRPr="00E861F3">
        <w:rPr>
          <w:rFonts w:asciiTheme="majorBidi" w:eastAsia="Times New Roman" w:hAnsiTheme="majorBidi" w:cstheme="majorBidi"/>
          <w:color w:val="000000" w:themeColor="text1"/>
          <w:sz w:val="24"/>
          <w:szCs w:val="24"/>
          <w:lang w:eastAsia="en-US"/>
        </w:rPr>
        <w:t>ecturer</w:t>
      </w:r>
      <w:r w:rsidR="00C02737" w:rsidRPr="00E861F3">
        <w:rPr>
          <w:rFonts w:asciiTheme="majorBidi" w:eastAsia="Times New Roman" w:hAnsiTheme="majorBidi" w:cstheme="majorBidi"/>
          <w:color w:val="000000" w:themeColor="text1"/>
          <w:sz w:val="24"/>
          <w:szCs w:val="24"/>
          <w:lang w:eastAsia="en-US"/>
        </w:rPr>
        <w:t>)</w:t>
      </w:r>
    </w:p>
    <w:p w14:paraId="5324A8EA" w14:textId="542FE923" w:rsidR="000C690F" w:rsidRPr="00E861F3" w:rsidRDefault="000C690F" w:rsidP="0046375A">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p>
    <w:p w14:paraId="653B2B8D" w14:textId="425448E4" w:rsidR="00770250" w:rsidRPr="00E861F3" w:rsidRDefault="00F8439A" w:rsidP="0046375A">
      <w:pPr>
        <w:autoSpaceDE w:val="0"/>
        <w:autoSpaceDN w:val="0"/>
        <w:adjustRightInd w:val="0"/>
        <w:spacing w:after="0" w:line="480" w:lineRule="auto"/>
        <w:ind w:firstLine="720"/>
        <w:jc w:val="both"/>
        <w:rPr>
          <w:rFonts w:asciiTheme="majorBidi" w:hAnsiTheme="majorBidi" w:cstheme="majorBidi"/>
          <w:b/>
          <w:bCs/>
          <w:color w:val="000000" w:themeColor="text1"/>
          <w:sz w:val="24"/>
          <w:szCs w:val="24"/>
          <w:lang w:val="en-US"/>
        </w:rPr>
      </w:pPr>
      <w:r w:rsidRPr="00E861F3">
        <w:rPr>
          <w:rFonts w:asciiTheme="majorBidi" w:hAnsiTheme="majorBidi" w:cstheme="majorBidi"/>
          <w:b/>
          <w:bCs/>
          <w:color w:val="000000" w:themeColor="text1"/>
          <w:sz w:val="24"/>
          <w:szCs w:val="24"/>
          <w:lang w:val="en-US"/>
        </w:rPr>
        <w:t>Uncertain c</w:t>
      </w:r>
      <w:r w:rsidR="00D2345B" w:rsidRPr="00E861F3">
        <w:rPr>
          <w:rFonts w:asciiTheme="majorBidi" w:hAnsiTheme="majorBidi" w:cstheme="majorBidi"/>
          <w:b/>
          <w:bCs/>
          <w:color w:val="000000" w:themeColor="text1"/>
          <w:sz w:val="24"/>
          <w:szCs w:val="24"/>
          <w:lang w:val="en-US"/>
        </w:rPr>
        <w:t>apacity to work longer</w:t>
      </w:r>
    </w:p>
    <w:p w14:paraId="3E3A92FB" w14:textId="77777777" w:rsidR="00770250" w:rsidRPr="00E861F3" w:rsidRDefault="00770250" w:rsidP="0046375A">
      <w:pPr>
        <w:autoSpaceDE w:val="0"/>
        <w:autoSpaceDN w:val="0"/>
        <w:adjustRightInd w:val="0"/>
        <w:spacing w:after="0" w:line="480" w:lineRule="auto"/>
        <w:jc w:val="both"/>
        <w:rPr>
          <w:rFonts w:asciiTheme="majorBidi" w:hAnsiTheme="majorBidi" w:cstheme="majorBidi"/>
          <w:b/>
          <w:bCs/>
          <w:color w:val="000000" w:themeColor="text1"/>
          <w:sz w:val="24"/>
          <w:szCs w:val="24"/>
          <w:lang w:val="en-US"/>
        </w:rPr>
      </w:pPr>
    </w:p>
    <w:p w14:paraId="128BCA3F" w14:textId="152F528B" w:rsidR="001F15AA" w:rsidRPr="00E861F3" w:rsidRDefault="00280C73" w:rsidP="0046375A">
      <w:pPr>
        <w:autoSpaceDE w:val="0"/>
        <w:autoSpaceDN w:val="0"/>
        <w:adjustRightInd w:val="0"/>
        <w:spacing w:after="0" w:line="480" w:lineRule="auto"/>
        <w:jc w:val="both"/>
        <w:rPr>
          <w:rFonts w:asciiTheme="majorBidi" w:hAnsiTheme="majorBidi" w:cstheme="majorBidi"/>
          <w:b/>
          <w:bCs/>
          <w:color w:val="000000" w:themeColor="text1"/>
          <w:sz w:val="24"/>
          <w:szCs w:val="24"/>
          <w:lang w:val="en-US"/>
        </w:rPr>
      </w:pPr>
      <w:bookmarkStart w:id="33" w:name="_Hlk84241135"/>
      <w:r w:rsidRPr="00E861F3">
        <w:rPr>
          <w:rFonts w:asciiTheme="majorBidi" w:eastAsia="Times New Roman" w:hAnsiTheme="majorBidi" w:cstheme="majorBidi"/>
          <w:color w:val="000000" w:themeColor="text1"/>
          <w:sz w:val="24"/>
          <w:szCs w:val="24"/>
          <w:lang w:eastAsia="en-US"/>
        </w:rPr>
        <w:t>The changes to the SPA also raised some concerns regarding the capacity of people to work until the SPA</w:t>
      </w:r>
      <w:r w:rsidR="00E44426" w:rsidRPr="00E861F3">
        <w:rPr>
          <w:rFonts w:asciiTheme="majorBidi" w:eastAsia="Times New Roman" w:hAnsiTheme="majorBidi" w:cstheme="majorBidi"/>
          <w:color w:val="000000" w:themeColor="text1"/>
          <w:sz w:val="24"/>
          <w:szCs w:val="24"/>
          <w:lang w:eastAsia="en-US"/>
        </w:rPr>
        <w:t xml:space="preserve">, in addition to </w:t>
      </w:r>
      <w:r w:rsidR="008F5002" w:rsidRPr="00E861F3">
        <w:rPr>
          <w:rFonts w:asciiTheme="majorBidi" w:eastAsia="Times New Roman" w:hAnsiTheme="majorBidi" w:cstheme="majorBidi"/>
          <w:color w:val="000000" w:themeColor="text1"/>
          <w:sz w:val="24"/>
          <w:szCs w:val="24"/>
          <w:lang w:eastAsia="en-US"/>
        </w:rPr>
        <w:t>fear</w:t>
      </w:r>
      <w:r w:rsidR="00E44426" w:rsidRPr="00E861F3">
        <w:rPr>
          <w:rFonts w:asciiTheme="majorBidi" w:eastAsia="Times New Roman" w:hAnsiTheme="majorBidi" w:cstheme="majorBidi"/>
          <w:color w:val="000000" w:themeColor="text1"/>
          <w:sz w:val="24"/>
          <w:szCs w:val="24"/>
          <w:lang w:eastAsia="en-US"/>
        </w:rPr>
        <w:t>s expressed regarding opportunities to do so</w:t>
      </w:r>
      <w:r w:rsidRPr="00E861F3">
        <w:rPr>
          <w:rFonts w:asciiTheme="majorBidi" w:eastAsia="Times New Roman" w:hAnsiTheme="majorBidi" w:cstheme="majorBidi"/>
          <w:color w:val="000000" w:themeColor="text1"/>
          <w:sz w:val="24"/>
          <w:szCs w:val="24"/>
          <w:lang w:eastAsia="en-US"/>
        </w:rPr>
        <w:t>.</w:t>
      </w:r>
      <w:r w:rsidR="00770250" w:rsidRPr="00E861F3">
        <w:rPr>
          <w:rFonts w:asciiTheme="majorBidi" w:eastAsiaTheme="minorHAnsi" w:hAnsiTheme="majorBidi" w:cstheme="majorBidi"/>
          <w:color w:val="000000" w:themeColor="text1"/>
          <w:sz w:val="24"/>
          <w:szCs w:val="24"/>
          <w:lang w:eastAsia="en-US"/>
        </w:rPr>
        <w:t xml:space="preserve"> There was a recognition that health and caring </w:t>
      </w:r>
      <w:r w:rsidR="00770250" w:rsidRPr="00E861F3">
        <w:rPr>
          <w:rFonts w:asciiTheme="majorBidi" w:eastAsia="Times New Roman" w:hAnsiTheme="majorBidi" w:cstheme="majorBidi"/>
          <w:color w:val="000000" w:themeColor="text1"/>
          <w:sz w:val="24"/>
          <w:szCs w:val="24"/>
        </w:rPr>
        <w:t>commitments might present challenges to remaining in the labour market until eligibility for the state pension (</w:t>
      </w:r>
      <w:r w:rsidR="00E94F4D" w:rsidRPr="00E861F3">
        <w:rPr>
          <w:rFonts w:asciiTheme="majorBidi" w:eastAsia="Times New Roman" w:hAnsiTheme="majorBidi" w:cstheme="majorBidi"/>
          <w:color w:val="000000" w:themeColor="text1"/>
          <w:sz w:val="24"/>
          <w:szCs w:val="24"/>
        </w:rPr>
        <w:t>Price</w:t>
      </w:r>
      <w:r w:rsidR="004979AE">
        <w:rPr>
          <w:rFonts w:asciiTheme="majorBidi" w:eastAsia="Times New Roman" w:hAnsiTheme="majorBidi" w:cstheme="majorBidi"/>
          <w:color w:val="000000" w:themeColor="text1"/>
          <w:sz w:val="24"/>
          <w:szCs w:val="24"/>
        </w:rPr>
        <w:t>,</w:t>
      </w:r>
      <w:r w:rsidR="00E94F4D" w:rsidRPr="00E861F3">
        <w:rPr>
          <w:rFonts w:asciiTheme="majorBidi" w:eastAsia="Times New Roman" w:hAnsiTheme="majorBidi" w:cstheme="majorBidi"/>
          <w:color w:val="000000" w:themeColor="text1"/>
          <w:sz w:val="24"/>
          <w:szCs w:val="24"/>
        </w:rPr>
        <w:t xml:space="preserve"> 2015; </w:t>
      </w:r>
      <w:r w:rsidR="00770250" w:rsidRPr="00E861F3">
        <w:rPr>
          <w:rFonts w:asciiTheme="majorBidi" w:eastAsia="Times New Roman" w:hAnsiTheme="majorBidi" w:cstheme="majorBidi"/>
          <w:color w:val="000000" w:themeColor="text1"/>
          <w:sz w:val="24"/>
          <w:szCs w:val="24"/>
        </w:rPr>
        <w:t xml:space="preserve">Di </w:t>
      </w:r>
      <w:proofErr w:type="spellStart"/>
      <w:r w:rsidR="00770250" w:rsidRPr="00E861F3">
        <w:rPr>
          <w:rFonts w:asciiTheme="majorBidi" w:eastAsia="Times New Roman" w:hAnsiTheme="majorBidi" w:cstheme="majorBidi"/>
          <w:color w:val="000000" w:themeColor="text1"/>
          <w:sz w:val="24"/>
          <w:szCs w:val="24"/>
        </w:rPr>
        <w:t>Gess</w:t>
      </w:r>
      <w:r w:rsidR="004806BC" w:rsidRPr="00E861F3">
        <w:rPr>
          <w:rFonts w:asciiTheme="majorBidi" w:eastAsia="Times New Roman" w:hAnsiTheme="majorBidi" w:cstheme="majorBidi"/>
          <w:color w:val="000000" w:themeColor="text1"/>
          <w:sz w:val="24"/>
          <w:szCs w:val="24"/>
        </w:rPr>
        <w:t>a</w:t>
      </w:r>
      <w:proofErr w:type="spellEnd"/>
      <w:r w:rsidR="00770250" w:rsidRPr="00E861F3">
        <w:rPr>
          <w:rFonts w:asciiTheme="majorBidi" w:eastAsia="Times New Roman" w:hAnsiTheme="majorBidi" w:cstheme="majorBidi"/>
          <w:color w:val="000000" w:themeColor="text1"/>
          <w:sz w:val="24"/>
          <w:szCs w:val="24"/>
        </w:rPr>
        <w:t xml:space="preserve"> </w:t>
      </w:r>
      <w:r w:rsidR="00770250" w:rsidRPr="00E861F3">
        <w:rPr>
          <w:rFonts w:asciiTheme="majorBidi" w:eastAsia="Times New Roman" w:hAnsiTheme="majorBidi" w:cstheme="majorBidi"/>
          <w:i/>
          <w:iCs/>
          <w:color w:val="000000" w:themeColor="text1"/>
          <w:sz w:val="24"/>
          <w:szCs w:val="24"/>
        </w:rPr>
        <w:t>et al</w:t>
      </w:r>
      <w:r w:rsidR="00770250" w:rsidRPr="00E861F3">
        <w:rPr>
          <w:rFonts w:asciiTheme="majorBidi" w:eastAsia="Times New Roman" w:hAnsiTheme="majorBidi" w:cstheme="majorBidi"/>
          <w:color w:val="000000" w:themeColor="text1"/>
          <w:sz w:val="24"/>
          <w:szCs w:val="24"/>
        </w:rPr>
        <w:t>.</w:t>
      </w:r>
      <w:r w:rsidR="004979AE">
        <w:rPr>
          <w:rFonts w:asciiTheme="majorBidi" w:eastAsia="Times New Roman" w:hAnsiTheme="majorBidi" w:cstheme="majorBidi"/>
          <w:color w:val="000000" w:themeColor="text1"/>
          <w:sz w:val="24"/>
          <w:szCs w:val="24"/>
        </w:rPr>
        <w:t>,</w:t>
      </w:r>
      <w:r w:rsidR="00770250" w:rsidRPr="00E861F3">
        <w:rPr>
          <w:rFonts w:asciiTheme="majorBidi" w:eastAsia="Times New Roman" w:hAnsiTheme="majorBidi" w:cstheme="majorBidi"/>
          <w:color w:val="000000" w:themeColor="text1"/>
          <w:sz w:val="24"/>
          <w:szCs w:val="24"/>
        </w:rPr>
        <w:t xml:space="preserve"> 2017). </w:t>
      </w:r>
      <w:r w:rsidRPr="00E861F3">
        <w:rPr>
          <w:rFonts w:asciiTheme="majorBidi" w:eastAsia="Times New Roman" w:hAnsiTheme="majorBidi" w:cstheme="majorBidi"/>
          <w:color w:val="000000" w:themeColor="text1"/>
          <w:sz w:val="24"/>
          <w:szCs w:val="24"/>
          <w:lang w:eastAsia="en-US"/>
        </w:rPr>
        <w:t xml:space="preserve"> </w:t>
      </w:r>
      <w:bookmarkEnd w:id="33"/>
    </w:p>
    <w:p w14:paraId="379082D3" w14:textId="77777777" w:rsidR="00280C73" w:rsidRPr="00E861F3" w:rsidRDefault="00280C73" w:rsidP="0046375A">
      <w:pPr>
        <w:spacing w:after="0" w:line="480" w:lineRule="auto"/>
        <w:ind w:left="-720" w:right="-694"/>
        <w:jc w:val="both"/>
        <w:rPr>
          <w:rFonts w:asciiTheme="majorBidi" w:eastAsia="Times New Roman" w:hAnsiTheme="majorBidi" w:cstheme="majorBidi"/>
          <w:color w:val="000000" w:themeColor="text1"/>
          <w:sz w:val="24"/>
          <w:szCs w:val="24"/>
          <w:lang w:val="en-US" w:eastAsia="en-US"/>
        </w:rPr>
      </w:pPr>
    </w:p>
    <w:p w14:paraId="17DA8BFC" w14:textId="6B5B0135" w:rsidR="001F15AA" w:rsidRPr="00E861F3" w:rsidRDefault="001F15AA" w:rsidP="0015696B">
      <w:pPr>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eastAsia="Times New Roman" w:hAnsiTheme="majorBidi" w:cstheme="majorBidi"/>
          <w:color w:val="000000" w:themeColor="text1"/>
          <w:sz w:val="24"/>
          <w:szCs w:val="24"/>
        </w:rPr>
        <w:t xml:space="preserve">I don’t expect to be given loads of money in my </w:t>
      </w:r>
      <w:r w:rsidR="00CC58D4" w:rsidRPr="00E861F3">
        <w:rPr>
          <w:rFonts w:asciiTheme="majorBidi" w:eastAsia="Times New Roman" w:hAnsiTheme="majorBidi" w:cstheme="majorBidi"/>
          <w:color w:val="000000" w:themeColor="text1"/>
          <w:sz w:val="24"/>
          <w:szCs w:val="24"/>
        </w:rPr>
        <w:t>retirement,</w:t>
      </w:r>
      <w:r w:rsidRPr="00E861F3">
        <w:rPr>
          <w:rFonts w:asciiTheme="majorBidi" w:eastAsia="Times New Roman" w:hAnsiTheme="majorBidi" w:cstheme="majorBidi"/>
          <w:color w:val="000000" w:themeColor="text1"/>
          <w:sz w:val="24"/>
          <w:szCs w:val="24"/>
        </w:rPr>
        <w:t xml:space="preserve"> but I think the state pension will probably be non-existent when I probably get to 65 and maybe I can keep working</w:t>
      </w:r>
      <w:r w:rsidR="0007452D" w:rsidRPr="00E861F3">
        <w:rPr>
          <w:rFonts w:asciiTheme="majorBidi" w:eastAsia="Times New Roman" w:hAnsiTheme="majorBidi" w:cstheme="majorBidi"/>
          <w:color w:val="000000" w:themeColor="text1"/>
          <w:sz w:val="24"/>
          <w:szCs w:val="24"/>
        </w:rPr>
        <w:t>,</w:t>
      </w:r>
      <w:r w:rsidRPr="00E861F3">
        <w:rPr>
          <w:rFonts w:asciiTheme="majorBidi" w:eastAsia="Times New Roman" w:hAnsiTheme="majorBidi" w:cstheme="majorBidi"/>
          <w:color w:val="000000" w:themeColor="text1"/>
          <w:sz w:val="24"/>
          <w:szCs w:val="24"/>
        </w:rPr>
        <w:t xml:space="preserve"> but I don’t think everyone will be in the position to do </w:t>
      </w:r>
      <w:r w:rsidR="008F5002" w:rsidRPr="00E861F3">
        <w:rPr>
          <w:rFonts w:asciiTheme="majorBidi" w:eastAsia="Times New Roman" w:hAnsiTheme="majorBidi" w:cstheme="majorBidi"/>
          <w:color w:val="000000" w:themeColor="text1"/>
          <w:sz w:val="24"/>
          <w:szCs w:val="24"/>
        </w:rPr>
        <w:t>that,</w:t>
      </w:r>
      <w:r w:rsidR="00FD6AB3" w:rsidRPr="00E861F3">
        <w:rPr>
          <w:rFonts w:asciiTheme="majorBidi" w:eastAsia="Times New Roman" w:hAnsiTheme="majorBidi" w:cstheme="majorBidi"/>
          <w:color w:val="000000" w:themeColor="text1"/>
          <w:sz w:val="24"/>
          <w:szCs w:val="24"/>
        </w:rPr>
        <w:t xml:space="preserve"> so I don’t think the changes (to the SPA) are right</w:t>
      </w:r>
      <w:r w:rsidR="0007452D" w:rsidRPr="00E861F3">
        <w:rPr>
          <w:rFonts w:asciiTheme="majorBidi" w:eastAsia="Times New Roman" w:hAnsiTheme="majorBidi" w:cstheme="majorBidi"/>
          <w:color w:val="000000" w:themeColor="text1"/>
          <w:sz w:val="24"/>
          <w:szCs w:val="24"/>
        </w:rPr>
        <w:t>.</w:t>
      </w:r>
      <w:r w:rsidR="00041D16" w:rsidRPr="00E861F3">
        <w:rPr>
          <w:rFonts w:asciiTheme="majorBidi" w:hAnsiTheme="majorBidi" w:cstheme="majorBidi"/>
          <w:color w:val="000000" w:themeColor="text1"/>
          <w:sz w:val="24"/>
          <w:szCs w:val="24"/>
          <w:lang w:val="en-US"/>
        </w:rPr>
        <w:t xml:space="preserve"> (Helen, 32, </w:t>
      </w:r>
      <w:r w:rsidR="00C02737" w:rsidRPr="00E861F3">
        <w:rPr>
          <w:rFonts w:asciiTheme="majorBidi" w:hAnsiTheme="majorBidi" w:cstheme="majorBidi"/>
          <w:color w:val="000000" w:themeColor="text1"/>
          <w:sz w:val="24"/>
          <w:szCs w:val="24"/>
          <w:lang w:val="en-US"/>
        </w:rPr>
        <w:t>T</w:t>
      </w:r>
      <w:r w:rsidR="00041D16" w:rsidRPr="00E861F3">
        <w:rPr>
          <w:rFonts w:asciiTheme="majorBidi" w:hAnsiTheme="majorBidi" w:cstheme="majorBidi"/>
          <w:color w:val="000000" w:themeColor="text1"/>
          <w:sz w:val="24"/>
          <w:szCs w:val="24"/>
          <w:lang w:val="en-US"/>
        </w:rPr>
        <w:t>ravel consultant)</w:t>
      </w:r>
    </w:p>
    <w:p w14:paraId="2BDEDDD7" w14:textId="77777777" w:rsidR="00CC58D4" w:rsidRPr="00E861F3" w:rsidRDefault="00CC58D4" w:rsidP="0015696B">
      <w:pPr>
        <w:spacing w:after="0" w:line="480" w:lineRule="auto"/>
        <w:ind w:left="720"/>
        <w:jc w:val="both"/>
        <w:rPr>
          <w:rFonts w:asciiTheme="majorBidi" w:eastAsia="Times New Roman" w:hAnsiTheme="majorBidi" w:cstheme="majorBidi"/>
          <w:color w:val="000000" w:themeColor="text1"/>
          <w:sz w:val="24"/>
          <w:szCs w:val="24"/>
        </w:rPr>
      </w:pPr>
    </w:p>
    <w:p w14:paraId="7DDBDD06" w14:textId="60C1950D" w:rsidR="00280C73" w:rsidRPr="00E861F3" w:rsidRDefault="00770250" w:rsidP="0015696B">
      <w:pPr>
        <w:spacing w:after="0" w:line="480" w:lineRule="auto"/>
        <w:ind w:left="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w:t>
      </w:r>
      <w:r w:rsidR="00280C73" w:rsidRPr="00E861F3">
        <w:rPr>
          <w:rFonts w:asciiTheme="majorBidi" w:hAnsiTheme="majorBidi" w:cstheme="majorBidi"/>
          <w:color w:val="000000" w:themeColor="text1"/>
          <w:sz w:val="24"/>
          <w:szCs w:val="24"/>
        </w:rPr>
        <w:t>t just depends like what happens in your life like if you have grandchildren</w:t>
      </w:r>
      <w:r w:rsidR="0007452D" w:rsidRPr="00E861F3">
        <w:rPr>
          <w:rFonts w:asciiTheme="majorBidi" w:hAnsiTheme="majorBidi" w:cstheme="majorBidi"/>
          <w:color w:val="000000" w:themeColor="text1"/>
          <w:sz w:val="24"/>
          <w:szCs w:val="24"/>
        </w:rPr>
        <w:t>,</w:t>
      </w:r>
      <w:r w:rsidR="00280C73" w:rsidRPr="00E861F3">
        <w:rPr>
          <w:rFonts w:asciiTheme="majorBidi" w:hAnsiTheme="majorBidi" w:cstheme="majorBidi"/>
          <w:color w:val="000000" w:themeColor="text1"/>
          <w:sz w:val="24"/>
          <w:szCs w:val="24"/>
        </w:rPr>
        <w:t xml:space="preserve"> or if something happens </w:t>
      </w:r>
      <w:r w:rsidRPr="00E861F3">
        <w:rPr>
          <w:rFonts w:asciiTheme="majorBidi" w:hAnsiTheme="majorBidi" w:cstheme="majorBidi"/>
          <w:color w:val="000000" w:themeColor="text1"/>
          <w:sz w:val="24"/>
          <w:szCs w:val="24"/>
        </w:rPr>
        <w:t xml:space="preserve">to a </w:t>
      </w:r>
      <w:r w:rsidR="00280C73" w:rsidRPr="00E861F3">
        <w:rPr>
          <w:rFonts w:asciiTheme="majorBidi" w:hAnsiTheme="majorBidi" w:cstheme="majorBidi"/>
          <w:color w:val="000000" w:themeColor="text1"/>
          <w:sz w:val="24"/>
          <w:szCs w:val="24"/>
        </w:rPr>
        <w:t>partner</w:t>
      </w:r>
      <w:r w:rsidR="0007452D" w:rsidRPr="00E861F3">
        <w:rPr>
          <w:rFonts w:asciiTheme="majorBidi" w:hAnsiTheme="majorBidi" w:cstheme="majorBidi"/>
          <w:color w:val="000000" w:themeColor="text1"/>
          <w:sz w:val="24"/>
          <w:szCs w:val="24"/>
        </w:rPr>
        <w:t>,</w:t>
      </w:r>
      <w:r w:rsidR="00280C73" w:rsidRPr="00E861F3">
        <w:rPr>
          <w:rFonts w:asciiTheme="majorBidi" w:hAnsiTheme="majorBidi" w:cstheme="majorBidi"/>
          <w:color w:val="000000" w:themeColor="text1"/>
          <w:sz w:val="24"/>
          <w:szCs w:val="24"/>
        </w:rPr>
        <w:t xml:space="preserve"> or if something happened to yourself then you don’t </w:t>
      </w:r>
      <w:proofErr w:type="spellStart"/>
      <w:r w:rsidR="00280C73" w:rsidRPr="00E861F3">
        <w:rPr>
          <w:rFonts w:asciiTheme="majorBidi" w:hAnsiTheme="majorBidi" w:cstheme="majorBidi"/>
          <w:color w:val="000000" w:themeColor="text1"/>
          <w:sz w:val="24"/>
          <w:szCs w:val="24"/>
        </w:rPr>
        <w:t>wanna</w:t>
      </w:r>
      <w:proofErr w:type="spellEnd"/>
      <w:r w:rsidR="00280C73" w:rsidRPr="00E861F3">
        <w:rPr>
          <w:rFonts w:asciiTheme="majorBidi" w:hAnsiTheme="majorBidi" w:cstheme="majorBidi"/>
          <w:color w:val="000000" w:themeColor="text1"/>
          <w:sz w:val="24"/>
          <w:szCs w:val="24"/>
        </w:rPr>
        <w:t xml:space="preserve"> be working anymore</w:t>
      </w:r>
      <w:r w:rsidR="0007452D" w:rsidRPr="00E861F3">
        <w:rPr>
          <w:rFonts w:asciiTheme="majorBidi" w:hAnsiTheme="majorBidi" w:cstheme="majorBidi"/>
          <w:color w:val="000000" w:themeColor="text1"/>
          <w:sz w:val="24"/>
          <w:szCs w:val="24"/>
        </w:rPr>
        <w:t>.</w:t>
      </w:r>
      <w:r w:rsidR="00041D16" w:rsidRPr="00E861F3">
        <w:rPr>
          <w:rFonts w:asciiTheme="majorBidi" w:hAnsiTheme="majorBidi" w:cstheme="majorBidi"/>
          <w:color w:val="000000" w:themeColor="text1"/>
          <w:sz w:val="24"/>
          <w:szCs w:val="24"/>
        </w:rPr>
        <w:t xml:space="preserve"> (</w:t>
      </w:r>
      <w:r w:rsidR="00C02737" w:rsidRPr="00E861F3">
        <w:rPr>
          <w:rFonts w:asciiTheme="majorBidi" w:hAnsiTheme="majorBidi" w:cstheme="majorBidi"/>
          <w:color w:val="000000" w:themeColor="text1"/>
          <w:sz w:val="24"/>
          <w:szCs w:val="24"/>
        </w:rPr>
        <w:t xml:space="preserve">Toni, </w:t>
      </w:r>
      <w:r w:rsidR="00041D16" w:rsidRPr="00E861F3">
        <w:rPr>
          <w:rFonts w:asciiTheme="majorBidi" w:hAnsiTheme="majorBidi" w:cstheme="majorBidi"/>
          <w:color w:val="000000" w:themeColor="text1"/>
          <w:sz w:val="24"/>
          <w:szCs w:val="24"/>
        </w:rPr>
        <w:t>24, Social worker)</w:t>
      </w:r>
    </w:p>
    <w:p w14:paraId="5738135B" w14:textId="77777777" w:rsidR="002B6C5D" w:rsidRPr="00E861F3" w:rsidRDefault="002B6C5D" w:rsidP="002B6C5D">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rPr>
      </w:pPr>
    </w:p>
    <w:p w14:paraId="5AE47D8E" w14:textId="3E20B55E" w:rsidR="002B6C5D" w:rsidRPr="00E861F3" w:rsidRDefault="002B6C5D" w:rsidP="002B6C5D">
      <w:pPr>
        <w:autoSpaceDE w:val="0"/>
        <w:autoSpaceDN w:val="0"/>
        <w:adjustRightInd w:val="0"/>
        <w:spacing w:after="0" w:line="480" w:lineRule="auto"/>
        <w:ind w:left="720"/>
        <w:jc w:val="both"/>
        <w:rPr>
          <w:rFonts w:asciiTheme="majorBidi" w:hAnsiTheme="majorBidi" w:cstheme="majorBidi"/>
          <w:color w:val="000000" w:themeColor="text1"/>
          <w:sz w:val="24"/>
          <w:szCs w:val="24"/>
          <w:lang w:val="en-US"/>
        </w:rPr>
      </w:pPr>
      <w:r w:rsidRPr="00E861F3">
        <w:rPr>
          <w:rFonts w:asciiTheme="majorBidi" w:hAnsiTheme="majorBidi" w:cstheme="majorBidi"/>
          <w:color w:val="000000" w:themeColor="text1"/>
          <w:sz w:val="24"/>
          <w:szCs w:val="24"/>
          <w:lang w:val="en-US"/>
        </w:rPr>
        <w:t>Not everyone can work up to that age because they might have other things that they have to do like caring responsibilities or they might be ill, so I don’t think the increases are necessarily fair at all. (</w:t>
      </w:r>
      <w:r w:rsidR="00540354" w:rsidRPr="00E861F3">
        <w:rPr>
          <w:rFonts w:asciiTheme="majorBidi" w:hAnsiTheme="majorBidi" w:cstheme="majorBidi"/>
          <w:color w:val="000000" w:themeColor="text1"/>
          <w:sz w:val="24"/>
          <w:szCs w:val="24"/>
          <w:lang w:val="en-US"/>
        </w:rPr>
        <w:t>Sophie</w:t>
      </w:r>
      <w:r w:rsidRPr="00E861F3">
        <w:rPr>
          <w:rFonts w:asciiTheme="majorBidi" w:hAnsiTheme="majorBidi" w:cstheme="majorBidi"/>
          <w:color w:val="000000" w:themeColor="text1"/>
          <w:sz w:val="24"/>
          <w:szCs w:val="24"/>
          <w:lang w:val="en-US"/>
        </w:rPr>
        <w:t xml:space="preserve">, </w:t>
      </w:r>
      <w:r w:rsidR="00540354" w:rsidRPr="00E861F3">
        <w:rPr>
          <w:rFonts w:asciiTheme="majorBidi" w:hAnsiTheme="majorBidi" w:cstheme="majorBidi"/>
          <w:color w:val="000000" w:themeColor="text1"/>
          <w:sz w:val="24"/>
          <w:szCs w:val="24"/>
          <w:lang w:val="en-US"/>
        </w:rPr>
        <w:t>27</w:t>
      </w:r>
      <w:r w:rsidRPr="00E861F3">
        <w:rPr>
          <w:rFonts w:asciiTheme="majorBidi" w:hAnsiTheme="majorBidi" w:cstheme="majorBidi"/>
          <w:color w:val="000000" w:themeColor="text1"/>
          <w:sz w:val="24"/>
          <w:szCs w:val="24"/>
          <w:lang w:val="en-US"/>
        </w:rPr>
        <w:t xml:space="preserve">, </w:t>
      </w:r>
      <w:r w:rsidR="00540354" w:rsidRPr="00E861F3">
        <w:rPr>
          <w:rFonts w:asciiTheme="majorBidi" w:hAnsiTheme="majorBidi" w:cstheme="majorBidi"/>
          <w:color w:val="000000" w:themeColor="text1"/>
          <w:sz w:val="24"/>
          <w:szCs w:val="24"/>
          <w:lang w:val="en-US"/>
        </w:rPr>
        <w:t>Housewife</w:t>
      </w:r>
      <w:r w:rsidRPr="00E861F3">
        <w:rPr>
          <w:rFonts w:asciiTheme="majorBidi" w:hAnsiTheme="majorBidi" w:cstheme="majorBidi"/>
          <w:color w:val="000000" w:themeColor="text1"/>
          <w:sz w:val="24"/>
          <w:szCs w:val="24"/>
          <w:lang w:val="en-US"/>
        </w:rPr>
        <w:t>)</w:t>
      </w:r>
    </w:p>
    <w:p w14:paraId="56978E66" w14:textId="77777777" w:rsidR="0015696B" w:rsidRPr="00E861F3" w:rsidRDefault="0015696B" w:rsidP="00C02737">
      <w:pPr>
        <w:spacing w:after="0" w:line="480" w:lineRule="auto"/>
        <w:ind w:left="720"/>
        <w:jc w:val="both"/>
        <w:rPr>
          <w:rFonts w:asciiTheme="majorBidi" w:eastAsia="Times New Roman" w:hAnsiTheme="majorBidi" w:cstheme="majorBidi"/>
          <w:color w:val="000000" w:themeColor="text1"/>
          <w:sz w:val="24"/>
          <w:szCs w:val="24"/>
          <w:lang w:val="en-US" w:eastAsia="en-US"/>
        </w:rPr>
      </w:pPr>
    </w:p>
    <w:p w14:paraId="63E6B56D" w14:textId="3E54C309" w:rsidR="002E29E3" w:rsidRPr="00E861F3" w:rsidRDefault="002E29E3" w:rsidP="0046375A">
      <w:pPr>
        <w:autoSpaceDE w:val="0"/>
        <w:autoSpaceDN w:val="0"/>
        <w:adjustRightInd w:val="0"/>
        <w:spacing w:after="0" w:line="480" w:lineRule="auto"/>
        <w:jc w:val="both"/>
        <w:rPr>
          <w:rFonts w:asciiTheme="majorBidi" w:eastAsia="Times New Roman" w:hAnsiTheme="majorBidi" w:cstheme="majorBidi"/>
          <w:color w:val="000000" w:themeColor="text1"/>
          <w:sz w:val="24"/>
          <w:szCs w:val="24"/>
          <w:lang w:eastAsia="en-US"/>
        </w:rPr>
      </w:pPr>
      <w:r w:rsidRPr="00E861F3">
        <w:rPr>
          <w:rFonts w:asciiTheme="majorBidi" w:eastAsia="Times New Roman" w:hAnsiTheme="majorBidi" w:cstheme="majorBidi"/>
          <w:color w:val="000000" w:themeColor="text1"/>
          <w:sz w:val="24"/>
          <w:szCs w:val="24"/>
          <w:lang w:eastAsia="en-US"/>
        </w:rPr>
        <w:t xml:space="preserve">There were views that </w:t>
      </w:r>
      <w:r w:rsidR="0007452D" w:rsidRPr="00E861F3">
        <w:rPr>
          <w:rFonts w:asciiTheme="majorBidi" w:eastAsia="Times New Roman" w:hAnsiTheme="majorBidi" w:cstheme="majorBidi"/>
          <w:color w:val="000000" w:themeColor="text1"/>
          <w:sz w:val="24"/>
          <w:szCs w:val="24"/>
          <w:lang w:eastAsia="en-US"/>
        </w:rPr>
        <w:t>working longer</w:t>
      </w:r>
      <w:r w:rsidRPr="00E861F3">
        <w:rPr>
          <w:rFonts w:asciiTheme="majorBidi" w:eastAsia="Times New Roman" w:hAnsiTheme="majorBidi" w:cstheme="majorBidi"/>
          <w:color w:val="000000" w:themeColor="text1"/>
          <w:sz w:val="24"/>
          <w:szCs w:val="24"/>
          <w:lang w:eastAsia="en-US"/>
        </w:rPr>
        <w:t xml:space="preserve"> may be more problematic in certain forms of employment too. </w:t>
      </w:r>
    </w:p>
    <w:p w14:paraId="54CB125A" w14:textId="77777777" w:rsidR="005B74CA" w:rsidRPr="00E861F3" w:rsidRDefault="005B74CA" w:rsidP="0046375A">
      <w:pPr>
        <w:autoSpaceDE w:val="0"/>
        <w:autoSpaceDN w:val="0"/>
        <w:adjustRightInd w:val="0"/>
        <w:spacing w:after="0" w:line="480" w:lineRule="auto"/>
        <w:jc w:val="both"/>
        <w:rPr>
          <w:rFonts w:asciiTheme="majorBidi" w:hAnsiTheme="majorBidi" w:cstheme="majorBidi"/>
          <w:b/>
          <w:bCs/>
          <w:color w:val="000000" w:themeColor="text1"/>
          <w:sz w:val="24"/>
          <w:szCs w:val="24"/>
          <w:lang w:val="en-US"/>
        </w:rPr>
      </w:pPr>
    </w:p>
    <w:p w14:paraId="3C18A35F" w14:textId="22C26251" w:rsidR="00BE1A8A" w:rsidRPr="00E861F3" w:rsidRDefault="00EB3F26" w:rsidP="005B74CA">
      <w:pPr>
        <w:spacing w:after="0" w:line="480" w:lineRule="auto"/>
        <w:ind w:left="720"/>
        <w:jc w:val="both"/>
        <w:rPr>
          <w:rFonts w:asciiTheme="majorBidi" w:eastAsia="Times New Roman" w:hAnsiTheme="majorBidi" w:cstheme="majorBidi"/>
          <w:color w:val="000000" w:themeColor="text1"/>
          <w:sz w:val="24"/>
          <w:szCs w:val="24"/>
        </w:rPr>
      </w:pPr>
      <w:r w:rsidRPr="00E861F3">
        <w:rPr>
          <w:rFonts w:asciiTheme="majorBidi" w:hAnsiTheme="majorBidi" w:cstheme="majorBidi"/>
          <w:color w:val="000000" w:themeColor="text1"/>
          <w:sz w:val="24"/>
          <w:szCs w:val="24"/>
        </w:rPr>
        <w:t>I</w:t>
      </w:r>
      <w:r w:rsidR="00280C73" w:rsidRPr="00E861F3">
        <w:rPr>
          <w:rFonts w:asciiTheme="majorBidi" w:hAnsiTheme="majorBidi" w:cstheme="majorBidi"/>
          <w:color w:val="000000" w:themeColor="text1"/>
          <w:sz w:val="24"/>
          <w:szCs w:val="24"/>
        </w:rPr>
        <w:t>t feels a bit too far away, I generally have feeling</w:t>
      </w:r>
      <w:r w:rsidR="008F5002" w:rsidRPr="00E861F3">
        <w:rPr>
          <w:rFonts w:asciiTheme="majorBidi" w:hAnsiTheme="majorBidi" w:cstheme="majorBidi"/>
          <w:color w:val="000000" w:themeColor="text1"/>
          <w:sz w:val="24"/>
          <w:szCs w:val="24"/>
        </w:rPr>
        <w:t>s</w:t>
      </w:r>
      <w:r w:rsidR="00280C73" w:rsidRPr="00E861F3">
        <w:rPr>
          <w:rFonts w:asciiTheme="majorBidi" w:hAnsiTheme="majorBidi" w:cstheme="majorBidi"/>
          <w:color w:val="000000" w:themeColor="text1"/>
          <w:sz w:val="24"/>
          <w:szCs w:val="24"/>
        </w:rPr>
        <w:t xml:space="preserve"> of concern about how retirement is </w:t>
      </w:r>
      <w:proofErr w:type="spellStart"/>
      <w:r w:rsidR="00280C73" w:rsidRPr="00E861F3">
        <w:rPr>
          <w:rFonts w:asciiTheme="majorBidi" w:hAnsiTheme="majorBidi" w:cstheme="majorBidi"/>
          <w:color w:val="000000" w:themeColor="text1"/>
          <w:sz w:val="24"/>
          <w:szCs w:val="24"/>
        </w:rPr>
        <w:t>gonna</w:t>
      </w:r>
      <w:proofErr w:type="spellEnd"/>
      <w:r w:rsidR="00280C73" w:rsidRPr="00E861F3">
        <w:rPr>
          <w:rFonts w:asciiTheme="majorBidi" w:hAnsiTheme="majorBidi" w:cstheme="majorBidi"/>
          <w:color w:val="000000" w:themeColor="text1"/>
          <w:sz w:val="24"/>
          <w:szCs w:val="24"/>
        </w:rPr>
        <w:t xml:space="preserve"> look by the time I get that far and whether retirement will be a thing</w:t>
      </w:r>
      <w:r w:rsidR="00770250" w:rsidRPr="00E861F3">
        <w:rPr>
          <w:rFonts w:asciiTheme="majorBidi" w:hAnsiTheme="majorBidi" w:cstheme="majorBidi"/>
          <w:color w:val="000000" w:themeColor="text1"/>
          <w:sz w:val="24"/>
          <w:szCs w:val="24"/>
        </w:rPr>
        <w:t>. …</w:t>
      </w:r>
      <w:r w:rsidR="00280C73" w:rsidRPr="00E861F3">
        <w:rPr>
          <w:rFonts w:asciiTheme="majorBidi" w:hAnsiTheme="majorBidi" w:cstheme="majorBidi"/>
          <w:color w:val="000000" w:themeColor="text1"/>
          <w:sz w:val="24"/>
          <w:szCs w:val="24"/>
        </w:rPr>
        <w:t xml:space="preserve"> I don’t know whether I’ll stay in teaching my whole career but it’s the kind of job I don’t think you should be having to carry on doing well into your 60s</w:t>
      </w:r>
      <w:r w:rsidR="00A51D4D" w:rsidRPr="00E861F3">
        <w:rPr>
          <w:rFonts w:asciiTheme="majorBidi" w:hAnsiTheme="majorBidi" w:cstheme="majorBidi"/>
          <w:color w:val="000000" w:themeColor="text1"/>
          <w:sz w:val="24"/>
          <w:szCs w:val="24"/>
        </w:rPr>
        <w:t>. …</w:t>
      </w:r>
      <w:r w:rsidR="00280C73" w:rsidRPr="00E861F3">
        <w:rPr>
          <w:rFonts w:asciiTheme="majorBidi" w:hAnsiTheme="majorBidi" w:cstheme="majorBidi"/>
          <w:color w:val="000000" w:themeColor="text1"/>
          <w:sz w:val="24"/>
          <w:szCs w:val="24"/>
        </w:rPr>
        <w:t xml:space="preserve"> I think my thoughts about pension are kind of mixed in with a general kind of well-being concern for what middle to later life will look like</w:t>
      </w:r>
      <w:r w:rsidR="00B86527" w:rsidRPr="00E861F3">
        <w:rPr>
          <w:rFonts w:asciiTheme="majorBidi" w:hAnsiTheme="majorBidi" w:cstheme="majorBidi"/>
          <w:color w:val="000000" w:themeColor="text1"/>
          <w:sz w:val="24"/>
          <w:szCs w:val="24"/>
        </w:rPr>
        <w:t>.</w:t>
      </w:r>
      <w:r w:rsidR="00C02737" w:rsidRPr="00E861F3">
        <w:rPr>
          <w:rFonts w:asciiTheme="majorBidi" w:hAnsiTheme="majorBidi" w:cstheme="majorBidi"/>
          <w:color w:val="000000" w:themeColor="text1"/>
          <w:sz w:val="24"/>
          <w:szCs w:val="24"/>
        </w:rPr>
        <w:t xml:space="preserve"> (Annabel, Teacher,</w:t>
      </w:r>
      <w:r w:rsidR="00BE1A8A" w:rsidRPr="00E861F3">
        <w:rPr>
          <w:rFonts w:asciiTheme="majorBidi" w:hAnsiTheme="majorBidi" w:cstheme="majorBidi"/>
          <w:color w:val="000000" w:themeColor="text1"/>
          <w:sz w:val="24"/>
          <w:szCs w:val="24"/>
        </w:rPr>
        <w:t xml:space="preserve"> 28</w:t>
      </w:r>
      <w:r w:rsidR="00C02737" w:rsidRPr="00E861F3">
        <w:rPr>
          <w:rFonts w:asciiTheme="majorBidi" w:hAnsiTheme="majorBidi" w:cstheme="majorBidi"/>
          <w:color w:val="000000" w:themeColor="text1"/>
          <w:sz w:val="24"/>
          <w:szCs w:val="24"/>
        </w:rPr>
        <w:t>)</w:t>
      </w:r>
    </w:p>
    <w:p w14:paraId="0CCA9DB3" w14:textId="77777777" w:rsidR="002E29E3" w:rsidRPr="00E861F3" w:rsidRDefault="002E29E3" w:rsidP="005B74CA">
      <w:pPr>
        <w:autoSpaceDE w:val="0"/>
        <w:autoSpaceDN w:val="0"/>
        <w:adjustRightInd w:val="0"/>
        <w:spacing w:after="0" w:line="480" w:lineRule="auto"/>
        <w:jc w:val="both"/>
        <w:rPr>
          <w:rFonts w:asciiTheme="majorBidi" w:hAnsiTheme="majorBidi" w:cstheme="majorBidi"/>
          <w:color w:val="000000" w:themeColor="text1"/>
          <w:sz w:val="24"/>
          <w:szCs w:val="24"/>
        </w:rPr>
      </w:pPr>
    </w:p>
    <w:p w14:paraId="467764AE" w14:textId="249CB16A" w:rsidR="005C476D" w:rsidRPr="00E861F3" w:rsidRDefault="00B86527" w:rsidP="005B74CA">
      <w:pPr>
        <w:autoSpaceDE w:val="0"/>
        <w:autoSpaceDN w:val="0"/>
        <w:adjustRightInd w:val="0"/>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Participants</w:t>
      </w:r>
      <w:r w:rsidR="00C320FB" w:rsidRPr="00E861F3">
        <w:rPr>
          <w:rFonts w:asciiTheme="majorBidi" w:hAnsiTheme="majorBidi" w:cstheme="majorBidi"/>
          <w:color w:val="000000" w:themeColor="text1"/>
          <w:sz w:val="24"/>
          <w:szCs w:val="24"/>
        </w:rPr>
        <w:t xml:space="preserve"> largely</w:t>
      </w:r>
      <w:r w:rsidR="00435D00" w:rsidRPr="00E861F3">
        <w:rPr>
          <w:rFonts w:asciiTheme="majorBidi" w:hAnsiTheme="majorBidi" w:cstheme="majorBidi"/>
          <w:color w:val="000000" w:themeColor="text1"/>
          <w:sz w:val="24"/>
          <w:szCs w:val="24"/>
        </w:rPr>
        <w:t xml:space="preserve"> wanted </w:t>
      </w:r>
      <w:r w:rsidR="009C5095" w:rsidRPr="00E861F3">
        <w:rPr>
          <w:rFonts w:asciiTheme="majorBidi" w:hAnsiTheme="majorBidi" w:cstheme="majorBidi"/>
          <w:color w:val="000000" w:themeColor="text1"/>
          <w:sz w:val="24"/>
          <w:szCs w:val="24"/>
        </w:rPr>
        <w:t xml:space="preserve">and expected </w:t>
      </w:r>
      <w:r w:rsidR="00435D00" w:rsidRPr="00E861F3">
        <w:rPr>
          <w:rFonts w:asciiTheme="majorBidi" w:hAnsiTheme="majorBidi" w:cstheme="majorBidi"/>
          <w:color w:val="000000" w:themeColor="text1"/>
          <w:sz w:val="24"/>
          <w:szCs w:val="24"/>
        </w:rPr>
        <w:t xml:space="preserve">to retire earlier than the SPA, </w:t>
      </w:r>
      <w:r w:rsidR="002E29E3" w:rsidRPr="00E861F3">
        <w:rPr>
          <w:rFonts w:asciiTheme="majorBidi" w:hAnsiTheme="majorBidi" w:cstheme="majorBidi"/>
          <w:color w:val="000000" w:themeColor="text1"/>
          <w:sz w:val="24"/>
          <w:szCs w:val="24"/>
        </w:rPr>
        <w:t xml:space="preserve">regardless of their capacity to continue working, </w:t>
      </w:r>
      <w:r w:rsidR="00435D00" w:rsidRPr="00E861F3">
        <w:rPr>
          <w:rFonts w:asciiTheme="majorBidi" w:hAnsiTheme="majorBidi" w:cstheme="majorBidi"/>
          <w:color w:val="000000" w:themeColor="text1"/>
          <w:sz w:val="24"/>
          <w:szCs w:val="24"/>
        </w:rPr>
        <w:t xml:space="preserve">emphasising the need </w:t>
      </w:r>
      <w:r w:rsidR="009C5095" w:rsidRPr="00E861F3">
        <w:rPr>
          <w:rFonts w:asciiTheme="majorBidi" w:hAnsiTheme="majorBidi" w:cstheme="majorBidi"/>
          <w:color w:val="000000" w:themeColor="text1"/>
          <w:sz w:val="24"/>
          <w:szCs w:val="24"/>
        </w:rPr>
        <w:t xml:space="preserve">for participants </w:t>
      </w:r>
      <w:r w:rsidR="00435D00" w:rsidRPr="00E861F3">
        <w:rPr>
          <w:rFonts w:asciiTheme="majorBidi" w:hAnsiTheme="majorBidi" w:cstheme="majorBidi"/>
          <w:color w:val="000000" w:themeColor="text1"/>
          <w:sz w:val="24"/>
          <w:szCs w:val="24"/>
        </w:rPr>
        <w:t>to accumulate financial resources from other sources</w:t>
      </w:r>
      <w:r w:rsidR="00886F89" w:rsidRPr="00E861F3">
        <w:rPr>
          <w:rFonts w:asciiTheme="majorBidi" w:hAnsiTheme="majorBidi" w:cstheme="majorBidi"/>
          <w:color w:val="000000" w:themeColor="text1"/>
          <w:sz w:val="24"/>
          <w:szCs w:val="24"/>
        </w:rPr>
        <w:t>, including private pensions,</w:t>
      </w:r>
      <w:r w:rsidR="00435D00" w:rsidRPr="00E861F3">
        <w:rPr>
          <w:rFonts w:asciiTheme="majorBidi" w:hAnsiTheme="majorBidi" w:cstheme="majorBidi"/>
          <w:color w:val="000000" w:themeColor="text1"/>
          <w:sz w:val="24"/>
          <w:szCs w:val="24"/>
        </w:rPr>
        <w:t xml:space="preserve"> to finance retirement.</w:t>
      </w:r>
      <w:r w:rsidR="005C476D" w:rsidRPr="00E861F3">
        <w:rPr>
          <w:rFonts w:asciiTheme="majorBidi" w:hAnsiTheme="majorBidi" w:cstheme="majorBidi"/>
          <w:color w:val="000000" w:themeColor="text1"/>
          <w:sz w:val="24"/>
          <w:szCs w:val="24"/>
        </w:rPr>
        <w:t xml:space="preserve"> At the same time some participants acknowledged that the:</w:t>
      </w:r>
      <w:r w:rsidR="00C320FB" w:rsidRPr="00E861F3">
        <w:rPr>
          <w:rFonts w:asciiTheme="majorBidi" w:hAnsiTheme="majorBidi" w:cstheme="majorBidi"/>
          <w:color w:val="000000" w:themeColor="text1"/>
          <w:sz w:val="24"/>
          <w:szCs w:val="24"/>
        </w:rPr>
        <w:t xml:space="preserve"> </w:t>
      </w:r>
      <w:r w:rsidR="00C02737" w:rsidRPr="00E861F3">
        <w:rPr>
          <w:rFonts w:asciiTheme="majorBidi" w:hAnsiTheme="majorBidi" w:cstheme="majorBidi"/>
          <w:color w:val="000000" w:themeColor="text1"/>
          <w:sz w:val="24"/>
          <w:szCs w:val="24"/>
        </w:rPr>
        <w:t>‘</w:t>
      </w:r>
      <w:r w:rsidR="005C476D" w:rsidRPr="00E861F3">
        <w:rPr>
          <w:rFonts w:asciiTheme="majorBidi" w:hAnsiTheme="majorBidi" w:cstheme="majorBidi"/>
          <w:color w:val="000000" w:themeColor="text1"/>
          <w:sz w:val="24"/>
          <w:szCs w:val="24"/>
        </w:rPr>
        <w:t>times of being able to retire at 55 are long gone</w:t>
      </w:r>
      <w:r w:rsidR="00C02737" w:rsidRPr="00E861F3">
        <w:rPr>
          <w:rFonts w:asciiTheme="majorBidi" w:hAnsiTheme="majorBidi" w:cstheme="majorBidi"/>
          <w:color w:val="000000" w:themeColor="text1"/>
          <w:sz w:val="24"/>
          <w:szCs w:val="24"/>
        </w:rPr>
        <w:t>’ (Sally, 30, Teacher)</w:t>
      </w:r>
      <w:r w:rsidR="00CB2767" w:rsidRPr="00E861F3">
        <w:rPr>
          <w:rFonts w:asciiTheme="majorBidi" w:hAnsiTheme="majorBidi" w:cstheme="majorBidi"/>
          <w:color w:val="000000" w:themeColor="text1"/>
          <w:sz w:val="24"/>
          <w:szCs w:val="24"/>
        </w:rPr>
        <w:t>.</w:t>
      </w:r>
    </w:p>
    <w:p w14:paraId="5F5455F8" w14:textId="77777777" w:rsidR="005B74CA" w:rsidRPr="00E861F3" w:rsidRDefault="005B74CA" w:rsidP="005B74CA">
      <w:pPr>
        <w:autoSpaceDE w:val="0"/>
        <w:autoSpaceDN w:val="0"/>
        <w:adjustRightInd w:val="0"/>
        <w:spacing w:after="0" w:line="480" w:lineRule="auto"/>
        <w:jc w:val="both"/>
        <w:rPr>
          <w:rFonts w:asciiTheme="majorBidi" w:hAnsiTheme="majorBidi" w:cstheme="majorBidi"/>
          <w:color w:val="000000" w:themeColor="text1"/>
          <w:sz w:val="24"/>
          <w:szCs w:val="24"/>
        </w:rPr>
      </w:pPr>
    </w:p>
    <w:p w14:paraId="29E2AE9F" w14:textId="22B3F117" w:rsidR="009441EB" w:rsidRPr="00E861F3" w:rsidRDefault="002F2E4A" w:rsidP="005B74CA">
      <w:pPr>
        <w:pStyle w:val="NormalWeb"/>
        <w:spacing w:before="0" w:beforeAutospacing="0" w:after="0" w:afterAutospacing="0" w:line="480" w:lineRule="auto"/>
        <w:jc w:val="both"/>
        <w:rPr>
          <w:rFonts w:asciiTheme="majorBidi" w:hAnsiTheme="majorBidi" w:cstheme="majorBidi"/>
          <w:b/>
          <w:bCs/>
          <w:color w:val="000000" w:themeColor="text1"/>
          <w:shd w:val="clear" w:color="auto" w:fill="FFFFFF"/>
        </w:rPr>
      </w:pPr>
      <w:r w:rsidRPr="00E861F3">
        <w:rPr>
          <w:rFonts w:asciiTheme="majorBidi" w:hAnsiTheme="majorBidi" w:cstheme="majorBidi"/>
          <w:b/>
          <w:bCs/>
          <w:color w:val="000000" w:themeColor="text1"/>
          <w:shd w:val="clear" w:color="auto" w:fill="FFFFFF"/>
        </w:rPr>
        <w:t>Discussion</w:t>
      </w:r>
    </w:p>
    <w:p w14:paraId="3CFF827D" w14:textId="77777777" w:rsidR="008456E9" w:rsidRPr="00E861F3" w:rsidRDefault="008456E9" w:rsidP="00897468">
      <w:pPr>
        <w:autoSpaceDE w:val="0"/>
        <w:autoSpaceDN w:val="0"/>
        <w:adjustRightInd w:val="0"/>
        <w:spacing w:after="0" w:line="480" w:lineRule="auto"/>
        <w:jc w:val="both"/>
        <w:rPr>
          <w:rFonts w:asciiTheme="majorBidi" w:hAnsiTheme="majorBidi" w:cstheme="majorBidi"/>
          <w:color w:val="000000" w:themeColor="text1"/>
          <w:sz w:val="24"/>
          <w:szCs w:val="24"/>
        </w:rPr>
      </w:pPr>
    </w:p>
    <w:p w14:paraId="05674C43" w14:textId="41AECB9F" w:rsidR="004F520E" w:rsidRPr="00E861F3" w:rsidRDefault="00BD1C99" w:rsidP="00897468">
      <w:pPr>
        <w:autoSpaceDE w:val="0"/>
        <w:autoSpaceDN w:val="0"/>
        <w:adjustRightInd w:val="0"/>
        <w:spacing w:after="0" w:line="480" w:lineRule="auto"/>
        <w:jc w:val="both"/>
        <w:rPr>
          <w:rFonts w:ascii="Times New Roman" w:hAnsi="Times New Roman"/>
          <w:color w:val="000000" w:themeColor="text1"/>
          <w:sz w:val="24"/>
          <w:szCs w:val="24"/>
        </w:rPr>
      </w:pPr>
      <w:r w:rsidRPr="00E861F3">
        <w:rPr>
          <w:rFonts w:asciiTheme="majorBidi" w:hAnsiTheme="majorBidi" w:cstheme="majorBidi"/>
          <w:color w:val="000000" w:themeColor="text1"/>
          <w:sz w:val="24"/>
          <w:szCs w:val="24"/>
        </w:rPr>
        <w:t xml:space="preserve">The </w:t>
      </w:r>
      <w:r w:rsidR="00D53393" w:rsidRPr="00E861F3">
        <w:rPr>
          <w:rFonts w:asciiTheme="majorBidi" w:hAnsiTheme="majorBidi" w:cstheme="majorBidi"/>
          <w:color w:val="000000" w:themeColor="text1"/>
          <w:sz w:val="24"/>
          <w:szCs w:val="24"/>
        </w:rPr>
        <w:t xml:space="preserve">findings </w:t>
      </w:r>
      <w:r w:rsidRPr="00E861F3">
        <w:rPr>
          <w:rFonts w:asciiTheme="majorBidi" w:hAnsiTheme="majorBidi" w:cstheme="majorBidi"/>
          <w:color w:val="000000" w:themeColor="text1"/>
          <w:sz w:val="24"/>
          <w:szCs w:val="24"/>
        </w:rPr>
        <w:t xml:space="preserve">of the study </w:t>
      </w:r>
      <w:r w:rsidR="00D53393" w:rsidRPr="00E861F3">
        <w:rPr>
          <w:rFonts w:asciiTheme="majorBidi" w:hAnsiTheme="majorBidi" w:cstheme="majorBidi"/>
          <w:color w:val="000000" w:themeColor="text1"/>
          <w:sz w:val="24"/>
          <w:szCs w:val="24"/>
        </w:rPr>
        <w:t xml:space="preserve">identified several factors which </w:t>
      </w:r>
      <w:r w:rsidRPr="00E861F3">
        <w:rPr>
          <w:rFonts w:asciiTheme="majorBidi" w:hAnsiTheme="majorBidi" w:cstheme="majorBidi"/>
          <w:color w:val="000000" w:themeColor="text1"/>
          <w:sz w:val="24"/>
          <w:szCs w:val="24"/>
        </w:rPr>
        <w:t>contribute to</w:t>
      </w:r>
      <w:r w:rsidR="00D53393" w:rsidRPr="00E861F3">
        <w:rPr>
          <w:rFonts w:asciiTheme="majorBidi" w:hAnsiTheme="majorBidi" w:cstheme="majorBidi"/>
          <w:color w:val="000000" w:themeColor="text1"/>
          <w:sz w:val="24"/>
          <w:szCs w:val="24"/>
        </w:rPr>
        <w:t xml:space="preserve"> understanding millennial women’s views, knowledge, and experience of state pensions.</w:t>
      </w:r>
      <w:r w:rsidRPr="00E861F3">
        <w:rPr>
          <w:rFonts w:asciiTheme="majorBidi" w:hAnsiTheme="majorBidi" w:cstheme="majorBidi"/>
          <w:color w:val="000000" w:themeColor="text1"/>
          <w:sz w:val="24"/>
          <w:szCs w:val="24"/>
        </w:rPr>
        <w:t xml:space="preserve"> </w:t>
      </w:r>
      <w:r w:rsidR="004F520E" w:rsidRPr="00E861F3">
        <w:rPr>
          <w:rFonts w:asciiTheme="majorBidi" w:hAnsiTheme="majorBidi" w:cstheme="majorBidi"/>
          <w:color w:val="000000" w:themeColor="text1"/>
          <w:sz w:val="24"/>
          <w:szCs w:val="24"/>
        </w:rPr>
        <w:t>I</w:t>
      </w:r>
      <w:r w:rsidR="00243AB8" w:rsidRPr="00E861F3">
        <w:rPr>
          <w:rFonts w:asciiTheme="majorBidi" w:hAnsiTheme="majorBidi" w:cstheme="majorBidi"/>
          <w:color w:val="000000" w:themeColor="text1"/>
          <w:sz w:val="24"/>
          <w:szCs w:val="24"/>
        </w:rPr>
        <w:t>t was evident that the women’s knowledge regarding state pensions, and in some cases whether they were even contributing</w:t>
      </w:r>
      <w:r w:rsidR="00881841" w:rsidRPr="00E861F3">
        <w:rPr>
          <w:rFonts w:asciiTheme="majorBidi" w:hAnsiTheme="majorBidi" w:cstheme="majorBidi"/>
          <w:color w:val="000000" w:themeColor="text1"/>
          <w:sz w:val="24"/>
          <w:szCs w:val="24"/>
        </w:rPr>
        <w:t xml:space="preserve"> to one</w:t>
      </w:r>
      <w:r w:rsidR="00243AB8" w:rsidRPr="00E861F3">
        <w:rPr>
          <w:rFonts w:asciiTheme="majorBidi" w:hAnsiTheme="majorBidi" w:cstheme="majorBidi"/>
          <w:color w:val="000000" w:themeColor="text1"/>
          <w:sz w:val="24"/>
          <w:szCs w:val="24"/>
        </w:rPr>
        <w:t>, was l</w:t>
      </w:r>
      <w:r w:rsidR="00881841" w:rsidRPr="00E861F3">
        <w:rPr>
          <w:rFonts w:asciiTheme="majorBidi" w:hAnsiTheme="majorBidi" w:cstheme="majorBidi"/>
          <w:color w:val="000000" w:themeColor="text1"/>
          <w:sz w:val="24"/>
          <w:szCs w:val="24"/>
        </w:rPr>
        <w:t>imited</w:t>
      </w:r>
      <w:r w:rsidR="00243AB8" w:rsidRPr="00E861F3">
        <w:rPr>
          <w:rFonts w:asciiTheme="majorBidi" w:hAnsiTheme="majorBidi" w:cstheme="majorBidi"/>
          <w:color w:val="000000" w:themeColor="text1"/>
          <w:sz w:val="24"/>
          <w:szCs w:val="24"/>
        </w:rPr>
        <w:t xml:space="preserve">. This is perhaps unsurprising given that research has </w:t>
      </w:r>
      <w:r w:rsidR="00243AB8" w:rsidRPr="00E861F3">
        <w:rPr>
          <w:rFonts w:asciiTheme="majorBidi" w:eastAsia="+mn-ea" w:hAnsiTheme="majorBidi" w:cstheme="majorBidi"/>
          <w:color w:val="000000" w:themeColor="text1"/>
          <w:kern w:val="24"/>
          <w:sz w:val="24"/>
          <w:szCs w:val="24"/>
        </w:rPr>
        <w:t>identified self-reported knowledge of pensions was generally</w:t>
      </w:r>
      <w:r w:rsidR="00881841" w:rsidRPr="00E861F3">
        <w:rPr>
          <w:rFonts w:asciiTheme="majorBidi" w:eastAsia="+mn-ea" w:hAnsiTheme="majorBidi" w:cstheme="majorBidi"/>
          <w:color w:val="000000" w:themeColor="text1"/>
          <w:kern w:val="24"/>
          <w:sz w:val="24"/>
          <w:szCs w:val="24"/>
        </w:rPr>
        <w:t xml:space="preserve"> low, with women reporting lower levels of knowledge than men </w:t>
      </w:r>
      <w:r w:rsidR="00243AB8" w:rsidRPr="00E861F3">
        <w:rPr>
          <w:rFonts w:asciiTheme="majorBidi" w:eastAsia="+mn-ea" w:hAnsiTheme="majorBidi" w:cstheme="majorBidi"/>
          <w:color w:val="000000" w:themeColor="text1"/>
          <w:kern w:val="24"/>
          <w:sz w:val="24"/>
          <w:szCs w:val="24"/>
        </w:rPr>
        <w:t>(The Scottish Widows</w:t>
      </w:r>
      <w:r w:rsidR="004979AE">
        <w:rPr>
          <w:rFonts w:asciiTheme="majorBidi" w:eastAsia="+mn-ea" w:hAnsiTheme="majorBidi" w:cstheme="majorBidi"/>
          <w:color w:val="000000" w:themeColor="text1"/>
          <w:kern w:val="24"/>
          <w:sz w:val="24"/>
          <w:szCs w:val="24"/>
        </w:rPr>
        <w:t>,</w:t>
      </w:r>
      <w:r w:rsidR="00243AB8" w:rsidRPr="00E861F3">
        <w:rPr>
          <w:rFonts w:asciiTheme="majorBidi" w:eastAsia="+mn-ea" w:hAnsiTheme="majorBidi" w:cstheme="majorBidi"/>
          <w:color w:val="000000" w:themeColor="text1"/>
          <w:kern w:val="24"/>
          <w:sz w:val="24"/>
          <w:szCs w:val="24"/>
        </w:rPr>
        <w:t xml:space="preserve"> 201</w:t>
      </w:r>
      <w:r w:rsidR="00BD2468" w:rsidRPr="00E861F3">
        <w:rPr>
          <w:rFonts w:asciiTheme="majorBidi" w:eastAsia="+mn-ea" w:hAnsiTheme="majorBidi" w:cstheme="majorBidi"/>
          <w:color w:val="000000" w:themeColor="text1"/>
          <w:kern w:val="24"/>
          <w:sz w:val="24"/>
          <w:szCs w:val="24"/>
        </w:rPr>
        <w:t>9</w:t>
      </w:r>
      <w:r w:rsidR="00243AB8" w:rsidRPr="00E861F3">
        <w:rPr>
          <w:rFonts w:asciiTheme="majorBidi" w:eastAsia="+mn-ea" w:hAnsiTheme="majorBidi" w:cstheme="majorBidi"/>
          <w:color w:val="000000" w:themeColor="text1"/>
          <w:kern w:val="24"/>
          <w:sz w:val="24"/>
          <w:szCs w:val="24"/>
        </w:rPr>
        <w:t>). Knowledge also tends to be lowest amongst those furthest from retirement (</w:t>
      </w:r>
      <w:r w:rsidR="00881841" w:rsidRPr="00E861F3">
        <w:rPr>
          <w:rFonts w:asciiTheme="majorBidi" w:eastAsia="+mn-ea" w:hAnsiTheme="majorBidi" w:cstheme="majorBidi"/>
          <w:color w:val="000000" w:themeColor="text1"/>
          <w:kern w:val="24"/>
          <w:sz w:val="24"/>
          <w:szCs w:val="24"/>
        </w:rPr>
        <w:t>PPI</w:t>
      </w:r>
      <w:r w:rsidR="004979AE">
        <w:rPr>
          <w:rFonts w:asciiTheme="majorBidi" w:eastAsia="+mn-ea" w:hAnsiTheme="majorBidi" w:cstheme="majorBidi"/>
          <w:color w:val="000000" w:themeColor="text1"/>
          <w:kern w:val="24"/>
          <w:sz w:val="24"/>
          <w:szCs w:val="24"/>
        </w:rPr>
        <w:t>,</w:t>
      </w:r>
      <w:r w:rsidR="00881841" w:rsidRPr="00E861F3">
        <w:rPr>
          <w:rFonts w:asciiTheme="majorBidi" w:eastAsia="+mn-ea" w:hAnsiTheme="majorBidi" w:cstheme="majorBidi"/>
          <w:color w:val="000000" w:themeColor="text1"/>
          <w:kern w:val="24"/>
          <w:sz w:val="24"/>
          <w:szCs w:val="24"/>
        </w:rPr>
        <w:t xml:space="preserve"> 2018)</w:t>
      </w:r>
      <w:r w:rsidR="00243AB8" w:rsidRPr="00E861F3">
        <w:rPr>
          <w:rFonts w:asciiTheme="majorBidi" w:eastAsia="+mn-ea" w:hAnsiTheme="majorBidi" w:cstheme="majorBidi"/>
          <w:color w:val="000000" w:themeColor="text1"/>
          <w:kern w:val="24"/>
          <w:sz w:val="24"/>
          <w:szCs w:val="24"/>
        </w:rPr>
        <w:t xml:space="preserve">. However, </w:t>
      </w:r>
      <w:r w:rsidR="005C6779" w:rsidRPr="00E861F3">
        <w:rPr>
          <w:rFonts w:asciiTheme="majorBidi" w:eastAsia="+mn-ea" w:hAnsiTheme="majorBidi" w:cstheme="majorBidi"/>
          <w:color w:val="000000" w:themeColor="text1"/>
          <w:kern w:val="24"/>
          <w:sz w:val="24"/>
          <w:szCs w:val="24"/>
        </w:rPr>
        <w:t>as</w:t>
      </w:r>
      <w:r w:rsidR="00243AB8" w:rsidRPr="00E861F3">
        <w:rPr>
          <w:rFonts w:asciiTheme="majorBidi" w:eastAsia="+mn-ea" w:hAnsiTheme="majorBidi" w:cstheme="majorBidi"/>
          <w:color w:val="000000" w:themeColor="text1"/>
          <w:kern w:val="24"/>
          <w:sz w:val="24"/>
          <w:szCs w:val="24"/>
        </w:rPr>
        <w:t xml:space="preserve"> pensions are accumulated throughout the </w:t>
      </w:r>
      <w:proofErr w:type="spellStart"/>
      <w:r w:rsidR="00243AB8" w:rsidRPr="00E861F3">
        <w:rPr>
          <w:rFonts w:asciiTheme="majorBidi" w:eastAsia="+mn-ea" w:hAnsiTheme="majorBidi" w:cstheme="majorBidi"/>
          <w:color w:val="000000" w:themeColor="text1"/>
          <w:kern w:val="24"/>
          <w:sz w:val="24"/>
          <w:szCs w:val="24"/>
        </w:rPr>
        <w:t>lifecourse</w:t>
      </w:r>
      <w:proofErr w:type="spellEnd"/>
      <w:r w:rsidR="00243AB8" w:rsidRPr="00E861F3">
        <w:rPr>
          <w:rFonts w:asciiTheme="majorBidi" w:eastAsia="+mn-ea" w:hAnsiTheme="majorBidi" w:cstheme="majorBidi"/>
          <w:color w:val="000000" w:themeColor="text1"/>
          <w:kern w:val="24"/>
          <w:sz w:val="24"/>
          <w:szCs w:val="24"/>
        </w:rPr>
        <w:t xml:space="preserve"> and state pension</w:t>
      </w:r>
      <w:r w:rsidR="005C6779" w:rsidRPr="00E861F3">
        <w:rPr>
          <w:rFonts w:asciiTheme="majorBidi" w:eastAsia="+mn-ea" w:hAnsiTheme="majorBidi" w:cstheme="majorBidi"/>
          <w:color w:val="000000" w:themeColor="text1"/>
          <w:kern w:val="24"/>
          <w:sz w:val="24"/>
          <w:szCs w:val="24"/>
        </w:rPr>
        <w:t>s</w:t>
      </w:r>
      <w:r w:rsidR="00243AB8" w:rsidRPr="00E861F3">
        <w:rPr>
          <w:rFonts w:asciiTheme="majorBidi" w:eastAsia="+mn-ea" w:hAnsiTheme="majorBidi" w:cstheme="majorBidi"/>
          <w:color w:val="000000" w:themeColor="text1"/>
          <w:kern w:val="24"/>
          <w:sz w:val="24"/>
          <w:szCs w:val="24"/>
        </w:rPr>
        <w:t xml:space="preserve"> tend to play a bigger part in women’s retirement </w:t>
      </w:r>
      <w:r w:rsidR="00FC675A" w:rsidRPr="00E861F3">
        <w:rPr>
          <w:rFonts w:asciiTheme="majorBidi" w:eastAsia="+mn-ea" w:hAnsiTheme="majorBidi" w:cstheme="majorBidi"/>
          <w:color w:val="000000" w:themeColor="text1"/>
          <w:kern w:val="24"/>
          <w:sz w:val="24"/>
          <w:szCs w:val="24"/>
        </w:rPr>
        <w:t>income</w:t>
      </w:r>
      <w:r w:rsidR="00243AB8" w:rsidRPr="00E861F3">
        <w:rPr>
          <w:rFonts w:asciiTheme="majorBidi" w:eastAsia="+mn-ea" w:hAnsiTheme="majorBidi" w:cstheme="majorBidi"/>
          <w:color w:val="000000" w:themeColor="text1"/>
          <w:kern w:val="24"/>
          <w:sz w:val="24"/>
          <w:szCs w:val="24"/>
        </w:rPr>
        <w:t>, there is a need to raise awareness of the</w:t>
      </w:r>
      <w:r w:rsidR="00D26DD9" w:rsidRPr="00E861F3">
        <w:rPr>
          <w:rFonts w:asciiTheme="majorBidi" w:eastAsia="+mn-ea" w:hAnsiTheme="majorBidi" w:cstheme="majorBidi"/>
          <w:color w:val="000000" w:themeColor="text1"/>
          <w:kern w:val="24"/>
          <w:sz w:val="24"/>
          <w:szCs w:val="24"/>
        </w:rPr>
        <w:t xml:space="preserve"> </w:t>
      </w:r>
      <w:r w:rsidR="00881841" w:rsidRPr="00E861F3">
        <w:rPr>
          <w:rFonts w:asciiTheme="majorBidi" w:eastAsia="+mn-ea" w:hAnsiTheme="majorBidi" w:cstheme="majorBidi"/>
          <w:color w:val="000000" w:themeColor="text1"/>
          <w:kern w:val="24"/>
          <w:sz w:val="24"/>
          <w:szCs w:val="24"/>
        </w:rPr>
        <w:t>way</w:t>
      </w:r>
      <w:r w:rsidR="00D26DD9" w:rsidRPr="00E861F3">
        <w:rPr>
          <w:rFonts w:asciiTheme="majorBidi" w:eastAsia="+mn-ea" w:hAnsiTheme="majorBidi" w:cstheme="majorBidi"/>
          <w:color w:val="000000" w:themeColor="text1"/>
          <w:kern w:val="24"/>
          <w:sz w:val="24"/>
          <w:szCs w:val="24"/>
        </w:rPr>
        <w:t xml:space="preserve"> the</w:t>
      </w:r>
      <w:r w:rsidR="00243AB8" w:rsidRPr="00E861F3">
        <w:rPr>
          <w:rFonts w:asciiTheme="majorBidi" w:eastAsia="+mn-ea" w:hAnsiTheme="majorBidi" w:cstheme="majorBidi"/>
          <w:color w:val="000000" w:themeColor="text1"/>
          <w:kern w:val="24"/>
          <w:sz w:val="24"/>
          <w:szCs w:val="24"/>
        </w:rPr>
        <w:t xml:space="preserve"> state pension</w:t>
      </w:r>
      <w:r w:rsidR="00D26DD9" w:rsidRPr="00E861F3">
        <w:rPr>
          <w:rFonts w:asciiTheme="majorBidi" w:eastAsia="+mn-ea" w:hAnsiTheme="majorBidi" w:cstheme="majorBidi"/>
          <w:color w:val="000000" w:themeColor="text1"/>
          <w:kern w:val="24"/>
          <w:sz w:val="24"/>
          <w:szCs w:val="24"/>
        </w:rPr>
        <w:t xml:space="preserve"> operates and its level of provision</w:t>
      </w:r>
      <w:r w:rsidR="00243AB8" w:rsidRPr="00E861F3">
        <w:rPr>
          <w:rFonts w:asciiTheme="majorBidi" w:eastAsia="+mn-ea" w:hAnsiTheme="majorBidi" w:cstheme="majorBidi"/>
          <w:color w:val="000000" w:themeColor="text1"/>
          <w:kern w:val="24"/>
          <w:sz w:val="24"/>
          <w:szCs w:val="24"/>
        </w:rPr>
        <w:t>.</w:t>
      </w:r>
      <w:r w:rsidR="00D26DD9" w:rsidRPr="00E861F3">
        <w:rPr>
          <w:rFonts w:asciiTheme="majorBidi" w:eastAsia="+mn-ea" w:hAnsiTheme="majorBidi" w:cstheme="majorBidi"/>
          <w:color w:val="000000" w:themeColor="text1"/>
          <w:kern w:val="24"/>
          <w:sz w:val="24"/>
          <w:szCs w:val="24"/>
        </w:rPr>
        <w:t xml:space="preserve"> </w:t>
      </w:r>
      <w:r w:rsidR="00881841" w:rsidRPr="00E861F3">
        <w:rPr>
          <w:rFonts w:asciiTheme="majorBidi" w:eastAsia="+mn-ea" w:hAnsiTheme="majorBidi" w:cstheme="majorBidi"/>
          <w:color w:val="000000" w:themeColor="text1"/>
          <w:kern w:val="24"/>
          <w:sz w:val="24"/>
          <w:szCs w:val="24"/>
        </w:rPr>
        <w:t>This may require a</w:t>
      </w:r>
      <w:r w:rsidR="00D21227" w:rsidRPr="00E861F3">
        <w:rPr>
          <w:rFonts w:asciiTheme="majorBidi" w:eastAsiaTheme="minorEastAsia" w:hAnsiTheme="majorBidi" w:cstheme="majorBidi"/>
          <w:color w:val="000000" w:themeColor="text1"/>
          <w:sz w:val="24"/>
          <w:szCs w:val="24"/>
          <w:lang w:eastAsia="zh-CN"/>
        </w:rPr>
        <w:t xml:space="preserve"> targeted approach </w:t>
      </w:r>
      <w:bookmarkStart w:id="34" w:name="_Hlk84234819"/>
      <w:r w:rsidR="00D21227" w:rsidRPr="00E861F3">
        <w:rPr>
          <w:rFonts w:asciiTheme="majorBidi" w:eastAsiaTheme="minorEastAsia" w:hAnsiTheme="majorBidi" w:cstheme="majorBidi"/>
          <w:color w:val="000000" w:themeColor="text1"/>
          <w:sz w:val="24"/>
          <w:szCs w:val="24"/>
          <w:lang w:eastAsia="zh-CN"/>
        </w:rPr>
        <w:t>(Crawford and Karjalainen</w:t>
      </w:r>
      <w:r w:rsidR="004979AE">
        <w:rPr>
          <w:rFonts w:asciiTheme="majorBidi" w:eastAsiaTheme="minorEastAsia" w:hAnsiTheme="majorBidi" w:cstheme="majorBidi"/>
          <w:color w:val="000000" w:themeColor="text1"/>
          <w:sz w:val="24"/>
          <w:szCs w:val="24"/>
          <w:lang w:eastAsia="zh-CN"/>
        </w:rPr>
        <w:t>,</w:t>
      </w:r>
      <w:r w:rsidR="00D21227" w:rsidRPr="00E861F3">
        <w:rPr>
          <w:rFonts w:asciiTheme="majorBidi" w:eastAsiaTheme="minorEastAsia" w:hAnsiTheme="majorBidi" w:cstheme="majorBidi"/>
          <w:color w:val="000000" w:themeColor="text1"/>
          <w:sz w:val="24"/>
          <w:szCs w:val="24"/>
          <w:lang w:eastAsia="zh-CN"/>
        </w:rPr>
        <w:t xml:space="preserve"> 2020)</w:t>
      </w:r>
      <w:bookmarkEnd w:id="34"/>
      <w:r w:rsidR="00D21227" w:rsidRPr="00E861F3">
        <w:rPr>
          <w:rFonts w:asciiTheme="majorBidi" w:eastAsiaTheme="minorEastAsia" w:hAnsiTheme="majorBidi" w:cstheme="majorBidi"/>
          <w:color w:val="000000" w:themeColor="text1"/>
          <w:sz w:val="24"/>
          <w:szCs w:val="24"/>
          <w:lang w:eastAsia="zh-CN"/>
        </w:rPr>
        <w:t xml:space="preserve">. </w:t>
      </w:r>
      <w:bookmarkStart w:id="35" w:name="_Hlk110434708"/>
      <w:bookmarkStart w:id="36" w:name="_Hlk110433729"/>
      <w:r w:rsidR="00897468" w:rsidRPr="00E861F3">
        <w:rPr>
          <w:rFonts w:asciiTheme="majorBidi" w:eastAsiaTheme="minorEastAsia" w:hAnsiTheme="majorBidi" w:cstheme="majorBidi"/>
          <w:color w:val="000000" w:themeColor="text1"/>
          <w:sz w:val="24"/>
          <w:szCs w:val="24"/>
          <w:lang w:eastAsia="zh-CN"/>
        </w:rPr>
        <w:t xml:space="preserve">For instance, </w:t>
      </w:r>
      <w:r w:rsidR="0066510A" w:rsidRPr="00E861F3">
        <w:rPr>
          <w:rFonts w:ascii="Times New Roman" w:hAnsi="Times New Roman"/>
          <w:color w:val="000000" w:themeColor="text1"/>
          <w:sz w:val="24"/>
          <w:szCs w:val="24"/>
        </w:rPr>
        <w:t>trigger points</w:t>
      </w:r>
      <w:r w:rsidR="00E77C00" w:rsidRPr="00E861F3">
        <w:rPr>
          <w:rFonts w:ascii="Times New Roman" w:hAnsi="Times New Roman"/>
          <w:color w:val="000000" w:themeColor="text1"/>
          <w:sz w:val="24"/>
          <w:szCs w:val="24"/>
        </w:rPr>
        <w:t xml:space="preserve"> </w:t>
      </w:r>
      <w:r w:rsidR="000E1000" w:rsidRPr="00E861F3">
        <w:rPr>
          <w:rFonts w:ascii="Times New Roman" w:hAnsi="Times New Roman"/>
          <w:color w:val="000000" w:themeColor="text1"/>
          <w:sz w:val="24"/>
          <w:szCs w:val="24"/>
        </w:rPr>
        <w:t xml:space="preserve">could be employed </w:t>
      </w:r>
      <w:r w:rsidR="00E77C00" w:rsidRPr="00E861F3">
        <w:rPr>
          <w:rFonts w:ascii="Times New Roman" w:hAnsi="Times New Roman"/>
          <w:color w:val="000000" w:themeColor="text1"/>
          <w:sz w:val="24"/>
          <w:szCs w:val="24"/>
        </w:rPr>
        <w:t>to target individuals with pensions information at particular points, such as when someone finishes paying their student loan, starts a family or owns their home outright (HM Treasury</w:t>
      </w:r>
      <w:r w:rsidR="004979AE">
        <w:rPr>
          <w:rFonts w:ascii="Times New Roman" w:hAnsi="Times New Roman"/>
          <w:color w:val="000000" w:themeColor="text1"/>
          <w:sz w:val="24"/>
          <w:szCs w:val="24"/>
        </w:rPr>
        <w:t>,</w:t>
      </w:r>
      <w:r w:rsidR="00E77C00" w:rsidRPr="00E861F3">
        <w:rPr>
          <w:rFonts w:ascii="Times New Roman" w:hAnsi="Times New Roman"/>
          <w:color w:val="000000" w:themeColor="text1"/>
          <w:sz w:val="24"/>
          <w:szCs w:val="24"/>
        </w:rPr>
        <w:t xml:space="preserve"> 2016).</w:t>
      </w:r>
      <w:r w:rsidR="001C3C7C" w:rsidRPr="00E861F3">
        <w:rPr>
          <w:rFonts w:ascii="Times New Roman" w:hAnsi="Times New Roman"/>
          <w:color w:val="000000" w:themeColor="text1"/>
          <w:sz w:val="24"/>
          <w:szCs w:val="24"/>
        </w:rPr>
        <w:t xml:space="preserve"> It would be possible to provide women </w:t>
      </w:r>
      <w:r w:rsidR="00512234" w:rsidRPr="00E861F3">
        <w:rPr>
          <w:rFonts w:ascii="Times New Roman" w:hAnsi="Times New Roman"/>
          <w:color w:val="000000" w:themeColor="text1"/>
          <w:sz w:val="24"/>
          <w:szCs w:val="24"/>
        </w:rPr>
        <w:t>embarking</w:t>
      </w:r>
      <w:r w:rsidR="001C3C7C" w:rsidRPr="00E861F3">
        <w:rPr>
          <w:rFonts w:ascii="Times New Roman" w:hAnsi="Times New Roman"/>
          <w:color w:val="000000" w:themeColor="text1"/>
          <w:sz w:val="24"/>
          <w:szCs w:val="24"/>
        </w:rPr>
        <w:t xml:space="preserve"> on maternity leave with specific information about how this will affect their pensions, as well as possible ways to top up their pension.</w:t>
      </w:r>
      <w:bookmarkEnd w:id="35"/>
    </w:p>
    <w:bookmarkEnd w:id="36"/>
    <w:p w14:paraId="16DF8A39" w14:textId="28FE4BF9" w:rsidR="00273C13" w:rsidRPr="00E861F3" w:rsidRDefault="00D26DD9" w:rsidP="004F520E">
      <w:pPr>
        <w:autoSpaceDE w:val="0"/>
        <w:autoSpaceDN w:val="0"/>
        <w:adjustRightInd w:val="0"/>
        <w:spacing w:after="0" w:line="480" w:lineRule="auto"/>
        <w:ind w:firstLine="720"/>
        <w:jc w:val="both"/>
        <w:rPr>
          <w:rFonts w:asciiTheme="majorBidi" w:hAnsiTheme="majorBidi" w:cstheme="majorBidi"/>
          <w:color w:val="000000" w:themeColor="text1"/>
          <w:sz w:val="24"/>
          <w:szCs w:val="24"/>
          <w:shd w:val="clear" w:color="auto" w:fill="FFFFFF"/>
        </w:rPr>
      </w:pPr>
      <w:r w:rsidRPr="00E861F3">
        <w:rPr>
          <w:rFonts w:asciiTheme="majorBidi" w:eastAsia="+mn-ea" w:hAnsiTheme="majorBidi" w:cstheme="majorBidi"/>
          <w:color w:val="000000" w:themeColor="text1"/>
          <w:kern w:val="24"/>
          <w:sz w:val="24"/>
          <w:szCs w:val="24"/>
        </w:rPr>
        <w:t xml:space="preserve">Greater </w:t>
      </w:r>
      <w:r w:rsidR="007A4F95" w:rsidRPr="00E861F3">
        <w:rPr>
          <w:rFonts w:asciiTheme="majorBidi" w:eastAsia="+mn-ea" w:hAnsiTheme="majorBidi" w:cstheme="majorBidi"/>
          <w:color w:val="000000" w:themeColor="text1"/>
          <w:kern w:val="24"/>
          <w:sz w:val="24"/>
          <w:szCs w:val="24"/>
        </w:rPr>
        <w:t>knowledge of state pensions</w:t>
      </w:r>
      <w:r w:rsidRPr="00E861F3">
        <w:rPr>
          <w:rFonts w:asciiTheme="majorBidi" w:eastAsia="+mn-ea" w:hAnsiTheme="majorBidi" w:cstheme="majorBidi"/>
          <w:color w:val="000000" w:themeColor="text1"/>
          <w:kern w:val="24"/>
          <w:sz w:val="24"/>
          <w:szCs w:val="24"/>
        </w:rPr>
        <w:t xml:space="preserve"> </w:t>
      </w:r>
      <w:r w:rsidR="00AC735A" w:rsidRPr="00E861F3">
        <w:rPr>
          <w:rFonts w:asciiTheme="majorBidi" w:eastAsia="+mn-ea" w:hAnsiTheme="majorBidi" w:cstheme="majorBidi"/>
          <w:color w:val="000000" w:themeColor="text1"/>
          <w:kern w:val="24"/>
          <w:sz w:val="24"/>
          <w:szCs w:val="24"/>
        </w:rPr>
        <w:t xml:space="preserve">may </w:t>
      </w:r>
      <w:r w:rsidR="00913DE4" w:rsidRPr="00E861F3">
        <w:rPr>
          <w:rFonts w:asciiTheme="majorBidi" w:eastAsia="+mn-ea" w:hAnsiTheme="majorBidi" w:cstheme="majorBidi"/>
          <w:color w:val="000000" w:themeColor="text1"/>
          <w:kern w:val="24"/>
          <w:sz w:val="24"/>
          <w:szCs w:val="24"/>
        </w:rPr>
        <w:t>lead to</w:t>
      </w:r>
      <w:r w:rsidR="00AC735A" w:rsidRPr="00E861F3">
        <w:rPr>
          <w:rFonts w:asciiTheme="majorBidi" w:eastAsia="+mn-ea" w:hAnsiTheme="majorBidi" w:cstheme="majorBidi"/>
          <w:color w:val="000000" w:themeColor="text1"/>
          <w:kern w:val="24"/>
          <w:sz w:val="24"/>
          <w:szCs w:val="24"/>
        </w:rPr>
        <w:t xml:space="preserve"> </w:t>
      </w:r>
      <w:r w:rsidR="007A4F95" w:rsidRPr="00E861F3">
        <w:rPr>
          <w:rFonts w:asciiTheme="majorBidi" w:eastAsia="+mn-ea" w:hAnsiTheme="majorBidi" w:cstheme="majorBidi"/>
          <w:color w:val="000000" w:themeColor="text1"/>
          <w:kern w:val="24"/>
          <w:sz w:val="24"/>
          <w:szCs w:val="24"/>
        </w:rPr>
        <w:t xml:space="preserve">an </w:t>
      </w:r>
      <w:r w:rsidR="00AC735A" w:rsidRPr="00E861F3">
        <w:rPr>
          <w:rFonts w:asciiTheme="majorBidi" w:eastAsia="+mn-ea" w:hAnsiTheme="majorBidi" w:cstheme="majorBidi"/>
          <w:color w:val="000000" w:themeColor="text1"/>
          <w:kern w:val="24"/>
          <w:sz w:val="24"/>
          <w:szCs w:val="24"/>
        </w:rPr>
        <w:t xml:space="preserve">earlier awareness of the need to contribute more to private pensions </w:t>
      </w:r>
      <w:r w:rsidR="007A4F95" w:rsidRPr="00E861F3">
        <w:rPr>
          <w:rFonts w:asciiTheme="majorBidi" w:eastAsia="+mn-ea" w:hAnsiTheme="majorBidi" w:cstheme="majorBidi"/>
          <w:color w:val="000000" w:themeColor="text1"/>
          <w:kern w:val="24"/>
          <w:sz w:val="24"/>
          <w:szCs w:val="24"/>
        </w:rPr>
        <w:t xml:space="preserve">to enhance </w:t>
      </w:r>
      <w:r w:rsidR="00913DE4" w:rsidRPr="00E861F3">
        <w:rPr>
          <w:rFonts w:asciiTheme="majorBidi" w:eastAsia="+mn-ea" w:hAnsiTheme="majorBidi" w:cstheme="majorBidi"/>
          <w:color w:val="000000" w:themeColor="text1"/>
          <w:kern w:val="24"/>
          <w:sz w:val="24"/>
          <w:szCs w:val="24"/>
        </w:rPr>
        <w:t>pensions</w:t>
      </w:r>
      <w:r w:rsidR="007A4F95" w:rsidRPr="00E861F3">
        <w:rPr>
          <w:rFonts w:asciiTheme="majorBidi" w:eastAsia="+mn-ea" w:hAnsiTheme="majorBidi" w:cstheme="majorBidi"/>
          <w:color w:val="000000" w:themeColor="text1"/>
          <w:kern w:val="24"/>
          <w:sz w:val="24"/>
          <w:szCs w:val="24"/>
        </w:rPr>
        <w:t xml:space="preserve"> in retirement</w:t>
      </w:r>
      <w:r w:rsidR="00AC735A" w:rsidRPr="00E861F3">
        <w:rPr>
          <w:rFonts w:asciiTheme="majorBidi" w:eastAsia="+mn-ea" w:hAnsiTheme="majorBidi" w:cstheme="majorBidi"/>
          <w:color w:val="000000" w:themeColor="text1"/>
          <w:kern w:val="24"/>
          <w:sz w:val="24"/>
          <w:szCs w:val="24"/>
        </w:rPr>
        <w:t xml:space="preserve"> (Berry</w:t>
      </w:r>
      <w:r w:rsidR="004979AE">
        <w:rPr>
          <w:rFonts w:asciiTheme="majorBidi" w:eastAsia="+mn-ea" w:hAnsiTheme="majorBidi" w:cstheme="majorBidi"/>
          <w:color w:val="000000" w:themeColor="text1"/>
          <w:kern w:val="24"/>
          <w:sz w:val="24"/>
          <w:szCs w:val="24"/>
        </w:rPr>
        <w:t>,</w:t>
      </w:r>
      <w:r w:rsidR="00AC735A" w:rsidRPr="00E861F3">
        <w:rPr>
          <w:rFonts w:asciiTheme="majorBidi" w:eastAsia="+mn-ea" w:hAnsiTheme="majorBidi" w:cstheme="majorBidi"/>
          <w:color w:val="000000" w:themeColor="text1"/>
          <w:kern w:val="24"/>
          <w:sz w:val="24"/>
          <w:szCs w:val="24"/>
        </w:rPr>
        <w:t xml:space="preserve"> 202</w:t>
      </w:r>
      <w:r w:rsidR="00402E22" w:rsidRPr="00E861F3">
        <w:rPr>
          <w:rFonts w:asciiTheme="majorBidi" w:eastAsia="+mn-ea" w:hAnsiTheme="majorBidi" w:cstheme="majorBidi"/>
          <w:color w:val="000000" w:themeColor="text1"/>
          <w:kern w:val="24"/>
          <w:sz w:val="24"/>
          <w:szCs w:val="24"/>
        </w:rPr>
        <w:t>1</w:t>
      </w:r>
      <w:r w:rsidR="00AC735A" w:rsidRPr="00E861F3">
        <w:rPr>
          <w:rFonts w:asciiTheme="majorBidi" w:eastAsia="+mn-ea" w:hAnsiTheme="majorBidi" w:cstheme="majorBidi"/>
          <w:color w:val="000000" w:themeColor="text1"/>
          <w:kern w:val="24"/>
          <w:sz w:val="24"/>
          <w:szCs w:val="24"/>
        </w:rPr>
        <w:t xml:space="preserve">). </w:t>
      </w:r>
      <w:r w:rsidR="00D21227" w:rsidRPr="00E861F3">
        <w:rPr>
          <w:rFonts w:asciiTheme="majorBidi" w:eastAsia="+mn-ea" w:hAnsiTheme="majorBidi" w:cstheme="majorBidi"/>
          <w:color w:val="000000" w:themeColor="text1"/>
          <w:kern w:val="24"/>
          <w:sz w:val="24"/>
          <w:szCs w:val="24"/>
        </w:rPr>
        <w:t>The simpli</w:t>
      </w:r>
      <w:r w:rsidR="002B4E76" w:rsidRPr="00E861F3">
        <w:rPr>
          <w:rFonts w:asciiTheme="majorBidi" w:eastAsia="+mn-ea" w:hAnsiTheme="majorBidi" w:cstheme="majorBidi"/>
          <w:color w:val="000000" w:themeColor="text1"/>
          <w:kern w:val="24"/>
          <w:sz w:val="24"/>
          <w:szCs w:val="24"/>
        </w:rPr>
        <w:t>fi</w:t>
      </w:r>
      <w:r w:rsidR="00D21227" w:rsidRPr="00E861F3">
        <w:rPr>
          <w:rFonts w:asciiTheme="majorBidi" w:eastAsia="+mn-ea" w:hAnsiTheme="majorBidi" w:cstheme="majorBidi"/>
          <w:color w:val="000000" w:themeColor="text1"/>
          <w:kern w:val="24"/>
          <w:sz w:val="24"/>
          <w:szCs w:val="24"/>
        </w:rPr>
        <w:t>cation of the state pension may ultimately lead to better</w:t>
      </w:r>
      <w:r w:rsidR="00243AB8" w:rsidRPr="00E861F3">
        <w:rPr>
          <w:rFonts w:asciiTheme="majorBidi" w:eastAsia="+mn-ea" w:hAnsiTheme="majorBidi" w:cstheme="majorBidi"/>
          <w:color w:val="000000" w:themeColor="text1"/>
          <w:kern w:val="24"/>
          <w:sz w:val="24"/>
          <w:szCs w:val="24"/>
        </w:rPr>
        <w:t xml:space="preserve"> </w:t>
      </w:r>
      <w:r w:rsidR="002B4E76" w:rsidRPr="00E861F3">
        <w:rPr>
          <w:rFonts w:asciiTheme="majorBidi" w:hAnsiTheme="majorBidi" w:cstheme="majorBidi"/>
          <w:color w:val="000000" w:themeColor="text1"/>
          <w:sz w:val="24"/>
          <w:szCs w:val="24"/>
        </w:rPr>
        <w:t xml:space="preserve">understanding of the </w:t>
      </w:r>
      <w:r w:rsidR="007A4F95" w:rsidRPr="00E861F3">
        <w:rPr>
          <w:rFonts w:asciiTheme="majorBidi" w:hAnsiTheme="majorBidi" w:cstheme="majorBidi"/>
          <w:color w:val="000000" w:themeColor="text1"/>
          <w:sz w:val="24"/>
          <w:szCs w:val="24"/>
        </w:rPr>
        <w:t>s</w:t>
      </w:r>
      <w:r w:rsidR="002B4E76" w:rsidRPr="00E861F3">
        <w:rPr>
          <w:rFonts w:asciiTheme="majorBidi" w:hAnsiTheme="majorBidi" w:cstheme="majorBidi"/>
          <w:color w:val="000000" w:themeColor="text1"/>
          <w:sz w:val="24"/>
          <w:szCs w:val="24"/>
        </w:rPr>
        <w:t xml:space="preserve">tate </w:t>
      </w:r>
      <w:r w:rsidR="007A4F95" w:rsidRPr="00E861F3">
        <w:rPr>
          <w:rFonts w:asciiTheme="majorBidi" w:hAnsiTheme="majorBidi" w:cstheme="majorBidi"/>
          <w:color w:val="000000" w:themeColor="text1"/>
          <w:sz w:val="24"/>
          <w:szCs w:val="24"/>
        </w:rPr>
        <w:t>p</w:t>
      </w:r>
      <w:r w:rsidR="002B4E76" w:rsidRPr="00E861F3">
        <w:rPr>
          <w:rFonts w:asciiTheme="majorBidi" w:hAnsiTheme="majorBidi" w:cstheme="majorBidi"/>
          <w:color w:val="000000" w:themeColor="text1"/>
          <w:sz w:val="24"/>
          <w:szCs w:val="24"/>
        </w:rPr>
        <w:t>ension and enable people to make more informed decisions</w:t>
      </w:r>
      <w:r w:rsidR="00F75897" w:rsidRPr="00E861F3">
        <w:rPr>
          <w:rFonts w:asciiTheme="majorBidi" w:hAnsiTheme="majorBidi" w:cstheme="majorBidi"/>
          <w:color w:val="000000" w:themeColor="text1"/>
          <w:sz w:val="24"/>
          <w:szCs w:val="24"/>
        </w:rPr>
        <w:t xml:space="preserve"> (although this is also dependent on private pension scheme developments)</w:t>
      </w:r>
      <w:r w:rsidR="002B4E76" w:rsidRPr="00E861F3">
        <w:rPr>
          <w:rFonts w:asciiTheme="majorBidi" w:hAnsiTheme="majorBidi" w:cstheme="majorBidi"/>
          <w:color w:val="000000" w:themeColor="text1"/>
          <w:sz w:val="24"/>
          <w:szCs w:val="24"/>
        </w:rPr>
        <w:t xml:space="preserve"> (PPI</w:t>
      </w:r>
      <w:r w:rsidR="004979AE">
        <w:rPr>
          <w:rFonts w:asciiTheme="majorBidi" w:hAnsiTheme="majorBidi" w:cstheme="majorBidi"/>
          <w:color w:val="000000" w:themeColor="text1"/>
          <w:sz w:val="24"/>
          <w:szCs w:val="24"/>
        </w:rPr>
        <w:t>,</w:t>
      </w:r>
      <w:r w:rsidR="002B4E76" w:rsidRPr="00E861F3">
        <w:rPr>
          <w:rFonts w:asciiTheme="majorBidi" w:hAnsiTheme="majorBidi" w:cstheme="majorBidi"/>
          <w:color w:val="000000" w:themeColor="text1"/>
          <w:sz w:val="24"/>
          <w:szCs w:val="24"/>
        </w:rPr>
        <w:t xml:space="preserve"> 2018).</w:t>
      </w:r>
      <w:r w:rsidR="004F520E" w:rsidRPr="00E861F3">
        <w:rPr>
          <w:rFonts w:asciiTheme="majorBidi" w:hAnsiTheme="majorBidi" w:cstheme="majorBidi"/>
          <w:color w:val="000000" w:themeColor="text1"/>
          <w:sz w:val="24"/>
          <w:szCs w:val="24"/>
        </w:rPr>
        <w:t xml:space="preserve"> However, t</w:t>
      </w:r>
      <w:r w:rsidR="002B4E76" w:rsidRPr="00E861F3">
        <w:rPr>
          <w:rFonts w:asciiTheme="majorBidi" w:hAnsiTheme="majorBidi" w:cstheme="majorBidi"/>
          <w:color w:val="000000" w:themeColor="text1"/>
          <w:sz w:val="24"/>
          <w:szCs w:val="24"/>
        </w:rPr>
        <w:t xml:space="preserve">he government </w:t>
      </w:r>
      <w:r w:rsidR="007A4F95" w:rsidRPr="00E861F3">
        <w:rPr>
          <w:rFonts w:asciiTheme="majorBidi" w:hAnsiTheme="majorBidi" w:cstheme="majorBidi"/>
          <w:color w:val="000000" w:themeColor="text1"/>
          <w:sz w:val="24"/>
          <w:szCs w:val="24"/>
        </w:rPr>
        <w:t>needs to ensur</w:t>
      </w:r>
      <w:r w:rsidR="002B4E76" w:rsidRPr="00E861F3">
        <w:rPr>
          <w:rFonts w:asciiTheme="majorBidi" w:hAnsiTheme="majorBidi" w:cstheme="majorBidi"/>
          <w:color w:val="000000" w:themeColor="text1"/>
          <w:sz w:val="24"/>
          <w:szCs w:val="24"/>
        </w:rPr>
        <w:t xml:space="preserve">e future developments do not reverse trends to reduce the complexity of the </w:t>
      </w:r>
      <w:r w:rsidR="00913DE4" w:rsidRPr="00E861F3">
        <w:rPr>
          <w:rFonts w:asciiTheme="majorBidi" w:hAnsiTheme="majorBidi" w:cstheme="majorBidi"/>
          <w:color w:val="000000" w:themeColor="text1"/>
          <w:sz w:val="24"/>
          <w:szCs w:val="24"/>
        </w:rPr>
        <w:t xml:space="preserve">state </w:t>
      </w:r>
      <w:r w:rsidR="002B4E76" w:rsidRPr="00E861F3">
        <w:rPr>
          <w:rFonts w:asciiTheme="majorBidi" w:hAnsiTheme="majorBidi" w:cstheme="majorBidi"/>
          <w:color w:val="000000" w:themeColor="text1"/>
          <w:sz w:val="24"/>
          <w:szCs w:val="24"/>
        </w:rPr>
        <w:t xml:space="preserve">system </w:t>
      </w:r>
      <w:r w:rsidR="002B4E76" w:rsidRPr="00E861F3">
        <w:rPr>
          <w:rFonts w:asciiTheme="majorBidi" w:eastAsiaTheme="minorEastAsia" w:hAnsiTheme="majorBidi" w:cstheme="majorBidi"/>
          <w:color w:val="000000" w:themeColor="text1"/>
          <w:sz w:val="24"/>
          <w:szCs w:val="24"/>
          <w:lang w:eastAsia="zh-CN"/>
        </w:rPr>
        <w:t>(Crawford and Karjalainen</w:t>
      </w:r>
      <w:r w:rsidR="004979AE">
        <w:rPr>
          <w:rFonts w:asciiTheme="majorBidi" w:eastAsiaTheme="minorEastAsia" w:hAnsiTheme="majorBidi" w:cstheme="majorBidi"/>
          <w:color w:val="000000" w:themeColor="text1"/>
          <w:sz w:val="24"/>
          <w:szCs w:val="24"/>
          <w:lang w:eastAsia="zh-CN"/>
        </w:rPr>
        <w:t>,</w:t>
      </w:r>
      <w:r w:rsidR="002B4E76" w:rsidRPr="00E861F3">
        <w:rPr>
          <w:rFonts w:asciiTheme="majorBidi" w:eastAsiaTheme="minorEastAsia" w:hAnsiTheme="majorBidi" w:cstheme="majorBidi"/>
          <w:color w:val="000000" w:themeColor="text1"/>
          <w:sz w:val="24"/>
          <w:szCs w:val="24"/>
          <w:lang w:eastAsia="zh-CN"/>
        </w:rPr>
        <w:t xml:space="preserve"> 2020).</w:t>
      </w:r>
      <w:r w:rsidR="00F75897" w:rsidRPr="00E861F3">
        <w:rPr>
          <w:rFonts w:asciiTheme="majorBidi" w:hAnsiTheme="majorBidi" w:cstheme="majorBidi"/>
          <w:color w:val="000000" w:themeColor="text1"/>
          <w:sz w:val="24"/>
          <w:szCs w:val="24"/>
          <w:shd w:val="clear" w:color="auto" w:fill="FFFFFF"/>
        </w:rPr>
        <w:t xml:space="preserve"> </w:t>
      </w:r>
      <w:bookmarkStart w:id="37" w:name="_Hlk110434850"/>
      <w:r w:rsidR="000E1000" w:rsidRPr="00E861F3">
        <w:rPr>
          <w:rFonts w:asciiTheme="majorBidi" w:hAnsiTheme="majorBidi" w:cstheme="majorBidi"/>
          <w:color w:val="000000" w:themeColor="text1"/>
          <w:sz w:val="24"/>
          <w:szCs w:val="24"/>
          <w:shd w:val="clear" w:color="auto" w:fill="FFFFFF"/>
        </w:rPr>
        <w:t>Furthermore, t</w:t>
      </w:r>
      <w:r w:rsidR="009D1DE2" w:rsidRPr="00E861F3">
        <w:rPr>
          <w:rFonts w:asciiTheme="majorBidi" w:hAnsiTheme="majorBidi" w:cstheme="majorBidi"/>
          <w:color w:val="000000" w:themeColor="text1"/>
          <w:sz w:val="24"/>
          <w:szCs w:val="24"/>
          <w:shd w:val="clear" w:color="auto" w:fill="FFFFFF"/>
        </w:rPr>
        <w:t xml:space="preserve">rends </w:t>
      </w:r>
      <w:r w:rsidR="00F75897" w:rsidRPr="00E861F3">
        <w:rPr>
          <w:rFonts w:asciiTheme="majorBidi" w:hAnsiTheme="majorBidi" w:cstheme="majorBidi"/>
          <w:color w:val="000000" w:themeColor="text1"/>
          <w:sz w:val="24"/>
          <w:szCs w:val="24"/>
          <w:shd w:val="clear" w:color="auto" w:fill="FFFFFF"/>
        </w:rPr>
        <w:t xml:space="preserve">towards reducing </w:t>
      </w:r>
      <w:r w:rsidR="00913DE4" w:rsidRPr="00E861F3">
        <w:rPr>
          <w:rFonts w:asciiTheme="majorBidi" w:hAnsiTheme="majorBidi" w:cstheme="majorBidi"/>
          <w:color w:val="000000" w:themeColor="text1"/>
          <w:sz w:val="24"/>
          <w:szCs w:val="24"/>
          <w:shd w:val="clear" w:color="auto" w:fill="FFFFFF"/>
        </w:rPr>
        <w:t xml:space="preserve">the </w:t>
      </w:r>
      <w:r w:rsidR="00F75897" w:rsidRPr="00E861F3">
        <w:rPr>
          <w:rFonts w:asciiTheme="majorBidi" w:hAnsiTheme="majorBidi" w:cstheme="majorBidi"/>
          <w:color w:val="000000" w:themeColor="text1"/>
          <w:sz w:val="24"/>
          <w:szCs w:val="24"/>
          <w:shd w:val="clear" w:color="auto" w:fill="FFFFFF"/>
        </w:rPr>
        <w:t>complexity of the</w:t>
      </w:r>
      <w:r w:rsidR="009D1DE2" w:rsidRPr="00E861F3">
        <w:rPr>
          <w:rFonts w:asciiTheme="majorBidi" w:hAnsiTheme="majorBidi" w:cstheme="majorBidi"/>
          <w:color w:val="000000" w:themeColor="text1"/>
          <w:sz w:val="24"/>
          <w:szCs w:val="24"/>
          <w:shd w:val="clear" w:color="auto" w:fill="FFFFFF"/>
        </w:rPr>
        <w:t xml:space="preserve"> state</w:t>
      </w:r>
      <w:r w:rsidR="00F75897" w:rsidRPr="00E861F3">
        <w:rPr>
          <w:rFonts w:asciiTheme="majorBidi" w:hAnsiTheme="majorBidi" w:cstheme="majorBidi"/>
          <w:color w:val="000000" w:themeColor="text1"/>
          <w:sz w:val="24"/>
          <w:szCs w:val="24"/>
          <w:shd w:val="clear" w:color="auto" w:fill="FFFFFF"/>
        </w:rPr>
        <w:t xml:space="preserve"> pension system do not have to </w:t>
      </w:r>
      <w:r w:rsidR="009D1DE2" w:rsidRPr="00E861F3">
        <w:rPr>
          <w:rFonts w:asciiTheme="majorBidi" w:hAnsiTheme="majorBidi" w:cstheme="majorBidi"/>
          <w:color w:val="000000" w:themeColor="text1"/>
          <w:sz w:val="24"/>
          <w:szCs w:val="24"/>
          <w:shd w:val="clear" w:color="auto" w:fill="FFFFFF"/>
        </w:rPr>
        <w:t xml:space="preserve">also lead to reductions in </w:t>
      </w:r>
      <w:r w:rsidR="00F75897" w:rsidRPr="00E861F3">
        <w:rPr>
          <w:rFonts w:asciiTheme="majorBidi" w:hAnsiTheme="majorBidi" w:cstheme="majorBidi"/>
          <w:color w:val="000000" w:themeColor="text1"/>
          <w:sz w:val="24"/>
          <w:szCs w:val="24"/>
          <w:shd w:val="clear" w:color="auto" w:fill="FFFFFF"/>
        </w:rPr>
        <w:t>generosity</w:t>
      </w:r>
      <w:r w:rsidR="009D1DE2" w:rsidRPr="00E861F3">
        <w:rPr>
          <w:rFonts w:asciiTheme="majorBidi" w:hAnsiTheme="majorBidi" w:cstheme="majorBidi"/>
          <w:color w:val="000000" w:themeColor="text1"/>
          <w:sz w:val="24"/>
          <w:szCs w:val="24"/>
          <w:shd w:val="clear" w:color="auto" w:fill="FFFFFF"/>
        </w:rPr>
        <w:t>, which occurred during t</w:t>
      </w:r>
      <w:r w:rsidR="00F75897" w:rsidRPr="00E861F3">
        <w:rPr>
          <w:rFonts w:asciiTheme="majorBidi" w:hAnsiTheme="majorBidi" w:cstheme="majorBidi"/>
          <w:color w:val="000000" w:themeColor="text1"/>
          <w:sz w:val="24"/>
          <w:szCs w:val="24"/>
          <w:shd w:val="clear" w:color="auto" w:fill="FFFFFF"/>
        </w:rPr>
        <w:t>h</w:t>
      </w:r>
      <w:r w:rsidR="009D1DE2" w:rsidRPr="00E861F3">
        <w:rPr>
          <w:rFonts w:asciiTheme="majorBidi" w:hAnsiTheme="majorBidi" w:cstheme="majorBidi"/>
          <w:color w:val="000000" w:themeColor="text1"/>
          <w:sz w:val="24"/>
          <w:szCs w:val="24"/>
          <w:shd w:val="clear" w:color="auto" w:fill="FFFFFF"/>
        </w:rPr>
        <w:t>e</w:t>
      </w:r>
      <w:r w:rsidR="00F75897" w:rsidRPr="00E861F3">
        <w:rPr>
          <w:rFonts w:asciiTheme="majorBidi" w:hAnsiTheme="majorBidi" w:cstheme="majorBidi"/>
          <w:color w:val="000000" w:themeColor="text1"/>
          <w:sz w:val="24"/>
          <w:szCs w:val="24"/>
          <w:shd w:val="clear" w:color="auto" w:fill="FFFFFF"/>
        </w:rPr>
        <w:t xml:space="preserve"> latest reforms. </w:t>
      </w:r>
      <w:bookmarkEnd w:id="37"/>
    </w:p>
    <w:p w14:paraId="32F9C9B8" w14:textId="37BFFCA1" w:rsidR="00D1670B" w:rsidRPr="00E861F3" w:rsidRDefault="00F21ECC" w:rsidP="0007024A">
      <w:pPr>
        <w:shd w:val="clear" w:color="auto" w:fill="FFFFFF"/>
        <w:spacing w:after="120" w:line="480" w:lineRule="auto"/>
        <w:ind w:firstLine="720"/>
        <w:jc w:val="both"/>
        <w:rPr>
          <w:color w:val="000000" w:themeColor="text1"/>
        </w:rPr>
      </w:pPr>
      <w:r w:rsidRPr="00E861F3">
        <w:rPr>
          <w:rFonts w:asciiTheme="majorBidi" w:eastAsiaTheme="minorEastAsia" w:hAnsiTheme="majorBidi" w:cstheme="majorBidi"/>
          <w:color w:val="000000" w:themeColor="text1"/>
          <w:sz w:val="24"/>
          <w:szCs w:val="24"/>
          <w:lang w:eastAsia="zh-CN"/>
        </w:rPr>
        <w:t>T</w:t>
      </w:r>
      <w:r w:rsidR="009219F7" w:rsidRPr="00E861F3">
        <w:rPr>
          <w:rFonts w:asciiTheme="majorBidi" w:eastAsiaTheme="minorEastAsia" w:hAnsiTheme="majorBidi" w:cstheme="majorBidi"/>
          <w:color w:val="000000" w:themeColor="text1"/>
          <w:sz w:val="24"/>
          <w:szCs w:val="24"/>
          <w:lang w:eastAsia="zh-CN"/>
        </w:rPr>
        <w:t xml:space="preserve">he fact that </w:t>
      </w:r>
      <w:r w:rsidRPr="00E861F3">
        <w:rPr>
          <w:rFonts w:asciiTheme="majorBidi" w:eastAsiaTheme="minorEastAsia" w:hAnsiTheme="majorBidi" w:cstheme="majorBidi"/>
          <w:color w:val="000000" w:themeColor="text1"/>
          <w:sz w:val="24"/>
          <w:szCs w:val="24"/>
          <w:lang w:eastAsia="zh-CN"/>
        </w:rPr>
        <w:t>state pensions</w:t>
      </w:r>
      <w:r w:rsidR="009219F7" w:rsidRPr="00E861F3">
        <w:rPr>
          <w:rFonts w:asciiTheme="majorBidi" w:eastAsiaTheme="minorEastAsia" w:hAnsiTheme="majorBidi" w:cstheme="majorBidi"/>
          <w:color w:val="000000" w:themeColor="text1"/>
          <w:sz w:val="24"/>
          <w:szCs w:val="24"/>
          <w:lang w:eastAsia="zh-CN"/>
        </w:rPr>
        <w:t xml:space="preserve"> are based on NI contributions</w:t>
      </w:r>
      <w:r w:rsidR="0036398C" w:rsidRPr="00E861F3">
        <w:rPr>
          <w:rFonts w:asciiTheme="majorBidi" w:eastAsiaTheme="minorEastAsia" w:hAnsiTheme="majorBidi" w:cstheme="majorBidi"/>
          <w:color w:val="000000" w:themeColor="text1"/>
          <w:sz w:val="24"/>
          <w:szCs w:val="24"/>
          <w:lang w:eastAsia="zh-CN"/>
        </w:rPr>
        <w:t>,</w:t>
      </w:r>
      <w:r w:rsidR="009219F7" w:rsidRPr="00E861F3">
        <w:rPr>
          <w:rFonts w:asciiTheme="majorBidi" w:eastAsiaTheme="minorEastAsia" w:hAnsiTheme="majorBidi" w:cstheme="majorBidi"/>
          <w:color w:val="000000" w:themeColor="text1"/>
          <w:sz w:val="24"/>
          <w:szCs w:val="24"/>
          <w:lang w:eastAsia="zh-CN"/>
        </w:rPr>
        <w:t xml:space="preserve"> </w:t>
      </w:r>
      <w:r w:rsidR="0036398C" w:rsidRPr="00E861F3">
        <w:rPr>
          <w:rFonts w:asciiTheme="majorBidi" w:eastAsiaTheme="minorEastAsia" w:hAnsiTheme="majorBidi" w:cstheme="majorBidi"/>
          <w:color w:val="000000" w:themeColor="text1"/>
          <w:sz w:val="24"/>
          <w:szCs w:val="24"/>
          <w:lang w:eastAsia="zh-CN"/>
        </w:rPr>
        <w:t xml:space="preserve">which may not necessarily be perceived as a form of saving, and state pensions </w:t>
      </w:r>
      <w:r w:rsidR="00D1670B" w:rsidRPr="00E861F3">
        <w:rPr>
          <w:rFonts w:asciiTheme="majorBidi" w:eastAsiaTheme="minorEastAsia" w:hAnsiTheme="majorBidi" w:cstheme="majorBidi"/>
          <w:color w:val="000000" w:themeColor="text1"/>
          <w:sz w:val="24"/>
          <w:szCs w:val="24"/>
          <w:lang w:eastAsia="zh-CN"/>
        </w:rPr>
        <w:t>provide a</w:t>
      </w:r>
      <w:r w:rsidR="0036398C" w:rsidRPr="00E861F3">
        <w:rPr>
          <w:rFonts w:asciiTheme="majorBidi" w:eastAsiaTheme="minorEastAsia" w:hAnsiTheme="majorBidi" w:cstheme="majorBidi"/>
          <w:color w:val="000000" w:themeColor="text1"/>
          <w:sz w:val="24"/>
          <w:szCs w:val="24"/>
          <w:lang w:eastAsia="zh-CN"/>
        </w:rPr>
        <w:t xml:space="preserve"> </w:t>
      </w:r>
      <w:r w:rsidR="000E1000" w:rsidRPr="00E861F3">
        <w:rPr>
          <w:rFonts w:asciiTheme="majorBidi" w:eastAsiaTheme="minorEastAsia" w:hAnsiTheme="majorBidi" w:cstheme="majorBidi"/>
          <w:color w:val="000000" w:themeColor="text1"/>
          <w:sz w:val="24"/>
          <w:szCs w:val="24"/>
          <w:lang w:eastAsia="zh-CN"/>
        </w:rPr>
        <w:t xml:space="preserve">relatively </w:t>
      </w:r>
      <w:r w:rsidR="0036398C" w:rsidRPr="00E861F3">
        <w:rPr>
          <w:rFonts w:asciiTheme="majorBidi" w:eastAsiaTheme="minorEastAsia" w:hAnsiTheme="majorBidi" w:cstheme="majorBidi"/>
          <w:color w:val="000000" w:themeColor="text1"/>
          <w:sz w:val="24"/>
          <w:szCs w:val="24"/>
          <w:lang w:eastAsia="zh-CN"/>
        </w:rPr>
        <w:t>residual</w:t>
      </w:r>
      <w:r w:rsidR="00D1670B" w:rsidRPr="00E861F3">
        <w:rPr>
          <w:rFonts w:asciiTheme="majorBidi" w:eastAsiaTheme="minorEastAsia" w:hAnsiTheme="majorBidi" w:cstheme="majorBidi"/>
          <w:color w:val="000000" w:themeColor="text1"/>
          <w:sz w:val="24"/>
          <w:szCs w:val="24"/>
          <w:lang w:eastAsia="zh-CN"/>
        </w:rPr>
        <w:t xml:space="preserve"> role</w:t>
      </w:r>
      <w:r w:rsidR="0036398C" w:rsidRPr="00E861F3">
        <w:rPr>
          <w:rFonts w:asciiTheme="majorBidi" w:eastAsiaTheme="minorEastAsia" w:hAnsiTheme="majorBidi" w:cstheme="majorBidi"/>
          <w:color w:val="000000" w:themeColor="text1"/>
          <w:sz w:val="24"/>
          <w:szCs w:val="24"/>
          <w:lang w:eastAsia="zh-CN"/>
        </w:rPr>
        <w:t>, indicates the need for pension policy to also boost savings opportunities in private pensions</w:t>
      </w:r>
      <w:r w:rsidR="009219F7" w:rsidRPr="00E861F3">
        <w:rPr>
          <w:rFonts w:asciiTheme="majorBidi" w:eastAsiaTheme="minorEastAsia" w:hAnsiTheme="majorBidi" w:cstheme="majorBidi"/>
          <w:color w:val="000000" w:themeColor="text1"/>
          <w:sz w:val="24"/>
          <w:szCs w:val="24"/>
          <w:lang w:eastAsia="zh-CN"/>
        </w:rPr>
        <w:t xml:space="preserve">. </w:t>
      </w:r>
      <w:r w:rsidR="0007024A" w:rsidRPr="00E861F3">
        <w:rPr>
          <w:rFonts w:asciiTheme="majorBidi" w:eastAsiaTheme="minorEastAsia" w:hAnsiTheme="majorBidi" w:cstheme="majorBidi"/>
          <w:color w:val="000000" w:themeColor="text1"/>
          <w:sz w:val="24"/>
          <w:szCs w:val="24"/>
          <w:lang w:eastAsia="zh-CN"/>
        </w:rPr>
        <w:t xml:space="preserve">However, </w:t>
      </w:r>
      <w:r w:rsidR="000E1000" w:rsidRPr="00E861F3">
        <w:rPr>
          <w:rFonts w:asciiTheme="majorBidi" w:eastAsiaTheme="minorEastAsia" w:hAnsiTheme="majorBidi" w:cstheme="majorBidi"/>
          <w:color w:val="000000" w:themeColor="text1"/>
          <w:sz w:val="24"/>
          <w:szCs w:val="24"/>
          <w:lang w:eastAsia="zh-CN"/>
        </w:rPr>
        <w:t>developments in the private sector often serve to promote inequalities (Ginn</w:t>
      </w:r>
      <w:r w:rsidR="004979AE">
        <w:rPr>
          <w:rFonts w:asciiTheme="majorBidi" w:eastAsiaTheme="minorEastAsia" w:hAnsiTheme="majorBidi" w:cstheme="majorBidi"/>
          <w:color w:val="000000" w:themeColor="text1"/>
          <w:sz w:val="24"/>
          <w:szCs w:val="24"/>
          <w:lang w:eastAsia="zh-CN"/>
        </w:rPr>
        <w:t>,</w:t>
      </w:r>
      <w:r w:rsidR="000E1000" w:rsidRPr="00E861F3">
        <w:rPr>
          <w:rFonts w:asciiTheme="majorBidi" w:eastAsiaTheme="minorEastAsia" w:hAnsiTheme="majorBidi" w:cstheme="majorBidi"/>
          <w:color w:val="000000" w:themeColor="text1"/>
          <w:sz w:val="24"/>
          <w:szCs w:val="24"/>
          <w:lang w:eastAsia="zh-CN"/>
        </w:rPr>
        <w:t xml:space="preserve"> 2003; Price</w:t>
      </w:r>
      <w:r w:rsidR="004979AE">
        <w:rPr>
          <w:rFonts w:asciiTheme="majorBidi" w:eastAsiaTheme="minorEastAsia" w:hAnsiTheme="majorBidi" w:cstheme="majorBidi"/>
          <w:color w:val="000000" w:themeColor="text1"/>
          <w:sz w:val="24"/>
          <w:szCs w:val="24"/>
          <w:lang w:eastAsia="zh-CN"/>
        </w:rPr>
        <w:t>,</w:t>
      </w:r>
      <w:r w:rsidR="000E1000" w:rsidRPr="00E861F3">
        <w:rPr>
          <w:rFonts w:asciiTheme="majorBidi" w:eastAsiaTheme="minorEastAsia" w:hAnsiTheme="majorBidi" w:cstheme="majorBidi"/>
          <w:color w:val="000000" w:themeColor="text1"/>
          <w:sz w:val="24"/>
          <w:szCs w:val="24"/>
          <w:lang w:eastAsia="zh-CN"/>
        </w:rPr>
        <w:t xml:space="preserve"> 2007). For instance, a</w:t>
      </w:r>
      <w:r w:rsidR="0007024A" w:rsidRPr="00E861F3">
        <w:rPr>
          <w:rFonts w:asciiTheme="majorBidi" w:hAnsiTheme="majorBidi" w:cstheme="majorBidi"/>
          <w:color w:val="000000" w:themeColor="text1"/>
          <w:sz w:val="24"/>
          <w:szCs w:val="24"/>
        </w:rPr>
        <w:t>uto-enrolment does not sufficiently account for the gendered inequalities in opportunities to save</w:t>
      </w:r>
      <w:r w:rsidR="000E1000" w:rsidRPr="00E861F3">
        <w:rPr>
          <w:rFonts w:asciiTheme="majorBidi" w:hAnsiTheme="majorBidi" w:cstheme="majorBidi"/>
          <w:color w:val="000000" w:themeColor="text1"/>
          <w:sz w:val="24"/>
          <w:szCs w:val="24"/>
        </w:rPr>
        <w:t xml:space="preserve"> </w:t>
      </w:r>
      <w:r w:rsidR="0007024A" w:rsidRPr="00E861F3">
        <w:rPr>
          <w:rFonts w:asciiTheme="majorBidi" w:hAnsiTheme="majorBidi" w:cstheme="majorBidi"/>
          <w:color w:val="000000" w:themeColor="text1"/>
          <w:sz w:val="24"/>
          <w:szCs w:val="24"/>
        </w:rPr>
        <w:t>(</w:t>
      </w:r>
      <w:r w:rsidR="00166D61" w:rsidRPr="00E861F3">
        <w:rPr>
          <w:rFonts w:asciiTheme="majorBidi" w:hAnsiTheme="majorBidi" w:cstheme="majorBidi"/>
          <w:color w:val="000000" w:themeColor="text1"/>
          <w:sz w:val="24"/>
          <w:szCs w:val="24"/>
        </w:rPr>
        <w:t>Foster</w:t>
      </w:r>
      <w:r w:rsidR="00624726" w:rsidRPr="00E861F3">
        <w:rPr>
          <w:rFonts w:asciiTheme="majorBidi" w:hAnsiTheme="majorBidi" w:cstheme="majorBidi"/>
          <w:color w:val="000000" w:themeColor="text1"/>
          <w:sz w:val="24"/>
          <w:szCs w:val="24"/>
        </w:rPr>
        <w:t xml:space="preserve"> </w:t>
      </w:r>
      <w:r w:rsidR="00624726" w:rsidRPr="00E861F3">
        <w:rPr>
          <w:rFonts w:asciiTheme="majorBidi" w:hAnsiTheme="majorBidi" w:cstheme="majorBidi"/>
          <w:i/>
          <w:iCs/>
          <w:color w:val="000000" w:themeColor="text1"/>
          <w:sz w:val="24"/>
          <w:szCs w:val="24"/>
        </w:rPr>
        <w:t>et al.</w:t>
      </w:r>
      <w:r w:rsidR="004979AE">
        <w:rPr>
          <w:rFonts w:asciiTheme="majorBidi" w:hAnsiTheme="majorBidi" w:cstheme="majorBidi"/>
          <w:i/>
          <w:iCs/>
          <w:color w:val="000000" w:themeColor="text1"/>
          <w:sz w:val="24"/>
          <w:szCs w:val="24"/>
        </w:rPr>
        <w:t>,</w:t>
      </w:r>
      <w:r w:rsidR="00166D61" w:rsidRPr="00E861F3">
        <w:rPr>
          <w:rFonts w:asciiTheme="majorBidi" w:hAnsiTheme="majorBidi" w:cstheme="majorBidi"/>
          <w:color w:val="000000" w:themeColor="text1"/>
          <w:sz w:val="24"/>
          <w:szCs w:val="24"/>
        </w:rPr>
        <w:t xml:space="preserve"> 2019</w:t>
      </w:r>
      <w:r w:rsidR="0007024A" w:rsidRPr="00E861F3">
        <w:rPr>
          <w:rFonts w:asciiTheme="majorBidi" w:hAnsiTheme="majorBidi" w:cstheme="majorBidi"/>
          <w:color w:val="000000" w:themeColor="text1"/>
          <w:sz w:val="24"/>
          <w:szCs w:val="24"/>
        </w:rPr>
        <w:t xml:space="preserve">). </w:t>
      </w:r>
      <w:r w:rsidR="000E1000" w:rsidRPr="00E861F3">
        <w:rPr>
          <w:rFonts w:asciiTheme="majorBidi" w:hAnsiTheme="majorBidi" w:cstheme="majorBidi"/>
          <w:color w:val="000000" w:themeColor="text1"/>
          <w:sz w:val="24"/>
          <w:szCs w:val="24"/>
        </w:rPr>
        <w:t>It</w:t>
      </w:r>
      <w:r w:rsidR="00D1670B" w:rsidRPr="00E861F3">
        <w:rPr>
          <w:rFonts w:ascii="Times New Roman" w:hAnsi="Times New Roman"/>
          <w:color w:val="000000" w:themeColor="text1"/>
          <w:sz w:val="24"/>
          <w:szCs w:val="24"/>
        </w:rPr>
        <w:t xml:space="preserve"> </w:t>
      </w:r>
      <w:r w:rsidR="00D1670B" w:rsidRPr="00E861F3">
        <w:rPr>
          <w:rFonts w:ascii="Times New Roman" w:eastAsia="Times New Roman" w:hAnsi="Times New Roman"/>
          <w:color w:val="000000" w:themeColor="text1"/>
          <w:sz w:val="24"/>
          <w:szCs w:val="24"/>
        </w:rPr>
        <w:t>excludes a greater number of women than men, given that it provides no credits for times out of employment and excludes the lowest earners. The PPI (2018) found that over three quarters (77</w:t>
      </w:r>
      <w:r w:rsidR="00D703A0" w:rsidRPr="00E861F3">
        <w:rPr>
          <w:rFonts w:ascii="Times New Roman" w:eastAsia="Times New Roman" w:hAnsi="Times New Roman"/>
          <w:color w:val="000000" w:themeColor="text1"/>
          <w:sz w:val="24"/>
          <w:szCs w:val="24"/>
        </w:rPr>
        <w:t>%</w:t>
      </w:r>
      <w:r w:rsidR="00D1670B" w:rsidRPr="00E861F3">
        <w:rPr>
          <w:rFonts w:ascii="Times New Roman" w:eastAsia="Times New Roman" w:hAnsi="Times New Roman"/>
          <w:color w:val="000000" w:themeColor="text1"/>
          <w:sz w:val="24"/>
          <w:szCs w:val="24"/>
        </w:rPr>
        <w:t xml:space="preserve">) of employees earning less than the auto-enrolment trigger </w:t>
      </w:r>
      <w:r w:rsidR="000E1000" w:rsidRPr="00E861F3">
        <w:rPr>
          <w:rFonts w:ascii="Times New Roman" w:eastAsia="Times New Roman" w:hAnsi="Times New Roman"/>
          <w:color w:val="000000" w:themeColor="text1"/>
          <w:sz w:val="24"/>
          <w:szCs w:val="24"/>
        </w:rPr>
        <w:t>we</w:t>
      </w:r>
      <w:r w:rsidR="00D1670B" w:rsidRPr="00E861F3">
        <w:rPr>
          <w:rFonts w:ascii="Times New Roman" w:eastAsia="Times New Roman" w:hAnsi="Times New Roman"/>
          <w:color w:val="000000" w:themeColor="text1"/>
          <w:sz w:val="24"/>
          <w:szCs w:val="24"/>
        </w:rPr>
        <w:t>re women. W</w:t>
      </w:r>
      <w:r w:rsidR="00D1670B" w:rsidRPr="00E861F3">
        <w:rPr>
          <w:rFonts w:ascii="Times New Roman" w:hAnsi="Times New Roman"/>
          <w:color w:val="000000" w:themeColor="text1"/>
          <w:sz w:val="24"/>
          <w:szCs w:val="24"/>
        </w:rPr>
        <w:t>omen are</w:t>
      </w:r>
      <w:r w:rsidR="00B9388A" w:rsidRPr="00E861F3">
        <w:rPr>
          <w:rFonts w:ascii="Times New Roman" w:hAnsi="Times New Roman"/>
          <w:color w:val="000000" w:themeColor="text1"/>
          <w:sz w:val="24"/>
          <w:szCs w:val="24"/>
        </w:rPr>
        <w:t xml:space="preserve"> also</w:t>
      </w:r>
      <w:r w:rsidR="00D1670B" w:rsidRPr="00E861F3">
        <w:rPr>
          <w:rFonts w:ascii="Times New Roman" w:hAnsi="Times New Roman"/>
          <w:color w:val="000000" w:themeColor="text1"/>
          <w:sz w:val="24"/>
          <w:szCs w:val="24"/>
        </w:rPr>
        <w:t xml:space="preserve"> more likely than men to state that they have opted out of a pension because of other financial commitments (37</w:t>
      </w:r>
      <w:r w:rsidR="00D703A0" w:rsidRPr="00E861F3">
        <w:rPr>
          <w:rFonts w:ascii="Times New Roman" w:hAnsi="Times New Roman"/>
          <w:color w:val="000000" w:themeColor="text1"/>
          <w:sz w:val="24"/>
          <w:szCs w:val="24"/>
        </w:rPr>
        <w:t>%</w:t>
      </w:r>
      <w:r w:rsidR="00D1670B" w:rsidRPr="00E861F3">
        <w:rPr>
          <w:rFonts w:ascii="Times New Roman" w:hAnsi="Times New Roman"/>
          <w:color w:val="000000" w:themeColor="text1"/>
          <w:sz w:val="24"/>
          <w:szCs w:val="24"/>
        </w:rPr>
        <w:t xml:space="preserve"> compared to 21</w:t>
      </w:r>
      <w:r w:rsidR="00D703A0" w:rsidRPr="00E861F3">
        <w:rPr>
          <w:rFonts w:ascii="Times New Roman" w:hAnsi="Times New Roman"/>
          <w:color w:val="000000" w:themeColor="text1"/>
          <w:sz w:val="24"/>
          <w:szCs w:val="24"/>
        </w:rPr>
        <w:t>%</w:t>
      </w:r>
      <w:r w:rsidR="00D1670B" w:rsidRPr="00E861F3">
        <w:rPr>
          <w:rFonts w:ascii="Times New Roman" w:hAnsi="Times New Roman"/>
          <w:color w:val="000000" w:themeColor="text1"/>
          <w:sz w:val="24"/>
          <w:szCs w:val="24"/>
        </w:rPr>
        <w:t>) (Scottish Widows</w:t>
      </w:r>
      <w:r w:rsidR="004979AE">
        <w:rPr>
          <w:rFonts w:ascii="Times New Roman" w:hAnsi="Times New Roman"/>
          <w:color w:val="000000" w:themeColor="text1"/>
          <w:sz w:val="24"/>
          <w:szCs w:val="24"/>
        </w:rPr>
        <w:t>,</w:t>
      </w:r>
      <w:r w:rsidR="00D1670B" w:rsidRPr="00E861F3">
        <w:rPr>
          <w:rFonts w:ascii="Times New Roman" w:hAnsi="Times New Roman"/>
          <w:color w:val="000000" w:themeColor="text1"/>
          <w:sz w:val="24"/>
          <w:szCs w:val="24"/>
        </w:rPr>
        <w:t xml:space="preserve"> 2019).</w:t>
      </w:r>
      <w:r w:rsidR="001A4579" w:rsidRPr="00E861F3">
        <w:rPr>
          <w:color w:val="000000" w:themeColor="text1"/>
        </w:rPr>
        <w:t xml:space="preserve"> </w:t>
      </w:r>
    </w:p>
    <w:p w14:paraId="540AEB84" w14:textId="1BF59F40" w:rsidR="004F766A" w:rsidRPr="00E861F3" w:rsidRDefault="00F21ECC" w:rsidP="00BE48E4">
      <w:pPr>
        <w:autoSpaceDE w:val="0"/>
        <w:autoSpaceDN w:val="0"/>
        <w:adjustRightInd w:val="0"/>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eastAsiaTheme="minorEastAsia" w:hAnsiTheme="majorBidi" w:cstheme="majorBidi"/>
          <w:color w:val="000000" w:themeColor="text1"/>
          <w:sz w:val="24"/>
          <w:szCs w:val="24"/>
          <w:lang w:eastAsia="zh-CN"/>
        </w:rPr>
        <w:t xml:space="preserve">Many of the participants were myopic in relation to state pension saving. </w:t>
      </w:r>
      <w:r w:rsidR="00B9388A" w:rsidRPr="00E861F3">
        <w:rPr>
          <w:rFonts w:asciiTheme="majorBidi" w:hAnsiTheme="majorBidi" w:cstheme="majorBidi"/>
          <w:color w:val="000000" w:themeColor="text1"/>
          <w:sz w:val="24"/>
          <w:szCs w:val="24"/>
        </w:rPr>
        <w:t>In general p</w:t>
      </w:r>
      <w:r w:rsidR="00CB341C" w:rsidRPr="00E861F3">
        <w:rPr>
          <w:rFonts w:asciiTheme="majorBidi" w:hAnsiTheme="majorBidi" w:cstheme="majorBidi"/>
          <w:color w:val="000000" w:themeColor="text1"/>
          <w:sz w:val="24"/>
          <w:szCs w:val="24"/>
        </w:rPr>
        <w:t>ensions were not perceived as a current financial priority for many women in the study, with more immediate priorities taking precedence.</w:t>
      </w:r>
      <w:r w:rsidR="00C016EA" w:rsidRPr="00E861F3">
        <w:rPr>
          <w:rFonts w:asciiTheme="majorBidi" w:eastAsiaTheme="minorEastAsia" w:hAnsiTheme="majorBidi" w:cstheme="majorBidi"/>
          <w:color w:val="000000" w:themeColor="text1"/>
          <w:sz w:val="24"/>
          <w:szCs w:val="24"/>
          <w:lang w:eastAsia="zh-CN"/>
        </w:rPr>
        <w:t xml:space="preserve"> An emphasis on individual responsibility, and rational decision-making, has been to the detriment of those in a structurally disadvantaged position, unable to adequately plan for retirement </w:t>
      </w:r>
      <w:r w:rsidR="00C016EA" w:rsidRPr="00E861F3">
        <w:rPr>
          <w:rFonts w:asciiTheme="majorBidi" w:hAnsiTheme="majorBidi" w:cstheme="majorBidi"/>
          <w:color w:val="000000" w:themeColor="text1"/>
          <w:sz w:val="24"/>
          <w:szCs w:val="24"/>
        </w:rPr>
        <w:t>(Langley</w:t>
      </w:r>
      <w:r w:rsidR="004979AE">
        <w:rPr>
          <w:rFonts w:asciiTheme="majorBidi" w:hAnsiTheme="majorBidi" w:cstheme="majorBidi"/>
          <w:color w:val="000000" w:themeColor="text1"/>
          <w:sz w:val="24"/>
          <w:szCs w:val="24"/>
        </w:rPr>
        <w:t>,</w:t>
      </w:r>
      <w:r w:rsidR="00C016EA" w:rsidRPr="00E861F3">
        <w:rPr>
          <w:rFonts w:asciiTheme="majorBidi" w:hAnsiTheme="majorBidi" w:cstheme="majorBidi"/>
          <w:color w:val="000000" w:themeColor="text1"/>
          <w:sz w:val="24"/>
          <w:szCs w:val="24"/>
        </w:rPr>
        <w:t xml:space="preserve"> 2008; </w:t>
      </w:r>
      <w:r w:rsidR="00C016EA" w:rsidRPr="00E861F3">
        <w:rPr>
          <w:rFonts w:asciiTheme="majorBidi" w:eastAsiaTheme="minorEastAsia" w:hAnsiTheme="majorBidi" w:cstheme="majorBidi"/>
          <w:color w:val="000000" w:themeColor="text1"/>
          <w:sz w:val="24"/>
          <w:szCs w:val="24"/>
          <w:lang w:eastAsia="zh-CN"/>
        </w:rPr>
        <w:t>James</w:t>
      </w:r>
      <w:r w:rsidR="004979AE">
        <w:rPr>
          <w:rFonts w:asciiTheme="majorBidi" w:eastAsiaTheme="minorEastAsia" w:hAnsiTheme="majorBidi" w:cstheme="majorBidi"/>
          <w:color w:val="000000" w:themeColor="text1"/>
          <w:sz w:val="24"/>
          <w:szCs w:val="24"/>
          <w:lang w:eastAsia="zh-CN"/>
        </w:rPr>
        <w:t>,</w:t>
      </w:r>
      <w:r w:rsidR="00C016EA" w:rsidRPr="00E861F3">
        <w:rPr>
          <w:rFonts w:asciiTheme="majorBidi" w:eastAsiaTheme="minorEastAsia" w:hAnsiTheme="majorBidi" w:cstheme="majorBidi"/>
          <w:color w:val="000000" w:themeColor="text1"/>
          <w:sz w:val="24"/>
          <w:szCs w:val="24"/>
          <w:lang w:eastAsia="zh-CN"/>
        </w:rPr>
        <w:t xml:space="preserve"> 202</w:t>
      </w:r>
      <w:r w:rsidR="00E409FC" w:rsidRPr="00E861F3">
        <w:rPr>
          <w:rFonts w:asciiTheme="majorBidi" w:eastAsiaTheme="minorEastAsia" w:hAnsiTheme="majorBidi" w:cstheme="majorBidi"/>
          <w:color w:val="000000" w:themeColor="text1"/>
          <w:sz w:val="24"/>
          <w:szCs w:val="24"/>
          <w:lang w:eastAsia="zh-CN"/>
        </w:rPr>
        <w:t>1</w:t>
      </w:r>
      <w:r w:rsidR="00C016EA" w:rsidRPr="00E861F3">
        <w:rPr>
          <w:rFonts w:asciiTheme="majorBidi" w:eastAsiaTheme="minorEastAsia" w:hAnsiTheme="majorBidi" w:cstheme="majorBidi"/>
          <w:color w:val="000000" w:themeColor="text1"/>
          <w:sz w:val="24"/>
          <w:szCs w:val="24"/>
          <w:lang w:eastAsia="zh-CN"/>
        </w:rPr>
        <w:t>).</w:t>
      </w:r>
      <w:r w:rsidR="00C016EA" w:rsidRPr="00E861F3">
        <w:rPr>
          <w:color w:val="000000" w:themeColor="text1"/>
        </w:rPr>
        <w:t xml:space="preserve"> </w:t>
      </w:r>
      <w:r w:rsidR="000E1000" w:rsidRPr="00E861F3">
        <w:rPr>
          <w:rFonts w:asciiTheme="majorBidi" w:hAnsiTheme="majorBidi" w:cstheme="majorBidi"/>
          <w:color w:val="000000" w:themeColor="text1"/>
          <w:sz w:val="24"/>
          <w:szCs w:val="24"/>
        </w:rPr>
        <w:t>I</w:t>
      </w:r>
      <w:r w:rsidR="004F766A" w:rsidRPr="00E861F3">
        <w:rPr>
          <w:rFonts w:asciiTheme="majorBidi" w:hAnsiTheme="majorBidi" w:cstheme="majorBidi"/>
          <w:color w:val="000000" w:themeColor="text1"/>
          <w:sz w:val="24"/>
          <w:szCs w:val="24"/>
        </w:rPr>
        <w:t xml:space="preserve">n contrast to </w:t>
      </w:r>
      <w:r w:rsidR="00BC69F0" w:rsidRPr="00E861F3">
        <w:rPr>
          <w:rFonts w:asciiTheme="majorBidi" w:hAnsiTheme="majorBidi" w:cstheme="majorBidi"/>
          <w:color w:val="000000" w:themeColor="text1"/>
          <w:sz w:val="24"/>
          <w:szCs w:val="24"/>
        </w:rPr>
        <w:t>debates</w:t>
      </w:r>
      <w:r w:rsidR="004F766A" w:rsidRPr="00E861F3">
        <w:rPr>
          <w:rFonts w:asciiTheme="majorBidi" w:hAnsiTheme="majorBidi" w:cstheme="majorBidi"/>
          <w:color w:val="000000" w:themeColor="text1"/>
          <w:sz w:val="24"/>
          <w:szCs w:val="24"/>
        </w:rPr>
        <w:t xml:space="preserve"> from behavioural economics, th</w:t>
      </w:r>
      <w:r w:rsidR="00BC69F0" w:rsidRPr="00E861F3">
        <w:rPr>
          <w:rFonts w:asciiTheme="majorBidi" w:hAnsiTheme="majorBidi" w:cstheme="majorBidi"/>
          <w:color w:val="000000" w:themeColor="text1"/>
          <w:sz w:val="24"/>
          <w:szCs w:val="24"/>
        </w:rPr>
        <w:t>is</w:t>
      </w:r>
      <w:r w:rsidR="004F766A" w:rsidRPr="00E861F3">
        <w:rPr>
          <w:rFonts w:asciiTheme="majorBidi" w:hAnsiTheme="majorBidi" w:cstheme="majorBidi"/>
          <w:color w:val="000000" w:themeColor="text1"/>
          <w:sz w:val="24"/>
          <w:szCs w:val="24"/>
        </w:rPr>
        <w:t xml:space="preserve"> focus on the </w:t>
      </w:r>
      <w:r w:rsidR="00BC69F0" w:rsidRPr="00E861F3">
        <w:rPr>
          <w:rFonts w:asciiTheme="majorBidi" w:hAnsiTheme="majorBidi" w:cstheme="majorBidi"/>
          <w:color w:val="000000" w:themeColor="text1"/>
          <w:sz w:val="24"/>
          <w:szCs w:val="24"/>
        </w:rPr>
        <w:t>immediate may in fact</w:t>
      </w:r>
      <w:r w:rsidR="004F766A" w:rsidRPr="00E861F3">
        <w:rPr>
          <w:rFonts w:asciiTheme="majorBidi" w:hAnsiTheme="majorBidi" w:cstheme="majorBidi"/>
          <w:color w:val="000000" w:themeColor="text1"/>
          <w:sz w:val="24"/>
          <w:szCs w:val="24"/>
        </w:rPr>
        <w:t xml:space="preserve"> not</w:t>
      </w:r>
      <w:r w:rsidR="00BC69F0" w:rsidRPr="00E861F3">
        <w:rPr>
          <w:rFonts w:asciiTheme="majorBidi" w:hAnsiTheme="majorBidi" w:cstheme="majorBidi"/>
          <w:color w:val="000000" w:themeColor="text1"/>
          <w:sz w:val="24"/>
          <w:szCs w:val="24"/>
        </w:rPr>
        <w:t xml:space="preserve"> be a form of</w:t>
      </w:r>
      <w:r w:rsidR="004F766A" w:rsidRPr="00E861F3">
        <w:rPr>
          <w:rFonts w:asciiTheme="majorBidi" w:hAnsiTheme="majorBidi" w:cstheme="majorBidi"/>
          <w:color w:val="000000" w:themeColor="text1"/>
          <w:sz w:val="24"/>
          <w:szCs w:val="24"/>
        </w:rPr>
        <w:t xml:space="preserve"> unconscious bias</w:t>
      </w:r>
      <w:r w:rsidR="00913DE4" w:rsidRPr="00E861F3">
        <w:rPr>
          <w:rFonts w:asciiTheme="majorBidi" w:hAnsiTheme="majorBidi" w:cstheme="majorBidi"/>
          <w:color w:val="000000" w:themeColor="text1"/>
          <w:sz w:val="24"/>
          <w:szCs w:val="24"/>
        </w:rPr>
        <w:t>,</w:t>
      </w:r>
      <w:r w:rsidR="004F766A" w:rsidRPr="00E861F3">
        <w:rPr>
          <w:rFonts w:asciiTheme="majorBidi" w:hAnsiTheme="majorBidi" w:cstheme="majorBidi"/>
          <w:color w:val="000000" w:themeColor="text1"/>
          <w:sz w:val="24"/>
          <w:szCs w:val="24"/>
        </w:rPr>
        <w:t xml:space="preserve"> but a conscious course of action in response to future uncertainty</w:t>
      </w:r>
      <w:r w:rsidR="004F766A" w:rsidRPr="00E861F3">
        <w:rPr>
          <w:color w:val="000000" w:themeColor="text1"/>
        </w:rPr>
        <w:t xml:space="preserve">. </w:t>
      </w:r>
      <w:r w:rsidR="00DA7595" w:rsidRPr="00E861F3">
        <w:rPr>
          <w:rFonts w:asciiTheme="majorBidi" w:hAnsiTheme="majorBidi" w:cstheme="majorBidi"/>
          <w:color w:val="000000" w:themeColor="text1"/>
          <w:sz w:val="24"/>
          <w:szCs w:val="24"/>
        </w:rPr>
        <w:t xml:space="preserve">The distance to retirement presents a challenge, both regarding active engagement with pensions and uncertainties throughout the life-course, many of which people </w:t>
      </w:r>
      <w:r w:rsidR="00B86527" w:rsidRPr="00E861F3">
        <w:rPr>
          <w:rFonts w:asciiTheme="majorBidi" w:hAnsiTheme="majorBidi" w:cstheme="majorBidi"/>
          <w:color w:val="000000" w:themeColor="text1"/>
          <w:sz w:val="24"/>
          <w:szCs w:val="24"/>
        </w:rPr>
        <w:t>cannot control</w:t>
      </w:r>
      <w:r w:rsidR="00DA7595" w:rsidRPr="00E861F3">
        <w:rPr>
          <w:rFonts w:asciiTheme="majorBidi" w:hAnsiTheme="majorBidi" w:cstheme="majorBidi"/>
          <w:color w:val="000000" w:themeColor="text1"/>
          <w:sz w:val="24"/>
          <w:szCs w:val="24"/>
        </w:rPr>
        <w:t xml:space="preserve"> (Price</w:t>
      </w:r>
      <w:r w:rsidR="004979AE">
        <w:rPr>
          <w:rFonts w:asciiTheme="majorBidi" w:hAnsiTheme="majorBidi" w:cstheme="majorBidi"/>
          <w:color w:val="000000" w:themeColor="text1"/>
          <w:sz w:val="24"/>
          <w:szCs w:val="24"/>
        </w:rPr>
        <w:t>,</w:t>
      </w:r>
      <w:r w:rsidR="00DA7595" w:rsidRPr="00E861F3">
        <w:rPr>
          <w:rFonts w:asciiTheme="majorBidi" w:hAnsiTheme="majorBidi" w:cstheme="majorBidi"/>
          <w:color w:val="000000" w:themeColor="text1"/>
          <w:sz w:val="24"/>
          <w:szCs w:val="24"/>
        </w:rPr>
        <w:t xml:space="preserve"> 2015). </w:t>
      </w:r>
      <w:r w:rsidR="004D7805" w:rsidRPr="00E861F3">
        <w:rPr>
          <w:rFonts w:asciiTheme="majorBidi" w:hAnsiTheme="majorBidi" w:cstheme="majorBidi"/>
          <w:color w:val="000000" w:themeColor="text1"/>
          <w:sz w:val="24"/>
          <w:szCs w:val="24"/>
        </w:rPr>
        <w:t>R</w:t>
      </w:r>
      <w:r w:rsidR="00DA7595" w:rsidRPr="00E861F3">
        <w:rPr>
          <w:rFonts w:asciiTheme="majorBidi" w:hAnsiTheme="majorBidi" w:cstheme="majorBidi"/>
          <w:color w:val="000000" w:themeColor="text1"/>
          <w:sz w:val="24"/>
          <w:szCs w:val="24"/>
        </w:rPr>
        <w:t>etirement was</w:t>
      </w:r>
      <w:r w:rsidR="004D7805" w:rsidRPr="00E861F3">
        <w:rPr>
          <w:rFonts w:asciiTheme="majorBidi" w:hAnsiTheme="majorBidi" w:cstheme="majorBidi"/>
          <w:color w:val="000000" w:themeColor="text1"/>
          <w:sz w:val="24"/>
          <w:szCs w:val="24"/>
        </w:rPr>
        <w:t xml:space="preserve"> often</w:t>
      </w:r>
      <w:r w:rsidR="00DA7595" w:rsidRPr="00E861F3">
        <w:rPr>
          <w:rFonts w:asciiTheme="majorBidi" w:hAnsiTheme="majorBidi" w:cstheme="majorBidi"/>
          <w:color w:val="000000" w:themeColor="text1"/>
          <w:sz w:val="24"/>
          <w:szCs w:val="24"/>
        </w:rPr>
        <w:t xml:space="preserve"> perceived as a distinct stage, and in accordance with James</w:t>
      </w:r>
      <w:r w:rsidR="00E409FC" w:rsidRPr="00E861F3">
        <w:rPr>
          <w:rFonts w:asciiTheme="majorBidi" w:hAnsiTheme="majorBidi" w:cstheme="majorBidi"/>
          <w:color w:val="000000" w:themeColor="text1"/>
          <w:sz w:val="24"/>
          <w:szCs w:val="24"/>
        </w:rPr>
        <w:t xml:space="preserve"> </w:t>
      </w:r>
      <w:r w:rsidR="00E409FC" w:rsidRPr="00E861F3">
        <w:rPr>
          <w:rFonts w:asciiTheme="majorBidi" w:hAnsiTheme="majorBidi" w:cstheme="majorBidi"/>
          <w:i/>
          <w:iCs/>
          <w:color w:val="000000" w:themeColor="text1"/>
          <w:sz w:val="24"/>
          <w:szCs w:val="24"/>
        </w:rPr>
        <w:t>et al.</w:t>
      </w:r>
      <w:r w:rsidR="00DA7595" w:rsidRPr="00E861F3">
        <w:rPr>
          <w:rFonts w:asciiTheme="majorBidi" w:hAnsiTheme="majorBidi" w:cstheme="majorBidi"/>
          <w:color w:val="000000" w:themeColor="text1"/>
          <w:sz w:val="24"/>
          <w:szCs w:val="24"/>
        </w:rPr>
        <w:t xml:space="preserve"> (202</w:t>
      </w:r>
      <w:r w:rsidR="00E80C50" w:rsidRPr="00E861F3">
        <w:rPr>
          <w:rFonts w:asciiTheme="majorBidi" w:hAnsiTheme="majorBidi" w:cstheme="majorBidi"/>
          <w:color w:val="000000" w:themeColor="text1"/>
          <w:sz w:val="24"/>
          <w:szCs w:val="24"/>
        </w:rPr>
        <w:t>0</w:t>
      </w:r>
      <w:r w:rsidR="00DA7595" w:rsidRPr="00E861F3">
        <w:rPr>
          <w:rFonts w:asciiTheme="majorBidi" w:hAnsiTheme="majorBidi" w:cstheme="majorBidi"/>
          <w:color w:val="000000" w:themeColor="text1"/>
          <w:sz w:val="24"/>
          <w:szCs w:val="24"/>
        </w:rPr>
        <w:t>)</w:t>
      </w:r>
      <w:r w:rsidR="004D7805" w:rsidRPr="00E861F3">
        <w:rPr>
          <w:rFonts w:asciiTheme="majorBidi" w:hAnsiTheme="majorBidi" w:cstheme="majorBidi"/>
          <w:color w:val="000000" w:themeColor="text1"/>
          <w:sz w:val="24"/>
          <w:szCs w:val="24"/>
        </w:rPr>
        <w:t xml:space="preserve">, </w:t>
      </w:r>
      <w:r w:rsidR="004D7805" w:rsidRPr="00E861F3">
        <w:rPr>
          <w:rFonts w:asciiTheme="majorBidi" w:eastAsiaTheme="minorEastAsia" w:hAnsiTheme="majorBidi" w:cstheme="majorBidi"/>
          <w:color w:val="000000" w:themeColor="text1"/>
          <w:sz w:val="24"/>
          <w:szCs w:val="24"/>
          <w:lang w:eastAsia="zh-CN"/>
        </w:rPr>
        <w:t>participants f</w:t>
      </w:r>
      <w:r w:rsidR="004F520E" w:rsidRPr="00E861F3">
        <w:rPr>
          <w:rFonts w:asciiTheme="majorBidi" w:eastAsiaTheme="minorEastAsia" w:hAnsiTheme="majorBidi" w:cstheme="majorBidi"/>
          <w:color w:val="000000" w:themeColor="text1"/>
          <w:sz w:val="24"/>
          <w:szCs w:val="24"/>
          <w:lang w:eastAsia="zh-CN"/>
        </w:rPr>
        <w:t>oun</w:t>
      </w:r>
      <w:r w:rsidR="004D7805" w:rsidRPr="00E861F3">
        <w:rPr>
          <w:rFonts w:asciiTheme="majorBidi" w:eastAsiaTheme="minorEastAsia" w:hAnsiTheme="majorBidi" w:cstheme="majorBidi"/>
          <w:color w:val="000000" w:themeColor="text1"/>
          <w:sz w:val="24"/>
          <w:szCs w:val="24"/>
          <w:lang w:eastAsia="zh-CN"/>
        </w:rPr>
        <w:t>d it challenging to visualise their long-term future.</w:t>
      </w:r>
      <w:r w:rsidR="000E6B1A" w:rsidRPr="00E861F3">
        <w:rPr>
          <w:rFonts w:asciiTheme="majorBidi" w:eastAsiaTheme="minorEastAsia" w:hAnsiTheme="majorBidi" w:cstheme="majorBidi"/>
          <w:color w:val="000000" w:themeColor="text1"/>
          <w:sz w:val="24"/>
          <w:szCs w:val="24"/>
          <w:lang w:eastAsia="zh-CN"/>
        </w:rPr>
        <w:t xml:space="preserve"> </w:t>
      </w:r>
      <w:r w:rsidR="00957760" w:rsidRPr="00E861F3">
        <w:rPr>
          <w:rFonts w:asciiTheme="majorBidi" w:eastAsiaTheme="minorEastAsia" w:hAnsiTheme="majorBidi" w:cstheme="majorBidi"/>
          <w:color w:val="000000" w:themeColor="text1"/>
          <w:sz w:val="24"/>
          <w:szCs w:val="24"/>
          <w:lang w:eastAsia="zh-CN"/>
        </w:rPr>
        <w:t xml:space="preserve">This </w:t>
      </w:r>
      <w:r w:rsidR="00B86527" w:rsidRPr="00E861F3">
        <w:rPr>
          <w:rFonts w:asciiTheme="majorBidi" w:eastAsiaTheme="minorEastAsia" w:hAnsiTheme="majorBidi" w:cstheme="majorBidi"/>
          <w:color w:val="000000" w:themeColor="text1"/>
          <w:sz w:val="24"/>
          <w:szCs w:val="24"/>
          <w:lang w:eastAsia="zh-CN"/>
        </w:rPr>
        <w:t>is associated with</w:t>
      </w:r>
      <w:r w:rsidR="00957760" w:rsidRPr="00E861F3">
        <w:rPr>
          <w:rFonts w:asciiTheme="majorBidi" w:eastAsiaTheme="minorEastAsia" w:hAnsiTheme="majorBidi" w:cstheme="majorBidi"/>
          <w:color w:val="000000" w:themeColor="text1"/>
          <w:sz w:val="24"/>
          <w:szCs w:val="24"/>
          <w:lang w:eastAsia="zh-CN"/>
        </w:rPr>
        <w:t xml:space="preserve"> gerontological research which has pointed to</w:t>
      </w:r>
      <w:r w:rsidR="00AB3460" w:rsidRPr="00E861F3">
        <w:rPr>
          <w:rFonts w:asciiTheme="majorBidi" w:eastAsiaTheme="minorEastAsia" w:hAnsiTheme="majorBidi" w:cstheme="majorBidi"/>
          <w:color w:val="000000" w:themeColor="text1"/>
          <w:sz w:val="24"/>
          <w:szCs w:val="24"/>
          <w:lang w:eastAsia="zh-CN"/>
        </w:rPr>
        <w:t xml:space="preserve"> </w:t>
      </w:r>
      <w:r w:rsidR="00957760" w:rsidRPr="00E861F3">
        <w:rPr>
          <w:rFonts w:asciiTheme="majorBidi" w:eastAsiaTheme="minorEastAsia" w:hAnsiTheme="majorBidi" w:cstheme="majorBidi"/>
          <w:color w:val="000000" w:themeColor="text1"/>
          <w:sz w:val="24"/>
          <w:szCs w:val="24"/>
          <w:lang w:eastAsia="zh-CN"/>
        </w:rPr>
        <w:t>the complex and subjective</w:t>
      </w:r>
      <w:r w:rsidR="00AB3460" w:rsidRPr="00E861F3">
        <w:rPr>
          <w:rFonts w:asciiTheme="majorBidi" w:eastAsiaTheme="minorEastAsia" w:hAnsiTheme="majorBidi" w:cstheme="majorBidi"/>
          <w:color w:val="000000" w:themeColor="text1"/>
          <w:sz w:val="24"/>
          <w:szCs w:val="24"/>
          <w:lang w:eastAsia="zh-CN"/>
        </w:rPr>
        <w:t>, but largely negative</w:t>
      </w:r>
      <w:r w:rsidR="00957760" w:rsidRPr="00E861F3">
        <w:rPr>
          <w:rFonts w:asciiTheme="majorBidi" w:eastAsiaTheme="minorEastAsia" w:hAnsiTheme="majorBidi" w:cstheme="majorBidi"/>
          <w:color w:val="000000" w:themeColor="text1"/>
          <w:sz w:val="24"/>
          <w:szCs w:val="24"/>
          <w:lang w:eastAsia="zh-CN"/>
        </w:rPr>
        <w:t xml:space="preserve"> nature of how later life</w:t>
      </w:r>
      <w:r w:rsidR="00AB3460" w:rsidRPr="00E861F3">
        <w:rPr>
          <w:rFonts w:asciiTheme="majorBidi" w:eastAsiaTheme="minorEastAsia" w:hAnsiTheme="majorBidi" w:cstheme="majorBidi"/>
          <w:color w:val="000000" w:themeColor="text1"/>
          <w:sz w:val="24"/>
          <w:szCs w:val="24"/>
          <w:lang w:eastAsia="zh-CN"/>
        </w:rPr>
        <w:t xml:space="preserve"> is understood</w:t>
      </w:r>
      <w:r w:rsidR="00957760" w:rsidRPr="00E861F3">
        <w:rPr>
          <w:rFonts w:asciiTheme="majorBidi" w:eastAsiaTheme="minorEastAsia" w:hAnsiTheme="majorBidi" w:cstheme="majorBidi"/>
          <w:color w:val="000000" w:themeColor="text1"/>
          <w:sz w:val="24"/>
          <w:szCs w:val="24"/>
          <w:lang w:eastAsia="zh-CN"/>
        </w:rPr>
        <w:t xml:space="preserve"> (</w:t>
      </w:r>
      <w:proofErr w:type="spellStart"/>
      <w:r w:rsidR="00957760" w:rsidRPr="00E861F3">
        <w:rPr>
          <w:rFonts w:asciiTheme="majorBidi" w:eastAsiaTheme="minorEastAsia" w:hAnsiTheme="majorBidi" w:cstheme="majorBidi"/>
          <w:color w:val="000000" w:themeColor="text1"/>
          <w:sz w:val="24"/>
          <w:szCs w:val="24"/>
          <w:lang w:eastAsia="zh-CN"/>
        </w:rPr>
        <w:t>Gilleard</w:t>
      </w:r>
      <w:proofErr w:type="spellEnd"/>
      <w:r w:rsidR="00957760" w:rsidRPr="00E861F3">
        <w:rPr>
          <w:rFonts w:asciiTheme="majorBidi" w:eastAsiaTheme="minorEastAsia" w:hAnsiTheme="majorBidi" w:cstheme="majorBidi"/>
          <w:color w:val="000000" w:themeColor="text1"/>
          <w:sz w:val="24"/>
          <w:szCs w:val="24"/>
          <w:lang w:eastAsia="zh-CN"/>
        </w:rPr>
        <w:t xml:space="preserve"> </w:t>
      </w:r>
      <w:r w:rsidR="007333C8" w:rsidRPr="00E861F3">
        <w:rPr>
          <w:rFonts w:asciiTheme="majorBidi" w:eastAsiaTheme="minorEastAsia" w:hAnsiTheme="majorBidi" w:cstheme="majorBidi"/>
          <w:color w:val="000000" w:themeColor="text1"/>
          <w:sz w:val="24"/>
          <w:szCs w:val="24"/>
          <w:lang w:eastAsia="zh-CN"/>
        </w:rPr>
        <w:t>and</w:t>
      </w:r>
      <w:r w:rsidR="00957760" w:rsidRPr="00E861F3">
        <w:rPr>
          <w:rFonts w:asciiTheme="majorBidi" w:eastAsiaTheme="minorEastAsia" w:hAnsiTheme="majorBidi" w:cstheme="majorBidi"/>
          <w:color w:val="000000" w:themeColor="text1"/>
          <w:sz w:val="24"/>
          <w:szCs w:val="24"/>
          <w:lang w:eastAsia="zh-CN"/>
        </w:rPr>
        <w:t xml:space="preserve"> Higgs</w:t>
      </w:r>
      <w:r w:rsidR="004979AE">
        <w:rPr>
          <w:rFonts w:asciiTheme="majorBidi" w:eastAsiaTheme="minorEastAsia" w:hAnsiTheme="majorBidi" w:cstheme="majorBidi"/>
          <w:color w:val="000000" w:themeColor="text1"/>
          <w:sz w:val="24"/>
          <w:szCs w:val="24"/>
          <w:lang w:eastAsia="zh-CN"/>
        </w:rPr>
        <w:t>,</w:t>
      </w:r>
      <w:r w:rsidR="00957760" w:rsidRPr="00E861F3">
        <w:rPr>
          <w:rFonts w:asciiTheme="majorBidi" w:eastAsiaTheme="minorEastAsia" w:hAnsiTheme="majorBidi" w:cstheme="majorBidi"/>
          <w:color w:val="000000" w:themeColor="text1"/>
          <w:sz w:val="24"/>
          <w:szCs w:val="24"/>
          <w:lang w:eastAsia="zh-CN"/>
        </w:rPr>
        <w:t xml:space="preserve"> 2013</w:t>
      </w:r>
      <w:r w:rsidR="00AB3460" w:rsidRPr="00E861F3">
        <w:rPr>
          <w:rFonts w:asciiTheme="majorBidi" w:eastAsiaTheme="minorEastAsia" w:hAnsiTheme="majorBidi" w:cstheme="majorBidi"/>
          <w:color w:val="000000" w:themeColor="text1"/>
          <w:sz w:val="24"/>
          <w:szCs w:val="24"/>
          <w:lang w:eastAsia="zh-CN"/>
        </w:rPr>
        <w:t>).</w:t>
      </w:r>
      <w:r w:rsidR="00957760" w:rsidRPr="00E861F3">
        <w:rPr>
          <w:rFonts w:asciiTheme="majorBidi" w:eastAsiaTheme="minorEastAsia" w:hAnsiTheme="majorBidi" w:cstheme="majorBidi"/>
          <w:color w:val="000000" w:themeColor="text1"/>
          <w:sz w:val="24"/>
          <w:szCs w:val="24"/>
          <w:lang w:eastAsia="zh-CN"/>
        </w:rPr>
        <w:t xml:space="preserve"> This links to the broader representations of later life, as a period </w:t>
      </w:r>
      <w:r w:rsidR="003E4C42" w:rsidRPr="00E861F3">
        <w:rPr>
          <w:rFonts w:asciiTheme="majorBidi" w:eastAsiaTheme="minorEastAsia" w:hAnsiTheme="majorBidi" w:cstheme="majorBidi"/>
          <w:color w:val="000000" w:themeColor="text1"/>
          <w:sz w:val="24"/>
          <w:szCs w:val="24"/>
          <w:lang w:eastAsia="zh-CN"/>
        </w:rPr>
        <w:t>linked</w:t>
      </w:r>
      <w:r w:rsidR="00957760" w:rsidRPr="00E861F3">
        <w:rPr>
          <w:rFonts w:asciiTheme="majorBidi" w:eastAsiaTheme="minorEastAsia" w:hAnsiTheme="majorBidi" w:cstheme="majorBidi"/>
          <w:color w:val="000000" w:themeColor="text1"/>
          <w:sz w:val="24"/>
          <w:szCs w:val="24"/>
          <w:lang w:eastAsia="zh-CN"/>
        </w:rPr>
        <w:t xml:space="preserve"> with </w:t>
      </w:r>
      <w:r w:rsidR="00957760" w:rsidRPr="00E861F3">
        <w:rPr>
          <w:rFonts w:asciiTheme="majorBidi" w:hAnsiTheme="majorBidi" w:cstheme="majorBidi"/>
          <w:color w:val="000000" w:themeColor="text1"/>
          <w:sz w:val="24"/>
          <w:szCs w:val="24"/>
          <w:lang w:val="en-US"/>
        </w:rPr>
        <w:t xml:space="preserve">decline, loss and inactivity commonly associated with the consequences of physical </w:t>
      </w:r>
      <w:proofErr w:type="spellStart"/>
      <w:r w:rsidR="00957760" w:rsidRPr="00E861F3">
        <w:rPr>
          <w:rFonts w:asciiTheme="majorBidi" w:hAnsiTheme="majorBidi" w:cstheme="majorBidi"/>
          <w:color w:val="000000" w:themeColor="text1"/>
          <w:sz w:val="24"/>
          <w:szCs w:val="24"/>
          <w:lang w:val="en-US"/>
        </w:rPr>
        <w:t>decrescence</w:t>
      </w:r>
      <w:proofErr w:type="spellEnd"/>
      <w:r w:rsidR="00957760" w:rsidRPr="00E861F3">
        <w:rPr>
          <w:rFonts w:asciiTheme="majorBidi" w:hAnsiTheme="majorBidi" w:cstheme="majorBidi"/>
          <w:color w:val="000000" w:themeColor="text1"/>
          <w:sz w:val="24"/>
          <w:szCs w:val="24"/>
          <w:lang w:val="en-US"/>
        </w:rPr>
        <w:t xml:space="preserve"> </w:t>
      </w:r>
      <w:r w:rsidR="00957760" w:rsidRPr="00E861F3">
        <w:rPr>
          <w:rFonts w:asciiTheme="majorBidi" w:eastAsiaTheme="minorHAnsi" w:hAnsiTheme="majorBidi" w:cstheme="majorBidi"/>
          <w:color w:val="000000" w:themeColor="text1"/>
          <w:sz w:val="24"/>
          <w:szCs w:val="24"/>
        </w:rPr>
        <w:t>(</w:t>
      </w:r>
      <w:r w:rsidR="00957760" w:rsidRPr="00E861F3">
        <w:rPr>
          <w:rFonts w:asciiTheme="majorBidi" w:hAnsiTheme="majorBidi" w:cstheme="majorBidi"/>
          <w:color w:val="000000" w:themeColor="text1"/>
          <w:sz w:val="24"/>
          <w:szCs w:val="24"/>
          <w:lang w:val="en-US"/>
        </w:rPr>
        <w:t>Townsend</w:t>
      </w:r>
      <w:r w:rsidR="004979AE">
        <w:rPr>
          <w:rFonts w:asciiTheme="majorBidi" w:hAnsiTheme="majorBidi" w:cstheme="majorBidi"/>
          <w:color w:val="000000" w:themeColor="text1"/>
          <w:sz w:val="24"/>
          <w:szCs w:val="24"/>
          <w:lang w:val="en-US"/>
        </w:rPr>
        <w:t>,</w:t>
      </w:r>
      <w:r w:rsidR="00957760" w:rsidRPr="00E861F3">
        <w:rPr>
          <w:rFonts w:asciiTheme="majorBidi" w:hAnsiTheme="majorBidi" w:cstheme="majorBidi"/>
          <w:color w:val="000000" w:themeColor="text1"/>
          <w:sz w:val="24"/>
          <w:szCs w:val="24"/>
          <w:lang w:val="en-US"/>
        </w:rPr>
        <w:t xml:space="preserve"> 2007), </w:t>
      </w:r>
      <w:r w:rsidR="00CB0C13" w:rsidRPr="00E861F3">
        <w:rPr>
          <w:rFonts w:asciiTheme="majorBidi" w:hAnsiTheme="majorBidi" w:cstheme="majorBidi"/>
          <w:color w:val="000000" w:themeColor="text1"/>
          <w:sz w:val="24"/>
          <w:szCs w:val="24"/>
          <w:lang w:val="en-US"/>
        </w:rPr>
        <w:t>emphasizing</w:t>
      </w:r>
      <w:r w:rsidR="00957760" w:rsidRPr="00E861F3">
        <w:rPr>
          <w:rFonts w:asciiTheme="majorBidi" w:hAnsiTheme="majorBidi" w:cstheme="majorBidi"/>
          <w:color w:val="000000" w:themeColor="text1"/>
          <w:sz w:val="24"/>
          <w:szCs w:val="24"/>
          <w:lang w:val="en-US"/>
        </w:rPr>
        <w:t xml:space="preserve"> the need to promote</w:t>
      </w:r>
      <w:r w:rsidR="00AB3460" w:rsidRPr="00E861F3">
        <w:rPr>
          <w:rFonts w:asciiTheme="majorBidi" w:hAnsiTheme="majorBidi" w:cstheme="majorBidi"/>
          <w:color w:val="000000" w:themeColor="text1"/>
          <w:sz w:val="24"/>
          <w:szCs w:val="24"/>
          <w:lang w:val="en-US"/>
        </w:rPr>
        <w:t xml:space="preserve"> a more positive</w:t>
      </w:r>
      <w:r w:rsidR="004D7805" w:rsidRPr="00E861F3">
        <w:rPr>
          <w:rFonts w:asciiTheme="majorBidi" w:hAnsiTheme="majorBidi" w:cstheme="majorBidi"/>
          <w:color w:val="000000" w:themeColor="text1"/>
          <w:sz w:val="24"/>
          <w:szCs w:val="24"/>
          <w:lang w:val="en-US"/>
        </w:rPr>
        <w:t xml:space="preserve"> less ageist</w:t>
      </w:r>
      <w:r w:rsidR="00AB3460" w:rsidRPr="00E861F3">
        <w:rPr>
          <w:rFonts w:asciiTheme="majorBidi" w:hAnsiTheme="majorBidi" w:cstheme="majorBidi"/>
          <w:color w:val="000000" w:themeColor="text1"/>
          <w:sz w:val="24"/>
          <w:szCs w:val="24"/>
          <w:lang w:val="en-US"/>
        </w:rPr>
        <w:t xml:space="preserve"> view of ageing, </w:t>
      </w:r>
      <w:r w:rsidR="004D7805" w:rsidRPr="00E861F3">
        <w:rPr>
          <w:rFonts w:asciiTheme="majorBidi" w:hAnsiTheme="majorBidi" w:cstheme="majorBidi"/>
          <w:color w:val="000000" w:themeColor="text1"/>
          <w:sz w:val="24"/>
          <w:szCs w:val="24"/>
          <w:lang w:val="en-US"/>
        </w:rPr>
        <w:t xml:space="preserve">recognizing </w:t>
      </w:r>
      <w:r w:rsidR="00957760" w:rsidRPr="00E861F3">
        <w:rPr>
          <w:rFonts w:asciiTheme="majorBidi" w:hAnsiTheme="majorBidi" w:cstheme="majorBidi"/>
          <w:color w:val="000000" w:themeColor="text1"/>
          <w:sz w:val="24"/>
          <w:szCs w:val="24"/>
          <w:lang w:val="en-US"/>
        </w:rPr>
        <w:t xml:space="preserve">the </w:t>
      </w:r>
      <w:r w:rsidR="004D7805" w:rsidRPr="00E861F3">
        <w:rPr>
          <w:rFonts w:asciiTheme="majorBidi" w:hAnsiTheme="majorBidi" w:cstheme="majorBidi"/>
          <w:color w:val="000000" w:themeColor="text1"/>
          <w:sz w:val="24"/>
          <w:szCs w:val="24"/>
          <w:lang w:val="en-US"/>
        </w:rPr>
        <w:t>valuable</w:t>
      </w:r>
      <w:r w:rsidR="00957760" w:rsidRPr="00E861F3">
        <w:rPr>
          <w:rFonts w:asciiTheme="majorBidi" w:hAnsiTheme="majorBidi" w:cstheme="majorBidi"/>
          <w:color w:val="000000" w:themeColor="text1"/>
          <w:sz w:val="24"/>
          <w:szCs w:val="24"/>
          <w:lang w:val="en-US"/>
        </w:rPr>
        <w:t xml:space="preserve"> roles older people occupy in society</w:t>
      </w:r>
      <w:r w:rsidR="00B86527" w:rsidRPr="00E861F3">
        <w:rPr>
          <w:rFonts w:asciiTheme="majorBidi" w:hAnsiTheme="majorBidi" w:cstheme="majorBidi"/>
          <w:color w:val="000000" w:themeColor="text1"/>
          <w:sz w:val="24"/>
          <w:szCs w:val="24"/>
          <w:lang w:val="en-US"/>
        </w:rPr>
        <w:t>,</w:t>
      </w:r>
      <w:r w:rsidR="004D7805" w:rsidRPr="00E861F3">
        <w:rPr>
          <w:rFonts w:asciiTheme="majorBidi" w:hAnsiTheme="majorBidi" w:cstheme="majorBidi"/>
          <w:color w:val="000000" w:themeColor="text1"/>
          <w:sz w:val="24"/>
          <w:szCs w:val="24"/>
          <w:lang w:val="en-US"/>
        </w:rPr>
        <w:t xml:space="preserve"> and</w:t>
      </w:r>
      <w:r w:rsidR="00957760" w:rsidRPr="00E861F3">
        <w:rPr>
          <w:rFonts w:asciiTheme="majorBidi" w:hAnsiTheme="majorBidi" w:cstheme="majorBidi"/>
          <w:color w:val="000000" w:themeColor="text1"/>
          <w:sz w:val="24"/>
          <w:szCs w:val="24"/>
          <w:lang w:val="en-US"/>
        </w:rPr>
        <w:t xml:space="preserve"> improving intergenerational relations (</w:t>
      </w:r>
      <w:r w:rsidR="009A21E2" w:rsidRPr="00E861F3">
        <w:rPr>
          <w:rFonts w:asciiTheme="majorBidi" w:hAnsiTheme="majorBidi" w:cstheme="majorBidi"/>
          <w:color w:val="000000" w:themeColor="text1"/>
          <w:sz w:val="24"/>
          <w:szCs w:val="24"/>
          <w:lang w:val="en-US"/>
        </w:rPr>
        <w:t>Pickard</w:t>
      </w:r>
      <w:r w:rsidR="004979AE">
        <w:rPr>
          <w:rFonts w:asciiTheme="majorBidi" w:hAnsiTheme="majorBidi" w:cstheme="majorBidi"/>
          <w:color w:val="000000" w:themeColor="text1"/>
          <w:sz w:val="24"/>
          <w:szCs w:val="24"/>
          <w:lang w:val="en-US"/>
        </w:rPr>
        <w:t>,</w:t>
      </w:r>
      <w:r w:rsidR="009A21E2" w:rsidRPr="00E861F3">
        <w:rPr>
          <w:rFonts w:asciiTheme="majorBidi" w:hAnsiTheme="majorBidi" w:cstheme="majorBidi"/>
          <w:color w:val="000000" w:themeColor="text1"/>
          <w:sz w:val="24"/>
          <w:szCs w:val="24"/>
          <w:lang w:val="en-US"/>
        </w:rPr>
        <w:t xml:space="preserve"> 2019</w:t>
      </w:r>
      <w:r w:rsidR="00957760" w:rsidRPr="00E861F3">
        <w:rPr>
          <w:rFonts w:asciiTheme="majorBidi" w:hAnsiTheme="majorBidi" w:cstheme="majorBidi"/>
          <w:color w:val="000000" w:themeColor="text1"/>
          <w:sz w:val="24"/>
          <w:szCs w:val="24"/>
          <w:lang w:val="en-US"/>
        </w:rPr>
        <w:t>).</w:t>
      </w:r>
      <w:r w:rsidR="00AB3460" w:rsidRPr="00E861F3">
        <w:rPr>
          <w:rFonts w:asciiTheme="majorBidi" w:hAnsiTheme="majorBidi" w:cstheme="majorBidi"/>
          <w:color w:val="000000" w:themeColor="text1"/>
          <w:sz w:val="24"/>
          <w:szCs w:val="24"/>
          <w:lang w:val="en-US"/>
        </w:rPr>
        <w:t xml:space="preserve"> </w:t>
      </w:r>
      <w:r w:rsidR="003E4C42" w:rsidRPr="00E861F3">
        <w:rPr>
          <w:rFonts w:asciiTheme="majorBidi" w:hAnsiTheme="majorBidi" w:cstheme="majorBidi"/>
          <w:color w:val="000000" w:themeColor="text1"/>
          <w:sz w:val="24"/>
          <w:szCs w:val="24"/>
          <w:lang w:val="en-US"/>
        </w:rPr>
        <w:t xml:space="preserve">Furthermore, it has been suggested that </w:t>
      </w:r>
      <w:r w:rsidR="00B750E2" w:rsidRPr="00E861F3">
        <w:rPr>
          <w:rFonts w:asciiTheme="majorBidi" w:hAnsiTheme="majorBidi" w:cstheme="majorBidi"/>
          <w:color w:val="000000" w:themeColor="text1"/>
          <w:sz w:val="24"/>
          <w:szCs w:val="24"/>
          <w:lang w:val="en-US"/>
        </w:rPr>
        <w:t>‘</w:t>
      </w:r>
      <w:r w:rsidR="003E4C42" w:rsidRPr="00E861F3">
        <w:rPr>
          <w:rFonts w:asciiTheme="majorBidi" w:hAnsiTheme="majorBidi" w:cstheme="majorBidi"/>
          <w:color w:val="000000" w:themeColor="text1"/>
          <w:sz w:val="24"/>
          <w:szCs w:val="24"/>
          <w:lang w:val="en-US"/>
        </w:rPr>
        <w:t>t</w:t>
      </w:r>
      <w:r w:rsidR="00AB3460" w:rsidRPr="00E861F3">
        <w:rPr>
          <w:rFonts w:asciiTheme="majorBidi" w:eastAsiaTheme="minorEastAsia" w:hAnsiTheme="majorBidi" w:cstheme="majorBidi"/>
          <w:color w:val="000000" w:themeColor="text1"/>
          <w:sz w:val="24"/>
          <w:szCs w:val="24"/>
          <w:lang w:eastAsia="zh-CN"/>
        </w:rPr>
        <w:t>his negative portrayal of old age suggests that people may be unlikely to think about their later lives in a positive way when making decisions about their pension saving</w:t>
      </w:r>
      <w:r w:rsidR="00B750E2" w:rsidRPr="00E861F3">
        <w:rPr>
          <w:rFonts w:asciiTheme="majorBidi" w:eastAsiaTheme="minorEastAsia" w:hAnsiTheme="majorBidi" w:cstheme="majorBidi"/>
          <w:color w:val="000000" w:themeColor="text1"/>
          <w:sz w:val="24"/>
          <w:szCs w:val="24"/>
          <w:lang w:eastAsia="zh-CN"/>
        </w:rPr>
        <w:t>’</w:t>
      </w:r>
      <w:r w:rsidR="00AB3460" w:rsidRPr="00E861F3">
        <w:rPr>
          <w:rFonts w:asciiTheme="majorBidi" w:eastAsiaTheme="minorEastAsia" w:hAnsiTheme="majorBidi" w:cstheme="majorBidi"/>
          <w:color w:val="000000" w:themeColor="text1"/>
          <w:sz w:val="24"/>
          <w:szCs w:val="24"/>
          <w:lang w:eastAsia="zh-CN"/>
        </w:rPr>
        <w:t xml:space="preserve"> </w:t>
      </w:r>
      <w:r w:rsidR="00B750E2" w:rsidRPr="00E861F3">
        <w:rPr>
          <w:rFonts w:asciiTheme="majorBidi" w:eastAsiaTheme="minorEastAsia" w:hAnsiTheme="majorBidi" w:cstheme="majorBidi"/>
          <w:color w:val="000000" w:themeColor="text1"/>
          <w:sz w:val="24"/>
          <w:szCs w:val="24"/>
          <w:lang w:eastAsia="zh-CN"/>
        </w:rPr>
        <w:t>(</w:t>
      </w:r>
      <w:r w:rsidR="00AB3460" w:rsidRPr="00E861F3">
        <w:rPr>
          <w:rFonts w:asciiTheme="majorBidi" w:eastAsiaTheme="minorEastAsia" w:hAnsiTheme="majorBidi" w:cstheme="majorBidi"/>
          <w:color w:val="000000" w:themeColor="text1"/>
          <w:sz w:val="24"/>
          <w:szCs w:val="24"/>
          <w:lang w:eastAsia="zh-CN"/>
        </w:rPr>
        <w:t>James</w:t>
      </w:r>
      <w:r w:rsidR="00E409FC" w:rsidRPr="00E861F3">
        <w:rPr>
          <w:rFonts w:asciiTheme="majorBidi" w:eastAsiaTheme="minorEastAsia" w:hAnsiTheme="majorBidi" w:cstheme="majorBidi"/>
          <w:color w:val="000000" w:themeColor="text1"/>
          <w:sz w:val="24"/>
          <w:szCs w:val="24"/>
          <w:lang w:eastAsia="zh-CN"/>
        </w:rPr>
        <w:t xml:space="preserve"> </w:t>
      </w:r>
      <w:r w:rsidR="00E409FC" w:rsidRPr="00E861F3">
        <w:rPr>
          <w:rFonts w:asciiTheme="majorBidi" w:eastAsiaTheme="minorEastAsia" w:hAnsiTheme="majorBidi" w:cstheme="majorBidi"/>
          <w:i/>
          <w:iCs/>
          <w:color w:val="000000" w:themeColor="text1"/>
          <w:sz w:val="24"/>
          <w:szCs w:val="24"/>
          <w:lang w:eastAsia="zh-CN"/>
        </w:rPr>
        <w:t>et al.</w:t>
      </w:r>
      <w:r w:rsidR="004979AE">
        <w:rPr>
          <w:rFonts w:asciiTheme="majorBidi" w:eastAsiaTheme="minorEastAsia" w:hAnsiTheme="majorBidi" w:cstheme="majorBidi"/>
          <w:i/>
          <w:iCs/>
          <w:color w:val="000000" w:themeColor="text1"/>
          <w:sz w:val="24"/>
          <w:szCs w:val="24"/>
          <w:lang w:eastAsia="zh-CN"/>
        </w:rPr>
        <w:t>,</w:t>
      </w:r>
      <w:r w:rsidR="00AB3460" w:rsidRPr="00E861F3">
        <w:rPr>
          <w:rFonts w:asciiTheme="majorBidi" w:eastAsiaTheme="minorEastAsia" w:hAnsiTheme="majorBidi" w:cstheme="majorBidi"/>
          <w:color w:val="000000" w:themeColor="text1"/>
          <w:sz w:val="24"/>
          <w:szCs w:val="24"/>
          <w:lang w:eastAsia="zh-CN"/>
        </w:rPr>
        <w:t xml:space="preserve"> 202</w:t>
      </w:r>
      <w:r w:rsidR="00E80C50" w:rsidRPr="00E861F3">
        <w:rPr>
          <w:rFonts w:asciiTheme="majorBidi" w:eastAsiaTheme="minorEastAsia" w:hAnsiTheme="majorBidi" w:cstheme="majorBidi"/>
          <w:color w:val="000000" w:themeColor="text1"/>
          <w:sz w:val="24"/>
          <w:szCs w:val="24"/>
          <w:lang w:eastAsia="zh-CN"/>
        </w:rPr>
        <w:t>0</w:t>
      </w:r>
      <w:r w:rsidR="004D7805" w:rsidRPr="00E861F3">
        <w:rPr>
          <w:rFonts w:asciiTheme="majorBidi" w:eastAsiaTheme="minorEastAsia" w:hAnsiTheme="majorBidi" w:cstheme="majorBidi"/>
          <w:color w:val="000000" w:themeColor="text1"/>
          <w:sz w:val="24"/>
          <w:szCs w:val="24"/>
          <w:lang w:eastAsia="zh-CN"/>
        </w:rPr>
        <w:t>:</w:t>
      </w:r>
      <w:r w:rsidR="007333C8" w:rsidRPr="00E861F3">
        <w:rPr>
          <w:rFonts w:asciiTheme="majorBidi" w:eastAsiaTheme="minorEastAsia" w:hAnsiTheme="majorBidi" w:cstheme="majorBidi"/>
          <w:color w:val="000000" w:themeColor="text1"/>
          <w:sz w:val="24"/>
          <w:szCs w:val="24"/>
          <w:lang w:eastAsia="zh-CN"/>
        </w:rPr>
        <w:t xml:space="preserve"> 3</w:t>
      </w:r>
      <w:r w:rsidR="00B750E2" w:rsidRPr="00E861F3">
        <w:rPr>
          <w:rFonts w:asciiTheme="majorBidi" w:eastAsiaTheme="minorEastAsia" w:hAnsiTheme="majorBidi" w:cstheme="majorBidi"/>
          <w:color w:val="000000" w:themeColor="text1"/>
          <w:sz w:val="24"/>
          <w:szCs w:val="24"/>
          <w:lang w:eastAsia="zh-CN"/>
        </w:rPr>
        <w:t>).</w:t>
      </w:r>
      <w:r w:rsidR="008456E9" w:rsidRPr="00E861F3">
        <w:rPr>
          <w:color w:val="000000" w:themeColor="text1"/>
        </w:rPr>
        <w:t xml:space="preserve"> </w:t>
      </w:r>
      <w:r w:rsidR="00913DE4" w:rsidRPr="00E861F3">
        <w:rPr>
          <w:rFonts w:asciiTheme="majorBidi" w:hAnsiTheme="majorBidi" w:cstheme="majorBidi"/>
          <w:color w:val="000000" w:themeColor="text1"/>
          <w:sz w:val="24"/>
          <w:szCs w:val="24"/>
        </w:rPr>
        <w:t>T</w:t>
      </w:r>
      <w:r w:rsidR="00BE48E4" w:rsidRPr="00E861F3">
        <w:rPr>
          <w:rFonts w:asciiTheme="majorBidi" w:hAnsiTheme="majorBidi" w:cstheme="majorBidi"/>
          <w:color w:val="000000" w:themeColor="text1"/>
          <w:sz w:val="24"/>
          <w:szCs w:val="24"/>
        </w:rPr>
        <w:t>his</w:t>
      </w:r>
      <w:r w:rsidR="00BB4CA9" w:rsidRPr="00E861F3">
        <w:rPr>
          <w:color w:val="000000" w:themeColor="text1"/>
        </w:rPr>
        <w:t xml:space="preserve"> </w:t>
      </w:r>
      <w:r w:rsidR="00BB4CA9" w:rsidRPr="00E861F3">
        <w:rPr>
          <w:rFonts w:asciiTheme="majorBidi" w:hAnsiTheme="majorBidi" w:cstheme="majorBidi"/>
          <w:color w:val="000000" w:themeColor="text1"/>
          <w:sz w:val="24"/>
          <w:szCs w:val="24"/>
        </w:rPr>
        <w:t xml:space="preserve">disconnect </w:t>
      </w:r>
      <w:r w:rsidR="001E3262" w:rsidRPr="00E861F3">
        <w:rPr>
          <w:rFonts w:asciiTheme="majorBidi" w:hAnsiTheme="majorBidi" w:cstheme="majorBidi"/>
          <w:color w:val="000000" w:themeColor="text1"/>
          <w:sz w:val="24"/>
          <w:szCs w:val="24"/>
        </w:rPr>
        <w:t xml:space="preserve">with later life </w:t>
      </w:r>
      <w:r w:rsidR="00BB4CA9" w:rsidRPr="00E861F3">
        <w:rPr>
          <w:rFonts w:asciiTheme="majorBidi" w:hAnsiTheme="majorBidi" w:cstheme="majorBidi"/>
          <w:color w:val="000000" w:themeColor="text1"/>
          <w:sz w:val="24"/>
          <w:szCs w:val="24"/>
        </w:rPr>
        <w:t xml:space="preserve">is likely to be amplified </w:t>
      </w:r>
      <w:r w:rsidR="001E3262" w:rsidRPr="00E861F3">
        <w:rPr>
          <w:rFonts w:asciiTheme="majorBidi" w:hAnsiTheme="majorBidi" w:cstheme="majorBidi"/>
          <w:color w:val="000000" w:themeColor="text1"/>
          <w:sz w:val="24"/>
          <w:szCs w:val="24"/>
        </w:rPr>
        <w:t xml:space="preserve">among those </w:t>
      </w:r>
      <w:r w:rsidR="00BB4CA9" w:rsidRPr="00E861F3">
        <w:rPr>
          <w:rFonts w:asciiTheme="majorBidi" w:hAnsiTheme="majorBidi" w:cstheme="majorBidi"/>
          <w:color w:val="000000" w:themeColor="text1"/>
          <w:sz w:val="24"/>
          <w:szCs w:val="24"/>
        </w:rPr>
        <w:t xml:space="preserve">in more precarious </w:t>
      </w:r>
      <w:r w:rsidR="001E3262" w:rsidRPr="00E861F3">
        <w:rPr>
          <w:rFonts w:asciiTheme="majorBidi" w:hAnsiTheme="majorBidi" w:cstheme="majorBidi"/>
          <w:color w:val="000000" w:themeColor="text1"/>
          <w:sz w:val="24"/>
          <w:szCs w:val="24"/>
        </w:rPr>
        <w:t>positions</w:t>
      </w:r>
      <w:r w:rsidR="00BB4CA9" w:rsidRPr="00E861F3">
        <w:rPr>
          <w:rFonts w:asciiTheme="majorBidi" w:hAnsiTheme="majorBidi" w:cstheme="majorBidi"/>
          <w:color w:val="000000" w:themeColor="text1"/>
          <w:sz w:val="24"/>
          <w:szCs w:val="24"/>
        </w:rPr>
        <w:t>,</w:t>
      </w:r>
      <w:r w:rsidR="00BE48E4" w:rsidRPr="00E861F3">
        <w:rPr>
          <w:rFonts w:asciiTheme="majorBidi" w:hAnsiTheme="majorBidi" w:cstheme="majorBidi"/>
          <w:color w:val="000000" w:themeColor="text1"/>
          <w:sz w:val="24"/>
          <w:szCs w:val="24"/>
        </w:rPr>
        <w:t xml:space="preserve"> including </w:t>
      </w:r>
      <w:r w:rsidR="001E3262" w:rsidRPr="00E861F3">
        <w:rPr>
          <w:rFonts w:asciiTheme="majorBidi" w:hAnsiTheme="majorBidi" w:cstheme="majorBidi"/>
          <w:color w:val="000000" w:themeColor="text1"/>
          <w:sz w:val="24"/>
          <w:szCs w:val="24"/>
        </w:rPr>
        <w:t xml:space="preserve">some </w:t>
      </w:r>
      <w:r w:rsidR="00BE48E4" w:rsidRPr="00E861F3">
        <w:rPr>
          <w:rFonts w:asciiTheme="majorBidi" w:hAnsiTheme="majorBidi" w:cstheme="majorBidi"/>
          <w:color w:val="000000" w:themeColor="text1"/>
          <w:sz w:val="24"/>
          <w:szCs w:val="24"/>
        </w:rPr>
        <w:t>women</w:t>
      </w:r>
      <w:r w:rsidR="001E3262" w:rsidRPr="00E861F3">
        <w:rPr>
          <w:rFonts w:asciiTheme="majorBidi" w:hAnsiTheme="majorBidi" w:cstheme="majorBidi"/>
          <w:color w:val="000000" w:themeColor="text1"/>
          <w:sz w:val="24"/>
          <w:szCs w:val="24"/>
        </w:rPr>
        <w:t xml:space="preserve"> in this study</w:t>
      </w:r>
      <w:r w:rsidR="00BE48E4" w:rsidRPr="00E861F3">
        <w:rPr>
          <w:rFonts w:asciiTheme="majorBidi" w:hAnsiTheme="majorBidi" w:cstheme="majorBidi"/>
          <w:color w:val="000000" w:themeColor="text1"/>
          <w:sz w:val="24"/>
          <w:szCs w:val="24"/>
        </w:rPr>
        <w:t>. Th</w:t>
      </w:r>
      <w:r w:rsidR="001E3262" w:rsidRPr="00E861F3">
        <w:rPr>
          <w:rFonts w:asciiTheme="majorBidi" w:hAnsiTheme="majorBidi" w:cstheme="majorBidi"/>
          <w:color w:val="000000" w:themeColor="text1"/>
          <w:sz w:val="24"/>
          <w:szCs w:val="24"/>
        </w:rPr>
        <w:t>ese trends</w:t>
      </w:r>
      <w:r w:rsidR="00BE48E4" w:rsidRPr="00E861F3">
        <w:rPr>
          <w:rFonts w:asciiTheme="majorBidi" w:hAnsiTheme="majorBidi" w:cstheme="majorBidi"/>
          <w:color w:val="000000" w:themeColor="text1"/>
          <w:sz w:val="24"/>
          <w:szCs w:val="24"/>
        </w:rPr>
        <w:t xml:space="preserve"> impl</w:t>
      </w:r>
      <w:r w:rsidR="001E3262" w:rsidRPr="00E861F3">
        <w:rPr>
          <w:rFonts w:asciiTheme="majorBidi" w:hAnsiTheme="majorBidi" w:cstheme="majorBidi"/>
          <w:color w:val="000000" w:themeColor="text1"/>
          <w:sz w:val="24"/>
          <w:szCs w:val="24"/>
        </w:rPr>
        <w:t>y</w:t>
      </w:r>
      <w:r w:rsidR="00BE48E4" w:rsidRPr="00E861F3">
        <w:rPr>
          <w:rFonts w:asciiTheme="majorBidi" w:hAnsiTheme="majorBidi" w:cstheme="majorBidi"/>
          <w:color w:val="000000" w:themeColor="text1"/>
          <w:sz w:val="24"/>
          <w:szCs w:val="24"/>
        </w:rPr>
        <w:t xml:space="preserve"> a complex relationship between behavioural economics, present bias, and structural inequalities in employment and pension systems.  </w:t>
      </w:r>
      <w:r w:rsidR="00BB4CA9" w:rsidRPr="00E861F3">
        <w:rPr>
          <w:rFonts w:asciiTheme="majorBidi" w:hAnsiTheme="majorBidi" w:cstheme="majorBidi"/>
          <w:color w:val="000000" w:themeColor="text1"/>
          <w:sz w:val="24"/>
          <w:szCs w:val="24"/>
        </w:rPr>
        <w:t xml:space="preserve"> </w:t>
      </w:r>
    </w:p>
    <w:p w14:paraId="6D829D12" w14:textId="0E758113" w:rsidR="00273C13" w:rsidRPr="00E861F3" w:rsidRDefault="006D6719" w:rsidP="00273C13">
      <w:pPr>
        <w:autoSpaceDE w:val="0"/>
        <w:autoSpaceDN w:val="0"/>
        <w:adjustRightInd w:val="0"/>
        <w:spacing w:after="0" w:line="480" w:lineRule="auto"/>
        <w:ind w:firstLine="720"/>
        <w:jc w:val="both"/>
        <w:rPr>
          <w:rFonts w:asciiTheme="majorBidi" w:eastAsiaTheme="minorEastAsia" w:hAnsiTheme="majorBidi" w:cstheme="majorBidi"/>
          <w:color w:val="000000" w:themeColor="text1"/>
          <w:sz w:val="24"/>
          <w:szCs w:val="24"/>
          <w:lang w:eastAsia="zh-CN"/>
        </w:rPr>
      </w:pPr>
      <w:r w:rsidRPr="00E861F3">
        <w:rPr>
          <w:rFonts w:asciiTheme="majorBidi" w:hAnsiTheme="majorBidi" w:cstheme="majorBidi"/>
          <w:color w:val="000000" w:themeColor="text1"/>
          <w:sz w:val="24"/>
          <w:szCs w:val="24"/>
          <w:lang w:val="en-US"/>
        </w:rPr>
        <w:t>Imagin</w:t>
      </w:r>
      <w:r w:rsidR="003E4C42" w:rsidRPr="00E861F3">
        <w:rPr>
          <w:rFonts w:asciiTheme="majorBidi" w:hAnsiTheme="majorBidi" w:cstheme="majorBidi"/>
          <w:color w:val="000000" w:themeColor="text1"/>
          <w:sz w:val="24"/>
          <w:szCs w:val="24"/>
          <w:lang w:val="en-US"/>
        </w:rPr>
        <w:t>in</w:t>
      </w:r>
      <w:r w:rsidRPr="00E861F3">
        <w:rPr>
          <w:rFonts w:asciiTheme="majorBidi" w:hAnsiTheme="majorBidi" w:cstheme="majorBidi"/>
          <w:color w:val="000000" w:themeColor="text1"/>
          <w:sz w:val="24"/>
          <w:szCs w:val="24"/>
          <w:lang w:val="en-US"/>
        </w:rPr>
        <w:t>g the long-term future and developing a knowledge and awareness regarding</w:t>
      </w:r>
      <w:r w:rsidR="004D7805" w:rsidRPr="00E861F3">
        <w:rPr>
          <w:rFonts w:asciiTheme="majorBidi" w:hAnsiTheme="majorBidi" w:cstheme="majorBidi"/>
          <w:color w:val="000000" w:themeColor="text1"/>
          <w:sz w:val="24"/>
          <w:szCs w:val="24"/>
          <w:lang w:val="en-US"/>
        </w:rPr>
        <w:t xml:space="preserve"> state</w:t>
      </w:r>
      <w:r w:rsidRPr="00E861F3">
        <w:rPr>
          <w:rFonts w:asciiTheme="majorBidi" w:hAnsiTheme="majorBidi" w:cstheme="majorBidi"/>
          <w:color w:val="000000" w:themeColor="text1"/>
          <w:sz w:val="24"/>
          <w:szCs w:val="24"/>
          <w:lang w:val="en-US"/>
        </w:rPr>
        <w:t xml:space="preserve"> pensions was also challeng</w:t>
      </w:r>
      <w:r w:rsidR="00B86527" w:rsidRPr="00E861F3">
        <w:rPr>
          <w:rFonts w:asciiTheme="majorBidi" w:hAnsiTheme="majorBidi" w:cstheme="majorBidi"/>
          <w:color w:val="000000" w:themeColor="text1"/>
          <w:sz w:val="24"/>
          <w:szCs w:val="24"/>
          <w:lang w:val="en-US"/>
        </w:rPr>
        <w:t>ed by</w:t>
      </w:r>
      <w:r w:rsidRPr="00E861F3">
        <w:rPr>
          <w:rFonts w:asciiTheme="majorBidi" w:hAnsiTheme="majorBidi" w:cstheme="majorBidi"/>
          <w:color w:val="000000" w:themeColor="text1"/>
          <w:sz w:val="24"/>
          <w:szCs w:val="24"/>
          <w:lang w:val="en-US"/>
        </w:rPr>
        <w:t xml:space="preserve"> the tendency for</w:t>
      </w:r>
      <w:r w:rsidR="004D7805" w:rsidRPr="00E861F3">
        <w:rPr>
          <w:rFonts w:asciiTheme="majorBidi" w:hAnsiTheme="majorBidi" w:cstheme="majorBidi"/>
          <w:color w:val="000000" w:themeColor="text1"/>
          <w:sz w:val="24"/>
          <w:szCs w:val="24"/>
          <w:lang w:val="en-US"/>
        </w:rPr>
        <w:t xml:space="preserve"> governments </w:t>
      </w:r>
      <w:r w:rsidRPr="00E861F3">
        <w:rPr>
          <w:rFonts w:asciiTheme="majorBidi" w:hAnsiTheme="majorBidi" w:cstheme="majorBidi"/>
          <w:color w:val="000000" w:themeColor="text1"/>
          <w:sz w:val="24"/>
          <w:szCs w:val="24"/>
          <w:lang w:val="en-US"/>
        </w:rPr>
        <w:t>to change goalposts. Whilst there was a recognition that equalizing men and women’s SPA was a necessary development</w:t>
      </w:r>
      <w:r w:rsidR="00C33780" w:rsidRPr="00E861F3">
        <w:rPr>
          <w:rFonts w:asciiTheme="majorBidi" w:hAnsiTheme="majorBidi" w:cstheme="majorBidi"/>
          <w:color w:val="000000" w:themeColor="text1"/>
          <w:sz w:val="24"/>
          <w:szCs w:val="24"/>
          <w:lang w:val="en-US"/>
        </w:rPr>
        <w:t xml:space="preserve"> in the fight for women’s equality (Pemberton</w:t>
      </w:r>
      <w:r w:rsidR="004979AE">
        <w:rPr>
          <w:rFonts w:asciiTheme="majorBidi" w:hAnsiTheme="majorBidi" w:cstheme="majorBidi"/>
          <w:color w:val="000000" w:themeColor="text1"/>
          <w:sz w:val="24"/>
          <w:szCs w:val="24"/>
          <w:lang w:val="en-US"/>
        </w:rPr>
        <w:t>,</w:t>
      </w:r>
      <w:r w:rsidR="00C33780" w:rsidRPr="00E861F3">
        <w:rPr>
          <w:rFonts w:asciiTheme="majorBidi" w:hAnsiTheme="majorBidi" w:cstheme="majorBidi"/>
          <w:color w:val="000000" w:themeColor="text1"/>
          <w:sz w:val="24"/>
          <w:szCs w:val="24"/>
          <w:lang w:val="en-US"/>
        </w:rPr>
        <w:t xml:space="preserve"> 2017)</w:t>
      </w:r>
      <w:r w:rsidRPr="00E861F3">
        <w:rPr>
          <w:rFonts w:asciiTheme="majorBidi" w:hAnsiTheme="majorBidi" w:cstheme="majorBidi"/>
          <w:color w:val="000000" w:themeColor="text1"/>
          <w:sz w:val="24"/>
          <w:szCs w:val="24"/>
          <w:lang w:val="en-US"/>
        </w:rPr>
        <w:t xml:space="preserve">, there was some awareness of the </w:t>
      </w:r>
      <w:r w:rsidR="00BE2E76" w:rsidRPr="00E861F3">
        <w:rPr>
          <w:rFonts w:asciiTheme="majorBidi" w:hAnsiTheme="majorBidi" w:cstheme="majorBidi"/>
          <w:color w:val="000000" w:themeColor="text1"/>
          <w:sz w:val="24"/>
          <w:szCs w:val="24"/>
          <w:lang w:val="en-US"/>
        </w:rPr>
        <w:t xml:space="preserve">WASPI </w:t>
      </w:r>
      <w:r w:rsidR="004F520E" w:rsidRPr="00E861F3">
        <w:rPr>
          <w:rFonts w:asciiTheme="majorBidi" w:hAnsiTheme="majorBidi" w:cstheme="majorBidi"/>
          <w:color w:val="000000" w:themeColor="text1"/>
          <w:sz w:val="24"/>
          <w:szCs w:val="24"/>
          <w:lang w:val="en-US"/>
        </w:rPr>
        <w:t>campaign,</w:t>
      </w:r>
      <w:r w:rsidR="00BE2E76" w:rsidRPr="00E861F3">
        <w:rPr>
          <w:rFonts w:asciiTheme="majorBidi" w:hAnsiTheme="majorBidi" w:cstheme="majorBidi"/>
          <w:color w:val="000000" w:themeColor="text1"/>
          <w:sz w:val="24"/>
          <w:szCs w:val="24"/>
          <w:lang w:val="en-US"/>
        </w:rPr>
        <w:t xml:space="preserve"> and </w:t>
      </w:r>
      <w:r w:rsidR="004F520E" w:rsidRPr="00E861F3">
        <w:rPr>
          <w:rFonts w:asciiTheme="majorBidi" w:hAnsiTheme="majorBidi" w:cstheme="majorBidi"/>
          <w:color w:val="000000" w:themeColor="text1"/>
          <w:sz w:val="24"/>
          <w:szCs w:val="24"/>
          <w:lang w:val="en-US"/>
        </w:rPr>
        <w:t>the challenges presented</w:t>
      </w:r>
      <w:r w:rsidRPr="00E861F3">
        <w:rPr>
          <w:rFonts w:asciiTheme="majorBidi" w:hAnsiTheme="majorBidi" w:cstheme="majorBidi"/>
          <w:color w:val="000000" w:themeColor="text1"/>
          <w:sz w:val="24"/>
          <w:szCs w:val="24"/>
          <w:lang w:val="en-US"/>
        </w:rPr>
        <w:t xml:space="preserve"> by the </w:t>
      </w:r>
      <w:r w:rsidR="004F520E" w:rsidRPr="00E861F3">
        <w:rPr>
          <w:rFonts w:asciiTheme="majorBidi" w:hAnsiTheme="majorBidi" w:cstheme="majorBidi"/>
          <w:color w:val="000000" w:themeColor="text1"/>
          <w:sz w:val="24"/>
          <w:szCs w:val="24"/>
          <w:lang w:val="en-US"/>
        </w:rPr>
        <w:t>acceleration</w:t>
      </w:r>
      <w:r w:rsidRPr="00E861F3">
        <w:rPr>
          <w:rFonts w:asciiTheme="majorBidi" w:hAnsiTheme="majorBidi" w:cstheme="majorBidi"/>
          <w:color w:val="000000" w:themeColor="text1"/>
          <w:sz w:val="24"/>
          <w:szCs w:val="24"/>
          <w:lang w:val="en-US"/>
        </w:rPr>
        <w:t xml:space="preserve"> of the process. </w:t>
      </w:r>
      <w:r w:rsidR="00BC5415" w:rsidRPr="00E861F3">
        <w:rPr>
          <w:rFonts w:asciiTheme="majorBidi" w:hAnsiTheme="majorBidi" w:cstheme="majorBidi"/>
          <w:color w:val="000000" w:themeColor="text1"/>
          <w:sz w:val="24"/>
          <w:szCs w:val="24"/>
        </w:rPr>
        <w:t xml:space="preserve">Raising the SPA has the effect of generating inequalities linked to contrasting gendered experiences in terms of health, </w:t>
      </w:r>
      <w:r w:rsidR="00B86527" w:rsidRPr="00E861F3">
        <w:rPr>
          <w:rFonts w:asciiTheme="majorBidi" w:hAnsiTheme="majorBidi" w:cstheme="majorBidi"/>
          <w:color w:val="000000" w:themeColor="text1"/>
          <w:sz w:val="24"/>
          <w:szCs w:val="24"/>
        </w:rPr>
        <w:t>finances,</w:t>
      </w:r>
      <w:r w:rsidR="00BC5415" w:rsidRPr="00E861F3">
        <w:rPr>
          <w:rFonts w:asciiTheme="majorBidi" w:hAnsiTheme="majorBidi" w:cstheme="majorBidi"/>
          <w:color w:val="000000" w:themeColor="text1"/>
          <w:sz w:val="24"/>
          <w:szCs w:val="24"/>
        </w:rPr>
        <w:t xml:space="preserve"> and social relationships (Phillipson</w:t>
      </w:r>
      <w:r w:rsidR="004979AE">
        <w:rPr>
          <w:rFonts w:asciiTheme="majorBidi" w:hAnsiTheme="majorBidi" w:cstheme="majorBidi"/>
          <w:color w:val="000000" w:themeColor="text1"/>
          <w:sz w:val="24"/>
          <w:szCs w:val="24"/>
        </w:rPr>
        <w:t>,</w:t>
      </w:r>
      <w:r w:rsidR="00BC5415" w:rsidRPr="00E861F3">
        <w:rPr>
          <w:rFonts w:asciiTheme="majorBidi" w:hAnsiTheme="majorBidi" w:cstheme="majorBidi"/>
          <w:color w:val="000000" w:themeColor="text1"/>
          <w:sz w:val="24"/>
          <w:szCs w:val="24"/>
        </w:rPr>
        <w:t xml:space="preserve"> 2019). </w:t>
      </w:r>
      <w:r w:rsidR="004F520E" w:rsidRPr="00E861F3">
        <w:rPr>
          <w:rFonts w:asciiTheme="majorBidi" w:eastAsiaTheme="minorEastAsia" w:hAnsiTheme="majorBidi" w:cstheme="majorBidi"/>
          <w:color w:val="000000" w:themeColor="text1"/>
          <w:sz w:val="24"/>
          <w:szCs w:val="24"/>
          <w:lang w:eastAsia="zh-CN"/>
        </w:rPr>
        <w:t xml:space="preserve">Participants expressed </w:t>
      </w:r>
      <w:r w:rsidR="005817C3" w:rsidRPr="00E861F3">
        <w:rPr>
          <w:rFonts w:asciiTheme="majorBidi" w:hAnsiTheme="majorBidi" w:cstheme="majorBidi"/>
          <w:color w:val="000000" w:themeColor="text1"/>
          <w:sz w:val="24"/>
          <w:szCs w:val="24"/>
          <w:lang w:val="en-US"/>
        </w:rPr>
        <w:t>fears</w:t>
      </w:r>
      <w:r w:rsidR="00AB6017" w:rsidRPr="00E861F3">
        <w:rPr>
          <w:rFonts w:asciiTheme="majorBidi" w:hAnsiTheme="majorBidi" w:cstheme="majorBidi"/>
          <w:color w:val="000000" w:themeColor="text1"/>
          <w:sz w:val="24"/>
          <w:szCs w:val="24"/>
          <w:lang w:val="en-US"/>
        </w:rPr>
        <w:t xml:space="preserve"> regarding the future </w:t>
      </w:r>
      <w:r w:rsidR="007E145E" w:rsidRPr="00E861F3">
        <w:rPr>
          <w:rFonts w:asciiTheme="majorBidi" w:hAnsiTheme="majorBidi" w:cstheme="majorBidi"/>
          <w:color w:val="000000" w:themeColor="text1"/>
          <w:sz w:val="24"/>
          <w:szCs w:val="24"/>
          <w:lang w:val="en-US"/>
        </w:rPr>
        <w:t>existence</w:t>
      </w:r>
      <w:r w:rsidR="00AB6017" w:rsidRPr="00E861F3">
        <w:rPr>
          <w:rFonts w:asciiTheme="majorBidi" w:hAnsiTheme="majorBidi" w:cstheme="majorBidi"/>
          <w:color w:val="000000" w:themeColor="text1"/>
          <w:sz w:val="24"/>
          <w:szCs w:val="24"/>
          <w:lang w:val="en-US"/>
        </w:rPr>
        <w:t xml:space="preserve"> of the state pension. </w:t>
      </w:r>
      <w:r w:rsidR="00D31034" w:rsidRPr="00E861F3">
        <w:rPr>
          <w:rFonts w:asciiTheme="majorBidi" w:hAnsiTheme="majorBidi" w:cstheme="majorBidi"/>
          <w:color w:val="000000" w:themeColor="text1"/>
          <w:sz w:val="24"/>
          <w:szCs w:val="24"/>
          <w:lang w:val="en-US"/>
        </w:rPr>
        <w:t>T</w:t>
      </w:r>
      <w:r w:rsidR="00AB6017" w:rsidRPr="00E861F3">
        <w:rPr>
          <w:rFonts w:asciiTheme="majorBidi" w:hAnsiTheme="majorBidi" w:cstheme="majorBidi"/>
          <w:color w:val="000000" w:themeColor="text1"/>
          <w:sz w:val="24"/>
          <w:szCs w:val="24"/>
        </w:rPr>
        <w:t>he Future Foundation (2010) found young people</w:t>
      </w:r>
      <w:r w:rsidR="00D31034" w:rsidRPr="00E861F3">
        <w:rPr>
          <w:rFonts w:asciiTheme="majorBidi" w:hAnsiTheme="majorBidi" w:cstheme="majorBidi"/>
          <w:color w:val="000000" w:themeColor="text1"/>
          <w:sz w:val="24"/>
          <w:szCs w:val="24"/>
        </w:rPr>
        <w:t xml:space="preserve"> tend to have lower levels of </w:t>
      </w:r>
      <w:r w:rsidR="00AB6017" w:rsidRPr="00E861F3">
        <w:rPr>
          <w:rFonts w:asciiTheme="majorBidi" w:hAnsiTheme="majorBidi" w:cstheme="majorBidi"/>
          <w:color w:val="000000" w:themeColor="text1"/>
          <w:sz w:val="24"/>
          <w:szCs w:val="24"/>
        </w:rPr>
        <w:t>trust than other age groups in terms of</w:t>
      </w:r>
      <w:r w:rsidR="00D31034" w:rsidRPr="00E861F3">
        <w:rPr>
          <w:rFonts w:asciiTheme="majorBidi" w:hAnsiTheme="majorBidi" w:cstheme="majorBidi"/>
          <w:color w:val="000000" w:themeColor="text1"/>
          <w:sz w:val="24"/>
          <w:szCs w:val="24"/>
        </w:rPr>
        <w:t xml:space="preserve"> pensions</w:t>
      </w:r>
      <w:r w:rsidR="00AB6017" w:rsidRPr="00E861F3">
        <w:rPr>
          <w:rFonts w:asciiTheme="majorBidi" w:hAnsiTheme="majorBidi" w:cstheme="majorBidi"/>
          <w:color w:val="000000" w:themeColor="text1"/>
          <w:sz w:val="24"/>
          <w:szCs w:val="24"/>
        </w:rPr>
        <w:t xml:space="preserve">. </w:t>
      </w:r>
      <w:r w:rsidR="007E145E" w:rsidRPr="00E861F3">
        <w:rPr>
          <w:rFonts w:asciiTheme="majorBidi" w:hAnsiTheme="majorBidi" w:cstheme="majorBidi"/>
          <w:color w:val="000000" w:themeColor="text1"/>
          <w:sz w:val="24"/>
          <w:szCs w:val="24"/>
        </w:rPr>
        <w:t>This</w:t>
      </w:r>
      <w:r w:rsidR="00AB6017" w:rsidRPr="00E861F3">
        <w:rPr>
          <w:rFonts w:asciiTheme="majorBidi" w:hAnsiTheme="majorBidi" w:cstheme="majorBidi"/>
          <w:color w:val="000000" w:themeColor="text1"/>
          <w:sz w:val="24"/>
          <w:szCs w:val="24"/>
        </w:rPr>
        <w:t xml:space="preserve"> lack of trust may inhibit engagement and undermine opportunities to save for older age </w:t>
      </w:r>
      <w:r w:rsidR="00D31034" w:rsidRPr="00E861F3">
        <w:rPr>
          <w:rFonts w:asciiTheme="majorBidi" w:hAnsiTheme="majorBidi" w:cstheme="majorBidi"/>
          <w:color w:val="000000" w:themeColor="text1"/>
          <w:sz w:val="24"/>
          <w:szCs w:val="24"/>
        </w:rPr>
        <w:t>(</w:t>
      </w:r>
      <w:r w:rsidR="00AB6017" w:rsidRPr="00E861F3">
        <w:rPr>
          <w:rFonts w:asciiTheme="majorBidi" w:hAnsiTheme="majorBidi" w:cstheme="majorBidi"/>
          <w:color w:val="000000" w:themeColor="text1"/>
          <w:sz w:val="24"/>
          <w:szCs w:val="24"/>
        </w:rPr>
        <w:t xml:space="preserve">Bosanquet </w:t>
      </w:r>
      <w:r w:rsidR="00AB6017" w:rsidRPr="00E861F3">
        <w:rPr>
          <w:rFonts w:asciiTheme="majorBidi" w:hAnsiTheme="majorBidi" w:cstheme="majorBidi"/>
          <w:i/>
          <w:iCs/>
          <w:color w:val="000000" w:themeColor="text1"/>
          <w:sz w:val="24"/>
          <w:szCs w:val="24"/>
        </w:rPr>
        <w:t>et al</w:t>
      </w:r>
      <w:r w:rsidR="00AB6017" w:rsidRPr="00E861F3">
        <w:rPr>
          <w:rFonts w:asciiTheme="majorBidi" w:hAnsiTheme="majorBidi" w:cstheme="majorBidi"/>
          <w:color w:val="000000" w:themeColor="text1"/>
          <w:sz w:val="24"/>
          <w:szCs w:val="24"/>
        </w:rPr>
        <w:t>.</w:t>
      </w:r>
      <w:r w:rsidR="004979AE">
        <w:rPr>
          <w:rFonts w:asciiTheme="majorBidi" w:hAnsiTheme="majorBidi" w:cstheme="majorBidi"/>
          <w:color w:val="000000" w:themeColor="text1"/>
          <w:sz w:val="24"/>
          <w:szCs w:val="24"/>
        </w:rPr>
        <w:t>,</w:t>
      </w:r>
      <w:r w:rsidR="00AB6017" w:rsidRPr="00E861F3">
        <w:rPr>
          <w:rFonts w:asciiTheme="majorBidi" w:hAnsiTheme="majorBidi" w:cstheme="majorBidi"/>
          <w:color w:val="000000" w:themeColor="text1"/>
          <w:sz w:val="24"/>
          <w:szCs w:val="24"/>
        </w:rPr>
        <w:t xml:space="preserve"> 2008)</w:t>
      </w:r>
      <w:r w:rsidR="00D31034" w:rsidRPr="00E861F3">
        <w:rPr>
          <w:rFonts w:asciiTheme="majorBidi" w:hAnsiTheme="majorBidi" w:cstheme="majorBidi"/>
          <w:color w:val="000000" w:themeColor="text1"/>
          <w:sz w:val="24"/>
          <w:szCs w:val="24"/>
        </w:rPr>
        <w:t>.</w:t>
      </w:r>
      <w:r w:rsidR="00AB6017" w:rsidRPr="00E861F3">
        <w:rPr>
          <w:rFonts w:asciiTheme="majorBidi" w:hAnsiTheme="majorBidi" w:cstheme="majorBidi"/>
          <w:color w:val="000000" w:themeColor="text1"/>
          <w:sz w:val="24"/>
          <w:szCs w:val="24"/>
        </w:rPr>
        <w:t xml:space="preserve"> </w:t>
      </w:r>
      <w:r w:rsidR="005817C3" w:rsidRPr="00E861F3">
        <w:rPr>
          <w:rFonts w:asciiTheme="majorBidi" w:hAnsiTheme="majorBidi" w:cstheme="majorBidi"/>
          <w:color w:val="000000" w:themeColor="text1"/>
          <w:sz w:val="24"/>
          <w:szCs w:val="24"/>
        </w:rPr>
        <w:t>Therefore, w</w:t>
      </w:r>
      <w:r w:rsidR="00134559" w:rsidRPr="00E861F3">
        <w:rPr>
          <w:rFonts w:asciiTheme="majorBidi" w:eastAsiaTheme="minorEastAsia" w:hAnsiTheme="majorBidi" w:cstheme="majorBidi"/>
          <w:color w:val="000000" w:themeColor="text1"/>
          <w:sz w:val="24"/>
          <w:szCs w:val="24"/>
          <w:lang w:eastAsia="zh-CN"/>
        </w:rPr>
        <w:t>hen changes are made it is imperative that communication campaigns are carefully considered to ensure that affected individuals are made aware</w:t>
      </w:r>
      <w:r w:rsidR="00D17230" w:rsidRPr="00E861F3">
        <w:rPr>
          <w:rFonts w:asciiTheme="majorBidi" w:eastAsiaTheme="minorEastAsia" w:hAnsiTheme="majorBidi" w:cstheme="majorBidi"/>
          <w:color w:val="000000" w:themeColor="text1"/>
          <w:sz w:val="24"/>
          <w:szCs w:val="24"/>
          <w:lang w:eastAsia="zh-CN"/>
        </w:rPr>
        <w:t>,</w:t>
      </w:r>
      <w:r w:rsidR="00134559" w:rsidRPr="00E861F3">
        <w:rPr>
          <w:rFonts w:asciiTheme="majorBidi" w:eastAsiaTheme="minorEastAsia" w:hAnsiTheme="majorBidi" w:cstheme="majorBidi"/>
          <w:color w:val="000000" w:themeColor="text1"/>
          <w:sz w:val="24"/>
          <w:szCs w:val="24"/>
          <w:lang w:eastAsia="zh-CN"/>
        </w:rPr>
        <w:t xml:space="preserve"> </w:t>
      </w:r>
      <w:r w:rsidR="00D17230" w:rsidRPr="00E861F3">
        <w:rPr>
          <w:rFonts w:asciiTheme="majorBidi" w:eastAsiaTheme="minorEastAsia" w:hAnsiTheme="majorBidi" w:cstheme="majorBidi"/>
          <w:color w:val="000000" w:themeColor="text1"/>
          <w:sz w:val="24"/>
          <w:szCs w:val="24"/>
          <w:lang w:eastAsia="zh-CN"/>
        </w:rPr>
        <w:t>including</w:t>
      </w:r>
      <w:r w:rsidR="00134559" w:rsidRPr="00E861F3">
        <w:rPr>
          <w:rFonts w:asciiTheme="majorBidi" w:eastAsiaTheme="minorEastAsia" w:hAnsiTheme="majorBidi" w:cstheme="majorBidi"/>
          <w:color w:val="000000" w:themeColor="text1"/>
          <w:sz w:val="24"/>
          <w:szCs w:val="24"/>
          <w:lang w:eastAsia="zh-CN"/>
        </w:rPr>
        <w:t xml:space="preserve"> the potential implications for their savings. </w:t>
      </w:r>
    </w:p>
    <w:p w14:paraId="46B0FE3D" w14:textId="5EA7AC00" w:rsidR="00A52A81" w:rsidRPr="00E861F3" w:rsidRDefault="00531015" w:rsidP="00BB4CA9">
      <w:pPr>
        <w:pStyle w:val="NormalWeb"/>
        <w:spacing w:before="0" w:beforeAutospacing="0" w:after="0" w:afterAutospacing="0" w:line="480" w:lineRule="auto"/>
        <w:ind w:firstLine="720"/>
        <w:jc w:val="both"/>
        <w:rPr>
          <w:rFonts w:asciiTheme="majorBidi" w:hAnsiTheme="majorBidi" w:cstheme="majorBidi"/>
          <w:b/>
          <w:bCs/>
          <w:color w:val="000000" w:themeColor="text1"/>
          <w:shd w:val="clear" w:color="auto" w:fill="FFFFFF"/>
        </w:rPr>
      </w:pPr>
      <w:r w:rsidRPr="00E861F3">
        <w:rPr>
          <w:rFonts w:asciiTheme="majorBidi" w:hAnsiTheme="majorBidi" w:cstheme="majorBidi"/>
          <w:color w:val="000000" w:themeColor="text1"/>
        </w:rPr>
        <w:t>I</w:t>
      </w:r>
      <w:r w:rsidR="00D31071" w:rsidRPr="00E861F3">
        <w:rPr>
          <w:rFonts w:asciiTheme="majorBidi" w:eastAsiaTheme="minorEastAsia" w:hAnsiTheme="majorBidi" w:cstheme="majorBidi"/>
          <w:color w:val="000000" w:themeColor="text1"/>
        </w:rPr>
        <w:t>ncreas</w:t>
      </w:r>
      <w:r w:rsidRPr="00E861F3">
        <w:rPr>
          <w:rFonts w:asciiTheme="majorBidi" w:eastAsiaTheme="minorEastAsia" w:hAnsiTheme="majorBidi" w:cstheme="majorBidi"/>
          <w:color w:val="000000" w:themeColor="text1"/>
        </w:rPr>
        <w:t>es to</w:t>
      </w:r>
      <w:r w:rsidR="00D31071" w:rsidRPr="00E861F3">
        <w:rPr>
          <w:rFonts w:asciiTheme="majorBidi" w:eastAsiaTheme="minorEastAsia" w:hAnsiTheme="majorBidi" w:cstheme="majorBidi"/>
          <w:color w:val="000000" w:themeColor="text1"/>
        </w:rPr>
        <w:t xml:space="preserve"> the SPA</w:t>
      </w:r>
      <w:r w:rsidRPr="00E861F3">
        <w:rPr>
          <w:rFonts w:asciiTheme="majorBidi" w:eastAsiaTheme="minorEastAsia" w:hAnsiTheme="majorBidi" w:cstheme="majorBidi"/>
          <w:color w:val="000000" w:themeColor="text1"/>
        </w:rPr>
        <w:t xml:space="preserve"> were seen to</w:t>
      </w:r>
      <w:r w:rsidR="00D31071" w:rsidRPr="00E861F3">
        <w:rPr>
          <w:rFonts w:asciiTheme="majorBidi" w:eastAsiaTheme="minorEastAsia" w:hAnsiTheme="majorBidi" w:cstheme="majorBidi"/>
          <w:color w:val="000000" w:themeColor="text1"/>
        </w:rPr>
        <w:t xml:space="preserve"> represent a necessary response to the challenges presented by demographic ageing and the need to ensure a sustainable pensions system, matching government rhetoric (Bebbington</w:t>
      </w:r>
      <w:r w:rsidR="004979AE">
        <w:rPr>
          <w:rFonts w:asciiTheme="majorBidi" w:eastAsiaTheme="minorEastAsia" w:hAnsiTheme="majorBidi" w:cstheme="majorBidi"/>
          <w:color w:val="000000" w:themeColor="text1"/>
        </w:rPr>
        <w:t>,</w:t>
      </w:r>
      <w:r w:rsidR="00D31071" w:rsidRPr="00E861F3">
        <w:rPr>
          <w:rFonts w:asciiTheme="majorBidi" w:eastAsiaTheme="minorEastAsia" w:hAnsiTheme="majorBidi" w:cstheme="majorBidi"/>
          <w:color w:val="000000" w:themeColor="text1"/>
        </w:rPr>
        <w:t xml:space="preserve"> 2019).</w:t>
      </w:r>
      <w:r w:rsidR="00D17230" w:rsidRPr="00E861F3">
        <w:rPr>
          <w:color w:val="000000" w:themeColor="text1"/>
        </w:rPr>
        <w:t xml:space="preserve"> </w:t>
      </w:r>
      <w:r w:rsidR="00E102C0" w:rsidRPr="00E861F3">
        <w:rPr>
          <w:color w:val="000000" w:themeColor="text1"/>
        </w:rPr>
        <w:t>Furthermore, i</w:t>
      </w:r>
      <w:r w:rsidR="00D17230" w:rsidRPr="00E861F3">
        <w:rPr>
          <w:color w:val="000000" w:themeColor="text1"/>
        </w:rPr>
        <w:t>n accordance with the rhetoric of a culture of capitalism, respondents largely perceived it to be individual’s responsibility to ensure financial security in retirement.</w:t>
      </w:r>
      <w:r w:rsidR="007175E0" w:rsidRPr="00E861F3">
        <w:rPr>
          <w:rFonts w:asciiTheme="majorBidi" w:eastAsiaTheme="minorEastAsia" w:hAnsiTheme="majorBidi" w:cstheme="majorBidi"/>
          <w:color w:val="000000" w:themeColor="text1"/>
        </w:rPr>
        <w:t xml:space="preserve"> </w:t>
      </w:r>
      <w:r w:rsidR="00484C3F" w:rsidRPr="00E861F3">
        <w:rPr>
          <w:rFonts w:asciiTheme="majorBidi" w:eastAsiaTheme="minorEastAsia" w:hAnsiTheme="majorBidi" w:cstheme="majorBidi"/>
          <w:color w:val="000000" w:themeColor="text1"/>
        </w:rPr>
        <w:t xml:space="preserve">However, there were concerns expressed by several participants </w:t>
      </w:r>
      <w:r w:rsidR="00E102C0" w:rsidRPr="00E861F3">
        <w:rPr>
          <w:rFonts w:asciiTheme="majorBidi" w:eastAsiaTheme="minorEastAsia" w:hAnsiTheme="majorBidi" w:cstheme="majorBidi"/>
          <w:color w:val="000000" w:themeColor="text1"/>
        </w:rPr>
        <w:t xml:space="preserve">both in terms of the future adequacy of state pensions, and </w:t>
      </w:r>
      <w:r w:rsidR="00484C3F" w:rsidRPr="00E861F3">
        <w:rPr>
          <w:rFonts w:asciiTheme="majorBidi" w:eastAsiaTheme="minorEastAsia" w:hAnsiTheme="majorBidi" w:cstheme="majorBidi"/>
          <w:color w:val="000000" w:themeColor="text1"/>
        </w:rPr>
        <w:t xml:space="preserve">that working </w:t>
      </w:r>
      <w:r w:rsidR="00484C3F" w:rsidRPr="00E861F3">
        <w:rPr>
          <w:rFonts w:asciiTheme="majorBidi" w:hAnsiTheme="majorBidi" w:cstheme="majorBidi"/>
          <w:color w:val="000000" w:themeColor="text1"/>
        </w:rPr>
        <w:t>until eligibility for the state pension</w:t>
      </w:r>
      <w:r w:rsidR="00484C3F" w:rsidRPr="00E861F3">
        <w:rPr>
          <w:rFonts w:asciiTheme="majorBidi" w:eastAsiaTheme="minorEastAsia" w:hAnsiTheme="majorBidi" w:cstheme="majorBidi"/>
          <w:color w:val="000000" w:themeColor="text1"/>
        </w:rPr>
        <w:t xml:space="preserve"> may not be possible, </w:t>
      </w:r>
      <w:r w:rsidR="00635399" w:rsidRPr="00E861F3">
        <w:rPr>
          <w:rFonts w:asciiTheme="majorBidi" w:eastAsiaTheme="minorEastAsia" w:hAnsiTheme="majorBidi" w:cstheme="majorBidi"/>
          <w:color w:val="000000" w:themeColor="text1"/>
        </w:rPr>
        <w:t>due to</w:t>
      </w:r>
      <w:r w:rsidR="00484C3F" w:rsidRPr="00E861F3">
        <w:rPr>
          <w:rFonts w:asciiTheme="majorBidi" w:eastAsiaTheme="minorEastAsia" w:hAnsiTheme="majorBidi" w:cstheme="majorBidi"/>
          <w:color w:val="000000" w:themeColor="text1"/>
        </w:rPr>
        <w:t xml:space="preserve"> </w:t>
      </w:r>
      <w:r w:rsidR="00484C3F" w:rsidRPr="00E861F3">
        <w:rPr>
          <w:rFonts w:asciiTheme="majorBidi" w:eastAsiaTheme="minorHAnsi" w:hAnsiTheme="majorBidi" w:cstheme="majorBidi"/>
          <w:color w:val="000000" w:themeColor="text1"/>
          <w:lang w:eastAsia="en-US"/>
        </w:rPr>
        <w:t xml:space="preserve">health and caring </w:t>
      </w:r>
      <w:r w:rsidR="00484C3F" w:rsidRPr="00E861F3">
        <w:rPr>
          <w:rFonts w:asciiTheme="majorBidi" w:hAnsiTheme="majorBidi" w:cstheme="majorBidi"/>
          <w:color w:val="000000" w:themeColor="text1"/>
        </w:rPr>
        <w:t>commitments (</w:t>
      </w:r>
      <w:r w:rsidR="00E94F4D" w:rsidRPr="00E861F3">
        <w:rPr>
          <w:rFonts w:asciiTheme="majorBidi" w:hAnsiTheme="majorBidi" w:cstheme="majorBidi"/>
          <w:color w:val="000000" w:themeColor="text1"/>
        </w:rPr>
        <w:t>Price</w:t>
      </w:r>
      <w:r w:rsidR="004979AE">
        <w:rPr>
          <w:rFonts w:asciiTheme="majorBidi" w:hAnsiTheme="majorBidi" w:cstheme="majorBidi"/>
          <w:color w:val="000000" w:themeColor="text1"/>
        </w:rPr>
        <w:t>,</w:t>
      </w:r>
      <w:r w:rsidR="00E94F4D" w:rsidRPr="00E861F3">
        <w:rPr>
          <w:rFonts w:asciiTheme="majorBidi" w:hAnsiTheme="majorBidi" w:cstheme="majorBidi"/>
          <w:color w:val="000000" w:themeColor="text1"/>
        </w:rPr>
        <w:t xml:space="preserve"> 2015; </w:t>
      </w:r>
      <w:r w:rsidR="00484C3F" w:rsidRPr="00E861F3">
        <w:rPr>
          <w:rFonts w:asciiTheme="majorBidi" w:hAnsiTheme="majorBidi" w:cstheme="majorBidi"/>
          <w:color w:val="000000" w:themeColor="text1"/>
        </w:rPr>
        <w:t xml:space="preserve">Di </w:t>
      </w:r>
      <w:proofErr w:type="spellStart"/>
      <w:r w:rsidR="00484C3F" w:rsidRPr="00E861F3">
        <w:rPr>
          <w:rFonts w:asciiTheme="majorBidi" w:hAnsiTheme="majorBidi" w:cstheme="majorBidi"/>
          <w:color w:val="000000" w:themeColor="text1"/>
        </w:rPr>
        <w:t>Gess</w:t>
      </w:r>
      <w:r w:rsidR="004806BC" w:rsidRPr="00E861F3">
        <w:rPr>
          <w:rFonts w:asciiTheme="majorBidi" w:hAnsiTheme="majorBidi" w:cstheme="majorBidi"/>
          <w:color w:val="000000" w:themeColor="text1"/>
        </w:rPr>
        <w:t>a</w:t>
      </w:r>
      <w:proofErr w:type="spellEnd"/>
      <w:r w:rsidR="00484C3F" w:rsidRPr="00E861F3">
        <w:rPr>
          <w:rFonts w:asciiTheme="majorBidi" w:hAnsiTheme="majorBidi" w:cstheme="majorBidi"/>
          <w:color w:val="000000" w:themeColor="text1"/>
        </w:rPr>
        <w:t xml:space="preserve"> </w:t>
      </w:r>
      <w:r w:rsidR="00484C3F" w:rsidRPr="00E861F3">
        <w:rPr>
          <w:rFonts w:asciiTheme="majorBidi" w:hAnsiTheme="majorBidi" w:cstheme="majorBidi"/>
          <w:i/>
          <w:iCs/>
          <w:color w:val="000000" w:themeColor="text1"/>
        </w:rPr>
        <w:t>et al.</w:t>
      </w:r>
      <w:r w:rsidR="004979AE">
        <w:rPr>
          <w:rFonts w:asciiTheme="majorBidi" w:hAnsiTheme="majorBidi" w:cstheme="majorBidi"/>
          <w:i/>
          <w:iCs/>
          <w:color w:val="000000" w:themeColor="text1"/>
        </w:rPr>
        <w:t>,</w:t>
      </w:r>
      <w:r w:rsidR="00484C3F" w:rsidRPr="00E861F3">
        <w:rPr>
          <w:rFonts w:asciiTheme="majorBidi" w:hAnsiTheme="majorBidi" w:cstheme="majorBidi"/>
          <w:color w:val="000000" w:themeColor="text1"/>
        </w:rPr>
        <w:t xml:space="preserve"> 2017). </w:t>
      </w:r>
      <w:r w:rsidR="00C96317" w:rsidRPr="00E861F3">
        <w:rPr>
          <w:rFonts w:asciiTheme="majorBidi" w:hAnsiTheme="majorBidi" w:cstheme="majorBidi"/>
          <w:color w:val="000000" w:themeColor="text1"/>
          <w:lang w:eastAsia="en-US"/>
        </w:rPr>
        <w:t>T</w:t>
      </w:r>
      <w:r w:rsidR="00C96317" w:rsidRPr="00E861F3">
        <w:rPr>
          <w:rFonts w:asciiTheme="majorBidi" w:eastAsiaTheme="minorEastAsia" w:hAnsiTheme="majorBidi" w:cstheme="majorBidi"/>
          <w:color w:val="000000" w:themeColor="text1"/>
        </w:rPr>
        <w:t>he role of structural factors on people’s capacity to work longer and their wealth accumulation is gendered (Lain</w:t>
      </w:r>
      <w:r w:rsidR="004979AE">
        <w:rPr>
          <w:rFonts w:asciiTheme="majorBidi" w:eastAsiaTheme="minorEastAsia" w:hAnsiTheme="majorBidi" w:cstheme="majorBidi"/>
          <w:color w:val="000000" w:themeColor="text1"/>
        </w:rPr>
        <w:t>,</w:t>
      </w:r>
      <w:r w:rsidR="00C96317" w:rsidRPr="00E861F3">
        <w:rPr>
          <w:rFonts w:asciiTheme="majorBidi" w:eastAsiaTheme="minorEastAsia" w:hAnsiTheme="majorBidi" w:cstheme="majorBidi"/>
          <w:color w:val="000000" w:themeColor="text1"/>
        </w:rPr>
        <w:t xml:space="preserve"> 2016</w:t>
      </w:r>
      <w:r w:rsidR="00635399" w:rsidRPr="00E861F3">
        <w:rPr>
          <w:rFonts w:asciiTheme="majorBidi" w:eastAsiaTheme="minorEastAsia" w:hAnsiTheme="majorBidi" w:cstheme="majorBidi"/>
          <w:color w:val="000000" w:themeColor="text1"/>
        </w:rPr>
        <w:t xml:space="preserve">). </w:t>
      </w:r>
      <w:r w:rsidR="00C96317" w:rsidRPr="00E861F3">
        <w:rPr>
          <w:rFonts w:asciiTheme="majorBidi" w:eastAsiaTheme="minorHAnsi" w:hAnsiTheme="majorBidi" w:cstheme="majorBidi"/>
          <w:color w:val="000000" w:themeColor="text1"/>
          <w:lang w:eastAsia="en-US"/>
        </w:rPr>
        <w:t>The shifting cultural narratives associated with retirement and pressures to extend working lives,</w:t>
      </w:r>
      <w:r w:rsidR="00C96317" w:rsidRPr="00E861F3">
        <w:rPr>
          <w:rFonts w:asciiTheme="majorBidi" w:eastAsiaTheme="minorEastAsia" w:hAnsiTheme="majorBidi" w:cstheme="majorBidi"/>
          <w:color w:val="000000" w:themeColor="text1"/>
        </w:rPr>
        <w:t xml:space="preserve"> means it is increasingly difficult </w:t>
      </w:r>
      <w:r w:rsidR="006229AB" w:rsidRPr="00E861F3">
        <w:rPr>
          <w:rFonts w:asciiTheme="majorBidi" w:eastAsiaTheme="minorEastAsia" w:hAnsiTheme="majorBidi" w:cstheme="majorBidi"/>
          <w:color w:val="000000" w:themeColor="text1"/>
        </w:rPr>
        <w:t xml:space="preserve">for people </w:t>
      </w:r>
      <w:r w:rsidR="00C96317" w:rsidRPr="00E861F3">
        <w:rPr>
          <w:rFonts w:asciiTheme="majorBidi" w:eastAsiaTheme="minorEastAsia" w:hAnsiTheme="majorBidi" w:cstheme="majorBidi"/>
          <w:color w:val="000000" w:themeColor="text1"/>
        </w:rPr>
        <w:t>to make informed plans and decisions regarding their retirement (</w:t>
      </w:r>
      <w:r w:rsidR="00D0056A" w:rsidRPr="00E861F3">
        <w:rPr>
          <w:rFonts w:asciiTheme="majorBidi" w:eastAsia="TimesNewRomanPSMT" w:hAnsiTheme="majorBidi" w:cstheme="majorBidi"/>
          <w:color w:val="000000" w:themeColor="text1"/>
          <w:lang w:eastAsia="en-US"/>
        </w:rPr>
        <w:t xml:space="preserve">Della </w:t>
      </w:r>
      <w:proofErr w:type="spellStart"/>
      <w:r w:rsidR="00D0056A" w:rsidRPr="00E861F3">
        <w:rPr>
          <w:rFonts w:asciiTheme="majorBidi" w:eastAsia="TimesNewRomanPSMT" w:hAnsiTheme="majorBidi" w:cstheme="majorBidi"/>
          <w:color w:val="000000" w:themeColor="text1"/>
          <w:lang w:eastAsia="en-US"/>
        </w:rPr>
        <w:t>Guista</w:t>
      </w:r>
      <w:proofErr w:type="spellEnd"/>
      <w:r w:rsidR="00D0056A" w:rsidRPr="00E861F3">
        <w:rPr>
          <w:rFonts w:asciiTheme="majorBidi" w:eastAsia="TimesNewRomanPSMT" w:hAnsiTheme="majorBidi" w:cstheme="majorBidi"/>
          <w:color w:val="000000" w:themeColor="text1"/>
          <w:lang w:eastAsia="en-US"/>
        </w:rPr>
        <w:t xml:space="preserve"> and </w:t>
      </w:r>
      <w:proofErr w:type="spellStart"/>
      <w:r w:rsidR="00D0056A" w:rsidRPr="00E861F3">
        <w:rPr>
          <w:rFonts w:asciiTheme="majorBidi" w:eastAsia="TimesNewRomanPSMT" w:hAnsiTheme="majorBidi" w:cstheme="majorBidi"/>
          <w:color w:val="000000" w:themeColor="text1"/>
          <w:lang w:eastAsia="en-US"/>
        </w:rPr>
        <w:t>Longhi</w:t>
      </w:r>
      <w:proofErr w:type="spellEnd"/>
      <w:r w:rsidR="004979AE">
        <w:rPr>
          <w:rFonts w:asciiTheme="majorBidi" w:eastAsia="TimesNewRomanPSMT" w:hAnsiTheme="majorBidi" w:cstheme="majorBidi"/>
          <w:color w:val="000000" w:themeColor="text1"/>
          <w:lang w:eastAsia="en-US"/>
        </w:rPr>
        <w:t>,</w:t>
      </w:r>
      <w:r w:rsidR="00D0056A" w:rsidRPr="00E861F3">
        <w:rPr>
          <w:rFonts w:asciiTheme="majorBidi" w:eastAsia="TimesNewRomanPSMT" w:hAnsiTheme="majorBidi" w:cstheme="majorBidi"/>
          <w:color w:val="000000" w:themeColor="text1"/>
          <w:lang w:eastAsia="en-US"/>
        </w:rPr>
        <w:t xml:space="preserve"> 2020</w:t>
      </w:r>
      <w:r w:rsidR="00C96317" w:rsidRPr="00E861F3">
        <w:rPr>
          <w:rFonts w:asciiTheme="majorBidi" w:eastAsiaTheme="minorEastAsia" w:hAnsiTheme="majorBidi" w:cstheme="majorBidi"/>
          <w:color w:val="000000" w:themeColor="text1"/>
        </w:rPr>
        <w:t>).</w:t>
      </w:r>
      <w:r w:rsidR="00C96317" w:rsidRPr="00E861F3">
        <w:rPr>
          <w:rFonts w:asciiTheme="majorBidi" w:eastAsiaTheme="minorHAnsi" w:hAnsiTheme="majorBidi" w:cstheme="majorBidi"/>
          <w:color w:val="000000" w:themeColor="text1"/>
          <w:lang w:eastAsia="en-US"/>
        </w:rPr>
        <w:t xml:space="preserve"> </w:t>
      </w:r>
      <w:r w:rsidR="006229AB" w:rsidRPr="00E861F3">
        <w:rPr>
          <w:rFonts w:asciiTheme="majorBidi" w:eastAsiaTheme="minorHAnsi" w:hAnsiTheme="majorBidi" w:cstheme="majorBidi"/>
          <w:color w:val="000000" w:themeColor="text1"/>
          <w:lang w:eastAsia="en-US"/>
        </w:rPr>
        <w:t>Furthermore, a</w:t>
      </w:r>
      <w:r w:rsidR="00C96317" w:rsidRPr="00E861F3">
        <w:rPr>
          <w:rFonts w:asciiTheme="majorBidi" w:eastAsiaTheme="minorHAnsi" w:hAnsiTheme="majorBidi" w:cstheme="majorBidi"/>
          <w:color w:val="000000" w:themeColor="text1"/>
          <w:spacing w:val="2"/>
          <w:shd w:val="clear" w:color="auto" w:fill="FCFCFC"/>
          <w:lang w:eastAsia="en-US"/>
        </w:rPr>
        <w:t xml:space="preserve"> </w:t>
      </w:r>
      <w:r w:rsidR="002C4653" w:rsidRPr="00E861F3">
        <w:rPr>
          <w:rFonts w:asciiTheme="majorBidi" w:eastAsiaTheme="minorHAnsi" w:hAnsiTheme="majorBidi" w:cstheme="majorBidi"/>
          <w:color w:val="000000" w:themeColor="text1"/>
          <w:spacing w:val="2"/>
          <w:shd w:val="clear" w:color="auto" w:fill="FCFCFC"/>
          <w:lang w:eastAsia="en-US"/>
        </w:rPr>
        <w:t xml:space="preserve">neo-liberal </w:t>
      </w:r>
      <w:r w:rsidR="00C96317" w:rsidRPr="00E861F3">
        <w:rPr>
          <w:rFonts w:asciiTheme="majorBidi" w:eastAsiaTheme="minorHAnsi" w:hAnsiTheme="majorBidi" w:cstheme="majorBidi"/>
          <w:color w:val="000000" w:themeColor="text1"/>
          <w:spacing w:val="2"/>
          <w:shd w:val="clear" w:color="auto" w:fill="FCFCFC"/>
          <w:lang w:eastAsia="en-US"/>
        </w:rPr>
        <w:t xml:space="preserve">rhetoric of </w:t>
      </w:r>
      <w:r w:rsidR="007244FA" w:rsidRPr="00E861F3">
        <w:rPr>
          <w:rFonts w:asciiTheme="majorBidi" w:eastAsiaTheme="minorHAnsi" w:hAnsiTheme="majorBidi" w:cstheme="majorBidi"/>
          <w:color w:val="000000" w:themeColor="text1"/>
          <w:spacing w:val="2"/>
          <w:shd w:val="clear" w:color="auto" w:fill="FCFCFC"/>
          <w:lang w:eastAsia="en-US"/>
        </w:rPr>
        <w:t xml:space="preserve">individual responsibility, </w:t>
      </w:r>
      <w:r w:rsidR="00C96317" w:rsidRPr="00E861F3">
        <w:rPr>
          <w:rFonts w:asciiTheme="majorBidi" w:eastAsiaTheme="minorHAnsi" w:hAnsiTheme="majorBidi" w:cstheme="majorBidi"/>
          <w:color w:val="000000" w:themeColor="text1"/>
          <w:spacing w:val="2"/>
          <w:shd w:val="clear" w:color="auto" w:fill="FCFCFC"/>
          <w:lang w:eastAsia="en-US"/>
        </w:rPr>
        <w:t>choice and freedom</w:t>
      </w:r>
      <w:r w:rsidR="00354DFB" w:rsidRPr="00E861F3">
        <w:rPr>
          <w:rFonts w:asciiTheme="majorBidi" w:eastAsiaTheme="minorHAnsi" w:hAnsiTheme="majorBidi" w:cstheme="majorBidi"/>
          <w:color w:val="000000" w:themeColor="text1"/>
          <w:spacing w:val="2"/>
          <w:shd w:val="clear" w:color="auto" w:fill="FCFCFC"/>
          <w:lang w:eastAsia="en-US"/>
        </w:rPr>
        <w:t>,</w:t>
      </w:r>
      <w:r w:rsidR="00C96317" w:rsidRPr="00E861F3">
        <w:rPr>
          <w:rFonts w:asciiTheme="majorBidi" w:eastAsiaTheme="minorHAnsi" w:hAnsiTheme="majorBidi" w:cstheme="majorBidi"/>
          <w:color w:val="000000" w:themeColor="text1"/>
          <w:spacing w:val="2"/>
          <w:shd w:val="clear" w:color="auto" w:fill="FCFCFC"/>
          <w:lang w:eastAsia="en-US"/>
        </w:rPr>
        <w:t xml:space="preserve"> fails to adequately engage with the potential barriers to later life employment </w:t>
      </w:r>
      <w:r w:rsidR="00C96317" w:rsidRPr="00E861F3">
        <w:rPr>
          <w:rFonts w:asciiTheme="majorBidi" w:eastAsiaTheme="minorHAnsi" w:hAnsiTheme="majorBidi" w:cstheme="majorBidi"/>
          <w:color w:val="000000" w:themeColor="text1"/>
          <w:lang w:eastAsia="en-US"/>
        </w:rPr>
        <w:t>(</w:t>
      </w:r>
      <w:proofErr w:type="spellStart"/>
      <w:r w:rsidR="00C96317" w:rsidRPr="00E861F3">
        <w:rPr>
          <w:rFonts w:asciiTheme="majorBidi" w:eastAsiaTheme="minorHAnsi" w:hAnsiTheme="majorBidi" w:cstheme="majorBidi"/>
          <w:color w:val="000000" w:themeColor="text1"/>
          <w:lang w:eastAsia="en-US"/>
        </w:rPr>
        <w:t>Jandrić</w:t>
      </w:r>
      <w:proofErr w:type="spellEnd"/>
      <w:r w:rsidR="00C96317" w:rsidRPr="00E861F3">
        <w:rPr>
          <w:rFonts w:asciiTheme="majorBidi" w:eastAsiaTheme="minorHAnsi" w:hAnsiTheme="majorBidi" w:cstheme="majorBidi"/>
          <w:color w:val="000000" w:themeColor="text1"/>
          <w:lang w:eastAsia="en-US"/>
        </w:rPr>
        <w:t xml:space="preserve"> </w:t>
      </w:r>
      <w:r w:rsidR="00C96317" w:rsidRPr="00E861F3">
        <w:rPr>
          <w:rFonts w:asciiTheme="majorBidi" w:eastAsiaTheme="minorHAnsi" w:hAnsiTheme="majorBidi" w:cstheme="majorBidi"/>
          <w:i/>
          <w:iCs/>
          <w:color w:val="000000" w:themeColor="text1"/>
          <w:lang w:eastAsia="en-US"/>
        </w:rPr>
        <w:t>et al</w:t>
      </w:r>
      <w:r w:rsidR="00C96317" w:rsidRPr="00E861F3">
        <w:rPr>
          <w:rFonts w:asciiTheme="majorBidi" w:eastAsiaTheme="minorHAnsi" w:hAnsiTheme="majorBidi" w:cstheme="majorBidi"/>
          <w:color w:val="000000" w:themeColor="text1"/>
          <w:lang w:eastAsia="en-US"/>
        </w:rPr>
        <w:t>.</w:t>
      </w:r>
      <w:r w:rsidR="004979AE">
        <w:rPr>
          <w:rFonts w:asciiTheme="majorBidi" w:eastAsiaTheme="minorHAnsi" w:hAnsiTheme="majorBidi" w:cstheme="majorBidi"/>
          <w:color w:val="000000" w:themeColor="text1"/>
          <w:lang w:eastAsia="en-US"/>
        </w:rPr>
        <w:t>,</w:t>
      </w:r>
      <w:r w:rsidR="00C96317" w:rsidRPr="00E861F3">
        <w:rPr>
          <w:rFonts w:asciiTheme="majorBidi" w:eastAsiaTheme="minorHAnsi" w:hAnsiTheme="majorBidi" w:cstheme="majorBidi"/>
          <w:color w:val="000000" w:themeColor="text1"/>
          <w:lang w:eastAsia="en-US"/>
        </w:rPr>
        <w:t xml:space="preserve"> 2019)</w:t>
      </w:r>
      <w:r w:rsidR="00C96317" w:rsidRPr="00E861F3">
        <w:rPr>
          <w:rFonts w:asciiTheme="majorBidi" w:eastAsiaTheme="minorHAnsi" w:hAnsiTheme="majorBidi" w:cstheme="majorBidi"/>
          <w:color w:val="000000" w:themeColor="text1"/>
          <w:spacing w:val="2"/>
          <w:shd w:val="clear" w:color="auto" w:fill="FCFCFC"/>
          <w:lang w:eastAsia="en-US"/>
        </w:rPr>
        <w:t>.</w:t>
      </w:r>
    </w:p>
    <w:p w14:paraId="421A32C7" w14:textId="4BF78073" w:rsidR="00356B1D" w:rsidRPr="00E861F3" w:rsidRDefault="001B7A53" w:rsidP="00273C13">
      <w:pPr>
        <w:autoSpaceDE w:val="0"/>
        <w:autoSpaceDN w:val="0"/>
        <w:adjustRightInd w:val="0"/>
        <w:spacing w:after="0" w:line="480" w:lineRule="auto"/>
        <w:ind w:firstLine="720"/>
        <w:jc w:val="both"/>
        <w:rPr>
          <w:rFonts w:asciiTheme="majorBidi" w:eastAsia="Times New Roman" w:hAnsiTheme="majorBidi" w:cstheme="majorBidi"/>
          <w:color w:val="000000" w:themeColor="text1"/>
          <w:sz w:val="24"/>
          <w:szCs w:val="24"/>
          <w:lang w:eastAsia="en-US"/>
        </w:rPr>
      </w:pPr>
      <w:r w:rsidRPr="00E861F3">
        <w:rPr>
          <w:rFonts w:asciiTheme="majorBidi" w:eastAsiaTheme="minorHAnsi" w:hAnsiTheme="majorBidi" w:cstheme="majorBidi"/>
          <w:color w:val="000000" w:themeColor="text1"/>
          <w:spacing w:val="2"/>
          <w:sz w:val="24"/>
          <w:szCs w:val="24"/>
          <w:shd w:val="clear" w:color="auto" w:fill="FCFCFC"/>
          <w:lang w:eastAsia="en-US"/>
        </w:rPr>
        <w:t>I</w:t>
      </w:r>
      <w:r w:rsidR="00484C3F" w:rsidRPr="00E861F3">
        <w:rPr>
          <w:rFonts w:asciiTheme="majorBidi" w:eastAsiaTheme="minorEastAsia" w:hAnsiTheme="majorBidi" w:cstheme="majorBidi"/>
          <w:color w:val="000000" w:themeColor="text1"/>
          <w:sz w:val="24"/>
          <w:szCs w:val="24"/>
          <w:lang w:eastAsia="zh-CN"/>
        </w:rPr>
        <w:t>ncreases</w:t>
      </w:r>
      <w:r w:rsidR="007175E0" w:rsidRPr="00E861F3">
        <w:rPr>
          <w:rFonts w:asciiTheme="majorBidi" w:eastAsiaTheme="minorEastAsia" w:hAnsiTheme="majorBidi" w:cstheme="majorBidi"/>
          <w:color w:val="000000" w:themeColor="text1"/>
          <w:sz w:val="24"/>
          <w:szCs w:val="24"/>
          <w:lang w:eastAsia="zh-CN"/>
        </w:rPr>
        <w:t xml:space="preserve"> in the SPA need to be accompanied by opportunities to work longer</w:t>
      </w:r>
      <w:r w:rsidR="00484C3F" w:rsidRPr="00E861F3">
        <w:rPr>
          <w:rFonts w:asciiTheme="majorBidi" w:eastAsiaTheme="minorEastAsia" w:hAnsiTheme="majorBidi" w:cstheme="majorBidi"/>
          <w:color w:val="000000" w:themeColor="text1"/>
          <w:sz w:val="24"/>
          <w:szCs w:val="24"/>
          <w:lang w:eastAsia="zh-CN"/>
        </w:rPr>
        <w:t xml:space="preserve"> for those who can and adequate pre-retirement benefit provision for those who cannot</w:t>
      </w:r>
      <w:r w:rsidR="007175E0" w:rsidRPr="00E861F3">
        <w:rPr>
          <w:rFonts w:asciiTheme="majorBidi" w:eastAsiaTheme="minorEastAsia" w:hAnsiTheme="majorBidi" w:cstheme="majorBidi"/>
          <w:color w:val="000000" w:themeColor="text1"/>
          <w:sz w:val="24"/>
          <w:szCs w:val="24"/>
          <w:lang w:eastAsia="zh-CN"/>
        </w:rPr>
        <w:t>.</w:t>
      </w:r>
      <w:r w:rsidR="00484C3F" w:rsidRPr="00E861F3">
        <w:rPr>
          <w:rFonts w:asciiTheme="majorBidi" w:eastAsiaTheme="minorEastAsia" w:hAnsiTheme="majorBidi" w:cstheme="majorBidi"/>
          <w:color w:val="000000" w:themeColor="text1"/>
          <w:sz w:val="24"/>
          <w:szCs w:val="24"/>
          <w:lang w:eastAsia="zh-CN"/>
        </w:rPr>
        <w:t xml:space="preserve"> </w:t>
      </w:r>
      <w:r w:rsidR="009E3117" w:rsidRPr="00E861F3">
        <w:rPr>
          <w:rFonts w:asciiTheme="majorBidi" w:eastAsiaTheme="minorEastAsia" w:hAnsiTheme="majorBidi" w:cstheme="majorBidi"/>
          <w:color w:val="000000" w:themeColor="text1"/>
          <w:sz w:val="24"/>
          <w:szCs w:val="24"/>
          <w:lang w:eastAsia="zh-CN"/>
        </w:rPr>
        <w:t>This means</w:t>
      </w:r>
      <w:r w:rsidR="007175E0" w:rsidRPr="00E861F3">
        <w:rPr>
          <w:rFonts w:asciiTheme="majorBidi" w:eastAsiaTheme="minorHAnsi" w:hAnsiTheme="majorBidi" w:cstheme="majorBidi"/>
          <w:color w:val="000000" w:themeColor="text1"/>
          <w:sz w:val="24"/>
          <w:szCs w:val="24"/>
          <w:lang w:eastAsia="en-US"/>
        </w:rPr>
        <w:t xml:space="preserve"> improvements to the quality of work, providing opportunities for women to work </w:t>
      </w:r>
      <w:r w:rsidR="00B73B7F" w:rsidRPr="00E861F3">
        <w:rPr>
          <w:rFonts w:asciiTheme="majorBidi" w:eastAsiaTheme="minorHAnsi" w:hAnsiTheme="majorBidi" w:cstheme="majorBidi"/>
          <w:color w:val="000000" w:themeColor="text1"/>
          <w:sz w:val="24"/>
          <w:szCs w:val="24"/>
          <w:lang w:eastAsia="en-US"/>
        </w:rPr>
        <w:t>and extend working lives</w:t>
      </w:r>
      <w:r w:rsidR="007175E0" w:rsidRPr="00E861F3">
        <w:rPr>
          <w:rFonts w:asciiTheme="majorBidi" w:eastAsiaTheme="minorHAnsi" w:hAnsiTheme="majorBidi" w:cstheme="majorBidi"/>
          <w:color w:val="000000" w:themeColor="text1"/>
          <w:sz w:val="24"/>
          <w:szCs w:val="24"/>
          <w:lang w:eastAsia="en-US"/>
        </w:rPr>
        <w:t xml:space="preserve"> (Phillipson</w:t>
      </w:r>
      <w:r w:rsidR="00E409FC" w:rsidRPr="00E861F3">
        <w:rPr>
          <w:rFonts w:asciiTheme="majorBidi" w:eastAsiaTheme="minorHAnsi" w:hAnsiTheme="majorBidi" w:cstheme="majorBidi"/>
          <w:color w:val="000000" w:themeColor="text1"/>
          <w:sz w:val="24"/>
          <w:szCs w:val="24"/>
          <w:lang w:eastAsia="en-US"/>
        </w:rPr>
        <w:t xml:space="preserve"> </w:t>
      </w:r>
      <w:r w:rsidR="00E409FC" w:rsidRPr="00E861F3">
        <w:rPr>
          <w:rFonts w:asciiTheme="majorBidi" w:eastAsiaTheme="minorHAnsi" w:hAnsiTheme="majorBidi" w:cstheme="majorBidi"/>
          <w:i/>
          <w:iCs/>
          <w:color w:val="000000" w:themeColor="text1"/>
          <w:sz w:val="24"/>
          <w:szCs w:val="24"/>
          <w:lang w:eastAsia="en-US"/>
        </w:rPr>
        <w:t>et al.</w:t>
      </w:r>
      <w:r w:rsidR="004979AE">
        <w:rPr>
          <w:rFonts w:asciiTheme="majorBidi" w:eastAsiaTheme="minorHAnsi" w:hAnsiTheme="majorBidi" w:cstheme="majorBidi"/>
          <w:i/>
          <w:iCs/>
          <w:color w:val="000000" w:themeColor="text1"/>
          <w:sz w:val="24"/>
          <w:szCs w:val="24"/>
          <w:lang w:eastAsia="en-US"/>
        </w:rPr>
        <w:t>,</w:t>
      </w:r>
      <w:r w:rsidR="007175E0" w:rsidRPr="00E861F3">
        <w:rPr>
          <w:rFonts w:asciiTheme="majorBidi" w:eastAsiaTheme="minorHAnsi" w:hAnsiTheme="majorBidi" w:cstheme="majorBidi"/>
          <w:color w:val="000000" w:themeColor="text1"/>
          <w:sz w:val="24"/>
          <w:szCs w:val="24"/>
          <w:lang w:eastAsia="en-US"/>
        </w:rPr>
        <w:t xml:space="preserve"> 2016). </w:t>
      </w:r>
      <w:r w:rsidR="000167FD" w:rsidRPr="00E861F3">
        <w:rPr>
          <w:rFonts w:asciiTheme="majorBidi" w:eastAsiaTheme="minorHAnsi" w:hAnsiTheme="majorBidi" w:cstheme="majorBidi"/>
          <w:color w:val="000000" w:themeColor="text1"/>
          <w:sz w:val="24"/>
          <w:szCs w:val="24"/>
          <w:lang w:eastAsia="en-US"/>
        </w:rPr>
        <w:t>These o</w:t>
      </w:r>
      <w:r w:rsidR="00B73B7F" w:rsidRPr="00E861F3">
        <w:rPr>
          <w:rFonts w:asciiTheme="majorBidi" w:eastAsiaTheme="minorHAnsi" w:hAnsiTheme="majorBidi" w:cstheme="majorBidi"/>
          <w:color w:val="000000" w:themeColor="text1"/>
          <w:sz w:val="24"/>
          <w:szCs w:val="24"/>
          <w:lang w:eastAsia="en-US"/>
        </w:rPr>
        <w:t>pportunities to</w:t>
      </w:r>
      <w:r w:rsidR="000167FD" w:rsidRPr="00E861F3">
        <w:rPr>
          <w:rFonts w:asciiTheme="majorBidi" w:eastAsiaTheme="minorHAnsi" w:hAnsiTheme="majorBidi" w:cstheme="majorBidi"/>
          <w:color w:val="000000" w:themeColor="text1"/>
          <w:sz w:val="24"/>
          <w:szCs w:val="24"/>
          <w:lang w:eastAsia="en-US"/>
        </w:rPr>
        <w:t xml:space="preserve"> work and</w:t>
      </w:r>
      <w:r w:rsidR="00B73B7F" w:rsidRPr="00E861F3">
        <w:rPr>
          <w:rFonts w:asciiTheme="majorBidi" w:eastAsiaTheme="minorHAnsi" w:hAnsiTheme="majorBidi" w:cstheme="majorBidi"/>
          <w:color w:val="000000" w:themeColor="text1"/>
          <w:sz w:val="24"/>
          <w:szCs w:val="24"/>
          <w:lang w:eastAsia="en-US"/>
        </w:rPr>
        <w:t xml:space="preserve"> save need to take a </w:t>
      </w:r>
      <w:proofErr w:type="spellStart"/>
      <w:r w:rsidR="00B73B7F" w:rsidRPr="00E861F3">
        <w:rPr>
          <w:rFonts w:asciiTheme="majorBidi" w:eastAsiaTheme="minorHAnsi" w:hAnsiTheme="majorBidi" w:cstheme="majorBidi"/>
          <w:color w:val="000000" w:themeColor="text1"/>
          <w:sz w:val="24"/>
          <w:szCs w:val="24"/>
          <w:lang w:eastAsia="en-US"/>
        </w:rPr>
        <w:t>lifecourse</w:t>
      </w:r>
      <w:proofErr w:type="spellEnd"/>
      <w:r w:rsidR="00B73B7F" w:rsidRPr="00E861F3">
        <w:rPr>
          <w:rFonts w:asciiTheme="majorBidi" w:eastAsiaTheme="minorHAnsi" w:hAnsiTheme="majorBidi" w:cstheme="majorBidi"/>
          <w:color w:val="000000" w:themeColor="text1"/>
          <w:sz w:val="24"/>
          <w:szCs w:val="24"/>
          <w:lang w:eastAsia="en-US"/>
        </w:rPr>
        <w:t xml:space="preserve"> approach. This</w:t>
      </w:r>
      <w:r w:rsidR="00B73B7F" w:rsidRPr="00E861F3">
        <w:rPr>
          <w:rFonts w:asciiTheme="majorBidi" w:eastAsiaTheme="minorEastAsia" w:hAnsiTheme="majorBidi" w:cstheme="majorBidi"/>
          <w:color w:val="000000" w:themeColor="text1"/>
          <w:sz w:val="24"/>
          <w:szCs w:val="24"/>
          <w:lang w:eastAsia="zh-CN"/>
        </w:rPr>
        <w:t xml:space="preserve"> is particularly important </w:t>
      </w:r>
      <w:r w:rsidR="00353AC8" w:rsidRPr="00E861F3">
        <w:rPr>
          <w:rFonts w:asciiTheme="majorBidi" w:eastAsiaTheme="minorEastAsia" w:hAnsiTheme="majorBidi" w:cstheme="majorBidi"/>
          <w:color w:val="000000" w:themeColor="text1"/>
          <w:sz w:val="24"/>
          <w:szCs w:val="24"/>
          <w:lang w:eastAsia="zh-CN"/>
        </w:rPr>
        <w:t>given that</w:t>
      </w:r>
      <w:r w:rsidR="00B73B7F" w:rsidRPr="00E861F3">
        <w:rPr>
          <w:rFonts w:asciiTheme="majorBidi" w:eastAsiaTheme="minorEastAsia" w:hAnsiTheme="majorBidi" w:cstheme="majorBidi"/>
          <w:color w:val="000000" w:themeColor="text1"/>
          <w:sz w:val="24"/>
          <w:szCs w:val="24"/>
          <w:lang w:eastAsia="zh-CN"/>
        </w:rPr>
        <w:t xml:space="preserve"> retirement saving for </w:t>
      </w:r>
      <w:r w:rsidR="004757F9" w:rsidRPr="00E861F3">
        <w:rPr>
          <w:rFonts w:asciiTheme="majorBidi" w:eastAsiaTheme="minorEastAsia" w:hAnsiTheme="majorBidi" w:cstheme="majorBidi"/>
          <w:color w:val="000000" w:themeColor="text1"/>
          <w:sz w:val="24"/>
          <w:szCs w:val="24"/>
          <w:lang w:eastAsia="zh-CN"/>
        </w:rPr>
        <w:t xml:space="preserve">many </w:t>
      </w:r>
      <w:r w:rsidR="00173D1D" w:rsidRPr="00E861F3">
        <w:rPr>
          <w:rFonts w:asciiTheme="majorBidi" w:eastAsiaTheme="minorEastAsia" w:hAnsiTheme="majorBidi" w:cstheme="majorBidi"/>
          <w:color w:val="000000" w:themeColor="text1"/>
          <w:sz w:val="24"/>
          <w:szCs w:val="24"/>
          <w:lang w:eastAsia="zh-CN"/>
        </w:rPr>
        <w:t>millennials</w:t>
      </w:r>
      <w:r w:rsidR="00B73B7F" w:rsidRPr="00E861F3">
        <w:rPr>
          <w:rFonts w:asciiTheme="majorBidi" w:eastAsiaTheme="minorEastAsia" w:hAnsiTheme="majorBidi" w:cstheme="majorBidi"/>
          <w:color w:val="000000" w:themeColor="text1"/>
          <w:sz w:val="24"/>
          <w:szCs w:val="24"/>
          <w:lang w:eastAsia="zh-CN"/>
        </w:rPr>
        <w:t xml:space="preserve"> is </w:t>
      </w:r>
      <w:r w:rsidR="00675C33" w:rsidRPr="00E861F3">
        <w:rPr>
          <w:rFonts w:asciiTheme="majorBidi" w:eastAsiaTheme="minorEastAsia" w:hAnsiTheme="majorBidi" w:cstheme="majorBidi"/>
          <w:color w:val="000000" w:themeColor="text1"/>
          <w:sz w:val="24"/>
          <w:szCs w:val="24"/>
          <w:lang w:eastAsia="zh-CN"/>
        </w:rPr>
        <w:t>‘</w:t>
      </w:r>
      <w:r w:rsidR="00B73B7F" w:rsidRPr="00E861F3">
        <w:rPr>
          <w:rFonts w:asciiTheme="majorBidi" w:eastAsiaTheme="minorEastAsia" w:hAnsiTheme="majorBidi" w:cstheme="majorBidi"/>
          <w:color w:val="000000" w:themeColor="text1"/>
          <w:sz w:val="24"/>
          <w:szCs w:val="24"/>
          <w:lang w:eastAsia="zh-CN"/>
        </w:rPr>
        <w:t xml:space="preserve">unavoidably tied to their current and near-future </w:t>
      </w:r>
      <w:proofErr w:type="spellStart"/>
      <w:r w:rsidR="00B73B7F" w:rsidRPr="00E861F3">
        <w:rPr>
          <w:rFonts w:asciiTheme="majorBidi" w:eastAsiaTheme="minorEastAsia" w:hAnsiTheme="majorBidi" w:cstheme="majorBidi"/>
          <w:color w:val="000000" w:themeColor="text1"/>
          <w:sz w:val="24"/>
          <w:szCs w:val="24"/>
          <w:lang w:eastAsia="zh-CN"/>
        </w:rPr>
        <w:t>lifecourse</w:t>
      </w:r>
      <w:proofErr w:type="spellEnd"/>
      <w:r w:rsidR="00B73B7F" w:rsidRPr="00E861F3">
        <w:rPr>
          <w:rFonts w:asciiTheme="majorBidi" w:eastAsiaTheme="minorEastAsia" w:hAnsiTheme="majorBidi" w:cstheme="majorBidi"/>
          <w:color w:val="000000" w:themeColor="text1"/>
          <w:sz w:val="24"/>
          <w:szCs w:val="24"/>
          <w:lang w:eastAsia="zh-CN"/>
        </w:rPr>
        <w:t>, which for many of them involve caring for a family’ (Suh</w:t>
      </w:r>
      <w:r w:rsidR="004979AE">
        <w:rPr>
          <w:rFonts w:asciiTheme="majorBidi" w:eastAsiaTheme="minorEastAsia" w:hAnsiTheme="majorBidi" w:cstheme="majorBidi"/>
          <w:color w:val="000000" w:themeColor="text1"/>
          <w:sz w:val="24"/>
          <w:szCs w:val="24"/>
          <w:lang w:eastAsia="zh-CN"/>
        </w:rPr>
        <w:t>,</w:t>
      </w:r>
      <w:r w:rsidR="00B73B7F" w:rsidRPr="00E861F3">
        <w:rPr>
          <w:rFonts w:asciiTheme="majorBidi" w:eastAsiaTheme="minorEastAsia" w:hAnsiTheme="majorBidi" w:cstheme="majorBidi"/>
          <w:color w:val="000000" w:themeColor="text1"/>
          <w:sz w:val="24"/>
          <w:szCs w:val="24"/>
          <w:lang w:eastAsia="zh-CN"/>
        </w:rPr>
        <w:t xml:space="preserve"> </w:t>
      </w:r>
      <w:r w:rsidR="009D0EB8" w:rsidRPr="00E861F3">
        <w:rPr>
          <w:rFonts w:asciiTheme="majorBidi" w:eastAsiaTheme="minorEastAsia" w:hAnsiTheme="majorBidi" w:cstheme="majorBidi"/>
          <w:color w:val="000000" w:themeColor="text1"/>
          <w:sz w:val="24"/>
          <w:szCs w:val="24"/>
          <w:lang w:eastAsia="zh-CN"/>
        </w:rPr>
        <w:t>20</w:t>
      </w:r>
      <w:r w:rsidR="00CD39A0" w:rsidRPr="00E861F3">
        <w:rPr>
          <w:rFonts w:asciiTheme="majorBidi" w:eastAsiaTheme="minorEastAsia" w:hAnsiTheme="majorBidi" w:cstheme="majorBidi"/>
          <w:color w:val="000000" w:themeColor="text1"/>
          <w:sz w:val="24"/>
          <w:szCs w:val="24"/>
          <w:lang w:eastAsia="zh-CN"/>
        </w:rPr>
        <w:t>20</w:t>
      </w:r>
      <w:r w:rsidR="009D0EB8" w:rsidRPr="00E861F3">
        <w:rPr>
          <w:rFonts w:asciiTheme="majorBidi" w:eastAsiaTheme="minorEastAsia" w:hAnsiTheme="majorBidi" w:cstheme="majorBidi"/>
          <w:color w:val="000000" w:themeColor="text1"/>
          <w:sz w:val="24"/>
          <w:szCs w:val="24"/>
          <w:lang w:eastAsia="zh-CN"/>
        </w:rPr>
        <w:t>: 20</w:t>
      </w:r>
      <w:r w:rsidR="00B73B7F" w:rsidRPr="00E861F3">
        <w:rPr>
          <w:rFonts w:asciiTheme="majorBidi" w:eastAsiaTheme="minorEastAsia" w:hAnsiTheme="majorBidi" w:cstheme="majorBidi"/>
          <w:color w:val="000000" w:themeColor="text1"/>
          <w:sz w:val="24"/>
          <w:szCs w:val="24"/>
          <w:lang w:eastAsia="zh-CN"/>
        </w:rPr>
        <w:t xml:space="preserve">). </w:t>
      </w:r>
      <w:r w:rsidR="000167FD" w:rsidRPr="00E861F3">
        <w:rPr>
          <w:rFonts w:asciiTheme="majorBidi" w:eastAsiaTheme="minorEastAsia" w:hAnsiTheme="majorBidi" w:cstheme="majorBidi"/>
          <w:color w:val="000000" w:themeColor="text1"/>
          <w:sz w:val="24"/>
          <w:szCs w:val="24"/>
          <w:lang w:eastAsia="zh-CN"/>
        </w:rPr>
        <w:t>Furthermore, p</w:t>
      </w:r>
      <w:r w:rsidR="008927D0" w:rsidRPr="00E861F3">
        <w:rPr>
          <w:rFonts w:asciiTheme="majorBidi" w:eastAsiaTheme="minorEastAsia" w:hAnsiTheme="majorBidi" w:cstheme="majorBidi"/>
          <w:color w:val="000000" w:themeColor="text1"/>
          <w:sz w:val="24"/>
          <w:szCs w:val="24"/>
          <w:lang w:eastAsia="zh-CN"/>
        </w:rPr>
        <w:t>olicy measures to</w:t>
      </w:r>
      <w:r w:rsidR="00B73B7F" w:rsidRPr="00E861F3">
        <w:rPr>
          <w:rFonts w:asciiTheme="majorBidi" w:eastAsiaTheme="minorEastAsia" w:hAnsiTheme="majorBidi" w:cstheme="majorBidi"/>
          <w:color w:val="000000" w:themeColor="text1"/>
          <w:sz w:val="24"/>
          <w:szCs w:val="24"/>
          <w:lang w:eastAsia="zh-CN"/>
        </w:rPr>
        <w:t xml:space="preserve"> ameliorate gender disparity in the</w:t>
      </w:r>
      <w:r w:rsidR="008927D0" w:rsidRPr="00E861F3">
        <w:rPr>
          <w:rFonts w:asciiTheme="majorBidi" w:eastAsiaTheme="minorEastAsia" w:hAnsiTheme="majorBidi" w:cstheme="majorBidi"/>
          <w:color w:val="000000" w:themeColor="text1"/>
          <w:sz w:val="24"/>
          <w:szCs w:val="24"/>
          <w:lang w:eastAsia="zh-CN"/>
        </w:rPr>
        <w:t xml:space="preserve"> paid</w:t>
      </w:r>
      <w:r w:rsidR="00B73B7F" w:rsidRPr="00E861F3">
        <w:rPr>
          <w:rFonts w:asciiTheme="majorBidi" w:eastAsiaTheme="minorEastAsia" w:hAnsiTheme="majorBidi" w:cstheme="majorBidi"/>
          <w:color w:val="000000" w:themeColor="text1"/>
          <w:sz w:val="24"/>
          <w:szCs w:val="24"/>
          <w:lang w:eastAsia="zh-CN"/>
        </w:rPr>
        <w:t xml:space="preserve"> labo</w:t>
      </w:r>
      <w:r w:rsidR="008927D0" w:rsidRPr="00E861F3">
        <w:rPr>
          <w:rFonts w:asciiTheme="majorBidi" w:eastAsiaTheme="minorEastAsia" w:hAnsiTheme="majorBidi" w:cstheme="majorBidi"/>
          <w:color w:val="000000" w:themeColor="text1"/>
          <w:sz w:val="24"/>
          <w:szCs w:val="24"/>
          <w:lang w:eastAsia="zh-CN"/>
        </w:rPr>
        <w:t>u</w:t>
      </w:r>
      <w:r w:rsidR="00B73B7F" w:rsidRPr="00E861F3">
        <w:rPr>
          <w:rFonts w:asciiTheme="majorBidi" w:eastAsiaTheme="minorEastAsia" w:hAnsiTheme="majorBidi" w:cstheme="majorBidi"/>
          <w:color w:val="000000" w:themeColor="text1"/>
          <w:sz w:val="24"/>
          <w:szCs w:val="24"/>
          <w:lang w:eastAsia="zh-CN"/>
        </w:rPr>
        <w:t xml:space="preserve">r market </w:t>
      </w:r>
      <w:r w:rsidR="008927D0" w:rsidRPr="00E861F3">
        <w:rPr>
          <w:rFonts w:asciiTheme="majorBidi" w:eastAsiaTheme="minorEastAsia" w:hAnsiTheme="majorBidi" w:cstheme="majorBidi"/>
          <w:color w:val="000000" w:themeColor="text1"/>
          <w:sz w:val="24"/>
          <w:szCs w:val="24"/>
          <w:lang w:eastAsia="zh-CN"/>
        </w:rPr>
        <w:t>are required</w:t>
      </w:r>
      <w:r w:rsidR="00E24218" w:rsidRPr="00E861F3">
        <w:rPr>
          <w:rFonts w:asciiTheme="majorBidi" w:eastAsiaTheme="minorEastAsia" w:hAnsiTheme="majorBidi" w:cstheme="majorBidi"/>
          <w:color w:val="000000" w:themeColor="text1"/>
          <w:sz w:val="24"/>
          <w:szCs w:val="24"/>
          <w:lang w:eastAsia="zh-CN"/>
        </w:rPr>
        <w:t>,</w:t>
      </w:r>
      <w:r w:rsidR="008927D0" w:rsidRPr="00E861F3">
        <w:rPr>
          <w:rFonts w:asciiTheme="majorBidi" w:eastAsiaTheme="minorEastAsia" w:hAnsiTheme="majorBidi" w:cstheme="majorBidi"/>
          <w:color w:val="000000" w:themeColor="text1"/>
          <w:sz w:val="24"/>
          <w:szCs w:val="24"/>
          <w:lang w:eastAsia="zh-CN"/>
        </w:rPr>
        <w:t xml:space="preserve"> </w:t>
      </w:r>
      <w:r w:rsidR="00B73B7F" w:rsidRPr="00E861F3">
        <w:rPr>
          <w:rFonts w:asciiTheme="majorBidi" w:eastAsiaTheme="minorEastAsia" w:hAnsiTheme="majorBidi" w:cstheme="majorBidi"/>
          <w:color w:val="000000" w:themeColor="text1"/>
          <w:sz w:val="24"/>
          <w:szCs w:val="24"/>
          <w:lang w:eastAsia="zh-CN"/>
        </w:rPr>
        <w:t>includ</w:t>
      </w:r>
      <w:r w:rsidR="008927D0" w:rsidRPr="00E861F3">
        <w:rPr>
          <w:rFonts w:asciiTheme="majorBidi" w:eastAsiaTheme="minorEastAsia" w:hAnsiTheme="majorBidi" w:cstheme="majorBidi"/>
          <w:color w:val="000000" w:themeColor="text1"/>
          <w:sz w:val="24"/>
          <w:szCs w:val="24"/>
          <w:lang w:eastAsia="zh-CN"/>
        </w:rPr>
        <w:t>ing those which emphasise</w:t>
      </w:r>
      <w:r w:rsidR="00B73B7F" w:rsidRPr="00E861F3">
        <w:rPr>
          <w:rFonts w:asciiTheme="majorBidi" w:eastAsiaTheme="minorEastAsia" w:hAnsiTheme="majorBidi" w:cstheme="majorBidi"/>
          <w:color w:val="000000" w:themeColor="text1"/>
          <w:sz w:val="24"/>
          <w:szCs w:val="24"/>
          <w:lang w:eastAsia="zh-CN"/>
        </w:rPr>
        <w:t xml:space="preserve"> shared parental leave</w:t>
      </w:r>
      <w:r w:rsidR="002C4653" w:rsidRPr="00E861F3">
        <w:rPr>
          <w:rFonts w:asciiTheme="majorBidi" w:eastAsiaTheme="minorEastAsia" w:hAnsiTheme="majorBidi" w:cstheme="majorBidi"/>
          <w:color w:val="000000" w:themeColor="text1"/>
          <w:sz w:val="24"/>
          <w:szCs w:val="24"/>
          <w:lang w:eastAsia="zh-CN"/>
        </w:rPr>
        <w:t>,</w:t>
      </w:r>
      <w:r w:rsidR="00B73B7F" w:rsidRPr="00E861F3">
        <w:rPr>
          <w:rFonts w:asciiTheme="majorBidi" w:eastAsiaTheme="minorEastAsia" w:hAnsiTheme="majorBidi" w:cstheme="majorBidi"/>
          <w:color w:val="000000" w:themeColor="text1"/>
          <w:sz w:val="24"/>
          <w:szCs w:val="24"/>
          <w:lang w:eastAsia="zh-CN"/>
        </w:rPr>
        <w:t xml:space="preserve"> improv</w:t>
      </w:r>
      <w:r w:rsidR="008927D0" w:rsidRPr="00E861F3">
        <w:rPr>
          <w:rFonts w:asciiTheme="majorBidi" w:eastAsiaTheme="minorEastAsia" w:hAnsiTheme="majorBidi" w:cstheme="majorBidi"/>
          <w:color w:val="000000" w:themeColor="text1"/>
          <w:sz w:val="24"/>
          <w:szCs w:val="24"/>
          <w:lang w:eastAsia="zh-CN"/>
        </w:rPr>
        <w:t>ements in</w:t>
      </w:r>
      <w:r w:rsidR="00B73B7F" w:rsidRPr="00E861F3">
        <w:rPr>
          <w:rFonts w:asciiTheme="majorBidi" w:eastAsiaTheme="minorEastAsia" w:hAnsiTheme="majorBidi" w:cstheme="majorBidi"/>
          <w:color w:val="000000" w:themeColor="text1"/>
          <w:sz w:val="24"/>
          <w:szCs w:val="24"/>
          <w:lang w:eastAsia="zh-CN"/>
        </w:rPr>
        <w:t xml:space="preserve"> childcare service systems and care network</w:t>
      </w:r>
      <w:r w:rsidR="008927D0" w:rsidRPr="00E861F3">
        <w:rPr>
          <w:rFonts w:asciiTheme="majorBidi" w:eastAsiaTheme="minorEastAsia" w:hAnsiTheme="majorBidi" w:cstheme="majorBidi"/>
          <w:color w:val="000000" w:themeColor="text1"/>
          <w:sz w:val="24"/>
          <w:szCs w:val="24"/>
          <w:lang w:eastAsia="zh-CN"/>
        </w:rPr>
        <w:t xml:space="preserve">s. </w:t>
      </w:r>
      <w:r w:rsidR="00356B1D" w:rsidRPr="00E861F3">
        <w:rPr>
          <w:rFonts w:asciiTheme="majorBidi" w:eastAsiaTheme="minorHAnsi" w:hAnsiTheme="majorBidi" w:cstheme="majorBidi"/>
          <w:color w:val="000000" w:themeColor="text1"/>
          <w:sz w:val="24"/>
          <w:szCs w:val="24"/>
          <w:lang w:eastAsia="en-US"/>
        </w:rPr>
        <w:t>In later life</w:t>
      </w:r>
      <w:r w:rsidR="00E24218" w:rsidRPr="00E861F3">
        <w:rPr>
          <w:rFonts w:asciiTheme="majorBidi" w:eastAsiaTheme="minorHAnsi" w:hAnsiTheme="majorBidi" w:cstheme="majorBidi"/>
          <w:color w:val="000000" w:themeColor="text1"/>
          <w:sz w:val="24"/>
          <w:szCs w:val="24"/>
          <w:lang w:eastAsia="en-US"/>
        </w:rPr>
        <w:t xml:space="preserve"> </w:t>
      </w:r>
      <w:r w:rsidR="00356B1D" w:rsidRPr="00E861F3">
        <w:rPr>
          <w:rFonts w:asciiTheme="majorBidi" w:eastAsia="Times New Roman" w:hAnsiTheme="majorBidi" w:cstheme="majorBidi"/>
          <w:color w:val="000000" w:themeColor="text1"/>
          <w:spacing w:val="2"/>
          <w:sz w:val="24"/>
          <w:szCs w:val="24"/>
        </w:rPr>
        <w:t xml:space="preserve">policies </w:t>
      </w:r>
      <w:r w:rsidR="00E24218" w:rsidRPr="00E861F3">
        <w:rPr>
          <w:rFonts w:asciiTheme="majorBidi" w:eastAsia="Times New Roman" w:hAnsiTheme="majorBidi" w:cstheme="majorBidi"/>
          <w:color w:val="000000" w:themeColor="text1"/>
          <w:spacing w:val="2"/>
          <w:sz w:val="24"/>
          <w:szCs w:val="24"/>
        </w:rPr>
        <w:t>which</w:t>
      </w:r>
      <w:r w:rsidR="00356B1D" w:rsidRPr="00E861F3">
        <w:rPr>
          <w:rFonts w:asciiTheme="majorBidi" w:eastAsia="Times New Roman" w:hAnsiTheme="majorBidi" w:cstheme="majorBidi"/>
          <w:color w:val="000000" w:themeColor="text1"/>
          <w:spacing w:val="2"/>
          <w:sz w:val="24"/>
          <w:szCs w:val="24"/>
        </w:rPr>
        <w:t xml:space="preserve"> enforce age-discrimination legislation (including gendered ageism), </w:t>
      </w:r>
      <w:r w:rsidR="00E24218" w:rsidRPr="00E861F3">
        <w:rPr>
          <w:rFonts w:asciiTheme="majorBidi" w:eastAsia="Times New Roman" w:hAnsiTheme="majorBidi" w:cstheme="majorBidi"/>
          <w:color w:val="000000" w:themeColor="text1"/>
          <w:spacing w:val="2"/>
          <w:sz w:val="24"/>
          <w:szCs w:val="24"/>
        </w:rPr>
        <w:t xml:space="preserve">provide </w:t>
      </w:r>
      <w:r w:rsidR="00356B1D" w:rsidRPr="00E861F3">
        <w:rPr>
          <w:rFonts w:asciiTheme="majorBidi" w:eastAsia="Times New Roman" w:hAnsiTheme="majorBidi" w:cstheme="majorBidi"/>
          <w:color w:val="000000" w:themeColor="text1"/>
          <w:spacing w:val="2"/>
          <w:sz w:val="24"/>
          <w:szCs w:val="24"/>
        </w:rPr>
        <w:t>statutory paid leave for carers, support workers with health conditions, promot</w:t>
      </w:r>
      <w:r w:rsidR="00E24218" w:rsidRPr="00E861F3">
        <w:rPr>
          <w:rFonts w:asciiTheme="majorBidi" w:eastAsia="Times New Roman" w:hAnsiTheme="majorBidi" w:cstheme="majorBidi"/>
          <w:color w:val="000000" w:themeColor="text1"/>
          <w:spacing w:val="2"/>
          <w:sz w:val="24"/>
          <w:szCs w:val="24"/>
        </w:rPr>
        <w:t>e</w:t>
      </w:r>
      <w:r w:rsidR="00356B1D" w:rsidRPr="00E861F3">
        <w:rPr>
          <w:rFonts w:asciiTheme="majorBidi" w:eastAsia="Times New Roman" w:hAnsiTheme="majorBidi" w:cstheme="majorBidi"/>
          <w:color w:val="000000" w:themeColor="text1"/>
          <w:spacing w:val="2"/>
          <w:sz w:val="24"/>
          <w:szCs w:val="24"/>
        </w:rPr>
        <w:t xml:space="preserve"> an age positive culture and an increased range of flexible employment options could all enhance older women’s (and men) opportunities </w:t>
      </w:r>
      <w:r w:rsidR="00EC33C2" w:rsidRPr="00E861F3">
        <w:rPr>
          <w:rFonts w:asciiTheme="majorBidi" w:eastAsia="Times New Roman" w:hAnsiTheme="majorBidi" w:cstheme="majorBidi"/>
          <w:color w:val="000000" w:themeColor="text1"/>
          <w:spacing w:val="2"/>
          <w:sz w:val="24"/>
          <w:szCs w:val="24"/>
        </w:rPr>
        <w:t xml:space="preserve">to accumulate full state pensions and work until SPA </w:t>
      </w:r>
      <w:r w:rsidR="00356B1D" w:rsidRPr="00E861F3">
        <w:rPr>
          <w:rFonts w:asciiTheme="majorBidi" w:eastAsia="Times New Roman" w:hAnsiTheme="majorBidi" w:cstheme="majorBidi"/>
          <w:color w:val="000000" w:themeColor="text1"/>
          <w:spacing w:val="2"/>
          <w:sz w:val="24"/>
          <w:szCs w:val="24"/>
        </w:rPr>
        <w:t>(Airey</w:t>
      </w:r>
      <w:r w:rsidR="00356B1D" w:rsidRPr="00E861F3">
        <w:rPr>
          <w:rFonts w:asciiTheme="majorBidi" w:eastAsia="Times New Roman" w:hAnsiTheme="majorBidi" w:cstheme="majorBidi"/>
          <w:color w:val="000000" w:themeColor="text1"/>
          <w:sz w:val="24"/>
          <w:szCs w:val="24"/>
          <w:lang w:eastAsia="en-US"/>
        </w:rPr>
        <w:t xml:space="preserve"> and </w:t>
      </w:r>
      <w:proofErr w:type="spellStart"/>
      <w:r w:rsidR="00356B1D" w:rsidRPr="00E861F3">
        <w:rPr>
          <w:rFonts w:asciiTheme="majorBidi" w:eastAsia="Times New Roman" w:hAnsiTheme="majorBidi" w:cstheme="majorBidi"/>
          <w:color w:val="000000" w:themeColor="text1"/>
          <w:sz w:val="24"/>
          <w:szCs w:val="24"/>
          <w:lang w:eastAsia="en-US"/>
        </w:rPr>
        <w:t>Jandrić</w:t>
      </w:r>
      <w:proofErr w:type="spellEnd"/>
      <w:r w:rsidR="004979AE">
        <w:rPr>
          <w:rFonts w:asciiTheme="majorBidi" w:eastAsia="Times New Roman" w:hAnsiTheme="majorBidi" w:cstheme="majorBidi"/>
          <w:color w:val="000000" w:themeColor="text1"/>
          <w:sz w:val="24"/>
          <w:szCs w:val="24"/>
          <w:lang w:eastAsia="en-US"/>
        </w:rPr>
        <w:t>,</w:t>
      </w:r>
      <w:r w:rsidR="00356B1D" w:rsidRPr="00E861F3">
        <w:rPr>
          <w:rFonts w:asciiTheme="majorBidi" w:eastAsia="Times New Roman" w:hAnsiTheme="majorBidi" w:cstheme="majorBidi"/>
          <w:color w:val="000000" w:themeColor="text1"/>
          <w:sz w:val="24"/>
          <w:szCs w:val="24"/>
          <w:lang w:eastAsia="en-US"/>
        </w:rPr>
        <w:t xml:space="preserve"> 2020</w:t>
      </w:r>
      <w:r w:rsidR="009A21E2" w:rsidRPr="00E861F3">
        <w:rPr>
          <w:rFonts w:asciiTheme="majorBidi" w:eastAsia="Times New Roman" w:hAnsiTheme="majorBidi" w:cstheme="majorBidi"/>
          <w:color w:val="000000" w:themeColor="text1"/>
          <w:sz w:val="24"/>
          <w:szCs w:val="24"/>
          <w:lang w:eastAsia="en-US"/>
        </w:rPr>
        <w:t>; Foster</w:t>
      </w:r>
      <w:r w:rsidR="004979AE">
        <w:rPr>
          <w:rFonts w:asciiTheme="majorBidi" w:eastAsia="Times New Roman" w:hAnsiTheme="majorBidi" w:cstheme="majorBidi"/>
          <w:color w:val="000000" w:themeColor="text1"/>
          <w:sz w:val="24"/>
          <w:szCs w:val="24"/>
          <w:lang w:eastAsia="en-US"/>
        </w:rPr>
        <w:t>,</w:t>
      </w:r>
      <w:r w:rsidR="00413EB4" w:rsidRPr="00E861F3">
        <w:rPr>
          <w:rFonts w:asciiTheme="majorBidi" w:eastAsia="Times New Roman" w:hAnsiTheme="majorBidi" w:cstheme="majorBidi"/>
          <w:color w:val="000000" w:themeColor="text1"/>
          <w:sz w:val="24"/>
          <w:szCs w:val="24"/>
          <w:lang w:eastAsia="en-US"/>
        </w:rPr>
        <w:t xml:space="preserve"> 2022</w:t>
      </w:r>
      <w:r w:rsidR="00DA0CEE" w:rsidRPr="00E861F3">
        <w:rPr>
          <w:rFonts w:asciiTheme="majorBidi" w:eastAsia="Times New Roman" w:hAnsiTheme="majorBidi" w:cstheme="majorBidi"/>
          <w:color w:val="000000" w:themeColor="text1"/>
          <w:sz w:val="24"/>
          <w:szCs w:val="24"/>
          <w:lang w:eastAsia="en-US"/>
        </w:rPr>
        <w:t>).</w:t>
      </w:r>
    </w:p>
    <w:p w14:paraId="53BEA50D" w14:textId="710797F0" w:rsidR="00BE48E4" w:rsidRPr="00E861F3" w:rsidRDefault="00FE63F6" w:rsidP="00BE48E4">
      <w:pPr>
        <w:spacing w:after="0" w:line="480" w:lineRule="auto"/>
        <w:ind w:firstLine="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 xml:space="preserve">The study has </w:t>
      </w:r>
      <w:r w:rsidR="005C3453" w:rsidRPr="00E861F3">
        <w:rPr>
          <w:rFonts w:asciiTheme="majorBidi" w:hAnsiTheme="majorBidi" w:cstheme="majorBidi"/>
          <w:color w:val="000000" w:themeColor="text1"/>
          <w:sz w:val="24"/>
          <w:szCs w:val="24"/>
        </w:rPr>
        <w:t>highlighted</w:t>
      </w:r>
      <w:r w:rsidRPr="00E861F3">
        <w:rPr>
          <w:rFonts w:asciiTheme="majorBidi" w:hAnsiTheme="majorBidi" w:cstheme="majorBidi"/>
          <w:color w:val="000000" w:themeColor="text1"/>
          <w:sz w:val="24"/>
          <w:szCs w:val="24"/>
        </w:rPr>
        <w:t xml:space="preserve"> challenge</w:t>
      </w:r>
      <w:r w:rsidR="005C3453" w:rsidRPr="00E861F3">
        <w:rPr>
          <w:rFonts w:asciiTheme="majorBidi" w:hAnsiTheme="majorBidi" w:cstheme="majorBidi"/>
          <w:color w:val="000000" w:themeColor="text1"/>
          <w:sz w:val="24"/>
          <w:szCs w:val="24"/>
        </w:rPr>
        <w:t>s</w:t>
      </w:r>
      <w:r w:rsidRPr="00E861F3">
        <w:rPr>
          <w:rFonts w:asciiTheme="majorBidi" w:hAnsiTheme="majorBidi" w:cstheme="majorBidi"/>
          <w:color w:val="000000" w:themeColor="text1"/>
          <w:sz w:val="24"/>
          <w:szCs w:val="24"/>
        </w:rPr>
        <w:t xml:space="preserve"> faced by millennial women in relation to planning </w:t>
      </w:r>
      <w:r w:rsidR="005C3453" w:rsidRPr="00E861F3">
        <w:rPr>
          <w:rFonts w:asciiTheme="majorBidi" w:hAnsiTheme="majorBidi" w:cstheme="majorBidi"/>
          <w:color w:val="000000" w:themeColor="text1"/>
          <w:sz w:val="24"/>
          <w:szCs w:val="24"/>
        </w:rPr>
        <w:t>and their state pension</w:t>
      </w:r>
      <w:r w:rsidRPr="00E861F3">
        <w:rPr>
          <w:rFonts w:asciiTheme="majorBidi" w:hAnsiTheme="majorBidi" w:cstheme="majorBidi"/>
          <w:color w:val="000000" w:themeColor="text1"/>
          <w:sz w:val="24"/>
          <w:szCs w:val="24"/>
        </w:rPr>
        <w:t>. Although</w:t>
      </w:r>
      <w:r w:rsidR="008927D0" w:rsidRPr="00E861F3">
        <w:rPr>
          <w:rFonts w:asciiTheme="majorBidi" w:hAnsiTheme="majorBidi" w:cstheme="majorBidi"/>
          <w:color w:val="000000" w:themeColor="text1"/>
          <w:sz w:val="24"/>
          <w:szCs w:val="24"/>
        </w:rPr>
        <w:t xml:space="preserve"> enhancing </w:t>
      </w:r>
      <w:r w:rsidR="005C3453" w:rsidRPr="00E861F3">
        <w:rPr>
          <w:rFonts w:asciiTheme="majorBidi" w:hAnsiTheme="majorBidi" w:cstheme="majorBidi"/>
          <w:color w:val="000000" w:themeColor="text1"/>
          <w:sz w:val="24"/>
          <w:szCs w:val="24"/>
        </w:rPr>
        <w:t xml:space="preserve">state </w:t>
      </w:r>
      <w:r w:rsidR="008927D0" w:rsidRPr="00E861F3">
        <w:rPr>
          <w:rFonts w:asciiTheme="majorBidi" w:hAnsiTheme="majorBidi" w:cstheme="majorBidi"/>
          <w:color w:val="000000" w:themeColor="text1"/>
          <w:sz w:val="24"/>
          <w:szCs w:val="24"/>
        </w:rPr>
        <w:t xml:space="preserve">pension knowledge </w:t>
      </w:r>
      <w:r w:rsidR="005C3453" w:rsidRPr="00E861F3">
        <w:rPr>
          <w:rFonts w:asciiTheme="majorBidi" w:hAnsiTheme="majorBidi" w:cstheme="majorBidi"/>
          <w:color w:val="000000" w:themeColor="text1"/>
          <w:sz w:val="24"/>
          <w:szCs w:val="24"/>
        </w:rPr>
        <w:t xml:space="preserve">(and pension knowledge more broadly) </w:t>
      </w:r>
      <w:r w:rsidR="008927D0" w:rsidRPr="00E861F3">
        <w:rPr>
          <w:rFonts w:asciiTheme="majorBidi" w:hAnsiTheme="majorBidi" w:cstheme="majorBidi"/>
          <w:color w:val="000000" w:themeColor="text1"/>
          <w:sz w:val="24"/>
          <w:szCs w:val="24"/>
        </w:rPr>
        <w:t>should not be ignored</w:t>
      </w:r>
      <w:r w:rsidR="005C3453" w:rsidRPr="00E861F3">
        <w:rPr>
          <w:rFonts w:asciiTheme="majorBidi" w:hAnsiTheme="majorBidi" w:cstheme="majorBidi"/>
          <w:color w:val="000000" w:themeColor="text1"/>
          <w:sz w:val="24"/>
          <w:szCs w:val="24"/>
        </w:rPr>
        <w:t>,</w:t>
      </w:r>
      <w:r w:rsidR="008927D0" w:rsidRPr="00E861F3">
        <w:rPr>
          <w:rFonts w:asciiTheme="majorBidi" w:hAnsiTheme="majorBidi" w:cstheme="majorBidi"/>
          <w:color w:val="000000" w:themeColor="text1"/>
          <w:sz w:val="24"/>
          <w:szCs w:val="24"/>
        </w:rPr>
        <w:t xml:space="preserve"> it needs to be placed within a context of collective policy solutions to pension challenges, rather than framing pensions in a purely individualised neo-liberal discourse and policy framework which adversely impacts on women’s pension prospects.</w:t>
      </w:r>
      <w:r w:rsidRPr="00E861F3">
        <w:rPr>
          <w:rFonts w:asciiTheme="majorBidi" w:hAnsiTheme="majorBidi" w:cstheme="majorBidi"/>
          <w:color w:val="000000" w:themeColor="text1"/>
          <w:sz w:val="24"/>
          <w:szCs w:val="24"/>
        </w:rPr>
        <w:t xml:space="preserve"> While the state pension system plays an important role in providing income for women in retirement</w:t>
      </w:r>
      <w:r w:rsidR="006229AB"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the </w:t>
      </w:r>
      <w:r w:rsidR="008927D0" w:rsidRPr="00E861F3">
        <w:rPr>
          <w:rFonts w:asciiTheme="majorBidi" w:eastAsiaTheme="minorEastAsia" w:hAnsiTheme="majorBidi" w:cstheme="majorBidi"/>
          <w:color w:val="000000" w:themeColor="text1"/>
          <w:sz w:val="24"/>
          <w:szCs w:val="24"/>
          <w:lang w:eastAsia="zh-CN"/>
        </w:rPr>
        <w:t>system c</w:t>
      </w:r>
      <w:r w:rsidRPr="00E861F3">
        <w:rPr>
          <w:rFonts w:asciiTheme="majorBidi" w:eastAsiaTheme="minorEastAsia" w:hAnsiTheme="majorBidi" w:cstheme="majorBidi"/>
          <w:color w:val="000000" w:themeColor="text1"/>
          <w:sz w:val="24"/>
          <w:szCs w:val="24"/>
          <w:lang w:eastAsia="zh-CN"/>
        </w:rPr>
        <w:t xml:space="preserve">ould be </w:t>
      </w:r>
      <w:r w:rsidR="005C3453" w:rsidRPr="00E861F3">
        <w:rPr>
          <w:rFonts w:asciiTheme="majorBidi" w:eastAsiaTheme="minorEastAsia" w:hAnsiTheme="majorBidi" w:cstheme="majorBidi"/>
          <w:color w:val="000000" w:themeColor="text1"/>
          <w:sz w:val="24"/>
          <w:szCs w:val="24"/>
          <w:lang w:eastAsia="zh-CN"/>
        </w:rPr>
        <w:t xml:space="preserve">further </w:t>
      </w:r>
      <w:r w:rsidRPr="00E861F3">
        <w:rPr>
          <w:rFonts w:asciiTheme="majorBidi" w:eastAsiaTheme="minorEastAsia" w:hAnsiTheme="majorBidi" w:cstheme="majorBidi"/>
          <w:color w:val="000000" w:themeColor="text1"/>
          <w:sz w:val="24"/>
          <w:szCs w:val="24"/>
          <w:lang w:eastAsia="zh-CN"/>
        </w:rPr>
        <w:t>developed to</w:t>
      </w:r>
      <w:r w:rsidR="008927D0" w:rsidRPr="00E861F3">
        <w:rPr>
          <w:rFonts w:asciiTheme="majorBidi" w:eastAsiaTheme="minorEastAsia" w:hAnsiTheme="majorBidi" w:cstheme="majorBidi"/>
          <w:color w:val="000000" w:themeColor="text1"/>
          <w:sz w:val="24"/>
          <w:szCs w:val="24"/>
          <w:lang w:eastAsia="zh-CN"/>
        </w:rPr>
        <w:t xml:space="preserve"> improve equality. </w:t>
      </w:r>
      <w:r w:rsidR="005E13E3" w:rsidRPr="00E861F3">
        <w:rPr>
          <w:rFonts w:asciiTheme="majorBidi" w:hAnsiTheme="majorBidi" w:cstheme="majorBidi"/>
          <w:color w:val="000000" w:themeColor="text1"/>
          <w:sz w:val="24"/>
          <w:szCs w:val="24"/>
        </w:rPr>
        <w:t>The decline in value since 1980, has still not been fully restored, reducing its role in mitigating adverse effects of gendered roles on women’s earnings and private pension contributions.</w:t>
      </w:r>
      <w:r w:rsidR="005E13E3" w:rsidRPr="00E861F3">
        <w:rPr>
          <w:rFonts w:asciiTheme="majorBidi" w:eastAsiaTheme="minorEastAsia" w:hAnsiTheme="majorBidi" w:cstheme="majorBidi"/>
          <w:color w:val="000000" w:themeColor="text1"/>
          <w:sz w:val="24"/>
          <w:szCs w:val="24"/>
          <w:lang w:eastAsia="zh-CN"/>
        </w:rPr>
        <w:t xml:space="preserve"> T</w:t>
      </w:r>
      <w:r w:rsidR="008927D0" w:rsidRPr="00E861F3">
        <w:rPr>
          <w:rFonts w:asciiTheme="majorBidi" w:eastAsiaTheme="minorEastAsia" w:hAnsiTheme="majorBidi" w:cstheme="majorBidi"/>
          <w:color w:val="000000" w:themeColor="text1"/>
          <w:sz w:val="24"/>
          <w:szCs w:val="24"/>
          <w:lang w:eastAsia="zh-CN"/>
        </w:rPr>
        <w:t xml:space="preserve">he NI credit </w:t>
      </w:r>
      <w:r w:rsidRPr="00E861F3">
        <w:rPr>
          <w:rFonts w:asciiTheme="majorBidi" w:eastAsiaTheme="minorEastAsia" w:hAnsiTheme="majorBidi" w:cstheme="majorBidi"/>
          <w:color w:val="000000" w:themeColor="text1"/>
          <w:sz w:val="24"/>
          <w:szCs w:val="24"/>
          <w:lang w:eastAsia="zh-CN"/>
        </w:rPr>
        <w:t>could</w:t>
      </w:r>
      <w:r w:rsidR="008927D0" w:rsidRPr="00E861F3">
        <w:rPr>
          <w:rFonts w:asciiTheme="majorBidi" w:eastAsiaTheme="minorEastAsia" w:hAnsiTheme="majorBidi" w:cstheme="majorBidi"/>
          <w:color w:val="000000" w:themeColor="text1"/>
          <w:sz w:val="24"/>
          <w:szCs w:val="24"/>
          <w:lang w:eastAsia="zh-CN"/>
        </w:rPr>
        <w:t xml:space="preserve"> be extended substantially</w:t>
      </w:r>
      <w:r w:rsidRPr="00E861F3">
        <w:rPr>
          <w:rFonts w:asciiTheme="majorBidi" w:eastAsiaTheme="minorEastAsia" w:hAnsiTheme="majorBidi" w:cstheme="majorBidi"/>
          <w:color w:val="000000" w:themeColor="text1"/>
          <w:sz w:val="24"/>
          <w:szCs w:val="24"/>
          <w:lang w:eastAsia="zh-CN"/>
        </w:rPr>
        <w:t xml:space="preserve"> and the </w:t>
      </w:r>
      <w:r w:rsidR="005E13E3" w:rsidRPr="00E861F3">
        <w:rPr>
          <w:rFonts w:asciiTheme="majorBidi" w:eastAsiaTheme="minorEastAsia" w:hAnsiTheme="majorBidi" w:cstheme="majorBidi"/>
          <w:color w:val="000000" w:themeColor="text1"/>
          <w:sz w:val="24"/>
          <w:szCs w:val="24"/>
          <w:lang w:eastAsia="zh-CN"/>
        </w:rPr>
        <w:t>way</w:t>
      </w:r>
      <w:r w:rsidRPr="00E861F3">
        <w:rPr>
          <w:rFonts w:asciiTheme="majorBidi" w:eastAsiaTheme="minorEastAsia" w:hAnsiTheme="majorBidi" w:cstheme="majorBidi"/>
          <w:color w:val="000000" w:themeColor="text1"/>
          <w:sz w:val="24"/>
          <w:szCs w:val="24"/>
          <w:lang w:eastAsia="zh-CN"/>
        </w:rPr>
        <w:t xml:space="preserve"> </w:t>
      </w:r>
      <w:r w:rsidR="00115012" w:rsidRPr="00E861F3">
        <w:rPr>
          <w:rFonts w:asciiTheme="majorBidi" w:eastAsiaTheme="minorEastAsia" w:hAnsiTheme="majorBidi" w:cstheme="majorBidi"/>
          <w:color w:val="000000" w:themeColor="text1"/>
          <w:sz w:val="24"/>
          <w:szCs w:val="24"/>
          <w:lang w:eastAsia="zh-CN"/>
        </w:rPr>
        <w:t>credits</w:t>
      </w:r>
      <w:r w:rsidRPr="00E861F3">
        <w:rPr>
          <w:rFonts w:asciiTheme="majorBidi" w:eastAsiaTheme="minorEastAsia" w:hAnsiTheme="majorBidi" w:cstheme="majorBidi"/>
          <w:color w:val="000000" w:themeColor="text1"/>
          <w:sz w:val="24"/>
          <w:szCs w:val="24"/>
          <w:lang w:eastAsia="zh-CN"/>
        </w:rPr>
        <w:t xml:space="preserve"> built</w:t>
      </w:r>
      <w:r w:rsidR="006229AB" w:rsidRPr="00E861F3">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up simplified (Dixon</w:t>
      </w:r>
      <w:r w:rsidR="004979AE">
        <w:rPr>
          <w:rFonts w:asciiTheme="majorBidi" w:eastAsiaTheme="minorEastAsia" w:hAnsiTheme="majorBidi" w:cstheme="majorBidi"/>
          <w:color w:val="000000" w:themeColor="text1"/>
          <w:sz w:val="24"/>
          <w:szCs w:val="24"/>
          <w:lang w:eastAsia="zh-CN"/>
        </w:rPr>
        <w:t>,</w:t>
      </w:r>
      <w:r w:rsidRPr="00E861F3">
        <w:rPr>
          <w:rFonts w:asciiTheme="majorBidi" w:eastAsiaTheme="minorEastAsia" w:hAnsiTheme="majorBidi" w:cstheme="majorBidi"/>
          <w:color w:val="000000" w:themeColor="text1"/>
          <w:sz w:val="24"/>
          <w:szCs w:val="24"/>
          <w:lang w:eastAsia="zh-CN"/>
        </w:rPr>
        <w:t xml:space="preserve"> 2020).</w:t>
      </w:r>
      <w:r w:rsidR="005E13E3" w:rsidRPr="00E861F3">
        <w:rPr>
          <w:rFonts w:asciiTheme="majorBidi" w:hAnsiTheme="majorBidi" w:cstheme="majorBidi"/>
          <w:color w:val="000000" w:themeColor="text1"/>
          <w:sz w:val="24"/>
          <w:szCs w:val="24"/>
        </w:rPr>
        <w:t xml:space="preserve"> </w:t>
      </w:r>
    </w:p>
    <w:p w14:paraId="6DBE6F77" w14:textId="4B5CBC10" w:rsidR="00BE48E4" w:rsidRPr="00E861F3" w:rsidRDefault="0062740F" w:rsidP="0062740F">
      <w:pPr>
        <w:spacing w:after="0" w:line="480" w:lineRule="auto"/>
        <w:ind w:firstLine="720"/>
        <w:jc w:val="both"/>
        <w:rPr>
          <w:rFonts w:asciiTheme="majorBidi" w:hAnsiTheme="majorBidi" w:cstheme="majorBidi"/>
          <w:color w:val="000000" w:themeColor="text1"/>
          <w:sz w:val="24"/>
          <w:szCs w:val="24"/>
        </w:rPr>
      </w:pPr>
      <w:r w:rsidRPr="00E861F3">
        <w:rPr>
          <w:rFonts w:asciiTheme="majorBidi" w:hAnsiTheme="majorBidi" w:cstheme="majorBidi"/>
          <w:color w:val="000000" w:themeColor="text1"/>
          <w:sz w:val="24"/>
          <w:szCs w:val="24"/>
        </w:rPr>
        <w:t>It is worth noting that t</w:t>
      </w:r>
      <w:r w:rsidR="00BE48E4" w:rsidRPr="00E861F3">
        <w:rPr>
          <w:rFonts w:ascii="Times New Roman" w:eastAsiaTheme="minorEastAsia" w:hAnsi="Times New Roman"/>
          <w:color w:val="000000" w:themeColor="text1"/>
          <w:sz w:val="24"/>
          <w:szCs w:val="24"/>
          <w:lang w:val="en-US" w:eastAsia="en-US"/>
        </w:rPr>
        <w:t xml:space="preserve">he </w:t>
      </w:r>
      <w:r w:rsidR="00BE48E4" w:rsidRPr="00E861F3">
        <w:rPr>
          <w:rFonts w:ascii="Times New Roman" w:hAnsi="Times New Roman"/>
          <w:color w:val="000000" w:themeColor="text1"/>
          <w:sz w:val="24"/>
          <w:szCs w:val="24"/>
          <w:lang w:val="en-US" w:eastAsia="en-US"/>
        </w:rPr>
        <w:t>methodological</w:t>
      </w:r>
      <w:r w:rsidR="00BE48E4" w:rsidRPr="00E861F3">
        <w:rPr>
          <w:rFonts w:ascii="Times New Roman" w:eastAsiaTheme="minorEastAsia" w:hAnsi="Times New Roman"/>
          <w:color w:val="000000" w:themeColor="text1"/>
          <w:sz w:val="24"/>
          <w:szCs w:val="24"/>
          <w:lang w:val="en-US" w:eastAsia="en-US"/>
        </w:rPr>
        <w:t xml:space="preserve"> approach</w:t>
      </w:r>
      <w:r w:rsidR="00BE48E4" w:rsidRPr="00E861F3">
        <w:rPr>
          <w:rFonts w:ascii="Times New Roman" w:hAnsi="Times New Roman"/>
          <w:color w:val="000000" w:themeColor="text1"/>
          <w:sz w:val="24"/>
          <w:szCs w:val="24"/>
          <w:lang w:val="en-US" w:eastAsia="en-US"/>
        </w:rPr>
        <w:t xml:space="preserve"> taken in this study</w:t>
      </w:r>
      <w:r w:rsidR="00BE48E4" w:rsidRPr="00E861F3">
        <w:rPr>
          <w:rFonts w:ascii="Times New Roman" w:eastAsiaTheme="minorEastAsia" w:hAnsi="Times New Roman"/>
          <w:color w:val="000000" w:themeColor="text1"/>
          <w:sz w:val="24"/>
          <w:szCs w:val="24"/>
          <w:lang w:val="en-US" w:eastAsia="en-US"/>
        </w:rPr>
        <w:t xml:space="preserve"> enable</w:t>
      </w:r>
      <w:r w:rsidR="00BE48E4" w:rsidRPr="00E861F3">
        <w:rPr>
          <w:rFonts w:ascii="Times New Roman" w:hAnsi="Times New Roman"/>
          <w:color w:val="000000" w:themeColor="text1"/>
          <w:sz w:val="24"/>
          <w:szCs w:val="24"/>
          <w:lang w:val="en-US" w:eastAsia="en-US"/>
        </w:rPr>
        <w:t>d</w:t>
      </w:r>
      <w:r w:rsidR="00BE48E4" w:rsidRPr="00E861F3">
        <w:rPr>
          <w:rFonts w:ascii="Times New Roman" w:eastAsiaTheme="minorEastAsia" w:hAnsi="Times New Roman"/>
          <w:color w:val="000000" w:themeColor="text1"/>
          <w:sz w:val="24"/>
          <w:szCs w:val="24"/>
          <w:lang w:val="en-US" w:eastAsia="en-US"/>
        </w:rPr>
        <w:t xml:space="preserve"> the development of ‘</w:t>
      </w:r>
      <w:proofErr w:type="spellStart"/>
      <w:r w:rsidR="00BE48E4" w:rsidRPr="00E861F3">
        <w:rPr>
          <w:rFonts w:ascii="Times New Roman" w:eastAsiaTheme="minorEastAsia" w:hAnsi="Times New Roman"/>
          <w:color w:val="000000" w:themeColor="text1"/>
          <w:sz w:val="24"/>
          <w:szCs w:val="24"/>
          <w:lang w:val="en-US" w:eastAsia="en-US"/>
        </w:rPr>
        <w:t>moderatum</w:t>
      </w:r>
      <w:proofErr w:type="spellEnd"/>
      <w:r w:rsidR="00BE48E4" w:rsidRPr="00E861F3">
        <w:rPr>
          <w:rFonts w:ascii="Times New Roman" w:eastAsiaTheme="minorEastAsia" w:hAnsi="Times New Roman"/>
          <w:color w:val="000000" w:themeColor="text1"/>
          <w:sz w:val="24"/>
          <w:szCs w:val="24"/>
          <w:lang w:val="en-US" w:eastAsia="en-US"/>
        </w:rPr>
        <w:t>’ generalizations</w:t>
      </w:r>
      <w:r w:rsidR="00BE48E4" w:rsidRPr="00E861F3">
        <w:rPr>
          <w:rFonts w:ascii="Times New Roman" w:hAnsi="Times New Roman"/>
          <w:color w:val="000000" w:themeColor="text1"/>
          <w:sz w:val="24"/>
          <w:szCs w:val="24"/>
          <w:lang w:val="en-US" w:eastAsia="en-US"/>
        </w:rPr>
        <w:t xml:space="preserve"> which</w:t>
      </w:r>
      <w:r w:rsidR="00BE48E4" w:rsidRPr="00E861F3">
        <w:rPr>
          <w:rFonts w:ascii="Times New Roman" w:eastAsiaTheme="minorEastAsia" w:hAnsi="Times New Roman"/>
          <w:color w:val="000000" w:themeColor="text1"/>
          <w:sz w:val="24"/>
          <w:szCs w:val="24"/>
          <w:lang w:val="en-US" w:eastAsia="en-US"/>
        </w:rPr>
        <w:t xml:space="preserve"> can bring a ‘semblance of order and consistency to social interaction’ (Payne </w:t>
      </w:r>
      <w:r w:rsidR="00BE48E4" w:rsidRPr="00E861F3">
        <w:rPr>
          <w:rFonts w:ascii="Times New Roman" w:hAnsi="Times New Roman"/>
          <w:color w:val="000000" w:themeColor="text1"/>
          <w:sz w:val="24"/>
          <w:szCs w:val="24"/>
          <w:lang w:val="en-US" w:eastAsia="en-US"/>
        </w:rPr>
        <w:t>and</w:t>
      </w:r>
      <w:r w:rsidR="00BE48E4" w:rsidRPr="00E861F3">
        <w:rPr>
          <w:rFonts w:ascii="Times New Roman" w:eastAsiaTheme="minorEastAsia" w:hAnsi="Times New Roman"/>
          <w:color w:val="000000" w:themeColor="text1"/>
          <w:sz w:val="24"/>
          <w:szCs w:val="24"/>
          <w:lang w:val="en-US" w:eastAsia="en-US"/>
        </w:rPr>
        <w:t xml:space="preserve"> Williams</w:t>
      </w:r>
      <w:r w:rsidR="004979AE">
        <w:rPr>
          <w:rFonts w:ascii="Times New Roman" w:eastAsiaTheme="minorEastAsia" w:hAnsi="Times New Roman"/>
          <w:color w:val="000000" w:themeColor="text1"/>
          <w:sz w:val="24"/>
          <w:szCs w:val="24"/>
          <w:lang w:val="en-US" w:eastAsia="en-US"/>
        </w:rPr>
        <w:t>,</w:t>
      </w:r>
      <w:r w:rsidR="00BE48E4" w:rsidRPr="00E861F3">
        <w:rPr>
          <w:rFonts w:ascii="Times New Roman" w:eastAsiaTheme="minorEastAsia" w:hAnsi="Times New Roman"/>
          <w:color w:val="000000" w:themeColor="text1"/>
          <w:sz w:val="24"/>
          <w:szCs w:val="24"/>
          <w:lang w:val="en-US" w:eastAsia="en-US"/>
        </w:rPr>
        <w:t xml:space="preserve"> 2005: 297). </w:t>
      </w:r>
      <w:r w:rsidR="00BE48E4" w:rsidRPr="00E861F3">
        <w:rPr>
          <w:rFonts w:ascii="Times New Roman" w:hAnsi="Times New Roman"/>
          <w:color w:val="000000" w:themeColor="text1"/>
          <w:sz w:val="24"/>
          <w:szCs w:val="24"/>
        </w:rPr>
        <w:t xml:space="preserve">The study is therefore illustrative (of the analytical themes) rather than providing a comprehensive account of young women’s attitudes towards state pensions. </w:t>
      </w:r>
      <w:r w:rsidR="00270D01" w:rsidRPr="00E861F3">
        <w:rPr>
          <w:rFonts w:ascii="Times New Roman" w:hAnsi="Times New Roman"/>
          <w:color w:val="000000" w:themeColor="text1"/>
          <w:sz w:val="24"/>
          <w:szCs w:val="24"/>
        </w:rPr>
        <w:t>T</w:t>
      </w:r>
      <w:r w:rsidR="00BE48E4" w:rsidRPr="00E861F3">
        <w:rPr>
          <w:rFonts w:ascii="Times New Roman" w:hAnsi="Times New Roman"/>
          <w:color w:val="000000" w:themeColor="text1"/>
          <w:sz w:val="24"/>
          <w:szCs w:val="24"/>
        </w:rPr>
        <w:t xml:space="preserve">here is scope to undertake further quantitative research which compliments this research, </w:t>
      </w:r>
      <w:r w:rsidR="005C6779" w:rsidRPr="00E861F3">
        <w:rPr>
          <w:rFonts w:ascii="Times New Roman" w:hAnsi="Times New Roman"/>
          <w:color w:val="000000" w:themeColor="text1"/>
          <w:sz w:val="24"/>
          <w:szCs w:val="24"/>
        </w:rPr>
        <w:t>to</w:t>
      </w:r>
      <w:r w:rsidR="00BE48E4" w:rsidRPr="00E861F3">
        <w:rPr>
          <w:rFonts w:ascii="Times New Roman" w:hAnsi="Times New Roman"/>
          <w:color w:val="000000" w:themeColor="text1"/>
          <w:sz w:val="24"/>
          <w:szCs w:val="24"/>
        </w:rPr>
        <w:t xml:space="preserve"> gain an extensive statistical picture of </w:t>
      </w:r>
      <w:r w:rsidR="00BE48E4" w:rsidRPr="00E861F3">
        <w:rPr>
          <w:rFonts w:asciiTheme="majorBidi" w:hAnsiTheme="majorBidi" w:cstheme="majorBidi"/>
          <w:color w:val="000000" w:themeColor="text1"/>
          <w:sz w:val="24"/>
          <w:szCs w:val="24"/>
        </w:rPr>
        <w:t>different types of</w:t>
      </w:r>
      <w:r w:rsidR="00270D01" w:rsidRPr="00E861F3">
        <w:rPr>
          <w:rFonts w:asciiTheme="majorBidi" w:hAnsiTheme="majorBidi" w:cstheme="majorBidi"/>
          <w:color w:val="000000" w:themeColor="text1"/>
          <w:sz w:val="24"/>
          <w:szCs w:val="24"/>
        </w:rPr>
        <w:t xml:space="preserve"> young</w:t>
      </w:r>
      <w:r w:rsidR="00BE48E4" w:rsidRPr="00E861F3">
        <w:rPr>
          <w:rFonts w:asciiTheme="majorBidi" w:hAnsiTheme="majorBidi" w:cstheme="majorBidi"/>
          <w:color w:val="000000" w:themeColor="text1"/>
          <w:sz w:val="24"/>
          <w:szCs w:val="24"/>
        </w:rPr>
        <w:t xml:space="preserve"> women’s perceptions regarding state pensions.</w:t>
      </w:r>
      <w:r w:rsidRPr="00E861F3">
        <w:rPr>
          <w:rFonts w:asciiTheme="majorBidi" w:hAnsiTheme="majorBidi" w:cstheme="majorBidi"/>
          <w:color w:val="000000" w:themeColor="text1"/>
          <w:sz w:val="24"/>
          <w:szCs w:val="24"/>
        </w:rPr>
        <w:t xml:space="preserve"> </w:t>
      </w:r>
      <w:r w:rsidR="00BE48E4" w:rsidRPr="00E861F3">
        <w:rPr>
          <w:rFonts w:asciiTheme="majorBidi" w:hAnsiTheme="majorBidi" w:cstheme="majorBidi"/>
          <w:color w:val="000000" w:themeColor="text1"/>
          <w:sz w:val="24"/>
          <w:szCs w:val="24"/>
        </w:rPr>
        <w:t xml:space="preserve">Furthermore, given the </w:t>
      </w:r>
      <w:r w:rsidR="00270D01" w:rsidRPr="00E861F3">
        <w:rPr>
          <w:rFonts w:asciiTheme="majorBidi" w:hAnsiTheme="majorBidi" w:cstheme="majorBidi"/>
          <w:color w:val="000000" w:themeColor="text1"/>
          <w:sz w:val="24"/>
          <w:szCs w:val="24"/>
        </w:rPr>
        <w:t xml:space="preserve">economic challenges to saving presented by the cost-of-living crisis, </w:t>
      </w:r>
      <w:r w:rsidR="00BE48E4" w:rsidRPr="00E861F3">
        <w:rPr>
          <w:rFonts w:asciiTheme="majorBidi" w:hAnsiTheme="majorBidi" w:cstheme="majorBidi"/>
          <w:color w:val="000000" w:themeColor="text1"/>
          <w:sz w:val="24"/>
          <w:szCs w:val="24"/>
        </w:rPr>
        <w:t xml:space="preserve">more research is </w:t>
      </w:r>
      <w:r w:rsidRPr="00E861F3">
        <w:rPr>
          <w:rFonts w:asciiTheme="majorBidi" w:hAnsiTheme="majorBidi" w:cstheme="majorBidi"/>
          <w:color w:val="000000" w:themeColor="text1"/>
          <w:sz w:val="24"/>
          <w:szCs w:val="24"/>
        </w:rPr>
        <w:t xml:space="preserve">needed to </w:t>
      </w:r>
      <w:r w:rsidR="00BE48E4" w:rsidRPr="00E861F3">
        <w:rPr>
          <w:rFonts w:asciiTheme="majorBidi" w:hAnsiTheme="majorBidi" w:cstheme="majorBidi"/>
          <w:color w:val="000000" w:themeColor="text1"/>
          <w:sz w:val="24"/>
          <w:szCs w:val="24"/>
        </w:rPr>
        <w:t xml:space="preserve">fully explore </w:t>
      </w:r>
      <w:r w:rsidR="00270D01" w:rsidRPr="00E861F3">
        <w:rPr>
          <w:rFonts w:asciiTheme="majorBidi" w:hAnsiTheme="majorBidi" w:cstheme="majorBidi"/>
          <w:color w:val="000000" w:themeColor="text1"/>
          <w:sz w:val="24"/>
          <w:szCs w:val="24"/>
        </w:rPr>
        <w:t xml:space="preserve">the impact of </w:t>
      </w:r>
      <w:r w:rsidR="00BE48E4" w:rsidRPr="00E861F3">
        <w:rPr>
          <w:rFonts w:asciiTheme="majorBidi" w:hAnsiTheme="majorBidi" w:cstheme="majorBidi"/>
          <w:color w:val="000000" w:themeColor="text1"/>
          <w:sz w:val="24"/>
          <w:szCs w:val="24"/>
        </w:rPr>
        <w:t>th</w:t>
      </w:r>
      <w:r w:rsidRPr="00E861F3">
        <w:rPr>
          <w:rFonts w:asciiTheme="majorBidi" w:hAnsiTheme="majorBidi" w:cstheme="majorBidi"/>
          <w:color w:val="000000" w:themeColor="text1"/>
          <w:sz w:val="24"/>
          <w:szCs w:val="24"/>
        </w:rPr>
        <w:t>e</w:t>
      </w:r>
      <w:r w:rsidR="00BE48E4" w:rsidRPr="00E861F3">
        <w:rPr>
          <w:rFonts w:asciiTheme="majorBidi" w:hAnsiTheme="majorBidi" w:cstheme="majorBidi"/>
          <w:color w:val="000000" w:themeColor="text1"/>
          <w:sz w:val="24"/>
          <w:szCs w:val="24"/>
        </w:rPr>
        <w:t>s</w:t>
      </w:r>
      <w:r w:rsidRPr="00E861F3">
        <w:rPr>
          <w:rFonts w:asciiTheme="majorBidi" w:hAnsiTheme="majorBidi" w:cstheme="majorBidi"/>
          <w:color w:val="000000" w:themeColor="text1"/>
          <w:sz w:val="24"/>
          <w:szCs w:val="24"/>
        </w:rPr>
        <w:t>e trends</w:t>
      </w:r>
      <w:r w:rsidR="00270D01" w:rsidRPr="00E861F3">
        <w:rPr>
          <w:rFonts w:asciiTheme="majorBidi" w:hAnsiTheme="majorBidi" w:cstheme="majorBidi"/>
          <w:color w:val="000000" w:themeColor="text1"/>
          <w:sz w:val="24"/>
          <w:szCs w:val="24"/>
        </w:rPr>
        <w:t>, particularly</w:t>
      </w:r>
      <w:r w:rsidR="00BE48E4" w:rsidRPr="00E861F3">
        <w:rPr>
          <w:rFonts w:asciiTheme="majorBidi" w:hAnsiTheme="majorBidi" w:cstheme="majorBidi"/>
          <w:color w:val="000000" w:themeColor="text1"/>
          <w:sz w:val="24"/>
          <w:szCs w:val="24"/>
        </w:rPr>
        <w:t xml:space="preserve"> amongst low-income</w:t>
      </w:r>
      <w:r w:rsidRPr="00E861F3">
        <w:rPr>
          <w:rFonts w:asciiTheme="majorBidi" w:hAnsiTheme="majorBidi" w:cstheme="majorBidi"/>
          <w:color w:val="000000" w:themeColor="text1"/>
          <w:sz w:val="24"/>
          <w:szCs w:val="24"/>
        </w:rPr>
        <w:t xml:space="preserve"> women</w:t>
      </w:r>
      <w:r w:rsidR="00270D01" w:rsidRPr="00E861F3">
        <w:rPr>
          <w:rFonts w:asciiTheme="majorBidi" w:hAnsiTheme="majorBidi" w:cstheme="majorBidi"/>
          <w:color w:val="000000" w:themeColor="text1"/>
          <w:sz w:val="24"/>
          <w:szCs w:val="24"/>
        </w:rPr>
        <w:t xml:space="preserve">. </w:t>
      </w:r>
    </w:p>
    <w:p w14:paraId="5BC945DC" w14:textId="77777777" w:rsidR="00BE48E4" w:rsidRPr="00E861F3" w:rsidRDefault="00BE48E4" w:rsidP="00273C13">
      <w:pPr>
        <w:spacing w:after="0" w:line="480" w:lineRule="auto"/>
        <w:ind w:firstLine="720"/>
        <w:jc w:val="both"/>
        <w:rPr>
          <w:rFonts w:asciiTheme="majorBidi" w:eastAsiaTheme="minorEastAsia" w:hAnsiTheme="majorBidi" w:cstheme="majorBidi"/>
          <w:bCs/>
          <w:color w:val="000000" w:themeColor="text1"/>
          <w:sz w:val="24"/>
          <w:szCs w:val="24"/>
          <w:lang w:eastAsia="en-US"/>
        </w:rPr>
      </w:pPr>
    </w:p>
    <w:p w14:paraId="55310C43" w14:textId="4012F6EF" w:rsidR="001032B8" w:rsidRPr="00E861F3" w:rsidRDefault="00B85356" w:rsidP="0046375A">
      <w:pPr>
        <w:pStyle w:val="Default"/>
        <w:tabs>
          <w:tab w:val="left" w:pos="8789"/>
        </w:tabs>
        <w:spacing w:line="480" w:lineRule="auto"/>
        <w:ind w:right="-188"/>
        <w:jc w:val="both"/>
        <w:rPr>
          <w:rFonts w:asciiTheme="majorBidi" w:hAnsiTheme="majorBidi" w:cstheme="majorBidi"/>
          <w:b/>
          <w:bCs/>
          <w:color w:val="000000" w:themeColor="text1"/>
        </w:rPr>
      </w:pPr>
      <w:bookmarkStart w:id="38" w:name="_Hlk84246937"/>
      <w:r w:rsidRPr="00E861F3">
        <w:rPr>
          <w:rFonts w:asciiTheme="majorBidi" w:hAnsiTheme="majorBidi" w:cstheme="majorBidi"/>
          <w:b/>
          <w:bCs/>
          <w:color w:val="000000" w:themeColor="text1"/>
        </w:rPr>
        <w:t xml:space="preserve">Conclusion </w:t>
      </w:r>
    </w:p>
    <w:p w14:paraId="329803DE" w14:textId="77777777" w:rsidR="00F24AE5" w:rsidRPr="00E861F3" w:rsidRDefault="00F24AE5" w:rsidP="0046375A">
      <w:pPr>
        <w:pStyle w:val="Default"/>
        <w:tabs>
          <w:tab w:val="left" w:pos="8789"/>
        </w:tabs>
        <w:spacing w:line="480" w:lineRule="auto"/>
        <w:ind w:right="-188"/>
        <w:jc w:val="both"/>
        <w:rPr>
          <w:rFonts w:asciiTheme="majorBidi" w:hAnsiTheme="majorBidi" w:cstheme="majorBidi"/>
          <w:b/>
          <w:bCs/>
          <w:color w:val="000000" w:themeColor="text1"/>
        </w:rPr>
      </w:pPr>
    </w:p>
    <w:p w14:paraId="65E54355" w14:textId="03388506" w:rsidR="000D1F51" w:rsidRPr="00E861F3" w:rsidRDefault="00B85356" w:rsidP="000D1F51">
      <w:pPr>
        <w:pStyle w:val="Default"/>
        <w:tabs>
          <w:tab w:val="left" w:pos="8789"/>
        </w:tabs>
        <w:spacing w:line="480" w:lineRule="auto"/>
        <w:ind w:right="-188"/>
        <w:jc w:val="both"/>
        <w:rPr>
          <w:rFonts w:asciiTheme="majorBidi" w:hAnsiTheme="majorBidi" w:cstheme="majorBidi"/>
          <w:color w:val="000000" w:themeColor="text1"/>
          <w:lang w:val="en-US"/>
        </w:rPr>
      </w:pPr>
      <w:r w:rsidRPr="00E861F3">
        <w:rPr>
          <w:rFonts w:asciiTheme="majorBidi" w:hAnsiTheme="majorBidi" w:cstheme="majorBidi"/>
          <w:color w:val="000000" w:themeColor="text1"/>
        </w:rPr>
        <w:t xml:space="preserve">This article has shown that women’s attitudes, </w:t>
      </w:r>
      <w:r w:rsidR="0022375F" w:rsidRPr="00E861F3">
        <w:rPr>
          <w:rFonts w:asciiTheme="majorBidi" w:hAnsiTheme="majorBidi" w:cstheme="majorBidi"/>
          <w:color w:val="000000" w:themeColor="text1"/>
        </w:rPr>
        <w:t>knowledge,</w:t>
      </w:r>
      <w:r w:rsidRPr="00E861F3">
        <w:rPr>
          <w:rFonts w:asciiTheme="majorBidi" w:hAnsiTheme="majorBidi" w:cstheme="majorBidi"/>
          <w:color w:val="000000" w:themeColor="text1"/>
        </w:rPr>
        <w:t xml:space="preserve"> and expectations</w:t>
      </w:r>
      <w:r w:rsidR="00466942" w:rsidRPr="00E861F3">
        <w:rPr>
          <w:rFonts w:asciiTheme="majorBidi" w:hAnsiTheme="majorBidi" w:cstheme="majorBidi"/>
          <w:color w:val="000000" w:themeColor="text1"/>
        </w:rPr>
        <w:t xml:space="preserve"> regarding state pensions are characterised by a lack of knowledge, awareness, and certainty regarding future developments, which </w:t>
      </w:r>
      <w:r w:rsidR="00AC3D12" w:rsidRPr="00E861F3">
        <w:rPr>
          <w:rFonts w:asciiTheme="majorBidi" w:hAnsiTheme="majorBidi" w:cstheme="majorBidi"/>
          <w:color w:val="000000" w:themeColor="text1"/>
        </w:rPr>
        <w:t>i</w:t>
      </w:r>
      <w:r w:rsidRPr="00E861F3">
        <w:rPr>
          <w:rFonts w:asciiTheme="majorBidi" w:hAnsiTheme="majorBidi" w:cstheme="majorBidi"/>
          <w:color w:val="000000" w:themeColor="text1"/>
        </w:rPr>
        <w:t>nfluence</w:t>
      </w:r>
      <w:r w:rsidR="00AC3D12" w:rsidRPr="00E861F3">
        <w:rPr>
          <w:rFonts w:asciiTheme="majorBidi" w:hAnsiTheme="majorBidi" w:cstheme="majorBidi"/>
          <w:color w:val="000000" w:themeColor="text1"/>
        </w:rPr>
        <w:t>s</w:t>
      </w:r>
      <w:r w:rsidRPr="00E861F3">
        <w:rPr>
          <w:rFonts w:asciiTheme="majorBidi" w:hAnsiTheme="majorBidi" w:cstheme="majorBidi"/>
          <w:color w:val="000000" w:themeColor="text1"/>
        </w:rPr>
        <w:t xml:space="preserve"> their pension </w:t>
      </w:r>
      <w:r w:rsidR="001032B8" w:rsidRPr="00E861F3">
        <w:rPr>
          <w:rFonts w:asciiTheme="majorBidi" w:hAnsiTheme="majorBidi" w:cstheme="majorBidi"/>
          <w:color w:val="000000" w:themeColor="text1"/>
        </w:rPr>
        <w:t>behaviour</w:t>
      </w:r>
      <w:r w:rsidRPr="00E861F3">
        <w:rPr>
          <w:rFonts w:asciiTheme="majorBidi" w:hAnsiTheme="majorBidi" w:cstheme="majorBidi"/>
          <w:color w:val="000000" w:themeColor="text1"/>
        </w:rPr>
        <w:t xml:space="preserve">. </w:t>
      </w:r>
      <w:r w:rsidR="001032B8" w:rsidRPr="00E861F3">
        <w:rPr>
          <w:rFonts w:asciiTheme="majorBidi" w:hAnsiTheme="majorBidi" w:cstheme="majorBidi"/>
          <w:color w:val="000000" w:themeColor="text1"/>
        </w:rPr>
        <w:t>The state pension is</w:t>
      </w:r>
      <w:r w:rsidRPr="00E861F3">
        <w:rPr>
          <w:rFonts w:asciiTheme="majorBidi" w:hAnsiTheme="majorBidi" w:cstheme="majorBidi"/>
          <w:color w:val="000000" w:themeColor="text1"/>
        </w:rPr>
        <w:t xml:space="preserve"> flat rate</w:t>
      </w:r>
      <w:r w:rsidR="001032B8" w:rsidRPr="00E861F3">
        <w:rPr>
          <w:rFonts w:asciiTheme="majorBidi" w:hAnsiTheme="majorBidi" w:cstheme="majorBidi"/>
          <w:color w:val="000000" w:themeColor="text1"/>
        </w:rPr>
        <w:t xml:space="preserve"> </w:t>
      </w:r>
      <w:r w:rsidRPr="00E861F3">
        <w:rPr>
          <w:rFonts w:asciiTheme="majorBidi" w:hAnsiTheme="majorBidi" w:cstheme="majorBidi"/>
          <w:color w:val="000000" w:themeColor="text1"/>
        </w:rPr>
        <w:t>in nature</w:t>
      </w:r>
      <w:r w:rsidR="001032B8" w:rsidRPr="00E861F3">
        <w:rPr>
          <w:rFonts w:asciiTheme="majorBidi" w:hAnsiTheme="majorBidi" w:cstheme="majorBidi"/>
          <w:color w:val="000000" w:themeColor="text1"/>
        </w:rPr>
        <w:t>, accumulated through NI contributions or credits</w:t>
      </w:r>
      <w:r w:rsidR="00AC3D12" w:rsidRPr="00E861F3">
        <w:rPr>
          <w:rFonts w:asciiTheme="majorBidi" w:hAnsiTheme="majorBidi" w:cstheme="majorBidi"/>
          <w:color w:val="000000" w:themeColor="text1"/>
        </w:rPr>
        <w:t>,</w:t>
      </w:r>
      <w:r w:rsidR="001032B8" w:rsidRPr="00E861F3">
        <w:rPr>
          <w:rFonts w:asciiTheme="majorBidi" w:hAnsiTheme="majorBidi" w:cstheme="majorBidi"/>
          <w:color w:val="000000" w:themeColor="text1"/>
        </w:rPr>
        <w:t xml:space="preserve"> which means it is redistributive</w:t>
      </w:r>
      <w:r w:rsidRPr="00E861F3">
        <w:rPr>
          <w:rFonts w:asciiTheme="majorBidi" w:hAnsiTheme="majorBidi" w:cstheme="majorBidi"/>
          <w:color w:val="000000" w:themeColor="text1"/>
        </w:rPr>
        <w:t>.</w:t>
      </w:r>
      <w:r w:rsidR="0007160B" w:rsidRPr="00E861F3">
        <w:rPr>
          <w:rFonts w:asciiTheme="majorBidi" w:hAnsiTheme="majorBidi" w:cstheme="majorBidi"/>
          <w:color w:val="000000" w:themeColor="text1"/>
        </w:rPr>
        <w:t xml:space="preserve"> Th</w:t>
      </w:r>
      <w:r w:rsidR="001032B8" w:rsidRPr="00E861F3">
        <w:rPr>
          <w:rFonts w:asciiTheme="majorBidi" w:hAnsiTheme="majorBidi" w:cstheme="majorBidi"/>
          <w:color w:val="000000" w:themeColor="text1"/>
        </w:rPr>
        <w:t>e design</w:t>
      </w:r>
      <w:r w:rsidR="0007160B" w:rsidRPr="00E861F3">
        <w:rPr>
          <w:rFonts w:asciiTheme="majorBidi" w:hAnsiTheme="majorBidi" w:cstheme="majorBidi"/>
          <w:color w:val="000000" w:themeColor="text1"/>
        </w:rPr>
        <w:t xml:space="preserve"> </w:t>
      </w:r>
      <w:r w:rsidR="001032B8" w:rsidRPr="00E861F3">
        <w:rPr>
          <w:rFonts w:asciiTheme="majorBidi" w:hAnsiTheme="majorBidi" w:cstheme="majorBidi"/>
          <w:color w:val="000000" w:themeColor="text1"/>
        </w:rPr>
        <w:t>results in</w:t>
      </w:r>
      <w:r w:rsidR="0007160B" w:rsidRPr="00E861F3">
        <w:rPr>
          <w:rFonts w:asciiTheme="majorBidi" w:hAnsiTheme="majorBidi" w:cstheme="majorBidi"/>
          <w:color w:val="000000" w:themeColor="text1"/>
        </w:rPr>
        <w:t xml:space="preserve"> most people automatically contribut</w:t>
      </w:r>
      <w:r w:rsidR="001032B8" w:rsidRPr="00E861F3">
        <w:rPr>
          <w:rFonts w:asciiTheme="majorBidi" w:hAnsiTheme="majorBidi" w:cstheme="majorBidi"/>
          <w:color w:val="000000" w:themeColor="text1"/>
        </w:rPr>
        <w:t>ing</w:t>
      </w:r>
      <w:r w:rsidR="0007160B" w:rsidRPr="00E861F3">
        <w:rPr>
          <w:rFonts w:asciiTheme="majorBidi" w:hAnsiTheme="majorBidi" w:cstheme="majorBidi"/>
          <w:color w:val="000000" w:themeColor="text1"/>
        </w:rPr>
        <w:t xml:space="preserve"> to their state </w:t>
      </w:r>
      <w:r w:rsidR="00AC3D12" w:rsidRPr="00E861F3">
        <w:rPr>
          <w:rFonts w:asciiTheme="majorBidi" w:hAnsiTheme="majorBidi" w:cstheme="majorBidi"/>
          <w:color w:val="000000" w:themeColor="text1"/>
        </w:rPr>
        <w:t>pension and possessing lo</w:t>
      </w:r>
      <w:r w:rsidR="00E25DBE" w:rsidRPr="00E861F3">
        <w:rPr>
          <w:rFonts w:asciiTheme="majorBidi" w:hAnsiTheme="majorBidi" w:cstheme="majorBidi"/>
          <w:color w:val="000000" w:themeColor="text1"/>
        </w:rPr>
        <w:t xml:space="preserve">w levels of awareness in relation to state pensions. </w:t>
      </w:r>
      <w:r w:rsidR="00E25DBE" w:rsidRPr="00E861F3">
        <w:rPr>
          <w:rFonts w:asciiTheme="majorBidi" w:hAnsiTheme="majorBidi" w:cstheme="majorBidi"/>
          <w:color w:val="000000" w:themeColor="text1"/>
          <w:shd w:val="clear" w:color="auto" w:fill="FFFFFF"/>
        </w:rPr>
        <w:t xml:space="preserve">This is problematic as </w:t>
      </w:r>
      <w:r w:rsidR="0007160B" w:rsidRPr="00E861F3">
        <w:rPr>
          <w:rFonts w:asciiTheme="majorBidi" w:hAnsiTheme="majorBidi" w:cstheme="majorBidi"/>
          <w:color w:val="000000" w:themeColor="text1"/>
          <w:shd w:val="clear" w:color="auto" w:fill="FFFFFF"/>
        </w:rPr>
        <w:t xml:space="preserve">knowledge </w:t>
      </w:r>
      <w:r w:rsidR="00E80867" w:rsidRPr="00E861F3">
        <w:rPr>
          <w:rFonts w:asciiTheme="majorBidi" w:hAnsiTheme="majorBidi" w:cstheme="majorBidi"/>
          <w:color w:val="000000" w:themeColor="text1"/>
          <w:shd w:val="clear" w:color="auto" w:fill="FFFFFF"/>
        </w:rPr>
        <w:t xml:space="preserve">regarding the amount of state </w:t>
      </w:r>
      <w:r w:rsidR="0007160B" w:rsidRPr="00E861F3">
        <w:rPr>
          <w:rFonts w:asciiTheme="majorBidi" w:hAnsiTheme="majorBidi" w:cstheme="majorBidi"/>
          <w:color w:val="000000" w:themeColor="text1"/>
          <w:shd w:val="clear" w:color="auto" w:fill="FFFFFF"/>
        </w:rPr>
        <w:t xml:space="preserve">pension, </w:t>
      </w:r>
      <w:r w:rsidR="00E80867" w:rsidRPr="00E861F3">
        <w:rPr>
          <w:rFonts w:asciiTheme="majorBidi" w:hAnsiTheme="majorBidi" w:cstheme="majorBidi"/>
          <w:color w:val="000000" w:themeColor="text1"/>
          <w:shd w:val="clear" w:color="auto" w:fill="FFFFFF"/>
        </w:rPr>
        <w:t>and the</w:t>
      </w:r>
      <w:r w:rsidR="0007160B" w:rsidRPr="00E861F3">
        <w:rPr>
          <w:rFonts w:asciiTheme="majorBidi" w:hAnsiTheme="majorBidi" w:cstheme="majorBidi"/>
          <w:color w:val="000000" w:themeColor="text1"/>
          <w:shd w:val="clear" w:color="auto" w:fill="FFFFFF"/>
        </w:rPr>
        <w:t xml:space="preserve"> age</w:t>
      </w:r>
      <w:r w:rsidR="00E80867" w:rsidRPr="00E861F3">
        <w:rPr>
          <w:rFonts w:asciiTheme="majorBidi" w:hAnsiTheme="majorBidi" w:cstheme="majorBidi"/>
          <w:color w:val="000000" w:themeColor="text1"/>
          <w:shd w:val="clear" w:color="auto" w:fill="FFFFFF"/>
        </w:rPr>
        <w:t xml:space="preserve"> of receipt</w:t>
      </w:r>
      <w:r w:rsidR="00F37E91" w:rsidRPr="00E861F3">
        <w:rPr>
          <w:rFonts w:asciiTheme="majorBidi" w:hAnsiTheme="majorBidi" w:cstheme="majorBidi"/>
          <w:color w:val="000000" w:themeColor="text1"/>
          <w:shd w:val="clear" w:color="auto" w:fill="FFFFFF"/>
        </w:rPr>
        <w:t>,</w:t>
      </w:r>
      <w:r w:rsidR="00E80867" w:rsidRPr="00E861F3">
        <w:rPr>
          <w:rFonts w:asciiTheme="majorBidi" w:hAnsiTheme="majorBidi" w:cstheme="majorBidi"/>
          <w:color w:val="000000" w:themeColor="text1"/>
          <w:shd w:val="clear" w:color="auto" w:fill="FFFFFF"/>
        </w:rPr>
        <w:t xml:space="preserve"> </w:t>
      </w:r>
      <w:r w:rsidR="0007160B" w:rsidRPr="00E861F3">
        <w:rPr>
          <w:rFonts w:asciiTheme="majorBidi" w:hAnsiTheme="majorBidi" w:cstheme="majorBidi"/>
          <w:color w:val="000000" w:themeColor="text1"/>
          <w:shd w:val="clear" w:color="auto" w:fill="FFFFFF"/>
        </w:rPr>
        <w:t xml:space="preserve">have important implications for </w:t>
      </w:r>
      <w:r w:rsidR="00E80867" w:rsidRPr="00E861F3">
        <w:rPr>
          <w:rFonts w:asciiTheme="majorBidi" w:hAnsiTheme="majorBidi" w:cstheme="majorBidi"/>
          <w:color w:val="000000" w:themeColor="text1"/>
          <w:shd w:val="clear" w:color="auto" w:fill="FFFFFF"/>
        </w:rPr>
        <w:t>additional pension savings require</w:t>
      </w:r>
      <w:r w:rsidR="00AC3D12" w:rsidRPr="00E861F3">
        <w:rPr>
          <w:rFonts w:asciiTheme="majorBidi" w:hAnsiTheme="majorBidi" w:cstheme="majorBidi"/>
          <w:color w:val="000000" w:themeColor="text1"/>
          <w:shd w:val="clear" w:color="auto" w:fill="FFFFFF"/>
        </w:rPr>
        <w:t>ments</w:t>
      </w:r>
      <w:r w:rsidR="00E80867" w:rsidRPr="00E861F3">
        <w:rPr>
          <w:rFonts w:asciiTheme="majorBidi" w:hAnsiTheme="majorBidi" w:cstheme="majorBidi"/>
          <w:color w:val="000000" w:themeColor="text1"/>
          <w:shd w:val="clear" w:color="auto" w:fill="FFFFFF"/>
        </w:rPr>
        <w:t xml:space="preserve"> and </w:t>
      </w:r>
      <w:r w:rsidR="0007160B" w:rsidRPr="00E861F3">
        <w:rPr>
          <w:rFonts w:asciiTheme="majorBidi" w:hAnsiTheme="majorBidi" w:cstheme="majorBidi"/>
          <w:color w:val="000000" w:themeColor="text1"/>
          <w:shd w:val="clear" w:color="auto" w:fill="FFFFFF"/>
        </w:rPr>
        <w:t xml:space="preserve">retirement </w:t>
      </w:r>
      <w:r w:rsidR="00E80867" w:rsidRPr="00E861F3">
        <w:rPr>
          <w:rFonts w:asciiTheme="majorBidi" w:hAnsiTheme="majorBidi" w:cstheme="majorBidi"/>
          <w:color w:val="000000" w:themeColor="text1"/>
          <w:shd w:val="clear" w:color="auto" w:fill="FFFFFF"/>
        </w:rPr>
        <w:t>timing</w:t>
      </w:r>
      <w:r w:rsidR="0007160B" w:rsidRPr="00E861F3">
        <w:rPr>
          <w:rFonts w:asciiTheme="majorBidi" w:hAnsiTheme="majorBidi" w:cstheme="majorBidi"/>
          <w:color w:val="000000" w:themeColor="text1"/>
        </w:rPr>
        <w:t xml:space="preserve"> (</w:t>
      </w:r>
      <w:r w:rsidR="00E80867" w:rsidRPr="00E861F3">
        <w:rPr>
          <w:rFonts w:asciiTheme="majorBidi" w:hAnsiTheme="majorBidi" w:cstheme="majorBidi"/>
          <w:color w:val="000000" w:themeColor="text1"/>
        </w:rPr>
        <w:t>Berry</w:t>
      </w:r>
      <w:r w:rsidR="004979AE">
        <w:rPr>
          <w:rFonts w:asciiTheme="majorBidi" w:hAnsiTheme="majorBidi" w:cstheme="majorBidi"/>
          <w:color w:val="000000" w:themeColor="text1"/>
        </w:rPr>
        <w:t>,</w:t>
      </w:r>
      <w:r w:rsidR="00E80867" w:rsidRPr="00E861F3">
        <w:rPr>
          <w:rFonts w:asciiTheme="majorBidi" w:hAnsiTheme="majorBidi" w:cstheme="majorBidi"/>
          <w:color w:val="000000" w:themeColor="text1"/>
        </w:rPr>
        <w:t xml:space="preserve"> 202</w:t>
      </w:r>
      <w:r w:rsidR="00402E22" w:rsidRPr="00E861F3">
        <w:rPr>
          <w:rFonts w:asciiTheme="majorBidi" w:hAnsiTheme="majorBidi" w:cstheme="majorBidi"/>
          <w:color w:val="000000" w:themeColor="text1"/>
        </w:rPr>
        <w:t>1</w:t>
      </w:r>
      <w:r w:rsidR="0007160B" w:rsidRPr="00E861F3">
        <w:rPr>
          <w:rFonts w:asciiTheme="majorBidi" w:hAnsiTheme="majorBidi" w:cstheme="majorBidi"/>
          <w:color w:val="000000" w:themeColor="text1"/>
        </w:rPr>
        <w:t xml:space="preserve">). </w:t>
      </w:r>
      <w:r w:rsidR="00E80867" w:rsidRPr="00E861F3">
        <w:rPr>
          <w:rFonts w:asciiTheme="majorBidi" w:hAnsiTheme="majorBidi" w:cstheme="majorBidi"/>
          <w:color w:val="000000" w:themeColor="text1"/>
        </w:rPr>
        <w:t xml:space="preserve">Knowledge and awareness of state pensions </w:t>
      </w:r>
      <w:r w:rsidR="00E25DBE" w:rsidRPr="00E861F3">
        <w:rPr>
          <w:rFonts w:asciiTheme="majorBidi" w:hAnsiTheme="majorBidi" w:cstheme="majorBidi"/>
          <w:color w:val="000000" w:themeColor="text1"/>
          <w:lang w:val="en-US" w:eastAsia="en-US"/>
        </w:rPr>
        <w:t>is particularly important in relation to millennials</w:t>
      </w:r>
      <w:r w:rsidR="00DB2A49" w:rsidRPr="00E861F3">
        <w:rPr>
          <w:rFonts w:asciiTheme="majorBidi" w:hAnsiTheme="majorBidi" w:cstheme="majorBidi"/>
          <w:color w:val="000000" w:themeColor="text1"/>
          <w:lang w:val="en-US" w:eastAsia="en-US"/>
        </w:rPr>
        <w:t>,</w:t>
      </w:r>
      <w:r w:rsidR="00E25DBE" w:rsidRPr="00E861F3">
        <w:rPr>
          <w:rFonts w:asciiTheme="majorBidi" w:hAnsiTheme="majorBidi" w:cstheme="majorBidi"/>
          <w:color w:val="000000" w:themeColor="text1"/>
          <w:lang w:val="en-US" w:eastAsia="en-US"/>
        </w:rPr>
        <w:t xml:space="preserve"> </w:t>
      </w:r>
      <w:r w:rsidR="002F5873" w:rsidRPr="00E861F3">
        <w:rPr>
          <w:rFonts w:asciiTheme="majorBidi" w:hAnsiTheme="majorBidi" w:cstheme="majorBidi"/>
          <w:color w:val="000000" w:themeColor="text1"/>
          <w:lang w:val="en-US" w:eastAsia="en-US"/>
        </w:rPr>
        <w:t>who</w:t>
      </w:r>
      <w:r w:rsidR="00E25DBE" w:rsidRPr="00E861F3">
        <w:rPr>
          <w:rFonts w:asciiTheme="majorBidi" w:hAnsiTheme="majorBidi" w:cstheme="majorBidi"/>
          <w:color w:val="000000" w:themeColor="text1"/>
          <w:lang w:val="en-US" w:eastAsia="en-US"/>
        </w:rPr>
        <w:t xml:space="preserve"> are likely to experience a more uncertain pension status than previous generations</w:t>
      </w:r>
      <w:r w:rsidR="00103771" w:rsidRPr="00E861F3">
        <w:rPr>
          <w:rFonts w:asciiTheme="majorBidi" w:hAnsiTheme="majorBidi" w:cstheme="majorBidi"/>
          <w:color w:val="000000" w:themeColor="text1"/>
          <w:lang w:val="en-US" w:eastAsia="en-US"/>
        </w:rPr>
        <w:t>. This is</w:t>
      </w:r>
      <w:r w:rsidR="00E25DBE" w:rsidRPr="00E861F3">
        <w:rPr>
          <w:rFonts w:asciiTheme="majorBidi" w:hAnsiTheme="majorBidi" w:cstheme="majorBidi"/>
          <w:color w:val="000000" w:themeColor="text1"/>
          <w:lang w:val="en-US" w:eastAsia="en-US"/>
        </w:rPr>
        <w:t xml:space="preserve"> </w:t>
      </w:r>
      <w:r w:rsidR="00270D01" w:rsidRPr="00E861F3">
        <w:rPr>
          <w:rFonts w:asciiTheme="majorBidi" w:hAnsiTheme="majorBidi" w:cstheme="majorBidi"/>
          <w:color w:val="000000" w:themeColor="text1"/>
          <w:lang w:val="en-US" w:eastAsia="en-US"/>
        </w:rPr>
        <w:t>due to</w:t>
      </w:r>
      <w:r w:rsidR="00E25DBE" w:rsidRPr="00E861F3">
        <w:rPr>
          <w:rFonts w:asciiTheme="majorBidi" w:hAnsiTheme="majorBidi" w:cstheme="majorBidi"/>
          <w:color w:val="000000" w:themeColor="text1"/>
          <w:lang w:val="en-US" w:eastAsia="en-US"/>
        </w:rPr>
        <w:t xml:space="preserve"> </w:t>
      </w:r>
      <w:r w:rsidR="00270D01" w:rsidRPr="00E861F3">
        <w:rPr>
          <w:rFonts w:asciiTheme="majorBidi" w:hAnsiTheme="majorBidi" w:cstheme="majorBidi"/>
          <w:color w:val="000000" w:themeColor="text1"/>
          <w:lang w:val="en-US" w:eastAsia="en-US"/>
        </w:rPr>
        <w:t xml:space="preserve">the </w:t>
      </w:r>
      <w:proofErr w:type="spellStart"/>
      <w:r w:rsidR="00270D01" w:rsidRPr="00E861F3">
        <w:rPr>
          <w:rFonts w:asciiTheme="majorBidi" w:hAnsiTheme="majorBidi" w:cstheme="majorBidi"/>
          <w:color w:val="000000" w:themeColor="text1"/>
          <w:lang w:val="en-US" w:eastAsia="en-US"/>
        </w:rPr>
        <w:t>financiali</w:t>
      </w:r>
      <w:r w:rsidR="003105BA" w:rsidRPr="00E861F3">
        <w:rPr>
          <w:rFonts w:asciiTheme="majorBidi" w:hAnsiTheme="majorBidi" w:cstheme="majorBidi"/>
          <w:color w:val="000000" w:themeColor="text1"/>
          <w:lang w:val="en-US" w:eastAsia="en-US"/>
        </w:rPr>
        <w:t>s</w:t>
      </w:r>
      <w:r w:rsidR="00270D01" w:rsidRPr="00E861F3">
        <w:rPr>
          <w:rFonts w:asciiTheme="majorBidi" w:hAnsiTheme="majorBidi" w:cstheme="majorBidi"/>
          <w:color w:val="000000" w:themeColor="text1"/>
          <w:lang w:val="en-US" w:eastAsia="en-US"/>
        </w:rPr>
        <w:t>ation</w:t>
      </w:r>
      <w:proofErr w:type="spellEnd"/>
      <w:r w:rsidR="00270D01" w:rsidRPr="00E861F3">
        <w:rPr>
          <w:rFonts w:asciiTheme="majorBidi" w:hAnsiTheme="majorBidi" w:cstheme="majorBidi"/>
          <w:color w:val="000000" w:themeColor="text1"/>
          <w:lang w:val="en-US" w:eastAsia="en-US"/>
        </w:rPr>
        <w:t xml:space="preserve"> of pensions</w:t>
      </w:r>
      <w:r w:rsidR="003105BA" w:rsidRPr="00E861F3">
        <w:rPr>
          <w:rFonts w:asciiTheme="majorBidi" w:hAnsiTheme="majorBidi" w:cstheme="majorBidi"/>
          <w:color w:val="000000" w:themeColor="text1"/>
        </w:rPr>
        <w:t xml:space="preserve"> schemes</w:t>
      </w:r>
      <w:r w:rsidR="00103771" w:rsidRPr="00E861F3">
        <w:rPr>
          <w:rFonts w:asciiTheme="majorBidi" w:hAnsiTheme="majorBidi" w:cstheme="majorBidi"/>
          <w:color w:val="000000" w:themeColor="text1"/>
        </w:rPr>
        <w:t>,</w:t>
      </w:r>
      <w:r w:rsidR="003105BA" w:rsidRPr="00E861F3">
        <w:rPr>
          <w:rFonts w:asciiTheme="majorBidi" w:hAnsiTheme="majorBidi" w:cstheme="majorBidi"/>
          <w:color w:val="000000" w:themeColor="text1"/>
        </w:rPr>
        <w:t xml:space="preserve"> which prioritises the role of private pensions as a form of consumption smoothing device, emphasising individual responsibility for pension adequacy through assumed rational decision-making </w:t>
      </w:r>
      <w:r w:rsidR="00E25DBE" w:rsidRPr="00E861F3">
        <w:rPr>
          <w:rFonts w:asciiTheme="majorBidi" w:hAnsiTheme="majorBidi" w:cstheme="majorBidi"/>
          <w:color w:val="000000" w:themeColor="text1"/>
          <w:lang w:val="en-US" w:eastAsia="en-US"/>
        </w:rPr>
        <w:t>(PPI</w:t>
      </w:r>
      <w:r w:rsidR="004979AE">
        <w:rPr>
          <w:rFonts w:asciiTheme="majorBidi" w:hAnsiTheme="majorBidi" w:cstheme="majorBidi"/>
          <w:color w:val="000000" w:themeColor="text1"/>
          <w:lang w:val="en-US" w:eastAsia="en-US"/>
        </w:rPr>
        <w:t>,</w:t>
      </w:r>
      <w:r w:rsidR="00E25DBE" w:rsidRPr="00E861F3">
        <w:rPr>
          <w:rFonts w:asciiTheme="majorBidi" w:hAnsiTheme="majorBidi" w:cstheme="majorBidi"/>
          <w:color w:val="000000" w:themeColor="text1"/>
          <w:lang w:val="en-US" w:eastAsia="en-US"/>
        </w:rPr>
        <w:t xml:space="preserve"> 2018). Th</w:t>
      </w:r>
      <w:r w:rsidR="002F5873" w:rsidRPr="00E861F3">
        <w:rPr>
          <w:rFonts w:asciiTheme="majorBidi" w:hAnsiTheme="majorBidi" w:cstheme="majorBidi"/>
          <w:color w:val="000000" w:themeColor="text1"/>
          <w:lang w:val="en-US" w:eastAsia="en-US"/>
        </w:rPr>
        <w:t>is is particularly</w:t>
      </w:r>
      <w:r w:rsidR="00E25DBE" w:rsidRPr="00E861F3">
        <w:rPr>
          <w:rFonts w:asciiTheme="majorBidi" w:hAnsiTheme="majorBidi" w:cstheme="majorBidi"/>
          <w:color w:val="000000" w:themeColor="text1"/>
          <w:lang w:val="en-US" w:eastAsia="en-US"/>
        </w:rPr>
        <w:t xml:space="preserve"> </w:t>
      </w:r>
      <w:r w:rsidR="002F5873" w:rsidRPr="00E861F3">
        <w:rPr>
          <w:rFonts w:asciiTheme="majorBidi" w:hAnsiTheme="majorBidi" w:cstheme="majorBidi"/>
          <w:color w:val="000000" w:themeColor="text1"/>
          <w:lang w:val="en-US" w:eastAsia="en-US"/>
        </w:rPr>
        <w:t>concerning</w:t>
      </w:r>
      <w:r w:rsidR="00E25DBE" w:rsidRPr="00E861F3">
        <w:rPr>
          <w:rFonts w:asciiTheme="majorBidi" w:hAnsiTheme="majorBidi" w:cstheme="majorBidi"/>
          <w:color w:val="000000" w:themeColor="text1"/>
          <w:lang w:val="en-US" w:eastAsia="en-US"/>
        </w:rPr>
        <w:t xml:space="preserve"> for female millennials</w:t>
      </w:r>
      <w:r w:rsidR="002F5873" w:rsidRPr="00E861F3">
        <w:rPr>
          <w:rFonts w:asciiTheme="majorBidi" w:hAnsiTheme="majorBidi" w:cstheme="majorBidi"/>
          <w:color w:val="000000" w:themeColor="text1"/>
          <w:lang w:val="en-US" w:eastAsia="en-US"/>
        </w:rPr>
        <w:t>,</w:t>
      </w:r>
      <w:r w:rsidR="00E25DBE" w:rsidRPr="00E861F3">
        <w:rPr>
          <w:rFonts w:asciiTheme="majorBidi" w:hAnsiTheme="majorBidi" w:cstheme="majorBidi"/>
          <w:color w:val="000000" w:themeColor="text1"/>
          <w:lang w:val="en-US" w:eastAsia="en-US"/>
        </w:rPr>
        <w:t xml:space="preserve"> </w:t>
      </w:r>
      <w:r w:rsidR="002F5873" w:rsidRPr="00E861F3">
        <w:rPr>
          <w:rFonts w:asciiTheme="majorBidi" w:hAnsiTheme="majorBidi" w:cstheme="majorBidi"/>
          <w:color w:val="000000" w:themeColor="text1"/>
          <w:lang w:val="en-US" w:eastAsia="en-US"/>
        </w:rPr>
        <w:t>as</w:t>
      </w:r>
      <w:r w:rsidR="00E25DBE" w:rsidRPr="00E861F3">
        <w:rPr>
          <w:rFonts w:asciiTheme="majorBidi" w:hAnsiTheme="majorBidi" w:cstheme="majorBidi"/>
          <w:color w:val="000000" w:themeColor="text1"/>
          <w:lang w:val="en-US" w:eastAsia="en-US"/>
        </w:rPr>
        <w:t xml:space="preserve"> women have</w:t>
      </w:r>
      <w:r w:rsidR="00E25DBE" w:rsidRPr="00E861F3">
        <w:rPr>
          <w:rFonts w:asciiTheme="majorBidi" w:hAnsiTheme="majorBidi" w:cstheme="majorBidi"/>
          <w:color w:val="000000" w:themeColor="text1"/>
          <w:lang w:val="en-US"/>
        </w:rPr>
        <w:t xml:space="preserve"> </w:t>
      </w:r>
      <w:r w:rsidR="002F5873" w:rsidRPr="00E861F3">
        <w:rPr>
          <w:rFonts w:asciiTheme="majorBidi" w:hAnsiTheme="majorBidi" w:cstheme="majorBidi"/>
          <w:color w:val="000000" w:themeColor="text1"/>
          <w:lang w:val="en-US"/>
        </w:rPr>
        <w:t xml:space="preserve">more </w:t>
      </w:r>
      <w:r w:rsidR="00E25DBE" w:rsidRPr="00E861F3">
        <w:rPr>
          <w:rFonts w:asciiTheme="majorBidi" w:hAnsiTheme="majorBidi" w:cstheme="majorBidi"/>
          <w:color w:val="000000" w:themeColor="text1"/>
          <w:lang w:val="en-US"/>
        </w:rPr>
        <w:t>disrupted career trajectories (</w:t>
      </w:r>
      <w:r w:rsidR="00F37E91" w:rsidRPr="00E861F3">
        <w:rPr>
          <w:rFonts w:asciiTheme="majorBidi" w:hAnsiTheme="majorBidi" w:cstheme="majorBidi"/>
          <w:color w:val="000000" w:themeColor="text1"/>
        </w:rPr>
        <w:t>Brimblecombe and McClanahan</w:t>
      </w:r>
      <w:r w:rsidR="004979AE">
        <w:rPr>
          <w:rFonts w:asciiTheme="majorBidi" w:hAnsiTheme="majorBidi" w:cstheme="majorBidi"/>
          <w:color w:val="000000" w:themeColor="text1"/>
        </w:rPr>
        <w:t>,</w:t>
      </w:r>
      <w:r w:rsidR="00F37E91" w:rsidRPr="00E861F3">
        <w:rPr>
          <w:rFonts w:asciiTheme="majorBidi" w:hAnsiTheme="majorBidi" w:cstheme="majorBidi"/>
          <w:color w:val="000000" w:themeColor="text1"/>
          <w:lang w:val="en-US"/>
        </w:rPr>
        <w:t xml:space="preserve"> 2019</w:t>
      </w:r>
      <w:r w:rsidR="00E25DBE" w:rsidRPr="00E861F3">
        <w:rPr>
          <w:rFonts w:asciiTheme="majorBidi" w:hAnsiTheme="majorBidi" w:cstheme="majorBidi"/>
          <w:color w:val="000000" w:themeColor="text1"/>
          <w:lang w:val="en-US"/>
        </w:rPr>
        <w:t>).</w:t>
      </w:r>
      <w:r w:rsidR="00380D43" w:rsidRPr="00E861F3">
        <w:rPr>
          <w:rFonts w:asciiTheme="majorBidi" w:hAnsiTheme="majorBidi" w:cstheme="majorBidi"/>
          <w:color w:val="000000" w:themeColor="text1"/>
          <w:lang w:val="en-US"/>
        </w:rPr>
        <w:t xml:space="preserve"> </w:t>
      </w:r>
      <w:bookmarkStart w:id="39" w:name="_Hlk88128238"/>
      <w:r w:rsidR="00380D43" w:rsidRPr="00E861F3">
        <w:rPr>
          <w:rFonts w:asciiTheme="majorBidi" w:hAnsiTheme="majorBidi" w:cstheme="majorBidi"/>
          <w:color w:val="000000" w:themeColor="text1"/>
          <w:lang w:val="en-US"/>
        </w:rPr>
        <w:t>This indicates there is more to do in understanding the</w:t>
      </w:r>
      <w:r w:rsidR="002F5873" w:rsidRPr="00E861F3">
        <w:rPr>
          <w:rFonts w:asciiTheme="majorBidi" w:hAnsiTheme="majorBidi" w:cstheme="majorBidi"/>
          <w:color w:val="000000" w:themeColor="text1"/>
          <w:lang w:val="en-US"/>
        </w:rPr>
        <w:t xml:space="preserve"> attitudes and perspectives on state pensions</w:t>
      </w:r>
      <w:r w:rsidR="00CF1D2F" w:rsidRPr="00E861F3">
        <w:rPr>
          <w:rFonts w:asciiTheme="majorBidi" w:hAnsiTheme="majorBidi" w:cstheme="majorBidi"/>
          <w:color w:val="000000" w:themeColor="text1"/>
          <w:lang w:val="en-US"/>
        </w:rPr>
        <w:t>,</w:t>
      </w:r>
      <w:r w:rsidR="002F5873" w:rsidRPr="00E861F3">
        <w:rPr>
          <w:rFonts w:asciiTheme="majorBidi" w:hAnsiTheme="majorBidi" w:cstheme="majorBidi"/>
          <w:color w:val="000000" w:themeColor="text1"/>
          <w:lang w:val="en-US"/>
        </w:rPr>
        <w:t xml:space="preserve"> and how these link to </w:t>
      </w:r>
      <w:r w:rsidR="00380D43" w:rsidRPr="00E861F3">
        <w:rPr>
          <w:rFonts w:asciiTheme="majorBidi" w:hAnsiTheme="majorBidi" w:cstheme="majorBidi"/>
          <w:color w:val="000000" w:themeColor="text1"/>
          <w:lang w:val="en-US"/>
        </w:rPr>
        <w:t xml:space="preserve">cultural narratives around older age and measures to encourage a greater focus on </w:t>
      </w:r>
      <w:r w:rsidR="00A36269" w:rsidRPr="00E861F3">
        <w:rPr>
          <w:rFonts w:asciiTheme="majorBidi" w:hAnsiTheme="majorBidi" w:cstheme="majorBidi"/>
          <w:color w:val="000000" w:themeColor="text1"/>
          <w:lang w:val="en-US"/>
        </w:rPr>
        <w:t>l</w:t>
      </w:r>
      <w:r w:rsidR="00380D43" w:rsidRPr="00E861F3">
        <w:rPr>
          <w:rFonts w:asciiTheme="majorBidi" w:hAnsiTheme="majorBidi" w:cstheme="majorBidi"/>
          <w:color w:val="000000" w:themeColor="text1"/>
          <w:lang w:val="en-US"/>
        </w:rPr>
        <w:t>onger-term saving</w:t>
      </w:r>
      <w:r w:rsidR="00A36269" w:rsidRPr="00E861F3">
        <w:rPr>
          <w:rFonts w:asciiTheme="majorBidi" w:hAnsiTheme="majorBidi" w:cstheme="majorBidi"/>
          <w:color w:val="000000" w:themeColor="text1"/>
          <w:lang w:val="en-US"/>
        </w:rPr>
        <w:t xml:space="preserve"> habits</w:t>
      </w:r>
      <w:r w:rsidR="00380D43" w:rsidRPr="00E861F3">
        <w:rPr>
          <w:rFonts w:asciiTheme="majorBidi" w:hAnsiTheme="majorBidi" w:cstheme="majorBidi"/>
          <w:color w:val="000000" w:themeColor="text1"/>
          <w:lang w:val="en-US"/>
        </w:rPr>
        <w:t>.</w:t>
      </w:r>
      <w:r w:rsidR="00A36269" w:rsidRPr="00E861F3">
        <w:rPr>
          <w:rFonts w:asciiTheme="majorBidi" w:hAnsiTheme="majorBidi" w:cstheme="majorBidi"/>
          <w:color w:val="000000" w:themeColor="text1"/>
          <w:lang w:val="en-US"/>
        </w:rPr>
        <w:t xml:space="preserve"> These measures need to be accompanied by broader developments to enhance women’s employment and pension prospects throughout the life course. </w:t>
      </w:r>
      <w:bookmarkEnd w:id="39"/>
    </w:p>
    <w:p w14:paraId="475FE024" w14:textId="77777777" w:rsidR="000D1F51" w:rsidRPr="00E861F3" w:rsidRDefault="000D1F51" w:rsidP="000D1F51">
      <w:pPr>
        <w:pStyle w:val="Default"/>
        <w:tabs>
          <w:tab w:val="left" w:pos="8789"/>
        </w:tabs>
        <w:spacing w:line="480" w:lineRule="auto"/>
        <w:ind w:right="-188"/>
        <w:jc w:val="both"/>
        <w:rPr>
          <w:rFonts w:asciiTheme="majorBidi" w:hAnsiTheme="majorBidi" w:cstheme="majorBidi"/>
          <w:color w:val="000000" w:themeColor="text1"/>
          <w:lang w:val="en-US"/>
        </w:rPr>
      </w:pPr>
    </w:p>
    <w:p w14:paraId="3B526D2E" w14:textId="77777777" w:rsidR="000E5CA6" w:rsidRPr="00E861F3" w:rsidRDefault="000E5CA6" w:rsidP="00B03EA3">
      <w:pPr>
        <w:pStyle w:val="Default"/>
        <w:tabs>
          <w:tab w:val="left" w:pos="8789"/>
        </w:tabs>
        <w:spacing w:line="480" w:lineRule="auto"/>
        <w:ind w:right="-188"/>
        <w:jc w:val="both"/>
        <w:rPr>
          <w:rFonts w:asciiTheme="majorBidi" w:hAnsiTheme="majorBidi" w:cstheme="majorBidi"/>
          <w:b/>
          <w:bCs/>
          <w:color w:val="000000" w:themeColor="text1"/>
        </w:rPr>
      </w:pPr>
    </w:p>
    <w:p w14:paraId="51980370" w14:textId="0C3638B5" w:rsidR="00B03EA3" w:rsidRPr="00E861F3" w:rsidRDefault="00B03EA3" w:rsidP="00B03EA3">
      <w:pPr>
        <w:pStyle w:val="Default"/>
        <w:tabs>
          <w:tab w:val="left" w:pos="8789"/>
        </w:tabs>
        <w:spacing w:line="480" w:lineRule="auto"/>
        <w:ind w:right="-188"/>
        <w:jc w:val="both"/>
        <w:rPr>
          <w:rFonts w:asciiTheme="majorBidi" w:hAnsiTheme="majorBidi" w:cstheme="majorBidi"/>
          <w:b/>
          <w:bCs/>
          <w:color w:val="000000" w:themeColor="text1"/>
        </w:rPr>
      </w:pPr>
      <w:r w:rsidRPr="00E861F3">
        <w:rPr>
          <w:rFonts w:asciiTheme="majorBidi" w:hAnsiTheme="majorBidi" w:cstheme="majorBidi"/>
          <w:b/>
          <w:bCs/>
          <w:color w:val="000000" w:themeColor="text1"/>
        </w:rPr>
        <w:t xml:space="preserve">Ethical standards. </w:t>
      </w:r>
    </w:p>
    <w:p w14:paraId="0E5D7034" w14:textId="4FC8BC60" w:rsidR="00B03EA3" w:rsidRPr="00E861F3" w:rsidRDefault="00B03EA3" w:rsidP="00B03EA3">
      <w:pPr>
        <w:pStyle w:val="Default"/>
        <w:tabs>
          <w:tab w:val="left" w:pos="8789"/>
        </w:tabs>
        <w:spacing w:line="480" w:lineRule="auto"/>
        <w:ind w:right="-188"/>
        <w:jc w:val="both"/>
        <w:rPr>
          <w:rFonts w:asciiTheme="majorBidi" w:hAnsiTheme="majorBidi" w:cstheme="majorBidi"/>
          <w:color w:val="000000" w:themeColor="text1"/>
        </w:rPr>
      </w:pPr>
      <w:r w:rsidRPr="00E861F3">
        <w:rPr>
          <w:rFonts w:asciiTheme="majorBidi" w:hAnsiTheme="majorBidi" w:cstheme="majorBidi"/>
          <w:color w:val="000000" w:themeColor="text1"/>
        </w:rPr>
        <w:t>Ethical approval for the study was secured through the Research Ethics Committee of the host university.</w:t>
      </w:r>
    </w:p>
    <w:p w14:paraId="0D8E178B" w14:textId="77777777" w:rsidR="003769E0" w:rsidRPr="00E861F3" w:rsidRDefault="003769E0" w:rsidP="0046375A">
      <w:pPr>
        <w:pStyle w:val="Default"/>
        <w:tabs>
          <w:tab w:val="left" w:pos="8789"/>
        </w:tabs>
        <w:spacing w:line="480" w:lineRule="auto"/>
        <w:ind w:right="-188"/>
        <w:jc w:val="both"/>
        <w:rPr>
          <w:rFonts w:asciiTheme="majorBidi" w:hAnsiTheme="majorBidi" w:cstheme="majorBidi"/>
          <w:color w:val="000000" w:themeColor="text1"/>
        </w:rPr>
      </w:pPr>
    </w:p>
    <w:p w14:paraId="18939AB8" w14:textId="77777777" w:rsidR="00B03EA3" w:rsidRPr="00E861F3" w:rsidRDefault="003769E0" w:rsidP="00B03EA3">
      <w:pPr>
        <w:pStyle w:val="Default"/>
        <w:tabs>
          <w:tab w:val="left" w:pos="8789"/>
        </w:tabs>
        <w:spacing w:line="480" w:lineRule="auto"/>
        <w:ind w:right="-188"/>
        <w:jc w:val="both"/>
        <w:rPr>
          <w:rFonts w:asciiTheme="majorBidi" w:hAnsiTheme="majorBidi" w:cstheme="majorBidi"/>
          <w:b/>
          <w:bCs/>
          <w:color w:val="000000" w:themeColor="text1"/>
        </w:rPr>
      </w:pPr>
      <w:r w:rsidRPr="00E861F3">
        <w:rPr>
          <w:rFonts w:asciiTheme="majorBidi" w:hAnsiTheme="majorBidi" w:cstheme="majorBidi"/>
          <w:b/>
          <w:bCs/>
          <w:color w:val="000000" w:themeColor="text1"/>
        </w:rPr>
        <w:t xml:space="preserve">Financial support. </w:t>
      </w:r>
    </w:p>
    <w:p w14:paraId="62B6AE1D" w14:textId="1DDF4F63" w:rsidR="00B64D95" w:rsidRPr="00E861F3" w:rsidRDefault="00B03EA3" w:rsidP="0046375A">
      <w:pPr>
        <w:pStyle w:val="Default"/>
        <w:tabs>
          <w:tab w:val="left" w:pos="8789"/>
        </w:tabs>
        <w:spacing w:line="480" w:lineRule="auto"/>
        <w:ind w:right="-188"/>
        <w:jc w:val="both"/>
        <w:rPr>
          <w:rFonts w:asciiTheme="majorBidi" w:hAnsiTheme="majorBidi" w:cstheme="majorBidi"/>
          <w:color w:val="000000" w:themeColor="text1"/>
        </w:rPr>
      </w:pPr>
      <w:r w:rsidRPr="00E861F3">
        <w:rPr>
          <w:rFonts w:asciiTheme="majorBidi" w:hAnsiTheme="majorBidi" w:cstheme="majorBidi"/>
          <w:color w:val="000000" w:themeColor="text1"/>
        </w:rPr>
        <w:t>Part of this research was commissioned by the Fawcett Society and funded by Scottish Widows</w:t>
      </w:r>
      <w:r w:rsidR="003E4C42" w:rsidRPr="00E861F3">
        <w:rPr>
          <w:rFonts w:asciiTheme="majorBidi" w:hAnsiTheme="majorBidi" w:cstheme="majorBidi"/>
          <w:color w:val="000000" w:themeColor="text1"/>
        </w:rPr>
        <w:t>.</w:t>
      </w:r>
    </w:p>
    <w:p w14:paraId="3A5A5EA7" w14:textId="77777777" w:rsidR="00782975" w:rsidRPr="00E861F3" w:rsidRDefault="00782975" w:rsidP="0046375A">
      <w:pPr>
        <w:pStyle w:val="Default"/>
        <w:tabs>
          <w:tab w:val="left" w:pos="8789"/>
        </w:tabs>
        <w:spacing w:line="480" w:lineRule="auto"/>
        <w:ind w:right="-188"/>
        <w:jc w:val="both"/>
        <w:rPr>
          <w:rFonts w:asciiTheme="majorBidi" w:hAnsiTheme="majorBidi" w:cstheme="majorBidi"/>
          <w:color w:val="000000" w:themeColor="text1"/>
        </w:rPr>
      </w:pPr>
    </w:p>
    <w:p w14:paraId="7EB13546" w14:textId="53B62553" w:rsidR="00B03EA3" w:rsidRPr="00E861F3" w:rsidRDefault="00B03EA3" w:rsidP="0046375A">
      <w:pPr>
        <w:pStyle w:val="Default"/>
        <w:tabs>
          <w:tab w:val="left" w:pos="8789"/>
        </w:tabs>
        <w:spacing w:line="480" w:lineRule="auto"/>
        <w:ind w:right="-188"/>
        <w:jc w:val="both"/>
        <w:rPr>
          <w:rFonts w:asciiTheme="majorBidi" w:hAnsiTheme="majorBidi" w:cstheme="majorBidi"/>
          <w:b/>
          <w:bCs/>
          <w:color w:val="000000" w:themeColor="text1"/>
        </w:rPr>
      </w:pPr>
      <w:r w:rsidRPr="00E861F3">
        <w:rPr>
          <w:rFonts w:asciiTheme="majorBidi" w:hAnsiTheme="majorBidi" w:cstheme="majorBidi"/>
          <w:b/>
          <w:bCs/>
          <w:color w:val="000000" w:themeColor="text1"/>
          <w:shd w:val="clear" w:color="auto" w:fill="FFFFFF"/>
        </w:rPr>
        <w:t>Statement of conflict of interest</w:t>
      </w:r>
      <w:r w:rsidR="009C3B4B" w:rsidRPr="00E861F3">
        <w:rPr>
          <w:rFonts w:asciiTheme="majorBidi" w:hAnsiTheme="majorBidi" w:cstheme="majorBidi"/>
          <w:b/>
          <w:bCs/>
          <w:color w:val="000000" w:themeColor="text1"/>
          <w:shd w:val="clear" w:color="auto" w:fill="FFFFFF"/>
        </w:rPr>
        <w:t>.</w:t>
      </w:r>
    </w:p>
    <w:p w14:paraId="489E91AA" w14:textId="74A578E2" w:rsidR="00B03EA3" w:rsidRPr="00E861F3" w:rsidRDefault="009C3B4B" w:rsidP="0046375A">
      <w:pPr>
        <w:pStyle w:val="Default"/>
        <w:tabs>
          <w:tab w:val="left" w:pos="8789"/>
        </w:tabs>
        <w:spacing w:line="480" w:lineRule="auto"/>
        <w:ind w:right="-188"/>
        <w:jc w:val="both"/>
        <w:rPr>
          <w:rFonts w:asciiTheme="majorBidi" w:hAnsiTheme="majorBidi" w:cstheme="majorBidi"/>
          <w:color w:val="000000" w:themeColor="text1"/>
          <w:shd w:val="clear" w:color="auto" w:fill="FFFFFF"/>
        </w:rPr>
      </w:pPr>
      <w:r w:rsidRPr="00E861F3">
        <w:rPr>
          <w:rFonts w:asciiTheme="majorBidi" w:hAnsiTheme="majorBidi" w:cstheme="majorBidi"/>
          <w:color w:val="000000" w:themeColor="text1"/>
          <w:shd w:val="clear" w:color="auto" w:fill="FFFFFF"/>
        </w:rPr>
        <w:t>The author(s) declare none</w:t>
      </w:r>
      <w:r w:rsidR="00782975" w:rsidRPr="00E861F3">
        <w:rPr>
          <w:rFonts w:asciiTheme="majorBidi" w:hAnsiTheme="majorBidi" w:cstheme="majorBidi"/>
          <w:color w:val="000000" w:themeColor="text1"/>
          <w:shd w:val="clear" w:color="auto" w:fill="FFFFFF"/>
        </w:rPr>
        <w:t>.</w:t>
      </w:r>
    </w:p>
    <w:p w14:paraId="4311C8AA" w14:textId="77777777" w:rsidR="00782975" w:rsidRPr="00E861F3" w:rsidRDefault="00782975" w:rsidP="0046375A">
      <w:pPr>
        <w:pStyle w:val="Default"/>
        <w:tabs>
          <w:tab w:val="left" w:pos="8789"/>
        </w:tabs>
        <w:spacing w:line="480" w:lineRule="auto"/>
        <w:ind w:right="-188"/>
        <w:jc w:val="both"/>
        <w:rPr>
          <w:rFonts w:asciiTheme="majorBidi" w:hAnsiTheme="majorBidi" w:cstheme="majorBidi"/>
          <w:b/>
          <w:bCs/>
          <w:color w:val="000000" w:themeColor="text1"/>
          <w:shd w:val="clear" w:color="auto" w:fill="FFFFFF"/>
          <w:lang w:val="en-US"/>
        </w:rPr>
      </w:pPr>
    </w:p>
    <w:p w14:paraId="11A9C048" w14:textId="0F3DDF8F" w:rsidR="005B74CA" w:rsidRPr="00E861F3" w:rsidRDefault="005B74CA" w:rsidP="0046375A">
      <w:pPr>
        <w:pStyle w:val="Default"/>
        <w:tabs>
          <w:tab w:val="left" w:pos="8789"/>
        </w:tabs>
        <w:spacing w:line="480" w:lineRule="auto"/>
        <w:ind w:right="-188"/>
        <w:jc w:val="both"/>
        <w:rPr>
          <w:rFonts w:asciiTheme="majorBidi" w:hAnsiTheme="majorBidi" w:cstheme="majorBidi"/>
          <w:b/>
          <w:bCs/>
          <w:color w:val="000000" w:themeColor="text1"/>
        </w:rPr>
      </w:pPr>
      <w:r w:rsidRPr="00E861F3">
        <w:rPr>
          <w:rFonts w:asciiTheme="majorBidi" w:hAnsiTheme="majorBidi" w:cstheme="majorBidi"/>
          <w:b/>
          <w:bCs/>
          <w:color w:val="000000" w:themeColor="text1"/>
        </w:rPr>
        <w:t>References</w:t>
      </w:r>
      <w:r w:rsidR="009C3B4B" w:rsidRPr="00E861F3">
        <w:rPr>
          <w:rFonts w:asciiTheme="majorBidi" w:hAnsiTheme="majorBidi" w:cstheme="majorBidi"/>
          <w:b/>
          <w:bCs/>
          <w:color w:val="000000" w:themeColor="text1"/>
        </w:rPr>
        <w:t>.</w:t>
      </w:r>
    </w:p>
    <w:bookmarkEnd w:id="0"/>
    <w:p w14:paraId="2E59853B" w14:textId="5AB8C983"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Airey L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w:t>
      </w:r>
      <w:proofErr w:type="spellStart"/>
      <w:r w:rsidRPr="00E861F3">
        <w:rPr>
          <w:rFonts w:asciiTheme="majorBidi" w:eastAsiaTheme="minorHAnsi" w:hAnsiTheme="majorBidi" w:cstheme="majorBidi"/>
          <w:b/>
          <w:bCs/>
          <w:color w:val="000000" w:themeColor="text1"/>
          <w:sz w:val="24"/>
          <w:szCs w:val="24"/>
          <w:lang w:eastAsia="en-US"/>
        </w:rPr>
        <w:t>Jandrić</w:t>
      </w:r>
      <w:proofErr w:type="spellEnd"/>
      <w:r w:rsidRPr="00E861F3">
        <w:rPr>
          <w:rFonts w:asciiTheme="majorBidi" w:eastAsiaTheme="minorHAnsi" w:hAnsiTheme="majorBidi" w:cstheme="majorBidi"/>
          <w:b/>
          <w:bCs/>
          <w:color w:val="000000" w:themeColor="text1"/>
          <w:sz w:val="24"/>
          <w:szCs w:val="24"/>
          <w:lang w:eastAsia="en-US"/>
        </w:rPr>
        <w:t xml:space="preserve"> J</w:t>
      </w:r>
      <w:r w:rsidRPr="00E861F3">
        <w:rPr>
          <w:rFonts w:asciiTheme="majorBidi" w:eastAsiaTheme="minorHAnsi" w:hAnsiTheme="majorBidi" w:cstheme="majorBidi"/>
          <w:color w:val="000000" w:themeColor="text1"/>
          <w:sz w:val="24"/>
          <w:szCs w:val="24"/>
          <w:lang w:eastAsia="en-US"/>
        </w:rPr>
        <w:t xml:space="preserve"> </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2020</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United Kingdom. In </w:t>
      </w:r>
      <w:bookmarkStart w:id="40" w:name="_Hlk82950487"/>
      <w:r w:rsidRPr="00E861F3">
        <w:rPr>
          <w:rFonts w:asciiTheme="majorBidi" w:eastAsiaTheme="minorHAnsi" w:hAnsiTheme="majorBidi" w:cstheme="majorBidi"/>
          <w:color w:val="000000" w:themeColor="text1"/>
          <w:sz w:val="24"/>
          <w:szCs w:val="24"/>
          <w:lang w:eastAsia="en-US"/>
        </w:rPr>
        <w:t xml:space="preserve">Ni </w:t>
      </w:r>
      <w:proofErr w:type="spellStart"/>
      <w:r w:rsidRPr="00E861F3">
        <w:rPr>
          <w:rFonts w:asciiTheme="majorBidi" w:eastAsiaTheme="minorHAnsi" w:hAnsiTheme="majorBidi" w:cstheme="majorBidi"/>
          <w:color w:val="000000" w:themeColor="text1"/>
          <w:sz w:val="24"/>
          <w:szCs w:val="24"/>
          <w:lang w:eastAsia="en-US"/>
        </w:rPr>
        <w:t>Léime</w:t>
      </w:r>
      <w:proofErr w:type="spellEnd"/>
      <w:r w:rsidR="001D5736" w:rsidRPr="00E861F3">
        <w:rPr>
          <w:rFonts w:asciiTheme="majorBidi" w:eastAsiaTheme="minorHAnsi" w:hAnsiTheme="majorBidi" w:cstheme="majorBidi"/>
          <w:color w:val="000000" w:themeColor="text1"/>
          <w:sz w:val="24"/>
          <w:szCs w:val="24"/>
          <w:lang w:eastAsia="en-US"/>
        </w:rPr>
        <w:t xml:space="preserve"> A,</w:t>
      </w:r>
      <w:r w:rsidRPr="00E861F3">
        <w:rPr>
          <w:rFonts w:asciiTheme="majorBidi" w:eastAsiaTheme="minorHAnsi" w:hAnsiTheme="majorBidi" w:cstheme="majorBidi"/>
          <w:color w:val="000000" w:themeColor="text1"/>
          <w:sz w:val="24"/>
          <w:szCs w:val="24"/>
          <w:lang w:eastAsia="en-US"/>
        </w:rPr>
        <w:t xml:space="preserve"> </w:t>
      </w:r>
      <w:proofErr w:type="spellStart"/>
      <w:r w:rsidRPr="00E861F3">
        <w:rPr>
          <w:rFonts w:asciiTheme="majorBidi" w:eastAsiaTheme="minorHAnsi" w:hAnsiTheme="majorBidi" w:cstheme="majorBidi"/>
          <w:color w:val="000000" w:themeColor="text1"/>
          <w:sz w:val="24"/>
          <w:szCs w:val="24"/>
          <w:lang w:eastAsia="en-US"/>
        </w:rPr>
        <w:t>Ogg</w:t>
      </w:r>
      <w:proofErr w:type="spellEnd"/>
      <w:r w:rsidR="001D5736" w:rsidRPr="00E861F3">
        <w:rPr>
          <w:rFonts w:asciiTheme="majorBidi" w:eastAsiaTheme="minorHAnsi" w:hAnsiTheme="majorBidi" w:cstheme="majorBidi"/>
          <w:color w:val="000000" w:themeColor="text1"/>
          <w:sz w:val="24"/>
          <w:szCs w:val="24"/>
          <w:lang w:eastAsia="en-US"/>
        </w:rPr>
        <w:t xml:space="preserve"> J,</w:t>
      </w:r>
      <w:r w:rsidRPr="00E861F3">
        <w:rPr>
          <w:rFonts w:asciiTheme="majorBidi" w:eastAsiaTheme="minorHAnsi" w:hAnsiTheme="majorBidi" w:cstheme="majorBidi"/>
          <w:color w:val="000000" w:themeColor="text1"/>
          <w:sz w:val="24"/>
          <w:szCs w:val="24"/>
          <w:lang w:eastAsia="en-US"/>
        </w:rPr>
        <w:t xml:space="preserve"> </w:t>
      </w:r>
      <w:proofErr w:type="spellStart"/>
      <w:r w:rsidRPr="00E861F3">
        <w:rPr>
          <w:rFonts w:asciiTheme="majorBidi" w:eastAsiaTheme="minorHAnsi" w:hAnsiTheme="majorBidi" w:cstheme="majorBidi"/>
          <w:color w:val="000000" w:themeColor="text1"/>
          <w:sz w:val="24"/>
          <w:szCs w:val="24"/>
          <w:lang w:eastAsia="en-US"/>
        </w:rPr>
        <w:t>Rašticová</w:t>
      </w:r>
      <w:proofErr w:type="spellEnd"/>
      <w:r w:rsidR="001D5736" w:rsidRPr="00E861F3">
        <w:rPr>
          <w:rFonts w:asciiTheme="majorBidi" w:eastAsiaTheme="minorHAnsi" w:hAnsiTheme="majorBidi" w:cstheme="majorBidi"/>
          <w:color w:val="000000" w:themeColor="text1"/>
          <w:sz w:val="24"/>
          <w:szCs w:val="24"/>
          <w:lang w:eastAsia="en-US"/>
        </w:rPr>
        <w:t xml:space="preserve"> M, </w:t>
      </w:r>
      <w:r w:rsidRPr="00E861F3">
        <w:rPr>
          <w:rFonts w:asciiTheme="majorBidi" w:eastAsiaTheme="minorHAnsi" w:hAnsiTheme="majorBidi" w:cstheme="majorBidi"/>
          <w:color w:val="000000" w:themeColor="text1"/>
          <w:sz w:val="24"/>
          <w:szCs w:val="24"/>
          <w:lang w:eastAsia="en-US"/>
        </w:rPr>
        <w:t>Street</w:t>
      </w:r>
      <w:r w:rsidR="001D5736" w:rsidRPr="00E861F3">
        <w:rPr>
          <w:rFonts w:asciiTheme="majorBidi" w:eastAsiaTheme="minorHAnsi" w:hAnsiTheme="majorBidi" w:cstheme="majorBidi"/>
          <w:color w:val="000000" w:themeColor="text1"/>
          <w:sz w:val="24"/>
          <w:szCs w:val="24"/>
          <w:lang w:eastAsia="en-US"/>
        </w:rPr>
        <w:t xml:space="preserve"> D,</w:t>
      </w:r>
      <w:r w:rsidRPr="00E861F3">
        <w:rPr>
          <w:rFonts w:asciiTheme="majorBidi" w:eastAsiaTheme="minorHAnsi" w:hAnsiTheme="majorBidi" w:cstheme="majorBidi"/>
          <w:color w:val="000000" w:themeColor="text1"/>
          <w:sz w:val="24"/>
          <w:szCs w:val="24"/>
          <w:lang w:eastAsia="en-US"/>
        </w:rPr>
        <w:t xml:space="preserve"> </w:t>
      </w:r>
      <w:proofErr w:type="spellStart"/>
      <w:r w:rsidRPr="00E861F3">
        <w:rPr>
          <w:rFonts w:asciiTheme="majorBidi" w:eastAsiaTheme="minorHAnsi" w:hAnsiTheme="majorBidi" w:cstheme="majorBidi"/>
          <w:color w:val="000000" w:themeColor="text1"/>
          <w:sz w:val="24"/>
          <w:szCs w:val="24"/>
          <w:lang w:eastAsia="en-US"/>
        </w:rPr>
        <w:t>Krekula</w:t>
      </w:r>
      <w:proofErr w:type="spellEnd"/>
      <w:r w:rsidR="001D5736" w:rsidRPr="00E861F3">
        <w:rPr>
          <w:rFonts w:asciiTheme="majorBidi" w:eastAsiaTheme="minorHAnsi" w:hAnsiTheme="majorBidi" w:cstheme="majorBidi"/>
          <w:color w:val="000000" w:themeColor="text1"/>
          <w:sz w:val="24"/>
          <w:szCs w:val="24"/>
          <w:lang w:eastAsia="en-US"/>
        </w:rPr>
        <w:t xml:space="preserve"> C,</w:t>
      </w:r>
      <w:r w:rsidRPr="00E861F3">
        <w:rPr>
          <w:rFonts w:asciiTheme="majorBidi" w:eastAsiaTheme="minorHAnsi" w:hAnsiTheme="majorBidi" w:cstheme="majorBidi"/>
          <w:color w:val="000000" w:themeColor="text1"/>
          <w:sz w:val="24"/>
          <w:szCs w:val="24"/>
          <w:lang w:eastAsia="en-US"/>
        </w:rPr>
        <w:t xml:space="preserve"> </w:t>
      </w:r>
      <w:proofErr w:type="spellStart"/>
      <w:r w:rsidRPr="00E861F3">
        <w:rPr>
          <w:rFonts w:asciiTheme="majorBidi" w:eastAsiaTheme="minorHAnsi" w:hAnsiTheme="majorBidi" w:cstheme="majorBidi"/>
          <w:color w:val="000000" w:themeColor="text1"/>
          <w:sz w:val="24"/>
          <w:szCs w:val="24"/>
          <w:lang w:eastAsia="en-US"/>
        </w:rPr>
        <w:t>Bédiová</w:t>
      </w:r>
      <w:proofErr w:type="spellEnd"/>
      <w:r w:rsidR="001D5736" w:rsidRPr="00E861F3">
        <w:rPr>
          <w:rFonts w:asciiTheme="majorBidi" w:eastAsiaTheme="minorHAnsi" w:hAnsiTheme="majorBidi" w:cstheme="majorBidi"/>
          <w:color w:val="000000" w:themeColor="text1"/>
          <w:sz w:val="24"/>
          <w:szCs w:val="24"/>
          <w:lang w:eastAsia="en-US"/>
        </w:rPr>
        <w:t xml:space="preserve"> M</w:t>
      </w:r>
      <w:r w:rsidRPr="00E861F3">
        <w:rPr>
          <w:rFonts w:asciiTheme="majorBidi" w:eastAsiaTheme="minorHAnsi" w:hAnsiTheme="majorBidi" w:cstheme="majorBidi"/>
          <w:color w:val="000000" w:themeColor="text1"/>
          <w:sz w:val="24"/>
          <w:szCs w:val="24"/>
          <w:lang w:eastAsia="en-US"/>
        </w:rPr>
        <w:t xml:space="preserve"> </w:t>
      </w:r>
      <w:r w:rsidR="000E1A19" w:rsidRPr="00E861F3">
        <w:rPr>
          <w:rFonts w:asciiTheme="majorBidi" w:eastAsiaTheme="minorHAnsi" w:hAnsiTheme="majorBidi" w:cstheme="majorBidi"/>
          <w:color w:val="000000" w:themeColor="text1"/>
          <w:sz w:val="24"/>
          <w:szCs w:val="24"/>
          <w:lang w:eastAsia="en-US"/>
        </w:rPr>
        <w:t>and</w:t>
      </w:r>
      <w:r w:rsidRPr="00E861F3">
        <w:rPr>
          <w:rFonts w:asciiTheme="majorBidi" w:eastAsiaTheme="minorHAnsi" w:hAnsiTheme="majorBidi" w:cstheme="majorBidi"/>
          <w:color w:val="000000" w:themeColor="text1"/>
          <w:sz w:val="24"/>
          <w:szCs w:val="24"/>
          <w:lang w:eastAsia="en-US"/>
        </w:rPr>
        <w:t xml:space="preserve"> Madero-</w:t>
      </w:r>
      <w:proofErr w:type="spellStart"/>
      <w:r w:rsidRPr="00E861F3">
        <w:rPr>
          <w:rFonts w:asciiTheme="majorBidi" w:eastAsiaTheme="minorHAnsi" w:hAnsiTheme="majorBidi" w:cstheme="majorBidi"/>
          <w:color w:val="000000" w:themeColor="text1"/>
          <w:sz w:val="24"/>
          <w:szCs w:val="24"/>
          <w:lang w:eastAsia="en-US"/>
        </w:rPr>
        <w:t>Cabib</w:t>
      </w:r>
      <w:proofErr w:type="spellEnd"/>
      <w:r w:rsidR="001D5736" w:rsidRPr="00E861F3">
        <w:rPr>
          <w:rFonts w:asciiTheme="majorBidi" w:eastAsiaTheme="minorHAnsi" w:hAnsiTheme="majorBidi" w:cstheme="majorBidi"/>
          <w:color w:val="000000" w:themeColor="text1"/>
          <w:sz w:val="24"/>
          <w:szCs w:val="24"/>
          <w:lang w:eastAsia="en-US"/>
        </w:rPr>
        <w:t xml:space="preserve"> I</w:t>
      </w:r>
      <w:r w:rsidRPr="00E861F3">
        <w:rPr>
          <w:rFonts w:asciiTheme="majorBidi" w:eastAsiaTheme="minorHAnsi" w:hAnsiTheme="majorBidi" w:cstheme="majorBidi"/>
          <w:color w:val="000000" w:themeColor="text1"/>
          <w:sz w:val="24"/>
          <w:szCs w:val="24"/>
          <w:lang w:eastAsia="en-US"/>
        </w:rPr>
        <w:t xml:space="preserve"> (</w:t>
      </w:r>
      <w:r w:rsidR="001D5736" w:rsidRPr="00E861F3">
        <w:rPr>
          <w:rFonts w:asciiTheme="majorBidi" w:eastAsiaTheme="minorHAnsi" w:hAnsiTheme="majorBidi" w:cstheme="majorBidi"/>
          <w:color w:val="000000" w:themeColor="text1"/>
          <w:sz w:val="24"/>
          <w:szCs w:val="24"/>
          <w:lang w:eastAsia="en-US"/>
        </w:rPr>
        <w:t>e</w:t>
      </w:r>
      <w:r w:rsidRPr="00E861F3">
        <w:rPr>
          <w:rFonts w:asciiTheme="majorBidi" w:eastAsiaTheme="minorHAnsi" w:hAnsiTheme="majorBidi" w:cstheme="majorBidi"/>
          <w:color w:val="000000" w:themeColor="text1"/>
          <w:sz w:val="24"/>
          <w:szCs w:val="24"/>
          <w:lang w:eastAsia="en-US"/>
        </w:rPr>
        <w:t xml:space="preserve">ds), </w:t>
      </w:r>
      <w:r w:rsidRPr="00E861F3">
        <w:rPr>
          <w:rFonts w:asciiTheme="majorBidi" w:eastAsiaTheme="minorHAnsi" w:hAnsiTheme="majorBidi" w:cstheme="majorBidi"/>
          <w:i/>
          <w:iCs/>
          <w:color w:val="000000" w:themeColor="text1"/>
          <w:sz w:val="24"/>
          <w:szCs w:val="24"/>
          <w:lang w:eastAsia="en-US"/>
        </w:rPr>
        <w:t xml:space="preserve">Extending </w:t>
      </w:r>
      <w:r w:rsidR="001D5736" w:rsidRPr="00E861F3">
        <w:rPr>
          <w:rFonts w:asciiTheme="majorBidi" w:eastAsiaTheme="minorHAnsi" w:hAnsiTheme="majorBidi" w:cstheme="majorBidi"/>
          <w:i/>
          <w:iCs/>
          <w:color w:val="000000" w:themeColor="text1"/>
          <w:sz w:val="24"/>
          <w:szCs w:val="24"/>
          <w:lang w:eastAsia="en-US"/>
        </w:rPr>
        <w:t>W</w:t>
      </w:r>
      <w:r w:rsidRPr="00E861F3">
        <w:rPr>
          <w:rFonts w:asciiTheme="majorBidi" w:eastAsiaTheme="minorHAnsi" w:hAnsiTheme="majorBidi" w:cstheme="majorBidi"/>
          <w:i/>
          <w:iCs/>
          <w:color w:val="000000" w:themeColor="text1"/>
          <w:sz w:val="24"/>
          <w:szCs w:val="24"/>
          <w:lang w:eastAsia="en-US"/>
        </w:rPr>
        <w:t xml:space="preserve">orking </w:t>
      </w:r>
      <w:r w:rsidR="001D5736" w:rsidRPr="00E861F3">
        <w:rPr>
          <w:rFonts w:asciiTheme="majorBidi" w:eastAsiaTheme="minorHAnsi" w:hAnsiTheme="majorBidi" w:cstheme="majorBidi"/>
          <w:i/>
          <w:iCs/>
          <w:color w:val="000000" w:themeColor="text1"/>
          <w:sz w:val="24"/>
          <w:szCs w:val="24"/>
          <w:lang w:eastAsia="en-US"/>
        </w:rPr>
        <w:t>L</w:t>
      </w:r>
      <w:r w:rsidRPr="00E861F3">
        <w:rPr>
          <w:rFonts w:asciiTheme="majorBidi" w:eastAsiaTheme="minorHAnsi" w:hAnsiTheme="majorBidi" w:cstheme="majorBidi"/>
          <w:i/>
          <w:iCs/>
          <w:color w:val="000000" w:themeColor="text1"/>
          <w:sz w:val="24"/>
          <w:szCs w:val="24"/>
          <w:lang w:eastAsia="en-US"/>
        </w:rPr>
        <w:t xml:space="preserve">ife </w:t>
      </w:r>
      <w:r w:rsidR="001D5736" w:rsidRPr="00E861F3">
        <w:rPr>
          <w:rFonts w:asciiTheme="majorBidi" w:eastAsiaTheme="minorHAnsi" w:hAnsiTheme="majorBidi" w:cstheme="majorBidi"/>
          <w:i/>
          <w:iCs/>
          <w:color w:val="000000" w:themeColor="text1"/>
          <w:sz w:val="24"/>
          <w:szCs w:val="24"/>
          <w:lang w:eastAsia="en-US"/>
        </w:rPr>
        <w:t>P</w:t>
      </w:r>
      <w:r w:rsidRPr="00E861F3">
        <w:rPr>
          <w:rFonts w:asciiTheme="majorBidi" w:eastAsiaTheme="minorHAnsi" w:hAnsiTheme="majorBidi" w:cstheme="majorBidi"/>
          <w:i/>
          <w:iCs/>
          <w:color w:val="000000" w:themeColor="text1"/>
          <w:sz w:val="24"/>
          <w:szCs w:val="24"/>
          <w:lang w:eastAsia="en-US"/>
        </w:rPr>
        <w:t xml:space="preserve">olicies: International </w:t>
      </w:r>
      <w:r w:rsidR="001D5736" w:rsidRPr="00E861F3">
        <w:rPr>
          <w:rFonts w:asciiTheme="majorBidi" w:eastAsiaTheme="minorHAnsi" w:hAnsiTheme="majorBidi" w:cstheme="majorBidi"/>
          <w:i/>
          <w:iCs/>
          <w:color w:val="000000" w:themeColor="text1"/>
          <w:sz w:val="24"/>
          <w:szCs w:val="24"/>
          <w:lang w:eastAsia="en-US"/>
        </w:rPr>
        <w:t>G</w:t>
      </w:r>
      <w:r w:rsidRPr="00E861F3">
        <w:rPr>
          <w:rFonts w:asciiTheme="majorBidi" w:eastAsiaTheme="minorHAnsi" w:hAnsiTheme="majorBidi" w:cstheme="majorBidi"/>
          <w:i/>
          <w:iCs/>
          <w:color w:val="000000" w:themeColor="text1"/>
          <w:sz w:val="24"/>
          <w:szCs w:val="24"/>
          <w:lang w:eastAsia="en-US"/>
        </w:rPr>
        <w:t xml:space="preserve">ender and </w:t>
      </w:r>
      <w:r w:rsidR="001D5736" w:rsidRPr="00E861F3">
        <w:rPr>
          <w:rFonts w:asciiTheme="majorBidi" w:eastAsiaTheme="minorHAnsi" w:hAnsiTheme="majorBidi" w:cstheme="majorBidi"/>
          <w:i/>
          <w:iCs/>
          <w:color w:val="000000" w:themeColor="text1"/>
          <w:sz w:val="24"/>
          <w:szCs w:val="24"/>
          <w:lang w:eastAsia="en-US"/>
        </w:rPr>
        <w:t>H</w:t>
      </w:r>
      <w:r w:rsidRPr="00E861F3">
        <w:rPr>
          <w:rFonts w:asciiTheme="majorBidi" w:eastAsiaTheme="minorHAnsi" w:hAnsiTheme="majorBidi" w:cstheme="majorBidi"/>
          <w:i/>
          <w:iCs/>
          <w:color w:val="000000" w:themeColor="text1"/>
          <w:sz w:val="24"/>
          <w:szCs w:val="24"/>
          <w:lang w:eastAsia="en-US"/>
        </w:rPr>
        <w:t xml:space="preserve">ealth </w:t>
      </w:r>
      <w:r w:rsidR="001D5736" w:rsidRPr="00E861F3">
        <w:rPr>
          <w:rFonts w:asciiTheme="majorBidi" w:eastAsiaTheme="minorHAnsi" w:hAnsiTheme="majorBidi" w:cstheme="majorBidi"/>
          <w:i/>
          <w:iCs/>
          <w:color w:val="000000" w:themeColor="text1"/>
          <w:sz w:val="24"/>
          <w:szCs w:val="24"/>
          <w:lang w:eastAsia="en-US"/>
        </w:rPr>
        <w:t>P</w:t>
      </w:r>
      <w:r w:rsidRPr="00E861F3">
        <w:rPr>
          <w:rFonts w:asciiTheme="majorBidi" w:eastAsiaTheme="minorHAnsi" w:hAnsiTheme="majorBidi" w:cstheme="majorBidi"/>
          <w:i/>
          <w:iCs/>
          <w:color w:val="000000" w:themeColor="text1"/>
          <w:sz w:val="24"/>
          <w:szCs w:val="24"/>
          <w:lang w:eastAsia="en-US"/>
        </w:rPr>
        <w:t>erspectives</w:t>
      </w:r>
      <w:r w:rsidR="001D5736" w:rsidRPr="00E861F3">
        <w:rPr>
          <w:rFonts w:asciiTheme="majorBidi" w:eastAsiaTheme="minorHAnsi" w:hAnsiTheme="majorBidi" w:cstheme="majorBidi"/>
          <w:i/>
          <w:iCs/>
          <w:color w:val="000000" w:themeColor="text1"/>
          <w:sz w:val="24"/>
          <w:szCs w:val="24"/>
          <w:lang w:eastAsia="en-US"/>
        </w:rPr>
        <w:t xml:space="preserve">. </w:t>
      </w:r>
      <w:r w:rsidR="001D5736" w:rsidRPr="00E861F3">
        <w:rPr>
          <w:rFonts w:asciiTheme="majorBidi" w:eastAsiaTheme="minorHAnsi" w:hAnsiTheme="majorBidi" w:cstheme="majorBidi"/>
          <w:color w:val="000000" w:themeColor="text1"/>
          <w:sz w:val="24"/>
          <w:szCs w:val="24"/>
          <w:lang w:eastAsia="en-US"/>
        </w:rPr>
        <w:t>London</w:t>
      </w:r>
      <w:r w:rsidR="0090664B" w:rsidRPr="00E861F3">
        <w:rPr>
          <w:rFonts w:asciiTheme="majorBidi" w:eastAsiaTheme="minorHAnsi" w:hAnsiTheme="majorBidi" w:cstheme="majorBidi"/>
          <w:color w:val="000000" w:themeColor="text1"/>
          <w:sz w:val="24"/>
          <w:szCs w:val="24"/>
          <w:lang w:eastAsia="en-US"/>
        </w:rPr>
        <w:t>:</w:t>
      </w:r>
      <w:r w:rsidR="00090D11" w:rsidRPr="00E861F3">
        <w:rPr>
          <w:rFonts w:asciiTheme="majorBidi" w:eastAsiaTheme="minorHAnsi" w:hAnsiTheme="majorBidi" w:cstheme="majorBidi"/>
          <w:color w:val="000000" w:themeColor="text1"/>
          <w:sz w:val="24"/>
          <w:szCs w:val="24"/>
          <w:lang w:eastAsia="en-US"/>
        </w:rPr>
        <w:t xml:space="preserve"> Springer,</w:t>
      </w:r>
      <w:r w:rsidRPr="00E861F3">
        <w:rPr>
          <w:rFonts w:asciiTheme="majorBidi" w:eastAsiaTheme="minorHAnsi" w:hAnsiTheme="majorBidi" w:cstheme="majorBidi"/>
          <w:color w:val="000000" w:themeColor="text1"/>
          <w:sz w:val="24"/>
          <w:szCs w:val="24"/>
          <w:lang w:eastAsia="en-US"/>
        </w:rPr>
        <w:t xml:space="preserve"> 469-</w:t>
      </w:r>
      <w:r w:rsidR="00D348CB" w:rsidRPr="00E861F3">
        <w:rPr>
          <w:rFonts w:asciiTheme="majorBidi" w:eastAsiaTheme="minorHAnsi" w:hAnsiTheme="majorBidi" w:cstheme="majorBidi"/>
          <w:color w:val="000000" w:themeColor="text1"/>
          <w:sz w:val="24"/>
          <w:szCs w:val="24"/>
          <w:lang w:eastAsia="en-US"/>
        </w:rPr>
        <w:t>4</w:t>
      </w:r>
      <w:r w:rsidRPr="00E861F3">
        <w:rPr>
          <w:rFonts w:asciiTheme="majorBidi" w:eastAsiaTheme="minorHAnsi" w:hAnsiTheme="majorBidi" w:cstheme="majorBidi"/>
          <w:color w:val="000000" w:themeColor="text1"/>
          <w:sz w:val="24"/>
          <w:szCs w:val="24"/>
          <w:lang w:eastAsia="en-US"/>
        </w:rPr>
        <w:t xml:space="preserve">79. </w:t>
      </w:r>
    </w:p>
    <w:bookmarkEnd w:id="40"/>
    <w:p w14:paraId="3B58E9B2" w14:textId="02F6AAC3"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Altmann R</w:t>
      </w:r>
      <w:r w:rsidRPr="00E861F3">
        <w:rPr>
          <w:rFonts w:asciiTheme="majorBidi" w:eastAsiaTheme="minorHAnsi" w:hAnsiTheme="majorBidi" w:cstheme="majorBidi"/>
          <w:color w:val="000000" w:themeColor="text1"/>
          <w:sz w:val="24"/>
          <w:szCs w:val="24"/>
          <w:lang w:eastAsia="en-US"/>
        </w:rPr>
        <w:t xml:space="preserve"> </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2015</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 xml:space="preserve">A new vision for older workers: </w:t>
      </w:r>
      <w:r w:rsidR="00E16BFA" w:rsidRPr="00E861F3">
        <w:rPr>
          <w:rFonts w:asciiTheme="majorBidi" w:eastAsiaTheme="minorHAnsi" w:hAnsiTheme="majorBidi" w:cstheme="majorBidi"/>
          <w:i/>
          <w:iCs/>
          <w:color w:val="000000" w:themeColor="text1"/>
          <w:sz w:val="24"/>
          <w:szCs w:val="24"/>
          <w:lang w:eastAsia="en-US"/>
        </w:rPr>
        <w:t>r</w:t>
      </w:r>
      <w:r w:rsidRPr="00E861F3">
        <w:rPr>
          <w:rFonts w:asciiTheme="majorBidi" w:eastAsiaTheme="minorHAnsi" w:hAnsiTheme="majorBidi" w:cstheme="majorBidi"/>
          <w:i/>
          <w:iCs/>
          <w:color w:val="000000" w:themeColor="text1"/>
          <w:sz w:val="24"/>
          <w:szCs w:val="24"/>
          <w:lang w:eastAsia="en-US"/>
        </w:rPr>
        <w:t xml:space="preserve">etain, retrain, recruit. </w:t>
      </w:r>
      <w:r w:rsidRPr="00E861F3">
        <w:rPr>
          <w:rFonts w:asciiTheme="majorBidi" w:eastAsiaTheme="minorHAnsi" w:hAnsiTheme="majorBidi" w:cstheme="majorBidi"/>
          <w:color w:val="000000" w:themeColor="text1"/>
          <w:sz w:val="24"/>
          <w:szCs w:val="24"/>
          <w:lang w:eastAsia="en-US"/>
        </w:rPr>
        <w:t>London</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Department for Work and Pensions.</w:t>
      </w:r>
    </w:p>
    <w:p w14:paraId="5D0A3385" w14:textId="3EA28752"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Beach B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Bedell G</w:t>
      </w:r>
      <w:r w:rsidRPr="00E861F3">
        <w:rPr>
          <w:rFonts w:asciiTheme="majorBidi" w:eastAsiaTheme="minorHAnsi" w:hAnsiTheme="majorBidi" w:cstheme="majorBidi"/>
          <w:color w:val="000000" w:themeColor="text1"/>
          <w:sz w:val="24"/>
          <w:szCs w:val="24"/>
          <w:lang w:eastAsia="en-US"/>
        </w:rPr>
        <w:t xml:space="preserve"> </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2019</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 xml:space="preserve">The EXTEND project: </w:t>
      </w:r>
      <w:r w:rsidR="001E1AA9" w:rsidRPr="00E861F3">
        <w:rPr>
          <w:rFonts w:asciiTheme="majorBidi" w:eastAsiaTheme="minorHAnsi" w:hAnsiTheme="majorBidi" w:cstheme="majorBidi"/>
          <w:i/>
          <w:iCs/>
          <w:color w:val="000000" w:themeColor="text1"/>
          <w:sz w:val="24"/>
          <w:szCs w:val="24"/>
          <w:lang w:eastAsia="en-US"/>
        </w:rPr>
        <w:t>e</w:t>
      </w:r>
      <w:r w:rsidRPr="00E861F3">
        <w:rPr>
          <w:rFonts w:asciiTheme="majorBidi" w:eastAsiaTheme="minorHAnsi" w:hAnsiTheme="majorBidi" w:cstheme="majorBidi"/>
          <w:i/>
          <w:iCs/>
          <w:color w:val="000000" w:themeColor="text1"/>
          <w:sz w:val="24"/>
          <w:szCs w:val="24"/>
          <w:lang w:eastAsia="en-US"/>
        </w:rPr>
        <w:t>xploring pension reforms, work and inequality</w:t>
      </w:r>
      <w:r w:rsidRPr="00E861F3">
        <w:rPr>
          <w:rFonts w:asciiTheme="majorBidi" w:eastAsiaTheme="minorHAnsi" w:hAnsiTheme="majorBidi" w:cstheme="majorBidi"/>
          <w:color w:val="000000" w:themeColor="text1"/>
          <w:sz w:val="24"/>
          <w:szCs w:val="24"/>
          <w:lang w:eastAsia="en-US"/>
        </w:rPr>
        <w:t>. London</w:t>
      </w:r>
      <w:r w:rsidR="0090664B"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ILC.</w:t>
      </w:r>
    </w:p>
    <w:p w14:paraId="2ED7F711" w14:textId="59407171" w:rsidR="009F7D6C" w:rsidRPr="00E861F3" w:rsidRDefault="0043104C" w:rsidP="009F7D6C">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Bebbington</w:t>
      </w:r>
      <w:r w:rsidR="00202C87" w:rsidRPr="00E861F3">
        <w:rPr>
          <w:rFonts w:asciiTheme="majorBidi" w:eastAsiaTheme="minorHAnsi" w:hAnsiTheme="majorBidi" w:cstheme="majorBidi"/>
          <w:b/>
          <w:bCs/>
          <w:color w:val="000000" w:themeColor="text1"/>
          <w:sz w:val="24"/>
          <w:szCs w:val="24"/>
          <w:lang w:eastAsia="en-US"/>
        </w:rPr>
        <w:t xml:space="preserve"> D</w:t>
      </w:r>
      <w:r w:rsidR="00202C87" w:rsidRPr="00E861F3">
        <w:rPr>
          <w:rFonts w:asciiTheme="majorBidi" w:eastAsiaTheme="minorHAnsi" w:hAnsiTheme="majorBidi" w:cstheme="majorBidi"/>
          <w:color w:val="000000" w:themeColor="text1"/>
          <w:sz w:val="24"/>
          <w:szCs w:val="24"/>
          <w:lang w:eastAsia="en-US"/>
        </w:rPr>
        <w:t xml:space="preserve"> </w:t>
      </w:r>
      <w:r w:rsidR="0090664B" w:rsidRPr="00E861F3">
        <w:rPr>
          <w:rFonts w:asciiTheme="majorBidi" w:eastAsiaTheme="minorHAnsi" w:hAnsiTheme="majorBidi" w:cstheme="majorBidi"/>
          <w:color w:val="000000" w:themeColor="text1"/>
          <w:sz w:val="24"/>
          <w:szCs w:val="24"/>
          <w:lang w:eastAsia="en-US"/>
        </w:rPr>
        <w:t>(</w:t>
      </w:r>
      <w:r w:rsidR="00202C87" w:rsidRPr="00E861F3">
        <w:rPr>
          <w:rFonts w:asciiTheme="majorBidi" w:eastAsiaTheme="minorHAnsi" w:hAnsiTheme="majorBidi" w:cstheme="majorBidi"/>
          <w:color w:val="000000" w:themeColor="text1"/>
          <w:sz w:val="24"/>
          <w:szCs w:val="24"/>
          <w:lang w:eastAsia="en-US"/>
        </w:rPr>
        <w:t>2019</w:t>
      </w:r>
      <w:r w:rsidR="0090664B" w:rsidRPr="00E861F3">
        <w:rPr>
          <w:rFonts w:asciiTheme="majorBidi" w:eastAsiaTheme="minorHAnsi" w:hAnsiTheme="majorBidi" w:cstheme="majorBidi"/>
          <w:color w:val="000000" w:themeColor="text1"/>
          <w:sz w:val="24"/>
          <w:szCs w:val="24"/>
          <w:lang w:eastAsia="en-US"/>
        </w:rPr>
        <w:t>)</w:t>
      </w:r>
      <w:r w:rsidR="00202C87"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You know something is wrong when your grandmother starts</w:t>
      </w:r>
      <w:r w:rsidR="00A521BF"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 xml:space="preserve">protesting: The impact of the rise in State Pension </w:t>
      </w:r>
      <w:r w:rsidR="00090D11" w:rsidRPr="00E861F3">
        <w:rPr>
          <w:rFonts w:asciiTheme="majorBidi" w:eastAsiaTheme="minorHAnsi" w:hAnsiTheme="majorBidi" w:cstheme="majorBidi"/>
          <w:color w:val="000000" w:themeColor="text1"/>
          <w:sz w:val="24"/>
          <w:szCs w:val="24"/>
          <w:lang w:eastAsia="en-US"/>
        </w:rPr>
        <w:t>A</w:t>
      </w:r>
      <w:r w:rsidRPr="00E861F3">
        <w:rPr>
          <w:rFonts w:asciiTheme="majorBidi" w:eastAsiaTheme="minorHAnsi" w:hAnsiTheme="majorBidi" w:cstheme="majorBidi"/>
          <w:color w:val="000000" w:themeColor="text1"/>
          <w:sz w:val="24"/>
          <w:szCs w:val="24"/>
          <w:lang w:eastAsia="en-US"/>
        </w:rPr>
        <w:t>ge on women in the UK</w:t>
      </w:r>
      <w:r w:rsidR="0090664B" w:rsidRPr="00E861F3">
        <w:rPr>
          <w:rFonts w:asciiTheme="majorBidi" w:eastAsiaTheme="minorHAnsi" w:hAnsiTheme="majorBidi" w:cstheme="majorBidi"/>
          <w:color w:val="000000" w:themeColor="text1"/>
          <w:sz w:val="24"/>
          <w:szCs w:val="24"/>
          <w:lang w:eastAsia="en-US"/>
        </w:rPr>
        <w:t>.</w:t>
      </w:r>
      <w:r w:rsidR="00202C87"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Women's Studies International Forum</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b/>
          <w:bCs/>
          <w:color w:val="000000" w:themeColor="text1"/>
          <w:sz w:val="24"/>
          <w:szCs w:val="24"/>
          <w:lang w:eastAsia="en-US"/>
        </w:rPr>
        <w:t>75</w:t>
      </w:r>
      <w:r w:rsidR="00090D11" w:rsidRPr="00E861F3">
        <w:rPr>
          <w:rFonts w:asciiTheme="majorBidi" w:eastAsiaTheme="minorHAnsi" w:hAnsiTheme="majorBidi" w:cstheme="majorBidi"/>
          <w:color w:val="000000" w:themeColor="text1"/>
          <w:sz w:val="24"/>
          <w:szCs w:val="24"/>
          <w:lang w:eastAsia="en-US"/>
        </w:rPr>
        <w:t>,</w:t>
      </w:r>
      <w:r w:rsidR="00202C87"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102235</w:t>
      </w:r>
      <w:r w:rsidR="00090D11" w:rsidRPr="00E861F3">
        <w:rPr>
          <w:rFonts w:asciiTheme="majorBidi" w:eastAsiaTheme="minorHAnsi" w:hAnsiTheme="majorBidi" w:cstheme="majorBidi"/>
          <w:color w:val="000000" w:themeColor="text1"/>
          <w:sz w:val="24"/>
          <w:szCs w:val="24"/>
          <w:lang w:eastAsia="en-US"/>
        </w:rPr>
        <w:t>.</w:t>
      </w:r>
    </w:p>
    <w:p w14:paraId="5EEC4C9D" w14:textId="3B35202F" w:rsidR="009F7D6C" w:rsidRPr="00E861F3" w:rsidRDefault="009F7D6C" w:rsidP="009F7D6C">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hAnsiTheme="majorBidi" w:cstheme="majorBidi"/>
          <w:b/>
          <w:bCs/>
          <w:color w:val="000000" w:themeColor="text1"/>
          <w:sz w:val="24"/>
          <w:szCs w:val="24"/>
          <w:shd w:val="clear" w:color="auto" w:fill="FFFFFF"/>
        </w:rPr>
        <w:t>Benartzi S and Thaler R</w:t>
      </w:r>
      <w:r w:rsidRPr="00E861F3">
        <w:rPr>
          <w:rFonts w:asciiTheme="majorBidi" w:hAnsiTheme="majorBidi" w:cstheme="majorBidi"/>
          <w:color w:val="000000" w:themeColor="text1"/>
          <w:sz w:val="24"/>
          <w:szCs w:val="24"/>
          <w:shd w:val="clear" w:color="auto" w:fill="FFFFFF"/>
        </w:rPr>
        <w:t> </w:t>
      </w:r>
      <w:r w:rsidR="0090664B" w:rsidRPr="00E861F3">
        <w:rPr>
          <w:rFonts w:asciiTheme="majorBidi" w:hAnsiTheme="majorBidi" w:cstheme="majorBidi"/>
          <w:color w:val="000000" w:themeColor="text1"/>
          <w:sz w:val="24"/>
          <w:szCs w:val="24"/>
          <w:shd w:val="clear" w:color="auto" w:fill="FFFFFF"/>
        </w:rPr>
        <w:t>(</w:t>
      </w:r>
      <w:r w:rsidRPr="00E861F3">
        <w:rPr>
          <w:rStyle w:val="year"/>
          <w:rFonts w:asciiTheme="majorBidi" w:hAnsiTheme="majorBidi" w:cstheme="majorBidi"/>
          <w:color w:val="000000" w:themeColor="text1"/>
          <w:sz w:val="24"/>
          <w:szCs w:val="24"/>
          <w:bdr w:val="none" w:sz="0" w:space="0" w:color="auto" w:frame="1"/>
          <w:shd w:val="clear" w:color="auto" w:fill="FFFFFF"/>
        </w:rPr>
        <w:t>2007</w:t>
      </w:r>
      <w:r w:rsidR="0090664B" w:rsidRPr="00E861F3">
        <w:rPr>
          <w:rStyle w:val="year"/>
          <w:rFonts w:asciiTheme="majorBidi" w:hAnsiTheme="majorBidi" w:cstheme="majorBidi"/>
          <w:color w:val="000000" w:themeColor="text1"/>
          <w:sz w:val="24"/>
          <w:szCs w:val="24"/>
          <w:bdr w:val="none" w:sz="0" w:space="0" w:color="auto" w:frame="1"/>
          <w:shd w:val="clear" w:color="auto" w:fill="FFFFFF"/>
        </w:rPr>
        <w:t>)</w:t>
      </w:r>
      <w:r w:rsidRPr="00E861F3">
        <w:rPr>
          <w:rFonts w:asciiTheme="majorBidi" w:hAnsiTheme="majorBidi" w:cstheme="majorBidi"/>
          <w:color w:val="000000" w:themeColor="text1"/>
          <w:sz w:val="24"/>
          <w:szCs w:val="24"/>
          <w:shd w:val="clear" w:color="auto" w:fill="FFFFFF"/>
        </w:rPr>
        <w:t> </w:t>
      </w:r>
      <w:r w:rsidRPr="00E861F3">
        <w:rPr>
          <w:rStyle w:val="Title2"/>
          <w:rFonts w:asciiTheme="majorBidi" w:hAnsiTheme="majorBidi" w:cstheme="majorBidi"/>
          <w:color w:val="000000" w:themeColor="text1"/>
          <w:sz w:val="24"/>
          <w:szCs w:val="24"/>
          <w:bdr w:val="none" w:sz="0" w:space="0" w:color="auto" w:frame="1"/>
          <w:shd w:val="clear" w:color="auto" w:fill="FFFFFF"/>
        </w:rPr>
        <w:t xml:space="preserve">Heuristics and biases in retirement savings </w:t>
      </w:r>
      <w:proofErr w:type="spellStart"/>
      <w:r w:rsidRPr="00E861F3">
        <w:rPr>
          <w:rStyle w:val="Title2"/>
          <w:rFonts w:asciiTheme="majorBidi" w:hAnsiTheme="majorBidi" w:cstheme="majorBidi"/>
          <w:color w:val="000000" w:themeColor="text1"/>
          <w:sz w:val="24"/>
          <w:szCs w:val="24"/>
          <w:bdr w:val="none" w:sz="0" w:space="0" w:color="auto" w:frame="1"/>
          <w:shd w:val="clear" w:color="auto" w:fill="FFFFFF"/>
        </w:rPr>
        <w:t>behavior</w:t>
      </w:r>
      <w:proofErr w:type="spellEnd"/>
      <w:r w:rsidRPr="00E861F3">
        <w:rPr>
          <w:rStyle w:val="Title2"/>
          <w:rFonts w:asciiTheme="majorBidi" w:hAnsiTheme="majorBidi" w:cstheme="majorBidi"/>
          <w:color w:val="000000" w:themeColor="text1"/>
          <w:sz w:val="24"/>
          <w:szCs w:val="24"/>
          <w:bdr w:val="none" w:sz="0" w:space="0" w:color="auto" w:frame="1"/>
          <w:shd w:val="clear" w:color="auto" w:fill="FFFFFF"/>
        </w:rPr>
        <w:t>.</w:t>
      </w:r>
      <w:r w:rsidRPr="00E861F3">
        <w:rPr>
          <w:rFonts w:asciiTheme="majorBidi" w:hAnsiTheme="majorBidi" w:cstheme="majorBidi"/>
          <w:color w:val="000000" w:themeColor="text1"/>
          <w:sz w:val="24"/>
          <w:szCs w:val="24"/>
          <w:shd w:val="clear" w:color="auto" w:fill="FFFFFF"/>
        </w:rPr>
        <w:t> </w:t>
      </w:r>
      <w:r w:rsidRPr="00E861F3">
        <w:rPr>
          <w:rStyle w:val="journal"/>
          <w:rFonts w:asciiTheme="majorBidi" w:hAnsiTheme="majorBidi" w:cstheme="majorBidi"/>
          <w:i/>
          <w:iCs/>
          <w:color w:val="000000" w:themeColor="text1"/>
          <w:sz w:val="24"/>
          <w:szCs w:val="24"/>
          <w:bdr w:val="none" w:sz="0" w:space="0" w:color="auto" w:frame="1"/>
          <w:shd w:val="clear" w:color="auto" w:fill="FFFFFF"/>
        </w:rPr>
        <w:t>Journal of Economic Perspectives</w:t>
      </w:r>
      <w:r w:rsidRPr="00E861F3">
        <w:rPr>
          <w:rFonts w:asciiTheme="majorBidi" w:hAnsiTheme="majorBidi" w:cstheme="majorBidi"/>
          <w:color w:val="000000" w:themeColor="text1"/>
          <w:sz w:val="24"/>
          <w:szCs w:val="24"/>
          <w:shd w:val="clear" w:color="auto" w:fill="FFFFFF"/>
        </w:rPr>
        <w:t> </w:t>
      </w:r>
      <w:r w:rsidRPr="00E861F3">
        <w:rPr>
          <w:rStyle w:val="vol"/>
          <w:rFonts w:asciiTheme="majorBidi" w:hAnsiTheme="majorBidi" w:cstheme="majorBidi"/>
          <w:b/>
          <w:bCs/>
          <w:color w:val="000000" w:themeColor="text1"/>
          <w:sz w:val="24"/>
          <w:szCs w:val="24"/>
          <w:bdr w:val="none" w:sz="0" w:space="0" w:color="auto" w:frame="1"/>
          <w:shd w:val="clear" w:color="auto" w:fill="FFFFFF"/>
        </w:rPr>
        <w:t>21</w:t>
      </w:r>
      <w:r w:rsidRPr="00E861F3">
        <w:rPr>
          <w:rStyle w:val="vol"/>
          <w:rFonts w:asciiTheme="majorBidi" w:hAnsiTheme="majorBidi" w:cstheme="majorBidi"/>
          <w:color w:val="000000" w:themeColor="text1"/>
          <w:sz w:val="24"/>
          <w:szCs w:val="24"/>
          <w:bdr w:val="none" w:sz="0" w:space="0" w:color="auto" w:frame="1"/>
          <w:shd w:val="clear" w:color="auto" w:fill="FFFFFF"/>
        </w:rPr>
        <w:t>, 81-104</w:t>
      </w:r>
      <w:r w:rsidRPr="00E861F3">
        <w:rPr>
          <w:rStyle w:val="pages"/>
          <w:rFonts w:asciiTheme="majorBidi" w:hAnsiTheme="majorBidi" w:cstheme="majorBidi"/>
          <w:color w:val="000000" w:themeColor="text1"/>
          <w:sz w:val="24"/>
          <w:szCs w:val="24"/>
          <w:bdr w:val="none" w:sz="0" w:space="0" w:color="auto" w:frame="1"/>
          <w:shd w:val="clear" w:color="auto" w:fill="FFFFFF"/>
        </w:rPr>
        <w:t>.</w:t>
      </w:r>
    </w:p>
    <w:p w14:paraId="6B6757B2" w14:textId="7A9C37B9"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shd w:val="clear" w:color="auto" w:fill="FFFFFF"/>
          <w:lang w:eastAsia="en-US"/>
        </w:rPr>
      </w:pPr>
      <w:r w:rsidRPr="00E861F3">
        <w:rPr>
          <w:rFonts w:asciiTheme="majorBidi" w:eastAsiaTheme="minorHAnsi" w:hAnsiTheme="majorBidi" w:cstheme="majorBidi"/>
          <w:b/>
          <w:bCs/>
          <w:color w:val="000000" w:themeColor="text1"/>
          <w:sz w:val="24"/>
          <w:szCs w:val="24"/>
          <w:shd w:val="clear" w:color="auto" w:fill="FFFFFF"/>
          <w:lang w:eastAsia="en-US"/>
        </w:rPr>
        <w:t>Berry C</w:t>
      </w:r>
      <w:r w:rsidRPr="00E861F3">
        <w:rPr>
          <w:rFonts w:asciiTheme="majorBidi" w:eastAsiaTheme="minorHAnsi" w:hAnsiTheme="majorBidi" w:cstheme="majorBidi"/>
          <w:color w:val="000000" w:themeColor="text1"/>
          <w:sz w:val="24"/>
          <w:szCs w:val="24"/>
          <w:shd w:val="clear" w:color="auto" w:fill="FFFFFF"/>
          <w:lang w:eastAsia="en-US"/>
        </w:rPr>
        <w:t xml:space="preserve"> </w:t>
      </w:r>
      <w:r w:rsidR="0090664B"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2021</w:t>
      </w:r>
      <w:r w:rsidR="0090664B"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 </w:t>
      </w:r>
      <w:r w:rsidRPr="00E861F3">
        <w:rPr>
          <w:rFonts w:asciiTheme="majorBidi" w:eastAsiaTheme="minorHAnsi" w:hAnsiTheme="majorBidi" w:cstheme="majorBidi"/>
          <w:i/>
          <w:iCs/>
          <w:color w:val="000000" w:themeColor="text1"/>
          <w:sz w:val="24"/>
          <w:szCs w:val="24"/>
          <w:shd w:val="clear" w:color="auto" w:fill="FFFFFF"/>
          <w:lang w:eastAsia="en-US"/>
        </w:rPr>
        <w:t xml:space="preserve">Pensions </w:t>
      </w:r>
      <w:r w:rsidR="00090D11" w:rsidRPr="00E861F3">
        <w:rPr>
          <w:rFonts w:asciiTheme="majorBidi" w:eastAsiaTheme="minorHAnsi" w:hAnsiTheme="majorBidi" w:cstheme="majorBidi"/>
          <w:i/>
          <w:iCs/>
          <w:color w:val="000000" w:themeColor="text1"/>
          <w:sz w:val="24"/>
          <w:szCs w:val="24"/>
          <w:shd w:val="clear" w:color="auto" w:fill="FFFFFF"/>
          <w:lang w:eastAsia="en-US"/>
        </w:rPr>
        <w:t>I</w:t>
      </w:r>
      <w:r w:rsidRPr="00E861F3">
        <w:rPr>
          <w:rFonts w:asciiTheme="majorBidi" w:eastAsiaTheme="minorHAnsi" w:hAnsiTheme="majorBidi" w:cstheme="majorBidi"/>
          <w:i/>
          <w:iCs/>
          <w:color w:val="000000" w:themeColor="text1"/>
          <w:sz w:val="24"/>
          <w:szCs w:val="24"/>
          <w:shd w:val="clear" w:color="auto" w:fill="FFFFFF"/>
          <w:lang w:eastAsia="en-US"/>
        </w:rPr>
        <w:t xml:space="preserve">mperilled: The </w:t>
      </w:r>
      <w:r w:rsidR="00090D11" w:rsidRPr="00E861F3">
        <w:rPr>
          <w:rFonts w:asciiTheme="majorBidi" w:eastAsiaTheme="minorHAnsi" w:hAnsiTheme="majorBidi" w:cstheme="majorBidi"/>
          <w:i/>
          <w:iCs/>
          <w:color w:val="000000" w:themeColor="text1"/>
          <w:sz w:val="24"/>
          <w:szCs w:val="24"/>
          <w:shd w:val="clear" w:color="auto" w:fill="FFFFFF"/>
          <w:lang w:eastAsia="en-US"/>
        </w:rPr>
        <w:t>P</w:t>
      </w:r>
      <w:r w:rsidRPr="00E861F3">
        <w:rPr>
          <w:rFonts w:asciiTheme="majorBidi" w:eastAsiaTheme="minorHAnsi" w:hAnsiTheme="majorBidi" w:cstheme="majorBidi"/>
          <w:i/>
          <w:iCs/>
          <w:color w:val="000000" w:themeColor="text1"/>
          <w:sz w:val="24"/>
          <w:szCs w:val="24"/>
          <w:shd w:val="clear" w:color="auto" w:fill="FFFFFF"/>
          <w:lang w:eastAsia="en-US"/>
        </w:rPr>
        <w:t xml:space="preserve">olitical </w:t>
      </w:r>
      <w:r w:rsidR="00090D11" w:rsidRPr="00E861F3">
        <w:rPr>
          <w:rFonts w:asciiTheme="majorBidi" w:eastAsiaTheme="minorHAnsi" w:hAnsiTheme="majorBidi" w:cstheme="majorBidi"/>
          <w:i/>
          <w:iCs/>
          <w:color w:val="000000" w:themeColor="text1"/>
          <w:sz w:val="24"/>
          <w:szCs w:val="24"/>
          <w:shd w:val="clear" w:color="auto" w:fill="FFFFFF"/>
          <w:lang w:eastAsia="en-US"/>
        </w:rPr>
        <w:t>E</w:t>
      </w:r>
      <w:r w:rsidRPr="00E861F3">
        <w:rPr>
          <w:rFonts w:asciiTheme="majorBidi" w:eastAsiaTheme="minorHAnsi" w:hAnsiTheme="majorBidi" w:cstheme="majorBidi"/>
          <w:i/>
          <w:iCs/>
          <w:color w:val="000000" w:themeColor="text1"/>
          <w:sz w:val="24"/>
          <w:szCs w:val="24"/>
          <w:shd w:val="clear" w:color="auto" w:fill="FFFFFF"/>
          <w:lang w:eastAsia="en-US"/>
        </w:rPr>
        <w:t xml:space="preserve">conomy of </w:t>
      </w:r>
      <w:r w:rsidR="00090D11" w:rsidRPr="00E861F3">
        <w:rPr>
          <w:rFonts w:asciiTheme="majorBidi" w:eastAsiaTheme="minorHAnsi" w:hAnsiTheme="majorBidi" w:cstheme="majorBidi"/>
          <w:i/>
          <w:iCs/>
          <w:color w:val="000000" w:themeColor="text1"/>
          <w:sz w:val="24"/>
          <w:szCs w:val="24"/>
          <w:shd w:val="clear" w:color="auto" w:fill="FFFFFF"/>
          <w:lang w:eastAsia="en-US"/>
        </w:rPr>
        <w:t>P</w:t>
      </w:r>
      <w:r w:rsidRPr="00E861F3">
        <w:rPr>
          <w:rFonts w:asciiTheme="majorBidi" w:eastAsiaTheme="minorHAnsi" w:hAnsiTheme="majorBidi" w:cstheme="majorBidi"/>
          <w:i/>
          <w:iCs/>
          <w:color w:val="000000" w:themeColor="text1"/>
          <w:sz w:val="24"/>
          <w:szCs w:val="24"/>
          <w:shd w:val="clear" w:color="auto" w:fill="FFFFFF"/>
          <w:lang w:eastAsia="en-US"/>
        </w:rPr>
        <w:t xml:space="preserve">rivate </w:t>
      </w:r>
      <w:r w:rsidR="00090D11" w:rsidRPr="00E861F3">
        <w:rPr>
          <w:rFonts w:asciiTheme="majorBidi" w:eastAsiaTheme="minorHAnsi" w:hAnsiTheme="majorBidi" w:cstheme="majorBidi"/>
          <w:i/>
          <w:iCs/>
          <w:color w:val="000000" w:themeColor="text1"/>
          <w:sz w:val="24"/>
          <w:szCs w:val="24"/>
          <w:shd w:val="clear" w:color="auto" w:fill="FFFFFF"/>
          <w:lang w:eastAsia="en-US"/>
        </w:rPr>
        <w:t>P</w:t>
      </w:r>
      <w:r w:rsidRPr="00E861F3">
        <w:rPr>
          <w:rFonts w:asciiTheme="majorBidi" w:eastAsiaTheme="minorHAnsi" w:hAnsiTheme="majorBidi" w:cstheme="majorBidi"/>
          <w:i/>
          <w:iCs/>
          <w:color w:val="000000" w:themeColor="text1"/>
          <w:sz w:val="24"/>
          <w:szCs w:val="24"/>
          <w:shd w:val="clear" w:color="auto" w:fill="FFFFFF"/>
          <w:lang w:eastAsia="en-US"/>
        </w:rPr>
        <w:t xml:space="preserve">ensions </w:t>
      </w:r>
      <w:r w:rsidR="00090D11" w:rsidRPr="00E861F3">
        <w:rPr>
          <w:rFonts w:asciiTheme="majorBidi" w:eastAsiaTheme="minorHAnsi" w:hAnsiTheme="majorBidi" w:cstheme="majorBidi"/>
          <w:i/>
          <w:iCs/>
          <w:color w:val="000000" w:themeColor="text1"/>
          <w:sz w:val="24"/>
          <w:szCs w:val="24"/>
          <w:shd w:val="clear" w:color="auto" w:fill="FFFFFF"/>
          <w:lang w:eastAsia="en-US"/>
        </w:rPr>
        <w:t>P</w:t>
      </w:r>
      <w:r w:rsidRPr="00E861F3">
        <w:rPr>
          <w:rFonts w:asciiTheme="majorBidi" w:eastAsiaTheme="minorHAnsi" w:hAnsiTheme="majorBidi" w:cstheme="majorBidi"/>
          <w:i/>
          <w:iCs/>
          <w:color w:val="000000" w:themeColor="text1"/>
          <w:sz w:val="24"/>
          <w:szCs w:val="24"/>
          <w:shd w:val="clear" w:color="auto" w:fill="FFFFFF"/>
          <w:lang w:eastAsia="en-US"/>
        </w:rPr>
        <w:t>rovision in the UK. </w:t>
      </w:r>
      <w:r w:rsidRPr="00E861F3">
        <w:rPr>
          <w:rFonts w:asciiTheme="majorBidi" w:eastAsiaTheme="minorHAnsi" w:hAnsiTheme="majorBidi" w:cstheme="majorBidi"/>
          <w:color w:val="000000" w:themeColor="text1"/>
          <w:sz w:val="24"/>
          <w:szCs w:val="24"/>
          <w:shd w:val="clear" w:color="auto" w:fill="FFFFFF"/>
          <w:lang w:eastAsia="en-US"/>
        </w:rPr>
        <w:t>Oxford</w:t>
      </w:r>
      <w:r w:rsidR="0090664B"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 xml:space="preserve"> Oxford University Press.</w:t>
      </w:r>
    </w:p>
    <w:p w14:paraId="273A5991" w14:textId="7E1789B7" w:rsidR="00BA75BD" w:rsidRPr="00E861F3" w:rsidRDefault="00BA75BD" w:rsidP="00094564">
      <w:pPr>
        <w:spacing w:after="0" w:line="480" w:lineRule="auto"/>
        <w:jc w:val="both"/>
        <w:rPr>
          <w:rFonts w:asciiTheme="majorBidi" w:eastAsiaTheme="minorHAnsi" w:hAnsiTheme="majorBidi" w:cstheme="majorBidi"/>
          <w:color w:val="000000" w:themeColor="text1"/>
          <w:sz w:val="24"/>
          <w:szCs w:val="24"/>
          <w:shd w:val="clear" w:color="auto" w:fill="FFFFFF"/>
          <w:lang w:eastAsia="en-US"/>
        </w:rPr>
      </w:pPr>
      <w:r w:rsidRPr="00E861F3">
        <w:rPr>
          <w:rFonts w:asciiTheme="majorBidi" w:hAnsiTheme="majorBidi" w:cstheme="majorBidi"/>
          <w:b/>
          <w:bCs/>
          <w:color w:val="000000" w:themeColor="text1"/>
          <w:sz w:val="24"/>
          <w:szCs w:val="24"/>
          <w:shd w:val="clear" w:color="auto" w:fill="FFFFFF"/>
        </w:rPr>
        <w:t>Boden R</w:t>
      </w:r>
      <w:r w:rsidRPr="00E861F3">
        <w:rPr>
          <w:rFonts w:asciiTheme="majorBidi" w:hAnsiTheme="majorBidi" w:cstheme="majorBidi"/>
          <w:color w:val="000000" w:themeColor="text1"/>
          <w:sz w:val="24"/>
          <w:szCs w:val="24"/>
          <w:shd w:val="clear" w:color="auto" w:fill="FFFFFF"/>
        </w:rPr>
        <w:t> </w:t>
      </w:r>
      <w:r w:rsidR="00236A85"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2021</w:t>
      </w:r>
      <w:r w:rsidR="00236A85"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xml:space="preserve"> Pensioned off? </w:t>
      </w:r>
      <w:r w:rsidR="00E16BFA" w:rsidRPr="00E861F3">
        <w:rPr>
          <w:rFonts w:asciiTheme="majorBidi" w:hAnsiTheme="majorBidi" w:cstheme="majorBidi"/>
          <w:color w:val="000000" w:themeColor="text1"/>
          <w:sz w:val="24"/>
          <w:szCs w:val="24"/>
          <w:shd w:val="clear" w:color="auto" w:fill="FFFFFF"/>
        </w:rPr>
        <w:t>E</w:t>
      </w:r>
      <w:r w:rsidRPr="00E861F3">
        <w:rPr>
          <w:rFonts w:asciiTheme="majorBidi" w:hAnsiTheme="majorBidi" w:cstheme="majorBidi"/>
          <w:color w:val="000000" w:themeColor="text1"/>
          <w:sz w:val="24"/>
          <w:szCs w:val="24"/>
          <w:shd w:val="clear" w:color="auto" w:fill="FFFFFF"/>
        </w:rPr>
        <w:t>valuating the UK's National Insurance scheme</w:t>
      </w:r>
      <w:r w:rsidR="001E1AA9"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w:t>
      </w:r>
      <w:r w:rsidRPr="00E861F3">
        <w:rPr>
          <w:rFonts w:asciiTheme="majorBidi" w:hAnsiTheme="majorBidi" w:cstheme="majorBidi"/>
          <w:i/>
          <w:iCs/>
          <w:color w:val="000000" w:themeColor="text1"/>
          <w:sz w:val="24"/>
          <w:szCs w:val="24"/>
          <w:shd w:val="clear" w:color="auto" w:fill="FFFFFF"/>
        </w:rPr>
        <w:t xml:space="preserve">Public Money </w:t>
      </w:r>
      <w:r w:rsidR="000E1A19" w:rsidRPr="00E861F3">
        <w:rPr>
          <w:rFonts w:asciiTheme="majorBidi" w:hAnsiTheme="majorBidi" w:cstheme="majorBidi"/>
          <w:i/>
          <w:iCs/>
          <w:color w:val="000000" w:themeColor="text1"/>
          <w:sz w:val="24"/>
          <w:szCs w:val="24"/>
          <w:shd w:val="clear" w:color="auto" w:fill="FFFFFF"/>
        </w:rPr>
        <w:t>and</w:t>
      </w:r>
      <w:r w:rsidRPr="00E861F3">
        <w:rPr>
          <w:rFonts w:asciiTheme="majorBidi" w:hAnsiTheme="majorBidi" w:cstheme="majorBidi"/>
          <w:i/>
          <w:iCs/>
          <w:color w:val="000000" w:themeColor="text1"/>
          <w:sz w:val="24"/>
          <w:szCs w:val="24"/>
          <w:shd w:val="clear" w:color="auto" w:fill="FFFFFF"/>
        </w:rPr>
        <w:t xml:space="preserve"> Management </w:t>
      </w:r>
      <w:r w:rsidRPr="00E861F3">
        <w:rPr>
          <w:rFonts w:asciiTheme="majorBidi" w:hAnsiTheme="majorBidi" w:cstheme="majorBidi"/>
          <w:b/>
          <w:bCs/>
          <w:color w:val="000000" w:themeColor="text1"/>
          <w:sz w:val="24"/>
          <w:szCs w:val="24"/>
          <w:shd w:val="clear" w:color="auto" w:fill="FFFFFF"/>
        </w:rPr>
        <w:t>41</w:t>
      </w:r>
      <w:r w:rsidR="00A4039B" w:rsidRPr="00E861F3">
        <w:rPr>
          <w:rFonts w:asciiTheme="majorBidi" w:hAnsiTheme="majorBidi" w:cstheme="majorBidi"/>
          <w:color w:val="000000" w:themeColor="text1"/>
          <w:sz w:val="24"/>
          <w:szCs w:val="24"/>
          <w:shd w:val="clear" w:color="auto" w:fill="FFFFFF"/>
        </w:rPr>
        <w:t xml:space="preserve">, </w:t>
      </w:r>
      <w:r w:rsidRPr="00E861F3">
        <w:rPr>
          <w:rFonts w:asciiTheme="majorBidi" w:hAnsiTheme="majorBidi" w:cstheme="majorBidi"/>
          <w:color w:val="000000" w:themeColor="text1"/>
          <w:sz w:val="24"/>
          <w:szCs w:val="24"/>
          <w:shd w:val="clear" w:color="auto" w:fill="FFFFFF"/>
        </w:rPr>
        <w:t>646-</w:t>
      </w:r>
      <w:r w:rsidR="00D348CB" w:rsidRPr="00E861F3">
        <w:rPr>
          <w:rFonts w:asciiTheme="majorBidi" w:hAnsiTheme="majorBidi" w:cstheme="majorBidi"/>
          <w:color w:val="000000" w:themeColor="text1"/>
          <w:sz w:val="24"/>
          <w:szCs w:val="24"/>
          <w:shd w:val="clear" w:color="auto" w:fill="FFFFFF"/>
        </w:rPr>
        <w:t>6</w:t>
      </w:r>
      <w:r w:rsidRPr="00E861F3">
        <w:rPr>
          <w:rFonts w:asciiTheme="majorBidi" w:hAnsiTheme="majorBidi" w:cstheme="majorBidi"/>
          <w:color w:val="000000" w:themeColor="text1"/>
          <w:sz w:val="24"/>
          <w:szCs w:val="24"/>
          <w:shd w:val="clear" w:color="auto" w:fill="FFFFFF"/>
        </w:rPr>
        <w:t>55</w:t>
      </w:r>
      <w:r w:rsidR="00A4039B" w:rsidRPr="00E861F3">
        <w:rPr>
          <w:rFonts w:asciiTheme="majorBidi" w:hAnsiTheme="majorBidi" w:cstheme="majorBidi"/>
          <w:color w:val="000000" w:themeColor="text1"/>
          <w:sz w:val="24"/>
          <w:szCs w:val="24"/>
          <w:shd w:val="clear" w:color="auto" w:fill="FFFFFF"/>
        </w:rPr>
        <w:t>.</w:t>
      </w:r>
    </w:p>
    <w:p w14:paraId="75B92957" w14:textId="0208D3CF" w:rsidR="00A459D1" w:rsidRPr="00E861F3" w:rsidRDefault="00A459D1"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 xml:space="preserve">Bosanquet N, </w:t>
      </w:r>
      <w:proofErr w:type="spellStart"/>
      <w:r w:rsidRPr="00E861F3">
        <w:rPr>
          <w:rFonts w:asciiTheme="majorBidi" w:hAnsiTheme="majorBidi" w:cstheme="majorBidi"/>
          <w:b/>
          <w:bCs/>
          <w:color w:val="000000" w:themeColor="text1"/>
          <w:sz w:val="24"/>
          <w:szCs w:val="24"/>
        </w:rPr>
        <w:t>Haldenby</w:t>
      </w:r>
      <w:proofErr w:type="spellEnd"/>
      <w:r w:rsidRPr="00E861F3">
        <w:rPr>
          <w:rFonts w:asciiTheme="majorBidi" w:hAnsiTheme="majorBidi" w:cstheme="majorBidi"/>
          <w:b/>
          <w:bCs/>
          <w:color w:val="000000" w:themeColor="text1"/>
          <w:sz w:val="24"/>
          <w:szCs w:val="24"/>
        </w:rPr>
        <w:t xml:space="preserve"> A, Parsons L, Truss E and Baxter L</w:t>
      </w:r>
      <w:r w:rsidRPr="00E861F3">
        <w:rPr>
          <w:rFonts w:asciiTheme="majorBidi" w:hAnsiTheme="majorBidi" w:cstheme="majorBidi"/>
          <w:color w:val="000000" w:themeColor="text1"/>
          <w:sz w:val="24"/>
          <w:szCs w:val="24"/>
        </w:rPr>
        <w:t xml:space="preserve"> </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2008</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Money’s too tight to mention: will the IPOD generation ever trust financial services</w:t>
      </w:r>
      <w:r w:rsidR="00E16BFA" w:rsidRPr="00E861F3">
        <w:rPr>
          <w:rFonts w:asciiTheme="majorBidi" w:hAnsiTheme="majorBidi" w:cstheme="majorBidi"/>
          <w:i/>
          <w:iCs/>
          <w:color w:val="000000" w:themeColor="text1"/>
          <w:sz w:val="24"/>
          <w:szCs w:val="24"/>
        </w:rPr>
        <w:t>?</w:t>
      </w:r>
      <w:r w:rsidRPr="00E861F3">
        <w:rPr>
          <w:rFonts w:asciiTheme="majorBidi" w:hAnsiTheme="majorBidi" w:cstheme="majorBidi"/>
          <w:i/>
          <w:iCs/>
          <w:color w:val="000000" w:themeColor="text1"/>
          <w:sz w:val="24"/>
          <w:szCs w:val="24"/>
        </w:rPr>
        <w:t xml:space="preserve"> </w:t>
      </w:r>
      <w:r w:rsidRPr="00E861F3">
        <w:rPr>
          <w:rFonts w:asciiTheme="majorBidi" w:hAnsiTheme="majorBidi" w:cstheme="majorBidi"/>
          <w:color w:val="000000" w:themeColor="text1"/>
          <w:sz w:val="24"/>
          <w:szCs w:val="24"/>
        </w:rPr>
        <w:t xml:space="preserve">Reform and the Chartered Insurance Institute. Available </w:t>
      </w:r>
      <w:r w:rsidR="00E16BFA" w:rsidRPr="00E861F3">
        <w:rPr>
          <w:rFonts w:asciiTheme="majorBidi" w:hAnsiTheme="majorBidi" w:cstheme="majorBidi"/>
          <w:color w:val="000000" w:themeColor="text1"/>
          <w:sz w:val="24"/>
          <w:szCs w:val="24"/>
        </w:rPr>
        <w:t xml:space="preserve">online </w:t>
      </w:r>
      <w:r w:rsidRPr="00E861F3">
        <w:rPr>
          <w:rFonts w:asciiTheme="majorBidi" w:hAnsiTheme="majorBidi" w:cstheme="majorBidi"/>
          <w:color w:val="000000" w:themeColor="text1"/>
          <w:sz w:val="24"/>
          <w:szCs w:val="24"/>
        </w:rPr>
        <w:t>at: http://www.cii.co.uk/downloaddata/CIIReform_Moneys-too-tight-to-</w:t>
      </w:r>
      <w:r w:rsidR="00E16BFA" w:rsidRPr="00E861F3">
        <w:rPr>
          <w:rFonts w:asciiTheme="majorBidi" w:hAnsiTheme="majorBidi" w:cstheme="majorBidi"/>
          <w:color w:val="000000" w:themeColor="text1"/>
          <w:sz w:val="24"/>
          <w:szCs w:val="24"/>
        </w:rPr>
        <w:t>m</w:t>
      </w:r>
      <w:r w:rsidRPr="00E861F3">
        <w:rPr>
          <w:rFonts w:asciiTheme="majorBidi" w:hAnsiTheme="majorBidi" w:cstheme="majorBidi"/>
          <w:color w:val="000000" w:themeColor="text1"/>
          <w:sz w:val="24"/>
          <w:szCs w:val="24"/>
        </w:rPr>
        <w:t xml:space="preserve">ention_October2008.pdf </w:t>
      </w:r>
      <w:bookmarkStart w:id="41" w:name="_Hlk87623742"/>
      <w:r w:rsidRPr="00E861F3">
        <w:rPr>
          <w:rFonts w:asciiTheme="majorBidi" w:hAnsiTheme="majorBidi" w:cstheme="majorBidi"/>
          <w:color w:val="000000" w:themeColor="text1"/>
          <w:sz w:val="24"/>
          <w:szCs w:val="24"/>
        </w:rPr>
        <w:t>(</w:t>
      </w:r>
      <w:r w:rsidR="00E16BFA" w:rsidRPr="00E861F3">
        <w:rPr>
          <w:rFonts w:asciiTheme="majorBidi" w:hAnsiTheme="majorBidi" w:cstheme="majorBidi"/>
          <w:color w:val="000000" w:themeColor="text1"/>
          <w:sz w:val="24"/>
          <w:szCs w:val="24"/>
        </w:rPr>
        <w:t>A</w:t>
      </w:r>
      <w:r w:rsidRPr="00E861F3">
        <w:rPr>
          <w:rFonts w:asciiTheme="majorBidi" w:hAnsiTheme="majorBidi" w:cstheme="majorBidi"/>
          <w:color w:val="000000" w:themeColor="text1"/>
          <w:sz w:val="24"/>
          <w:szCs w:val="24"/>
        </w:rPr>
        <w:t>ccessed 12 December 2014)</w:t>
      </w:r>
      <w:r w:rsidR="004B28EF" w:rsidRPr="00E861F3">
        <w:rPr>
          <w:rFonts w:asciiTheme="majorBidi" w:hAnsiTheme="majorBidi" w:cstheme="majorBidi"/>
          <w:color w:val="000000" w:themeColor="text1"/>
          <w:sz w:val="24"/>
          <w:szCs w:val="24"/>
        </w:rPr>
        <w:t>.</w:t>
      </w:r>
      <w:bookmarkEnd w:id="41"/>
    </w:p>
    <w:p w14:paraId="5ED8BF2A" w14:textId="680B3D98" w:rsidR="00824B04" w:rsidRPr="00E861F3" w:rsidRDefault="00824B04"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Brimblecombe S and McClanahan</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S</w:t>
      </w:r>
      <w:r w:rsidRPr="00E861F3">
        <w:rPr>
          <w:rFonts w:asciiTheme="majorBidi" w:hAnsiTheme="majorBidi" w:cstheme="majorBidi"/>
          <w:color w:val="000000" w:themeColor="text1"/>
          <w:sz w:val="24"/>
          <w:szCs w:val="24"/>
        </w:rPr>
        <w:t xml:space="preserve"> </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2019</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Improving gender outcomes in social security retirement systems. </w:t>
      </w:r>
      <w:r w:rsidRPr="00E861F3">
        <w:rPr>
          <w:rFonts w:asciiTheme="majorBidi" w:hAnsiTheme="majorBidi" w:cstheme="majorBidi"/>
          <w:i/>
          <w:iCs/>
          <w:color w:val="000000" w:themeColor="text1"/>
          <w:sz w:val="24"/>
          <w:szCs w:val="24"/>
        </w:rPr>
        <w:t>Social Policy and Administration</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53</w:t>
      </w:r>
      <w:r w:rsidR="00E16BFA" w:rsidRPr="00E861F3">
        <w:rPr>
          <w:rFonts w:asciiTheme="majorBidi" w:hAnsiTheme="majorBidi" w:cstheme="majorBidi"/>
          <w:color w:val="000000" w:themeColor="text1"/>
          <w:sz w:val="24"/>
          <w:szCs w:val="24"/>
        </w:rPr>
        <w:t xml:space="preserve">, </w:t>
      </w:r>
      <w:r w:rsidRPr="00E861F3">
        <w:rPr>
          <w:rFonts w:asciiTheme="majorBidi" w:hAnsiTheme="majorBidi" w:cstheme="majorBidi"/>
          <w:color w:val="000000" w:themeColor="text1"/>
          <w:sz w:val="24"/>
          <w:szCs w:val="24"/>
        </w:rPr>
        <w:t>327–</w:t>
      </w:r>
      <w:r w:rsidR="00D348CB" w:rsidRPr="00E861F3">
        <w:rPr>
          <w:rFonts w:asciiTheme="majorBidi" w:hAnsiTheme="majorBidi" w:cstheme="majorBidi"/>
          <w:color w:val="000000" w:themeColor="text1"/>
          <w:sz w:val="24"/>
          <w:szCs w:val="24"/>
        </w:rPr>
        <w:t>3</w:t>
      </w:r>
      <w:r w:rsidRPr="00E861F3">
        <w:rPr>
          <w:rFonts w:asciiTheme="majorBidi" w:hAnsiTheme="majorBidi" w:cstheme="majorBidi"/>
          <w:color w:val="000000" w:themeColor="text1"/>
          <w:sz w:val="24"/>
          <w:szCs w:val="24"/>
        </w:rPr>
        <w:t>42</w:t>
      </w:r>
      <w:r w:rsidR="001E1AA9" w:rsidRPr="00E861F3">
        <w:rPr>
          <w:rFonts w:asciiTheme="majorBidi" w:hAnsiTheme="majorBidi" w:cstheme="majorBidi"/>
          <w:color w:val="000000" w:themeColor="text1"/>
          <w:sz w:val="24"/>
          <w:szCs w:val="24"/>
        </w:rPr>
        <w:t>.</w:t>
      </w:r>
    </w:p>
    <w:p w14:paraId="7EA4B492" w14:textId="37BCA393" w:rsidR="00164F05" w:rsidRPr="00E861F3" w:rsidRDefault="00164F05" w:rsidP="00094564">
      <w:pPr>
        <w:pStyle w:val="Default"/>
        <w:spacing w:line="480" w:lineRule="auto"/>
        <w:jc w:val="both"/>
        <w:rPr>
          <w:rFonts w:asciiTheme="majorBidi" w:hAnsiTheme="majorBidi" w:cstheme="majorBidi"/>
          <w:color w:val="000000" w:themeColor="text1"/>
        </w:rPr>
      </w:pPr>
      <w:r w:rsidRPr="00E861F3">
        <w:rPr>
          <w:rFonts w:asciiTheme="majorBidi" w:hAnsiTheme="majorBidi" w:cstheme="majorBidi"/>
          <w:b/>
          <w:bCs/>
          <w:color w:val="000000" w:themeColor="text1"/>
        </w:rPr>
        <w:t xml:space="preserve">Brinkmann S </w:t>
      </w:r>
      <w:r w:rsidR="000E1A19" w:rsidRPr="00E861F3">
        <w:rPr>
          <w:rFonts w:asciiTheme="majorBidi" w:hAnsiTheme="majorBidi" w:cstheme="majorBidi"/>
          <w:b/>
          <w:bCs/>
          <w:color w:val="000000" w:themeColor="text1"/>
        </w:rPr>
        <w:t>and</w:t>
      </w:r>
      <w:r w:rsidRPr="00E861F3">
        <w:rPr>
          <w:rFonts w:asciiTheme="majorBidi" w:hAnsiTheme="majorBidi" w:cstheme="majorBidi"/>
          <w:b/>
          <w:bCs/>
          <w:color w:val="000000" w:themeColor="text1"/>
        </w:rPr>
        <w:t xml:space="preserve"> </w:t>
      </w:r>
      <w:proofErr w:type="spellStart"/>
      <w:r w:rsidRPr="00E861F3">
        <w:rPr>
          <w:rFonts w:asciiTheme="majorBidi" w:hAnsiTheme="majorBidi" w:cstheme="majorBidi"/>
          <w:b/>
          <w:bCs/>
          <w:color w:val="000000" w:themeColor="text1"/>
        </w:rPr>
        <w:t>Kvale</w:t>
      </w:r>
      <w:proofErr w:type="spellEnd"/>
      <w:r w:rsidRPr="00E861F3">
        <w:rPr>
          <w:rFonts w:asciiTheme="majorBidi" w:hAnsiTheme="majorBidi" w:cstheme="majorBidi"/>
          <w:b/>
          <w:bCs/>
          <w:color w:val="000000" w:themeColor="text1"/>
        </w:rPr>
        <w:t xml:space="preserve"> S</w:t>
      </w:r>
      <w:r w:rsidRPr="00E861F3">
        <w:rPr>
          <w:rFonts w:asciiTheme="majorBidi" w:hAnsiTheme="majorBidi" w:cstheme="majorBidi"/>
          <w:color w:val="000000" w:themeColor="text1"/>
        </w:rPr>
        <w:t xml:space="preserve"> </w:t>
      </w:r>
      <w:r w:rsidR="00236A85" w:rsidRPr="00E861F3">
        <w:rPr>
          <w:rFonts w:asciiTheme="majorBidi" w:hAnsiTheme="majorBidi" w:cstheme="majorBidi"/>
          <w:color w:val="000000" w:themeColor="text1"/>
        </w:rPr>
        <w:t>(</w:t>
      </w:r>
      <w:r w:rsidRPr="00E861F3">
        <w:rPr>
          <w:rFonts w:asciiTheme="majorBidi" w:hAnsiTheme="majorBidi" w:cstheme="majorBidi"/>
          <w:color w:val="000000" w:themeColor="text1"/>
        </w:rPr>
        <w:t>2018</w:t>
      </w:r>
      <w:r w:rsidR="00236A85" w:rsidRPr="00E861F3">
        <w:rPr>
          <w:rFonts w:asciiTheme="majorBidi" w:hAnsiTheme="majorBidi" w:cstheme="majorBidi"/>
          <w:color w:val="000000" w:themeColor="text1"/>
        </w:rPr>
        <w:t>)</w:t>
      </w:r>
      <w:r w:rsidRPr="00E861F3">
        <w:rPr>
          <w:rFonts w:asciiTheme="majorBidi" w:hAnsiTheme="majorBidi" w:cstheme="majorBidi"/>
          <w:color w:val="000000" w:themeColor="text1"/>
        </w:rPr>
        <w:t xml:space="preserve"> </w:t>
      </w:r>
      <w:r w:rsidRPr="00E861F3">
        <w:rPr>
          <w:rFonts w:asciiTheme="majorBidi" w:hAnsiTheme="majorBidi" w:cstheme="majorBidi"/>
          <w:i/>
          <w:color w:val="000000" w:themeColor="text1"/>
        </w:rPr>
        <w:t xml:space="preserve">Doing </w:t>
      </w:r>
      <w:r w:rsidR="00E16BFA" w:rsidRPr="00E861F3">
        <w:rPr>
          <w:rFonts w:asciiTheme="majorBidi" w:hAnsiTheme="majorBidi" w:cstheme="majorBidi"/>
          <w:i/>
          <w:color w:val="000000" w:themeColor="text1"/>
        </w:rPr>
        <w:t>I</w:t>
      </w:r>
      <w:r w:rsidRPr="00E861F3">
        <w:rPr>
          <w:rFonts w:asciiTheme="majorBidi" w:hAnsiTheme="majorBidi" w:cstheme="majorBidi"/>
          <w:i/>
          <w:color w:val="000000" w:themeColor="text1"/>
        </w:rPr>
        <w:t xml:space="preserve">nterviews. </w:t>
      </w:r>
      <w:r w:rsidRPr="00E861F3">
        <w:rPr>
          <w:rFonts w:asciiTheme="majorBidi" w:hAnsiTheme="majorBidi" w:cstheme="majorBidi"/>
          <w:color w:val="000000" w:themeColor="text1"/>
        </w:rPr>
        <w:t>London</w:t>
      </w:r>
      <w:r w:rsidR="00236A85" w:rsidRPr="00E861F3">
        <w:rPr>
          <w:rFonts w:asciiTheme="majorBidi" w:hAnsiTheme="majorBidi" w:cstheme="majorBidi"/>
          <w:color w:val="000000" w:themeColor="text1"/>
        </w:rPr>
        <w:t>:</w:t>
      </w:r>
      <w:r w:rsidRPr="00E861F3">
        <w:rPr>
          <w:rFonts w:asciiTheme="majorBidi" w:hAnsiTheme="majorBidi" w:cstheme="majorBidi"/>
          <w:color w:val="000000" w:themeColor="text1"/>
        </w:rPr>
        <w:t xml:space="preserve"> Sage.</w:t>
      </w:r>
    </w:p>
    <w:p w14:paraId="12D42BED" w14:textId="6B94DE5C" w:rsidR="00300B25" w:rsidRPr="00E861F3" w:rsidRDefault="00300B25"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Bryan M, Lloyd J, Rabe B and Taylor M</w:t>
      </w:r>
      <w:r w:rsidRPr="00E861F3">
        <w:rPr>
          <w:rFonts w:asciiTheme="majorBidi" w:hAnsiTheme="majorBidi" w:cstheme="majorBidi"/>
          <w:color w:val="000000" w:themeColor="text1"/>
          <w:sz w:val="24"/>
          <w:szCs w:val="24"/>
        </w:rPr>
        <w:t xml:space="preserve"> </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2011</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Who saves for retirement?</w:t>
      </w:r>
      <w:r w:rsidRPr="00E861F3">
        <w:rPr>
          <w:rFonts w:asciiTheme="majorBidi" w:hAnsiTheme="majorBidi" w:cstheme="majorBidi"/>
          <w:color w:val="000000" w:themeColor="text1"/>
          <w:sz w:val="24"/>
          <w:szCs w:val="24"/>
        </w:rPr>
        <w:t xml:space="preserve"> London</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Institute for Social and Economic Research</w:t>
      </w:r>
      <w:r w:rsidR="00E16BFA" w:rsidRPr="00E861F3">
        <w:rPr>
          <w:rFonts w:asciiTheme="majorBidi" w:hAnsiTheme="majorBidi" w:cstheme="majorBidi"/>
          <w:color w:val="000000" w:themeColor="text1"/>
          <w:sz w:val="24"/>
          <w:szCs w:val="24"/>
        </w:rPr>
        <w:t>.</w:t>
      </w:r>
    </w:p>
    <w:p w14:paraId="1238EDF1" w14:textId="302E3BBB" w:rsidR="00E067A1" w:rsidRPr="00E861F3" w:rsidRDefault="00E067A1" w:rsidP="00094564">
      <w:pPr>
        <w:spacing w:after="0" w:line="480" w:lineRule="auto"/>
        <w:jc w:val="both"/>
        <w:rPr>
          <w:rFonts w:asciiTheme="majorBidi" w:eastAsiaTheme="minorHAnsi" w:hAnsiTheme="majorBidi" w:cstheme="majorBidi"/>
          <w:color w:val="000000" w:themeColor="text1"/>
          <w:sz w:val="24"/>
          <w:szCs w:val="24"/>
          <w:shd w:val="clear" w:color="auto" w:fill="FFFFFF"/>
          <w:lang w:eastAsia="en-US"/>
        </w:rPr>
      </w:pPr>
      <w:r w:rsidRPr="00E861F3">
        <w:rPr>
          <w:rFonts w:asciiTheme="majorBidi" w:hAnsiTheme="majorBidi" w:cstheme="majorBidi"/>
          <w:b/>
          <w:bCs/>
          <w:color w:val="000000" w:themeColor="text1"/>
          <w:sz w:val="24"/>
          <w:szCs w:val="24"/>
        </w:rPr>
        <w:t xml:space="preserve">Bryan M and Lloyd J </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2014</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Who saves for retirement? 2: </w:t>
      </w:r>
      <w:r w:rsidR="00E16BFA" w:rsidRPr="00E861F3">
        <w:rPr>
          <w:rFonts w:asciiTheme="majorBidi" w:hAnsiTheme="majorBidi" w:cstheme="majorBidi"/>
          <w:i/>
          <w:iCs/>
          <w:color w:val="000000" w:themeColor="text1"/>
          <w:sz w:val="24"/>
          <w:szCs w:val="24"/>
        </w:rPr>
        <w:t>e</w:t>
      </w:r>
      <w:r w:rsidRPr="00E861F3">
        <w:rPr>
          <w:rFonts w:asciiTheme="majorBidi" w:hAnsiTheme="majorBidi" w:cstheme="majorBidi"/>
          <w:i/>
          <w:iCs/>
          <w:color w:val="000000" w:themeColor="text1"/>
          <w:sz w:val="24"/>
          <w:szCs w:val="24"/>
        </w:rPr>
        <w:t>ligible non-savers.</w:t>
      </w:r>
      <w:r w:rsidRPr="00E861F3">
        <w:rPr>
          <w:rFonts w:asciiTheme="majorBidi" w:hAnsiTheme="majorBidi" w:cstheme="majorBidi"/>
          <w:color w:val="000000" w:themeColor="text1"/>
          <w:sz w:val="24"/>
          <w:szCs w:val="24"/>
        </w:rPr>
        <w:t xml:space="preserve"> London</w:t>
      </w:r>
      <w:r w:rsidR="00236A85"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Institute for Social and Economic Research</w:t>
      </w:r>
      <w:r w:rsidR="00E16BFA" w:rsidRPr="00E861F3">
        <w:rPr>
          <w:rFonts w:asciiTheme="majorBidi" w:hAnsiTheme="majorBidi" w:cstheme="majorBidi"/>
          <w:color w:val="000000" w:themeColor="text1"/>
          <w:sz w:val="24"/>
          <w:szCs w:val="24"/>
        </w:rPr>
        <w:t>.</w:t>
      </w:r>
    </w:p>
    <w:p w14:paraId="0D27CE4B" w14:textId="5584560C" w:rsidR="00CF7AD0" w:rsidRPr="00E861F3" w:rsidRDefault="00CF7AD0" w:rsidP="00094564">
      <w:pPr>
        <w:autoSpaceDE w:val="0"/>
        <w:autoSpaceDN w:val="0"/>
        <w:adjustRightInd w:val="0"/>
        <w:spacing w:after="0" w:line="480" w:lineRule="auto"/>
        <w:jc w:val="both"/>
        <w:rPr>
          <w:rFonts w:asciiTheme="majorBidi" w:eastAsiaTheme="minorHAnsi" w:hAnsiTheme="majorBidi" w:cstheme="majorBidi"/>
          <w:color w:val="000000" w:themeColor="text1"/>
          <w:sz w:val="24"/>
          <w:szCs w:val="24"/>
          <w:lang w:eastAsia="en-US"/>
        </w:rPr>
      </w:pPr>
      <w:proofErr w:type="spellStart"/>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Carrino</w:t>
      </w:r>
      <w:proofErr w:type="spellEnd"/>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 </w:t>
      </w:r>
      <w:bookmarkStart w:id="42" w:name="_Hlk87256131"/>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L</w:t>
      </w:r>
      <w:r w:rsidRPr="00E861F3">
        <w:rPr>
          <w:rFonts w:asciiTheme="majorBidi" w:eastAsiaTheme="minorHAnsi" w:hAnsiTheme="majorBidi" w:cstheme="majorBidi"/>
          <w:b/>
          <w:bCs/>
          <w:color w:val="000000" w:themeColor="text1"/>
          <w:sz w:val="24"/>
          <w:szCs w:val="24"/>
          <w:shd w:val="clear" w:color="auto" w:fill="FFFFFF"/>
          <w:lang w:eastAsia="en-US"/>
        </w:rPr>
        <w:t>, </w:t>
      </w:r>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Glaser K</w:t>
      </w:r>
      <w:r w:rsidRPr="00E861F3">
        <w:rPr>
          <w:rFonts w:asciiTheme="majorBidi" w:eastAsiaTheme="minorHAnsi" w:hAnsiTheme="majorBidi" w:cstheme="majorBidi"/>
          <w:b/>
          <w:bCs/>
          <w:color w:val="000000" w:themeColor="text1"/>
          <w:sz w:val="24"/>
          <w:szCs w:val="24"/>
          <w:shd w:val="clear" w:color="auto" w:fill="FFFFFF"/>
          <w:lang w:eastAsia="en-US"/>
        </w:rPr>
        <w:t> </w:t>
      </w:r>
      <w:r w:rsidR="000E1A19" w:rsidRPr="00E861F3">
        <w:rPr>
          <w:rFonts w:asciiTheme="majorBidi" w:eastAsiaTheme="minorHAnsi" w:hAnsiTheme="majorBidi" w:cstheme="majorBidi"/>
          <w:b/>
          <w:bCs/>
          <w:color w:val="000000" w:themeColor="text1"/>
          <w:sz w:val="24"/>
          <w:szCs w:val="24"/>
          <w:shd w:val="clear" w:color="auto" w:fill="FFFFFF"/>
          <w:lang w:eastAsia="en-US"/>
        </w:rPr>
        <w:t>and</w:t>
      </w:r>
      <w:r w:rsidRPr="00E861F3">
        <w:rPr>
          <w:rFonts w:asciiTheme="majorBidi" w:eastAsiaTheme="minorHAnsi" w:hAnsiTheme="majorBidi" w:cstheme="majorBidi"/>
          <w:b/>
          <w:bCs/>
          <w:color w:val="000000" w:themeColor="text1"/>
          <w:sz w:val="24"/>
          <w:szCs w:val="24"/>
          <w:shd w:val="clear" w:color="auto" w:fill="FFFFFF"/>
          <w:lang w:eastAsia="en-US"/>
        </w:rPr>
        <w:t> </w:t>
      </w:r>
      <w:proofErr w:type="spellStart"/>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Avendano</w:t>
      </w:r>
      <w:proofErr w:type="spellEnd"/>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 xml:space="preserve"> Pabon</w:t>
      </w:r>
      <w:bookmarkEnd w:id="42"/>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 M</w:t>
      </w:r>
      <w:r w:rsidRPr="00E861F3">
        <w:rPr>
          <w:rFonts w:asciiTheme="majorBidi" w:eastAsiaTheme="minorHAnsi" w:hAnsiTheme="majorBidi" w:cstheme="majorBidi"/>
          <w:color w:val="000000" w:themeColor="text1"/>
          <w:sz w:val="24"/>
          <w:szCs w:val="24"/>
          <w:shd w:val="clear" w:color="auto" w:fill="FFFFFF"/>
          <w:lang w:eastAsia="en-US"/>
        </w:rPr>
        <w:t> </w:t>
      </w:r>
      <w:r w:rsidR="00236A85"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20</w:t>
      </w:r>
      <w:r w:rsidR="00190576"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20</w:t>
      </w:r>
      <w:r w:rsidR="00236A85"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 xml:space="preserve"> Later pension,</w:t>
      </w:r>
      <w:r w:rsidR="00190576" w:rsidRPr="00E861F3">
        <w:rPr>
          <w:rFonts w:asciiTheme="majorBidi" w:eastAsiaTheme="minorHAnsi" w:hAnsiTheme="majorBidi" w:cstheme="majorBidi"/>
          <w:color w:val="000000" w:themeColor="text1"/>
          <w:sz w:val="24"/>
          <w:szCs w:val="24"/>
          <w:shd w:val="clear" w:color="auto" w:fill="FFFFFF"/>
          <w:lang w:eastAsia="en-US"/>
        </w:rPr>
        <w:t xml:space="preserve"> job strain and</w:t>
      </w:r>
      <w:r w:rsidRPr="00E861F3">
        <w:rPr>
          <w:rFonts w:asciiTheme="majorBidi" w:eastAsiaTheme="minorHAnsi" w:hAnsiTheme="majorBidi" w:cstheme="majorBidi"/>
          <w:color w:val="000000" w:themeColor="text1"/>
          <w:sz w:val="24"/>
          <w:szCs w:val="24"/>
          <w:shd w:val="clear" w:color="auto" w:fill="FFFFFF"/>
          <w:lang w:eastAsia="en-US"/>
        </w:rPr>
        <w:t xml:space="preserve"> poorer health</w:t>
      </w:r>
      <w:r w:rsidR="00190576" w:rsidRPr="00E861F3">
        <w:rPr>
          <w:rFonts w:asciiTheme="majorBidi" w:eastAsiaTheme="minorHAnsi" w:hAnsiTheme="majorBidi" w:cstheme="majorBidi"/>
          <w:color w:val="000000" w:themeColor="text1"/>
          <w:sz w:val="24"/>
          <w:szCs w:val="24"/>
          <w:shd w:val="clear" w:color="auto" w:fill="FFFFFF"/>
          <w:lang w:eastAsia="en-US"/>
        </w:rPr>
        <w:t>: e</w:t>
      </w:r>
      <w:r w:rsidRPr="00E861F3">
        <w:rPr>
          <w:rFonts w:asciiTheme="majorBidi" w:eastAsiaTheme="minorHAnsi" w:hAnsiTheme="majorBidi" w:cstheme="majorBidi"/>
          <w:color w:val="000000" w:themeColor="text1"/>
          <w:sz w:val="24"/>
          <w:szCs w:val="24"/>
          <w:shd w:val="clear" w:color="auto" w:fill="FFFFFF"/>
          <w:lang w:eastAsia="en-US"/>
        </w:rPr>
        <w:t xml:space="preserve">vidence from the new </w:t>
      </w:r>
      <w:r w:rsidR="00190576" w:rsidRPr="00E861F3">
        <w:rPr>
          <w:rFonts w:asciiTheme="majorBidi" w:eastAsiaTheme="minorHAnsi" w:hAnsiTheme="majorBidi" w:cstheme="majorBidi"/>
          <w:color w:val="000000" w:themeColor="text1"/>
          <w:sz w:val="24"/>
          <w:szCs w:val="24"/>
          <w:shd w:val="clear" w:color="auto" w:fill="FFFFFF"/>
          <w:lang w:eastAsia="en-US"/>
        </w:rPr>
        <w:t>S</w:t>
      </w:r>
      <w:r w:rsidRPr="00E861F3">
        <w:rPr>
          <w:rFonts w:asciiTheme="majorBidi" w:eastAsiaTheme="minorHAnsi" w:hAnsiTheme="majorBidi" w:cstheme="majorBidi"/>
          <w:color w:val="000000" w:themeColor="text1"/>
          <w:sz w:val="24"/>
          <w:szCs w:val="24"/>
          <w:shd w:val="clear" w:color="auto" w:fill="FFFFFF"/>
          <w:lang w:eastAsia="en-US"/>
        </w:rPr>
        <w:t xml:space="preserve">tate </w:t>
      </w:r>
      <w:r w:rsidR="00190576" w:rsidRPr="00E861F3">
        <w:rPr>
          <w:rFonts w:asciiTheme="majorBidi" w:eastAsiaTheme="minorHAnsi" w:hAnsiTheme="majorBidi" w:cstheme="majorBidi"/>
          <w:color w:val="000000" w:themeColor="text1"/>
          <w:sz w:val="24"/>
          <w:szCs w:val="24"/>
          <w:shd w:val="clear" w:color="auto" w:fill="FFFFFF"/>
          <w:lang w:eastAsia="en-US"/>
        </w:rPr>
        <w:t>P</w:t>
      </w:r>
      <w:r w:rsidRPr="00E861F3">
        <w:rPr>
          <w:rFonts w:asciiTheme="majorBidi" w:eastAsiaTheme="minorHAnsi" w:hAnsiTheme="majorBidi" w:cstheme="majorBidi"/>
          <w:color w:val="000000" w:themeColor="text1"/>
          <w:sz w:val="24"/>
          <w:szCs w:val="24"/>
          <w:shd w:val="clear" w:color="auto" w:fill="FFFFFF"/>
          <w:lang w:eastAsia="en-US"/>
        </w:rPr>
        <w:t>ension age in the U</w:t>
      </w:r>
      <w:r w:rsidR="00190576" w:rsidRPr="00E861F3">
        <w:rPr>
          <w:rFonts w:asciiTheme="majorBidi" w:eastAsiaTheme="minorHAnsi" w:hAnsiTheme="majorBidi" w:cstheme="majorBidi"/>
          <w:color w:val="000000" w:themeColor="text1"/>
          <w:sz w:val="24"/>
          <w:szCs w:val="24"/>
          <w:shd w:val="clear" w:color="auto" w:fill="FFFFFF"/>
          <w:lang w:eastAsia="en-US"/>
        </w:rPr>
        <w:t xml:space="preserve">nited </w:t>
      </w:r>
      <w:r w:rsidRPr="00E861F3">
        <w:rPr>
          <w:rFonts w:asciiTheme="majorBidi" w:eastAsiaTheme="minorHAnsi" w:hAnsiTheme="majorBidi" w:cstheme="majorBidi"/>
          <w:color w:val="000000" w:themeColor="text1"/>
          <w:sz w:val="24"/>
          <w:szCs w:val="24"/>
          <w:shd w:val="clear" w:color="auto" w:fill="FFFFFF"/>
          <w:lang w:eastAsia="en-US"/>
        </w:rPr>
        <w:t>K</w:t>
      </w:r>
      <w:r w:rsidR="00190576" w:rsidRPr="00E861F3">
        <w:rPr>
          <w:rFonts w:asciiTheme="majorBidi" w:eastAsiaTheme="minorHAnsi" w:hAnsiTheme="majorBidi" w:cstheme="majorBidi"/>
          <w:color w:val="000000" w:themeColor="text1"/>
          <w:sz w:val="24"/>
          <w:szCs w:val="24"/>
          <w:shd w:val="clear" w:color="auto" w:fill="FFFFFF"/>
          <w:lang w:eastAsia="en-US"/>
        </w:rPr>
        <w:t>ingdom</w:t>
      </w:r>
      <w:r w:rsidRPr="00E861F3">
        <w:rPr>
          <w:rFonts w:asciiTheme="majorBidi" w:eastAsiaTheme="minorHAnsi" w:hAnsiTheme="majorBidi" w:cstheme="majorBidi"/>
          <w:color w:val="000000" w:themeColor="text1"/>
          <w:sz w:val="24"/>
          <w:szCs w:val="24"/>
          <w:shd w:val="clear" w:color="auto" w:fill="FFFFFF"/>
          <w:lang w:eastAsia="en-US"/>
        </w:rPr>
        <w:t>. </w:t>
      </w:r>
      <w:r w:rsidRPr="00E861F3">
        <w:rPr>
          <w:rFonts w:asciiTheme="majorBidi" w:eastAsiaTheme="minorHAnsi" w:hAnsiTheme="majorBidi" w:cstheme="majorBidi"/>
          <w:i/>
          <w:iCs/>
          <w:color w:val="000000" w:themeColor="text1"/>
          <w:sz w:val="24"/>
          <w:szCs w:val="24"/>
          <w:bdr w:val="none" w:sz="0" w:space="0" w:color="auto" w:frame="1"/>
          <w:shd w:val="clear" w:color="auto" w:fill="FFFFFF"/>
          <w:lang w:eastAsia="en-US"/>
        </w:rPr>
        <w:t>H</w:t>
      </w:r>
      <w:r w:rsidR="00190576" w:rsidRPr="00E861F3">
        <w:rPr>
          <w:rFonts w:asciiTheme="majorBidi" w:eastAsiaTheme="minorHAnsi" w:hAnsiTheme="majorBidi" w:cstheme="majorBidi"/>
          <w:i/>
          <w:iCs/>
          <w:color w:val="000000" w:themeColor="text1"/>
          <w:sz w:val="24"/>
          <w:szCs w:val="24"/>
          <w:bdr w:val="none" w:sz="0" w:space="0" w:color="auto" w:frame="1"/>
          <w:shd w:val="clear" w:color="auto" w:fill="FFFFFF"/>
          <w:lang w:eastAsia="en-US"/>
        </w:rPr>
        <w:t xml:space="preserve">ealth Economics </w:t>
      </w:r>
      <w:r w:rsidR="00190576"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29</w:t>
      </w:r>
      <w:r w:rsidR="00190576"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 891-911</w:t>
      </w:r>
      <w:r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w:t>
      </w:r>
    </w:p>
    <w:p w14:paraId="2379E484" w14:textId="3BFD7262" w:rsidR="00CF7AD0" w:rsidRPr="00E861F3" w:rsidRDefault="00CF7AD0" w:rsidP="00094564">
      <w:pPr>
        <w:spacing w:after="0" w:line="480" w:lineRule="auto"/>
        <w:ind w:right="-46"/>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Clark G, Strauss K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Knox-Hayes J</w:t>
      </w:r>
      <w:r w:rsidR="005C558C" w:rsidRPr="00E861F3">
        <w:rPr>
          <w:rFonts w:asciiTheme="majorBidi" w:eastAsiaTheme="minorHAnsi" w:hAnsiTheme="majorBidi" w:cstheme="majorBidi"/>
          <w:color w:val="000000" w:themeColor="text1"/>
          <w:sz w:val="24"/>
          <w:szCs w:val="24"/>
          <w:lang w:eastAsia="en-US"/>
        </w:rPr>
        <w:t xml:space="preserve"> </w:t>
      </w:r>
      <w:r w:rsidR="00236A85"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2012</w:t>
      </w:r>
      <w:r w:rsidR="00236A85"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 xml:space="preserve">Saving for </w:t>
      </w:r>
      <w:r w:rsidR="00741C72" w:rsidRPr="00E861F3">
        <w:rPr>
          <w:rFonts w:asciiTheme="majorBidi" w:eastAsiaTheme="minorHAnsi" w:hAnsiTheme="majorBidi" w:cstheme="majorBidi"/>
          <w:i/>
          <w:iCs/>
          <w:color w:val="000000" w:themeColor="text1"/>
          <w:sz w:val="24"/>
          <w:szCs w:val="24"/>
          <w:lang w:eastAsia="en-US"/>
        </w:rPr>
        <w:t>R</w:t>
      </w:r>
      <w:r w:rsidRPr="00E861F3">
        <w:rPr>
          <w:rFonts w:asciiTheme="majorBidi" w:eastAsiaTheme="minorHAnsi" w:hAnsiTheme="majorBidi" w:cstheme="majorBidi"/>
          <w:i/>
          <w:iCs/>
          <w:color w:val="000000" w:themeColor="text1"/>
          <w:sz w:val="24"/>
          <w:szCs w:val="24"/>
          <w:lang w:eastAsia="en-US"/>
        </w:rPr>
        <w:t xml:space="preserve">etirement: Intention, </w:t>
      </w:r>
      <w:r w:rsidR="00741C72" w:rsidRPr="00E861F3">
        <w:rPr>
          <w:rFonts w:asciiTheme="majorBidi" w:eastAsiaTheme="minorHAnsi" w:hAnsiTheme="majorBidi" w:cstheme="majorBidi"/>
          <w:i/>
          <w:iCs/>
          <w:color w:val="000000" w:themeColor="text1"/>
          <w:sz w:val="24"/>
          <w:szCs w:val="24"/>
          <w:lang w:eastAsia="en-US"/>
        </w:rPr>
        <w:t>C</w:t>
      </w:r>
      <w:r w:rsidRPr="00E861F3">
        <w:rPr>
          <w:rFonts w:asciiTheme="majorBidi" w:eastAsiaTheme="minorHAnsi" w:hAnsiTheme="majorBidi" w:cstheme="majorBidi"/>
          <w:i/>
          <w:iCs/>
          <w:color w:val="000000" w:themeColor="text1"/>
          <w:sz w:val="24"/>
          <w:szCs w:val="24"/>
          <w:lang w:eastAsia="en-US"/>
        </w:rPr>
        <w:t xml:space="preserve">ontext and </w:t>
      </w:r>
      <w:r w:rsidR="00741C72" w:rsidRPr="00E861F3">
        <w:rPr>
          <w:rFonts w:asciiTheme="majorBidi" w:eastAsiaTheme="minorHAnsi" w:hAnsiTheme="majorBidi" w:cstheme="majorBidi"/>
          <w:i/>
          <w:iCs/>
          <w:color w:val="000000" w:themeColor="text1"/>
          <w:sz w:val="24"/>
          <w:szCs w:val="24"/>
          <w:lang w:eastAsia="en-US"/>
        </w:rPr>
        <w:t>B</w:t>
      </w:r>
      <w:r w:rsidRPr="00E861F3">
        <w:rPr>
          <w:rFonts w:asciiTheme="majorBidi" w:eastAsiaTheme="minorHAnsi" w:hAnsiTheme="majorBidi" w:cstheme="majorBidi"/>
          <w:i/>
          <w:iCs/>
          <w:color w:val="000000" w:themeColor="text1"/>
          <w:sz w:val="24"/>
          <w:szCs w:val="24"/>
          <w:lang w:eastAsia="en-US"/>
        </w:rPr>
        <w:t xml:space="preserve">ehaviour. </w:t>
      </w:r>
      <w:r w:rsidRPr="00E861F3">
        <w:rPr>
          <w:rFonts w:asciiTheme="majorBidi" w:eastAsiaTheme="minorHAnsi" w:hAnsiTheme="majorBidi" w:cstheme="majorBidi"/>
          <w:iCs/>
          <w:color w:val="000000" w:themeColor="text1"/>
          <w:sz w:val="24"/>
          <w:szCs w:val="24"/>
          <w:lang w:eastAsia="en-US"/>
        </w:rPr>
        <w:t>Oxford</w:t>
      </w:r>
      <w:r w:rsidR="00236A85" w:rsidRPr="00E861F3">
        <w:rPr>
          <w:rFonts w:asciiTheme="majorBidi" w:eastAsiaTheme="minorHAnsi" w:hAnsiTheme="majorBidi" w:cstheme="majorBidi"/>
          <w:iCs/>
          <w:color w:val="000000" w:themeColor="text1"/>
          <w:sz w:val="24"/>
          <w:szCs w:val="24"/>
          <w:lang w:eastAsia="en-US"/>
        </w:rPr>
        <w:t>:</w:t>
      </w:r>
      <w:r w:rsidRPr="00E861F3">
        <w:rPr>
          <w:rFonts w:asciiTheme="majorBidi" w:eastAsiaTheme="minorHAnsi" w:hAnsiTheme="majorBidi" w:cstheme="majorBidi"/>
          <w:iCs/>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Oxford University Press.</w:t>
      </w:r>
    </w:p>
    <w:p w14:paraId="2DDD0809" w14:textId="5E06EF09" w:rsidR="00701C15" w:rsidRPr="00E861F3" w:rsidRDefault="00CB5594" w:rsidP="00094564">
      <w:pPr>
        <w:spacing w:after="0" w:line="480" w:lineRule="auto"/>
        <w:jc w:val="both"/>
        <w:rPr>
          <w:rFonts w:asciiTheme="majorBidi" w:eastAsiaTheme="minorEastAsia" w:hAnsiTheme="majorBidi" w:cstheme="majorBidi"/>
          <w:color w:val="000000" w:themeColor="text1"/>
          <w:sz w:val="24"/>
          <w:szCs w:val="24"/>
          <w:lang w:val="en-AU" w:eastAsia="en-US"/>
        </w:rPr>
      </w:pPr>
      <w:r w:rsidRPr="00E861F3">
        <w:rPr>
          <w:rFonts w:asciiTheme="majorBidi" w:hAnsiTheme="majorBidi" w:cstheme="majorBidi"/>
          <w:b/>
          <w:bCs/>
          <w:color w:val="000000" w:themeColor="text1"/>
          <w:sz w:val="24"/>
          <w:szCs w:val="24"/>
        </w:rPr>
        <w:t>Crawford R and Karjalainen H</w:t>
      </w:r>
      <w:r w:rsidR="00324CF9" w:rsidRPr="00E861F3">
        <w:rPr>
          <w:rFonts w:asciiTheme="majorBidi" w:hAnsiTheme="majorBidi" w:cstheme="majorBidi"/>
          <w:b/>
          <w:bCs/>
          <w:color w:val="000000" w:themeColor="text1"/>
          <w:sz w:val="24"/>
          <w:szCs w:val="24"/>
        </w:rPr>
        <w:t xml:space="preserve"> </w:t>
      </w:r>
      <w:r w:rsidR="0062070D" w:rsidRPr="00E861F3">
        <w:rPr>
          <w:rFonts w:asciiTheme="majorBidi" w:hAnsiTheme="majorBidi" w:cstheme="majorBidi"/>
          <w:color w:val="000000" w:themeColor="text1"/>
          <w:sz w:val="24"/>
          <w:szCs w:val="24"/>
        </w:rPr>
        <w:t>(2</w:t>
      </w:r>
      <w:r w:rsidR="00324CF9" w:rsidRPr="00E861F3">
        <w:rPr>
          <w:rFonts w:asciiTheme="majorBidi" w:hAnsiTheme="majorBidi" w:cstheme="majorBidi"/>
          <w:color w:val="000000" w:themeColor="text1"/>
          <w:sz w:val="24"/>
          <w:szCs w:val="24"/>
        </w:rPr>
        <w:t>020</w:t>
      </w:r>
      <w:r w:rsidR="0062070D"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00701C15" w:rsidRPr="00E861F3">
        <w:rPr>
          <w:rFonts w:asciiTheme="majorBidi" w:hAnsiTheme="majorBidi" w:cstheme="majorBidi"/>
          <w:color w:val="000000" w:themeColor="text1"/>
          <w:sz w:val="24"/>
          <w:szCs w:val="24"/>
        </w:rPr>
        <w:t>Awareness of state pension entitlements</w:t>
      </w:r>
      <w:r w:rsidR="00C119C0" w:rsidRPr="00E861F3">
        <w:rPr>
          <w:rFonts w:asciiTheme="majorBidi" w:hAnsiTheme="majorBidi" w:cstheme="majorBidi"/>
          <w:color w:val="000000" w:themeColor="text1"/>
          <w:sz w:val="24"/>
          <w:szCs w:val="24"/>
        </w:rPr>
        <w:t>.</w:t>
      </w:r>
      <w:r w:rsidR="00701C15" w:rsidRPr="00E861F3">
        <w:rPr>
          <w:rFonts w:asciiTheme="majorBidi" w:hAnsiTheme="majorBidi" w:cstheme="majorBidi"/>
          <w:color w:val="000000" w:themeColor="text1"/>
          <w:sz w:val="24"/>
          <w:szCs w:val="24"/>
        </w:rPr>
        <w:t xml:space="preserve"> In Banks</w:t>
      </w:r>
      <w:r w:rsidR="00C119C0" w:rsidRPr="00E861F3">
        <w:rPr>
          <w:rFonts w:asciiTheme="majorBidi" w:hAnsiTheme="majorBidi" w:cstheme="majorBidi"/>
          <w:color w:val="000000" w:themeColor="text1"/>
          <w:sz w:val="24"/>
          <w:szCs w:val="24"/>
        </w:rPr>
        <w:t xml:space="preserve"> J,</w:t>
      </w:r>
      <w:r w:rsidR="00701C15" w:rsidRPr="00E861F3">
        <w:rPr>
          <w:rFonts w:asciiTheme="majorBidi" w:hAnsiTheme="majorBidi" w:cstheme="majorBidi"/>
          <w:color w:val="000000" w:themeColor="text1"/>
          <w:sz w:val="24"/>
          <w:szCs w:val="24"/>
        </w:rPr>
        <w:t xml:space="preserve"> </w:t>
      </w:r>
      <w:proofErr w:type="spellStart"/>
      <w:r w:rsidR="00701C15" w:rsidRPr="00E861F3">
        <w:rPr>
          <w:rFonts w:asciiTheme="majorBidi" w:hAnsiTheme="majorBidi" w:cstheme="majorBidi"/>
          <w:color w:val="000000" w:themeColor="text1"/>
          <w:sz w:val="24"/>
          <w:szCs w:val="24"/>
        </w:rPr>
        <w:t>Nazroo</w:t>
      </w:r>
      <w:proofErr w:type="spellEnd"/>
      <w:r w:rsidR="00C119C0" w:rsidRPr="00E861F3">
        <w:rPr>
          <w:rFonts w:asciiTheme="majorBidi" w:hAnsiTheme="majorBidi" w:cstheme="majorBidi"/>
          <w:color w:val="000000" w:themeColor="text1"/>
          <w:sz w:val="24"/>
          <w:szCs w:val="24"/>
        </w:rPr>
        <w:t xml:space="preserve"> J,</w:t>
      </w:r>
      <w:r w:rsidR="00701C15" w:rsidRPr="00E861F3">
        <w:rPr>
          <w:rFonts w:asciiTheme="majorBidi" w:hAnsiTheme="majorBidi" w:cstheme="majorBidi"/>
          <w:color w:val="000000" w:themeColor="text1"/>
          <w:sz w:val="24"/>
          <w:szCs w:val="24"/>
        </w:rPr>
        <w:t xml:space="preserve"> Steptoe</w:t>
      </w:r>
      <w:r w:rsidR="00C119C0" w:rsidRPr="00E861F3">
        <w:rPr>
          <w:rFonts w:asciiTheme="majorBidi" w:hAnsiTheme="majorBidi" w:cstheme="majorBidi"/>
          <w:color w:val="000000" w:themeColor="text1"/>
          <w:sz w:val="24"/>
          <w:szCs w:val="24"/>
        </w:rPr>
        <w:t xml:space="preserve"> A</w:t>
      </w:r>
      <w:r w:rsidR="00701C15" w:rsidRPr="00E861F3">
        <w:rPr>
          <w:rFonts w:asciiTheme="majorBidi" w:hAnsiTheme="majorBidi" w:cstheme="majorBidi"/>
          <w:color w:val="000000" w:themeColor="text1"/>
          <w:sz w:val="24"/>
          <w:szCs w:val="24"/>
        </w:rPr>
        <w:t xml:space="preserve"> </w:t>
      </w:r>
      <w:r w:rsidR="000E1A19" w:rsidRPr="00E861F3">
        <w:rPr>
          <w:rFonts w:asciiTheme="majorBidi" w:hAnsiTheme="majorBidi" w:cstheme="majorBidi"/>
          <w:color w:val="000000" w:themeColor="text1"/>
          <w:sz w:val="24"/>
          <w:szCs w:val="24"/>
        </w:rPr>
        <w:t>and</w:t>
      </w:r>
      <w:r w:rsidR="00701C15" w:rsidRPr="00E861F3">
        <w:rPr>
          <w:rFonts w:asciiTheme="majorBidi" w:hAnsiTheme="majorBidi" w:cstheme="majorBidi"/>
          <w:color w:val="000000" w:themeColor="text1"/>
          <w:sz w:val="24"/>
          <w:szCs w:val="24"/>
        </w:rPr>
        <w:t xml:space="preserve"> </w:t>
      </w:r>
      <w:proofErr w:type="spellStart"/>
      <w:r w:rsidR="00701C15" w:rsidRPr="00E861F3">
        <w:rPr>
          <w:rFonts w:asciiTheme="majorBidi" w:hAnsiTheme="majorBidi" w:cstheme="majorBidi"/>
          <w:color w:val="000000" w:themeColor="text1"/>
          <w:sz w:val="24"/>
          <w:szCs w:val="24"/>
        </w:rPr>
        <w:t>Zaninotto</w:t>
      </w:r>
      <w:proofErr w:type="spellEnd"/>
      <w:r w:rsidR="00C119C0" w:rsidRPr="00E861F3">
        <w:rPr>
          <w:rFonts w:asciiTheme="majorBidi" w:hAnsiTheme="majorBidi" w:cstheme="majorBidi"/>
          <w:color w:val="000000" w:themeColor="text1"/>
          <w:sz w:val="24"/>
          <w:szCs w:val="24"/>
        </w:rPr>
        <w:t xml:space="preserve"> P</w:t>
      </w:r>
      <w:r w:rsidR="00701C15" w:rsidRPr="00E861F3">
        <w:rPr>
          <w:rFonts w:asciiTheme="majorBidi" w:hAnsiTheme="majorBidi" w:cstheme="majorBidi"/>
          <w:color w:val="000000" w:themeColor="text1"/>
          <w:sz w:val="24"/>
          <w:szCs w:val="24"/>
        </w:rPr>
        <w:t xml:space="preserve"> (</w:t>
      </w:r>
      <w:r w:rsidR="00C119C0" w:rsidRPr="00E861F3">
        <w:rPr>
          <w:rFonts w:asciiTheme="majorBidi" w:hAnsiTheme="majorBidi" w:cstheme="majorBidi"/>
          <w:color w:val="000000" w:themeColor="text1"/>
          <w:sz w:val="24"/>
          <w:szCs w:val="24"/>
        </w:rPr>
        <w:t>e</w:t>
      </w:r>
      <w:r w:rsidR="00701C15" w:rsidRPr="00E861F3">
        <w:rPr>
          <w:rFonts w:asciiTheme="majorBidi" w:hAnsiTheme="majorBidi" w:cstheme="majorBidi"/>
          <w:color w:val="000000" w:themeColor="text1"/>
          <w:sz w:val="24"/>
          <w:szCs w:val="24"/>
        </w:rPr>
        <w:t xml:space="preserve">ds), </w:t>
      </w:r>
      <w:r w:rsidR="00701C15" w:rsidRPr="00E861F3">
        <w:rPr>
          <w:rFonts w:asciiTheme="majorBidi" w:hAnsiTheme="majorBidi" w:cstheme="majorBidi"/>
          <w:i/>
          <w:iCs/>
          <w:color w:val="000000" w:themeColor="text1"/>
          <w:sz w:val="24"/>
          <w:szCs w:val="24"/>
        </w:rPr>
        <w:t>The Dynamics of Ageing: Evidence from the English Longitudinal Study of Ageing (2002-2019)</w:t>
      </w:r>
      <w:r w:rsidR="00C119C0" w:rsidRPr="00E861F3">
        <w:rPr>
          <w:rFonts w:asciiTheme="majorBidi" w:hAnsiTheme="majorBidi" w:cstheme="majorBidi"/>
          <w:i/>
          <w:iCs/>
          <w:color w:val="000000" w:themeColor="text1"/>
          <w:sz w:val="24"/>
          <w:szCs w:val="24"/>
        </w:rPr>
        <w:t>.</w:t>
      </w:r>
      <w:r w:rsidR="00701C15" w:rsidRPr="00E861F3">
        <w:rPr>
          <w:rFonts w:asciiTheme="majorBidi" w:hAnsiTheme="majorBidi" w:cstheme="majorBidi"/>
          <w:color w:val="000000" w:themeColor="text1"/>
          <w:sz w:val="24"/>
          <w:szCs w:val="24"/>
        </w:rPr>
        <w:t xml:space="preserve"> </w:t>
      </w:r>
      <w:r w:rsidR="00C119C0" w:rsidRPr="00E861F3">
        <w:rPr>
          <w:rFonts w:asciiTheme="majorBidi" w:hAnsiTheme="majorBidi" w:cstheme="majorBidi"/>
          <w:color w:val="000000" w:themeColor="text1"/>
          <w:sz w:val="24"/>
          <w:szCs w:val="24"/>
        </w:rPr>
        <w:t>London</w:t>
      </w:r>
      <w:r w:rsidR="0062070D" w:rsidRPr="00E861F3">
        <w:rPr>
          <w:rFonts w:asciiTheme="majorBidi" w:hAnsiTheme="majorBidi" w:cstheme="majorBidi"/>
          <w:color w:val="000000" w:themeColor="text1"/>
          <w:sz w:val="24"/>
          <w:szCs w:val="24"/>
        </w:rPr>
        <w:t>:</w:t>
      </w:r>
      <w:r w:rsidR="00C119C0" w:rsidRPr="00E861F3">
        <w:rPr>
          <w:rFonts w:asciiTheme="majorBidi" w:hAnsiTheme="majorBidi" w:cstheme="majorBidi"/>
          <w:color w:val="000000" w:themeColor="text1"/>
          <w:sz w:val="24"/>
          <w:szCs w:val="24"/>
        </w:rPr>
        <w:t xml:space="preserve"> </w:t>
      </w:r>
      <w:r w:rsidR="00701C15" w:rsidRPr="00E861F3">
        <w:rPr>
          <w:rFonts w:asciiTheme="majorBidi" w:hAnsiTheme="majorBidi" w:cstheme="majorBidi"/>
          <w:color w:val="000000" w:themeColor="text1"/>
          <w:sz w:val="24"/>
          <w:szCs w:val="24"/>
        </w:rPr>
        <w:t>Institute for Fiscal Studies</w:t>
      </w:r>
      <w:r w:rsidR="00C119C0" w:rsidRPr="00E861F3">
        <w:rPr>
          <w:rFonts w:asciiTheme="majorBidi" w:hAnsiTheme="majorBidi" w:cstheme="majorBidi"/>
          <w:color w:val="000000" w:themeColor="text1"/>
          <w:sz w:val="24"/>
          <w:szCs w:val="24"/>
        </w:rPr>
        <w:t>, 10-52.</w:t>
      </w:r>
    </w:p>
    <w:p w14:paraId="401C53A1" w14:textId="37D4161D" w:rsidR="00CF7AD0" w:rsidRPr="00E861F3" w:rsidRDefault="00CF7AD0" w:rsidP="00094564">
      <w:pPr>
        <w:spacing w:after="0" w:line="480" w:lineRule="auto"/>
        <w:jc w:val="both"/>
        <w:rPr>
          <w:rStyle w:val="Hyperlink"/>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Cribb J, Emmerson C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w:t>
      </w:r>
      <w:proofErr w:type="spellStart"/>
      <w:r w:rsidRPr="00E861F3">
        <w:rPr>
          <w:rFonts w:asciiTheme="majorBidi" w:eastAsiaTheme="minorHAnsi" w:hAnsiTheme="majorBidi" w:cstheme="majorBidi"/>
          <w:b/>
          <w:bCs/>
          <w:color w:val="000000" w:themeColor="text1"/>
          <w:sz w:val="24"/>
          <w:szCs w:val="24"/>
          <w:lang w:eastAsia="en-US"/>
        </w:rPr>
        <w:t>Tetlow</w:t>
      </w:r>
      <w:proofErr w:type="spellEnd"/>
      <w:r w:rsidRPr="00E861F3">
        <w:rPr>
          <w:rFonts w:asciiTheme="majorBidi" w:eastAsiaTheme="minorHAnsi" w:hAnsiTheme="majorBidi" w:cstheme="majorBidi"/>
          <w:b/>
          <w:bCs/>
          <w:color w:val="000000" w:themeColor="text1"/>
          <w:sz w:val="24"/>
          <w:szCs w:val="24"/>
          <w:lang w:eastAsia="en-US"/>
        </w:rPr>
        <w:t xml:space="preserve"> G</w:t>
      </w:r>
      <w:r w:rsidRPr="00E861F3">
        <w:rPr>
          <w:rFonts w:asciiTheme="majorBidi" w:eastAsiaTheme="minorHAnsi" w:hAnsiTheme="majorBidi" w:cstheme="majorBidi"/>
          <w:color w:val="000000" w:themeColor="text1"/>
          <w:sz w:val="24"/>
          <w:szCs w:val="24"/>
          <w:lang w:eastAsia="en-US"/>
        </w:rPr>
        <w:t xml:space="preserve"> </w:t>
      </w:r>
      <w:r w:rsidR="0062070D"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2014</w:t>
      </w:r>
      <w:r w:rsidR="0062070D"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Labour supply effects of increasing the female state pension age in the UK from age 60 to 62</w:t>
      </w:r>
      <w:r w:rsidR="004B28EF"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bookmarkStart w:id="43" w:name="_Hlk78981834"/>
      <w:r w:rsidRPr="00E861F3">
        <w:rPr>
          <w:rFonts w:asciiTheme="majorBidi" w:eastAsiaTheme="minorHAnsi" w:hAnsiTheme="majorBidi" w:cstheme="majorBidi"/>
          <w:i/>
          <w:iCs/>
          <w:color w:val="000000" w:themeColor="text1"/>
          <w:sz w:val="24"/>
          <w:szCs w:val="24"/>
          <w:lang w:eastAsia="en-US"/>
        </w:rPr>
        <w:t>Institute for Fiscal Studies</w:t>
      </w:r>
      <w:bookmarkEnd w:id="43"/>
      <w:r w:rsidRPr="00E861F3">
        <w:rPr>
          <w:rFonts w:asciiTheme="majorBidi" w:eastAsiaTheme="minorHAnsi" w:hAnsiTheme="majorBidi" w:cstheme="majorBidi"/>
          <w:i/>
          <w:iCs/>
          <w:color w:val="000000" w:themeColor="text1"/>
          <w:sz w:val="24"/>
          <w:szCs w:val="24"/>
          <w:lang w:eastAsia="en-US"/>
        </w:rPr>
        <w:t xml:space="preserve"> Working paper</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b/>
          <w:bCs/>
          <w:color w:val="000000" w:themeColor="text1"/>
          <w:sz w:val="24"/>
          <w:szCs w:val="24"/>
          <w:lang w:eastAsia="en-US"/>
        </w:rPr>
        <w:t>14</w:t>
      </w:r>
      <w:r w:rsidR="004B28EF"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004B28EF" w:rsidRPr="00E861F3">
        <w:rPr>
          <w:rFonts w:asciiTheme="majorBidi" w:eastAsiaTheme="minorHAnsi" w:hAnsiTheme="majorBidi" w:cstheme="majorBidi"/>
          <w:color w:val="000000" w:themeColor="text1"/>
          <w:sz w:val="24"/>
          <w:szCs w:val="24"/>
          <w:lang w:eastAsia="en-US"/>
        </w:rPr>
        <w:t>Available online at</w:t>
      </w:r>
      <w:r w:rsidRPr="00E861F3">
        <w:rPr>
          <w:rFonts w:asciiTheme="majorBidi" w:eastAsiaTheme="minorHAnsi" w:hAnsiTheme="majorBidi" w:cstheme="majorBidi"/>
          <w:color w:val="000000" w:themeColor="text1"/>
          <w:sz w:val="24"/>
          <w:szCs w:val="24"/>
          <w:lang w:eastAsia="en-US"/>
        </w:rPr>
        <w:t xml:space="preserve">: </w:t>
      </w:r>
      <w:hyperlink r:id="rId8" w:history="1">
        <w:r w:rsidR="009A21B6" w:rsidRPr="00E861F3">
          <w:rPr>
            <w:rStyle w:val="Hyperlink"/>
            <w:rFonts w:asciiTheme="majorBidi" w:eastAsiaTheme="minorHAnsi" w:hAnsiTheme="majorBidi" w:cstheme="majorBidi"/>
            <w:color w:val="000000" w:themeColor="text1"/>
            <w:sz w:val="24"/>
            <w:szCs w:val="24"/>
            <w:lang w:eastAsia="en-US"/>
          </w:rPr>
          <w:t>http://www.ifs.org.uk/uploads/publications/wps/wp201419.pdf</w:t>
        </w:r>
      </w:hyperlink>
      <w:r w:rsidR="004B28EF" w:rsidRPr="00E861F3">
        <w:rPr>
          <w:rStyle w:val="Hyperlink"/>
          <w:rFonts w:asciiTheme="majorBidi" w:eastAsiaTheme="minorHAnsi" w:hAnsiTheme="majorBidi" w:cstheme="majorBidi"/>
          <w:color w:val="000000" w:themeColor="text1"/>
          <w:sz w:val="24"/>
          <w:szCs w:val="24"/>
          <w:lang w:eastAsia="en-US"/>
        </w:rPr>
        <w:t xml:space="preserve"> </w:t>
      </w:r>
      <w:r w:rsidR="004B28EF" w:rsidRPr="00E861F3">
        <w:rPr>
          <w:rFonts w:asciiTheme="majorBidi" w:hAnsiTheme="majorBidi" w:cstheme="majorBidi"/>
          <w:color w:val="000000" w:themeColor="text1"/>
          <w:sz w:val="24"/>
          <w:szCs w:val="24"/>
        </w:rPr>
        <w:t>(Accessed 12 September 2021).</w:t>
      </w:r>
    </w:p>
    <w:p w14:paraId="6ACFA308" w14:textId="3E68A477" w:rsidR="009A21B6" w:rsidRPr="00E861F3" w:rsidRDefault="009A21B6" w:rsidP="00094564">
      <w:pPr>
        <w:spacing w:after="0" w:line="480" w:lineRule="auto"/>
        <w:jc w:val="both"/>
        <w:rPr>
          <w:rFonts w:asciiTheme="majorBidi" w:eastAsiaTheme="minorEastAsia" w:hAnsiTheme="majorBidi" w:cstheme="majorBidi"/>
          <w:color w:val="000000" w:themeColor="text1"/>
          <w:sz w:val="24"/>
          <w:szCs w:val="24"/>
          <w:lang w:val="en-AU" w:eastAsia="en-US"/>
        </w:rPr>
      </w:pPr>
      <w:r w:rsidRPr="00E861F3">
        <w:rPr>
          <w:rFonts w:asciiTheme="majorBidi" w:hAnsiTheme="majorBidi" w:cstheme="majorBidi"/>
          <w:b/>
          <w:bCs/>
          <w:color w:val="000000" w:themeColor="text1"/>
          <w:sz w:val="24"/>
          <w:szCs w:val="24"/>
        </w:rPr>
        <w:t xml:space="preserve">Cribb J and Emmerson C </w:t>
      </w:r>
      <w:r w:rsidR="0062070D"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2019</w:t>
      </w:r>
      <w:r w:rsidR="0062070D"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Can't </w:t>
      </w:r>
      <w:r w:rsidR="004B28EF" w:rsidRPr="00E861F3">
        <w:rPr>
          <w:rFonts w:asciiTheme="majorBidi" w:hAnsiTheme="majorBidi" w:cstheme="majorBidi"/>
          <w:color w:val="000000" w:themeColor="text1"/>
          <w:sz w:val="24"/>
          <w:szCs w:val="24"/>
        </w:rPr>
        <w:t>w</w:t>
      </w:r>
      <w:r w:rsidRPr="00E861F3">
        <w:rPr>
          <w:rFonts w:asciiTheme="majorBidi" w:hAnsiTheme="majorBidi" w:cstheme="majorBidi"/>
          <w:color w:val="000000" w:themeColor="text1"/>
          <w:sz w:val="24"/>
          <w:szCs w:val="24"/>
        </w:rPr>
        <w:t xml:space="preserve">ait to </w:t>
      </w:r>
      <w:r w:rsidR="004B28EF" w:rsidRPr="00E861F3">
        <w:rPr>
          <w:rFonts w:asciiTheme="majorBidi" w:hAnsiTheme="majorBidi" w:cstheme="majorBidi"/>
          <w:color w:val="000000" w:themeColor="text1"/>
          <w:sz w:val="24"/>
          <w:szCs w:val="24"/>
        </w:rPr>
        <w:t>g</w:t>
      </w:r>
      <w:r w:rsidRPr="00E861F3">
        <w:rPr>
          <w:rFonts w:asciiTheme="majorBidi" w:hAnsiTheme="majorBidi" w:cstheme="majorBidi"/>
          <w:color w:val="000000" w:themeColor="text1"/>
          <w:sz w:val="24"/>
          <w:szCs w:val="24"/>
        </w:rPr>
        <w:t xml:space="preserve">et </w:t>
      </w:r>
      <w:r w:rsidR="004B28EF" w:rsidRPr="00E861F3">
        <w:rPr>
          <w:rFonts w:asciiTheme="majorBidi" w:hAnsiTheme="majorBidi" w:cstheme="majorBidi"/>
          <w:color w:val="000000" w:themeColor="text1"/>
          <w:sz w:val="24"/>
          <w:szCs w:val="24"/>
        </w:rPr>
        <w:t>m</w:t>
      </w:r>
      <w:r w:rsidRPr="00E861F3">
        <w:rPr>
          <w:rFonts w:asciiTheme="majorBidi" w:hAnsiTheme="majorBidi" w:cstheme="majorBidi"/>
          <w:color w:val="000000" w:themeColor="text1"/>
          <w:sz w:val="24"/>
          <w:szCs w:val="24"/>
        </w:rPr>
        <w:t xml:space="preserve">y </w:t>
      </w:r>
      <w:r w:rsidR="004B28EF" w:rsidRPr="00E861F3">
        <w:rPr>
          <w:rFonts w:asciiTheme="majorBidi" w:hAnsiTheme="majorBidi" w:cstheme="majorBidi"/>
          <w:color w:val="000000" w:themeColor="text1"/>
          <w:sz w:val="24"/>
          <w:szCs w:val="24"/>
        </w:rPr>
        <w:t>p</w:t>
      </w:r>
      <w:r w:rsidRPr="00E861F3">
        <w:rPr>
          <w:rFonts w:asciiTheme="majorBidi" w:hAnsiTheme="majorBidi" w:cstheme="majorBidi"/>
          <w:color w:val="000000" w:themeColor="text1"/>
          <w:sz w:val="24"/>
          <w:szCs w:val="24"/>
        </w:rPr>
        <w:t xml:space="preserve">ension: </w:t>
      </w:r>
      <w:r w:rsidR="004B28EF" w:rsidRPr="00E861F3">
        <w:rPr>
          <w:rFonts w:asciiTheme="majorBidi" w:hAnsiTheme="majorBidi" w:cstheme="majorBidi"/>
          <w:color w:val="000000" w:themeColor="text1"/>
          <w:sz w:val="24"/>
          <w:szCs w:val="24"/>
        </w:rPr>
        <w:t>t</w:t>
      </w:r>
      <w:r w:rsidRPr="00E861F3">
        <w:rPr>
          <w:rFonts w:asciiTheme="majorBidi" w:hAnsiTheme="majorBidi" w:cstheme="majorBidi"/>
          <w:color w:val="000000" w:themeColor="text1"/>
          <w:sz w:val="24"/>
          <w:szCs w:val="24"/>
        </w:rPr>
        <w:t xml:space="preserve">he </w:t>
      </w:r>
      <w:r w:rsidR="004B28EF" w:rsidRPr="00E861F3">
        <w:rPr>
          <w:rFonts w:asciiTheme="majorBidi" w:hAnsiTheme="majorBidi" w:cstheme="majorBidi"/>
          <w:color w:val="000000" w:themeColor="text1"/>
          <w:sz w:val="24"/>
          <w:szCs w:val="24"/>
        </w:rPr>
        <w:t>e</w:t>
      </w:r>
      <w:r w:rsidRPr="00E861F3">
        <w:rPr>
          <w:rFonts w:asciiTheme="majorBidi" w:hAnsiTheme="majorBidi" w:cstheme="majorBidi"/>
          <w:color w:val="000000" w:themeColor="text1"/>
          <w:sz w:val="24"/>
          <w:szCs w:val="24"/>
        </w:rPr>
        <w:t xml:space="preserve">ffect of </w:t>
      </w:r>
      <w:r w:rsidR="004B28EF" w:rsidRPr="00E861F3">
        <w:rPr>
          <w:rFonts w:asciiTheme="majorBidi" w:hAnsiTheme="majorBidi" w:cstheme="majorBidi"/>
          <w:color w:val="000000" w:themeColor="text1"/>
          <w:sz w:val="24"/>
          <w:szCs w:val="24"/>
        </w:rPr>
        <w:t>r</w:t>
      </w:r>
      <w:r w:rsidRPr="00E861F3">
        <w:rPr>
          <w:rFonts w:asciiTheme="majorBidi" w:hAnsiTheme="majorBidi" w:cstheme="majorBidi"/>
          <w:color w:val="000000" w:themeColor="text1"/>
          <w:sz w:val="24"/>
          <w:szCs w:val="24"/>
        </w:rPr>
        <w:t xml:space="preserve">aising the </w:t>
      </w:r>
      <w:r w:rsidR="004B28EF" w:rsidRPr="00E861F3">
        <w:rPr>
          <w:rFonts w:asciiTheme="majorBidi" w:hAnsiTheme="majorBidi" w:cstheme="majorBidi"/>
          <w:color w:val="000000" w:themeColor="text1"/>
          <w:sz w:val="24"/>
          <w:szCs w:val="24"/>
        </w:rPr>
        <w:t>f</w:t>
      </w:r>
      <w:r w:rsidRPr="00E861F3">
        <w:rPr>
          <w:rFonts w:asciiTheme="majorBidi" w:hAnsiTheme="majorBidi" w:cstheme="majorBidi"/>
          <w:color w:val="000000" w:themeColor="text1"/>
          <w:sz w:val="24"/>
          <w:szCs w:val="24"/>
        </w:rPr>
        <w:t xml:space="preserve">emale </w:t>
      </w:r>
      <w:r w:rsidR="004B28EF" w:rsidRPr="00E861F3">
        <w:rPr>
          <w:rFonts w:asciiTheme="majorBidi" w:hAnsiTheme="majorBidi" w:cstheme="majorBidi"/>
          <w:color w:val="000000" w:themeColor="text1"/>
          <w:sz w:val="24"/>
          <w:szCs w:val="24"/>
        </w:rPr>
        <w:t>e</w:t>
      </w:r>
      <w:r w:rsidRPr="00E861F3">
        <w:rPr>
          <w:rFonts w:asciiTheme="majorBidi" w:hAnsiTheme="majorBidi" w:cstheme="majorBidi"/>
          <w:color w:val="000000" w:themeColor="text1"/>
          <w:sz w:val="24"/>
          <w:szCs w:val="24"/>
        </w:rPr>
        <w:t xml:space="preserve">arly </w:t>
      </w:r>
      <w:r w:rsidR="004B28EF" w:rsidRPr="00E861F3">
        <w:rPr>
          <w:rFonts w:asciiTheme="majorBidi" w:hAnsiTheme="majorBidi" w:cstheme="majorBidi"/>
          <w:color w:val="000000" w:themeColor="text1"/>
          <w:sz w:val="24"/>
          <w:szCs w:val="24"/>
        </w:rPr>
        <w:t>r</w:t>
      </w:r>
      <w:r w:rsidRPr="00E861F3">
        <w:rPr>
          <w:rFonts w:asciiTheme="majorBidi" w:hAnsiTheme="majorBidi" w:cstheme="majorBidi"/>
          <w:color w:val="000000" w:themeColor="text1"/>
          <w:sz w:val="24"/>
          <w:szCs w:val="24"/>
        </w:rPr>
        <w:t xml:space="preserve">etirement </w:t>
      </w:r>
      <w:r w:rsidR="004B28EF" w:rsidRPr="00E861F3">
        <w:rPr>
          <w:rFonts w:asciiTheme="majorBidi" w:hAnsiTheme="majorBidi" w:cstheme="majorBidi"/>
          <w:color w:val="000000" w:themeColor="text1"/>
          <w:sz w:val="24"/>
          <w:szCs w:val="24"/>
        </w:rPr>
        <w:t>a</w:t>
      </w:r>
      <w:r w:rsidRPr="00E861F3">
        <w:rPr>
          <w:rFonts w:asciiTheme="majorBidi" w:hAnsiTheme="majorBidi" w:cstheme="majorBidi"/>
          <w:color w:val="000000" w:themeColor="text1"/>
          <w:sz w:val="24"/>
          <w:szCs w:val="24"/>
        </w:rPr>
        <w:t xml:space="preserve">ge on </w:t>
      </w:r>
      <w:r w:rsidR="004B28EF" w:rsidRPr="00E861F3">
        <w:rPr>
          <w:rFonts w:asciiTheme="majorBidi" w:hAnsiTheme="majorBidi" w:cstheme="majorBidi"/>
          <w:color w:val="000000" w:themeColor="text1"/>
          <w:sz w:val="24"/>
          <w:szCs w:val="24"/>
        </w:rPr>
        <w:t>i</w:t>
      </w:r>
      <w:r w:rsidRPr="00E861F3">
        <w:rPr>
          <w:rFonts w:asciiTheme="majorBidi" w:hAnsiTheme="majorBidi" w:cstheme="majorBidi"/>
          <w:color w:val="000000" w:themeColor="text1"/>
          <w:sz w:val="24"/>
          <w:szCs w:val="24"/>
        </w:rPr>
        <w:t xml:space="preserve">ncome, </w:t>
      </w:r>
      <w:r w:rsidR="004B28EF" w:rsidRPr="00E861F3">
        <w:rPr>
          <w:rFonts w:asciiTheme="majorBidi" w:hAnsiTheme="majorBidi" w:cstheme="majorBidi"/>
          <w:color w:val="000000" w:themeColor="text1"/>
          <w:sz w:val="24"/>
          <w:szCs w:val="24"/>
        </w:rPr>
        <w:t>p</w:t>
      </w:r>
      <w:r w:rsidRPr="00E861F3">
        <w:rPr>
          <w:rFonts w:asciiTheme="majorBidi" w:hAnsiTheme="majorBidi" w:cstheme="majorBidi"/>
          <w:color w:val="000000" w:themeColor="text1"/>
          <w:sz w:val="24"/>
          <w:szCs w:val="24"/>
        </w:rPr>
        <w:t xml:space="preserve">overty and </w:t>
      </w:r>
      <w:r w:rsidR="004B28EF" w:rsidRPr="00E861F3">
        <w:rPr>
          <w:rFonts w:asciiTheme="majorBidi" w:hAnsiTheme="majorBidi" w:cstheme="majorBidi"/>
          <w:color w:val="000000" w:themeColor="text1"/>
          <w:sz w:val="24"/>
          <w:szCs w:val="24"/>
        </w:rPr>
        <w:t>d</w:t>
      </w:r>
      <w:r w:rsidRPr="00E861F3">
        <w:rPr>
          <w:rFonts w:asciiTheme="majorBidi" w:hAnsiTheme="majorBidi" w:cstheme="majorBidi"/>
          <w:color w:val="000000" w:themeColor="text1"/>
          <w:sz w:val="24"/>
          <w:szCs w:val="24"/>
        </w:rPr>
        <w:t>eprivation</w:t>
      </w:r>
      <w:r w:rsidR="004B28EF"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Journal of Pension Economics </w:t>
      </w:r>
      <w:r w:rsidR="000E1A19" w:rsidRPr="00E861F3">
        <w:rPr>
          <w:rFonts w:asciiTheme="majorBidi" w:hAnsiTheme="majorBidi" w:cstheme="majorBidi"/>
          <w:i/>
          <w:iCs/>
          <w:color w:val="000000" w:themeColor="text1"/>
          <w:sz w:val="24"/>
          <w:szCs w:val="24"/>
        </w:rPr>
        <w:t>and</w:t>
      </w:r>
      <w:r w:rsidRPr="00E861F3">
        <w:rPr>
          <w:rFonts w:asciiTheme="majorBidi" w:hAnsiTheme="majorBidi" w:cstheme="majorBidi"/>
          <w:i/>
          <w:iCs/>
          <w:color w:val="000000" w:themeColor="text1"/>
          <w:sz w:val="24"/>
          <w:szCs w:val="24"/>
        </w:rPr>
        <w:t xml:space="preserve"> Finance</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18</w:t>
      </w:r>
      <w:r w:rsidR="004B28EF" w:rsidRPr="00E861F3">
        <w:rPr>
          <w:rFonts w:asciiTheme="majorBidi" w:hAnsiTheme="majorBidi" w:cstheme="majorBidi"/>
          <w:color w:val="000000" w:themeColor="text1"/>
          <w:sz w:val="24"/>
          <w:szCs w:val="24"/>
        </w:rPr>
        <w:t xml:space="preserve">, </w:t>
      </w:r>
      <w:r w:rsidRPr="00E861F3">
        <w:rPr>
          <w:rFonts w:asciiTheme="majorBidi" w:hAnsiTheme="majorBidi" w:cstheme="majorBidi"/>
          <w:color w:val="000000" w:themeColor="text1"/>
          <w:sz w:val="24"/>
          <w:szCs w:val="24"/>
        </w:rPr>
        <w:t>450-47</w:t>
      </w:r>
      <w:r w:rsidR="004D7386" w:rsidRPr="00E861F3">
        <w:rPr>
          <w:rFonts w:asciiTheme="majorBidi" w:hAnsiTheme="majorBidi" w:cstheme="majorBidi"/>
          <w:color w:val="000000" w:themeColor="text1"/>
          <w:sz w:val="24"/>
          <w:szCs w:val="24"/>
        </w:rPr>
        <w:t>2</w:t>
      </w:r>
      <w:r w:rsidR="004B28EF" w:rsidRPr="00E861F3">
        <w:rPr>
          <w:rFonts w:asciiTheme="majorBidi" w:hAnsiTheme="majorBidi" w:cstheme="majorBidi"/>
          <w:color w:val="000000" w:themeColor="text1"/>
          <w:sz w:val="24"/>
          <w:szCs w:val="24"/>
        </w:rPr>
        <w:t>.</w:t>
      </w:r>
    </w:p>
    <w:p w14:paraId="19C11232" w14:textId="455E10D4"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proofErr w:type="spellStart"/>
      <w:r w:rsidRPr="00E861F3">
        <w:rPr>
          <w:rFonts w:asciiTheme="majorBidi" w:eastAsiaTheme="minorHAnsi" w:hAnsiTheme="majorBidi" w:cstheme="majorBidi"/>
          <w:b/>
          <w:bCs/>
          <w:color w:val="000000" w:themeColor="text1"/>
          <w:sz w:val="24"/>
          <w:szCs w:val="24"/>
          <w:lang w:eastAsia="en-US"/>
        </w:rPr>
        <w:t>Cridland</w:t>
      </w:r>
      <w:proofErr w:type="spellEnd"/>
      <w:r w:rsidRPr="00E861F3">
        <w:rPr>
          <w:rFonts w:asciiTheme="majorBidi" w:eastAsiaTheme="minorHAnsi" w:hAnsiTheme="majorBidi" w:cstheme="majorBidi"/>
          <w:b/>
          <w:bCs/>
          <w:color w:val="000000" w:themeColor="text1"/>
          <w:sz w:val="24"/>
          <w:szCs w:val="24"/>
          <w:lang w:eastAsia="en-US"/>
        </w:rPr>
        <w:t xml:space="preserve"> J</w:t>
      </w:r>
      <w:r w:rsidRPr="00E861F3">
        <w:rPr>
          <w:rFonts w:asciiTheme="majorBidi" w:eastAsiaTheme="minorHAnsi" w:hAnsiTheme="majorBidi" w:cstheme="majorBidi"/>
          <w:color w:val="000000" w:themeColor="text1"/>
          <w:sz w:val="24"/>
          <w:szCs w:val="24"/>
          <w:lang w:eastAsia="en-US"/>
        </w:rPr>
        <w:t xml:space="preserve"> </w:t>
      </w:r>
      <w:r w:rsidR="004D7386"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2017</w:t>
      </w:r>
      <w:r w:rsidR="004D7386"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 xml:space="preserve">Smoothing the transition: </w:t>
      </w:r>
      <w:r w:rsidR="00080371" w:rsidRPr="00E861F3">
        <w:rPr>
          <w:rFonts w:asciiTheme="majorBidi" w:eastAsiaTheme="minorHAnsi" w:hAnsiTheme="majorBidi" w:cstheme="majorBidi"/>
          <w:i/>
          <w:iCs/>
          <w:color w:val="000000" w:themeColor="text1"/>
          <w:sz w:val="24"/>
          <w:szCs w:val="24"/>
          <w:lang w:eastAsia="en-US"/>
        </w:rPr>
        <w:t>i</w:t>
      </w:r>
      <w:r w:rsidRPr="00E861F3">
        <w:rPr>
          <w:rFonts w:asciiTheme="majorBidi" w:eastAsiaTheme="minorHAnsi" w:hAnsiTheme="majorBidi" w:cstheme="majorBidi"/>
          <w:i/>
          <w:iCs/>
          <w:color w:val="000000" w:themeColor="text1"/>
          <w:sz w:val="24"/>
          <w:szCs w:val="24"/>
          <w:lang w:eastAsia="en-US"/>
        </w:rPr>
        <w:t>ndependent review of the state pension age. Independent report.</w:t>
      </w:r>
      <w:r w:rsidRPr="00E861F3">
        <w:rPr>
          <w:rFonts w:asciiTheme="majorBidi" w:eastAsiaTheme="minorHAnsi" w:hAnsiTheme="majorBidi" w:cstheme="majorBidi"/>
          <w:color w:val="000000" w:themeColor="text1"/>
          <w:sz w:val="24"/>
          <w:szCs w:val="24"/>
          <w:lang w:eastAsia="en-US"/>
        </w:rPr>
        <w:t xml:space="preserve"> HMSO. </w:t>
      </w:r>
      <w:r w:rsidR="004B28EF" w:rsidRPr="00E861F3">
        <w:rPr>
          <w:rFonts w:asciiTheme="majorBidi" w:eastAsiaTheme="minorHAnsi" w:hAnsiTheme="majorBidi" w:cstheme="majorBidi"/>
          <w:color w:val="000000" w:themeColor="text1"/>
          <w:sz w:val="24"/>
          <w:szCs w:val="24"/>
          <w:lang w:eastAsia="en-US"/>
        </w:rPr>
        <w:t xml:space="preserve">Available online at: </w:t>
      </w:r>
      <w:hyperlink r:id="rId9" w:history="1">
        <w:r w:rsidR="004B28EF" w:rsidRPr="00E861F3">
          <w:rPr>
            <w:rStyle w:val="Hyperlink"/>
            <w:rFonts w:asciiTheme="majorBidi" w:eastAsiaTheme="minorHAnsi" w:hAnsiTheme="majorBidi" w:cstheme="majorBidi"/>
            <w:color w:val="000000" w:themeColor="text1"/>
            <w:sz w:val="24"/>
            <w:szCs w:val="24"/>
            <w:lang w:eastAsia="en-US"/>
          </w:rPr>
          <w:t>https://www.gov.uk/government/publications/state-pension-age-independent-review-final-report</w:t>
        </w:r>
      </w:hyperlink>
      <w:r w:rsidR="004B28EF" w:rsidRPr="00E861F3">
        <w:rPr>
          <w:rFonts w:asciiTheme="majorBidi" w:eastAsiaTheme="minorHAnsi" w:hAnsiTheme="majorBidi" w:cstheme="majorBidi"/>
          <w:color w:val="000000" w:themeColor="text1"/>
          <w:sz w:val="24"/>
          <w:szCs w:val="24"/>
          <w:lang w:eastAsia="en-US"/>
        </w:rPr>
        <w:t xml:space="preserve">. </w:t>
      </w:r>
      <w:bookmarkStart w:id="44" w:name="_Hlk87624386"/>
      <w:r w:rsidR="004B28EF" w:rsidRPr="00E861F3">
        <w:rPr>
          <w:rFonts w:asciiTheme="majorBidi" w:hAnsiTheme="majorBidi" w:cstheme="majorBidi"/>
          <w:color w:val="000000" w:themeColor="text1"/>
          <w:sz w:val="24"/>
          <w:szCs w:val="24"/>
        </w:rPr>
        <w:t>(Accessed 23 September 2021).</w:t>
      </w:r>
      <w:bookmarkEnd w:id="44"/>
    </w:p>
    <w:p w14:paraId="1EE3BF50" w14:textId="226F2D89" w:rsidR="00CF7AD0" w:rsidRPr="00E861F3" w:rsidRDefault="00CF7AD0" w:rsidP="00094564">
      <w:pPr>
        <w:autoSpaceDE w:val="0"/>
        <w:autoSpaceDN w:val="0"/>
        <w:adjustRightInd w:val="0"/>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Della </w:t>
      </w:r>
      <w:proofErr w:type="spellStart"/>
      <w:r w:rsidRPr="00E861F3">
        <w:rPr>
          <w:rFonts w:asciiTheme="majorBidi" w:eastAsiaTheme="minorHAnsi" w:hAnsiTheme="majorBidi" w:cstheme="majorBidi"/>
          <w:b/>
          <w:bCs/>
          <w:color w:val="000000" w:themeColor="text1"/>
          <w:sz w:val="24"/>
          <w:szCs w:val="24"/>
          <w:lang w:eastAsia="en-US"/>
        </w:rPr>
        <w:t>Giusta</w:t>
      </w:r>
      <w:proofErr w:type="spellEnd"/>
      <w:r w:rsidRPr="00E861F3">
        <w:rPr>
          <w:rFonts w:asciiTheme="majorBidi" w:eastAsiaTheme="minorHAnsi" w:hAnsiTheme="majorBidi" w:cstheme="majorBidi"/>
          <w:b/>
          <w:bCs/>
          <w:color w:val="000000" w:themeColor="text1"/>
          <w:sz w:val="24"/>
          <w:szCs w:val="24"/>
          <w:lang w:eastAsia="en-US"/>
        </w:rPr>
        <w:t xml:space="preserve"> M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w:t>
      </w:r>
      <w:proofErr w:type="spellStart"/>
      <w:r w:rsidRPr="00E861F3">
        <w:rPr>
          <w:rFonts w:asciiTheme="majorBidi" w:eastAsiaTheme="minorHAnsi" w:hAnsiTheme="majorBidi" w:cstheme="majorBidi"/>
          <w:b/>
          <w:bCs/>
          <w:color w:val="000000" w:themeColor="text1"/>
          <w:sz w:val="24"/>
          <w:szCs w:val="24"/>
          <w:lang w:eastAsia="en-US"/>
        </w:rPr>
        <w:t>Longhi</w:t>
      </w:r>
      <w:proofErr w:type="spellEnd"/>
      <w:r w:rsidRPr="00E861F3">
        <w:rPr>
          <w:rFonts w:asciiTheme="majorBidi" w:eastAsiaTheme="minorHAnsi" w:hAnsiTheme="majorBidi" w:cstheme="majorBidi"/>
          <w:b/>
          <w:bCs/>
          <w:color w:val="000000" w:themeColor="text1"/>
          <w:sz w:val="24"/>
          <w:szCs w:val="24"/>
          <w:lang w:eastAsia="en-US"/>
        </w:rPr>
        <w:t xml:space="preserve"> S</w:t>
      </w:r>
      <w:r w:rsidRPr="00E861F3">
        <w:rPr>
          <w:rFonts w:asciiTheme="majorBidi" w:eastAsiaTheme="minorHAnsi" w:hAnsiTheme="majorBidi" w:cstheme="majorBidi"/>
          <w:color w:val="000000" w:themeColor="text1"/>
          <w:sz w:val="24"/>
          <w:szCs w:val="24"/>
          <w:lang w:eastAsia="en-US"/>
        </w:rPr>
        <w:t xml:space="preserve"> </w:t>
      </w:r>
      <w:r w:rsidR="004D7386"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2020</w:t>
      </w:r>
      <w:r w:rsidR="004D7386"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 xml:space="preserve">Stung by pension reforms: </w:t>
      </w:r>
      <w:r w:rsidR="00080371" w:rsidRPr="00E861F3">
        <w:rPr>
          <w:rFonts w:asciiTheme="majorBidi" w:eastAsiaTheme="minorHAnsi" w:hAnsiTheme="majorBidi" w:cstheme="majorBidi"/>
          <w:i/>
          <w:iCs/>
          <w:color w:val="000000" w:themeColor="text1"/>
          <w:sz w:val="24"/>
          <w:szCs w:val="24"/>
          <w:lang w:eastAsia="en-US"/>
        </w:rPr>
        <w:t>t</w:t>
      </w:r>
      <w:r w:rsidRPr="00E861F3">
        <w:rPr>
          <w:rFonts w:asciiTheme="majorBidi" w:eastAsiaTheme="minorHAnsi" w:hAnsiTheme="majorBidi" w:cstheme="majorBidi"/>
          <w:i/>
          <w:iCs/>
          <w:color w:val="000000" w:themeColor="text1"/>
          <w:sz w:val="24"/>
          <w:szCs w:val="24"/>
          <w:lang w:eastAsia="en-US"/>
        </w:rPr>
        <w:t>he impact of a change in state pension age on mental health and life satisfaction of affected women, IZA Discussion Papers, 13587</w:t>
      </w:r>
      <w:r w:rsidR="00080371"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00080371" w:rsidRPr="00E861F3">
        <w:rPr>
          <w:rFonts w:asciiTheme="majorBidi" w:eastAsiaTheme="minorHAnsi" w:hAnsiTheme="majorBidi" w:cstheme="majorBidi"/>
          <w:color w:val="000000" w:themeColor="text1"/>
          <w:sz w:val="24"/>
          <w:szCs w:val="24"/>
          <w:lang w:eastAsia="en-US"/>
        </w:rPr>
        <w:t xml:space="preserve">Bonn, </w:t>
      </w:r>
      <w:r w:rsidRPr="00E861F3">
        <w:rPr>
          <w:rFonts w:asciiTheme="majorBidi" w:eastAsiaTheme="minorHAnsi" w:hAnsiTheme="majorBidi" w:cstheme="majorBidi"/>
          <w:color w:val="000000" w:themeColor="text1"/>
          <w:sz w:val="24"/>
          <w:szCs w:val="24"/>
          <w:lang w:eastAsia="en-US"/>
        </w:rPr>
        <w:t xml:space="preserve">Institute of </w:t>
      </w:r>
      <w:proofErr w:type="spellStart"/>
      <w:r w:rsidRPr="00E861F3">
        <w:rPr>
          <w:rFonts w:asciiTheme="majorBidi" w:eastAsiaTheme="minorHAnsi" w:hAnsiTheme="majorBidi" w:cstheme="majorBidi"/>
          <w:color w:val="000000" w:themeColor="text1"/>
          <w:sz w:val="24"/>
          <w:szCs w:val="24"/>
          <w:lang w:eastAsia="en-US"/>
        </w:rPr>
        <w:t>Labor</w:t>
      </w:r>
      <w:proofErr w:type="spellEnd"/>
      <w:r w:rsidRPr="00E861F3">
        <w:rPr>
          <w:rFonts w:asciiTheme="majorBidi" w:eastAsiaTheme="minorHAnsi" w:hAnsiTheme="majorBidi" w:cstheme="majorBidi"/>
          <w:color w:val="000000" w:themeColor="text1"/>
          <w:sz w:val="24"/>
          <w:szCs w:val="24"/>
          <w:lang w:eastAsia="en-US"/>
        </w:rPr>
        <w:t xml:space="preserve"> Economics (IZA).</w:t>
      </w:r>
    </w:p>
    <w:p w14:paraId="5BE7A288" w14:textId="4C53C529" w:rsidR="007D2FB7" w:rsidRPr="00E861F3" w:rsidRDefault="007D2FB7" w:rsidP="00094564">
      <w:pPr>
        <w:autoSpaceDE w:val="0"/>
        <w:autoSpaceDN w:val="0"/>
        <w:adjustRightInd w:val="0"/>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D</w:t>
      </w:r>
      <w:r w:rsidR="001E1AA9" w:rsidRPr="00E861F3">
        <w:rPr>
          <w:rFonts w:asciiTheme="majorBidi" w:hAnsiTheme="majorBidi" w:cstheme="majorBidi"/>
          <w:b/>
          <w:bCs/>
          <w:color w:val="000000" w:themeColor="text1"/>
          <w:sz w:val="24"/>
          <w:szCs w:val="24"/>
        </w:rPr>
        <w:t xml:space="preserve">epartment for </w:t>
      </w:r>
      <w:r w:rsidRPr="00E861F3">
        <w:rPr>
          <w:rFonts w:asciiTheme="majorBidi" w:hAnsiTheme="majorBidi" w:cstheme="majorBidi"/>
          <w:b/>
          <w:bCs/>
          <w:color w:val="000000" w:themeColor="text1"/>
          <w:sz w:val="24"/>
          <w:szCs w:val="24"/>
        </w:rPr>
        <w:t>W</w:t>
      </w:r>
      <w:r w:rsidR="001E1AA9" w:rsidRPr="00E861F3">
        <w:rPr>
          <w:rFonts w:asciiTheme="majorBidi" w:hAnsiTheme="majorBidi" w:cstheme="majorBidi"/>
          <w:b/>
          <w:bCs/>
          <w:color w:val="000000" w:themeColor="text1"/>
          <w:sz w:val="24"/>
          <w:szCs w:val="24"/>
        </w:rPr>
        <w:t xml:space="preserve">ork and </w:t>
      </w:r>
      <w:r w:rsidRPr="00E861F3">
        <w:rPr>
          <w:rFonts w:asciiTheme="majorBidi" w:hAnsiTheme="majorBidi" w:cstheme="majorBidi"/>
          <w:b/>
          <w:bCs/>
          <w:color w:val="000000" w:themeColor="text1"/>
          <w:sz w:val="24"/>
          <w:szCs w:val="24"/>
        </w:rPr>
        <w:t>P</w:t>
      </w:r>
      <w:r w:rsidR="001E1AA9" w:rsidRPr="00E861F3">
        <w:rPr>
          <w:rFonts w:asciiTheme="majorBidi" w:hAnsiTheme="majorBidi" w:cstheme="majorBidi"/>
          <w:b/>
          <w:bCs/>
          <w:color w:val="000000" w:themeColor="text1"/>
          <w:sz w:val="24"/>
          <w:szCs w:val="24"/>
        </w:rPr>
        <w:t>ensions</w:t>
      </w:r>
      <w:r w:rsidRPr="00E861F3">
        <w:rPr>
          <w:rFonts w:asciiTheme="majorBidi" w:hAnsiTheme="majorBidi" w:cstheme="majorBidi"/>
          <w:color w:val="000000" w:themeColor="text1"/>
          <w:sz w:val="24"/>
          <w:szCs w:val="24"/>
        </w:rPr>
        <w:t xml:space="preserve"> </w:t>
      </w:r>
      <w:r w:rsidR="004D7386"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2013</w:t>
      </w:r>
      <w:r w:rsidR="004D7386"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The single-tier pension: a simple foundation for saving</w:t>
      </w:r>
      <w:r w:rsidR="00080371" w:rsidRPr="00E861F3">
        <w:rPr>
          <w:rFonts w:asciiTheme="majorBidi" w:hAnsiTheme="majorBidi" w:cstheme="majorBidi"/>
          <w:i/>
          <w:iCs/>
          <w:color w:val="000000" w:themeColor="text1"/>
          <w:sz w:val="24"/>
          <w:szCs w:val="24"/>
        </w:rPr>
        <w:t>.</w:t>
      </w:r>
      <w:r w:rsidRPr="00E861F3">
        <w:rPr>
          <w:rFonts w:asciiTheme="majorBidi" w:hAnsiTheme="majorBidi" w:cstheme="majorBidi"/>
          <w:color w:val="000000" w:themeColor="text1"/>
          <w:sz w:val="24"/>
          <w:szCs w:val="24"/>
        </w:rPr>
        <w:t xml:space="preserve"> London</w:t>
      </w:r>
      <w:r w:rsidR="004D7386"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The Stationery Office.</w:t>
      </w:r>
    </w:p>
    <w:p w14:paraId="73B262D4" w14:textId="4C190160"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Di </w:t>
      </w:r>
      <w:proofErr w:type="spellStart"/>
      <w:r w:rsidRPr="00E861F3">
        <w:rPr>
          <w:rFonts w:asciiTheme="majorBidi" w:eastAsiaTheme="minorHAnsi" w:hAnsiTheme="majorBidi" w:cstheme="majorBidi"/>
          <w:b/>
          <w:bCs/>
          <w:color w:val="000000" w:themeColor="text1"/>
          <w:sz w:val="24"/>
          <w:szCs w:val="24"/>
          <w:lang w:eastAsia="en-US"/>
        </w:rPr>
        <w:t>Gessa</w:t>
      </w:r>
      <w:proofErr w:type="spellEnd"/>
      <w:r w:rsidRPr="00E861F3">
        <w:rPr>
          <w:rFonts w:asciiTheme="majorBidi" w:eastAsiaTheme="minorHAnsi" w:hAnsiTheme="majorBidi" w:cstheme="majorBidi"/>
          <w:b/>
          <w:bCs/>
          <w:color w:val="000000" w:themeColor="text1"/>
          <w:sz w:val="24"/>
          <w:szCs w:val="24"/>
          <w:lang w:eastAsia="en-US"/>
        </w:rPr>
        <w:t xml:space="preserve"> G, </w:t>
      </w:r>
      <w:proofErr w:type="spellStart"/>
      <w:r w:rsidRPr="00E861F3">
        <w:rPr>
          <w:rFonts w:asciiTheme="majorBidi" w:eastAsiaTheme="minorHAnsi" w:hAnsiTheme="majorBidi" w:cstheme="majorBidi"/>
          <w:b/>
          <w:bCs/>
          <w:color w:val="000000" w:themeColor="text1"/>
          <w:sz w:val="24"/>
          <w:szCs w:val="24"/>
          <w:lang w:eastAsia="en-US"/>
        </w:rPr>
        <w:t>Corna</w:t>
      </w:r>
      <w:proofErr w:type="spellEnd"/>
      <w:r w:rsidRPr="00E861F3">
        <w:rPr>
          <w:rFonts w:asciiTheme="majorBidi" w:eastAsiaTheme="minorHAnsi" w:hAnsiTheme="majorBidi" w:cstheme="majorBidi"/>
          <w:b/>
          <w:bCs/>
          <w:color w:val="000000" w:themeColor="text1"/>
          <w:sz w:val="24"/>
          <w:szCs w:val="24"/>
          <w:lang w:eastAsia="en-US"/>
        </w:rPr>
        <w:t xml:space="preserve"> L, Platts L, Worts D, McDonough P, Sacker A, Price D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Glaser K</w:t>
      </w:r>
      <w:r w:rsidRPr="00E861F3">
        <w:rPr>
          <w:rFonts w:asciiTheme="majorBidi" w:eastAsiaTheme="minorHAnsi" w:hAnsiTheme="majorBidi" w:cstheme="majorBidi"/>
          <w:color w:val="000000" w:themeColor="text1"/>
          <w:sz w:val="24"/>
          <w:szCs w:val="24"/>
          <w:lang w:eastAsia="en-US"/>
        </w:rPr>
        <w:t xml:space="preserve"> </w:t>
      </w:r>
      <w:r w:rsidR="004D7386"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2017</w:t>
      </w:r>
      <w:r w:rsidR="004D7386"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Is being in paid work beyond state pension age beneficial for health? Evidence from England using a life-course approach</w:t>
      </w:r>
      <w:r w:rsidR="004D7386"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Journal of Epidemiology Community Health</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b/>
          <w:bCs/>
          <w:color w:val="000000" w:themeColor="text1"/>
          <w:sz w:val="24"/>
          <w:szCs w:val="24"/>
          <w:lang w:eastAsia="en-US"/>
        </w:rPr>
        <w:t>71</w:t>
      </w:r>
      <w:r w:rsidR="00080371"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431-</w:t>
      </w:r>
      <w:r w:rsidR="004D7386" w:rsidRPr="00E861F3">
        <w:rPr>
          <w:rFonts w:asciiTheme="majorBidi" w:eastAsiaTheme="minorHAnsi" w:hAnsiTheme="majorBidi" w:cstheme="majorBidi"/>
          <w:color w:val="000000" w:themeColor="text1"/>
          <w:sz w:val="24"/>
          <w:szCs w:val="24"/>
          <w:lang w:eastAsia="en-US"/>
        </w:rPr>
        <w:t>43</w:t>
      </w:r>
      <w:r w:rsidRPr="00E861F3">
        <w:rPr>
          <w:rFonts w:asciiTheme="majorBidi" w:eastAsiaTheme="minorHAnsi" w:hAnsiTheme="majorBidi" w:cstheme="majorBidi"/>
          <w:color w:val="000000" w:themeColor="text1"/>
          <w:sz w:val="24"/>
          <w:szCs w:val="24"/>
          <w:lang w:eastAsia="en-US"/>
        </w:rPr>
        <w:t>8.</w:t>
      </w:r>
    </w:p>
    <w:p w14:paraId="1D864718" w14:textId="51080935" w:rsidR="00CF7AD0" w:rsidRPr="00E861F3" w:rsidRDefault="00CF7AD0" w:rsidP="00094564">
      <w:pPr>
        <w:spacing w:after="0" w:line="480" w:lineRule="auto"/>
        <w:jc w:val="both"/>
        <w:rPr>
          <w:rFonts w:asciiTheme="majorBidi" w:eastAsia="Times New Roman" w:hAnsiTheme="majorBidi" w:cstheme="majorBidi"/>
          <w:color w:val="000000" w:themeColor="text1"/>
          <w:sz w:val="24"/>
          <w:szCs w:val="24"/>
          <w:lang w:eastAsia="zh-CN"/>
        </w:rPr>
      </w:pPr>
      <w:r w:rsidRPr="00E861F3">
        <w:rPr>
          <w:rFonts w:asciiTheme="majorBidi" w:eastAsiaTheme="minorHAnsi" w:hAnsiTheme="majorBidi" w:cstheme="majorBidi"/>
          <w:b/>
          <w:bCs/>
          <w:color w:val="000000" w:themeColor="text1"/>
          <w:sz w:val="24"/>
          <w:szCs w:val="24"/>
          <w:shd w:val="clear" w:color="auto" w:fill="FFFFFF"/>
          <w:lang w:eastAsia="en-US"/>
        </w:rPr>
        <w:t>Dixon A</w:t>
      </w:r>
      <w:r w:rsidRPr="00E861F3">
        <w:rPr>
          <w:rFonts w:asciiTheme="majorBidi" w:eastAsiaTheme="minorHAnsi" w:hAnsiTheme="majorBidi" w:cstheme="majorBidi"/>
          <w:color w:val="000000" w:themeColor="text1"/>
          <w:sz w:val="24"/>
          <w:szCs w:val="24"/>
          <w:shd w:val="clear" w:color="auto" w:fill="FFFFFF"/>
          <w:lang w:eastAsia="en-US"/>
        </w:rPr>
        <w:t xml:space="preserve"> </w:t>
      </w:r>
      <w:r w:rsidR="004D7386"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2020</w:t>
      </w:r>
      <w:r w:rsidR="004D7386"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 </w:t>
      </w:r>
      <w:r w:rsidRPr="00E861F3">
        <w:rPr>
          <w:rFonts w:asciiTheme="majorBidi" w:eastAsiaTheme="minorHAnsi" w:hAnsiTheme="majorBidi" w:cstheme="majorBidi"/>
          <w:i/>
          <w:iCs/>
          <w:color w:val="000000" w:themeColor="text1"/>
          <w:sz w:val="24"/>
          <w:szCs w:val="24"/>
          <w:shd w:val="clear" w:color="auto" w:fill="FFFFFF"/>
          <w:lang w:eastAsia="en-US"/>
        </w:rPr>
        <w:t xml:space="preserve">The </w:t>
      </w:r>
      <w:r w:rsidR="00080371" w:rsidRPr="00E861F3">
        <w:rPr>
          <w:rFonts w:asciiTheme="majorBidi" w:eastAsiaTheme="minorHAnsi" w:hAnsiTheme="majorBidi" w:cstheme="majorBidi"/>
          <w:i/>
          <w:iCs/>
          <w:color w:val="000000" w:themeColor="text1"/>
          <w:sz w:val="24"/>
          <w:szCs w:val="24"/>
          <w:shd w:val="clear" w:color="auto" w:fill="FFFFFF"/>
          <w:lang w:eastAsia="en-US"/>
        </w:rPr>
        <w:t>A</w:t>
      </w:r>
      <w:r w:rsidRPr="00E861F3">
        <w:rPr>
          <w:rFonts w:asciiTheme="majorBidi" w:eastAsiaTheme="minorHAnsi" w:hAnsiTheme="majorBidi" w:cstheme="majorBidi"/>
          <w:i/>
          <w:iCs/>
          <w:color w:val="000000" w:themeColor="text1"/>
          <w:sz w:val="24"/>
          <w:szCs w:val="24"/>
          <w:shd w:val="clear" w:color="auto" w:fill="FFFFFF"/>
          <w:lang w:eastAsia="en-US"/>
        </w:rPr>
        <w:t xml:space="preserve">ge of </w:t>
      </w:r>
      <w:r w:rsidR="00080371" w:rsidRPr="00E861F3">
        <w:rPr>
          <w:rFonts w:asciiTheme="majorBidi" w:eastAsiaTheme="minorHAnsi" w:hAnsiTheme="majorBidi" w:cstheme="majorBidi"/>
          <w:i/>
          <w:iCs/>
          <w:color w:val="000000" w:themeColor="text1"/>
          <w:sz w:val="24"/>
          <w:szCs w:val="24"/>
          <w:shd w:val="clear" w:color="auto" w:fill="FFFFFF"/>
          <w:lang w:eastAsia="en-US"/>
        </w:rPr>
        <w:t>A</w:t>
      </w:r>
      <w:r w:rsidRPr="00E861F3">
        <w:rPr>
          <w:rFonts w:asciiTheme="majorBidi" w:eastAsiaTheme="minorHAnsi" w:hAnsiTheme="majorBidi" w:cstheme="majorBidi"/>
          <w:i/>
          <w:iCs/>
          <w:color w:val="000000" w:themeColor="text1"/>
          <w:sz w:val="24"/>
          <w:szCs w:val="24"/>
          <w:shd w:val="clear" w:color="auto" w:fill="FFFFFF"/>
          <w:lang w:eastAsia="en-US"/>
        </w:rPr>
        <w:t xml:space="preserve">geing </w:t>
      </w:r>
      <w:r w:rsidR="00080371" w:rsidRPr="00E861F3">
        <w:rPr>
          <w:rFonts w:asciiTheme="majorBidi" w:eastAsiaTheme="minorHAnsi" w:hAnsiTheme="majorBidi" w:cstheme="majorBidi"/>
          <w:i/>
          <w:iCs/>
          <w:color w:val="000000" w:themeColor="text1"/>
          <w:sz w:val="24"/>
          <w:szCs w:val="24"/>
          <w:shd w:val="clear" w:color="auto" w:fill="FFFFFF"/>
          <w:lang w:eastAsia="en-US"/>
        </w:rPr>
        <w:t>B</w:t>
      </w:r>
      <w:r w:rsidRPr="00E861F3">
        <w:rPr>
          <w:rFonts w:asciiTheme="majorBidi" w:eastAsiaTheme="minorHAnsi" w:hAnsiTheme="majorBidi" w:cstheme="majorBidi"/>
          <w:i/>
          <w:iCs/>
          <w:color w:val="000000" w:themeColor="text1"/>
          <w:sz w:val="24"/>
          <w:szCs w:val="24"/>
          <w:shd w:val="clear" w:color="auto" w:fill="FFFFFF"/>
          <w:lang w:eastAsia="en-US"/>
        </w:rPr>
        <w:t xml:space="preserve">etter? A </w:t>
      </w:r>
      <w:r w:rsidR="00080371" w:rsidRPr="00E861F3">
        <w:rPr>
          <w:rFonts w:asciiTheme="majorBidi" w:eastAsiaTheme="minorHAnsi" w:hAnsiTheme="majorBidi" w:cstheme="majorBidi"/>
          <w:i/>
          <w:iCs/>
          <w:color w:val="000000" w:themeColor="text1"/>
          <w:sz w:val="24"/>
          <w:szCs w:val="24"/>
          <w:shd w:val="clear" w:color="auto" w:fill="FFFFFF"/>
          <w:lang w:eastAsia="en-US"/>
        </w:rPr>
        <w:t>M</w:t>
      </w:r>
      <w:r w:rsidRPr="00E861F3">
        <w:rPr>
          <w:rFonts w:asciiTheme="majorBidi" w:eastAsiaTheme="minorHAnsi" w:hAnsiTheme="majorBidi" w:cstheme="majorBidi"/>
          <w:i/>
          <w:iCs/>
          <w:color w:val="000000" w:themeColor="text1"/>
          <w:sz w:val="24"/>
          <w:szCs w:val="24"/>
          <w:shd w:val="clear" w:color="auto" w:fill="FFFFFF"/>
          <w:lang w:eastAsia="en-US"/>
        </w:rPr>
        <w:t xml:space="preserve">anifesto for our </w:t>
      </w:r>
      <w:r w:rsidR="00080371" w:rsidRPr="00E861F3">
        <w:rPr>
          <w:rFonts w:asciiTheme="majorBidi" w:eastAsiaTheme="minorHAnsi" w:hAnsiTheme="majorBidi" w:cstheme="majorBidi"/>
          <w:i/>
          <w:iCs/>
          <w:color w:val="000000" w:themeColor="text1"/>
          <w:sz w:val="24"/>
          <w:szCs w:val="24"/>
          <w:shd w:val="clear" w:color="auto" w:fill="FFFFFF"/>
          <w:lang w:eastAsia="en-US"/>
        </w:rPr>
        <w:t>F</w:t>
      </w:r>
      <w:r w:rsidRPr="00E861F3">
        <w:rPr>
          <w:rFonts w:asciiTheme="majorBidi" w:eastAsiaTheme="minorHAnsi" w:hAnsiTheme="majorBidi" w:cstheme="majorBidi"/>
          <w:i/>
          <w:iCs/>
          <w:color w:val="000000" w:themeColor="text1"/>
          <w:sz w:val="24"/>
          <w:szCs w:val="24"/>
          <w:shd w:val="clear" w:color="auto" w:fill="FFFFFF"/>
          <w:lang w:eastAsia="en-US"/>
        </w:rPr>
        <w:t>uture. </w:t>
      </w:r>
      <w:r w:rsidRPr="00E861F3">
        <w:rPr>
          <w:rFonts w:asciiTheme="majorBidi" w:eastAsia="Times New Roman" w:hAnsiTheme="majorBidi" w:cstheme="majorBidi"/>
          <w:color w:val="000000" w:themeColor="text1"/>
          <w:sz w:val="24"/>
          <w:szCs w:val="24"/>
          <w:lang w:eastAsia="zh-CN"/>
        </w:rPr>
        <w:t>London</w:t>
      </w:r>
      <w:r w:rsidR="004D7386" w:rsidRPr="00E861F3">
        <w:rPr>
          <w:rFonts w:asciiTheme="majorBidi" w:eastAsia="Times New Roman" w:hAnsiTheme="majorBidi" w:cstheme="majorBidi"/>
          <w:color w:val="000000" w:themeColor="text1"/>
          <w:sz w:val="24"/>
          <w:szCs w:val="24"/>
          <w:lang w:eastAsia="zh-CN"/>
        </w:rPr>
        <w:t>:</w:t>
      </w:r>
      <w:r w:rsidRPr="00E861F3">
        <w:rPr>
          <w:rFonts w:asciiTheme="majorBidi" w:eastAsia="Times New Roman" w:hAnsiTheme="majorBidi" w:cstheme="majorBidi"/>
          <w:color w:val="000000" w:themeColor="text1"/>
          <w:sz w:val="24"/>
          <w:szCs w:val="24"/>
          <w:lang w:eastAsia="zh-CN"/>
        </w:rPr>
        <w:t xml:space="preserve"> Bloomsbury Publishing.</w:t>
      </w:r>
    </w:p>
    <w:p w14:paraId="3EDB22B5" w14:textId="5D272C3B" w:rsidR="00260D3F" w:rsidRPr="00E861F3" w:rsidRDefault="00260D3F" w:rsidP="00260D3F">
      <w:pPr>
        <w:spacing w:after="0" w:line="480" w:lineRule="auto"/>
        <w:rPr>
          <w:rFonts w:asciiTheme="majorBidi" w:eastAsia="Times New Roman" w:hAnsiTheme="majorBidi" w:cstheme="majorBidi"/>
          <w:color w:val="000000" w:themeColor="text1"/>
          <w:sz w:val="24"/>
          <w:szCs w:val="24"/>
          <w:lang w:eastAsia="zh-CN"/>
        </w:rPr>
      </w:pPr>
      <w:proofErr w:type="spellStart"/>
      <w:r w:rsidRPr="00E861F3">
        <w:rPr>
          <w:rFonts w:asciiTheme="majorBidi" w:eastAsia="Times New Roman" w:hAnsiTheme="majorBidi" w:cstheme="majorBidi"/>
          <w:b/>
          <w:bCs/>
          <w:color w:val="000000" w:themeColor="text1"/>
          <w:sz w:val="24"/>
          <w:szCs w:val="24"/>
          <w:lang w:eastAsia="zh-CN"/>
        </w:rPr>
        <w:t>Driva</w:t>
      </w:r>
      <w:proofErr w:type="spellEnd"/>
      <w:r w:rsidRPr="00E861F3">
        <w:rPr>
          <w:rFonts w:asciiTheme="majorBidi" w:eastAsia="Times New Roman" w:hAnsiTheme="majorBidi" w:cstheme="majorBidi"/>
          <w:b/>
          <w:bCs/>
          <w:color w:val="000000" w:themeColor="text1"/>
          <w:sz w:val="24"/>
          <w:szCs w:val="24"/>
          <w:lang w:eastAsia="zh-CN"/>
        </w:rPr>
        <w:t xml:space="preserve"> A, </w:t>
      </w:r>
      <w:proofErr w:type="spellStart"/>
      <w:r w:rsidRPr="00E861F3">
        <w:rPr>
          <w:rFonts w:asciiTheme="majorBidi" w:eastAsia="Times New Roman" w:hAnsiTheme="majorBidi" w:cstheme="majorBidi"/>
          <w:b/>
          <w:bCs/>
          <w:color w:val="000000" w:themeColor="text1"/>
          <w:sz w:val="24"/>
          <w:szCs w:val="24"/>
          <w:lang w:eastAsia="zh-CN"/>
        </w:rPr>
        <w:t>Lührmann</w:t>
      </w:r>
      <w:proofErr w:type="spellEnd"/>
      <w:r w:rsidRPr="00E861F3">
        <w:rPr>
          <w:rFonts w:asciiTheme="majorBidi" w:eastAsia="Times New Roman" w:hAnsiTheme="majorBidi" w:cstheme="majorBidi"/>
          <w:b/>
          <w:bCs/>
          <w:color w:val="000000" w:themeColor="text1"/>
          <w:sz w:val="24"/>
          <w:szCs w:val="24"/>
          <w:lang w:eastAsia="zh-CN"/>
        </w:rPr>
        <w:t xml:space="preserve"> M and Winter J</w:t>
      </w:r>
      <w:r w:rsidRPr="00E861F3">
        <w:rPr>
          <w:rFonts w:asciiTheme="majorBidi" w:eastAsia="Times New Roman" w:hAnsiTheme="majorBidi" w:cstheme="majorBidi"/>
          <w:color w:val="000000" w:themeColor="text1"/>
          <w:sz w:val="24"/>
          <w:szCs w:val="24"/>
          <w:lang w:eastAsia="zh-CN"/>
        </w:rPr>
        <w:t xml:space="preserve"> </w:t>
      </w:r>
      <w:r w:rsidR="004D7386" w:rsidRPr="00E861F3">
        <w:rPr>
          <w:rFonts w:asciiTheme="majorBidi" w:eastAsia="Times New Roman" w:hAnsiTheme="majorBidi" w:cstheme="majorBidi"/>
          <w:color w:val="000000" w:themeColor="text1"/>
          <w:sz w:val="24"/>
          <w:szCs w:val="24"/>
          <w:lang w:eastAsia="zh-CN"/>
        </w:rPr>
        <w:t>(</w:t>
      </w:r>
      <w:r w:rsidRPr="00E861F3">
        <w:rPr>
          <w:rFonts w:asciiTheme="majorBidi" w:eastAsia="Times New Roman" w:hAnsiTheme="majorBidi" w:cstheme="majorBidi"/>
          <w:color w:val="000000" w:themeColor="text1"/>
          <w:sz w:val="24"/>
          <w:szCs w:val="24"/>
          <w:lang w:eastAsia="zh-CN"/>
        </w:rPr>
        <w:t>2016</w:t>
      </w:r>
      <w:r w:rsidR="004D7386" w:rsidRPr="00E861F3">
        <w:rPr>
          <w:rFonts w:asciiTheme="majorBidi" w:eastAsia="Times New Roman" w:hAnsiTheme="majorBidi" w:cstheme="majorBidi"/>
          <w:color w:val="000000" w:themeColor="text1"/>
          <w:sz w:val="24"/>
          <w:szCs w:val="24"/>
          <w:lang w:eastAsia="zh-CN"/>
        </w:rPr>
        <w:t>)</w:t>
      </w:r>
      <w:r w:rsidRPr="00E861F3">
        <w:rPr>
          <w:rFonts w:asciiTheme="majorBidi" w:eastAsia="Times New Roman" w:hAnsiTheme="majorBidi" w:cstheme="majorBidi"/>
          <w:color w:val="000000" w:themeColor="text1"/>
          <w:sz w:val="24"/>
          <w:szCs w:val="24"/>
          <w:lang w:eastAsia="zh-CN"/>
        </w:rPr>
        <w:t xml:space="preserve"> Gender differences and stereotypes in financial literacy: Off to an early start</w:t>
      </w:r>
      <w:r w:rsidR="004D7386" w:rsidRPr="00E861F3">
        <w:rPr>
          <w:rFonts w:asciiTheme="majorBidi" w:eastAsia="Times New Roman" w:hAnsiTheme="majorBidi" w:cstheme="majorBidi"/>
          <w:color w:val="000000" w:themeColor="text1"/>
          <w:sz w:val="24"/>
          <w:szCs w:val="24"/>
          <w:lang w:eastAsia="zh-CN"/>
        </w:rPr>
        <w:t>.</w:t>
      </w:r>
      <w:r w:rsidRPr="00E861F3">
        <w:rPr>
          <w:rFonts w:asciiTheme="majorBidi" w:eastAsia="Times New Roman" w:hAnsiTheme="majorBidi" w:cstheme="majorBidi"/>
          <w:color w:val="000000" w:themeColor="text1"/>
          <w:sz w:val="24"/>
          <w:szCs w:val="24"/>
          <w:lang w:eastAsia="zh-CN"/>
        </w:rPr>
        <w:t xml:space="preserve"> </w:t>
      </w:r>
      <w:r w:rsidRPr="00E861F3">
        <w:rPr>
          <w:rFonts w:asciiTheme="majorBidi" w:eastAsia="Times New Roman" w:hAnsiTheme="majorBidi" w:cstheme="majorBidi"/>
          <w:i/>
          <w:iCs/>
          <w:color w:val="000000" w:themeColor="text1"/>
          <w:sz w:val="24"/>
          <w:szCs w:val="24"/>
          <w:lang w:eastAsia="zh-CN"/>
        </w:rPr>
        <w:t>Economics Letters</w:t>
      </w:r>
      <w:r w:rsidRPr="00E861F3">
        <w:rPr>
          <w:rFonts w:asciiTheme="majorBidi" w:eastAsia="Times New Roman" w:hAnsiTheme="majorBidi" w:cstheme="majorBidi"/>
          <w:color w:val="000000" w:themeColor="text1"/>
          <w:sz w:val="24"/>
          <w:szCs w:val="24"/>
          <w:lang w:eastAsia="zh-CN"/>
        </w:rPr>
        <w:t xml:space="preserve">, </w:t>
      </w:r>
      <w:r w:rsidRPr="00E861F3">
        <w:rPr>
          <w:rFonts w:asciiTheme="majorBidi" w:eastAsia="Times New Roman" w:hAnsiTheme="majorBidi" w:cstheme="majorBidi"/>
          <w:b/>
          <w:bCs/>
          <w:color w:val="000000" w:themeColor="text1"/>
          <w:sz w:val="24"/>
          <w:szCs w:val="24"/>
          <w:lang w:eastAsia="zh-CN"/>
        </w:rPr>
        <w:t>146</w:t>
      </w:r>
      <w:r w:rsidRPr="00E861F3">
        <w:rPr>
          <w:rFonts w:asciiTheme="majorBidi" w:eastAsia="Times New Roman" w:hAnsiTheme="majorBidi" w:cstheme="majorBidi"/>
          <w:color w:val="000000" w:themeColor="text1"/>
          <w:sz w:val="24"/>
          <w:szCs w:val="24"/>
          <w:lang w:eastAsia="zh-CN"/>
        </w:rPr>
        <w:t>, 143-146.</w:t>
      </w:r>
    </w:p>
    <w:p w14:paraId="436222BC" w14:textId="24618A62"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shd w:val="clear" w:color="auto" w:fill="FFFFFF"/>
          <w:lang w:eastAsia="en-US"/>
        </w:rPr>
      </w:pPr>
      <w:r w:rsidRPr="00E861F3">
        <w:rPr>
          <w:rFonts w:asciiTheme="majorBidi" w:eastAsiaTheme="minorHAnsi" w:hAnsiTheme="majorBidi" w:cstheme="majorBidi"/>
          <w:b/>
          <w:bCs/>
          <w:color w:val="000000" w:themeColor="text1"/>
          <w:sz w:val="24"/>
          <w:szCs w:val="24"/>
          <w:shd w:val="clear" w:color="auto" w:fill="FFFFFF"/>
          <w:lang w:eastAsia="en-US"/>
        </w:rPr>
        <w:t>Ebbinghaus B</w:t>
      </w:r>
      <w:r w:rsidRPr="00E861F3">
        <w:rPr>
          <w:rFonts w:asciiTheme="majorBidi" w:eastAsiaTheme="minorHAnsi" w:hAnsiTheme="majorBidi" w:cstheme="majorBidi"/>
          <w:color w:val="000000" w:themeColor="text1"/>
          <w:sz w:val="24"/>
          <w:szCs w:val="24"/>
          <w:shd w:val="clear" w:color="auto" w:fill="FFFFFF"/>
          <w:lang w:eastAsia="en-US"/>
        </w:rPr>
        <w:t> </w:t>
      </w:r>
      <w:r w:rsidR="004D7386"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2015</w:t>
      </w:r>
      <w:r w:rsidR="004D7386"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 xml:space="preserve"> The privatization and marketization of pensions in Europe: </w:t>
      </w:r>
      <w:r w:rsidR="00080371" w:rsidRPr="00E861F3">
        <w:rPr>
          <w:rFonts w:asciiTheme="majorBidi" w:eastAsiaTheme="minorHAnsi" w:hAnsiTheme="majorBidi" w:cstheme="majorBidi"/>
          <w:color w:val="000000" w:themeColor="text1"/>
          <w:sz w:val="24"/>
          <w:szCs w:val="24"/>
          <w:shd w:val="clear" w:color="auto" w:fill="FFFFFF"/>
          <w:lang w:eastAsia="en-US"/>
        </w:rPr>
        <w:t>a</w:t>
      </w:r>
      <w:r w:rsidRPr="00E861F3">
        <w:rPr>
          <w:rFonts w:asciiTheme="majorBidi" w:eastAsiaTheme="minorHAnsi" w:hAnsiTheme="majorBidi" w:cstheme="majorBidi"/>
          <w:color w:val="000000" w:themeColor="text1"/>
          <w:sz w:val="24"/>
          <w:szCs w:val="24"/>
          <w:shd w:val="clear" w:color="auto" w:fill="FFFFFF"/>
          <w:lang w:eastAsia="en-US"/>
        </w:rPr>
        <w:t xml:space="preserve"> double transformation facing the crisis. </w:t>
      </w:r>
      <w:r w:rsidRPr="00E861F3">
        <w:rPr>
          <w:rFonts w:asciiTheme="majorBidi" w:eastAsiaTheme="minorHAnsi" w:hAnsiTheme="majorBidi" w:cstheme="majorBidi"/>
          <w:i/>
          <w:iCs/>
          <w:color w:val="000000" w:themeColor="text1"/>
          <w:sz w:val="24"/>
          <w:szCs w:val="24"/>
          <w:shd w:val="clear" w:color="auto" w:fill="FFFFFF"/>
          <w:lang w:eastAsia="en-US"/>
        </w:rPr>
        <w:t>European Policy Analysis</w:t>
      </w:r>
      <w:r w:rsidRPr="00E861F3">
        <w:rPr>
          <w:rFonts w:asciiTheme="majorBidi" w:eastAsiaTheme="minorHAnsi" w:hAnsiTheme="majorBidi" w:cstheme="majorBidi"/>
          <w:color w:val="000000" w:themeColor="text1"/>
          <w:sz w:val="24"/>
          <w:szCs w:val="24"/>
          <w:shd w:val="clear" w:color="auto" w:fill="FFFFFF"/>
          <w:lang w:eastAsia="en-US"/>
        </w:rPr>
        <w:t> </w:t>
      </w:r>
      <w:r w:rsidRPr="00E861F3">
        <w:rPr>
          <w:rFonts w:asciiTheme="majorBidi" w:eastAsiaTheme="minorHAnsi" w:hAnsiTheme="majorBidi" w:cstheme="majorBidi"/>
          <w:b/>
          <w:bCs/>
          <w:color w:val="000000" w:themeColor="text1"/>
          <w:sz w:val="24"/>
          <w:szCs w:val="24"/>
          <w:shd w:val="clear" w:color="auto" w:fill="FFFFFF"/>
          <w:lang w:eastAsia="en-US"/>
        </w:rPr>
        <w:t>1</w:t>
      </w:r>
      <w:r w:rsidR="00080371" w:rsidRPr="00E861F3">
        <w:rPr>
          <w:rFonts w:asciiTheme="majorBidi" w:eastAsiaTheme="minorHAnsi" w:hAnsiTheme="majorBidi" w:cstheme="majorBidi"/>
          <w:color w:val="000000" w:themeColor="text1"/>
          <w:sz w:val="24"/>
          <w:szCs w:val="24"/>
          <w:shd w:val="clear" w:color="auto" w:fill="FFFFFF"/>
          <w:lang w:eastAsia="en-US"/>
        </w:rPr>
        <w:t xml:space="preserve">, </w:t>
      </w:r>
      <w:r w:rsidRPr="00E861F3">
        <w:rPr>
          <w:rFonts w:asciiTheme="majorBidi" w:eastAsiaTheme="minorHAnsi" w:hAnsiTheme="majorBidi" w:cstheme="majorBidi"/>
          <w:color w:val="000000" w:themeColor="text1"/>
          <w:sz w:val="24"/>
          <w:szCs w:val="24"/>
          <w:shd w:val="clear" w:color="auto" w:fill="FFFFFF"/>
          <w:lang w:eastAsia="en-US"/>
        </w:rPr>
        <w:t>56–73.</w:t>
      </w:r>
    </w:p>
    <w:p w14:paraId="2D60F360" w14:textId="08F6649A" w:rsidR="00916EC1" w:rsidRPr="00E861F3" w:rsidRDefault="00EE5576" w:rsidP="00916EC1">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 xml:space="preserve">Fernández-López S, </w:t>
      </w:r>
      <w:proofErr w:type="spellStart"/>
      <w:r w:rsidRPr="00E861F3">
        <w:rPr>
          <w:rFonts w:asciiTheme="majorBidi" w:hAnsiTheme="majorBidi" w:cstheme="majorBidi"/>
          <w:b/>
          <w:bCs/>
          <w:color w:val="000000" w:themeColor="text1"/>
          <w:sz w:val="24"/>
          <w:szCs w:val="24"/>
        </w:rPr>
        <w:t>Vivel-Búa</w:t>
      </w:r>
      <w:proofErr w:type="spellEnd"/>
      <w:r w:rsidR="00BE6A55" w:rsidRPr="00E861F3">
        <w:rPr>
          <w:rFonts w:asciiTheme="majorBidi" w:hAnsiTheme="majorBidi" w:cstheme="majorBidi"/>
          <w:b/>
          <w:bCs/>
          <w:color w:val="000000" w:themeColor="text1"/>
          <w:sz w:val="24"/>
          <w:szCs w:val="24"/>
        </w:rPr>
        <w:t xml:space="preserve"> M,</w:t>
      </w:r>
      <w:r w:rsidRPr="00E861F3">
        <w:rPr>
          <w:rFonts w:asciiTheme="majorBidi" w:hAnsiTheme="majorBidi" w:cstheme="majorBidi"/>
          <w:b/>
          <w:bCs/>
          <w:color w:val="000000" w:themeColor="text1"/>
          <w:sz w:val="24"/>
          <w:szCs w:val="24"/>
        </w:rPr>
        <w:t xml:space="preserve"> Otero-González</w:t>
      </w:r>
      <w:r w:rsidR="00BE6A55" w:rsidRPr="00E861F3">
        <w:rPr>
          <w:rFonts w:asciiTheme="majorBidi" w:hAnsiTheme="majorBidi" w:cstheme="majorBidi"/>
          <w:b/>
          <w:bCs/>
          <w:color w:val="000000" w:themeColor="text1"/>
          <w:sz w:val="24"/>
          <w:szCs w:val="24"/>
        </w:rPr>
        <w:t xml:space="preserve"> L</w:t>
      </w:r>
      <w:r w:rsidRPr="00E861F3">
        <w:rPr>
          <w:rFonts w:asciiTheme="majorBidi" w:hAnsiTheme="majorBidi" w:cstheme="majorBidi"/>
          <w:b/>
          <w:bCs/>
          <w:color w:val="000000" w:themeColor="text1"/>
          <w:sz w:val="24"/>
          <w:szCs w:val="24"/>
        </w:rPr>
        <w:t xml:space="preserve"> and Durán-</w:t>
      </w:r>
      <w:proofErr w:type="spellStart"/>
      <w:r w:rsidRPr="00E861F3">
        <w:rPr>
          <w:rFonts w:asciiTheme="majorBidi" w:hAnsiTheme="majorBidi" w:cstheme="majorBidi"/>
          <w:b/>
          <w:bCs/>
          <w:color w:val="000000" w:themeColor="text1"/>
          <w:sz w:val="24"/>
          <w:szCs w:val="24"/>
        </w:rPr>
        <w:t>Santomil</w:t>
      </w:r>
      <w:proofErr w:type="spellEnd"/>
      <w:r w:rsidR="00BE6A55" w:rsidRPr="00E861F3">
        <w:rPr>
          <w:rFonts w:asciiTheme="majorBidi" w:hAnsiTheme="majorBidi" w:cstheme="majorBidi"/>
          <w:b/>
          <w:bCs/>
          <w:color w:val="000000" w:themeColor="text1"/>
          <w:sz w:val="24"/>
          <w:szCs w:val="24"/>
        </w:rPr>
        <w:t xml:space="preserve"> P</w:t>
      </w:r>
      <w:r w:rsidRPr="00E861F3">
        <w:rPr>
          <w:rFonts w:asciiTheme="majorBidi" w:hAnsiTheme="majorBidi" w:cstheme="majorBidi"/>
          <w:color w:val="000000" w:themeColor="text1"/>
          <w:sz w:val="24"/>
          <w:szCs w:val="24"/>
        </w:rPr>
        <w:t xml:space="preserve"> </w:t>
      </w:r>
      <w:r w:rsidR="004D7386"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2015</w:t>
      </w:r>
      <w:r w:rsidR="004D7386"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Exploring </w:t>
      </w:r>
      <w:r w:rsidR="00324CF9" w:rsidRPr="00E861F3">
        <w:rPr>
          <w:rFonts w:asciiTheme="majorBidi" w:hAnsiTheme="majorBidi" w:cstheme="majorBidi"/>
          <w:color w:val="000000" w:themeColor="text1"/>
          <w:sz w:val="24"/>
          <w:szCs w:val="24"/>
        </w:rPr>
        <w:t>t</w:t>
      </w:r>
      <w:r w:rsidRPr="00E861F3">
        <w:rPr>
          <w:rFonts w:asciiTheme="majorBidi" w:hAnsiTheme="majorBidi" w:cstheme="majorBidi"/>
          <w:color w:val="000000" w:themeColor="text1"/>
          <w:sz w:val="24"/>
          <w:szCs w:val="24"/>
        </w:rPr>
        <w:t xml:space="preserve">he </w:t>
      </w:r>
      <w:r w:rsidR="00BE6A55" w:rsidRPr="00E861F3">
        <w:rPr>
          <w:rFonts w:asciiTheme="majorBidi" w:hAnsiTheme="majorBidi" w:cstheme="majorBidi"/>
          <w:color w:val="000000" w:themeColor="text1"/>
          <w:sz w:val="24"/>
          <w:szCs w:val="24"/>
        </w:rPr>
        <w:t>g</w:t>
      </w:r>
      <w:r w:rsidRPr="00E861F3">
        <w:rPr>
          <w:rFonts w:asciiTheme="majorBidi" w:hAnsiTheme="majorBidi" w:cstheme="majorBidi"/>
          <w:color w:val="000000" w:themeColor="text1"/>
          <w:sz w:val="24"/>
          <w:szCs w:val="24"/>
        </w:rPr>
        <w:t xml:space="preserve">ender </w:t>
      </w:r>
      <w:r w:rsidR="00BE6A55" w:rsidRPr="00E861F3">
        <w:rPr>
          <w:rFonts w:asciiTheme="majorBidi" w:hAnsiTheme="majorBidi" w:cstheme="majorBidi"/>
          <w:color w:val="000000" w:themeColor="text1"/>
          <w:sz w:val="24"/>
          <w:szCs w:val="24"/>
        </w:rPr>
        <w:t>e</w:t>
      </w:r>
      <w:r w:rsidRPr="00E861F3">
        <w:rPr>
          <w:rFonts w:asciiTheme="majorBidi" w:hAnsiTheme="majorBidi" w:cstheme="majorBidi"/>
          <w:color w:val="000000" w:themeColor="text1"/>
          <w:sz w:val="24"/>
          <w:szCs w:val="24"/>
        </w:rPr>
        <w:t xml:space="preserve">ffect </w:t>
      </w:r>
      <w:r w:rsidR="00BE6A55" w:rsidRPr="00E861F3">
        <w:rPr>
          <w:rFonts w:asciiTheme="majorBidi" w:hAnsiTheme="majorBidi" w:cstheme="majorBidi"/>
          <w:color w:val="000000" w:themeColor="text1"/>
          <w:sz w:val="24"/>
          <w:szCs w:val="24"/>
        </w:rPr>
        <w:t>o</w:t>
      </w:r>
      <w:r w:rsidRPr="00E861F3">
        <w:rPr>
          <w:rFonts w:asciiTheme="majorBidi" w:hAnsiTheme="majorBidi" w:cstheme="majorBidi"/>
          <w:color w:val="000000" w:themeColor="text1"/>
          <w:sz w:val="24"/>
          <w:szCs w:val="24"/>
        </w:rPr>
        <w:t xml:space="preserve">n Europeans’ </w:t>
      </w:r>
      <w:r w:rsidR="00BE6A55" w:rsidRPr="00E861F3">
        <w:rPr>
          <w:rFonts w:asciiTheme="majorBidi" w:hAnsiTheme="majorBidi" w:cstheme="majorBidi"/>
          <w:color w:val="000000" w:themeColor="text1"/>
          <w:sz w:val="24"/>
          <w:szCs w:val="24"/>
        </w:rPr>
        <w:t>r</w:t>
      </w:r>
      <w:r w:rsidRPr="00E861F3">
        <w:rPr>
          <w:rFonts w:asciiTheme="majorBidi" w:hAnsiTheme="majorBidi" w:cstheme="majorBidi"/>
          <w:color w:val="000000" w:themeColor="text1"/>
          <w:sz w:val="24"/>
          <w:szCs w:val="24"/>
        </w:rPr>
        <w:t xml:space="preserve">etirement </w:t>
      </w:r>
      <w:r w:rsidR="00BE6A55" w:rsidRPr="00E861F3">
        <w:rPr>
          <w:rFonts w:asciiTheme="majorBidi" w:hAnsiTheme="majorBidi" w:cstheme="majorBidi"/>
          <w:color w:val="000000" w:themeColor="text1"/>
          <w:sz w:val="24"/>
          <w:szCs w:val="24"/>
        </w:rPr>
        <w:t>s</w:t>
      </w:r>
      <w:r w:rsidRPr="00E861F3">
        <w:rPr>
          <w:rFonts w:asciiTheme="majorBidi" w:hAnsiTheme="majorBidi" w:cstheme="majorBidi"/>
          <w:color w:val="000000" w:themeColor="text1"/>
          <w:sz w:val="24"/>
          <w:szCs w:val="24"/>
        </w:rPr>
        <w:t xml:space="preserve">avings. </w:t>
      </w:r>
      <w:r w:rsidRPr="00E861F3">
        <w:rPr>
          <w:rFonts w:asciiTheme="majorBidi" w:hAnsiTheme="majorBidi" w:cstheme="majorBidi"/>
          <w:i/>
          <w:iCs/>
          <w:color w:val="000000" w:themeColor="text1"/>
          <w:sz w:val="24"/>
          <w:szCs w:val="24"/>
        </w:rPr>
        <w:t>Feminist Economics</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21</w:t>
      </w:r>
      <w:r w:rsidR="00BE6A55" w:rsidRPr="00E861F3">
        <w:rPr>
          <w:rFonts w:asciiTheme="majorBidi" w:hAnsiTheme="majorBidi" w:cstheme="majorBidi"/>
          <w:color w:val="000000" w:themeColor="text1"/>
          <w:sz w:val="24"/>
          <w:szCs w:val="24"/>
        </w:rPr>
        <w:t xml:space="preserve">, </w:t>
      </w:r>
      <w:r w:rsidRPr="00E861F3">
        <w:rPr>
          <w:rFonts w:asciiTheme="majorBidi" w:hAnsiTheme="majorBidi" w:cstheme="majorBidi"/>
          <w:color w:val="000000" w:themeColor="text1"/>
          <w:sz w:val="24"/>
          <w:szCs w:val="24"/>
        </w:rPr>
        <w:t>118–</w:t>
      </w:r>
      <w:r w:rsidR="004D7386" w:rsidRPr="00E861F3">
        <w:rPr>
          <w:rFonts w:asciiTheme="majorBidi" w:hAnsiTheme="majorBidi" w:cstheme="majorBidi"/>
          <w:color w:val="000000" w:themeColor="text1"/>
          <w:sz w:val="24"/>
          <w:szCs w:val="24"/>
        </w:rPr>
        <w:t>15</w:t>
      </w:r>
      <w:r w:rsidRPr="00E861F3">
        <w:rPr>
          <w:rFonts w:asciiTheme="majorBidi" w:hAnsiTheme="majorBidi" w:cstheme="majorBidi"/>
          <w:color w:val="000000" w:themeColor="text1"/>
          <w:sz w:val="24"/>
          <w:szCs w:val="24"/>
        </w:rPr>
        <w:t>0.</w:t>
      </w:r>
    </w:p>
    <w:p w14:paraId="431D7C56" w14:textId="114F6754" w:rsidR="00916EC1" w:rsidRPr="00E861F3" w:rsidRDefault="00916EC1" w:rsidP="00916EC1">
      <w:pPr>
        <w:spacing w:after="0" w:line="480" w:lineRule="auto"/>
        <w:jc w:val="both"/>
        <w:rPr>
          <w:rFonts w:asciiTheme="majorBidi" w:hAnsiTheme="majorBidi" w:cstheme="majorBidi"/>
          <w:color w:val="000000" w:themeColor="text1"/>
          <w:sz w:val="24"/>
          <w:szCs w:val="24"/>
        </w:rPr>
      </w:pPr>
      <w:r w:rsidRPr="00E861F3">
        <w:rPr>
          <w:rFonts w:ascii="Times New Roman" w:hAnsi="Times New Roman"/>
          <w:b/>
          <w:bCs/>
          <w:color w:val="000000" w:themeColor="text1"/>
          <w:sz w:val="24"/>
          <w:szCs w:val="24"/>
        </w:rPr>
        <w:t>Foster L</w:t>
      </w:r>
      <w:r w:rsidRPr="00E861F3">
        <w:rPr>
          <w:rFonts w:ascii="Times New Roman" w:hAnsi="Times New Roman"/>
          <w:color w:val="000000" w:themeColor="text1"/>
          <w:sz w:val="24"/>
          <w:szCs w:val="24"/>
        </w:rPr>
        <w:t xml:space="preserve"> </w:t>
      </w:r>
      <w:r w:rsidR="004D7386" w:rsidRPr="00E861F3">
        <w:rPr>
          <w:rFonts w:ascii="Times New Roman" w:hAnsi="Times New Roman"/>
          <w:color w:val="000000" w:themeColor="text1"/>
          <w:sz w:val="24"/>
          <w:szCs w:val="24"/>
        </w:rPr>
        <w:t>(</w:t>
      </w:r>
      <w:r w:rsidRPr="00E861F3">
        <w:rPr>
          <w:rFonts w:ascii="Times New Roman" w:hAnsi="Times New Roman"/>
          <w:color w:val="000000" w:themeColor="text1"/>
          <w:sz w:val="24"/>
          <w:szCs w:val="24"/>
        </w:rPr>
        <w:t>2010</w:t>
      </w:r>
      <w:r w:rsidR="004D7386" w:rsidRPr="00E861F3">
        <w:rPr>
          <w:rFonts w:ascii="Times New Roman" w:hAnsi="Times New Roman"/>
          <w:color w:val="000000" w:themeColor="text1"/>
          <w:sz w:val="24"/>
          <w:szCs w:val="24"/>
        </w:rPr>
        <w:t>)</w:t>
      </w:r>
      <w:r w:rsidRPr="00E861F3">
        <w:rPr>
          <w:rFonts w:ascii="Times New Roman" w:hAnsi="Times New Roman"/>
          <w:color w:val="000000" w:themeColor="text1"/>
          <w:sz w:val="24"/>
          <w:szCs w:val="24"/>
        </w:rPr>
        <w:t xml:space="preserve"> Towards a new political economy of pensions? The implications for women.</w:t>
      </w:r>
      <w:r w:rsidRPr="00E861F3">
        <w:rPr>
          <w:rStyle w:val="HTMLCite"/>
          <w:rFonts w:ascii="Times New Roman" w:hAnsi="Times New Roman"/>
          <w:i w:val="0"/>
          <w:iCs w:val="0"/>
          <w:color w:val="000000" w:themeColor="text1"/>
          <w:sz w:val="24"/>
          <w:szCs w:val="24"/>
        </w:rPr>
        <w:t xml:space="preserve"> </w:t>
      </w:r>
      <w:r w:rsidRPr="00E861F3">
        <w:rPr>
          <w:rStyle w:val="HTMLCite"/>
          <w:rFonts w:ascii="Times New Roman" w:hAnsi="Times New Roman"/>
          <w:color w:val="000000" w:themeColor="text1"/>
          <w:sz w:val="24"/>
          <w:szCs w:val="24"/>
        </w:rPr>
        <w:t>Critical Social Policy</w:t>
      </w:r>
      <w:r w:rsidRPr="00E861F3">
        <w:rPr>
          <w:rFonts w:ascii="Times New Roman" w:hAnsi="Times New Roman"/>
          <w:color w:val="000000" w:themeColor="text1"/>
          <w:sz w:val="24"/>
          <w:szCs w:val="24"/>
        </w:rPr>
        <w:t xml:space="preserve"> </w:t>
      </w:r>
      <w:r w:rsidRPr="00E861F3">
        <w:rPr>
          <w:rFonts w:ascii="Times New Roman" w:hAnsi="Times New Roman"/>
          <w:b/>
          <w:bCs/>
          <w:color w:val="000000" w:themeColor="text1"/>
          <w:sz w:val="24"/>
          <w:szCs w:val="24"/>
        </w:rPr>
        <w:t>30</w:t>
      </w:r>
      <w:r w:rsidRPr="00E861F3">
        <w:rPr>
          <w:rFonts w:ascii="Times New Roman" w:hAnsi="Times New Roman"/>
          <w:color w:val="000000" w:themeColor="text1"/>
          <w:sz w:val="24"/>
          <w:szCs w:val="24"/>
        </w:rPr>
        <w:t>, 27-47.</w:t>
      </w:r>
    </w:p>
    <w:p w14:paraId="1876BF52" w14:textId="37F37967" w:rsidR="001A046A" w:rsidRPr="00E861F3" w:rsidRDefault="001A046A" w:rsidP="001A046A">
      <w:pPr>
        <w:autoSpaceDE w:val="0"/>
        <w:autoSpaceDN w:val="0"/>
        <w:adjustRightInd w:val="0"/>
        <w:spacing w:after="0" w:line="480" w:lineRule="auto"/>
        <w:jc w:val="both"/>
        <w:rPr>
          <w:rFonts w:asciiTheme="majorBidi" w:hAnsiTheme="majorBidi" w:cstheme="majorBidi"/>
          <w:color w:val="000000" w:themeColor="text1"/>
          <w:sz w:val="24"/>
          <w:szCs w:val="24"/>
          <w:lang w:val="en-US"/>
        </w:rPr>
      </w:pPr>
      <w:r w:rsidRPr="00E861F3">
        <w:rPr>
          <w:rFonts w:asciiTheme="majorBidi" w:hAnsiTheme="majorBidi" w:cstheme="majorBidi"/>
          <w:b/>
          <w:bCs/>
          <w:color w:val="000000" w:themeColor="text1"/>
          <w:sz w:val="24"/>
          <w:szCs w:val="24"/>
          <w:lang w:val="en-US"/>
        </w:rPr>
        <w:t>Foster L</w:t>
      </w:r>
      <w:r w:rsidRPr="00E861F3">
        <w:rPr>
          <w:rFonts w:asciiTheme="majorBidi" w:hAnsiTheme="majorBidi" w:cstheme="majorBidi"/>
          <w:color w:val="000000" w:themeColor="text1"/>
          <w:sz w:val="24"/>
          <w:szCs w:val="24"/>
          <w:lang w:val="en-US"/>
        </w:rPr>
        <w:t xml:space="preserve"> </w:t>
      </w:r>
      <w:r w:rsidR="004D7386"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2017</w:t>
      </w:r>
      <w:r w:rsidR="004D7386"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Young people and attitudes towards pension planning. </w:t>
      </w:r>
      <w:r w:rsidRPr="00E861F3">
        <w:rPr>
          <w:rStyle w:val="HTMLCite"/>
          <w:rFonts w:asciiTheme="majorBidi" w:hAnsiTheme="majorBidi" w:cstheme="majorBidi"/>
          <w:color w:val="000000" w:themeColor="text1"/>
          <w:sz w:val="24"/>
          <w:szCs w:val="24"/>
          <w:lang w:val="en-US"/>
        </w:rPr>
        <w:t>Social Policy and Society</w:t>
      </w:r>
      <w:r w:rsidRPr="00E861F3">
        <w:rPr>
          <w:rFonts w:asciiTheme="majorBidi" w:hAnsiTheme="majorBidi" w:cstheme="majorBidi"/>
          <w:color w:val="000000" w:themeColor="text1"/>
          <w:sz w:val="24"/>
          <w:szCs w:val="24"/>
          <w:lang w:val="en-US"/>
        </w:rPr>
        <w:t xml:space="preserve"> </w:t>
      </w:r>
      <w:r w:rsidRPr="00E861F3">
        <w:rPr>
          <w:rFonts w:asciiTheme="majorBidi" w:hAnsiTheme="majorBidi" w:cstheme="majorBidi"/>
          <w:b/>
          <w:bCs/>
          <w:iCs/>
          <w:color w:val="000000" w:themeColor="text1"/>
          <w:sz w:val="24"/>
          <w:szCs w:val="24"/>
          <w:lang w:val="en-US"/>
        </w:rPr>
        <w:t>16</w:t>
      </w:r>
      <w:r w:rsidRPr="00E861F3">
        <w:rPr>
          <w:rFonts w:asciiTheme="majorBidi" w:hAnsiTheme="majorBidi" w:cstheme="majorBidi"/>
          <w:color w:val="000000" w:themeColor="text1"/>
          <w:sz w:val="24"/>
          <w:szCs w:val="24"/>
          <w:lang w:val="en-US"/>
        </w:rPr>
        <w:t xml:space="preserve">, 65-80. </w:t>
      </w:r>
    </w:p>
    <w:p w14:paraId="7BC83EFD" w14:textId="21A026FB" w:rsidR="00F714EE" w:rsidRPr="00E861F3" w:rsidRDefault="00F714EE" w:rsidP="00F714EE">
      <w:pPr>
        <w:autoSpaceDE w:val="0"/>
        <w:autoSpaceDN w:val="0"/>
        <w:adjustRightInd w:val="0"/>
        <w:spacing w:after="0" w:line="480" w:lineRule="auto"/>
        <w:jc w:val="both"/>
        <w:rPr>
          <w:rFonts w:asciiTheme="majorBidi" w:hAnsiTheme="majorBidi" w:cstheme="majorBidi"/>
          <w:color w:val="000000" w:themeColor="text1"/>
          <w:sz w:val="24"/>
          <w:szCs w:val="24"/>
          <w:lang w:val="en-US"/>
        </w:rPr>
      </w:pPr>
      <w:r w:rsidRPr="00E861F3">
        <w:rPr>
          <w:rFonts w:asciiTheme="majorBidi" w:hAnsiTheme="majorBidi" w:cstheme="majorBidi"/>
          <w:b/>
          <w:bCs/>
          <w:color w:val="000000" w:themeColor="text1"/>
          <w:sz w:val="24"/>
          <w:szCs w:val="24"/>
          <w:lang w:val="en-US"/>
        </w:rPr>
        <w:t>Foster L</w:t>
      </w:r>
      <w:r w:rsidRPr="00E861F3">
        <w:rPr>
          <w:rFonts w:asciiTheme="majorBidi" w:hAnsiTheme="majorBidi" w:cstheme="majorBidi"/>
          <w:color w:val="000000" w:themeColor="text1"/>
          <w:sz w:val="24"/>
          <w:szCs w:val="24"/>
          <w:lang w:val="en-US"/>
        </w:rPr>
        <w:t xml:space="preserve"> </w:t>
      </w:r>
      <w:r w:rsidR="004D7386" w:rsidRPr="00E861F3">
        <w:rPr>
          <w:rFonts w:asciiTheme="majorBidi" w:hAnsiTheme="majorBidi" w:cstheme="majorBidi"/>
          <w:color w:val="000000" w:themeColor="text1"/>
          <w:sz w:val="24"/>
          <w:szCs w:val="24"/>
          <w:lang w:val="en-US"/>
        </w:rPr>
        <w:t>(</w:t>
      </w:r>
      <w:r w:rsidR="00FB77B1" w:rsidRPr="00E861F3">
        <w:rPr>
          <w:rFonts w:asciiTheme="majorBidi" w:hAnsiTheme="majorBidi" w:cstheme="majorBidi"/>
          <w:color w:val="000000" w:themeColor="text1"/>
          <w:sz w:val="24"/>
          <w:szCs w:val="24"/>
          <w:lang w:val="en-US"/>
        </w:rPr>
        <w:t>2022</w:t>
      </w:r>
      <w:r w:rsidR="004D7386"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w:t>
      </w:r>
      <w:r w:rsidRPr="00E861F3">
        <w:rPr>
          <w:rFonts w:asciiTheme="majorBidi" w:hAnsiTheme="majorBidi" w:cstheme="majorBidi"/>
          <w:color w:val="000000" w:themeColor="text1"/>
          <w:sz w:val="24"/>
          <w:szCs w:val="24"/>
          <w:shd w:val="clear" w:color="auto" w:fill="FFFFFF"/>
        </w:rPr>
        <w:t xml:space="preserve">Pensions and the extending working lives agenda in the UK: The impact on women. </w:t>
      </w:r>
      <w:r w:rsidRPr="00E861F3">
        <w:rPr>
          <w:rFonts w:asciiTheme="majorBidi" w:hAnsiTheme="majorBidi" w:cstheme="majorBidi"/>
          <w:i/>
          <w:iCs/>
          <w:color w:val="000000" w:themeColor="text1"/>
          <w:sz w:val="24"/>
          <w:szCs w:val="24"/>
          <w:shd w:val="clear" w:color="auto" w:fill="FFFFFF"/>
        </w:rPr>
        <w:t>Journal of Population Ageing</w:t>
      </w:r>
      <w:r w:rsidRPr="00E861F3">
        <w:rPr>
          <w:rFonts w:asciiTheme="majorBidi" w:hAnsiTheme="majorBidi" w:cstheme="majorBidi"/>
          <w:color w:val="000000" w:themeColor="text1"/>
          <w:sz w:val="24"/>
          <w:szCs w:val="24"/>
          <w:shd w:val="clear" w:color="auto" w:fill="FFFFFF"/>
        </w:rPr>
        <w:t>.</w:t>
      </w:r>
    </w:p>
    <w:p w14:paraId="63FF04D0" w14:textId="77ADCF59" w:rsidR="001A046A" w:rsidRPr="00E861F3" w:rsidRDefault="001A046A" w:rsidP="001A046A">
      <w:pPr>
        <w:autoSpaceDE w:val="0"/>
        <w:autoSpaceDN w:val="0"/>
        <w:adjustRightInd w:val="0"/>
        <w:spacing w:after="0" w:line="480" w:lineRule="auto"/>
        <w:jc w:val="both"/>
        <w:rPr>
          <w:rStyle w:val="HTMLCite"/>
          <w:rFonts w:asciiTheme="majorBidi" w:hAnsiTheme="majorBidi" w:cstheme="majorBidi"/>
          <w:i w:val="0"/>
          <w:iCs w:val="0"/>
          <w:color w:val="000000" w:themeColor="text1"/>
          <w:sz w:val="24"/>
          <w:szCs w:val="24"/>
          <w:lang w:val="en-US"/>
        </w:rPr>
      </w:pPr>
      <w:r w:rsidRPr="00E861F3">
        <w:rPr>
          <w:rFonts w:asciiTheme="majorBidi" w:hAnsiTheme="majorBidi" w:cstheme="majorBidi"/>
          <w:b/>
          <w:bCs/>
          <w:color w:val="000000" w:themeColor="text1"/>
          <w:sz w:val="24"/>
          <w:szCs w:val="24"/>
          <w:lang w:val="en-US"/>
        </w:rPr>
        <w:t>Foster L and Heneghan M</w:t>
      </w:r>
      <w:r w:rsidRPr="00E861F3">
        <w:rPr>
          <w:rFonts w:asciiTheme="majorBidi" w:hAnsiTheme="majorBidi" w:cstheme="majorBidi"/>
          <w:color w:val="000000" w:themeColor="text1"/>
          <w:sz w:val="24"/>
          <w:szCs w:val="24"/>
          <w:lang w:val="en-US"/>
        </w:rPr>
        <w:t xml:space="preserve"> </w:t>
      </w:r>
      <w:r w:rsidR="004D7386"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2018</w:t>
      </w:r>
      <w:r w:rsidR="004D7386" w:rsidRPr="00E861F3">
        <w:rPr>
          <w:rFonts w:asciiTheme="majorBidi" w:hAnsiTheme="majorBidi" w:cstheme="majorBidi"/>
          <w:color w:val="000000" w:themeColor="text1"/>
          <w:sz w:val="24"/>
          <w:szCs w:val="24"/>
          <w:lang w:val="en-US"/>
        </w:rPr>
        <w:t>)</w:t>
      </w:r>
      <w:r w:rsidRPr="00E861F3">
        <w:rPr>
          <w:rFonts w:asciiTheme="majorBidi" w:hAnsiTheme="majorBidi" w:cstheme="majorBidi"/>
          <w:color w:val="000000" w:themeColor="text1"/>
          <w:sz w:val="24"/>
          <w:szCs w:val="24"/>
          <w:lang w:val="en-US"/>
        </w:rPr>
        <w:t xml:space="preserve"> Pensions planning in the UK: a gendered challenge. </w:t>
      </w:r>
      <w:r w:rsidRPr="00E861F3">
        <w:rPr>
          <w:rStyle w:val="HTMLCite"/>
          <w:rFonts w:asciiTheme="majorBidi" w:hAnsiTheme="majorBidi" w:cstheme="majorBidi"/>
          <w:color w:val="000000" w:themeColor="text1"/>
          <w:sz w:val="24"/>
          <w:szCs w:val="24"/>
          <w:lang w:val="en-US"/>
        </w:rPr>
        <w:t>Critical Social Policy</w:t>
      </w:r>
      <w:r w:rsidRPr="00E861F3">
        <w:rPr>
          <w:rStyle w:val="HTMLCite"/>
          <w:rFonts w:asciiTheme="majorBidi" w:hAnsiTheme="majorBidi" w:cstheme="majorBidi"/>
          <w:i w:val="0"/>
          <w:iCs w:val="0"/>
          <w:color w:val="000000" w:themeColor="text1"/>
          <w:sz w:val="24"/>
          <w:szCs w:val="24"/>
          <w:lang w:val="en-US"/>
        </w:rPr>
        <w:t xml:space="preserve"> </w:t>
      </w:r>
      <w:r w:rsidRPr="00E861F3">
        <w:rPr>
          <w:rStyle w:val="HTMLCite"/>
          <w:rFonts w:asciiTheme="majorBidi" w:hAnsiTheme="majorBidi" w:cstheme="majorBidi"/>
          <w:b/>
          <w:bCs/>
          <w:i w:val="0"/>
          <w:iCs w:val="0"/>
          <w:color w:val="000000" w:themeColor="text1"/>
          <w:sz w:val="24"/>
          <w:szCs w:val="24"/>
          <w:lang w:val="en-US"/>
        </w:rPr>
        <w:t>38</w:t>
      </w:r>
      <w:r w:rsidRPr="00E861F3">
        <w:rPr>
          <w:rStyle w:val="HTMLCite"/>
          <w:rFonts w:asciiTheme="majorBidi" w:hAnsiTheme="majorBidi" w:cstheme="majorBidi"/>
          <w:iCs w:val="0"/>
          <w:color w:val="000000" w:themeColor="text1"/>
          <w:sz w:val="24"/>
          <w:szCs w:val="24"/>
          <w:lang w:val="en-US"/>
        </w:rPr>
        <w:t xml:space="preserve">, </w:t>
      </w:r>
      <w:r w:rsidRPr="00E861F3">
        <w:rPr>
          <w:rStyle w:val="HTMLCite"/>
          <w:rFonts w:asciiTheme="majorBidi" w:hAnsiTheme="majorBidi" w:cstheme="majorBidi"/>
          <w:i w:val="0"/>
          <w:color w:val="000000" w:themeColor="text1"/>
          <w:sz w:val="24"/>
          <w:szCs w:val="24"/>
          <w:lang w:val="en-US"/>
        </w:rPr>
        <w:t>345-</w:t>
      </w:r>
      <w:r w:rsidR="00D348CB" w:rsidRPr="00E861F3">
        <w:rPr>
          <w:rStyle w:val="HTMLCite"/>
          <w:rFonts w:asciiTheme="majorBidi" w:hAnsiTheme="majorBidi" w:cstheme="majorBidi"/>
          <w:i w:val="0"/>
          <w:color w:val="000000" w:themeColor="text1"/>
          <w:sz w:val="24"/>
          <w:szCs w:val="24"/>
          <w:lang w:val="en-US"/>
        </w:rPr>
        <w:t>3</w:t>
      </w:r>
      <w:r w:rsidRPr="00E861F3">
        <w:rPr>
          <w:rStyle w:val="HTMLCite"/>
          <w:rFonts w:asciiTheme="majorBidi" w:hAnsiTheme="majorBidi" w:cstheme="majorBidi"/>
          <w:i w:val="0"/>
          <w:color w:val="000000" w:themeColor="text1"/>
          <w:sz w:val="24"/>
          <w:szCs w:val="24"/>
          <w:lang w:val="en-US"/>
        </w:rPr>
        <w:t>66.</w:t>
      </w:r>
    </w:p>
    <w:p w14:paraId="4EFAE500" w14:textId="6ED6B3B7" w:rsidR="001A046A" w:rsidRPr="00E861F3" w:rsidRDefault="001A046A" w:rsidP="001A046A">
      <w:pPr>
        <w:autoSpaceDE w:val="0"/>
        <w:autoSpaceDN w:val="0"/>
        <w:adjustRightInd w:val="0"/>
        <w:spacing w:after="0" w:line="480" w:lineRule="auto"/>
        <w:jc w:val="both"/>
        <w:rPr>
          <w:rFonts w:asciiTheme="majorBidi" w:hAnsiTheme="majorBidi" w:cstheme="majorBidi"/>
          <w:color w:val="000000" w:themeColor="text1"/>
          <w:sz w:val="24"/>
          <w:szCs w:val="24"/>
          <w:lang w:val="en-US"/>
        </w:rPr>
      </w:pPr>
      <w:r w:rsidRPr="00E861F3">
        <w:rPr>
          <w:rFonts w:asciiTheme="majorBidi" w:hAnsiTheme="majorBidi" w:cstheme="majorBidi"/>
          <w:b/>
          <w:bCs/>
          <w:color w:val="000000" w:themeColor="text1"/>
          <w:sz w:val="24"/>
          <w:szCs w:val="24"/>
          <w:shd w:val="clear" w:color="auto" w:fill="FFFFFF"/>
        </w:rPr>
        <w:t>Foster L, Heneghan M and Wijeratne D</w:t>
      </w:r>
      <w:r w:rsidRPr="00E861F3">
        <w:rPr>
          <w:rFonts w:asciiTheme="majorBidi" w:hAnsiTheme="majorBidi" w:cstheme="majorBidi"/>
          <w:color w:val="000000" w:themeColor="text1"/>
          <w:sz w:val="24"/>
          <w:szCs w:val="24"/>
          <w:shd w:val="clear" w:color="auto" w:fill="FFFFFF"/>
        </w:rPr>
        <w:t xml:space="preserve"> (2019) Women millennials' perceptions of pension savings through the use of autoenrollment in the UK pension system. </w:t>
      </w:r>
      <w:r w:rsidRPr="00E861F3">
        <w:rPr>
          <w:rFonts w:asciiTheme="majorBidi" w:hAnsiTheme="majorBidi" w:cstheme="majorBidi"/>
          <w:i/>
          <w:iCs/>
          <w:color w:val="000000" w:themeColor="text1"/>
          <w:sz w:val="24"/>
          <w:szCs w:val="24"/>
          <w:shd w:val="clear" w:color="auto" w:fill="FFFFFF"/>
        </w:rPr>
        <w:t>Journal of Women and Aging</w:t>
      </w:r>
      <w:r w:rsidRPr="00E861F3">
        <w:rPr>
          <w:rFonts w:asciiTheme="majorBidi" w:hAnsiTheme="majorBidi" w:cstheme="majorBidi"/>
          <w:color w:val="000000" w:themeColor="text1"/>
          <w:sz w:val="24"/>
          <w:szCs w:val="24"/>
          <w:shd w:val="clear" w:color="auto" w:fill="FFFFFF"/>
        </w:rPr>
        <w:t xml:space="preserve"> </w:t>
      </w:r>
      <w:r w:rsidRPr="00E861F3">
        <w:rPr>
          <w:rFonts w:asciiTheme="majorBidi" w:hAnsiTheme="majorBidi" w:cstheme="majorBidi"/>
          <w:b/>
          <w:bCs/>
          <w:color w:val="000000" w:themeColor="text1"/>
          <w:sz w:val="24"/>
          <w:szCs w:val="24"/>
          <w:shd w:val="clear" w:color="auto" w:fill="FFFFFF"/>
        </w:rPr>
        <w:t>31</w:t>
      </w:r>
      <w:r w:rsidRPr="00E861F3">
        <w:rPr>
          <w:rFonts w:asciiTheme="majorBidi" w:hAnsiTheme="majorBidi" w:cstheme="majorBidi"/>
          <w:color w:val="000000" w:themeColor="text1"/>
          <w:sz w:val="24"/>
          <w:szCs w:val="24"/>
          <w:shd w:val="clear" w:color="auto" w:fill="FFFFFF"/>
        </w:rPr>
        <w:t>, 340-</w:t>
      </w:r>
      <w:r w:rsidR="00D348CB" w:rsidRPr="00E861F3">
        <w:rPr>
          <w:rFonts w:asciiTheme="majorBidi" w:hAnsiTheme="majorBidi" w:cstheme="majorBidi"/>
          <w:color w:val="000000" w:themeColor="text1"/>
          <w:sz w:val="24"/>
          <w:szCs w:val="24"/>
          <w:shd w:val="clear" w:color="auto" w:fill="FFFFFF"/>
        </w:rPr>
        <w:t>3</w:t>
      </w:r>
      <w:r w:rsidRPr="00E861F3">
        <w:rPr>
          <w:rFonts w:asciiTheme="majorBidi" w:hAnsiTheme="majorBidi" w:cstheme="majorBidi"/>
          <w:color w:val="000000" w:themeColor="text1"/>
          <w:sz w:val="24"/>
          <w:szCs w:val="24"/>
          <w:shd w:val="clear" w:color="auto" w:fill="FFFFFF"/>
        </w:rPr>
        <w:t>60. </w:t>
      </w:r>
    </w:p>
    <w:p w14:paraId="322F701A" w14:textId="394837FA" w:rsidR="00DC4E4F" w:rsidRPr="00E861F3" w:rsidRDefault="00DC4E4F"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FT Adviser</w:t>
      </w:r>
      <w:r w:rsidRPr="00E861F3">
        <w:rPr>
          <w:rFonts w:asciiTheme="majorBidi" w:hAnsiTheme="majorBidi" w:cstheme="majorBidi"/>
          <w:color w:val="000000" w:themeColor="text1"/>
          <w:sz w:val="24"/>
          <w:szCs w:val="24"/>
        </w:rPr>
        <w:t xml:space="preserve"> </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2018</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Over-65s rely heavily on state pension.</w:t>
      </w:r>
      <w:r w:rsidRPr="00E861F3">
        <w:rPr>
          <w:rFonts w:asciiTheme="majorBidi" w:hAnsiTheme="majorBidi" w:cstheme="majorBidi"/>
          <w:color w:val="000000" w:themeColor="text1"/>
          <w:sz w:val="24"/>
          <w:szCs w:val="24"/>
        </w:rPr>
        <w:t xml:space="preserve"> </w:t>
      </w:r>
      <w:r w:rsidR="004806AD" w:rsidRPr="00E861F3">
        <w:rPr>
          <w:rFonts w:asciiTheme="majorBidi" w:eastAsiaTheme="minorHAnsi" w:hAnsiTheme="majorBidi" w:cstheme="majorBidi"/>
          <w:color w:val="000000" w:themeColor="text1"/>
          <w:sz w:val="24"/>
          <w:szCs w:val="24"/>
          <w:lang w:eastAsia="en-US"/>
        </w:rPr>
        <w:t xml:space="preserve">Available online at: </w:t>
      </w:r>
      <w:hyperlink r:id="rId10" w:history="1">
        <w:r w:rsidR="004806AD" w:rsidRPr="00E861F3">
          <w:rPr>
            <w:rStyle w:val="Hyperlink"/>
            <w:rFonts w:asciiTheme="majorBidi" w:hAnsiTheme="majorBidi" w:cstheme="majorBidi"/>
            <w:color w:val="000000" w:themeColor="text1"/>
            <w:sz w:val="24"/>
            <w:szCs w:val="24"/>
          </w:rPr>
          <w:t>https://www.ftadviser.com/pensions/2018/12/17/over65s-rely-heavily-on-state-pension/</w:t>
        </w:r>
      </w:hyperlink>
      <w:r w:rsidR="004806AD" w:rsidRPr="00E861F3">
        <w:rPr>
          <w:rFonts w:asciiTheme="majorBidi" w:hAnsiTheme="majorBidi" w:cstheme="majorBidi"/>
          <w:color w:val="000000" w:themeColor="text1"/>
          <w:sz w:val="24"/>
          <w:szCs w:val="24"/>
        </w:rPr>
        <w:t xml:space="preserve"> (Accessed 23 September 2021).</w:t>
      </w:r>
    </w:p>
    <w:p w14:paraId="74370DDB" w14:textId="55F617C3" w:rsidR="00073E55" w:rsidRPr="00E861F3" w:rsidRDefault="000335A9" w:rsidP="00073E55">
      <w:pPr>
        <w:pStyle w:val="Default"/>
        <w:spacing w:line="480" w:lineRule="auto"/>
        <w:jc w:val="both"/>
        <w:rPr>
          <w:rFonts w:asciiTheme="majorBidi" w:hAnsiTheme="majorBidi" w:cstheme="majorBidi"/>
          <w:color w:val="000000" w:themeColor="text1"/>
        </w:rPr>
      </w:pPr>
      <w:r w:rsidRPr="00E861F3">
        <w:rPr>
          <w:rFonts w:asciiTheme="majorBidi" w:hAnsiTheme="majorBidi" w:cstheme="majorBidi"/>
          <w:b/>
          <w:bCs/>
          <w:color w:val="000000" w:themeColor="text1"/>
        </w:rPr>
        <w:t>Future Foundation</w:t>
      </w:r>
      <w:r w:rsidRPr="00E861F3">
        <w:rPr>
          <w:rFonts w:asciiTheme="majorBidi" w:hAnsiTheme="majorBidi" w:cstheme="majorBidi"/>
          <w:color w:val="000000" w:themeColor="text1"/>
        </w:rPr>
        <w:t xml:space="preserve"> </w:t>
      </w:r>
      <w:r w:rsidR="0040622C" w:rsidRPr="00E861F3">
        <w:rPr>
          <w:rFonts w:asciiTheme="majorBidi" w:hAnsiTheme="majorBidi" w:cstheme="majorBidi"/>
          <w:color w:val="000000" w:themeColor="text1"/>
        </w:rPr>
        <w:t>(</w:t>
      </w:r>
      <w:r w:rsidRPr="00E861F3">
        <w:rPr>
          <w:rFonts w:asciiTheme="majorBidi" w:hAnsiTheme="majorBidi" w:cstheme="majorBidi"/>
          <w:color w:val="000000" w:themeColor="text1"/>
        </w:rPr>
        <w:t>2010</w:t>
      </w:r>
      <w:r w:rsidR="0040622C" w:rsidRPr="00E861F3">
        <w:rPr>
          <w:rFonts w:asciiTheme="majorBidi" w:hAnsiTheme="majorBidi" w:cstheme="majorBidi"/>
          <w:color w:val="000000" w:themeColor="text1"/>
        </w:rPr>
        <w:t>)</w:t>
      </w:r>
      <w:r w:rsidRPr="00E861F3">
        <w:rPr>
          <w:rFonts w:asciiTheme="majorBidi" w:hAnsiTheme="majorBidi" w:cstheme="majorBidi"/>
          <w:color w:val="000000" w:themeColor="text1"/>
        </w:rPr>
        <w:t xml:space="preserve"> </w:t>
      </w:r>
      <w:r w:rsidRPr="00E861F3">
        <w:rPr>
          <w:rFonts w:asciiTheme="majorBidi" w:hAnsiTheme="majorBidi" w:cstheme="majorBidi"/>
          <w:i/>
          <w:iCs/>
          <w:color w:val="000000" w:themeColor="text1"/>
        </w:rPr>
        <w:t>Visions of Britain 2020: ageing and retirement</w:t>
      </w:r>
      <w:r w:rsidR="008C44AB" w:rsidRPr="00E861F3">
        <w:rPr>
          <w:rFonts w:asciiTheme="majorBidi" w:hAnsiTheme="majorBidi" w:cstheme="majorBidi"/>
          <w:i/>
          <w:iCs/>
          <w:color w:val="000000" w:themeColor="text1"/>
        </w:rPr>
        <w:t>.</w:t>
      </w:r>
      <w:r w:rsidRPr="00E861F3">
        <w:rPr>
          <w:rFonts w:asciiTheme="majorBidi" w:hAnsiTheme="majorBidi" w:cstheme="majorBidi"/>
          <w:color w:val="000000" w:themeColor="text1"/>
        </w:rPr>
        <w:t xml:space="preserve"> Future Foundation/Friends Provident. </w:t>
      </w:r>
    </w:p>
    <w:p w14:paraId="0BA0C65F" w14:textId="75B5E983" w:rsidR="00916EC1" w:rsidRPr="00E861F3" w:rsidRDefault="00916EC1" w:rsidP="00073E55">
      <w:pPr>
        <w:pStyle w:val="Default"/>
        <w:spacing w:line="480" w:lineRule="auto"/>
        <w:jc w:val="both"/>
        <w:rPr>
          <w:rFonts w:asciiTheme="majorBidi" w:hAnsiTheme="majorBidi" w:cstheme="majorBidi"/>
          <w:color w:val="000000" w:themeColor="text1"/>
        </w:rPr>
      </w:pPr>
      <w:r w:rsidRPr="00E861F3">
        <w:rPr>
          <w:rFonts w:ascii="Times New Roman" w:hAnsi="Times New Roman" w:cs="Times New Roman"/>
          <w:b/>
          <w:bCs/>
          <w:color w:val="000000" w:themeColor="text1"/>
        </w:rPr>
        <w:t xml:space="preserve">Gilbert N </w:t>
      </w:r>
      <w:r w:rsidR="0040622C" w:rsidRPr="00E861F3">
        <w:rPr>
          <w:rFonts w:ascii="Times New Roman" w:hAnsi="Times New Roman" w:cs="Times New Roman"/>
          <w:b/>
          <w:bCs/>
          <w:color w:val="000000" w:themeColor="text1"/>
        </w:rPr>
        <w:t>(</w:t>
      </w:r>
      <w:r w:rsidRPr="00E861F3">
        <w:rPr>
          <w:rFonts w:ascii="Times New Roman" w:hAnsi="Times New Roman" w:cs="Times New Roman"/>
          <w:color w:val="000000" w:themeColor="text1"/>
        </w:rPr>
        <w:t>2002</w:t>
      </w:r>
      <w:r w:rsidR="0040622C" w:rsidRPr="00E861F3">
        <w:rPr>
          <w:rFonts w:ascii="Times New Roman" w:hAnsi="Times New Roman" w:cs="Times New Roman"/>
          <w:color w:val="000000" w:themeColor="text1"/>
        </w:rPr>
        <w:t>)</w:t>
      </w:r>
      <w:r w:rsidRPr="00E861F3">
        <w:rPr>
          <w:rFonts w:ascii="Times New Roman" w:hAnsi="Times New Roman" w:cs="Times New Roman"/>
          <w:color w:val="000000" w:themeColor="text1"/>
        </w:rPr>
        <w:t xml:space="preserve"> </w:t>
      </w:r>
      <w:r w:rsidRPr="00E861F3">
        <w:rPr>
          <w:rFonts w:ascii="Times New Roman" w:hAnsi="Times New Roman" w:cs="Times New Roman"/>
          <w:i/>
          <w:color w:val="000000" w:themeColor="text1"/>
        </w:rPr>
        <w:t xml:space="preserve">Transformation of the welfare state: The silent surrender of public responsibility. </w:t>
      </w:r>
      <w:r w:rsidRPr="00E861F3">
        <w:rPr>
          <w:rFonts w:ascii="Times New Roman" w:hAnsi="Times New Roman" w:cs="Times New Roman"/>
          <w:color w:val="000000" w:themeColor="text1"/>
        </w:rPr>
        <w:t>Oxford</w:t>
      </w:r>
      <w:r w:rsidR="0040622C" w:rsidRPr="00E861F3">
        <w:rPr>
          <w:rFonts w:ascii="Times New Roman" w:hAnsi="Times New Roman" w:cs="Times New Roman"/>
          <w:color w:val="000000" w:themeColor="text1"/>
        </w:rPr>
        <w:t>:</w:t>
      </w:r>
      <w:r w:rsidRPr="00E861F3">
        <w:rPr>
          <w:rFonts w:ascii="Times New Roman" w:hAnsi="Times New Roman" w:cs="Times New Roman"/>
          <w:color w:val="000000" w:themeColor="text1"/>
        </w:rPr>
        <w:t xml:space="preserve"> Oxford University Press.</w:t>
      </w:r>
    </w:p>
    <w:p w14:paraId="54170283" w14:textId="12687215" w:rsidR="0043104C" w:rsidRPr="00E861F3" w:rsidRDefault="0043104C" w:rsidP="00094564">
      <w:pPr>
        <w:spacing w:after="0" w:line="480" w:lineRule="auto"/>
        <w:jc w:val="both"/>
        <w:rPr>
          <w:rFonts w:asciiTheme="majorBidi" w:eastAsia="Times New Roman" w:hAnsiTheme="majorBidi" w:cstheme="majorBidi"/>
          <w:color w:val="000000" w:themeColor="text1"/>
          <w:sz w:val="24"/>
          <w:szCs w:val="24"/>
          <w:lang w:eastAsia="zh-CN"/>
        </w:rPr>
      </w:pPr>
      <w:proofErr w:type="spellStart"/>
      <w:r w:rsidRPr="00E861F3">
        <w:rPr>
          <w:rFonts w:asciiTheme="majorBidi" w:eastAsia="Times New Roman" w:hAnsiTheme="majorBidi" w:cstheme="majorBidi"/>
          <w:b/>
          <w:bCs/>
          <w:color w:val="000000" w:themeColor="text1"/>
          <w:sz w:val="24"/>
          <w:szCs w:val="24"/>
          <w:lang w:eastAsia="zh-CN"/>
        </w:rPr>
        <w:t>Gilleard</w:t>
      </w:r>
      <w:proofErr w:type="spellEnd"/>
      <w:r w:rsidR="00324CF9" w:rsidRPr="00E861F3">
        <w:rPr>
          <w:rFonts w:asciiTheme="majorBidi" w:eastAsia="Times New Roman" w:hAnsiTheme="majorBidi" w:cstheme="majorBidi"/>
          <w:b/>
          <w:bCs/>
          <w:color w:val="000000" w:themeColor="text1"/>
          <w:sz w:val="24"/>
          <w:szCs w:val="24"/>
          <w:lang w:eastAsia="zh-CN"/>
        </w:rPr>
        <w:t xml:space="preserve"> C and</w:t>
      </w:r>
      <w:r w:rsidRPr="00E861F3">
        <w:rPr>
          <w:rFonts w:asciiTheme="majorBidi" w:eastAsia="Times New Roman" w:hAnsiTheme="majorBidi" w:cstheme="majorBidi"/>
          <w:b/>
          <w:bCs/>
          <w:color w:val="000000" w:themeColor="text1"/>
          <w:sz w:val="24"/>
          <w:szCs w:val="24"/>
          <w:lang w:eastAsia="zh-CN"/>
        </w:rPr>
        <w:t xml:space="preserve"> Higgs</w:t>
      </w:r>
      <w:r w:rsidR="00324CF9" w:rsidRPr="00E861F3">
        <w:rPr>
          <w:rFonts w:asciiTheme="majorBidi" w:eastAsia="Times New Roman" w:hAnsiTheme="majorBidi" w:cstheme="majorBidi"/>
          <w:b/>
          <w:bCs/>
          <w:color w:val="000000" w:themeColor="text1"/>
          <w:sz w:val="24"/>
          <w:szCs w:val="24"/>
          <w:lang w:eastAsia="zh-CN"/>
        </w:rPr>
        <w:t xml:space="preserve"> P</w:t>
      </w:r>
      <w:r w:rsidR="00324CF9" w:rsidRPr="00E861F3">
        <w:rPr>
          <w:rFonts w:asciiTheme="majorBidi" w:eastAsia="Times New Roman" w:hAnsiTheme="majorBidi" w:cstheme="majorBidi"/>
          <w:color w:val="000000" w:themeColor="text1"/>
          <w:sz w:val="24"/>
          <w:szCs w:val="24"/>
          <w:lang w:eastAsia="zh-CN"/>
        </w:rPr>
        <w:t xml:space="preserve"> </w:t>
      </w:r>
      <w:r w:rsidR="0040622C" w:rsidRPr="00E861F3">
        <w:rPr>
          <w:rFonts w:asciiTheme="majorBidi" w:eastAsia="Times New Roman" w:hAnsiTheme="majorBidi" w:cstheme="majorBidi"/>
          <w:color w:val="000000" w:themeColor="text1"/>
          <w:sz w:val="24"/>
          <w:szCs w:val="24"/>
          <w:lang w:eastAsia="zh-CN"/>
        </w:rPr>
        <w:t>(</w:t>
      </w:r>
      <w:r w:rsidR="00324CF9" w:rsidRPr="00E861F3">
        <w:rPr>
          <w:rFonts w:asciiTheme="majorBidi" w:eastAsia="Times New Roman" w:hAnsiTheme="majorBidi" w:cstheme="majorBidi"/>
          <w:color w:val="000000" w:themeColor="text1"/>
          <w:sz w:val="24"/>
          <w:szCs w:val="24"/>
          <w:lang w:eastAsia="zh-CN"/>
        </w:rPr>
        <w:t>2013</w:t>
      </w:r>
      <w:r w:rsidR="0040622C" w:rsidRPr="00E861F3">
        <w:rPr>
          <w:rFonts w:asciiTheme="majorBidi" w:eastAsia="Times New Roman" w:hAnsiTheme="majorBidi" w:cstheme="majorBidi"/>
          <w:color w:val="000000" w:themeColor="text1"/>
          <w:sz w:val="24"/>
          <w:szCs w:val="24"/>
          <w:lang w:eastAsia="zh-CN"/>
        </w:rPr>
        <w:t>)</w:t>
      </w:r>
      <w:r w:rsidR="00324CF9" w:rsidRPr="00E861F3">
        <w:rPr>
          <w:rFonts w:asciiTheme="majorBidi" w:eastAsia="Times New Roman" w:hAnsiTheme="majorBidi" w:cstheme="majorBidi"/>
          <w:color w:val="000000" w:themeColor="text1"/>
          <w:sz w:val="24"/>
          <w:szCs w:val="24"/>
          <w:lang w:eastAsia="zh-CN"/>
        </w:rPr>
        <w:t xml:space="preserve"> </w:t>
      </w:r>
      <w:r w:rsidRPr="00E861F3">
        <w:rPr>
          <w:rFonts w:asciiTheme="majorBidi" w:eastAsia="Times New Roman" w:hAnsiTheme="majorBidi" w:cstheme="majorBidi"/>
          <w:color w:val="000000" w:themeColor="text1"/>
          <w:sz w:val="24"/>
          <w:szCs w:val="24"/>
          <w:lang w:eastAsia="zh-CN"/>
        </w:rPr>
        <w:t xml:space="preserve">The fourth age and the concept of a ‘social imaginary’: </w:t>
      </w:r>
      <w:r w:rsidR="008C44AB" w:rsidRPr="00E861F3">
        <w:rPr>
          <w:rFonts w:asciiTheme="majorBidi" w:eastAsia="Times New Roman" w:hAnsiTheme="majorBidi" w:cstheme="majorBidi"/>
          <w:color w:val="000000" w:themeColor="text1"/>
          <w:sz w:val="24"/>
          <w:szCs w:val="24"/>
          <w:lang w:eastAsia="zh-CN"/>
        </w:rPr>
        <w:t>a</w:t>
      </w:r>
      <w:r w:rsidRPr="00E861F3">
        <w:rPr>
          <w:rFonts w:asciiTheme="majorBidi" w:eastAsia="Times New Roman" w:hAnsiTheme="majorBidi" w:cstheme="majorBidi"/>
          <w:color w:val="000000" w:themeColor="text1"/>
          <w:sz w:val="24"/>
          <w:szCs w:val="24"/>
          <w:lang w:eastAsia="zh-CN"/>
        </w:rPr>
        <w:t xml:space="preserve"> theoretical excursus</w:t>
      </w:r>
      <w:r w:rsidR="008C44AB" w:rsidRPr="00E861F3">
        <w:rPr>
          <w:rFonts w:asciiTheme="majorBidi" w:eastAsia="Times New Roman" w:hAnsiTheme="majorBidi" w:cstheme="majorBidi"/>
          <w:color w:val="000000" w:themeColor="text1"/>
          <w:sz w:val="24"/>
          <w:szCs w:val="24"/>
          <w:lang w:eastAsia="zh-CN"/>
        </w:rPr>
        <w:t>.</w:t>
      </w:r>
      <w:r w:rsidR="00324CF9" w:rsidRPr="00E861F3">
        <w:rPr>
          <w:rFonts w:asciiTheme="majorBidi" w:eastAsia="Times New Roman" w:hAnsiTheme="majorBidi" w:cstheme="majorBidi"/>
          <w:color w:val="000000" w:themeColor="text1"/>
          <w:sz w:val="24"/>
          <w:szCs w:val="24"/>
          <w:lang w:eastAsia="zh-CN"/>
        </w:rPr>
        <w:t xml:space="preserve"> </w:t>
      </w:r>
      <w:r w:rsidRPr="00E861F3">
        <w:rPr>
          <w:rFonts w:asciiTheme="majorBidi" w:eastAsia="Times New Roman" w:hAnsiTheme="majorBidi" w:cstheme="majorBidi"/>
          <w:i/>
          <w:iCs/>
          <w:color w:val="000000" w:themeColor="text1"/>
          <w:sz w:val="24"/>
          <w:szCs w:val="24"/>
          <w:lang w:eastAsia="zh-CN"/>
        </w:rPr>
        <w:t>Journal of Aging Studies</w:t>
      </w:r>
      <w:r w:rsidR="00324CF9" w:rsidRPr="00E861F3">
        <w:rPr>
          <w:rFonts w:asciiTheme="majorBidi" w:eastAsia="Times New Roman" w:hAnsiTheme="majorBidi" w:cstheme="majorBidi"/>
          <w:color w:val="000000" w:themeColor="text1"/>
          <w:sz w:val="24"/>
          <w:szCs w:val="24"/>
          <w:lang w:eastAsia="zh-CN"/>
        </w:rPr>
        <w:t xml:space="preserve"> </w:t>
      </w:r>
      <w:r w:rsidRPr="00E861F3">
        <w:rPr>
          <w:rFonts w:asciiTheme="majorBidi" w:eastAsia="Times New Roman" w:hAnsiTheme="majorBidi" w:cstheme="majorBidi"/>
          <w:b/>
          <w:bCs/>
          <w:color w:val="000000" w:themeColor="text1"/>
          <w:sz w:val="24"/>
          <w:szCs w:val="24"/>
          <w:lang w:eastAsia="zh-CN"/>
        </w:rPr>
        <w:t>27</w:t>
      </w:r>
      <w:r w:rsidR="008C44AB" w:rsidRPr="00E861F3">
        <w:rPr>
          <w:rFonts w:asciiTheme="majorBidi" w:eastAsia="Times New Roman" w:hAnsiTheme="majorBidi" w:cstheme="majorBidi"/>
          <w:color w:val="000000" w:themeColor="text1"/>
          <w:sz w:val="24"/>
          <w:szCs w:val="24"/>
          <w:lang w:eastAsia="zh-CN"/>
        </w:rPr>
        <w:t xml:space="preserve">, </w:t>
      </w:r>
      <w:r w:rsidRPr="00E861F3">
        <w:rPr>
          <w:rFonts w:asciiTheme="majorBidi" w:eastAsia="Times New Roman" w:hAnsiTheme="majorBidi" w:cstheme="majorBidi"/>
          <w:color w:val="000000" w:themeColor="text1"/>
          <w:sz w:val="24"/>
          <w:szCs w:val="24"/>
          <w:lang w:eastAsia="zh-CN"/>
        </w:rPr>
        <w:t>368-</w:t>
      </w:r>
      <w:r w:rsidR="00D348CB" w:rsidRPr="00E861F3">
        <w:rPr>
          <w:rFonts w:asciiTheme="majorBidi" w:eastAsia="Times New Roman" w:hAnsiTheme="majorBidi" w:cstheme="majorBidi"/>
          <w:color w:val="000000" w:themeColor="text1"/>
          <w:sz w:val="24"/>
          <w:szCs w:val="24"/>
          <w:lang w:eastAsia="zh-CN"/>
        </w:rPr>
        <w:t>3</w:t>
      </w:r>
      <w:r w:rsidRPr="00E861F3">
        <w:rPr>
          <w:rFonts w:asciiTheme="majorBidi" w:eastAsia="Times New Roman" w:hAnsiTheme="majorBidi" w:cstheme="majorBidi"/>
          <w:color w:val="000000" w:themeColor="text1"/>
          <w:sz w:val="24"/>
          <w:szCs w:val="24"/>
          <w:lang w:eastAsia="zh-CN"/>
        </w:rPr>
        <w:t>76</w:t>
      </w:r>
      <w:r w:rsidR="008C44AB" w:rsidRPr="00E861F3">
        <w:rPr>
          <w:rFonts w:asciiTheme="majorBidi" w:eastAsia="Times New Roman" w:hAnsiTheme="majorBidi" w:cstheme="majorBidi"/>
          <w:color w:val="000000" w:themeColor="text1"/>
          <w:sz w:val="24"/>
          <w:szCs w:val="24"/>
          <w:lang w:eastAsia="zh-CN"/>
        </w:rPr>
        <w:t>.</w:t>
      </w:r>
    </w:p>
    <w:p w14:paraId="4BB465E3" w14:textId="08F6975A"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Ginn J </w:t>
      </w:r>
      <w:r w:rsidR="0040622C" w:rsidRPr="00E861F3">
        <w:rPr>
          <w:rFonts w:asciiTheme="majorBidi" w:eastAsiaTheme="minorHAnsi" w:hAnsiTheme="majorBidi" w:cstheme="majorBidi"/>
          <w:color w:val="000000" w:themeColor="text1"/>
          <w:sz w:val="24"/>
          <w:szCs w:val="24"/>
          <w:lang w:eastAsia="en-US"/>
        </w:rPr>
        <w:t>(2</w:t>
      </w:r>
      <w:r w:rsidRPr="00E861F3">
        <w:rPr>
          <w:rFonts w:asciiTheme="majorBidi" w:eastAsiaTheme="minorHAnsi" w:hAnsiTheme="majorBidi" w:cstheme="majorBidi"/>
          <w:color w:val="000000" w:themeColor="text1"/>
          <w:sz w:val="24"/>
          <w:szCs w:val="24"/>
          <w:lang w:eastAsia="en-US"/>
        </w:rPr>
        <w:t>003</w:t>
      </w:r>
      <w:r w:rsidR="0040622C"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 xml:space="preserve">Gender, </w:t>
      </w:r>
      <w:r w:rsidR="008C44AB" w:rsidRPr="00E861F3">
        <w:rPr>
          <w:rFonts w:asciiTheme="majorBidi" w:eastAsiaTheme="minorHAnsi" w:hAnsiTheme="majorBidi" w:cstheme="majorBidi"/>
          <w:i/>
          <w:iCs/>
          <w:color w:val="000000" w:themeColor="text1"/>
          <w:sz w:val="24"/>
          <w:szCs w:val="24"/>
          <w:lang w:eastAsia="en-US"/>
        </w:rPr>
        <w:t>P</w:t>
      </w:r>
      <w:r w:rsidRPr="00E861F3">
        <w:rPr>
          <w:rFonts w:asciiTheme="majorBidi" w:eastAsiaTheme="minorHAnsi" w:hAnsiTheme="majorBidi" w:cstheme="majorBidi"/>
          <w:i/>
          <w:iCs/>
          <w:color w:val="000000" w:themeColor="text1"/>
          <w:sz w:val="24"/>
          <w:szCs w:val="24"/>
          <w:lang w:eastAsia="en-US"/>
        </w:rPr>
        <w:t xml:space="preserve">ensions and the </w:t>
      </w:r>
      <w:proofErr w:type="spellStart"/>
      <w:r w:rsidR="008C44AB" w:rsidRPr="00E861F3">
        <w:rPr>
          <w:rFonts w:asciiTheme="majorBidi" w:eastAsiaTheme="minorHAnsi" w:hAnsiTheme="majorBidi" w:cstheme="majorBidi"/>
          <w:i/>
          <w:iCs/>
          <w:color w:val="000000" w:themeColor="text1"/>
          <w:sz w:val="24"/>
          <w:szCs w:val="24"/>
          <w:lang w:eastAsia="en-US"/>
        </w:rPr>
        <w:t>L</w:t>
      </w:r>
      <w:r w:rsidRPr="00E861F3">
        <w:rPr>
          <w:rFonts w:asciiTheme="majorBidi" w:eastAsiaTheme="minorHAnsi" w:hAnsiTheme="majorBidi" w:cstheme="majorBidi"/>
          <w:i/>
          <w:iCs/>
          <w:color w:val="000000" w:themeColor="text1"/>
          <w:sz w:val="24"/>
          <w:szCs w:val="24"/>
          <w:lang w:eastAsia="en-US"/>
        </w:rPr>
        <w:t>ifecourse</w:t>
      </w:r>
      <w:proofErr w:type="spellEnd"/>
      <w:r w:rsidRPr="00E861F3">
        <w:rPr>
          <w:rFonts w:asciiTheme="majorBidi" w:eastAsiaTheme="minorHAnsi" w:hAnsiTheme="majorBidi" w:cstheme="majorBidi"/>
          <w:i/>
          <w:iCs/>
          <w:color w:val="000000" w:themeColor="text1"/>
          <w:sz w:val="24"/>
          <w:szCs w:val="24"/>
          <w:lang w:eastAsia="en-US"/>
        </w:rPr>
        <w:t xml:space="preserve">: </w:t>
      </w:r>
      <w:r w:rsidR="008C44AB" w:rsidRPr="00E861F3">
        <w:rPr>
          <w:rFonts w:asciiTheme="majorBidi" w:eastAsiaTheme="minorHAnsi" w:hAnsiTheme="majorBidi" w:cstheme="majorBidi"/>
          <w:i/>
          <w:iCs/>
          <w:color w:val="000000" w:themeColor="text1"/>
          <w:sz w:val="24"/>
          <w:szCs w:val="24"/>
          <w:lang w:eastAsia="en-US"/>
        </w:rPr>
        <w:t>H</w:t>
      </w:r>
      <w:r w:rsidRPr="00E861F3">
        <w:rPr>
          <w:rFonts w:asciiTheme="majorBidi" w:eastAsiaTheme="minorHAnsi" w:hAnsiTheme="majorBidi" w:cstheme="majorBidi"/>
          <w:i/>
          <w:iCs/>
          <w:color w:val="000000" w:themeColor="text1"/>
          <w:sz w:val="24"/>
          <w:szCs w:val="24"/>
          <w:lang w:eastAsia="en-US"/>
        </w:rPr>
        <w:t xml:space="preserve">ow </w:t>
      </w:r>
      <w:r w:rsidR="008C44AB" w:rsidRPr="00E861F3">
        <w:rPr>
          <w:rFonts w:asciiTheme="majorBidi" w:eastAsiaTheme="minorHAnsi" w:hAnsiTheme="majorBidi" w:cstheme="majorBidi"/>
          <w:i/>
          <w:iCs/>
          <w:color w:val="000000" w:themeColor="text1"/>
          <w:sz w:val="24"/>
          <w:szCs w:val="24"/>
          <w:lang w:eastAsia="en-US"/>
        </w:rPr>
        <w:t>P</w:t>
      </w:r>
      <w:r w:rsidRPr="00E861F3">
        <w:rPr>
          <w:rFonts w:asciiTheme="majorBidi" w:eastAsiaTheme="minorHAnsi" w:hAnsiTheme="majorBidi" w:cstheme="majorBidi"/>
          <w:i/>
          <w:iCs/>
          <w:color w:val="000000" w:themeColor="text1"/>
          <w:sz w:val="24"/>
          <w:szCs w:val="24"/>
          <w:lang w:eastAsia="en-US"/>
        </w:rPr>
        <w:t xml:space="preserve">ensions </w:t>
      </w:r>
      <w:r w:rsidR="008C44AB" w:rsidRPr="00E861F3">
        <w:rPr>
          <w:rFonts w:asciiTheme="majorBidi" w:eastAsiaTheme="minorHAnsi" w:hAnsiTheme="majorBidi" w:cstheme="majorBidi"/>
          <w:i/>
          <w:iCs/>
          <w:color w:val="000000" w:themeColor="text1"/>
          <w:sz w:val="24"/>
          <w:szCs w:val="24"/>
          <w:lang w:eastAsia="en-US"/>
        </w:rPr>
        <w:t>N</w:t>
      </w:r>
      <w:r w:rsidRPr="00E861F3">
        <w:rPr>
          <w:rFonts w:asciiTheme="majorBidi" w:eastAsiaTheme="minorHAnsi" w:hAnsiTheme="majorBidi" w:cstheme="majorBidi"/>
          <w:i/>
          <w:iCs/>
          <w:color w:val="000000" w:themeColor="text1"/>
          <w:sz w:val="24"/>
          <w:szCs w:val="24"/>
          <w:lang w:eastAsia="en-US"/>
        </w:rPr>
        <w:t xml:space="preserve">eed to </w:t>
      </w:r>
      <w:r w:rsidR="008C44AB" w:rsidRPr="00E861F3">
        <w:rPr>
          <w:rFonts w:asciiTheme="majorBidi" w:eastAsiaTheme="minorHAnsi" w:hAnsiTheme="majorBidi" w:cstheme="majorBidi"/>
          <w:i/>
          <w:iCs/>
          <w:color w:val="000000" w:themeColor="text1"/>
          <w:sz w:val="24"/>
          <w:szCs w:val="24"/>
          <w:lang w:eastAsia="en-US"/>
        </w:rPr>
        <w:t>A</w:t>
      </w:r>
      <w:r w:rsidRPr="00E861F3">
        <w:rPr>
          <w:rFonts w:asciiTheme="majorBidi" w:eastAsiaTheme="minorHAnsi" w:hAnsiTheme="majorBidi" w:cstheme="majorBidi"/>
          <w:i/>
          <w:iCs/>
          <w:color w:val="000000" w:themeColor="text1"/>
          <w:sz w:val="24"/>
          <w:szCs w:val="24"/>
          <w:lang w:eastAsia="en-US"/>
        </w:rPr>
        <w:t xml:space="preserve">dapt to </w:t>
      </w:r>
      <w:r w:rsidR="008C44AB" w:rsidRPr="00E861F3">
        <w:rPr>
          <w:rFonts w:asciiTheme="majorBidi" w:eastAsiaTheme="minorHAnsi" w:hAnsiTheme="majorBidi" w:cstheme="majorBidi"/>
          <w:i/>
          <w:iCs/>
          <w:color w:val="000000" w:themeColor="text1"/>
          <w:sz w:val="24"/>
          <w:szCs w:val="24"/>
          <w:lang w:eastAsia="en-US"/>
        </w:rPr>
        <w:t>C</w:t>
      </w:r>
      <w:r w:rsidRPr="00E861F3">
        <w:rPr>
          <w:rFonts w:asciiTheme="majorBidi" w:eastAsiaTheme="minorHAnsi" w:hAnsiTheme="majorBidi" w:cstheme="majorBidi"/>
          <w:i/>
          <w:iCs/>
          <w:color w:val="000000" w:themeColor="text1"/>
          <w:sz w:val="24"/>
          <w:szCs w:val="24"/>
          <w:lang w:eastAsia="en-US"/>
        </w:rPr>
        <w:t xml:space="preserve">hanging </w:t>
      </w:r>
      <w:r w:rsidR="008C44AB" w:rsidRPr="00E861F3">
        <w:rPr>
          <w:rFonts w:asciiTheme="majorBidi" w:eastAsiaTheme="minorHAnsi" w:hAnsiTheme="majorBidi" w:cstheme="majorBidi"/>
          <w:i/>
          <w:iCs/>
          <w:color w:val="000000" w:themeColor="text1"/>
          <w:sz w:val="24"/>
          <w:szCs w:val="24"/>
          <w:lang w:eastAsia="en-US"/>
        </w:rPr>
        <w:t>F</w:t>
      </w:r>
      <w:r w:rsidRPr="00E861F3">
        <w:rPr>
          <w:rFonts w:asciiTheme="majorBidi" w:eastAsiaTheme="minorHAnsi" w:hAnsiTheme="majorBidi" w:cstheme="majorBidi"/>
          <w:i/>
          <w:iCs/>
          <w:color w:val="000000" w:themeColor="text1"/>
          <w:sz w:val="24"/>
          <w:szCs w:val="24"/>
          <w:lang w:eastAsia="en-US"/>
        </w:rPr>
        <w:t xml:space="preserve">amily </w:t>
      </w:r>
      <w:r w:rsidR="008C44AB" w:rsidRPr="00E861F3">
        <w:rPr>
          <w:rFonts w:asciiTheme="majorBidi" w:eastAsiaTheme="minorHAnsi" w:hAnsiTheme="majorBidi" w:cstheme="majorBidi"/>
          <w:i/>
          <w:iCs/>
          <w:color w:val="000000" w:themeColor="text1"/>
          <w:sz w:val="24"/>
          <w:szCs w:val="24"/>
          <w:lang w:eastAsia="en-US"/>
        </w:rPr>
        <w:t>F</w:t>
      </w:r>
      <w:r w:rsidRPr="00E861F3">
        <w:rPr>
          <w:rFonts w:asciiTheme="majorBidi" w:eastAsiaTheme="minorHAnsi" w:hAnsiTheme="majorBidi" w:cstheme="majorBidi"/>
          <w:i/>
          <w:iCs/>
          <w:color w:val="000000" w:themeColor="text1"/>
          <w:sz w:val="24"/>
          <w:szCs w:val="24"/>
          <w:lang w:eastAsia="en-US"/>
        </w:rPr>
        <w:t>orms</w:t>
      </w:r>
      <w:r w:rsidRPr="00E861F3">
        <w:rPr>
          <w:rFonts w:asciiTheme="majorBidi" w:eastAsiaTheme="minorHAnsi" w:hAnsiTheme="majorBidi" w:cstheme="majorBidi"/>
          <w:color w:val="000000" w:themeColor="text1"/>
          <w:sz w:val="24"/>
          <w:szCs w:val="24"/>
          <w:lang w:eastAsia="en-US"/>
        </w:rPr>
        <w:t>. Bristol</w:t>
      </w:r>
      <w:r w:rsidR="0040622C"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Policy Press.</w:t>
      </w:r>
    </w:p>
    <w:p w14:paraId="62B583EA" w14:textId="7348AE1C" w:rsidR="00CF7AD0" w:rsidRPr="00E861F3" w:rsidRDefault="00CF7AD0" w:rsidP="00094564">
      <w:pPr>
        <w:autoSpaceDE w:val="0"/>
        <w:autoSpaceDN w:val="0"/>
        <w:adjustRightInd w:val="0"/>
        <w:spacing w:after="0" w:line="480" w:lineRule="auto"/>
        <w:jc w:val="both"/>
        <w:rPr>
          <w:rFonts w:asciiTheme="majorBidi" w:eastAsiaTheme="minorHAnsi" w:hAnsiTheme="majorBidi" w:cstheme="majorBidi"/>
          <w:iCs/>
          <w:color w:val="000000" w:themeColor="text1"/>
          <w:sz w:val="24"/>
          <w:szCs w:val="24"/>
          <w:lang w:eastAsia="en-US"/>
        </w:rPr>
      </w:pPr>
      <w:r w:rsidRPr="00E861F3">
        <w:rPr>
          <w:rFonts w:asciiTheme="majorBidi" w:eastAsiaTheme="minorHAnsi" w:hAnsiTheme="majorBidi" w:cstheme="majorBidi"/>
          <w:b/>
          <w:bCs/>
          <w:iCs/>
          <w:color w:val="000000" w:themeColor="text1"/>
          <w:sz w:val="24"/>
          <w:szCs w:val="24"/>
          <w:lang w:eastAsia="en-US"/>
        </w:rPr>
        <w:t xml:space="preserve">Ginn J </w:t>
      </w:r>
      <w:r w:rsidR="000E1A19" w:rsidRPr="00E861F3">
        <w:rPr>
          <w:rFonts w:asciiTheme="majorBidi" w:eastAsiaTheme="minorHAnsi" w:hAnsiTheme="majorBidi" w:cstheme="majorBidi"/>
          <w:b/>
          <w:bCs/>
          <w:iCs/>
          <w:color w:val="000000" w:themeColor="text1"/>
          <w:sz w:val="24"/>
          <w:szCs w:val="24"/>
          <w:lang w:eastAsia="en-US"/>
        </w:rPr>
        <w:t>and</w:t>
      </w:r>
      <w:r w:rsidRPr="00E861F3">
        <w:rPr>
          <w:rFonts w:asciiTheme="majorBidi" w:eastAsiaTheme="minorHAnsi" w:hAnsiTheme="majorBidi" w:cstheme="majorBidi"/>
          <w:b/>
          <w:bCs/>
          <w:iCs/>
          <w:color w:val="000000" w:themeColor="text1"/>
          <w:sz w:val="24"/>
          <w:szCs w:val="24"/>
          <w:lang w:eastAsia="en-US"/>
        </w:rPr>
        <w:t xml:space="preserve"> Macintyre K </w:t>
      </w:r>
      <w:r w:rsidR="0040622C" w:rsidRPr="00E861F3">
        <w:rPr>
          <w:rFonts w:asciiTheme="majorBidi" w:eastAsiaTheme="minorHAnsi" w:hAnsiTheme="majorBidi" w:cstheme="majorBidi"/>
          <w:iCs/>
          <w:color w:val="000000" w:themeColor="text1"/>
          <w:sz w:val="24"/>
          <w:szCs w:val="24"/>
          <w:lang w:eastAsia="en-US"/>
        </w:rPr>
        <w:t>(2</w:t>
      </w:r>
      <w:r w:rsidRPr="00E861F3">
        <w:rPr>
          <w:rFonts w:asciiTheme="majorBidi" w:eastAsiaTheme="minorHAnsi" w:hAnsiTheme="majorBidi" w:cstheme="majorBidi"/>
          <w:iCs/>
          <w:color w:val="000000" w:themeColor="text1"/>
          <w:sz w:val="24"/>
          <w:szCs w:val="24"/>
          <w:lang w:eastAsia="en-US"/>
        </w:rPr>
        <w:t>013</w:t>
      </w:r>
      <w:r w:rsidR="0040622C" w:rsidRPr="00E861F3">
        <w:rPr>
          <w:rFonts w:asciiTheme="majorBidi" w:eastAsiaTheme="minorHAnsi" w:hAnsiTheme="majorBidi" w:cstheme="majorBidi"/>
          <w:iCs/>
          <w:color w:val="000000" w:themeColor="text1"/>
          <w:sz w:val="24"/>
          <w:szCs w:val="24"/>
          <w:lang w:eastAsia="en-US"/>
        </w:rPr>
        <w:t>)</w:t>
      </w:r>
      <w:r w:rsidRPr="00E861F3">
        <w:rPr>
          <w:rFonts w:asciiTheme="majorBidi" w:eastAsiaTheme="minorHAnsi" w:hAnsiTheme="majorBidi" w:cstheme="majorBidi"/>
          <w:iCs/>
          <w:color w:val="000000" w:themeColor="text1"/>
          <w:sz w:val="24"/>
          <w:szCs w:val="24"/>
          <w:lang w:eastAsia="en-US"/>
        </w:rPr>
        <w:t xml:space="preserve"> UK pension reforms: </w:t>
      </w:r>
      <w:r w:rsidR="009F072F" w:rsidRPr="00E861F3">
        <w:rPr>
          <w:rFonts w:asciiTheme="majorBidi" w:eastAsiaTheme="minorHAnsi" w:hAnsiTheme="majorBidi" w:cstheme="majorBidi"/>
          <w:iCs/>
          <w:color w:val="000000" w:themeColor="text1"/>
          <w:sz w:val="24"/>
          <w:szCs w:val="24"/>
          <w:lang w:eastAsia="en-US"/>
        </w:rPr>
        <w:t>i</w:t>
      </w:r>
      <w:r w:rsidRPr="00E861F3">
        <w:rPr>
          <w:rFonts w:asciiTheme="majorBidi" w:eastAsiaTheme="minorHAnsi" w:hAnsiTheme="majorBidi" w:cstheme="majorBidi"/>
          <w:iCs/>
          <w:color w:val="000000" w:themeColor="text1"/>
          <w:sz w:val="24"/>
          <w:szCs w:val="24"/>
          <w:lang w:eastAsia="en-US"/>
        </w:rPr>
        <w:t xml:space="preserve">s gender still an issue? </w:t>
      </w:r>
      <w:hyperlink r:id="rId11" w:tooltip="Social Policy and Society" w:history="1">
        <w:r w:rsidRPr="00E861F3">
          <w:rPr>
            <w:rFonts w:asciiTheme="majorBidi" w:eastAsiaTheme="minorHAnsi" w:hAnsiTheme="majorBidi" w:cstheme="majorBidi"/>
            <w:i/>
            <w:iCs/>
            <w:color w:val="000000" w:themeColor="text1"/>
            <w:sz w:val="24"/>
            <w:szCs w:val="24"/>
            <w:lang w:eastAsia="en-US"/>
          </w:rPr>
          <w:t>Social Policy and Society</w:t>
        </w:r>
      </w:hyperlink>
      <w:r w:rsidRPr="00E861F3">
        <w:rPr>
          <w:rFonts w:asciiTheme="majorBidi" w:eastAsiaTheme="minorHAnsi" w:hAnsiTheme="majorBidi" w:cstheme="majorBidi"/>
          <w:iCs/>
          <w:color w:val="000000" w:themeColor="text1"/>
          <w:sz w:val="24"/>
          <w:szCs w:val="24"/>
          <w:lang w:eastAsia="en-US"/>
        </w:rPr>
        <w:t> </w:t>
      </w:r>
      <w:r w:rsidR="009F072F" w:rsidRPr="00E861F3">
        <w:rPr>
          <w:rFonts w:asciiTheme="majorBidi" w:eastAsiaTheme="minorHAnsi" w:hAnsiTheme="majorBidi" w:cstheme="majorBidi"/>
          <w:b/>
          <w:bCs/>
          <w:iCs/>
          <w:color w:val="000000" w:themeColor="text1"/>
          <w:sz w:val="24"/>
          <w:szCs w:val="24"/>
          <w:lang w:eastAsia="en-US"/>
        </w:rPr>
        <w:t>13</w:t>
      </w:r>
      <w:r w:rsidR="009F072F" w:rsidRPr="00E861F3">
        <w:rPr>
          <w:rFonts w:asciiTheme="majorBidi" w:eastAsiaTheme="minorHAnsi" w:hAnsiTheme="majorBidi" w:cstheme="majorBidi"/>
          <w:iCs/>
          <w:color w:val="000000" w:themeColor="text1"/>
          <w:sz w:val="24"/>
          <w:szCs w:val="24"/>
          <w:lang w:eastAsia="en-US"/>
        </w:rPr>
        <w:t xml:space="preserve">, </w:t>
      </w:r>
      <w:r w:rsidRPr="00E861F3">
        <w:rPr>
          <w:rFonts w:asciiTheme="majorBidi" w:eastAsiaTheme="minorHAnsi" w:hAnsiTheme="majorBidi" w:cstheme="majorBidi"/>
          <w:iCs/>
          <w:color w:val="000000" w:themeColor="text1"/>
          <w:sz w:val="24"/>
          <w:szCs w:val="24"/>
          <w:lang w:eastAsia="en-US"/>
        </w:rPr>
        <w:t xml:space="preserve">91-103. </w:t>
      </w:r>
    </w:p>
    <w:p w14:paraId="73EFB33F" w14:textId="789FBB38" w:rsidR="00437FFE" w:rsidRPr="00E861F3" w:rsidRDefault="00437FFE" w:rsidP="00094564">
      <w:pPr>
        <w:spacing w:after="0" w:line="480" w:lineRule="auto"/>
        <w:jc w:val="both"/>
        <w:rPr>
          <w:rFonts w:asciiTheme="majorBidi" w:hAnsiTheme="majorBidi" w:cstheme="majorBidi"/>
          <w:color w:val="000000" w:themeColor="text1"/>
          <w:sz w:val="24"/>
          <w:szCs w:val="24"/>
        </w:rPr>
      </w:pPr>
      <w:r w:rsidRPr="00E861F3">
        <w:rPr>
          <w:rFonts w:asciiTheme="majorBidi" w:eastAsiaTheme="minorEastAsia" w:hAnsiTheme="majorBidi" w:cstheme="majorBidi"/>
          <w:b/>
          <w:bCs/>
          <w:color w:val="000000" w:themeColor="text1"/>
          <w:sz w:val="24"/>
          <w:szCs w:val="24"/>
          <w:lang w:eastAsia="en-US"/>
        </w:rPr>
        <w:t>Glaser B</w:t>
      </w:r>
      <w:r w:rsidR="00094564" w:rsidRPr="00E861F3">
        <w:rPr>
          <w:rFonts w:asciiTheme="majorBidi" w:eastAsiaTheme="minorEastAsia" w:hAnsiTheme="majorBidi" w:cstheme="majorBidi"/>
          <w:b/>
          <w:bCs/>
          <w:color w:val="000000" w:themeColor="text1"/>
          <w:sz w:val="24"/>
          <w:szCs w:val="24"/>
          <w:lang w:eastAsia="en-US"/>
        </w:rPr>
        <w:t xml:space="preserve"> </w:t>
      </w:r>
      <w:r w:rsidR="000E1A19" w:rsidRPr="00E861F3">
        <w:rPr>
          <w:rFonts w:asciiTheme="majorBidi" w:eastAsiaTheme="minorEastAsia" w:hAnsiTheme="majorBidi" w:cstheme="majorBidi"/>
          <w:b/>
          <w:bCs/>
          <w:color w:val="000000" w:themeColor="text1"/>
          <w:sz w:val="24"/>
          <w:szCs w:val="24"/>
          <w:lang w:eastAsia="en-US"/>
        </w:rPr>
        <w:t>and</w:t>
      </w:r>
      <w:r w:rsidRPr="00E861F3">
        <w:rPr>
          <w:rFonts w:asciiTheme="majorBidi" w:eastAsiaTheme="minorEastAsia" w:hAnsiTheme="majorBidi" w:cstheme="majorBidi"/>
          <w:b/>
          <w:bCs/>
          <w:color w:val="000000" w:themeColor="text1"/>
          <w:sz w:val="24"/>
          <w:szCs w:val="24"/>
          <w:lang w:eastAsia="en-US"/>
        </w:rPr>
        <w:t xml:space="preserve"> Strauss A </w:t>
      </w:r>
      <w:r w:rsidR="0040622C" w:rsidRPr="00E861F3">
        <w:rPr>
          <w:rFonts w:asciiTheme="majorBidi" w:eastAsiaTheme="minorEastAsia" w:hAnsiTheme="majorBidi" w:cstheme="majorBidi"/>
          <w:color w:val="000000" w:themeColor="text1"/>
          <w:sz w:val="24"/>
          <w:szCs w:val="24"/>
          <w:lang w:eastAsia="en-US"/>
        </w:rPr>
        <w:t>(1</w:t>
      </w:r>
      <w:r w:rsidRPr="00E861F3">
        <w:rPr>
          <w:rFonts w:asciiTheme="majorBidi" w:eastAsiaTheme="minorEastAsia" w:hAnsiTheme="majorBidi" w:cstheme="majorBidi"/>
          <w:color w:val="000000" w:themeColor="text1"/>
          <w:sz w:val="24"/>
          <w:szCs w:val="24"/>
          <w:lang w:eastAsia="en-US"/>
        </w:rPr>
        <w:t>967</w:t>
      </w:r>
      <w:r w:rsidR="0040622C"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 xml:space="preserve"> </w:t>
      </w:r>
      <w:r w:rsidRPr="00E861F3">
        <w:rPr>
          <w:rFonts w:asciiTheme="majorBidi" w:eastAsiaTheme="minorEastAsia" w:hAnsiTheme="majorBidi" w:cstheme="majorBidi"/>
          <w:i/>
          <w:iCs/>
          <w:color w:val="000000" w:themeColor="text1"/>
          <w:sz w:val="24"/>
          <w:szCs w:val="24"/>
          <w:lang w:eastAsia="en-US"/>
        </w:rPr>
        <w:t xml:space="preserve">The </w:t>
      </w:r>
      <w:r w:rsidR="009F072F" w:rsidRPr="00E861F3">
        <w:rPr>
          <w:rFonts w:asciiTheme="majorBidi" w:eastAsiaTheme="minorEastAsia" w:hAnsiTheme="majorBidi" w:cstheme="majorBidi"/>
          <w:i/>
          <w:iCs/>
          <w:color w:val="000000" w:themeColor="text1"/>
          <w:sz w:val="24"/>
          <w:szCs w:val="24"/>
          <w:lang w:eastAsia="en-US"/>
        </w:rPr>
        <w:t>D</w:t>
      </w:r>
      <w:r w:rsidRPr="00E861F3">
        <w:rPr>
          <w:rFonts w:asciiTheme="majorBidi" w:eastAsiaTheme="minorEastAsia" w:hAnsiTheme="majorBidi" w:cstheme="majorBidi"/>
          <w:i/>
          <w:iCs/>
          <w:color w:val="000000" w:themeColor="text1"/>
          <w:sz w:val="24"/>
          <w:szCs w:val="24"/>
          <w:lang w:eastAsia="en-US"/>
        </w:rPr>
        <w:t xml:space="preserve">iscovery of </w:t>
      </w:r>
      <w:r w:rsidR="009F072F" w:rsidRPr="00E861F3">
        <w:rPr>
          <w:rFonts w:asciiTheme="majorBidi" w:eastAsiaTheme="minorEastAsia" w:hAnsiTheme="majorBidi" w:cstheme="majorBidi"/>
          <w:i/>
          <w:iCs/>
          <w:color w:val="000000" w:themeColor="text1"/>
          <w:sz w:val="24"/>
          <w:szCs w:val="24"/>
          <w:lang w:eastAsia="en-US"/>
        </w:rPr>
        <w:t>G</w:t>
      </w:r>
      <w:r w:rsidRPr="00E861F3">
        <w:rPr>
          <w:rFonts w:asciiTheme="majorBidi" w:eastAsiaTheme="minorEastAsia" w:hAnsiTheme="majorBidi" w:cstheme="majorBidi"/>
          <w:i/>
          <w:iCs/>
          <w:color w:val="000000" w:themeColor="text1"/>
          <w:sz w:val="24"/>
          <w:szCs w:val="24"/>
          <w:lang w:eastAsia="en-US"/>
        </w:rPr>
        <w:t xml:space="preserve">rounded </w:t>
      </w:r>
      <w:r w:rsidR="009F072F" w:rsidRPr="00E861F3">
        <w:rPr>
          <w:rFonts w:asciiTheme="majorBidi" w:eastAsiaTheme="minorEastAsia" w:hAnsiTheme="majorBidi" w:cstheme="majorBidi"/>
          <w:i/>
          <w:iCs/>
          <w:color w:val="000000" w:themeColor="text1"/>
          <w:sz w:val="24"/>
          <w:szCs w:val="24"/>
          <w:lang w:eastAsia="en-US"/>
        </w:rPr>
        <w:t>T</w:t>
      </w:r>
      <w:r w:rsidRPr="00E861F3">
        <w:rPr>
          <w:rFonts w:asciiTheme="majorBidi" w:eastAsiaTheme="minorEastAsia" w:hAnsiTheme="majorBidi" w:cstheme="majorBidi"/>
          <w:i/>
          <w:iCs/>
          <w:color w:val="000000" w:themeColor="text1"/>
          <w:sz w:val="24"/>
          <w:szCs w:val="24"/>
          <w:lang w:eastAsia="en-US"/>
        </w:rPr>
        <w:t>heory.</w:t>
      </w:r>
      <w:r w:rsidRPr="00E861F3">
        <w:rPr>
          <w:rFonts w:asciiTheme="majorBidi" w:eastAsiaTheme="minorEastAsia" w:hAnsiTheme="majorBidi" w:cstheme="majorBidi"/>
          <w:color w:val="000000" w:themeColor="text1"/>
          <w:sz w:val="24"/>
          <w:szCs w:val="24"/>
          <w:lang w:eastAsia="en-US"/>
        </w:rPr>
        <w:t xml:space="preserve"> Chicago</w:t>
      </w:r>
      <w:r w:rsidR="0040622C"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 xml:space="preserve"> Aldine.</w:t>
      </w:r>
    </w:p>
    <w:p w14:paraId="689288AA" w14:textId="5D76F15E"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Grady J</w:t>
      </w:r>
      <w:r w:rsidRPr="00E861F3">
        <w:rPr>
          <w:rFonts w:asciiTheme="majorBidi" w:eastAsiaTheme="minorHAnsi" w:hAnsiTheme="majorBidi" w:cstheme="majorBidi"/>
          <w:color w:val="000000" w:themeColor="text1"/>
          <w:sz w:val="24"/>
          <w:szCs w:val="24"/>
          <w:lang w:eastAsia="en-US"/>
        </w:rPr>
        <w:t xml:space="preserve"> </w:t>
      </w:r>
      <w:r w:rsidR="0040622C"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2015</w:t>
      </w:r>
      <w:r w:rsidR="0040622C"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Gendering pensions: </w:t>
      </w:r>
      <w:r w:rsidR="009F072F" w:rsidRPr="00E861F3">
        <w:rPr>
          <w:rFonts w:asciiTheme="majorBidi" w:eastAsiaTheme="minorHAnsi" w:hAnsiTheme="majorBidi" w:cstheme="majorBidi"/>
          <w:color w:val="000000" w:themeColor="text1"/>
          <w:sz w:val="24"/>
          <w:szCs w:val="24"/>
          <w:lang w:eastAsia="en-US"/>
        </w:rPr>
        <w:t>m</w:t>
      </w:r>
      <w:r w:rsidRPr="00E861F3">
        <w:rPr>
          <w:rFonts w:asciiTheme="majorBidi" w:eastAsiaTheme="minorHAnsi" w:hAnsiTheme="majorBidi" w:cstheme="majorBidi"/>
          <w:color w:val="000000" w:themeColor="text1"/>
          <w:sz w:val="24"/>
          <w:szCs w:val="24"/>
          <w:lang w:eastAsia="en-US"/>
        </w:rPr>
        <w:t>aking women visible. </w:t>
      </w:r>
      <w:r w:rsidRPr="00E861F3">
        <w:rPr>
          <w:rFonts w:asciiTheme="majorBidi" w:eastAsiaTheme="minorHAnsi" w:hAnsiTheme="majorBidi" w:cstheme="majorBidi"/>
          <w:i/>
          <w:iCs/>
          <w:color w:val="000000" w:themeColor="text1"/>
          <w:sz w:val="24"/>
          <w:szCs w:val="24"/>
          <w:lang w:eastAsia="en-US"/>
        </w:rPr>
        <w:t>Gender, Work and Organization</w:t>
      </w:r>
      <w:r w:rsidRPr="00E861F3">
        <w:rPr>
          <w:rFonts w:asciiTheme="majorBidi" w:eastAsiaTheme="minorHAnsi" w:hAnsiTheme="majorBidi" w:cstheme="majorBidi"/>
          <w:color w:val="000000" w:themeColor="text1"/>
          <w:sz w:val="24"/>
          <w:szCs w:val="24"/>
          <w:lang w:eastAsia="en-US"/>
        </w:rPr>
        <w:t> </w:t>
      </w:r>
      <w:r w:rsidR="009F072F" w:rsidRPr="00E861F3">
        <w:rPr>
          <w:rFonts w:asciiTheme="majorBidi" w:eastAsiaTheme="minorHAnsi" w:hAnsiTheme="majorBidi" w:cstheme="majorBidi"/>
          <w:b/>
          <w:bCs/>
          <w:color w:val="000000" w:themeColor="text1"/>
          <w:sz w:val="24"/>
          <w:szCs w:val="24"/>
          <w:lang w:eastAsia="en-US"/>
        </w:rPr>
        <w:t>22</w:t>
      </w:r>
      <w:r w:rsidR="009F072F"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445</w:t>
      </w:r>
      <w:r w:rsidR="009F072F" w:rsidRPr="00E861F3">
        <w:rPr>
          <w:rFonts w:asciiTheme="majorBidi" w:eastAsiaTheme="minorHAnsi" w:hAnsiTheme="majorBidi" w:cstheme="majorBidi"/>
          <w:color w:val="000000" w:themeColor="text1"/>
          <w:sz w:val="24"/>
          <w:szCs w:val="24"/>
          <w:lang w:eastAsia="en-US"/>
        </w:rPr>
        <w:t>-</w:t>
      </w:r>
      <w:r w:rsidR="00D348CB" w:rsidRPr="00E861F3">
        <w:rPr>
          <w:rFonts w:asciiTheme="majorBidi" w:eastAsiaTheme="minorHAnsi" w:hAnsiTheme="majorBidi" w:cstheme="majorBidi"/>
          <w:color w:val="000000" w:themeColor="text1"/>
          <w:sz w:val="24"/>
          <w:szCs w:val="24"/>
          <w:lang w:eastAsia="en-US"/>
        </w:rPr>
        <w:t>4</w:t>
      </w:r>
      <w:r w:rsidRPr="00E861F3">
        <w:rPr>
          <w:rFonts w:asciiTheme="majorBidi" w:eastAsiaTheme="minorHAnsi" w:hAnsiTheme="majorBidi" w:cstheme="majorBidi"/>
          <w:color w:val="000000" w:themeColor="text1"/>
          <w:sz w:val="24"/>
          <w:szCs w:val="24"/>
          <w:lang w:eastAsia="en-US"/>
        </w:rPr>
        <w:t>58.</w:t>
      </w:r>
    </w:p>
    <w:p w14:paraId="6552F497" w14:textId="026A2C70" w:rsidR="00916EC1" w:rsidRPr="00E861F3" w:rsidRDefault="00DC4E4F" w:rsidP="00916EC1">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Hills J</w:t>
      </w:r>
      <w:r w:rsidRPr="00E861F3">
        <w:rPr>
          <w:rFonts w:asciiTheme="majorBidi" w:hAnsiTheme="majorBidi" w:cstheme="majorBidi"/>
          <w:color w:val="000000" w:themeColor="text1"/>
          <w:sz w:val="24"/>
          <w:szCs w:val="24"/>
        </w:rPr>
        <w:t xml:space="preserve"> </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2003</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Inclusion or insurance? National </w:t>
      </w:r>
      <w:r w:rsidR="00590130" w:rsidRPr="00E861F3">
        <w:rPr>
          <w:rFonts w:asciiTheme="majorBidi" w:hAnsiTheme="majorBidi" w:cstheme="majorBidi"/>
          <w:i/>
          <w:iCs/>
          <w:color w:val="000000" w:themeColor="text1"/>
          <w:sz w:val="24"/>
          <w:szCs w:val="24"/>
        </w:rPr>
        <w:t>I</w:t>
      </w:r>
      <w:r w:rsidRPr="00E861F3">
        <w:rPr>
          <w:rFonts w:asciiTheme="majorBidi" w:hAnsiTheme="majorBidi" w:cstheme="majorBidi"/>
          <w:i/>
          <w:iCs/>
          <w:color w:val="000000" w:themeColor="text1"/>
          <w:sz w:val="24"/>
          <w:szCs w:val="24"/>
        </w:rPr>
        <w:t>nsurance and the future of the contributory principle. CASE paper 68.</w:t>
      </w:r>
      <w:r w:rsidRPr="00E861F3">
        <w:rPr>
          <w:rFonts w:asciiTheme="majorBidi" w:hAnsiTheme="majorBidi" w:cstheme="majorBidi"/>
          <w:color w:val="000000" w:themeColor="text1"/>
          <w:sz w:val="24"/>
          <w:szCs w:val="24"/>
        </w:rPr>
        <w:t xml:space="preserve"> </w:t>
      </w:r>
      <w:r w:rsidR="00590130" w:rsidRPr="00E861F3">
        <w:rPr>
          <w:rFonts w:asciiTheme="majorBidi" w:eastAsiaTheme="minorHAnsi" w:hAnsiTheme="majorBidi" w:cstheme="majorBidi"/>
          <w:color w:val="000000" w:themeColor="text1"/>
          <w:sz w:val="24"/>
          <w:szCs w:val="24"/>
          <w:lang w:eastAsia="en-US"/>
        </w:rPr>
        <w:t xml:space="preserve">Available online at: </w:t>
      </w:r>
      <w:hyperlink r:id="rId12" w:history="1">
        <w:r w:rsidR="00590130" w:rsidRPr="00E861F3">
          <w:rPr>
            <w:rStyle w:val="Hyperlink"/>
            <w:rFonts w:asciiTheme="majorBidi" w:hAnsiTheme="majorBidi" w:cstheme="majorBidi"/>
            <w:color w:val="000000" w:themeColor="text1"/>
            <w:sz w:val="24"/>
            <w:szCs w:val="24"/>
          </w:rPr>
          <w:t>http://eprints.lse.ac.uk/5563/</w:t>
        </w:r>
      </w:hyperlink>
      <w:r w:rsidRPr="00E861F3">
        <w:rPr>
          <w:rFonts w:asciiTheme="majorBidi" w:hAnsiTheme="majorBidi" w:cstheme="majorBidi"/>
          <w:color w:val="000000" w:themeColor="text1"/>
          <w:sz w:val="24"/>
          <w:szCs w:val="24"/>
        </w:rPr>
        <w:t>.</w:t>
      </w:r>
      <w:r w:rsidR="00590130" w:rsidRPr="00E861F3">
        <w:rPr>
          <w:rFonts w:asciiTheme="majorBidi" w:hAnsiTheme="majorBidi" w:cstheme="majorBidi"/>
          <w:color w:val="000000" w:themeColor="text1"/>
          <w:sz w:val="24"/>
          <w:szCs w:val="24"/>
        </w:rPr>
        <w:t xml:space="preserve"> (Accessed 22 October 2021).</w:t>
      </w:r>
    </w:p>
    <w:p w14:paraId="5BEE5528" w14:textId="4811BC31" w:rsidR="00916EC1" w:rsidRPr="00E861F3" w:rsidRDefault="00916EC1" w:rsidP="00916EC1">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HM Treasury</w:t>
      </w:r>
      <w:r w:rsidRPr="00E861F3">
        <w:rPr>
          <w:rFonts w:asciiTheme="majorBidi" w:hAnsiTheme="majorBidi" w:cstheme="majorBidi"/>
          <w:color w:val="000000" w:themeColor="text1"/>
          <w:sz w:val="24"/>
          <w:szCs w:val="24"/>
        </w:rPr>
        <w:t xml:space="preserve"> </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2016</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Cs/>
          <w:i/>
          <w:color w:val="000000" w:themeColor="text1"/>
          <w:sz w:val="24"/>
          <w:szCs w:val="24"/>
        </w:rPr>
        <w:t xml:space="preserve">Financial advice market review. </w:t>
      </w:r>
      <w:r w:rsidRPr="00E861F3">
        <w:rPr>
          <w:rFonts w:asciiTheme="majorBidi" w:hAnsiTheme="majorBidi" w:cstheme="majorBidi"/>
          <w:i/>
          <w:color w:val="000000" w:themeColor="text1"/>
          <w:sz w:val="24"/>
          <w:szCs w:val="24"/>
        </w:rPr>
        <w:t>Final Report.</w:t>
      </w:r>
      <w:r w:rsidRPr="00E861F3">
        <w:rPr>
          <w:rFonts w:asciiTheme="majorBidi" w:hAnsiTheme="majorBidi" w:cstheme="majorBidi"/>
          <w:color w:val="000000" w:themeColor="text1"/>
          <w:sz w:val="24"/>
          <w:szCs w:val="24"/>
        </w:rPr>
        <w:t xml:space="preserve"> Available online at: </w:t>
      </w:r>
      <w:hyperlink r:id="rId13" w:history="1">
        <w:r w:rsidRPr="00E861F3">
          <w:rPr>
            <w:rStyle w:val="Hyperlink"/>
            <w:rFonts w:asciiTheme="majorBidi" w:hAnsiTheme="majorBidi" w:cstheme="majorBidi"/>
            <w:color w:val="000000" w:themeColor="text1"/>
            <w:sz w:val="24"/>
            <w:szCs w:val="24"/>
          </w:rPr>
          <w:t>https://www.fca.org.uk/static/fca/documents/famr-final-report.pdf</w:t>
        </w:r>
      </w:hyperlink>
      <w:r w:rsidRPr="00E861F3">
        <w:rPr>
          <w:rFonts w:asciiTheme="majorBidi" w:hAnsiTheme="majorBidi" w:cstheme="majorBidi"/>
          <w:color w:val="000000" w:themeColor="text1"/>
          <w:sz w:val="24"/>
          <w:szCs w:val="24"/>
        </w:rPr>
        <w:t xml:space="preserve"> (Accessed 10 May 2016).</w:t>
      </w:r>
    </w:p>
    <w:p w14:paraId="51EAD377" w14:textId="3BF887C5" w:rsidR="00120B05" w:rsidRPr="00E861F3" w:rsidRDefault="00120B05"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Holman D, Foster L and Hess M</w:t>
      </w:r>
      <w:r w:rsidRPr="00E861F3">
        <w:rPr>
          <w:rFonts w:asciiTheme="majorBidi" w:hAnsiTheme="majorBidi" w:cstheme="majorBidi"/>
          <w:color w:val="000000" w:themeColor="text1"/>
          <w:sz w:val="24"/>
          <w:szCs w:val="24"/>
        </w:rPr>
        <w:t xml:space="preserve"> </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2020</w:t>
      </w:r>
      <w:r w:rsidR="0040622C"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Inequalities in women’s awareness of changes to the State Pension Age in England and the role of cognitive ability. </w:t>
      </w:r>
      <w:r w:rsidRPr="00E861F3">
        <w:rPr>
          <w:rFonts w:asciiTheme="majorBidi" w:hAnsiTheme="majorBidi" w:cstheme="majorBidi"/>
          <w:i/>
          <w:iCs/>
          <w:color w:val="000000" w:themeColor="text1"/>
          <w:sz w:val="24"/>
          <w:szCs w:val="24"/>
        </w:rPr>
        <w:t>Ageing and Society</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40</w:t>
      </w:r>
      <w:r w:rsidRPr="00E861F3">
        <w:rPr>
          <w:rFonts w:asciiTheme="majorBidi" w:hAnsiTheme="majorBidi" w:cstheme="majorBidi"/>
          <w:color w:val="000000" w:themeColor="text1"/>
          <w:sz w:val="24"/>
          <w:szCs w:val="24"/>
        </w:rPr>
        <w:t>, 144-</w:t>
      </w:r>
      <w:r w:rsidR="00D348CB" w:rsidRPr="00E861F3">
        <w:rPr>
          <w:rFonts w:asciiTheme="majorBidi" w:hAnsiTheme="majorBidi" w:cstheme="majorBidi"/>
          <w:color w:val="000000" w:themeColor="text1"/>
          <w:sz w:val="24"/>
          <w:szCs w:val="24"/>
        </w:rPr>
        <w:t>1</w:t>
      </w:r>
      <w:r w:rsidRPr="00E861F3">
        <w:rPr>
          <w:rFonts w:asciiTheme="majorBidi" w:hAnsiTheme="majorBidi" w:cstheme="majorBidi"/>
          <w:color w:val="000000" w:themeColor="text1"/>
          <w:sz w:val="24"/>
          <w:szCs w:val="24"/>
        </w:rPr>
        <w:t>61.</w:t>
      </w:r>
    </w:p>
    <w:p w14:paraId="5B77E0D7" w14:textId="5A67CF4C" w:rsidR="00597B59" w:rsidRPr="00E861F3" w:rsidRDefault="00597B59"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International Longevity Centre–UK</w:t>
      </w:r>
      <w:r w:rsidRPr="00E861F3">
        <w:rPr>
          <w:rFonts w:asciiTheme="majorBidi" w:hAnsiTheme="majorBidi" w:cstheme="majorBidi"/>
          <w:color w:val="000000" w:themeColor="text1"/>
          <w:sz w:val="24"/>
          <w:szCs w:val="24"/>
        </w:rPr>
        <w:t xml:space="preserve"> </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2015</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Planning tomorrow today: </w:t>
      </w:r>
      <w:r w:rsidR="00590130" w:rsidRPr="00E861F3">
        <w:rPr>
          <w:rFonts w:asciiTheme="majorBidi" w:hAnsiTheme="majorBidi" w:cstheme="majorBidi"/>
          <w:i/>
          <w:iCs/>
          <w:color w:val="000000" w:themeColor="text1"/>
          <w:sz w:val="24"/>
          <w:szCs w:val="24"/>
        </w:rPr>
        <w:t>f</w:t>
      </w:r>
      <w:r w:rsidRPr="00E861F3">
        <w:rPr>
          <w:rFonts w:asciiTheme="majorBidi" w:hAnsiTheme="majorBidi" w:cstheme="majorBidi"/>
          <w:i/>
          <w:iCs/>
          <w:color w:val="000000" w:themeColor="text1"/>
          <w:sz w:val="24"/>
          <w:szCs w:val="24"/>
        </w:rPr>
        <w:t xml:space="preserve">inancial advice market review. </w:t>
      </w:r>
      <w:r w:rsidRPr="00E861F3">
        <w:rPr>
          <w:rFonts w:asciiTheme="majorBidi" w:hAnsiTheme="majorBidi" w:cstheme="majorBidi"/>
          <w:color w:val="000000" w:themeColor="text1"/>
          <w:sz w:val="24"/>
          <w:szCs w:val="24"/>
        </w:rPr>
        <w:t xml:space="preserve">Available </w:t>
      </w:r>
      <w:r w:rsidR="00590130" w:rsidRPr="00E861F3">
        <w:rPr>
          <w:rFonts w:asciiTheme="majorBidi" w:hAnsiTheme="majorBidi" w:cstheme="majorBidi"/>
          <w:color w:val="000000" w:themeColor="text1"/>
          <w:sz w:val="24"/>
          <w:szCs w:val="24"/>
        </w:rPr>
        <w:t xml:space="preserve">online </w:t>
      </w:r>
      <w:r w:rsidRPr="00E861F3">
        <w:rPr>
          <w:rFonts w:asciiTheme="majorBidi" w:hAnsiTheme="majorBidi" w:cstheme="majorBidi"/>
          <w:color w:val="000000" w:themeColor="text1"/>
          <w:sz w:val="24"/>
          <w:szCs w:val="24"/>
        </w:rPr>
        <w:t xml:space="preserve">at: http://www.ilcuk.org.uk/images/uploads/publication-pdfs/Financial_Advice_Market_Review_Call_for_Input_-_Response(002). </w:t>
      </w:r>
      <w:r w:rsidR="00590130" w:rsidRPr="00E861F3">
        <w:rPr>
          <w:rFonts w:asciiTheme="majorBidi" w:hAnsiTheme="majorBidi" w:cstheme="majorBidi"/>
          <w:color w:val="000000" w:themeColor="text1"/>
          <w:sz w:val="24"/>
          <w:szCs w:val="24"/>
        </w:rPr>
        <w:t>P</w:t>
      </w:r>
      <w:r w:rsidRPr="00E861F3">
        <w:rPr>
          <w:rFonts w:asciiTheme="majorBidi" w:hAnsiTheme="majorBidi" w:cstheme="majorBidi"/>
          <w:color w:val="000000" w:themeColor="text1"/>
          <w:sz w:val="24"/>
          <w:szCs w:val="24"/>
        </w:rPr>
        <w:t>df</w:t>
      </w:r>
      <w:r w:rsidR="00590130"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00590130" w:rsidRPr="00E861F3">
        <w:rPr>
          <w:rFonts w:asciiTheme="majorBidi" w:hAnsiTheme="majorBidi" w:cstheme="majorBidi"/>
          <w:color w:val="000000" w:themeColor="text1"/>
          <w:sz w:val="24"/>
          <w:szCs w:val="24"/>
        </w:rPr>
        <w:t>A</w:t>
      </w:r>
      <w:r w:rsidRPr="00E861F3">
        <w:rPr>
          <w:rFonts w:asciiTheme="majorBidi" w:hAnsiTheme="majorBidi" w:cstheme="majorBidi"/>
          <w:color w:val="000000" w:themeColor="text1"/>
          <w:sz w:val="24"/>
          <w:szCs w:val="24"/>
        </w:rPr>
        <w:t>ccessed 10 May 2016).</w:t>
      </w:r>
    </w:p>
    <w:p w14:paraId="166F2E40" w14:textId="1D039FA5" w:rsidR="008B46B8" w:rsidRPr="00E861F3" w:rsidRDefault="003639E4" w:rsidP="00094564">
      <w:pPr>
        <w:spacing w:after="0" w:line="480" w:lineRule="auto"/>
        <w:jc w:val="both"/>
        <w:rPr>
          <w:rFonts w:asciiTheme="majorBidi" w:hAnsiTheme="majorBidi" w:cstheme="majorBidi"/>
          <w:color w:val="000000" w:themeColor="text1"/>
          <w:sz w:val="24"/>
          <w:szCs w:val="24"/>
          <w:shd w:val="clear" w:color="auto" w:fill="FFFFFF"/>
        </w:rPr>
      </w:pPr>
      <w:r w:rsidRPr="00E861F3">
        <w:rPr>
          <w:rFonts w:asciiTheme="majorBidi" w:hAnsiTheme="majorBidi" w:cstheme="majorBidi"/>
          <w:b/>
          <w:bCs/>
          <w:color w:val="000000" w:themeColor="text1"/>
          <w:sz w:val="24"/>
          <w:szCs w:val="24"/>
          <w:shd w:val="clear" w:color="auto" w:fill="FFFFFF"/>
        </w:rPr>
        <w:t>James</w:t>
      </w:r>
      <w:r w:rsidR="00DC4E4F" w:rsidRPr="00E861F3">
        <w:rPr>
          <w:rFonts w:asciiTheme="majorBidi" w:hAnsiTheme="majorBidi" w:cstheme="majorBidi"/>
          <w:b/>
          <w:bCs/>
          <w:color w:val="000000" w:themeColor="text1"/>
          <w:sz w:val="24"/>
          <w:szCs w:val="24"/>
          <w:shd w:val="clear" w:color="auto" w:fill="FFFFFF"/>
        </w:rPr>
        <w:t xml:space="preserve"> H</w:t>
      </w:r>
      <w:r w:rsidRPr="00E861F3">
        <w:rPr>
          <w:rFonts w:asciiTheme="majorBidi" w:hAnsiTheme="majorBidi" w:cstheme="majorBidi"/>
          <w:b/>
          <w:bCs/>
          <w:color w:val="000000" w:themeColor="text1"/>
          <w:sz w:val="24"/>
          <w:szCs w:val="24"/>
          <w:shd w:val="clear" w:color="auto" w:fill="FFFFFF"/>
        </w:rPr>
        <w:t> </w:t>
      </w:r>
      <w:r w:rsidR="00002247"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2021</w:t>
      </w:r>
      <w:r w:rsidR="00002247"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Individual pension decision-making in a financialised landscape: a typology of everyday approaches</w:t>
      </w:r>
      <w:r w:rsidR="00590130" w:rsidRPr="00E861F3">
        <w:rPr>
          <w:rFonts w:asciiTheme="majorBidi" w:hAnsiTheme="majorBidi" w:cstheme="majorBidi"/>
          <w:color w:val="000000" w:themeColor="text1"/>
          <w:sz w:val="24"/>
          <w:szCs w:val="24"/>
          <w:shd w:val="clear" w:color="auto" w:fill="FFFFFF"/>
        </w:rPr>
        <w:t>.</w:t>
      </w:r>
      <w:r w:rsidRPr="00E861F3">
        <w:rPr>
          <w:rFonts w:asciiTheme="majorBidi" w:hAnsiTheme="majorBidi" w:cstheme="majorBidi"/>
          <w:color w:val="000000" w:themeColor="text1"/>
          <w:sz w:val="24"/>
          <w:szCs w:val="24"/>
          <w:shd w:val="clear" w:color="auto" w:fill="FFFFFF"/>
        </w:rPr>
        <w:t> </w:t>
      </w:r>
      <w:r w:rsidRPr="00E861F3">
        <w:rPr>
          <w:rFonts w:asciiTheme="majorBidi" w:hAnsiTheme="majorBidi" w:cstheme="majorBidi"/>
          <w:i/>
          <w:iCs/>
          <w:color w:val="000000" w:themeColor="text1"/>
          <w:sz w:val="24"/>
          <w:szCs w:val="24"/>
          <w:shd w:val="clear" w:color="auto" w:fill="FFFFFF"/>
        </w:rPr>
        <w:t>Journal of Cultural Economy</w:t>
      </w:r>
      <w:r w:rsidRPr="00E861F3">
        <w:rPr>
          <w:rFonts w:asciiTheme="majorBidi" w:hAnsiTheme="majorBidi" w:cstheme="majorBidi"/>
          <w:color w:val="000000" w:themeColor="text1"/>
          <w:sz w:val="24"/>
          <w:szCs w:val="24"/>
          <w:shd w:val="clear" w:color="auto" w:fill="FFFFFF"/>
        </w:rPr>
        <w:t> </w:t>
      </w:r>
      <w:r w:rsidRPr="00E861F3">
        <w:rPr>
          <w:rFonts w:asciiTheme="majorBidi" w:hAnsiTheme="majorBidi" w:cstheme="majorBidi"/>
          <w:b/>
          <w:bCs/>
          <w:color w:val="000000" w:themeColor="text1"/>
          <w:sz w:val="24"/>
          <w:szCs w:val="24"/>
          <w:shd w:val="clear" w:color="auto" w:fill="FFFFFF"/>
        </w:rPr>
        <w:t>14</w:t>
      </w:r>
      <w:r w:rsidR="00590130" w:rsidRPr="00E861F3">
        <w:rPr>
          <w:rFonts w:asciiTheme="majorBidi" w:hAnsiTheme="majorBidi" w:cstheme="majorBidi"/>
          <w:color w:val="000000" w:themeColor="text1"/>
          <w:sz w:val="24"/>
          <w:szCs w:val="24"/>
          <w:shd w:val="clear" w:color="auto" w:fill="FFFFFF"/>
        </w:rPr>
        <w:t xml:space="preserve">, </w:t>
      </w:r>
      <w:r w:rsidRPr="00E861F3">
        <w:rPr>
          <w:rFonts w:asciiTheme="majorBidi" w:hAnsiTheme="majorBidi" w:cstheme="majorBidi"/>
          <w:color w:val="000000" w:themeColor="text1"/>
          <w:sz w:val="24"/>
          <w:szCs w:val="24"/>
          <w:shd w:val="clear" w:color="auto" w:fill="FFFFFF"/>
        </w:rPr>
        <w:t>627-</w:t>
      </w:r>
      <w:r w:rsidR="00D348CB" w:rsidRPr="00E861F3">
        <w:rPr>
          <w:rFonts w:asciiTheme="majorBidi" w:hAnsiTheme="majorBidi" w:cstheme="majorBidi"/>
          <w:color w:val="000000" w:themeColor="text1"/>
          <w:sz w:val="24"/>
          <w:szCs w:val="24"/>
          <w:shd w:val="clear" w:color="auto" w:fill="FFFFFF"/>
        </w:rPr>
        <w:t>6</w:t>
      </w:r>
      <w:r w:rsidRPr="00E861F3">
        <w:rPr>
          <w:rFonts w:asciiTheme="majorBidi" w:hAnsiTheme="majorBidi" w:cstheme="majorBidi"/>
          <w:color w:val="000000" w:themeColor="text1"/>
          <w:sz w:val="24"/>
          <w:szCs w:val="24"/>
          <w:shd w:val="clear" w:color="auto" w:fill="FFFFFF"/>
        </w:rPr>
        <w:t>43</w:t>
      </w:r>
      <w:r w:rsidR="00590130" w:rsidRPr="00E861F3">
        <w:rPr>
          <w:rFonts w:asciiTheme="majorBidi" w:hAnsiTheme="majorBidi" w:cstheme="majorBidi"/>
          <w:color w:val="000000" w:themeColor="text1"/>
          <w:sz w:val="24"/>
          <w:szCs w:val="24"/>
          <w:shd w:val="clear" w:color="auto" w:fill="FFFFFF"/>
        </w:rPr>
        <w:t>.</w:t>
      </w:r>
    </w:p>
    <w:p w14:paraId="5B342F41" w14:textId="0E3B99BA"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James H, Price D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Buffel T</w:t>
      </w:r>
      <w:r w:rsidRPr="00E861F3">
        <w:rPr>
          <w:rFonts w:asciiTheme="majorBidi" w:eastAsiaTheme="minorHAnsi" w:hAnsiTheme="majorBidi" w:cstheme="majorBidi"/>
          <w:color w:val="000000" w:themeColor="text1"/>
          <w:sz w:val="24"/>
          <w:szCs w:val="24"/>
          <w:lang w:eastAsia="en-US"/>
        </w:rPr>
        <w:t xml:space="preserve"> </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2020</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How do people think about later life when making workplace pension saving decisions? </w:t>
      </w:r>
      <w:r w:rsidRPr="00E861F3">
        <w:rPr>
          <w:rFonts w:asciiTheme="majorBidi" w:eastAsiaTheme="minorHAnsi" w:hAnsiTheme="majorBidi" w:cstheme="majorBidi"/>
          <w:i/>
          <w:iCs/>
          <w:color w:val="000000" w:themeColor="text1"/>
          <w:sz w:val="24"/>
          <w:szCs w:val="24"/>
          <w:lang w:eastAsia="en-US"/>
        </w:rPr>
        <w:t>Journal of Aging Studies</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b/>
          <w:bCs/>
          <w:color w:val="000000" w:themeColor="text1"/>
          <w:sz w:val="24"/>
          <w:szCs w:val="24"/>
          <w:lang w:eastAsia="en-US"/>
        </w:rPr>
        <w:t>54</w:t>
      </w:r>
      <w:r w:rsidR="00AA461A" w:rsidRPr="00E861F3">
        <w:rPr>
          <w:rFonts w:asciiTheme="majorBidi" w:eastAsiaTheme="minorHAnsi" w:hAnsiTheme="majorBidi" w:cstheme="majorBidi"/>
          <w:b/>
          <w:bCs/>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100869.</w:t>
      </w:r>
    </w:p>
    <w:p w14:paraId="7C05BE61" w14:textId="60EC0548"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proofErr w:type="spellStart"/>
      <w:r w:rsidRPr="00E861F3">
        <w:rPr>
          <w:rFonts w:asciiTheme="majorBidi" w:eastAsiaTheme="minorHAnsi" w:hAnsiTheme="majorBidi" w:cstheme="majorBidi"/>
          <w:b/>
          <w:bCs/>
          <w:color w:val="000000" w:themeColor="text1"/>
          <w:sz w:val="24"/>
          <w:szCs w:val="24"/>
          <w:lang w:eastAsia="en-US"/>
        </w:rPr>
        <w:t>Jandrić</w:t>
      </w:r>
      <w:proofErr w:type="spellEnd"/>
      <w:r w:rsidRPr="00E861F3">
        <w:rPr>
          <w:rFonts w:asciiTheme="majorBidi" w:eastAsiaTheme="minorHAnsi" w:hAnsiTheme="majorBidi" w:cstheme="majorBidi"/>
          <w:b/>
          <w:bCs/>
          <w:color w:val="000000" w:themeColor="text1"/>
          <w:sz w:val="24"/>
          <w:szCs w:val="24"/>
          <w:lang w:eastAsia="en-US"/>
        </w:rPr>
        <w:t xml:space="preserve"> J, Airey L, Loretto W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w:t>
      </w:r>
      <w:proofErr w:type="spellStart"/>
      <w:r w:rsidRPr="00E861F3">
        <w:rPr>
          <w:rFonts w:asciiTheme="majorBidi" w:eastAsiaTheme="minorHAnsi" w:hAnsiTheme="majorBidi" w:cstheme="majorBidi"/>
          <w:b/>
          <w:bCs/>
          <w:color w:val="000000" w:themeColor="text1"/>
          <w:sz w:val="24"/>
          <w:szCs w:val="24"/>
          <w:lang w:eastAsia="en-US"/>
        </w:rPr>
        <w:t>Vickerstaff</w:t>
      </w:r>
      <w:proofErr w:type="spellEnd"/>
      <w:r w:rsidRPr="00E861F3">
        <w:rPr>
          <w:rFonts w:asciiTheme="majorBidi" w:eastAsiaTheme="minorHAnsi" w:hAnsiTheme="majorBidi" w:cstheme="majorBidi"/>
          <w:b/>
          <w:bCs/>
          <w:color w:val="000000" w:themeColor="text1"/>
          <w:sz w:val="24"/>
          <w:szCs w:val="24"/>
          <w:lang w:eastAsia="en-US"/>
        </w:rPr>
        <w:t xml:space="preserve"> S</w:t>
      </w:r>
      <w:r w:rsidRPr="00E861F3">
        <w:rPr>
          <w:rFonts w:asciiTheme="majorBidi" w:eastAsiaTheme="minorHAnsi" w:hAnsiTheme="majorBidi" w:cstheme="majorBidi"/>
          <w:color w:val="000000" w:themeColor="text1"/>
          <w:sz w:val="24"/>
          <w:szCs w:val="24"/>
          <w:lang w:eastAsia="en-US"/>
        </w:rPr>
        <w:t xml:space="preserve"> </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2019</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Research paper DAISIE country report: United Kingdom</w:t>
      </w:r>
      <w:r w:rsidR="00590130" w:rsidRPr="00E861F3">
        <w:rPr>
          <w:rFonts w:asciiTheme="majorBidi" w:eastAsiaTheme="minorHAnsi" w:hAnsiTheme="majorBidi" w:cstheme="majorBidi"/>
          <w:i/>
          <w:iCs/>
          <w:color w:val="000000" w:themeColor="text1"/>
          <w:sz w:val="24"/>
          <w:szCs w:val="24"/>
          <w:lang w:eastAsia="en-US"/>
        </w:rPr>
        <w:t xml:space="preserve">. </w:t>
      </w:r>
      <w:r w:rsidR="00590130" w:rsidRPr="00E861F3">
        <w:rPr>
          <w:rFonts w:asciiTheme="majorBidi" w:eastAsiaTheme="minorHAnsi" w:hAnsiTheme="majorBidi" w:cstheme="majorBidi"/>
          <w:color w:val="000000" w:themeColor="text1"/>
          <w:sz w:val="24"/>
          <w:szCs w:val="24"/>
          <w:lang w:eastAsia="en-US"/>
        </w:rPr>
        <w:t xml:space="preserve">Available online at: </w:t>
      </w:r>
      <w:r w:rsidRPr="00E861F3">
        <w:rPr>
          <w:rFonts w:asciiTheme="majorBidi" w:eastAsiaTheme="minorHAnsi" w:hAnsiTheme="majorBidi" w:cstheme="majorBidi"/>
          <w:color w:val="000000" w:themeColor="text1"/>
          <w:sz w:val="24"/>
          <w:szCs w:val="24"/>
          <w:lang w:eastAsia="en-US"/>
        </w:rPr>
        <w:t>http://dx.doi.org/10.12682/lives.2296-1658.2019.77.3 2019.</w:t>
      </w:r>
      <w:r w:rsidR="00590130" w:rsidRPr="00E861F3">
        <w:rPr>
          <w:rFonts w:asciiTheme="majorBidi" w:eastAsiaTheme="minorHAnsi" w:hAnsiTheme="majorBidi" w:cstheme="majorBidi"/>
          <w:color w:val="000000" w:themeColor="text1"/>
          <w:sz w:val="24"/>
          <w:szCs w:val="24"/>
          <w:lang w:eastAsia="en-US"/>
        </w:rPr>
        <w:t xml:space="preserve"> (Accessed 23 July 2021).</w:t>
      </w:r>
    </w:p>
    <w:p w14:paraId="182C695D" w14:textId="6AA927DC" w:rsidR="00590130" w:rsidRPr="00E861F3" w:rsidRDefault="00CF7AD0" w:rsidP="00590130">
      <w:pPr>
        <w:spacing w:after="0" w:line="480" w:lineRule="auto"/>
        <w:jc w:val="both"/>
        <w:rPr>
          <w:rFonts w:asciiTheme="majorBidi" w:eastAsiaTheme="minorHAnsi" w:hAnsiTheme="majorBidi" w:cstheme="majorBidi"/>
          <w:color w:val="000000" w:themeColor="text1"/>
          <w:sz w:val="24"/>
          <w:szCs w:val="24"/>
          <w:lang w:eastAsia="en-US"/>
        </w:rPr>
      </w:pPr>
      <w:proofErr w:type="spellStart"/>
      <w:r w:rsidRPr="00E861F3">
        <w:rPr>
          <w:rFonts w:asciiTheme="majorBidi" w:eastAsiaTheme="minorHAnsi" w:hAnsiTheme="majorBidi" w:cstheme="majorBidi"/>
          <w:b/>
          <w:bCs/>
          <w:color w:val="000000" w:themeColor="text1"/>
          <w:sz w:val="24"/>
          <w:szCs w:val="24"/>
          <w:lang w:eastAsia="en-US"/>
        </w:rPr>
        <w:t>Krekula</w:t>
      </w:r>
      <w:proofErr w:type="spellEnd"/>
      <w:r w:rsidRPr="00E861F3">
        <w:rPr>
          <w:rFonts w:asciiTheme="majorBidi" w:eastAsiaTheme="minorHAnsi" w:hAnsiTheme="majorBidi" w:cstheme="majorBidi"/>
          <w:b/>
          <w:bCs/>
          <w:color w:val="000000" w:themeColor="text1"/>
          <w:sz w:val="24"/>
          <w:szCs w:val="24"/>
          <w:lang w:eastAsia="en-US"/>
        </w:rPr>
        <w:t xml:space="preserve"> C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w:t>
      </w:r>
      <w:proofErr w:type="spellStart"/>
      <w:r w:rsidRPr="00E861F3">
        <w:rPr>
          <w:rFonts w:asciiTheme="majorBidi" w:eastAsiaTheme="minorHAnsi" w:hAnsiTheme="majorBidi" w:cstheme="majorBidi"/>
          <w:b/>
          <w:bCs/>
          <w:color w:val="000000" w:themeColor="text1"/>
          <w:sz w:val="24"/>
          <w:szCs w:val="24"/>
          <w:lang w:eastAsia="en-US"/>
        </w:rPr>
        <w:t>Vickerstaff</w:t>
      </w:r>
      <w:proofErr w:type="spellEnd"/>
      <w:r w:rsidRPr="00E861F3">
        <w:rPr>
          <w:rFonts w:asciiTheme="majorBidi" w:eastAsiaTheme="minorHAnsi" w:hAnsiTheme="majorBidi" w:cstheme="majorBidi"/>
          <w:b/>
          <w:bCs/>
          <w:color w:val="000000" w:themeColor="text1"/>
          <w:sz w:val="24"/>
          <w:szCs w:val="24"/>
          <w:lang w:eastAsia="en-US"/>
        </w:rPr>
        <w:t xml:space="preserve"> S </w:t>
      </w:r>
      <w:r w:rsidR="00002247" w:rsidRPr="00E861F3">
        <w:rPr>
          <w:rFonts w:asciiTheme="majorBidi" w:eastAsiaTheme="minorHAnsi" w:hAnsiTheme="majorBidi" w:cstheme="majorBidi"/>
          <w:color w:val="000000" w:themeColor="text1"/>
          <w:sz w:val="24"/>
          <w:szCs w:val="24"/>
          <w:lang w:eastAsia="en-US"/>
        </w:rPr>
        <w:t>(2</w:t>
      </w:r>
      <w:r w:rsidRPr="00E861F3">
        <w:rPr>
          <w:rFonts w:asciiTheme="majorBidi" w:eastAsiaTheme="minorHAnsi" w:hAnsiTheme="majorBidi" w:cstheme="majorBidi"/>
          <w:color w:val="000000" w:themeColor="text1"/>
          <w:sz w:val="24"/>
          <w:szCs w:val="24"/>
          <w:lang w:eastAsia="en-US"/>
        </w:rPr>
        <w:t>020</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The ‘older worker’ and the ‘ideal worker’: </w:t>
      </w:r>
      <w:r w:rsidR="00590130" w:rsidRPr="00E861F3">
        <w:rPr>
          <w:rFonts w:asciiTheme="majorBidi" w:eastAsiaTheme="minorHAnsi" w:hAnsiTheme="majorBidi" w:cstheme="majorBidi"/>
          <w:color w:val="000000" w:themeColor="text1"/>
          <w:sz w:val="24"/>
          <w:szCs w:val="24"/>
          <w:lang w:eastAsia="en-US"/>
        </w:rPr>
        <w:t>a</w:t>
      </w:r>
      <w:r w:rsidRPr="00E861F3">
        <w:rPr>
          <w:rFonts w:asciiTheme="majorBidi" w:eastAsiaTheme="minorHAnsi" w:hAnsiTheme="majorBidi" w:cstheme="majorBidi"/>
          <w:color w:val="000000" w:themeColor="text1"/>
          <w:sz w:val="24"/>
          <w:szCs w:val="24"/>
          <w:lang w:eastAsia="en-US"/>
        </w:rPr>
        <w:t xml:space="preserve"> critical examination of concepts and categorisations in the rhetoric of extending working lives. </w:t>
      </w:r>
      <w:r w:rsidR="00590130" w:rsidRPr="00E861F3">
        <w:rPr>
          <w:rFonts w:asciiTheme="majorBidi" w:eastAsiaTheme="minorHAnsi" w:hAnsiTheme="majorBidi" w:cstheme="majorBidi"/>
          <w:color w:val="000000" w:themeColor="text1"/>
          <w:sz w:val="24"/>
          <w:szCs w:val="24"/>
          <w:lang w:eastAsia="en-US"/>
        </w:rPr>
        <w:t xml:space="preserve">In Ni </w:t>
      </w:r>
      <w:proofErr w:type="spellStart"/>
      <w:r w:rsidR="00590130" w:rsidRPr="00E861F3">
        <w:rPr>
          <w:rFonts w:asciiTheme="majorBidi" w:eastAsiaTheme="minorHAnsi" w:hAnsiTheme="majorBidi" w:cstheme="majorBidi"/>
          <w:color w:val="000000" w:themeColor="text1"/>
          <w:sz w:val="24"/>
          <w:szCs w:val="24"/>
          <w:lang w:eastAsia="en-US"/>
        </w:rPr>
        <w:t>Léime</w:t>
      </w:r>
      <w:proofErr w:type="spellEnd"/>
      <w:r w:rsidR="00590130" w:rsidRPr="00E861F3">
        <w:rPr>
          <w:rFonts w:asciiTheme="majorBidi" w:eastAsiaTheme="minorHAnsi" w:hAnsiTheme="majorBidi" w:cstheme="majorBidi"/>
          <w:color w:val="000000" w:themeColor="text1"/>
          <w:sz w:val="24"/>
          <w:szCs w:val="24"/>
          <w:lang w:eastAsia="en-US"/>
        </w:rPr>
        <w:t xml:space="preserve"> A, </w:t>
      </w:r>
      <w:proofErr w:type="spellStart"/>
      <w:r w:rsidR="00590130" w:rsidRPr="00E861F3">
        <w:rPr>
          <w:rFonts w:asciiTheme="majorBidi" w:eastAsiaTheme="minorHAnsi" w:hAnsiTheme="majorBidi" w:cstheme="majorBidi"/>
          <w:color w:val="000000" w:themeColor="text1"/>
          <w:sz w:val="24"/>
          <w:szCs w:val="24"/>
          <w:lang w:eastAsia="en-US"/>
        </w:rPr>
        <w:t>Ogg</w:t>
      </w:r>
      <w:proofErr w:type="spellEnd"/>
      <w:r w:rsidR="00590130" w:rsidRPr="00E861F3">
        <w:rPr>
          <w:rFonts w:asciiTheme="majorBidi" w:eastAsiaTheme="minorHAnsi" w:hAnsiTheme="majorBidi" w:cstheme="majorBidi"/>
          <w:color w:val="000000" w:themeColor="text1"/>
          <w:sz w:val="24"/>
          <w:szCs w:val="24"/>
          <w:lang w:eastAsia="en-US"/>
        </w:rPr>
        <w:t xml:space="preserve"> J, </w:t>
      </w:r>
      <w:proofErr w:type="spellStart"/>
      <w:r w:rsidR="00590130" w:rsidRPr="00E861F3">
        <w:rPr>
          <w:rFonts w:asciiTheme="majorBidi" w:eastAsiaTheme="minorHAnsi" w:hAnsiTheme="majorBidi" w:cstheme="majorBidi"/>
          <w:color w:val="000000" w:themeColor="text1"/>
          <w:sz w:val="24"/>
          <w:szCs w:val="24"/>
          <w:lang w:eastAsia="en-US"/>
        </w:rPr>
        <w:t>Rašticová</w:t>
      </w:r>
      <w:proofErr w:type="spellEnd"/>
      <w:r w:rsidR="00590130" w:rsidRPr="00E861F3">
        <w:rPr>
          <w:rFonts w:asciiTheme="majorBidi" w:eastAsiaTheme="minorHAnsi" w:hAnsiTheme="majorBidi" w:cstheme="majorBidi"/>
          <w:color w:val="000000" w:themeColor="text1"/>
          <w:sz w:val="24"/>
          <w:szCs w:val="24"/>
          <w:lang w:eastAsia="en-US"/>
        </w:rPr>
        <w:t xml:space="preserve"> M, Street D, </w:t>
      </w:r>
      <w:proofErr w:type="spellStart"/>
      <w:r w:rsidR="00590130" w:rsidRPr="00E861F3">
        <w:rPr>
          <w:rFonts w:asciiTheme="majorBidi" w:eastAsiaTheme="minorHAnsi" w:hAnsiTheme="majorBidi" w:cstheme="majorBidi"/>
          <w:color w:val="000000" w:themeColor="text1"/>
          <w:sz w:val="24"/>
          <w:szCs w:val="24"/>
          <w:lang w:eastAsia="en-US"/>
        </w:rPr>
        <w:t>Krekula</w:t>
      </w:r>
      <w:proofErr w:type="spellEnd"/>
      <w:r w:rsidR="00590130" w:rsidRPr="00E861F3">
        <w:rPr>
          <w:rFonts w:asciiTheme="majorBidi" w:eastAsiaTheme="minorHAnsi" w:hAnsiTheme="majorBidi" w:cstheme="majorBidi"/>
          <w:color w:val="000000" w:themeColor="text1"/>
          <w:sz w:val="24"/>
          <w:szCs w:val="24"/>
          <w:lang w:eastAsia="en-US"/>
        </w:rPr>
        <w:t xml:space="preserve"> C, </w:t>
      </w:r>
      <w:proofErr w:type="spellStart"/>
      <w:r w:rsidR="00590130" w:rsidRPr="00E861F3">
        <w:rPr>
          <w:rFonts w:asciiTheme="majorBidi" w:eastAsiaTheme="minorHAnsi" w:hAnsiTheme="majorBidi" w:cstheme="majorBidi"/>
          <w:color w:val="000000" w:themeColor="text1"/>
          <w:sz w:val="24"/>
          <w:szCs w:val="24"/>
          <w:lang w:eastAsia="en-US"/>
        </w:rPr>
        <w:t>Bédiová</w:t>
      </w:r>
      <w:proofErr w:type="spellEnd"/>
      <w:r w:rsidR="00590130" w:rsidRPr="00E861F3">
        <w:rPr>
          <w:rFonts w:asciiTheme="majorBidi" w:eastAsiaTheme="minorHAnsi" w:hAnsiTheme="majorBidi" w:cstheme="majorBidi"/>
          <w:color w:val="000000" w:themeColor="text1"/>
          <w:sz w:val="24"/>
          <w:szCs w:val="24"/>
          <w:lang w:eastAsia="en-US"/>
        </w:rPr>
        <w:t xml:space="preserve"> M and Madero-</w:t>
      </w:r>
      <w:proofErr w:type="spellStart"/>
      <w:r w:rsidR="00590130" w:rsidRPr="00E861F3">
        <w:rPr>
          <w:rFonts w:asciiTheme="majorBidi" w:eastAsiaTheme="minorHAnsi" w:hAnsiTheme="majorBidi" w:cstheme="majorBidi"/>
          <w:color w:val="000000" w:themeColor="text1"/>
          <w:sz w:val="24"/>
          <w:szCs w:val="24"/>
          <w:lang w:eastAsia="en-US"/>
        </w:rPr>
        <w:t>Cabib</w:t>
      </w:r>
      <w:proofErr w:type="spellEnd"/>
      <w:r w:rsidR="00590130" w:rsidRPr="00E861F3">
        <w:rPr>
          <w:rFonts w:asciiTheme="majorBidi" w:eastAsiaTheme="minorHAnsi" w:hAnsiTheme="majorBidi" w:cstheme="majorBidi"/>
          <w:color w:val="000000" w:themeColor="text1"/>
          <w:sz w:val="24"/>
          <w:szCs w:val="24"/>
          <w:lang w:eastAsia="en-US"/>
        </w:rPr>
        <w:t xml:space="preserve"> I (eds), </w:t>
      </w:r>
      <w:r w:rsidR="00590130" w:rsidRPr="00E861F3">
        <w:rPr>
          <w:rFonts w:asciiTheme="majorBidi" w:eastAsiaTheme="minorHAnsi" w:hAnsiTheme="majorBidi" w:cstheme="majorBidi"/>
          <w:i/>
          <w:iCs/>
          <w:color w:val="000000" w:themeColor="text1"/>
          <w:sz w:val="24"/>
          <w:szCs w:val="24"/>
          <w:lang w:eastAsia="en-US"/>
        </w:rPr>
        <w:t xml:space="preserve">Extending Working Life Policies: International Gender and Health Perspectives. </w:t>
      </w:r>
      <w:r w:rsidR="00590130" w:rsidRPr="00E861F3">
        <w:rPr>
          <w:rFonts w:asciiTheme="majorBidi" w:eastAsiaTheme="minorHAnsi" w:hAnsiTheme="majorBidi" w:cstheme="majorBidi"/>
          <w:color w:val="000000" w:themeColor="text1"/>
          <w:sz w:val="24"/>
          <w:szCs w:val="24"/>
          <w:lang w:eastAsia="en-US"/>
        </w:rPr>
        <w:t>London</w:t>
      </w:r>
      <w:r w:rsidR="00002247" w:rsidRPr="00E861F3">
        <w:rPr>
          <w:rFonts w:asciiTheme="majorBidi" w:eastAsiaTheme="minorHAnsi" w:hAnsiTheme="majorBidi" w:cstheme="majorBidi"/>
          <w:color w:val="000000" w:themeColor="text1"/>
          <w:sz w:val="24"/>
          <w:szCs w:val="24"/>
          <w:lang w:eastAsia="en-US"/>
        </w:rPr>
        <w:t>:</w:t>
      </w:r>
      <w:r w:rsidR="00590130" w:rsidRPr="00E861F3">
        <w:rPr>
          <w:rFonts w:asciiTheme="majorBidi" w:eastAsiaTheme="minorHAnsi" w:hAnsiTheme="majorBidi" w:cstheme="majorBidi"/>
          <w:color w:val="000000" w:themeColor="text1"/>
          <w:sz w:val="24"/>
          <w:szCs w:val="24"/>
          <w:lang w:eastAsia="en-US"/>
        </w:rPr>
        <w:t xml:space="preserve"> Springer, 29-45. </w:t>
      </w:r>
      <w:r w:rsidR="00590130" w:rsidRPr="00E861F3">
        <w:rPr>
          <w:rFonts w:ascii="Source Sans Pro" w:hAnsi="Source Sans Pro"/>
          <w:color w:val="000000" w:themeColor="text1"/>
          <w:spacing w:val="4"/>
          <w:sz w:val="21"/>
          <w:szCs w:val="21"/>
          <w:shd w:val="clear" w:color="auto" w:fill="FCFCFC"/>
        </w:rPr>
        <w:t xml:space="preserve"> </w:t>
      </w:r>
    </w:p>
    <w:p w14:paraId="213F6A98" w14:textId="313AF7E8" w:rsidR="00CF7AD0" w:rsidRPr="00E861F3" w:rsidRDefault="00CF7AD0" w:rsidP="00590130">
      <w:pPr>
        <w:spacing w:after="0" w:line="480" w:lineRule="auto"/>
        <w:jc w:val="both"/>
        <w:rPr>
          <w:rFonts w:asciiTheme="majorBidi" w:eastAsiaTheme="minorHAnsi" w:hAnsiTheme="majorBidi" w:cstheme="majorBidi"/>
          <w:color w:val="000000" w:themeColor="text1"/>
          <w:sz w:val="24"/>
          <w:szCs w:val="24"/>
          <w:shd w:val="clear" w:color="auto" w:fill="FFFFFF"/>
          <w:lang w:eastAsia="en-US"/>
        </w:rPr>
      </w:pPr>
      <w:proofErr w:type="spellStart"/>
      <w:r w:rsidRPr="00E861F3">
        <w:rPr>
          <w:rFonts w:asciiTheme="majorBidi" w:eastAsiaTheme="minorHAnsi" w:hAnsiTheme="majorBidi" w:cstheme="majorBidi"/>
          <w:b/>
          <w:bCs/>
          <w:color w:val="000000" w:themeColor="text1"/>
          <w:sz w:val="24"/>
          <w:szCs w:val="24"/>
          <w:shd w:val="clear" w:color="auto" w:fill="FFFFFF"/>
          <w:lang w:eastAsia="en-US"/>
        </w:rPr>
        <w:t>Kuitto</w:t>
      </w:r>
      <w:proofErr w:type="spellEnd"/>
      <w:r w:rsidR="00590130" w:rsidRPr="00E861F3">
        <w:rPr>
          <w:rFonts w:asciiTheme="majorBidi" w:eastAsiaTheme="minorHAnsi" w:hAnsiTheme="majorBidi" w:cstheme="majorBidi"/>
          <w:b/>
          <w:bCs/>
          <w:color w:val="000000" w:themeColor="text1"/>
          <w:sz w:val="24"/>
          <w:szCs w:val="24"/>
          <w:shd w:val="clear" w:color="auto" w:fill="FFFFFF"/>
          <w:lang w:eastAsia="en-US"/>
        </w:rPr>
        <w:t xml:space="preserve"> K,</w:t>
      </w:r>
      <w:r w:rsidRPr="00E861F3">
        <w:rPr>
          <w:rFonts w:asciiTheme="majorBidi" w:eastAsiaTheme="minorHAnsi" w:hAnsiTheme="majorBidi" w:cstheme="majorBidi"/>
          <w:b/>
          <w:bCs/>
          <w:color w:val="000000" w:themeColor="text1"/>
          <w:sz w:val="24"/>
          <w:szCs w:val="24"/>
          <w:shd w:val="clear" w:color="auto" w:fill="FFFFFF"/>
          <w:lang w:eastAsia="en-US"/>
        </w:rPr>
        <w:t xml:space="preserve"> </w:t>
      </w:r>
      <w:hyperlink r:id="rId14" w:history="1">
        <w:proofErr w:type="spellStart"/>
        <w:r w:rsidRPr="00E861F3">
          <w:rPr>
            <w:rFonts w:asciiTheme="majorBidi" w:eastAsiaTheme="minorHAnsi" w:hAnsiTheme="majorBidi" w:cstheme="majorBidi"/>
            <w:b/>
            <w:bCs/>
            <w:color w:val="000000" w:themeColor="text1"/>
            <w:sz w:val="24"/>
            <w:szCs w:val="24"/>
            <w:bdr w:val="none" w:sz="0" w:space="0" w:color="auto" w:frame="1"/>
            <w:lang w:eastAsia="en-US"/>
          </w:rPr>
          <w:t>Kuivalainen</w:t>
        </w:r>
        <w:proofErr w:type="spellEnd"/>
      </w:hyperlink>
      <w:r w:rsidR="00590130"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 xml:space="preserve"> S</w:t>
      </w:r>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 xml:space="preserve"> </w:t>
      </w:r>
      <w:r w:rsidR="000E1A19"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and</w:t>
      </w:r>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 </w:t>
      </w:r>
      <w:proofErr w:type="spellStart"/>
      <w:r w:rsidR="00E11670" w:rsidRPr="00E861F3">
        <w:rPr>
          <w:b/>
          <w:bCs/>
          <w:color w:val="000000" w:themeColor="text1"/>
        </w:rPr>
        <w:fldChar w:fldCharType="begin"/>
      </w:r>
      <w:r w:rsidR="00E11670" w:rsidRPr="00E861F3">
        <w:rPr>
          <w:b/>
          <w:bCs/>
          <w:color w:val="000000" w:themeColor="text1"/>
        </w:rPr>
        <w:instrText xml:space="preserve"> HYPERLINK "https://onlinelibrary.wiley.com/action/doSearch?ContribAuthorStored=M%C3%B6hring%2C+Katja" </w:instrText>
      </w:r>
      <w:r w:rsidR="00E11670" w:rsidRPr="00E861F3">
        <w:rPr>
          <w:b/>
          <w:bCs/>
          <w:color w:val="000000" w:themeColor="text1"/>
        </w:rPr>
      </w:r>
      <w:r w:rsidR="00E11670" w:rsidRPr="00E861F3">
        <w:rPr>
          <w:b/>
          <w:bCs/>
          <w:color w:val="000000" w:themeColor="text1"/>
        </w:rPr>
        <w:fldChar w:fldCharType="separate"/>
      </w:r>
      <w:r w:rsidRPr="00E861F3">
        <w:rPr>
          <w:rFonts w:asciiTheme="majorBidi" w:eastAsiaTheme="minorHAnsi" w:hAnsiTheme="majorBidi" w:cstheme="majorBidi"/>
          <w:b/>
          <w:bCs/>
          <w:color w:val="000000" w:themeColor="text1"/>
          <w:sz w:val="24"/>
          <w:szCs w:val="24"/>
          <w:bdr w:val="none" w:sz="0" w:space="0" w:color="auto" w:frame="1"/>
          <w:lang w:eastAsia="en-US"/>
        </w:rPr>
        <w:t>Möhring</w:t>
      </w:r>
      <w:proofErr w:type="spellEnd"/>
      <w:r w:rsidR="00E11670" w:rsidRPr="00E861F3">
        <w:rPr>
          <w:rFonts w:asciiTheme="majorBidi" w:eastAsiaTheme="minorHAnsi" w:hAnsiTheme="majorBidi" w:cstheme="majorBidi"/>
          <w:b/>
          <w:bCs/>
          <w:color w:val="000000" w:themeColor="text1"/>
          <w:sz w:val="24"/>
          <w:szCs w:val="24"/>
          <w:bdr w:val="none" w:sz="0" w:space="0" w:color="auto" w:frame="1"/>
          <w:lang w:eastAsia="en-US"/>
        </w:rPr>
        <w:fldChar w:fldCharType="end"/>
      </w:r>
      <w:r w:rsidRPr="00E861F3">
        <w:rPr>
          <w:rFonts w:asciiTheme="majorBidi" w:eastAsiaTheme="minorHAnsi" w:hAnsiTheme="majorBidi" w:cstheme="majorBidi"/>
          <w:b/>
          <w:bCs/>
          <w:color w:val="000000" w:themeColor="text1"/>
          <w:sz w:val="24"/>
          <w:szCs w:val="24"/>
          <w:bdr w:val="none" w:sz="0" w:space="0" w:color="auto" w:frame="1"/>
          <w:shd w:val="clear" w:color="auto" w:fill="FFFFFF"/>
          <w:lang w:eastAsia="en-US"/>
        </w:rPr>
        <w:t xml:space="preserve"> K </w:t>
      </w:r>
      <w:r w:rsidR="00002247"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w:t>
      </w:r>
      <w:r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2021</w:t>
      </w:r>
      <w:r w:rsidR="00002247" w:rsidRPr="00E861F3">
        <w:rPr>
          <w:rFonts w:asciiTheme="majorBidi" w:eastAsiaTheme="minorHAnsi" w:hAnsiTheme="majorBidi" w:cstheme="majorBidi"/>
          <w:color w:val="000000" w:themeColor="text1"/>
          <w:sz w:val="24"/>
          <w:szCs w:val="24"/>
          <w:bdr w:val="none" w:sz="0" w:space="0" w:color="auto" w:frame="1"/>
          <w:shd w:val="clear" w:color="auto" w:fill="FFFFFF"/>
          <w:lang w:eastAsia="en-US"/>
        </w:rPr>
        <w:t>)</w:t>
      </w:r>
      <w:r w:rsidRPr="00E861F3">
        <w:rPr>
          <w:rFonts w:asciiTheme="majorBidi" w:eastAsia="Times New Roman" w:hAnsiTheme="majorBidi" w:cstheme="majorBidi"/>
          <w:color w:val="000000" w:themeColor="text1"/>
          <w:kern w:val="36"/>
          <w:sz w:val="24"/>
          <w:szCs w:val="24"/>
          <w:lang w:eastAsia="zh-CN"/>
        </w:rPr>
        <w:t xml:space="preserve"> Inequalities in pensions and retirement from a </w:t>
      </w:r>
      <w:proofErr w:type="spellStart"/>
      <w:r w:rsidRPr="00E861F3">
        <w:rPr>
          <w:rFonts w:asciiTheme="majorBidi" w:eastAsia="Times New Roman" w:hAnsiTheme="majorBidi" w:cstheme="majorBidi"/>
          <w:color w:val="000000" w:themeColor="text1"/>
          <w:kern w:val="36"/>
          <w:sz w:val="24"/>
          <w:szCs w:val="24"/>
          <w:lang w:eastAsia="zh-CN"/>
        </w:rPr>
        <w:t>lifecourse</w:t>
      </w:r>
      <w:proofErr w:type="spellEnd"/>
      <w:r w:rsidRPr="00E861F3">
        <w:rPr>
          <w:rFonts w:asciiTheme="majorBidi" w:eastAsia="Times New Roman" w:hAnsiTheme="majorBidi" w:cstheme="majorBidi"/>
          <w:color w:val="000000" w:themeColor="text1"/>
          <w:kern w:val="36"/>
          <w:sz w:val="24"/>
          <w:szCs w:val="24"/>
          <w:lang w:eastAsia="zh-CN"/>
        </w:rPr>
        <w:t xml:space="preserve"> perspective: </w:t>
      </w:r>
      <w:r w:rsidR="00590130" w:rsidRPr="00E861F3">
        <w:rPr>
          <w:rFonts w:asciiTheme="majorBidi" w:eastAsia="Times New Roman" w:hAnsiTheme="majorBidi" w:cstheme="majorBidi"/>
          <w:color w:val="000000" w:themeColor="text1"/>
          <w:kern w:val="36"/>
          <w:sz w:val="24"/>
          <w:szCs w:val="24"/>
          <w:lang w:eastAsia="zh-CN"/>
        </w:rPr>
        <w:t>a</w:t>
      </w:r>
      <w:r w:rsidRPr="00E861F3">
        <w:rPr>
          <w:rFonts w:asciiTheme="majorBidi" w:eastAsia="Times New Roman" w:hAnsiTheme="majorBidi" w:cstheme="majorBidi"/>
          <w:color w:val="000000" w:themeColor="text1"/>
          <w:kern w:val="36"/>
          <w:sz w:val="24"/>
          <w:szCs w:val="24"/>
          <w:lang w:eastAsia="zh-CN"/>
        </w:rPr>
        <w:t xml:space="preserve">n introduction. </w:t>
      </w:r>
      <w:r w:rsidRPr="00E861F3">
        <w:rPr>
          <w:rFonts w:asciiTheme="majorBidi" w:eastAsia="Times New Roman" w:hAnsiTheme="majorBidi" w:cstheme="majorBidi"/>
          <w:i/>
          <w:iCs/>
          <w:color w:val="000000" w:themeColor="text1"/>
          <w:kern w:val="36"/>
          <w:sz w:val="24"/>
          <w:szCs w:val="24"/>
          <w:lang w:eastAsia="zh-CN"/>
        </w:rPr>
        <w:t>Social Policy and Administration</w:t>
      </w:r>
      <w:r w:rsidRPr="00E861F3">
        <w:rPr>
          <w:rFonts w:asciiTheme="majorBidi" w:eastAsia="Times New Roman" w:hAnsiTheme="majorBidi" w:cstheme="majorBidi"/>
          <w:color w:val="000000" w:themeColor="text1"/>
          <w:kern w:val="36"/>
          <w:sz w:val="24"/>
          <w:szCs w:val="24"/>
          <w:lang w:eastAsia="zh-CN"/>
        </w:rPr>
        <w:t xml:space="preserve"> </w:t>
      </w:r>
      <w:r w:rsidRPr="00E861F3">
        <w:rPr>
          <w:rFonts w:asciiTheme="majorBidi" w:eastAsia="Times New Roman" w:hAnsiTheme="majorBidi" w:cstheme="majorBidi"/>
          <w:b/>
          <w:bCs/>
          <w:color w:val="000000" w:themeColor="text1"/>
          <w:kern w:val="36"/>
          <w:sz w:val="24"/>
          <w:szCs w:val="24"/>
          <w:lang w:eastAsia="zh-CN"/>
        </w:rPr>
        <w:t>55</w:t>
      </w:r>
      <w:r w:rsidR="00590130" w:rsidRPr="00E861F3">
        <w:rPr>
          <w:rFonts w:asciiTheme="majorBidi" w:eastAsia="Times New Roman" w:hAnsiTheme="majorBidi" w:cstheme="majorBidi"/>
          <w:color w:val="000000" w:themeColor="text1"/>
          <w:kern w:val="36"/>
          <w:sz w:val="24"/>
          <w:szCs w:val="24"/>
          <w:lang w:eastAsia="zh-CN"/>
        </w:rPr>
        <w:t xml:space="preserve">, </w:t>
      </w:r>
      <w:r w:rsidRPr="00E861F3">
        <w:rPr>
          <w:rFonts w:asciiTheme="majorBidi" w:eastAsia="Times New Roman" w:hAnsiTheme="majorBidi" w:cstheme="majorBidi"/>
          <w:color w:val="000000" w:themeColor="text1"/>
          <w:kern w:val="36"/>
          <w:sz w:val="24"/>
          <w:szCs w:val="24"/>
          <w:lang w:eastAsia="zh-CN"/>
        </w:rPr>
        <w:t>403-</w:t>
      </w:r>
      <w:r w:rsidR="00D348CB" w:rsidRPr="00E861F3">
        <w:rPr>
          <w:rFonts w:asciiTheme="majorBidi" w:eastAsia="Times New Roman" w:hAnsiTheme="majorBidi" w:cstheme="majorBidi"/>
          <w:color w:val="000000" w:themeColor="text1"/>
          <w:kern w:val="36"/>
          <w:sz w:val="24"/>
          <w:szCs w:val="24"/>
          <w:lang w:eastAsia="zh-CN"/>
        </w:rPr>
        <w:t>40</w:t>
      </w:r>
      <w:r w:rsidRPr="00E861F3">
        <w:rPr>
          <w:rFonts w:asciiTheme="majorBidi" w:eastAsia="Times New Roman" w:hAnsiTheme="majorBidi" w:cstheme="majorBidi"/>
          <w:color w:val="000000" w:themeColor="text1"/>
          <w:kern w:val="36"/>
          <w:sz w:val="24"/>
          <w:szCs w:val="24"/>
          <w:lang w:eastAsia="zh-CN"/>
        </w:rPr>
        <w:t>8.</w:t>
      </w:r>
    </w:p>
    <w:p w14:paraId="07D9BF66" w14:textId="456E9E64" w:rsidR="001A046A" w:rsidRPr="00E861F3" w:rsidRDefault="00CF7AD0" w:rsidP="001A046A">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Lain D</w:t>
      </w:r>
      <w:r w:rsidRPr="00E861F3">
        <w:rPr>
          <w:rFonts w:asciiTheme="majorBidi" w:eastAsiaTheme="minorHAnsi" w:hAnsiTheme="majorBidi" w:cstheme="majorBidi"/>
          <w:color w:val="000000" w:themeColor="text1"/>
          <w:sz w:val="24"/>
          <w:szCs w:val="24"/>
          <w:lang w:eastAsia="en-US"/>
        </w:rPr>
        <w:t xml:space="preserve"> </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2016</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 xml:space="preserve">Reconstructing </w:t>
      </w:r>
      <w:r w:rsidR="0020762A" w:rsidRPr="00E861F3">
        <w:rPr>
          <w:rFonts w:asciiTheme="majorBidi" w:eastAsiaTheme="minorHAnsi" w:hAnsiTheme="majorBidi" w:cstheme="majorBidi"/>
          <w:i/>
          <w:iCs/>
          <w:color w:val="000000" w:themeColor="text1"/>
          <w:sz w:val="24"/>
          <w:szCs w:val="24"/>
          <w:lang w:eastAsia="en-US"/>
        </w:rPr>
        <w:t>R</w:t>
      </w:r>
      <w:r w:rsidRPr="00E861F3">
        <w:rPr>
          <w:rFonts w:asciiTheme="majorBidi" w:eastAsiaTheme="minorHAnsi" w:hAnsiTheme="majorBidi" w:cstheme="majorBidi"/>
          <w:i/>
          <w:iCs/>
          <w:color w:val="000000" w:themeColor="text1"/>
          <w:sz w:val="24"/>
          <w:szCs w:val="24"/>
          <w:lang w:eastAsia="en-US"/>
        </w:rPr>
        <w:t xml:space="preserve">etirement: Work and </w:t>
      </w:r>
      <w:r w:rsidR="0020762A" w:rsidRPr="00E861F3">
        <w:rPr>
          <w:rFonts w:asciiTheme="majorBidi" w:eastAsiaTheme="minorHAnsi" w:hAnsiTheme="majorBidi" w:cstheme="majorBidi"/>
          <w:i/>
          <w:iCs/>
          <w:color w:val="000000" w:themeColor="text1"/>
          <w:sz w:val="24"/>
          <w:szCs w:val="24"/>
          <w:lang w:eastAsia="en-US"/>
        </w:rPr>
        <w:t>W</w:t>
      </w:r>
      <w:r w:rsidRPr="00E861F3">
        <w:rPr>
          <w:rFonts w:asciiTheme="majorBidi" w:eastAsiaTheme="minorHAnsi" w:hAnsiTheme="majorBidi" w:cstheme="majorBidi"/>
          <w:i/>
          <w:iCs/>
          <w:color w:val="000000" w:themeColor="text1"/>
          <w:sz w:val="24"/>
          <w:szCs w:val="24"/>
          <w:lang w:eastAsia="en-US"/>
        </w:rPr>
        <w:t>elfare in the UK and USA.</w:t>
      </w:r>
      <w:r w:rsidRPr="00E861F3">
        <w:rPr>
          <w:rFonts w:asciiTheme="majorBidi" w:eastAsiaTheme="minorHAnsi" w:hAnsiTheme="majorBidi" w:cstheme="majorBidi"/>
          <w:color w:val="000000" w:themeColor="text1"/>
          <w:sz w:val="24"/>
          <w:szCs w:val="24"/>
          <w:lang w:eastAsia="en-US"/>
        </w:rPr>
        <w:t xml:space="preserve"> Bristol</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Policy Press.</w:t>
      </w:r>
    </w:p>
    <w:p w14:paraId="1BC3A880" w14:textId="0C02D472" w:rsidR="002048A9" w:rsidRPr="00E861F3" w:rsidRDefault="002048A9" w:rsidP="001A046A">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Lain D, Van der Horst M </w:t>
      </w:r>
      <w:r w:rsidR="00002247" w:rsidRPr="00E861F3">
        <w:rPr>
          <w:rFonts w:asciiTheme="majorBidi" w:eastAsiaTheme="minorHAnsi" w:hAnsiTheme="majorBidi" w:cstheme="majorBidi"/>
          <w:b/>
          <w:bCs/>
          <w:color w:val="000000" w:themeColor="text1"/>
          <w:sz w:val="24"/>
          <w:szCs w:val="24"/>
          <w:lang w:eastAsia="en-US"/>
        </w:rPr>
        <w:t>a</w:t>
      </w:r>
      <w:r w:rsidRPr="00E861F3">
        <w:rPr>
          <w:rFonts w:asciiTheme="majorBidi" w:eastAsiaTheme="minorHAnsi" w:hAnsiTheme="majorBidi" w:cstheme="majorBidi"/>
          <w:b/>
          <w:bCs/>
          <w:color w:val="000000" w:themeColor="text1"/>
          <w:sz w:val="24"/>
          <w:szCs w:val="24"/>
          <w:lang w:eastAsia="en-US"/>
        </w:rPr>
        <w:t xml:space="preserve">nd </w:t>
      </w:r>
      <w:proofErr w:type="spellStart"/>
      <w:r w:rsidRPr="00E861F3">
        <w:rPr>
          <w:rFonts w:asciiTheme="majorBidi" w:eastAsiaTheme="minorHAnsi" w:hAnsiTheme="majorBidi" w:cstheme="majorBidi"/>
          <w:b/>
          <w:bCs/>
          <w:color w:val="000000" w:themeColor="text1"/>
          <w:sz w:val="24"/>
          <w:szCs w:val="24"/>
          <w:lang w:eastAsia="en-US"/>
        </w:rPr>
        <w:t>Vickerstaff</w:t>
      </w:r>
      <w:proofErr w:type="spellEnd"/>
      <w:r w:rsidRPr="00E861F3">
        <w:rPr>
          <w:rFonts w:asciiTheme="majorBidi" w:eastAsiaTheme="minorHAnsi" w:hAnsiTheme="majorBidi" w:cstheme="majorBidi"/>
          <w:b/>
          <w:bCs/>
          <w:color w:val="000000" w:themeColor="text1"/>
          <w:sz w:val="24"/>
          <w:szCs w:val="24"/>
          <w:lang w:eastAsia="en-US"/>
        </w:rPr>
        <w:t xml:space="preserve"> S</w:t>
      </w:r>
      <w:r w:rsidRPr="00E861F3">
        <w:rPr>
          <w:rFonts w:asciiTheme="majorBidi" w:eastAsiaTheme="minorHAnsi" w:hAnsiTheme="majorBidi" w:cstheme="majorBidi"/>
          <w:color w:val="000000" w:themeColor="text1"/>
          <w:sz w:val="24"/>
          <w:szCs w:val="24"/>
          <w:lang w:eastAsia="en-US"/>
        </w:rPr>
        <w:t xml:space="preserve"> </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2019</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Extending working lives: feasible and desirable for all? In </w:t>
      </w:r>
      <w:proofErr w:type="spellStart"/>
      <w:r w:rsidRPr="00E861F3">
        <w:rPr>
          <w:rFonts w:asciiTheme="majorBidi" w:eastAsiaTheme="minorHAnsi" w:hAnsiTheme="majorBidi" w:cstheme="majorBidi"/>
          <w:color w:val="000000" w:themeColor="text1"/>
          <w:sz w:val="24"/>
          <w:szCs w:val="24"/>
          <w:lang w:eastAsia="en-US"/>
        </w:rPr>
        <w:t>Czaja</w:t>
      </w:r>
      <w:proofErr w:type="spellEnd"/>
      <w:r w:rsidRPr="00E861F3">
        <w:rPr>
          <w:rFonts w:asciiTheme="majorBidi" w:eastAsiaTheme="minorHAnsi" w:hAnsiTheme="majorBidi" w:cstheme="majorBidi"/>
          <w:color w:val="000000" w:themeColor="text1"/>
          <w:sz w:val="24"/>
          <w:szCs w:val="24"/>
          <w:lang w:eastAsia="en-US"/>
        </w:rPr>
        <w:t xml:space="preserve"> S, James J, Grosch J and </w:t>
      </w:r>
      <w:proofErr w:type="spellStart"/>
      <w:r w:rsidRPr="00E861F3">
        <w:rPr>
          <w:rFonts w:asciiTheme="majorBidi" w:eastAsiaTheme="minorHAnsi" w:hAnsiTheme="majorBidi" w:cstheme="majorBidi"/>
          <w:color w:val="000000" w:themeColor="text1"/>
          <w:sz w:val="24"/>
          <w:szCs w:val="24"/>
          <w:lang w:eastAsia="en-US"/>
        </w:rPr>
        <w:t>Sharit</w:t>
      </w:r>
      <w:proofErr w:type="spellEnd"/>
      <w:r w:rsidRPr="00E861F3">
        <w:rPr>
          <w:rFonts w:asciiTheme="majorBidi" w:eastAsiaTheme="minorHAnsi" w:hAnsiTheme="majorBidi" w:cstheme="majorBidi"/>
          <w:color w:val="000000" w:themeColor="text1"/>
          <w:sz w:val="24"/>
          <w:szCs w:val="24"/>
          <w:lang w:eastAsia="en-US"/>
        </w:rPr>
        <w:t xml:space="preserve"> J (eds), </w:t>
      </w:r>
      <w:r w:rsidRPr="00E861F3">
        <w:rPr>
          <w:rFonts w:asciiTheme="majorBidi" w:eastAsiaTheme="minorHAnsi" w:hAnsiTheme="majorBidi" w:cstheme="majorBidi"/>
          <w:i/>
          <w:iCs/>
          <w:color w:val="000000" w:themeColor="text1"/>
          <w:sz w:val="24"/>
          <w:szCs w:val="24"/>
          <w:lang w:eastAsia="en-US"/>
        </w:rPr>
        <w:t>Current and Emerging Trends in Aging and Work</w:t>
      </w:r>
      <w:r w:rsidRPr="00E861F3">
        <w:rPr>
          <w:rFonts w:asciiTheme="majorBidi" w:eastAsiaTheme="minorHAnsi" w:hAnsiTheme="majorBidi" w:cstheme="majorBidi"/>
          <w:color w:val="000000" w:themeColor="text1"/>
          <w:sz w:val="24"/>
          <w:szCs w:val="24"/>
          <w:lang w:eastAsia="en-US"/>
        </w:rPr>
        <w:t>. London</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Springer, 101-</w:t>
      </w:r>
      <w:r w:rsidR="00D348CB" w:rsidRPr="00E861F3">
        <w:rPr>
          <w:rFonts w:asciiTheme="majorBidi" w:eastAsiaTheme="minorHAnsi" w:hAnsiTheme="majorBidi" w:cstheme="majorBidi"/>
          <w:color w:val="000000" w:themeColor="text1"/>
          <w:sz w:val="24"/>
          <w:szCs w:val="24"/>
          <w:lang w:eastAsia="en-US"/>
        </w:rPr>
        <w:t>1</w:t>
      </w:r>
      <w:r w:rsidRPr="00E861F3">
        <w:rPr>
          <w:rFonts w:asciiTheme="majorBidi" w:eastAsiaTheme="minorHAnsi" w:hAnsiTheme="majorBidi" w:cstheme="majorBidi"/>
          <w:color w:val="000000" w:themeColor="text1"/>
          <w:sz w:val="24"/>
          <w:szCs w:val="24"/>
          <w:lang w:eastAsia="en-US"/>
        </w:rPr>
        <w:t>19.</w:t>
      </w:r>
    </w:p>
    <w:p w14:paraId="51F8AC33" w14:textId="7371F646" w:rsidR="008C6789" w:rsidRPr="00E861F3" w:rsidRDefault="008C6789" w:rsidP="001A046A">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hAnsiTheme="majorBidi" w:cstheme="majorBidi"/>
          <w:b/>
          <w:bCs/>
          <w:color w:val="000000" w:themeColor="text1"/>
          <w:sz w:val="24"/>
          <w:szCs w:val="24"/>
        </w:rPr>
        <w:t>Langley P</w:t>
      </w:r>
      <w:r w:rsidR="00D33E46" w:rsidRPr="00E861F3">
        <w:rPr>
          <w:rFonts w:asciiTheme="majorBidi" w:hAnsiTheme="majorBidi" w:cstheme="majorBidi"/>
          <w:b/>
          <w:bCs/>
          <w:color w:val="000000" w:themeColor="text1"/>
          <w:sz w:val="24"/>
          <w:szCs w:val="24"/>
        </w:rPr>
        <w:t xml:space="preserve"> </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2008</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The </w:t>
      </w:r>
      <w:r w:rsidR="00036D97" w:rsidRPr="00E861F3">
        <w:rPr>
          <w:rFonts w:asciiTheme="majorBidi" w:hAnsiTheme="majorBidi" w:cstheme="majorBidi"/>
          <w:i/>
          <w:iCs/>
          <w:color w:val="000000" w:themeColor="text1"/>
          <w:sz w:val="24"/>
          <w:szCs w:val="24"/>
        </w:rPr>
        <w:t>E</w:t>
      </w:r>
      <w:r w:rsidRPr="00E861F3">
        <w:rPr>
          <w:rFonts w:asciiTheme="majorBidi" w:hAnsiTheme="majorBidi" w:cstheme="majorBidi"/>
          <w:i/>
          <w:iCs/>
          <w:color w:val="000000" w:themeColor="text1"/>
          <w:sz w:val="24"/>
          <w:szCs w:val="24"/>
        </w:rPr>
        <w:t xml:space="preserve">veryday </w:t>
      </w:r>
      <w:r w:rsidR="00036D97" w:rsidRPr="00E861F3">
        <w:rPr>
          <w:rFonts w:asciiTheme="majorBidi" w:hAnsiTheme="majorBidi" w:cstheme="majorBidi"/>
          <w:i/>
          <w:iCs/>
          <w:color w:val="000000" w:themeColor="text1"/>
          <w:sz w:val="24"/>
          <w:szCs w:val="24"/>
        </w:rPr>
        <w:t>L</w:t>
      </w:r>
      <w:r w:rsidRPr="00E861F3">
        <w:rPr>
          <w:rFonts w:asciiTheme="majorBidi" w:hAnsiTheme="majorBidi" w:cstheme="majorBidi"/>
          <w:i/>
          <w:iCs/>
          <w:color w:val="000000" w:themeColor="text1"/>
          <w:sz w:val="24"/>
          <w:szCs w:val="24"/>
        </w:rPr>
        <w:t xml:space="preserve">ife of </w:t>
      </w:r>
      <w:r w:rsidR="00036D97" w:rsidRPr="00E861F3">
        <w:rPr>
          <w:rFonts w:asciiTheme="majorBidi" w:hAnsiTheme="majorBidi" w:cstheme="majorBidi"/>
          <w:i/>
          <w:iCs/>
          <w:color w:val="000000" w:themeColor="text1"/>
          <w:sz w:val="24"/>
          <w:szCs w:val="24"/>
        </w:rPr>
        <w:t>G</w:t>
      </w:r>
      <w:r w:rsidRPr="00E861F3">
        <w:rPr>
          <w:rFonts w:asciiTheme="majorBidi" w:hAnsiTheme="majorBidi" w:cstheme="majorBidi"/>
          <w:i/>
          <w:iCs/>
          <w:color w:val="000000" w:themeColor="text1"/>
          <w:sz w:val="24"/>
          <w:szCs w:val="24"/>
        </w:rPr>
        <w:t xml:space="preserve">lobal </w:t>
      </w:r>
      <w:r w:rsidR="00036D97" w:rsidRPr="00E861F3">
        <w:rPr>
          <w:rFonts w:asciiTheme="majorBidi" w:hAnsiTheme="majorBidi" w:cstheme="majorBidi"/>
          <w:i/>
          <w:iCs/>
          <w:color w:val="000000" w:themeColor="text1"/>
          <w:sz w:val="24"/>
          <w:szCs w:val="24"/>
        </w:rPr>
        <w:t>F</w:t>
      </w:r>
      <w:r w:rsidRPr="00E861F3">
        <w:rPr>
          <w:rFonts w:asciiTheme="majorBidi" w:hAnsiTheme="majorBidi" w:cstheme="majorBidi"/>
          <w:i/>
          <w:iCs/>
          <w:color w:val="000000" w:themeColor="text1"/>
          <w:sz w:val="24"/>
          <w:szCs w:val="24"/>
        </w:rPr>
        <w:t xml:space="preserve">inance: </w:t>
      </w:r>
      <w:r w:rsidR="00036D97" w:rsidRPr="00E861F3">
        <w:rPr>
          <w:rFonts w:asciiTheme="majorBidi" w:hAnsiTheme="majorBidi" w:cstheme="majorBidi"/>
          <w:i/>
          <w:iCs/>
          <w:color w:val="000000" w:themeColor="text1"/>
          <w:sz w:val="24"/>
          <w:szCs w:val="24"/>
        </w:rPr>
        <w:t>S</w:t>
      </w:r>
      <w:r w:rsidRPr="00E861F3">
        <w:rPr>
          <w:rFonts w:asciiTheme="majorBidi" w:hAnsiTheme="majorBidi" w:cstheme="majorBidi"/>
          <w:i/>
          <w:iCs/>
          <w:color w:val="000000" w:themeColor="text1"/>
          <w:sz w:val="24"/>
          <w:szCs w:val="24"/>
        </w:rPr>
        <w:t xml:space="preserve">aving and </w:t>
      </w:r>
      <w:r w:rsidR="00036D97" w:rsidRPr="00E861F3">
        <w:rPr>
          <w:rFonts w:asciiTheme="majorBidi" w:hAnsiTheme="majorBidi" w:cstheme="majorBidi"/>
          <w:i/>
          <w:iCs/>
          <w:color w:val="000000" w:themeColor="text1"/>
          <w:sz w:val="24"/>
          <w:szCs w:val="24"/>
        </w:rPr>
        <w:t>B</w:t>
      </w:r>
      <w:r w:rsidRPr="00E861F3">
        <w:rPr>
          <w:rFonts w:asciiTheme="majorBidi" w:hAnsiTheme="majorBidi" w:cstheme="majorBidi"/>
          <w:i/>
          <w:iCs/>
          <w:color w:val="000000" w:themeColor="text1"/>
          <w:sz w:val="24"/>
          <w:szCs w:val="24"/>
        </w:rPr>
        <w:t>orrowing in Anglo</w:t>
      </w:r>
      <w:r w:rsidR="00D24216" w:rsidRPr="00E861F3">
        <w:rPr>
          <w:rFonts w:asciiTheme="majorBidi" w:hAnsiTheme="majorBidi" w:cstheme="majorBidi"/>
          <w:i/>
          <w:iCs/>
          <w:color w:val="000000" w:themeColor="text1"/>
          <w:sz w:val="24"/>
          <w:szCs w:val="24"/>
        </w:rPr>
        <w:t xml:space="preserve"> </w:t>
      </w:r>
      <w:r w:rsidRPr="00E861F3">
        <w:rPr>
          <w:rFonts w:asciiTheme="majorBidi" w:hAnsiTheme="majorBidi" w:cstheme="majorBidi"/>
          <w:i/>
          <w:iCs/>
          <w:color w:val="000000" w:themeColor="text1"/>
          <w:sz w:val="24"/>
          <w:szCs w:val="24"/>
        </w:rPr>
        <w:t>America.</w:t>
      </w:r>
      <w:r w:rsidRPr="00E861F3">
        <w:rPr>
          <w:rFonts w:asciiTheme="majorBidi" w:hAnsiTheme="majorBidi" w:cstheme="majorBidi"/>
          <w:color w:val="000000" w:themeColor="text1"/>
          <w:sz w:val="24"/>
          <w:szCs w:val="24"/>
        </w:rPr>
        <w:t xml:space="preserve"> Oxford</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Oxford University Press</w:t>
      </w:r>
      <w:r w:rsidR="00036D97" w:rsidRPr="00E861F3">
        <w:rPr>
          <w:rFonts w:asciiTheme="majorBidi" w:hAnsiTheme="majorBidi" w:cstheme="majorBidi"/>
          <w:color w:val="000000" w:themeColor="text1"/>
          <w:sz w:val="24"/>
          <w:szCs w:val="24"/>
        </w:rPr>
        <w:t>.</w:t>
      </w:r>
    </w:p>
    <w:p w14:paraId="20CAC414" w14:textId="764479D5" w:rsidR="00CF7AD0" w:rsidRPr="00E861F3" w:rsidRDefault="00CF7AD0" w:rsidP="00094564">
      <w:pPr>
        <w:spacing w:after="0" w:line="480" w:lineRule="auto"/>
        <w:jc w:val="both"/>
        <w:rPr>
          <w:rFonts w:asciiTheme="majorBidi" w:eastAsiaTheme="minorEastAsia" w:hAnsiTheme="majorBidi" w:cstheme="majorBidi"/>
          <w:color w:val="000000" w:themeColor="text1"/>
          <w:sz w:val="24"/>
          <w:szCs w:val="24"/>
          <w:lang w:eastAsia="en-US"/>
        </w:rPr>
      </w:pPr>
      <w:proofErr w:type="spellStart"/>
      <w:r w:rsidRPr="00E861F3">
        <w:rPr>
          <w:rFonts w:asciiTheme="majorBidi" w:eastAsiaTheme="minorEastAsia" w:hAnsiTheme="majorBidi" w:cstheme="majorBidi"/>
          <w:b/>
          <w:bCs/>
          <w:color w:val="000000" w:themeColor="text1"/>
          <w:sz w:val="24"/>
          <w:szCs w:val="24"/>
          <w:lang w:eastAsia="en-US"/>
        </w:rPr>
        <w:t>Mabbett</w:t>
      </w:r>
      <w:proofErr w:type="spellEnd"/>
      <w:r w:rsidRPr="00E861F3">
        <w:rPr>
          <w:rFonts w:asciiTheme="majorBidi" w:eastAsiaTheme="minorEastAsia" w:hAnsiTheme="majorBidi" w:cstheme="majorBidi"/>
          <w:b/>
          <w:bCs/>
          <w:color w:val="000000" w:themeColor="text1"/>
          <w:sz w:val="24"/>
          <w:szCs w:val="24"/>
          <w:lang w:eastAsia="en-US"/>
        </w:rPr>
        <w:t xml:space="preserve"> D</w:t>
      </w:r>
      <w:r w:rsidRPr="00E861F3">
        <w:rPr>
          <w:rFonts w:asciiTheme="majorBidi" w:eastAsiaTheme="minorEastAsia" w:hAnsiTheme="majorBidi" w:cstheme="majorBidi"/>
          <w:color w:val="000000" w:themeColor="text1"/>
          <w:sz w:val="24"/>
          <w:szCs w:val="24"/>
          <w:lang w:eastAsia="en-US"/>
        </w:rPr>
        <w:t xml:space="preserve"> </w:t>
      </w:r>
      <w:r w:rsidR="0000224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2012</w:t>
      </w:r>
      <w:r w:rsidR="0000224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 xml:space="preserve"> The ghost in the machine: </w:t>
      </w:r>
      <w:r w:rsidR="00201C52" w:rsidRPr="00E861F3">
        <w:rPr>
          <w:rFonts w:asciiTheme="majorBidi" w:eastAsiaTheme="minorEastAsia" w:hAnsiTheme="majorBidi" w:cstheme="majorBidi"/>
          <w:color w:val="000000" w:themeColor="text1"/>
          <w:sz w:val="24"/>
          <w:szCs w:val="24"/>
          <w:lang w:eastAsia="en-US"/>
        </w:rPr>
        <w:t>p</w:t>
      </w:r>
      <w:r w:rsidRPr="00E861F3">
        <w:rPr>
          <w:rFonts w:asciiTheme="majorBidi" w:eastAsiaTheme="minorEastAsia" w:hAnsiTheme="majorBidi" w:cstheme="majorBidi"/>
          <w:color w:val="000000" w:themeColor="text1"/>
          <w:sz w:val="24"/>
          <w:szCs w:val="24"/>
          <w:lang w:eastAsia="en-US"/>
        </w:rPr>
        <w:t xml:space="preserve">ension risks and regulatory responses in the United States and the United Kingdom. </w:t>
      </w:r>
      <w:r w:rsidRPr="00E861F3">
        <w:rPr>
          <w:rFonts w:asciiTheme="majorBidi" w:eastAsiaTheme="minorEastAsia" w:hAnsiTheme="majorBidi" w:cstheme="majorBidi"/>
          <w:i/>
          <w:color w:val="000000" w:themeColor="text1"/>
          <w:sz w:val="24"/>
          <w:szCs w:val="24"/>
          <w:lang w:eastAsia="en-US"/>
        </w:rPr>
        <w:t xml:space="preserve">Politics </w:t>
      </w:r>
      <w:r w:rsidR="000E1A19" w:rsidRPr="00E861F3">
        <w:rPr>
          <w:rFonts w:asciiTheme="majorBidi" w:eastAsiaTheme="minorEastAsia" w:hAnsiTheme="majorBidi" w:cstheme="majorBidi"/>
          <w:i/>
          <w:color w:val="000000" w:themeColor="text1"/>
          <w:sz w:val="24"/>
          <w:szCs w:val="24"/>
          <w:lang w:eastAsia="en-US"/>
        </w:rPr>
        <w:t>and</w:t>
      </w:r>
      <w:r w:rsidRPr="00E861F3">
        <w:rPr>
          <w:rFonts w:asciiTheme="majorBidi" w:eastAsiaTheme="minorEastAsia" w:hAnsiTheme="majorBidi" w:cstheme="majorBidi"/>
          <w:i/>
          <w:color w:val="000000" w:themeColor="text1"/>
          <w:sz w:val="24"/>
          <w:szCs w:val="24"/>
          <w:lang w:eastAsia="en-US"/>
        </w:rPr>
        <w:t xml:space="preserve"> Society</w:t>
      </w:r>
      <w:r w:rsidRPr="00E861F3">
        <w:rPr>
          <w:rFonts w:asciiTheme="majorBidi" w:eastAsiaTheme="minorEastAsia" w:hAnsiTheme="majorBidi" w:cstheme="majorBidi"/>
          <w:color w:val="000000" w:themeColor="text1"/>
          <w:sz w:val="24"/>
          <w:szCs w:val="24"/>
          <w:lang w:eastAsia="en-US"/>
        </w:rPr>
        <w:t xml:space="preserve"> </w:t>
      </w:r>
      <w:r w:rsidR="00201C52" w:rsidRPr="00E861F3">
        <w:rPr>
          <w:rFonts w:asciiTheme="majorBidi" w:eastAsiaTheme="minorEastAsia" w:hAnsiTheme="majorBidi" w:cstheme="majorBidi"/>
          <w:b/>
          <w:bCs/>
          <w:color w:val="000000" w:themeColor="text1"/>
          <w:sz w:val="24"/>
          <w:szCs w:val="24"/>
          <w:lang w:eastAsia="en-US"/>
        </w:rPr>
        <w:t>40</w:t>
      </w:r>
      <w:r w:rsidR="00201C52" w:rsidRPr="00E861F3">
        <w:rPr>
          <w:rFonts w:asciiTheme="majorBidi" w:eastAsiaTheme="minorEastAsia" w:hAnsiTheme="majorBidi" w:cstheme="majorBidi"/>
          <w:color w:val="000000" w:themeColor="text1"/>
          <w:sz w:val="24"/>
          <w:szCs w:val="24"/>
          <w:lang w:eastAsia="en-US"/>
        </w:rPr>
        <w:t xml:space="preserve">, </w:t>
      </w:r>
      <w:r w:rsidRPr="00E861F3">
        <w:rPr>
          <w:rFonts w:asciiTheme="majorBidi" w:eastAsiaTheme="minorEastAsia" w:hAnsiTheme="majorBidi" w:cstheme="majorBidi"/>
          <w:color w:val="000000" w:themeColor="text1"/>
          <w:sz w:val="24"/>
          <w:szCs w:val="24"/>
          <w:lang w:eastAsia="en-US"/>
        </w:rPr>
        <w:t>107–</w:t>
      </w:r>
      <w:r w:rsidR="00D348CB" w:rsidRPr="00E861F3">
        <w:rPr>
          <w:rFonts w:asciiTheme="majorBidi" w:eastAsiaTheme="minorEastAsia" w:hAnsiTheme="majorBidi" w:cstheme="majorBidi"/>
          <w:color w:val="000000" w:themeColor="text1"/>
          <w:sz w:val="24"/>
          <w:szCs w:val="24"/>
          <w:lang w:eastAsia="en-US"/>
        </w:rPr>
        <w:t>1</w:t>
      </w:r>
      <w:r w:rsidRPr="00E861F3">
        <w:rPr>
          <w:rFonts w:asciiTheme="majorBidi" w:eastAsiaTheme="minorEastAsia" w:hAnsiTheme="majorBidi" w:cstheme="majorBidi"/>
          <w:color w:val="000000" w:themeColor="text1"/>
          <w:sz w:val="24"/>
          <w:szCs w:val="24"/>
          <w:lang w:eastAsia="en-US"/>
        </w:rPr>
        <w:t>29.</w:t>
      </w:r>
    </w:p>
    <w:p w14:paraId="1DD0EA31" w14:textId="354CF318"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MacLeod P, Fitzpatrick A, Hamlyn B, Jones A, Kinver A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Page L</w:t>
      </w:r>
      <w:r w:rsidRPr="00E861F3">
        <w:rPr>
          <w:rFonts w:asciiTheme="majorBidi" w:eastAsiaTheme="minorHAnsi" w:hAnsiTheme="majorBidi" w:cstheme="majorBidi"/>
          <w:color w:val="000000" w:themeColor="text1"/>
          <w:sz w:val="24"/>
          <w:szCs w:val="24"/>
          <w:lang w:eastAsia="en-US"/>
        </w:rPr>
        <w:t xml:space="preserve"> </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2012</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color w:val="000000" w:themeColor="text1"/>
          <w:sz w:val="24"/>
          <w:szCs w:val="24"/>
          <w:lang w:eastAsia="en-US"/>
        </w:rPr>
        <w:t xml:space="preserve">Attitudes to pensions: The 2012 </w:t>
      </w:r>
      <w:r w:rsidR="00201C52" w:rsidRPr="00E861F3">
        <w:rPr>
          <w:rFonts w:asciiTheme="majorBidi" w:eastAsiaTheme="minorHAnsi" w:hAnsiTheme="majorBidi" w:cstheme="majorBidi"/>
          <w:i/>
          <w:color w:val="000000" w:themeColor="text1"/>
          <w:sz w:val="24"/>
          <w:szCs w:val="24"/>
          <w:lang w:eastAsia="en-US"/>
        </w:rPr>
        <w:t>s</w:t>
      </w:r>
      <w:r w:rsidRPr="00E861F3">
        <w:rPr>
          <w:rFonts w:asciiTheme="majorBidi" w:eastAsiaTheme="minorHAnsi" w:hAnsiTheme="majorBidi" w:cstheme="majorBidi"/>
          <w:i/>
          <w:color w:val="000000" w:themeColor="text1"/>
          <w:sz w:val="24"/>
          <w:szCs w:val="24"/>
          <w:lang w:eastAsia="en-US"/>
        </w:rPr>
        <w:t>urvey</w:t>
      </w:r>
      <w:r w:rsidRPr="00E861F3">
        <w:rPr>
          <w:rFonts w:asciiTheme="majorBidi" w:eastAsiaTheme="minorHAnsi" w:hAnsiTheme="majorBidi" w:cstheme="majorBidi"/>
          <w:i/>
          <w:iCs/>
          <w:color w:val="000000" w:themeColor="text1"/>
          <w:sz w:val="24"/>
          <w:szCs w:val="24"/>
          <w:lang w:eastAsia="en-US"/>
        </w:rPr>
        <w:t>. Research Report No. 813.</w:t>
      </w:r>
      <w:r w:rsidRPr="00E861F3">
        <w:rPr>
          <w:rFonts w:asciiTheme="majorBidi" w:eastAsiaTheme="minorHAnsi" w:hAnsiTheme="majorBidi" w:cstheme="majorBidi"/>
          <w:color w:val="000000" w:themeColor="text1"/>
          <w:sz w:val="24"/>
          <w:szCs w:val="24"/>
          <w:lang w:eastAsia="en-US"/>
        </w:rPr>
        <w:t xml:space="preserve"> London</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D</w:t>
      </w:r>
      <w:r w:rsidR="000561AD" w:rsidRPr="00E861F3">
        <w:rPr>
          <w:rFonts w:asciiTheme="majorBidi" w:eastAsiaTheme="minorHAnsi" w:hAnsiTheme="majorBidi" w:cstheme="majorBidi"/>
          <w:color w:val="000000" w:themeColor="text1"/>
          <w:sz w:val="24"/>
          <w:szCs w:val="24"/>
          <w:lang w:eastAsia="en-US"/>
        </w:rPr>
        <w:t xml:space="preserve">epartment for </w:t>
      </w:r>
      <w:r w:rsidRPr="00E861F3">
        <w:rPr>
          <w:rFonts w:asciiTheme="majorBidi" w:eastAsiaTheme="minorHAnsi" w:hAnsiTheme="majorBidi" w:cstheme="majorBidi"/>
          <w:color w:val="000000" w:themeColor="text1"/>
          <w:sz w:val="24"/>
          <w:szCs w:val="24"/>
          <w:lang w:eastAsia="en-US"/>
        </w:rPr>
        <w:t>W</w:t>
      </w:r>
      <w:r w:rsidR="000561AD" w:rsidRPr="00E861F3">
        <w:rPr>
          <w:rFonts w:asciiTheme="majorBidi" w:eastAsiaTheme="minorHAnsi" w:hAnsiTheme="majorBidi" w:cstheme="majorBidi"/>
          <w:color w:val="000000" w:themeColor="text1"/>
          <w:sz w:val="24"/>
          <w:szCs w:val="24"/>
          <w:lang w:eastAsia="en-US"/>
        </w:rPr>
        <w:t xml:space="preserve">ork and </w:t>
      </w:r>
      <w:r w:rsidRPr="00E861F3">
        <w:rPr>
          <w:rFonts w:asciiTheme="majorBidi" w:eastAsiaTheme="minorHAnsi" w:hAnsiTheme="majorBidi" w:cstheme="majorBidi"/>
          <w:color w:val="000000" w:themeColor="text1"/>
          <w:sz w:val="24"/>
          <w:szCs w:val="24"/>
          <w:lang w:eastAsia="en-US"/>
        </w:rPr>
        <w:t>P</w:t>
      </w:r>
      <w:r w:rsidR="000561AD" w:rsidRPr="00E861F3">
        <w:rPr>
          <w:rFonts w:asciiTheme="majorBidi" w:eastAsiaTheme="minorHAnsi" w:hAnsiTheme="majorBidi" w:cstheme="majorBidi"/>
          <w:color w:val="000000" w:themeColor="text1"/>
          <w:sz w:val="24"/>
          <w:szCs w:val="24"/>
          <w:lang w:eastAsia="en-US"/>
        </w:rPr>
        <w:t>ensions</w:t>
      </w:r>
      <w:r w:rsidRPr="00E861F3">
        <w:rPr>
          <w:rFonts w:asciiTheme="majorBidi" w:eastAsiaTheme="minorHAnsi" w:hAnsiTheme="majorBidi" w:cstheme="majorBidi"/>
          <w:color w:val="000000" w:themeColor="text1"/>
          <w:sz w:val="24"/>
          <w:szCs w:val="24"/>
          <w:lang w:eastAsia="en-US"/>
        </w:rPr>
        <w:t xml:space="preserve">. </w:t>
      </w:r>
    </w:p>
    <w:p w14:paraId="72B512BE" w14:textId="080310DB"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proofErr w:type="spellStart"/>
      <w:r w:rsidRPr="00E861F3">
        <w:rPr>
          <w:rFonts w:asciiTheme="majorBidi" w:eastAsiaTheme="minorHAnsi" w:hAnsiTheme="majorBidi" w:cstheme="majorBidi"/>
          <w:b/>
          <w:bCs/>
          <w:color w:val="000000" w:themeColor="text1"/>
          <w:sz w:val="24"/>
          <w:szCs w:val="24"/>
          <w:lang w:eastAsia="en-US"/>
        </w:rPr>
        <w:t>Macnicol</w:t>
      </w:r>
      <w:proofErr w:type="spellEnd"/>
      <w:r w:rsidRPr="00E861F3">
        <w:rPr>
          <w:rFonts w:asciiTheme="majorBidi" w:eastAsiaTheme="minorHAnsi" w:hAnsiTheme="majorBidi" w:cstheme="majorBidi"/>
          <w:b/>
          <w:bCs/>
          <w:color w:val="000000" w:themeColor="text1"/>
          <w:sz w:val="24"/>
          <w:szCs w:val="24"/>
          <w:lang w:eastAsia="en-US"/>
        </w:rPr>
        <w:t xml:space="preserve"> J</w:t>
      </w:r>
      <w:r w:rsidRPr="00E861F3">
        <w:rPr>
          <w:rFonts w:asciiTheme="majorBidi" w:eastAsiaTheme="minorHAnsi" w:hAnsiTheme="majorBidi" w:cstheme="majorBidi"/>
          <w:color w:val="000000" w:themeColor="text1"/>
          <w:sz w:val="24"/>
          <w:szCs w:val="24"/>
          <w:lang w:eastAsia="en-US"/>
        </w:rPr>
        <w:t xml:space="preserve"> </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2015</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proofErr w:type="spellStart"/>
      <w:r w:rsidRPr="00E861F3">
        <w:rPr>
          <w:rFonts w:asciiTheme="majorBidi" w:eastAsiaTheme="minorHAnsi" w:hAnsiTheme="majorBidi" w:cstheme="majorBidi"/>
          <w:i/>
          <w:iCs/>
          <w:color w:val="000000" w:themeColor="text1"/>
          <w:sz w:val="24"/>
          <w:szCs w:val="24"/>
          <w:lang w:eastAsia="en-US"/>
        </w:rPr>
        <w:t>Neoliberalising</w:t>
      </w:r>
      <w:proofErr w:type="spellEnd"/>
      <w:r w:rsidRPr="00E861F3">
        <w:rPr>
          <w:rFonts w:asciiTheme="majorBidi" w:eastAsiaTheme="minorHAnsi" w:hAnsiTheme="majorBidi" w:cstheme="majorBidi"/>
          <w:i/>
          <w:iCs/>
          <w:color w:val="000000" w:themeColor="text1"/>
          <w:sz w:val="24"/>
          <w:szCs w:val="24"/>
          <w:lang w:eastAsia="en-US"/>
        </w:rPr>
        <w:t xml:space="preserve"> </w:t>
      </w:r>
      <w:r w:rsidR="004D0A02" w:rsidRPr="00E861F3">
        <w:rPr>
          <w:rFonts w:asciiTheme="majorBidi" w:eastAsiaTheme="minorHAnsi" w:hAnsiTheme="majorBidi" w:cstheme="majorBidi"/>
          <w:i/>
          <w:iCs/>
          <w:color w:val="000000" w:themeColor="text1"/>
          <w:sz w:val="24"/>
          <w:szCs w:val="24"/>
          <w:lang w:eastAsia="en-US"/>
        </w:rPr>
        <w:t>O</w:t>
      </w:r>
      <w:r w:rsidRPr="00E861F3">
        <w:rPr>
          <w:rFonts w:asciiTheme="majorBidi" w:eastAsiaTheme="minorHAnsi" w:hAnsiTheme="majorBidi" w:cstheme="majorBidi"/>
          <w:i/>
          <w:iCs/>
          <w:color w:val="000000" w:themeColor="text1"/>
          <w:sz w:val="24"/>
          <w:szCs w:val="24"/>
          <w:lang w:eastAsia="en-US"/>
        </w:rPr>
        <w:t xml:space="preserve">ld </w:t>
      </w:r>
      <w:r w:rsidR="004D0A02" w:rsidRPr="00E861F3">
        <w:rPr>
          <w:rFonts w:asciiTheme="majorBidi" w:eastAsiaTheme="minorHAnsi" w:hAnsiTheme="majorBidi" w:cstheme="majorBidi"/>
          <w:i/>
          <w:iCs/>
          <w:color w:val="000000" w:themeColor="text1"/>
          <w:sz w:val="24"/>
          <w:szCs w:val="24"/>
          <w:lang w:eastAsia="en-US"/>
        </w:rPr>
        <w:t>A</w:t>
      </w:r>
      <w:r w:rsidRPr="00E861F3">
        <w:rPr>
          <w:rFonts w:asciiTheme="majorBidi" w:eastAsiaTheme="minorHAnsi" w:hAnsiTheme="majorBidi" w:cstheme="majorBidi"/>
          <w:i/>
          <w:iCs/>
          <w:color w:val="000000" w:themeColor="text1"/>
          <w:sz w:val="24"/>
          <w:szCs w:val="24"/>
          <w:lang w:eastAsia="en-US"/>
        </w:rPr>
        <w:t xml:space="preserve">ge. </w:t>
      </w:r>
      <w:r w:rsidRPr="00E861F3">
        <w:rPr>
          <w:rFonts w:asciiTheme="majorBidi" w:eastAsiaTheme="minorHAnsi" w:hAnsiTheme="majorBidi" w:cstheme="majorBidi"/>
          <w:color w:val="000000" w:themeColor="text1"/>
          <w:sz w:val="24"/>
          <w:szCs w:val="24"/>
          <w:lang w:eastAsia="en-US"/>
        </w:rPr>
        <w:t>Cambridge</w:t>
      </w:r>
      <w:r w:rsidR="0000224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Cambridge University Press.</w:t>
      </w:r>
    </w:p>
    <w:p w14:paraId="47909E2A" w14:textId="1AC5A554" w:rsidR="00FF5857" w:rsidRPr="00E861F3" w:rsidRDefault="00FF5857"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hAnsiTheme="majorBidi" w:cstheme="majorBidi"/>
          <w:b/>
          <w:bCs/>
          <w:color w:val="000000" w:themeColor="text1"/>
          <w:sz w:val="24"/>
          <w:szCs w:val="24"/>
        </w:rPr>
        <w:t xml:space="preserve">Mason J </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2002</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Qualitative </w:t>
      </w:r>
      <w:r w:rsidR="004D0A02" w:rsidRPr="00E861F3">
        <w:rPr>
          <w:rFonts w:asciiTheme="majorBidi" w:hAnsiTheme="majorBidi" w:cstheme="majorBidi"/>
          <w:i/>
          <w:iCs/>
          <w:color w:val="000000" w:themeColor="text1"/>
          <w:sz w:val="24"/>
          <w:szCs w:val="24"/>
        </w:rPr>
        <w:t>R</w:t>
      </w:r>
      <w:r w:rsidRPr="00E861F3">
        <w:rPr>
          <w:rFonts w:asciiTheme="majorBidi" w:hAnsiTheme="majorBidi" w:cstheme="majorBidi"/>
          <w:i/>
          <w:iCs/>
          <w:color w:val="000000" w:themeColor="text1"/>
          <w:sz w:val="24"/>
          <w:szCs w:val="24"/>
        </w:rPr>
        <w:t>esearching.</w:t>
      </w:r>
      <w:r w:rsidRPr="00E861F3">
        <w:rPr>
          <w:rFonts w:asciiTheme="majorBidi" w:hAnsiTheme="majorBidi" w:cstheme="majorBidi"/>
          <w:color w:val="000000" w:themeColor="text1"/>
          <w:sz w:val="24"/>
          <w:szCs w:val="24"/>
        </w:rPr>
        <w:t xml:space="preserve"> London</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Sage.</w:t>
      </w:r>
    </w:p>
    <w:p w14:paraId="279D0507" w14:textId="76FF4BD3"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shd w:val="clear" w:color="auto" w:fill="FFFFFF"/>
          <w:lang w:eastAsia="en-US"/>
        </w:rPr>
        <w:t xml:space="preserve">Mayhew L </w:t>
      </w:r>
      <w:r w:rsidR="00002247" w:rsidRPr="00E861F3">
        <w:rPr>
          <w:rFonts w:asciiTheme="majorBidi" w:eastAsiaTheme="minorHAnsi" w:hAnsiTheme="majorBidi" w:cstheme="majorBidi"/>
          <w:color w:val="000000" w:themeColor="text1"/>
          <w:sz w:val="24"/>
          <w:szCs w:val="24"/>
          <w:shd w:val="clear" w:color="auto" w:fill="FFFFFF"/>
          <w:lang w:eastAsia="en-US"/>
        </w:rPr>
        <w:t>(2</w:t>
      </w:r>
      <w:r w:rsidRPr="00E861F3">
        <w:rPr>
          <w:rFonts w:asciiTheme="majorBidi" w:eastAsiaTheme="minorHAnsi" w:hAnsiTheme="majorBidi" w:cstheme="majorBidi"/>
          <w:color w:val="000000" w:themeColor="text1"/>
          <w:sz w:val="24"/>
          <w:szCs w:val="24"/>
          <w:shd w:val="clear" w:color="auto" w:fill="FFFFFF"/>
          <w:lang w:eastAsia="en-US"/>
        </w:rPr>
        <w:t>021</w:t>
      </w:r>
      <w:r w:rsidR="00002247"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b/>
          <w:bCs/>
          <w:color w:val="000000" w:themeColor="text1"/>
          <w:sz w:val="24"/>
          <w:szCs w:val="24"/>
          <w:shd w:val="clear" w:color="auto" w:fill="FFFFFF"/>
          <w:lang w:eastAsia="en-US"/>
        </w:rPr>
        <w:t> </w:t>
      </w:r>
      <w:r w:rsidRPr="00E861F3">
        <w:rPr>
          <w:rFonts w:asciiTheme="majorBidi" w:eastAsiaTheme="minorHAnsi" w:hAnsiTheme="majorBidi" w:cstheme="majorBidi"/>
          <w:color w:val="000000" w:themeColor="text1"/>
          <w:sz w:val="24"/>
          <w:szCs w:val="24"/>
          <w:shd w:val="clear" w:color="auto" w:fill="FFFFFF"/>
          <w:lang w:eastAsia="en-US"/>
        </w:rPr>
        <w:t>On the postponement of increases in state pension age through health improvement and active ageing.</w:t>
      </w:r>
      <w:r w:rsidRPr="00E861F3">
        <w:rPr>
          <w:rFonts w:asciiTheme="majorBidi" w:eastAsiaTheme="minorHAnsi" w:hAnsiTheme="majorBidi" w:cstheme="majorBidi"/>
          <w:b/>
          <w:bCs/>
          <w:color w:val="000000" w:themeColor="text1"/>
          <w:sz w:val="24"/>
          <w:szCs w:val="24"/>
          <w:shd w:val="clear" w:color="auto" w:fill="FFFFFF"/>
          <w:lang w:eastAsia="en-US"/>
        </w:rPr>
        <w:t> </w:t>
      </w:r>
      <w:r w:rsidRPr="00E861F3">
        <w:rPr>
          <w:rFonts w:asciiTheme="majorBidi" w:eastAsiaTheme="minorHAnsi" w:hAnsiTheme="majorBidi" w:cstheme="majorBidi"/>
          <w:i/>
          <w:iCs/>
          <w:color w:val="000000" w:themeColor="text1"/>
          <w:sz w:val="24"/>
          <w:szCs w:val="24"/>
          <w:shd w:val="clear" w:color="auto" w:fill="FFFFFF"/>
          <w:lang w:eastAsia="en-US"/>
        </w:rPr>
        <w:t>Applied Spatial Analysis</w:t>
      </w:r>
      <w:r w:rsidRPr="00E861F3">
        <w:rPr>
          <w:rFonts w:asciiTheme="majorBidi" w:eastAsiaTheme="minorHAnsi" w:hAnsiTheme="majorBidi" w:cstheme="majorBidi"/>
          <w:color w:val="000000" w:themeColor="text1"/>
          <w:sz w:val="24"/>
          <w:szCs w:val="24"/>
          <w:shd w:val="clear" w:color="auto" w:fill="FFFFFF"/>
          <w:lang w:eastAsia="en-US"/>
        </w:rPr>
        <w:t xml:space="preserve"> </w:t>
      </w:r>
      <w:r w:rsidRPr="00E861F3">
        <w:rPr>
          <w:rFonts w:asciiTheme="majorBidi" w:eastAsiaTheme="minorHAnsi" w:hAnsiTheme="majorBidi" w:cstheme="majorBidi"/>
          <w:b/>
          <w:bCs/>
          <w:color w:val="000000" w:themeColor="text1"/>
          <w:sz w:val="24"/>
          <w:szCs w:val="24"/>
          <w:shd w:val="clear" w:color="auto" w:fill="FFFFFF"/>
          <w:lang w:eastAsia="en-US"/>
        </w:rPr>
        <w:t>14</w:t>
      </w:r>
      <w:r w:rsidR="00AA461A" w:rsidRPr="00E861F3">
        <w:rPr>
          <w:rFonts w:asciiTheme="majorBidi" w:eastAsiaTheme="minorHAnsi" w:hAnsiTheme="majorBidi" w:cstheme="majorBidi"/>
          <w:b/>
          <w:bCs/>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 xml:space="preserve"> 315–</w:t>
      </w:r>
      <w:r w:rsidR="00D348CB" w:rsidRPr="00E861F3">
        <w:rPr>
          <w:rFonts w:asciiTheme="majorBidi" w:eastAsiaTheme="minorHAnsi" w:hAnsiTheme="majorBidi" w:cstheme="majorBidi"/>
          <w:color w:val="000000" w:themeColor="text1"/>
          <w:sz w:val="24"/>
          <w:szCs w:val="24"/>
          <w:shd w:val="clear" w:color="auto" w:fill="FFFFFF"/>
          <w:lang w:eastAsia="en-US"/>
        </w:rPr>
        <w:t>3</w:t>
      </w:r>
      <w:r w:rsidRPr="00E861F3">
        <w:rPr>
          <w:rFonts w:asciiTheme="majorBidi" w:eastAsiaTheme="minorHAnsi" w:hAnsiTheme="majorBidi" w:cstheme="majorBidi"/>
          <w:color w:val="000000" w:themeColor="text1"/>
          <w:sz w:val="24"/>
          <w:szCs w:val="24"/>
          <w:shd w:val="clear" w:color="auto" w:fill="FFFFFF"/>
          <w:lang w:eastAsia="en-US"/>
        </w:rPr>
        <w:t>36.</w:t>
      </w:r>
    </w:p>
    <w:p w14:paraId="2871FC30" w14:textId="345AA7BE" w:rsidR="00CF7AD0" w:rsidRPr="00E861F3" w:rsidRDefault="00CF7AD0" w:rsidP="00094564">
      <w:pPr>
        <w:spacing w:after="0" w:line="480" w:lineRule="auto"/>
        <w:jc w:val="both"/>
        <w:rPr>
          <w:rFonts w:asciiTheme="majorBidi" w:eastAsiaTheme="minorHAnsi" w:hAnsiTheme="majorBidi" w:cstheme="majorBidi"/>
          <w:color w:val="000000" w:themeColor="text1"/>
          <w:spacing w:val="2"/>
          <w:sz w:val="24"/>
          <w:szCs w:val="24"/>
          <w:lang w:eastAsia="en-US"/>
        </w:rPr>
      </w:pPr>
      <w:r w:rsidRPr="00E861F3">
        <w:rPr>
          <w:rFonts w:asciiTheme="majorBidi" w:eastAsiaTheme="minorHAnsi" w:hAnsiTheme="majorBidi" w:cstheme="majorBidi"/>
          <w:b/>
          <w:bCs/>
          <w:color w:val="000000" w:themeColor="text1"/>
          <w:spacing w:val="2"/>
          <w:sz w:val="24"/>
          <w:szCs w:val="24"/>
          <w:lang w:eastAsia="en-US"/>
        </w:rPr>
        <w:t>OECD</w:t>
      </w:r>
      <w:r w:rsidRPr="00E861F3">
        <w:rPr>
          <w:rFonts w:asciiTheme="majorBidi" w:eastAsiaTheme="minorHAnsi" w:hAnsiTheme="majorBidi" w:cstheme="majorBidi"/>
          <w:color w:val="000000" w:themeColor="text1"/>
          <w:spacing w:val="2"/>
          <w:sz w:val="24"/>
          <w:szCs w:val="24"/>
          <w:lang w:eastAsia="en-US"/>
        </w:rPr>
        <w:t xml:space="preserve"> </w:t>
      </w:r>
      <w:r w:rsidR="00002247" w:rsidRPr="00E861F3">
        <w:rPr>
          <w:rFonts w:asciiTheme="majorBidi" w:eastAsiaTheme="minorHAnsi" w:hAnsiTheme="majorBidi" w:cstheme="majorBidi"/>
          <w:color w:val="000000" w:themeColor="text1"/>
          <w:spacing w:val="2"/>
          <w:sz w:val="24"/>
          <w:szCs w:val="24"/>
          <w:lang w:eastAsia="en-US"/>
        </w:rPr>
        <w:t>(</w:t>
      </w:r>
      <w:r w:rsidRPr="00E861F3">
        <w:rPr>
          <w:rFonts w:asciiTheme="majorBidi" w:eastAsiaTheme="minorHAnsi" w:hAnsiTheme="majorBidi" w:cstheme="majorBidi"/>
          <w:color w:val="000000" w:themeColor="text1"/>
          <w:spacing w:val="2"/>
          <w:sz w:val="24"/>
          <w:szCs w:val="24"/>
          <w:lang w:eastAsia="en-US"/>
        </w:rPr>
        <w:t>2018</w:t>
      </w:r>
      <w:r w:rsidR="00002247" w:rsidRPr="00E861F3">
        <w:rPr>
          <w:rFonts w:asciiTheme="majorBidi" w:eastAsiaTheme="minorHAnsi" w:hAnsiTheme="majorBidi" w:cstheme="majorBidi"/>
          <w:color w:val="000000" w:themeColor="text1"/>
          <w:spacing w:val="2"/>
          <w:sz w:val="24"/>
          <w:szCs w:val="24"/>
          <w:lang w:eastAsia="en-US"/>
        </w:rPr>
        <w:t>)</w:t>
      </w:r>
      <w:r w:rsidRPr="00E861F3">
        <w:rPr>
          <w:rFonts w:asciiTheme="majorBidi" w:eastAsiaTheme="minorHAnsi" w:hAnsiTheme="majorBidi" w:cstheme="majorBidi"/>
          <w:color w:val="000000" w:themeColor="text1"/>
          <w:spacing w:val="2"/>
          <w:sz w:val="24"/>
          <w:szCs w:val="24"/>
          <w:lang w:eastAsia="en-US"/>
        </w:rPr>
        <w:t> </w:t>
      </w:r>
      <w:r w:rsidRPr="00E861F3">
        <w:rPr>
          <w:rFonts w:asciiTheme="majorBidi" w:eastAsiaTheme="minorHAnsi" w:hAnsiTheme="majorBidi" w:cstheme="majorBidi"/>
          <w:i/>
          <w:iCs/>
          <w:color w:val="000000" w:themeColor="text1"/>
          <w:spacing w:val="2"/>
          <w:sz w:val="24"/>
          <w:szCs w:val="24"/>
          <w:lang w:eastAsia="en-US"/>
        </w:rPr>
        <w:t>Ageing and employment policies: United States 2018 working better with age and fighting unequal ageing</w:t>
      </w:r>
      <w:r w:rsidRPr="00E861F3">
        <w:rPr>
          <w:rFonts w:asciiTheme="majorBidi" w:eastAsiaTheme="minorHAnsi" w:hAnsiTheme="majorBidi" w:cstheme="majorBidi"/>
          <w:color w:val="000000" w:themeColor="text1"/>
          <w:spacing w:val="2"/>
          <w:sz w:val="24"/>
          <w:szCs w:val="24"/>
          <w:lang w:eastAsia="en-US"/>
        </w:rPr>
        <w:t xml:space="preserve">. </w:t>
      </w:r>
      <w:r w:rsidR="004D0A02" w:rsidRPr="00E861F3">
        <w:rPr>
          <w:rFonts w:asciiTheme="majorBidi" w:eastAsiaTheme="minorHAnsi" w:hAnsiTheme="majorBidi" w:cstheme="majorBidi"/>
          <w:color w:val="000000" w:themeColor="text1"/>
          <w:spacing w:val="2"/>
          <w:sz w:val="24"/>
          <w:szCs w:val="24"/>
          <w:lang w:eastAsia="en-US"/>
        </w:rPr>
        <w:t>Available online at:</w:t>
      </w:r>
      <w:r w:rsidRPr="00E861F3">
        <w:rPr>
          <w:rFonts w:asciiTheme="majorBidi" w:eastAsiaTheme="minorHAnsi" w:hAnsiTheme="majorBidi" w:cstheme="majorBidi"/>
          <w:color w:val="000000" w:themeColor="text1"/>
          <w:spacing w:val="2"/>
          <w:sz w:val="24"/>
          <w:szCs w:val="24"/>
          <w:lang w:eastAsia="en-US"/>
        </w:rPr>
        <w:t> </w:t>
      </w:r>
      <w:hyperlink r:id="rId15" w:anchor="page23" w:tgtFrame="_blank" w:history="1">
        <w:r w:rsidRPr="00E861F3">
          <w:rPr>
            <w:rFonts w:asciiTheme="majorBidi" w:eastAsiaTheme="minorHAnsi" w:hAnsiTheme="majorBidi" w:cstheme="majorBidi"/>
            <w:color w:val="000000" w:themeColor="text1"/>
            <w:spacing w:val="2"/>
            <w:sz w:val="24"/>
            <w:szCs w:val="24"/>
            <w:lang w:eastAsia="en-US"/>
          </w:rPr>
          <w:t>https://read.oecd-ilibrary.org/employment/ageing-and-employment-policies-united-states-2018_9789264190115-en#page23</w:t>
        </w:r>
      </w:hyperlink>
      <w:r w:rsidR="004D0A02" w:rsidRPr="00E861F3">
        <w:rPr>
          <w:rFonts w:asciiTheme="majorBidi" w:eastAsiaTheme="minorHAnsi" w:hAnsiTheme="majorBidi" w:cstheme="majorBidi"/>
          <w:color w:val="000000" w:themeColor="text1"/>
          <w:sz w:val="24"/>
          <w:szCs w:val="24"/>
          <w:lang w:eastAsia="en-US"/>
        </w:rPr>
        <w:t xml:space="preserve">. </w:t>
      </w:r>
      <w:bookmarkStart w:id="45" w:name="_Hlk87626443"/>
      <w:r w:rsidR="004D0A02" w:rsidRPr="00E861F3">
        <w:rPr>
          <w:rFonts w:asciiTheme="majorBidi" w:eastAsiaTheme="minorHAnsi" w:hAnsiTheme="majorBidi" w:cstheme="majorBidi"/>
          <w:color w:val="000000" w:themeColor="text1"/>
          <w:sz w:val="24"/>
          <w:szCs w:val="24"/>
          <w:lang w:eastAsia="en-US"/>
        </w:rPr>
        <w:t>(Accessed 3 June 2019).</w:t>
      </w:r>
      <w:bookmarkEnd w:id="45"/>
    </w:p>
    <w:p w14:paraId="77CC2FB0" w14:textId="66E9E95F" w:rsidR="009F7D6C" w:rsidRPr="00E861F3" w:rsidRDefault="00A8179E" w:rsidP="009F7D6C">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Old Mutual</w:t>
      </w:r>
      <w:r w:rsidR="00002247" w:rsidRPr="00E861F3">
        <w:rPr>
          <w:rFonts w:asciiTheme="majorBidi" w:hAnsiTheme="majorBidi" w:cstheme="majorBidi"/>
          <w:b/>
          <w:bCs/>
          <w:color w:val="000000" w:themeColor="text1"/>
          <w:sz w:val="24"/>
          <w:szCs w:val="24"/>
        </w:rPr>
        <w:t xml:space="preserve"> </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2017</w:t>
      </w:r>
      <w:r w:rsidR="0000224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The In-Betweeners: A Generation </w:t>
      </w:r>
      <w:r w:rsidR="004D0A02" w:rsidRPr="00E861F3">
        <w:rPr>
          <w:rFonts w:asciiTheme="majorBidi" w:hAnsiTheme="majorBidi" w:cstheme="majorBidi"/>
          <w:i/>
          <w:iCs/>
          <w:color w:val="000000" w:themeColor="text1"/>
          <w:sz w:val="24"/>
          <w:szCs w:val="24"/>
        </w:rPr>
        <w:t>B</w:t>
      </w:r>
      <w:r w:rsidRPr="00E861F3">
        <w:rPr>
          <w:rFonts w:asciiTheme="majorBidi" w:hAnsiTheme="majorBidi" w:cstheme="majorBidi"/>
          <w:i/>
          <w:iCs/>
          <w:color w:val="000000" w:themeColor="text1"/>
          <w:sz w:val="24"/>
          <w:szCs w:val="24"/>
        </w:rPr>
        <w:t>etween Pension Regimes</w:t>
      </w:r>
      <w:r w:rsidRPr="00E861F3">
        <w:rPr>
          <w:rFonts w:asciiTheme="majorBidi" w:hAnsiTheme="majorBidi" w:cstheme="majorBidi"/>
          <w:color w:val="000000" w:themeColor="text1"/>
          <w:sz w:val="24"/>
          <w:szCs w:val="24"/>
        </w:rPr>
        <w:t>. London</w:t>
      </w:r>
      <w:r w:rsidR="00B72E42"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00D24216" w:rsidRPr="00E861F3">
        <w:rPr>
          <w:rFonts w:asciiTheme="majorBidi" w:hAnsiTheme="majorBidi" w:cstheme="majorBidi"/>
          <w:color w:val="000000" w:themeColor="text1"/>
          <w:sz w:val="24"/>
          <w:szCs w:val="24"/>
        </w:rPr>
        <w:t>Old Mutual Wealth.</w:t>
      </w:r>
    </w:p>
    <w:p w14:paraId="6EACE6DF" w14:textId="500ED702" w:rsidR="009F7D6C" w:rsidRPr="00E861F3" w:rsidRDefault="009F7D6C" w:rsidP="009F7D6C">
      <w:pPr>
        <w:spacing w:after="0" w:line="480" w:lineRule="auto"/>
        <w:jc w:val="both"/>
        <w:rPr>
          <w:rFonts w:asciiTheme="majorBidi" w:hAnsiTheme="majorBidi" w:cstheme="majorBidi"/>
          <w:color w:val="000000" w:themeColor="text1"/>
          <w:sz w:val="24"/>
          <w:szCs w:val="24"/>
        </w:rPr>
      </w:pPr>
      <w:r w:rsidRPr="00E861F3">
        <w:rPr>
          <w:rFonts w:ascii="Times New Roman" w:eastAsiaTheme="minorEastAsia" w:hAnsi="Times New Roman"/>
          <w:b/>
          <w:bCs/>
          <w:color w:val="000000" w:themeColor="text1"/>
          <w:sz w:val="24"/>
          <w:szCs w:val="24"/>
          <w:lang w:val="en-US" w:eastAsia="en-US"/>
        </w:rPr>
        <w:t>Payne G and Williams M</w:t>
      </w:r>
      <w:r w:rsidRPr="00E861F3">
        <w:rPr>
          <w:rFonts w:ascii="Times New Roman" w:eastAsiaTheme="minorEastAsia" w:hAnsi="Times New Roman"/>
          <w:color w:val="000000" w:themeColor="text1"/>
          <w:sz w:val="24"/>
          <w:szCs w:val="24"/>
          <w:lang w:val="en-US" w:eastAsia="en-US"/>
        </w:rPr>
        <w:t xml:space="preserve"> </w:t>
      </w:r>
      <w:r w:rsidR="00B72E42" w:rsidRPr="00E861F3">
        <w:rPr>
          <w:rFonts w:ascii="Times New Roman" w:eastAsiaTheme="minorEastAsia" w:hAnsi="Times New Roman"/>
          <w:color w:val="000000" w:themeColor="text1"/>
          <w:sz w:val="24"/>
          <w:szCs w:val="24"/>
          <w:lang w:val="en-US" w:eastAsia="en-US"/>
        </w:rPr>
        <w:t>(</w:t>
      </w:r>
      <w:r w:rsidRPr="00E861F3">
        <w:rPr>
          <w:rFonts w:ascii="Times New Roman" w:eastAsiaTheme="minorEastAsia" w:hAnsi="Times New Roman"/>
          <w:color w:val="000000" w:themeColor="text1"/>
          <w:sz w:val="24"/>
          <w:szCs w:val="24"/>
          <w:lang w:val="en-US" w:eastAsia="en-US"/>
        </w:rPr>
        <w:t>2005</w:t>
      </w:r>
      <w:r w:rsidR="00B72E42" w:rsidRPr="00E861F3">
        <w:rPr>
          <w:rFonts w:ascii="Times New Roman" w:eastAsiaTheme="minorEastAsia" w:hAnsi="Times New Roman"/>
          <w:color w:val="000000" w:themeColor="text1"/>
          <w:sz w:val="24"/>
          <w:szCs w:val="24"/>
          <w:lang w:val="en-US" w:eastAsia="en-US"/>
        </w:rPr>
        <w:t>)</w:t>
      </w:r>
      <w:r w:rsidRPr="00E861F3">
        <w:rPr>
          <w:rFonts w:ascii="Times New Roman" w:eastAsiaTheme="minorEastAsia" w:hAnsi="Times New Roman"/>
          <w:color w:val="000000" w:themeColor="text1"/>
          <w:sz w:val="24"/>
          <w:szCs w:val="24"/>
          <w:lang w:val="en-US" w:eastAsia="en-US"/>
        </w:rPr>
        <w:t xml:space="preserve"> Generalization in qualitative research</w:t>
      </w:r>
      <w:r w:rsidR="00B72E42" w:rsidRPr="00E861F3">
        <w:rPr>
          <w:rFonts w:ascii="Times New Roman" w:eastAsiaTheme="minorEastAsia" w:hAnsi="Times New Roman"/>
          <w:color w:val="000000" w:themeColor="text1"/>
          <w:sz w:val="24"/>
          <w:szCs w:val="24"/>
          <w:lang w:val="en-US" w:eastAsia="en-US"/>
        </w:rPr>
        <w:t>.</w:t>
      </w:r>
      <w:r w:rsidRPr="00E861F3">
        <w:rPr>
          <w:rFonts w:ascii="Times New Roman" w:eastAsiaTheme="minorEastAsia" w:hAnsi="Times New Roman"/>
          <w:color w:val="000000" w:themeColor="text1"/>
          <w:sz w:val="24"/>
          <w:szCs w:val="24"/>
          <w:lang w:val="en-US" w:eastAsia="en-US"/>
        </w:rPr>
        <w:t xml:space="preserve"> </w:t>
      </w:r>
      <w:r w:rsidRPr="00E861F3">
        <w:rPr>
          <w:rFonts w:ascii="Times New Roman" w:eastAsiaTheme="minorEastAsia" w:hAnsi="Times New Roman"/>
          <w:i/>
          <w:iCs/>
          <w:color w:val="000000" w:themeColor="text1"/>
          <w:sz w:val="24"/>
          <w:szCs w:val="24"/>
          <w:lang w:val="en-US" w:eastAsia="en-US"/>
        </w:rPr>
        <w:t>Sociology</w:t>
      </w:r>
      <w:r w:rsidRPr="00E861F3">
        <w:rPr>
          <w:rFonts w:ascii="Times New Roman" w:eastAsiaTheme="minorEastAsia" w:hAnsi="Times New Roman"/>
          <w:color w:val="000000" w:themeColor="text1"/>
          <w:sz w:val="24"/>
          <w:szCs w:val="24"/>
          <w:lang w:val="en-US" w:eastAsia="en-US"/>
        </w:rPr>
        <w:t xml:space="preserve"> </w:t>
      </w:r>
      <w:r w:rsidRPr="00E861F3">
        <w:rPr>
          <w:rFonts w:ascii="Times New Roman" w:eastAsiaTheme="minorEastAsia" w:hAnsi="Times New Roman"/>
          <w:b/>
          <w:bCs/>
          <w:iCs/>
          <w:color w:val="000000" w:themeColor="text1"/>
          <w:sz w:val="24"/>
          <w:szCs w:val="24"/>
          <w:lang w:val="en-US" w:eastAsia="en-US"/>
        </w:rPr>
        <w:t>39</w:t>
      </w:r>
      <w:r w:rsidRPr="00E861F3">
        <w:rPr>
          <w:rFonts w:ascii="Times New Roman" w:eastAsiaTheme="minorEastAsia" w:hAnsi="Times New Roman"/>
          <w:i/>
          <w:color w:val="000000" w:themeColor="text1"/>
          <w:sz w:val="24"/>
          <w:szCs w:val="24"/>
          <w:lang w:val="en-US" w:eastAsia="en-US"/>
        </w:rPr>
        <w:t xml:space="preserve">, </w:t>
      </w:r>
      <w:r w:rsidRPr="00E861F3">
        <w:rPr>
          <w:rFonts w:ascii="Times New Roman" w:eastAsiaTheme="minorEastAsia" w:hAnsi="Times New Roman"/>
          <w:color w:val="000000" w:themeColor="text1"/>
          <w:sz w:val="24"/>
          <w:szCs w:val="24"/>
          <w:lang w:val="en-US" w:eastAsia="en-US"/>
        </w:rPr>
        <w:t>295-314.</w:t>
      </w:r>
    </w:p>
    <w:p w14:paraId="37E485E5" w14:textId="73802DBF"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Pemberton H </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2017</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WASPI’s is (mostly) a campaign for inequality. </w:t>
      </w:r>
      <w:r w:rsidRPr="00E861F3">
        <w:rPr>
          <w:rFonts w:asciiTheme="majorBidi" w:eastAsiaTheme="minorHAnsi" w:hAnsiTheme="majorBidi" w:cstheme="majorBidi"/>
          <w:i/>
          <w:iCs/>
          <w:color w:val="000000" w:themeColor="text1"/>
          <w:sz w:val="24"/>
          <w:szCs w:val="24"/>
          <w:lang w:eastAsia="en-US"/>
        </w:rPr>
        <w:t>The Political Quarterly</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b/>
          <w:bCs/>
          <w:color w:val="000000" w:themeColor="text1"/>
          <w:sz w:val="24"/>
          <w:szCs w:val="24"/>
          <w:lang w:eastAsia="en-US"/>
        </w:rPr>
        <w:t>86</w:t>
      </w:r>
      <w:r w:rsidR="004D0A02"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510–</w:t>
      </w:r>
      <w:r w:rsidR="00D348CB" w:rsidRPr="00E861F3">
        <w:rPr>
          <w:rFonts w:asciiTheme="majorBidi" w:eastAsiaTheme="minorHAnsi" w:hAnsiTheme="majorBidi" w:cstheme="majorBidi"/>
          <w:color w:val="000000" w:themeColor="text1"/>
          <w:sz w:val="24"/>
          <w:szCs w:val="24"/>
          <w:lang w:eastAsia="en-US"/>
        </w:rPr>
        <w:t>5</w:t>
      </w:r>
      <w:r w:rsidRPr="00E861F3">
        <w:rPr>
          <w:rFonts w:asciiTheme="majorBidi" w:eastAsiaTheme="minorHAnsi" w:hAnsiTheme="majorBidi" w:cstheme="majorBidi"/>
          <w:color w:val="000000" w:themeColor="text1"/>
          <w:sz w:val="24"/>
          <w:szCs w:val="24"/>
          <w:lang w:eastAsia="en-US"/>
        </w:rPr>
        <w:t>16.</w:t>
      </w:r>
    </w:p>
    <w:p w14:paraId="6D3F7677" w14:textId="504CF23A" w:rsidR="008C6789" w:rsidRPr="00E861F3" w:rsidRDefault="008C6789" w:rsidP="00094564">
      <w:pPr>
        <w:spacing w:after="0" w:line="480" w:lineRule="auto"/>
        <w:jc w:val="both"/>
        <w:rPr>
          <w:rFonts w:asciiTheme="majorBidi" w:eastAsiaTheme="minorHAnsi" w:hAnsiTheme="majorBidi" w:cstheme="majorBidi"/>
          <w:color w:val="000000" w:themeColor="text1"/>
          <w:spacing w:val="2"/>
          <w:sz w:val="24"/>
          <w:szCs w:val="24"/>
          <w:lang w:eastAsia="en-US"/>
        </w:rPr>
      </w:pPr>
      <w:r w:rsidRPr="00E861F3">
        <w:rPr>
          <w:rFonts w:asciiTheme="majorBidi" w:hAnsiTheme="majorBidi" w:cstheme="majorBidi"/>
          <w:b/>
          <w:bCs/>
          <w:color w:val="000000" w:themeColor="text1"/>
          <w:sz w:val="24"/>
          <w:szCs w:val="24"/>
        </w:rPr>
        <w:t xml:space="preserve">Pettigrew N, Taylor J, Simpson C, Lancaster J and Madden R </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2007</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Live now, save later? Young people, saving and pension. Research Report No. 438.</w:t>
      </w:r>
      <w:r w:rsidRPr="00E861F3">
        <w:rPr>
          <w:rFonts w:asciiTheme="majorBidi" w:hAnsiTheme="majorBidi" w:cstheme="majorBidi"/>
          <w:color w:val="000000" w:themeColor="text1"/>
          <w:sz w:val="24"/>
          <w:szCs w:val="24"/>
        </w:rPr>
        <w:t xml:space="preserve"> Leeds</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Stationery Office.</w:t>
      </w:r>
    </w:p>
    <w:p w14:paraId="7D245A7E" w14:textId="17F1B12B"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Pensions Policy Institute (PPI)</w:t>
      </w:r>
      <w:r w:rsidRPr="00E861F3">
        <w:rPr>
          <w:rFonts w:asciiTheme="majorBidi" w:eastAsiaTheme="minorHAnsi" w:hAnsiTheme="majorBidi" w:cstheme="majorBidi"/>
          <w:color w:val="000000" w:themeColor="text1"/>
          <w:sz w:val="24"/>
          <w:szCs w:val="24"/>
          <w:lang w:eastAsia="en-US"/>
        </w:rPr>
        <w:t xml:space="preserve"> </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2016</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color w:val="000000" w:themeColor="text1"/>
          <w:sz w:val="24"/>
          <w:szCs w:val="24"/>
          <w:lang w:eastAsia="en-US"/>
        </w:rPr>
        <w:t>The under-pensioned 2016.</w:t>
      </w:r>
      <w:r w:rsidRPr="00E861F3">
        <w:rPr>
          <w:rFonts w:asciiTheme="majorBidi" w:eastAsiaTheme="minorHAnsi" w:hAnsiTheme="majorBidi" w:cstheme="majorBidi"/>
          <w:color w:val="000000" w:themeColor="text1"/>
          <w:sz w:val="24"/>
          <w:szCs w:val="24"/>
          <w:lang w:eastAsia="en-US"/>
        </w:rPr>
        <w:t xml:space="preserve"> London</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00EA4BF7" w:rsidRPr="00E861F3">
        <w:rPr>
          <w:rFonts w:asciiTheme="majorBidi" w:eastAsiaTheme="minorHAnsi" w:hAnsiTheme="majorBidi" w:cstheme="majorBidi"/>
          <w:color w:val="000000" w:themeColor="text1"/>
          <w:sz w:val="24"/>
          <w:szCs w:val="24"/>
          <w:lang w:eastAsia="en-US"/>
        </w:rPr>
        <w:t>PPI</w:t>
      </w:r>
      <w:r w:rsidRPr="00E861F3">
        <w:rPr>
          <w:rFonts w:asciiTheme="majorBidi" w:eastAsiaTheme="minorHAnsi" w:hAnsiTheme="majorBidi" w:cstheme="majorBidi"/>
          <w:color w:val="000000" w:themeColor="text1"/>
          <w:sz w:val="24"/>
          <w:szCs w:val="24"/>
          <w:lang w:eastAsia="en-US"/>
        </w:rPr>
        <w:t xml:space="preserve">. </w:t>
      </w:r>
    </w:p>
    <w:p w14:paraId="76B088CF" w14:textId="772D250D" w:rsidR="00CF7AD0" w:rsidRPr="00E861F3" w:rsidRDefault="00CF7AD0" w:rsidP="00094564">
      <w:pPr>
        <w:autoSpaceDE w:val="0"/>
        <w:autoSpaceDN w:val="0"/>
        <w:adjustRightInd w:val="0"/>
        <w:spacing w:after="0" w:line="480" w:lineRule="auto"/>
        <w:jc w:val="both"/>
        <w:rPr>
          <w:rFonts w:asciiTheme="majorBidi" w:eastAsiaTheme="minorEastAsia"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Pension Policy Institute (PPI)</w:t>
      </w:r>
      <w:r w:rsidRPr="00E861F3">
        <w:rPr>
          <w:rFonts w:asciiTheme="majorBidi" w:eastAsiaTheme="minorEastAsia" w:hAnsiTheme="majorBidi" w:cstheme="majorBidi"/>
          <w:color w:val="000000" w:themeColor="text1"/>
          <w:sz w:val="24"/>
          <w:szCs w:val="24"/>
          <w:lang w:eastAsia="en-US"/>
        </w:rPr>
        <w:t xml:space="preserve"> </w:t>
      </w:r>
      <w:r w:rsidR="00EA4BF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2018</w:t>
      </w:r>
      <w:r w:rsidR="00EA4BF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 xml:space="preserve"> </w:t>
      </w:r>
      <w:r w:rsidRPr="00E861F3">
        <w:rPr>
          <w:rFonts w:asciiTheme="majorBidi" w:eastAsiaTheme="minorEastAsia" w:hAnsiTheme="majorBidi" w:cstheme="majorBidi"/>
          <w:i/>
          <w:color w:val="000000" w:themeColor="text1"/>
          <w:sz w:val="24"/>
          <w:szCs w:val="24"/>
          <w:lang w:eastAsia="en-US"/>
        </w:rPr>
        <w:t>The impact of the introduction of automatic enrolment on future generations</w:t>
      </w:r>
      <w:r w:rsidR="004D0A02" w:rsidRPr="00E861F3">
        <w:rPr>
          <w:rFonts w:asciiTheme="majorBidi" w:eastAsiaTheme="minorEastAsia" w:hAnsiTheme="majorBidi" w:cstheme="majorBidi"/>
          <w:i/>
          <w:color w:val="000000" w:themeColor="text1"/>
          <w:sz w:val="24"/>
          <w:szCs w:val="24"/>
          <w:lang w:eastAsia="en-US"/>
        </w:rPr>
        <w:t>.</w:t>
      </w:r>
      <w:r w:rsidRPr="00E861F3">
        <w:rPr>
          <w:rFonts w:asciiTheme="majorBidi" w:eastAsiaTheme="minorEastAsia" w:hAnsiTheme="majorBidi" w:cstheme="majorBidi"/>
          <w:i/>
          <w:color w:val="000000" w:themeColor="text1"/>
          <w:sz w:val="24"/>
          <w:szCs w:val="24"/>
          <w:lang w:eastAsia="en-US"/>
        </w:rPr>
        <w:t xml:space="preserve"> PPI Briefing Note Number 105</w:t>
      </w:r>
      <w:r w:rsidRPr="00E861F3">
        <w:rPr>
          <w:rFonts w:asciiTheme="majorBidi" w:eastAsiaTheme="minorEastAsia" w:hAnsiTheme="majorBidi" w:cstheme="majorBidi"/>
          <w:color w:val="000000" w:themeColor="text1"/>
          <w:sz w:val="24"/>
          <w:szCs w:val="24"/>
          <w:lang w:eastAsia="en-US"/>
        </w:rPr>
        <w:t>. London</w:t>
      </w:r>
      <w:r w:rsidR="00EA4BF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 xml:space="preserve"> PPI.</w:t>
      </w:r>
    </w:p>
    <w:p w14:paraId="364CDC10" w14:textId="603D9C14" w:rsidR="00D402D6" w:rsidRPr="00E861F3" w:rsidRDefault="00D402D6" w:rsidP="00094564">
      <w:pPr>
        <w:autoSpaceDE w:val="0"/>
        <w:autoSpaceDN w:val="0"/>
        <w:adjustRightInd w:val="0"/>
        <w:spacing w:after="0" w:line="480" w:lineRule="auto"/>
        <w:jc w:val="both"/>
        <w:rPr>
          <w:rFonts w:asciiTheme="majorBidi" w:eastAsiaTheme="minorEastAsia" w:hAnsiTheme="majorBidi" w:cstheme="majorBidi"/>
          <w:color w:val="000000" w:themeColor="text1"/>
          <w:sz w:val="24"/>
          <w:szCs w:val="24"/>
          <w:lang w:eastAsia="en-US"/>
        </w:rPr>
      </w:pPr>
      <w:r w:rsidRPr="00E861F3">
        <w:rPr>
          <w:rFonts w:asciiTheme="majorBidi" w:eastAsiaTheme="minorEastAsia" w:hAnsiTheme="majorBidi" w:cstheme="majorBidi"/>
          <w:b/>
          <w:bCs/>
          <w:color w:val="000000" w:themeColor="text1"/>
          <w:sz w:val="24"/>
          <w:szCs w:val="24"/>
          <w:lang w:eastAsia="en-US"/>
        </w:rPr>
        <w:t xml:space="preserve">Pensions World </w:t>
      </w:r>
      <w:r w:rsidR="00EA4BF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2015</w:t>
      </w:r>
      <w:r w:rsidR="00EA4BF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b/>
          <w:bCs/>
          <w:color w:val="000000" w:themeColor="text1"/>
          <w:sz w:val="24"/>
          <w:szCs w:val="24"/>
          <w:lang w:eastAsia="en-US"/>
        </w:rPr>
        <w:t xml:space="preserve"> </w:t>
      </w:r>
      <w:r w:rsidRPr="00E861F3">
        <w:rPr>
          <w:rFonts w:asciiTheme="majorBidi" w:eastAsiaTheme="minorEastAsia" w:hAnsiTheme="majorBidi" w:cstheme="majorBidi"/>
          <w:i/>
          <w:iCs/>
          <w:color w:val="000000" w:themeColor="text1"/>
          <w:sz w:val="24"/>
          <w:szCs w:val="24"/>
          <w:lang w:eastAsia="en-US"/>
        </w:rPr>
        <w:t>Youngsters need reality check on pensions says Aegon.</w:t>
      </w:r>
      <w:r w:rsidRPr="00E861F3">
        <w:rPr>
          <w:rFonts w:asciiTheme="majorBidi" w:eastAsiaTheme="minorEastAsia" w:hAnsiTheme="majorBidi" w:cstheme="majorBidi"/>
          <w:color w:val="000000" w:themeColor="text1"/>
          <w:sz w:val="24"/>
          <w:szCs w:val="24"/>
          <w:lang w:eastAsia="en-US"/>
        </w:rPr>
        <w:t xml:space="preserve"> </w:t>
      </w:r>
      <w:r w:rsidR="004D0A02" w:rsidRPr="00E861F3">
        <w:rPr>
          <w:rFonts w:asciiTheme="majorBidi" w:eastAsiaTheme="minorEastAsia" w:hAnsiTheme="majorBidi" w:cstheme="majorBidi"/>
          <w:color w:val="000000" w:themeColor="text1"/>
          <w:sz w:val="24"/>
          <w:szCs w:val="24"/>
          <w:lang w:eastAsia="en-US"/>
        </w:rPr>
        <w:t xml:space="preserve">Available online at: </w:t>
      </w:r>
      <w:hyperlink r:id="rId16" w:history="1">
        <w:r w:rsidR="00397256" w:rsidRPr="00E861F3">
          <w:rPr>
            <w:rStyle w:val="Hyperlink"/>
            <w:rFonts w:asciiTheme="majorBidi" w:eastAsiaTheme="minorEastAsia" w:hAnsiTheme="majorBidi" w:cstheme="majorBidi"/>
            <w:color w:val="000000" w:themeColor="text1"/>
            <w:sz w:val="24"/>
            <w:szCs w:val="24"/>
            <w:lang w:eastAsia="en-US"/>
          </w:rPr>
          <w:t>http://www.pensionsworld.co.uk/pw/article/youngsters-need-reality-check-on-pension-savings-says-aegon-12335409</w:t>
        </w:r>
      </w:hyperlink>
      <w:r w:rsidR="004D0A02" w:rsidRPr="00E861F3">
        <w:rPr>
          <w:rStyle w:val="Hyperlink"/>
          <w:rFonts w:asciiTheme="majorBidi" w:eastAsiaTheme="minorEastAsia" w:hAnsiTheme="majorBidi" w:cstheme="majorBidi"/>
          <w:color w:val="000000" w:themeColor="text1"/>
          <w:sz w:val="24"/>
          <w:szCs w:val="24"/>
          <w:lang w:eastAsia="en-US"/>
        </w:rPr>
        <w:t xml:space="preserve">. </w:t>
      </w:r>
      <w:r w:rsidR="004D0A02" w:rsidRPr="00E861F3">
        <w:rPr>
          <w:rFonts w:asciiTheme="majorBidi" w:eastAsiaTheme="minorHAnsi" w:hAnsiTheme="majorBidi" w:cstheme="majorBidi"/>
          <w:color w:val="000000" w:themeColor="text1"/>
          <w:sz w:val="24"/>
          <w:szCs w:val="24"/>
          <w:lang w:eastAsia="en-US"/>
        </w:rPr>
        <w:t>(Accessed 5 June 2020).</w:t>
      </w:r>
    </w:p>
    <w:p w14:paraId="0A320EC7" w14:textId="7BE56F8A" w:rsidR="00397256" w:rsidRPr="00E861F3" w:rsidRDefault="00397256"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Phillipson C, </w:t>
      </w:r>
      <w:proofErr w:type="spellStart"/>
      <w:r w:rsidRPr="00E861F3">
        <w:rPr>
          <w:rFonts w:asciiTheme="majorBidi" w:eastAsiaTheme="minorHAnsi" w:hAnsiTheme="majorBidi" w:cstheme="majorBidi"/>
          <w:b/>
          <w:bCs/>
          <w:color w:val="000000" w:themeColor="text1"/>
          <w:sz w:val="24"/>
          <w:szCs w:val="24"/>
          <w:lang w:eastAsia="en-US"/>
        </w:rPr>
        <w:t>Vickerstaff</w:t>
      </w:r>
      <w:proofErr w:type="spellEnd"/>
      <w:r w:rsidRPr="00E861F3">
        <w:rPr>
          <w:rFonts w:asciiTheme="majorBidi" w:eastAsiaTheme="minorHAnsi" w:hAnsiTheme="majorBidi" w:cstheme="majorBidi"/>
          <w:b/>
          <w:bCs/>
          <w:color w:val="000000" w:themeColor="text1"/>
          <w:sz w:val="24"/>
          <w:szCs w:val="24"/>
          <w:lang w:eastAsia="en-US"/>
        </w:rPr>
        <w:t xml:space="preserve"> S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Lain D</w:t>
      </w:r>
      <w:r w:rsidRPr="00E861F3">
        <w:rPr>
          <w:rFonts w:asciiTheme="majorBidi" w:eastAsiaTheme="minorHAnsi" w:hAnsiTheme="majorBidi" w:cstheme="majorBidi"/>
          <w:color w:val="000000" w:themeColor="text1"/>
          <w:sz w:val="24"/>
          <w:szCs w:val="24"/>
          <w:lang w:eastAsia="en-US"/>
        </w:rPr>
        <w:t xml:space="preserve"> </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2016</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Achieving fuller working lives: </w:t>
      </w:r>
      <w:r w:rsidR="004D0A02" w:rsidRPr="00E861F3">
        <w:rPr>
          <w:rFonts w:asciiTheme="majorBidi" w:eastAsiaTheme="minorHAnsi" w:hAnsiTheme="majorBidi" w:cstheme="majorBidi"/>
          <w:color w:val="000000" w:themeColor="text1"/>
          <w:sz w:val="24"/>
          <w:szCs w:val="24"/>
          <w:lang w:eastAsia="en-US"/>
        </w:rPr>
        <w:t>l</w:t>
      </w:r>
      <w:r w:rsidRPr="00E861F3">
        <w:rPr>
          <w:rFonts w:asciiTheme="majorBidi" w:eastAsiaTheme="minorHAnsi" w:hAnsiTheme="majorBidi" w:cstheme="majorBidi"/>
          <w:color w:val="000000" w:themeColor="text1"/>
          <w:sz w:val="24"/>
          <w:szCs w:val="24"/>
          <w:lang w:eastAsia="en-US"/>
        </w:rPr>
        <w:t xml:space="preserve">abour market and policy issues in the United Kingdom. </w:t>
      </w:r>
      <w:r w:rsidRPr="00E861F3">
        <w:rPr>
          <w:rFonts w:asciiTheme="majorBidi" w:eastAsiaTheme="minorHAnsi" w:hAnsiTheme="majorBidi" w:cstheme="majorBidi"/>
          <w:i/>
          <w:iCs/>
          <w:color w:val="000000" w:themeColor="text1"/>
          <w:sz w:val="24"/>
          <w:szCs w:val="24"/>
          <w:lang w:eastAsia="en-US"/>
        </w:rPr>
        <w:t>Australian Journal of Social Issues</w:t>
      </w:r>
      <w:r w:rsidR="00EA4BF7" w:rsidRPr="00E861F3">
        <w:rPr>
          <w:rFonts w:asciiTheme="majorBidi" w:eastAsiaTheme="minorHAnsi" w:hAnsiTheme="majorBidi" w:cstheme="majorBidi"/>
          <w:i/>
          <w:iCs/>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004D0A02" w:rsidRPr="00E861F3">
        <w:rPr>
          <w:rFonts w:asciiTheme="majorBidi" w:eastAsiaTheme="minorHAnsi" w:hAnsiTheme="majorBidi" w:cstheme="majorBidi"/>
          <w:b/>
          <w:bCs/>
          <w:color w:val="000000" w:themeColor="text1"/>
          <w:sz w:val="24"/>
          <w:szCs w:val="24"/>
          <w:lang w:eastAsia="en-US"/>
        </w:rPr>
        <w:t>51</w:t>
      </w:r>
      <w:r w:rsidR="004D0A02"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187–204.</w:t>
      </w:r>
    </w:p>
    <w:p w14:paraId="3D6DA403" w14:textId="6436662A" w:rsidR="00397256" w:rsidRPr="00E861F3" w:rsidRDefault="00397256"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Phillipson C</w:t>
      </w:r>
      <w:r w:rsidRPr="00E861F3">
        <w:rPr>
          <w:rFonts w:asciiTheme="majorBidi" w:eastAsiaTheme="minorHAnsi" w:hAnsiTheme="majorBidi" w:cstheme="majorBidi"/>
          <w:color w:val="000000" w:themeColor="text1"/>
          <w:sz w:val="24"/>
          <w:szCs w:val="24"/>
          <w:lang w:eastAsia="en-US"/>
        </w:rPr>
        <w:t xml:space="preserve"> </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2019</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‘Fuller’ or ‘extended’ working lives: </w:t>
      </w:r>
      <w:r w:rsidR="004D0A02" w:rsidRPr="00E861F3">
        <w:rPr>
          <w:rFonts w:asciiTheme="majorBidi" w:eastAsiaTheme="minorHAnsi" w:hAnsiTheme="majorBidi" w:cstheme="majorBidi"/>
          <w:color w:val="000000" w:themeColor="text1"/>
          <w:sz w:val="24"/>
          <w:szCs w:val="24"/>
          <w:lang w:eastAsia="en-US"/>
        </w:rPr>
        <w:t>c</w:t>
      </w:r>
      <w:r w:rsidRPr="00E861F3">
        <w:rPr>
          <w:rFonts w:asciiTheme="majorBidi" w:eastAsiaTheme="minorHAnsi" w:hAnsiTheme="majorBidi" w:cstheme="majorBidi"/>
          <w:color w:val="000000" w:themeColor="text1"/>
          <w:sz w:val="24"/>
          <w:szCs w:val="24"/>
          <w:lang w:eastAsia="en-US"/>
        </w:rPr>
        <w:t xml:space="preserve">ritical perspectives on changing transitions from work to retirement. </w:t>
      </w:r>
      <w:r w:rsidRPr="00E861F3">
        <w:rPr>
          <w:rFonts w:asciiTheme="majorBidi" w:eastAsiaTheme="minorHAnsi" w:hAnsiTheme="majorBidi" w:cstheme="majorBidi"/>
          <w:i/>
          <w:iCs/>
          <w:color w:val="000000" w:themeColor="text1"/>
          <w:sz w:val="24"/>
          <w:szCs w:val="24"/>
          <w:lang w:eastAsia="en-US"/>
        </w:rPr>
        <w:t>Ageing and Society</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b/>
          <w:bCs/>
          <w:color w:val="000000" w:themeColor="text1"/>
          <w:sz w:val="24"/>
          <w:szCs w:val="24"/>
          <w:lang w:eastAsia="en-US"/>
        </w:rPr>
        <w:t>39</w:t>
      </w:r>
      <w:r w:rsidR="004D0A02"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629-</w:t>
      </w:r>
      <w:r w:rsidR="00D348CB" w:rsidRPr="00E861F3">
        <w:rPr>
          <w:rFonts w:asciiTheme="majorBidi" w:eastAsiaTheme="minorHAnsi" w:hAnsiTheme="majorBidi" w:cstheme="majorBidi"/>
          <w:color w:val="000000" w:themeColor="text1"/>
          <w:sz w:val="24"/>
          <w:szCs w:val="24"/>
          <w:lang w:eastAsia="en-US"/>
        </w:rPr>
        <w:t>6</w:t>
      </w:r>
      <w:r w:rsidRPr="00E861F3">
        <w:rPr>
          <w:rFonts w:asciiTheme="majorBidi" w:eastAsiaTheme="minorHAnsi" w:hAnsiTheme="majorBidi" w:cstheme="majorBidi"/>
          <w:color w:val="000000" w:themeColor="text1"/>
          <w:sz w:val="24"/>
          <w:szCs w:val="24"/>
          <w:lang w:eastAsia="en-US"/>
        </w:rPr>
        <w:t>50.</w:t>
      </w:r>
    </w:p>
    <w:p w14:paraId="4AF914AF" w14:textId="6103A7AD" w:rsidR="00397256" w:rsidRPr="00E861F3" w:rsidRDefault="00397256" w:rsidP="00992C87">
      <w:pPr>
        <w:tabs>
          <w:tab w:val="left" w:pos="5812"/>
        </w:tabs>
        <w:autoSpaceDE w:val="0"/>
        <w:autoSpaceDN w:val="0"/>
        <w:adjustRightInd w:val="0"/>
        <w:spacing w:after="0" w:line="480" w:lineRule="auto"/>
        <w:contextualSpacing/>
        <w:jc w:val="both"/>
        <w:rPr>
          <w:rFonts w:asciiTheme="majorBidi" w:eastAsiaTheme="minorEastAsia" w:hAnsiTheme="majorBidi" w:cstheme="majorBidi"/>
          <w:color w:val="000000" w:themeColor="text1"/>
          <w:kern w:val="24"/>
          <w:sz w:val="24"/>
          <w:szCs w:val="24"/>
        </w:rPr>
      </w:pPr>
      <w:r w:rsidRPr="00E861F3">
        <w:rPr>
          <w:rFonts w:asciiTheme="majorBidi" w:eastAsiaTheme="minorEastAsia" w:hAnsiTheme="majorBidi" w:cstheme="majorBidi"/>
          <w:b/>
          <w:bCs/>
          <w:color w:val="000000" w:themeColor="text1"/>
          <w:kern w:val="24"/>
          <w:sz w:val="24"/>
          <w:szCs w:val="24"/>
        </w:rPr>
        <w:t>Pickard L</w:t>
      </w:r>
      <w:r w:rsidRPr="00E861F3">
        <w:rPr>
          <w:rFonts w:asciiTheme="majorBidi" w:eastAsiaTheme="minorEastAsia" w:hAnsiTheme="majorBidi" w:cstheme="majorBidi"/>
          <w:color w:val="000000" w:themeColor="text1"/>
          <w:kern w:val="24"/>
          <w:sz w:val="24"/>
          <w:szCs w:val="24"/>
        </w:rPr>
        <w:t xml:space="preserve"> </w:t>
      </w:r>
      <w:r w:rsidR="00EA4BF7" w:rsidRPr="00E861F3">
        <w:rPr>
          <w:rFonts w:asciiTheme="majorBidi" w:eastAsiaTheme="minorEastAsia" w:hAnsiTheme="majorBidi" w:cstheme="majorBidi"/>
          <w:color w:val="000000" w:themeColor="text1"/>
          <w:kern w:val="24"/>
          <w:sz w:val="24"/>
          <w:szCs w:val="24"/>
        </w:rPr>
        <w:t>(</w:t>
      </w:r>
      <w:r w:rsidRPr="00E861F3">
        <w:rPr>
          <w:rFonts w:asciiTheme="majorBidi" w:eastAsiaTheme="minorEastAsia" w:hAnsiTheme="majorBidi" w:cstheme="majorBidi"/>
          <w:color w:val="000000" w:themeColor="text1"/>
          <w:kern w:val="24"/>
          <w:sz w:val="24"/>
          <w:szCs w:val="24"/>
        </w:rPr>
        <w:t>2019</w:t>
      </w:r>
      <w:r w:rsidR="00EA4BF7" w:rsidRPr="00E861F3">
        <w:rPr>
          <w:rFonts w:asciiTheme="majorBidi" w:eastAsiaTheme="minorEastAsia" w:hAnsiTheme="majorBidi" w:cstheme="majorBidi"/>
          <w:color w:val="000000" w:themeColor="text1"/>
          <w:kern w:val="24"/>
          <w:sz w:val="24"/>
          <w:szCs w:val="24"/>
        </w:rPr>
        <w:t>)</w:t>
      </w:r>
      <w:r w:rsidRPr="00E861F3">
        <w:rPr>
          <w:rFonts w:asciiTheme="majorBidi" w:eastAsiaTheme="minorEastAsia" w:hAnsiTheme="majorBidi" w:cstheme="majorBidi"/>
          <w:color w:val="000000" w:themeColor="text1"/>
          <w:kern w:val="24"/>
          <w:sz w:val="24"/>
          <w:szCs w:val="24"/>
        </w:rPr>
        <w:t xml:space="preserve"> Age war as the new class war? Contemporary representations of intergenerational inequity. </w:t>
      </w:r>
      <w:r w:rsidRPr="00E861F3">
        <w:rPr>
          <w:rFonts w:asciiTheme="majorBidi" w:eastAsiaTheme="minorEastAsia" w:hAnsiTheme="majorBidi" w:cstheme="majorBidi"/>
          <w:i/>
          <w:color w:val="000000" w:themeColor="text1"/>
          <w:kern w:val="24"/>
          <w:sz w:val="24"/>
          <w:szCs w:val="24"/>
        </w:rPr>
        <w:t>Journal of Social Policy</w:t>
      </w:r>
      <w:r w:rsidRPr="00E861F3">
        <w:rPr>
          <w:rFonts w:asciiTheme="majorBidi" w:hAnsiTheme="majorBidi" w:cstheme="majorBidi"/>
          <w:iCs/>
          <w:color w:val="000000" w:themeColor="text1"/>
          <w:sz w:val="24"/>
          <w:szCs w:val="24"/>
          <w:shd w:val="clear" w:color="auto" w:fill="FFFFFF"/>
        </w:rPr>
        <w:t xml:space="preserve"> </w:t>
      </w:r>
      <w:r w:rsidRPr="00E861F3">
        <w:rPr>
          <w:rFonts w:asciiTheme="majorBidi" w:hAnsiTheme="majorBidi" w:cstheme="majorBidi"/>
          <w:b/>
          <w:bCs/>
          <w:iCs/>
          <w:color w:val="000000" w:themeColor="text1"/>
          <w:sz w:val="24"/>
          <w:szCs w:val="24"/>
          <w:shd w:val="clear" w:color="auto" w:fill="FFFFFF"/>
        </w:rPr>
        <w:t>48</w:t>
      </w:r>
      <w:r w:rsidR="004D0A02" w:rsidRPr="00E861F3">
        <w:rPr>
          <w:rFonts w:asciiTheme="majorBidi" w:hAnsiTheme="majorBidi" w:cstheme="majorBidi"/>
          <w:iCs/>
          <w:color w:val="000000" w:themeColor="text1"/>
          <w:sz w:val="24"/>
          <w:szCs w:val="24"/>
          <w:shd w:val="clear" w:color="auto" w:fill="FFFFFF"/>
        </w:rPr>
        <w:t xml:space="preserve">, </w:t>
      </w:r>
      <w:r w:rsidRPr="00E861F3">
        <w:rPr>
          <w:rFonts w:asciiTheme="majorBidi" w:hAnsiTheme="majorBidi" w:cstheme="majorBidi"/>
          <w:iCs/>
          <w:color w:val="000000" w:themeColor="text1"/>
          <w:sz w:val="24"/>
          <w:szCs w:val="24"/>
          <w:shd w:val="clear" w:color="auto" w:fill="FFFFFF"/>
        </w:rPr>
        <w:t>369-</w:t>
      </w:r>
      <w:r w:rsidR="00D348CB" w:rsidRPr="00E861F3">
        <w:rPr>
          <w:rFonts w:asciiTheme="majorBidi" w:hAnsiTheme="majorBidi" w:cstheme="majorBidi"/>
          <w:iCs/>
          <w:color w:val="000000" w:themeColor="text1"/>
          <w:sz w:val="24"/>
          <w:szCs w:val="24"/>
          <w:shd w:val="clear" w:color="auto" w:fill="FFFFFF"/>
        </w:rPr>
        <w:t>3</w:t>
      </w:r>
      <w:r w:rsidRPr="00E861F3">
        <w:rPr>
          <w:rFonts w:asciiTheme="majorBidi" w:hAnsiTheme="majorBidi" w:cstheme="majorBidi"/>
          <w:iCs/>
          <w:color w:val="000000" w:themeColor="text1"/>
          <w:sz w:val="24"/>
          <w:szCs w:val="24"/>
          <w:shd w:val="clear" w:color="auto" w:fill="FFFFFF"/>
        </w:rPr>
        <w:t>86.</w:t>
      </w:r>
      <w:r w:rsidRPr="00E861F3">
        <w:rPr>
          <w:rFonts w:asciiTheme="majorBidi" w:eastAsiaTheme="minorEastAsia" w:hAnsiTheme="majorBidi" w:cstheme="majorBidi"/>
          <w:color w:val="000000" w:themeColor="text1"/>
          <w:kern w:val="24"/>
          <w:sz w:val="24"/>
          <w:szCs w:val="24"/>
        </w:rPr>
        <w:t xml:space="preserve"> </w:t>
      </w:r>
    </w:p>
    <w:p w14:paraId="7E486C44" w14:textId="29E5797C"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Price D</w:t>
      </w:r>
      <w:r w:rsidRPr="00E861F3">
        <w:rPr>
          <w:rFonts w:asciiTheme="majorBidi" w:eastAsiaTheme="minorHAnsi" w:hAnsiTheme="majorBidi" w:cstheme="majorBidi"/>
          <w:color w:val="000000" w:themeColor="text1"/>
          <w:sz w:val="24"/>
          <w:szCs w:val="24"/>
          <w:lang w:eastAsia="en-US"/>
        </w:rPr>
        <w:t xml:space="preserve"> </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2007</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Closing the gender gap in retirement income: </w:t>
      </w:r>
      <w:r w:rsidR="004D0A02" w:rsidRPr="00E861F3">
        <w:rPr>
          <w:rFonts w:asciiTheme="majorBidi" w:eastAsiaTheme="minorHAnsi" w:hAnsiTheme="majorBidi" w:cstheme="majorBidi"/>
          <w:color w:val="000000" w:themeColor="text1"/>
          <w:sz w:val="24"/>
          <w:szCs w:val="24"/>
          <w:lang w:eastAsia="en-US"/>
        </w:rPr>
        <w:t>w</w:t>
      </w:r>
      <w:r w:rsidRPr="00E861F3">
        <w:rPr>
          <w:rFonts w:asciiTheme="majorBidi" w:eastAsiaTheme="minorHAnsi" w:hAnsiTheme="majorBidi" w:cstheme="majorBidi"/>
          <w:color w:val="000000" w:themeColor="text1"/>
          <w:sz w:val="24"/>
          <w:szCs w:val="24"/>
          <w:lang w:eastAsia="en-US"/>
        </w:rPr>
        <w:t xml:space="preserve">hat difference will recent UK pension reforms make? </w:t>
      </w:r>
      <w:r w:rsidRPr="00E861F3">
        <w:rPr>
          <w:rFonts w:asciiTheme="majorBidi" w:eastAsiaTheme="minorHAnsi" w:hAnsiTheme="majorBidi" w:cstheme="majorBidi"/>
          <w:i/>
          <w:iCs/>
          <w:color w:val="000000" w:themeColor="text1"/>
          <w:sz w:val="24"/>
          <w:szCs w:val="24"/>
          <w:lang w:eastAsia="en-US"/>
        </w:rPr>
        <w:t>Journal of Social Policy</w:t>
      </w:r>
      <w:r w:rsidRPr="00E861F3">
        <w:rPr>
          <w:rFonts w:asciiTheme="majorBidi" w:eastAsiaTheme="minorHAnsi" w:hAnsiTheme="majorBidi" w:cstheme="majorBidi"/>
          <w:color w:val="000000" w:themeColor="text1"/>
          <w:sz w:val="24"/>
          <w:szCs w:val="24"/>
          <w:lang w:eastAsia="en-US"/>
        </w:rPr>
        <w:t xml:space="preserve"> </w:t>
      </w:r>
      <w:r w:rsidR="004D0A02" w:rsidRPr="00E861F3">
        <w:rPr>
          <w:rFonts w:asciiTheme="majorBidi" w:eastAsiaTheme="minorHAnsi" w:hAnsiTheme="majorBidi" w:cstheme="majorBidi"/>
          <w:b/>
          <w:bCs/>
          <w:color w:val="000000" w:themeColor="text1"/>
          <w:sz w:val="24"/>
          <w:szCs w:val="24"/>
          <w:lang w:eastAsia="en-US"/>
        </w:rPr>
        <w:t>36</w:t>
      </w:r>
      <w:r w:rsidR="004D0A02"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561–</w:t>
      </w:r>
      <w:r w:rsidR="00D348CB" w:rsidRPr="00E861F3">
        <w:rPr>
          <w:rFonts w:asciiTheme="majorBidi" w:eastAsiaTheme="minorHAnsi" w:hAnsiTheme="majorBidi" w:cstheme="majorBidi"/>
          <w:color w:val="000000" w:themeColor="text1"/>
          <w:sz w:val="24"/>
          <w:szCs w:val="24"/>
          <w:lang w:eastAsia="en-US"/>
        </w:rPr>
        <w:t>5</w:t>
      </w:r>
      <w:r w:rsidRPr="00E861F3">
        <w:rPr>
          <w:rFonts w:asciiTheme="majorBidi" w:eastAsiaTheme="minorHAnsi" w:hAnsiTheme="majorBidi" w:cstheme="majorBidi"/>
          <w:color w:val="000000" w:themeColor="text1"/>
          <w:sz w:val="24"/>
          <w:szCs w:val="24"/>
          <w:lang w:eastAsia="en-US"/>
        </w:rPr>
        <w:t>83.</w:t>
      </w:r>
    </w:p>
    <w:p w14:paraId="3B6E7500" w14:textId="5FDD9001" w:rsidR="00CF7AD0" w:rsidRPr="00E861F3" w:rsidRDefault="00CF7AD0" w:rsidP="00094564">
      <w:pPr>
        <w:autoSpaceDE w:val="0"/>
        <w:autoSpaceDN w:val="0"/>
        <w:adjustRightInd w:val="0"/>
        <w:spacing w:after="0" w:line="480" w:lineRule="auto"/>
        <w:jc w:val="both"/>
        <w:rPr>
          <w:rFonts w:asciiTheme="majorBidi" w:eastAsiaTheme="minorHAnsi" w:hAnsiTheme="majorBidi" w:cstheme="majorBidi"/>
          <w:color w:val="000000" w:themeColor="text1"/>
          <w:sz w:val="24"/>
          <w:szCs w:val="24"/>
          <w:lang w:eastAsia="en-US"/>
        </w:rPr>
      </w:pPr>
      <w:bookmarkStart w:id="46" w:name="_Hlk88126773"/>
      <w:r w:rsidRPr="00E861F3">
        <w:rPr>
          <w:rFonts w:asciiTheme="majorBidi" w:eastAsiaTheme="minorHAnsi" w:hAnsiTheme="majorBidi" w:cstheme="majorBidi"/>
          <w:b/>
          <w:bCs/>
          <w:color w:val="000000" w:themeColor="text1"/>
          <w:sz w:val="24"/>
          <w:szCs w:val="24"/>
          <w:lang w:eastAsia="en-US"/>
        </w:rPr>
        <w:t>Price D</w:t>
      </w:r>
      <w:r w:rsidRPr="00E861F3">
        <w:rPr>
          <w:rFonts w:asciiTheme="majorBidi" w:eastAsiaTheme="minorHAnsi" w:hAnsiTheme="majorBidi" w:cstheme="majorBidi"/>
          <w:color w:val="000000" w:themeColor="text1"/>
          <w:sz w:val="24"/>
          <w:szCs w:val="24"/>
          <w:lang w:eastAsia="en-US"/>
        </w:rPr>
        <w:t xml:space="preserve"> </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2015</w:t>
      </w:r>
      <w:r w:rsidR="00EA4BF7"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Financing later life: </w:t>
      </w:r>
      <w:r w:rsidR="004D0A02" w:rsidRPr="00E861F3">
        <w:rPr>
          <w:rFonts w:asciiTheme="majorBidi" w:eastAsiaTheme="minorHAnsi" w:hAnsiTheme="majorBidi" w:cstheme="majorBidi"/>
          <w:color w:val="000000" w:themeColor="text1"/>
          <w:sz w:val="24"/>
          <w:szCs w:val="24"/>
          <w:lang w:eastAsia="en-US"/>
        </w:rPr>
        <w:t>w</w:t>
      </w:r>
      <w:r w:rsidRPr="00E861F3">
        <w:rPr>
          <w:rFonts w:asciiTheme="majorBidi" w:eastAsiaTheme="minorHAnsi" w:hAnsiTheme="majorBidi" w:cstheme="majorBidi"/>
          <w:color w:val="000000" w:themeColor="text1"/>
          <w:sz w:val="24"/>
          <w:szCs w:val="24"/>
          <w:lang w:eastAsia="en-US"/>
        </w:rPr>
        <w:t xml:space="preserve">hy financial capability agendas may be problematic. </w:t>
      </w:r>
      <w:r w:rsidRPr="00E861F3">
        <w:rPr>
          <w:rFonts w:asciiTheme="majorBidi" w:eastAsiaTheme="minorHAnsi" w:hAnsiTheme="majorBidi" w:cstheme="majorBidi"/>
          <w:i/>
          <w:color w:val="000000" w:themeColor="text1"/>
          <w:sz w:val="24"/>
          <w:szCs w:val="24"/>
          <w:lang w:eastAsia="en-US"/>
        </w:rPr>
        <w:t>Working with Older People</w:t>
      </w:r>
      <w:r w:rsidRPr="00E861F3">
        <w:rPr>
          <w:rFonts w:asciiTheme="majorBidi" w:eastAsiaTheme="minorHAnsi" w:hAnsiTheme="majorBidi" w:cstheme="majorBidi"/>
          <w:color w:val="000000" w:themeColor="text1"/>
          <w:sz w:val="24"/>
          <w:szCs w:val="24"/>
          <w:lang w:eastAsia="en-US"/>
        </w:rPr>
        <w:t xml:space="preserve"> </w:t>
      </w:r>
      <w:r w:rsidR="004D0A02" w:rsidRPr="00E861F3">
        <w:rPr>
          <w:rFonts w:asciiTheme="majorBidi" w:eastAsiaTheme="minorHAnsi" w:hAnsiTheme="majorBidi" w:cstheme="majorBidi"/>
          <w:b/>
          <w:bCs/>
          <w:color w:val="000000" w:themeColor="text1"/>
          <w:sz w:val="24"/>
          <w:szCs w:val="24"/>
          <w:lang w:eastAsia="en-US"/>
        </w:rPr>
        <w:t>19</w:t>
      </w:r>
      <w:r w:rsidR="004D0A02"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41-</w:t>
      </w:r>
      <w:r w:rsidR="00D348CB" w:rsidRPr="00E861F3">
        <w:rPr>
          <w:rFonts w:asciiTheme="majorBidi" w:eastAsiaTheme="minorHAnsi" w:hAnsiTheme="majorBidi" w:cstheme="majorBidi"/>
          <w:color w:val="000000" w:themeColor="text1"/>
          <w:sz w:val="24"/>
          <w:szCs w:val="24"/>
          <w:lang w:eastAsia="en-US"/>
        </w:rPr>
        <w:t>4</w:t>
      </w:r>
      <w:r w:rsidRPr="00E861F3">
        <w:rPr>
          <w:rFonts w:asciiTheme="majorBidi" w:eastAsiaTheme="minorHAnsi" w:hAnsiTheme="majorBidi" w:cstheme="majorBidi"/>
          <w:color w:val="000000" w:themeColor="text1"/>
          <w:sz w:val="24"/>
          <w:szCs w:val="24"/>
          <w:lang w:eastAsia="en-US"/>
        </w:rPr>
        <w:t>8.</w:t>
      </w:r>
    </w:p>
    <w:bookmarkEnd w:id="46"/>
    <w:p w14:paraId="178B4410" w14:textId="5BDBFBAE" w:rsidR="00CF7AD0" w:rsidRPr="00E861F3" w:rsidRDefault="00CF7AD0" w:rsidP="00094564">
      <w:pPr>
        <w:spacing w:after="0" w:line="480" w:lineRule="auto"/>
        <w:jc w:val="both"/>
        <w:rPr>
          <w:rFonts w:asciiTheme="majorBidi" w:eastAsiaTheme="minorEastAsia" w:hAnsiTheme="majorBidi" w:cstheme="majorBidi"/>
          <w:color w:val="000000" w:themeColor="text1"/>
          <w:sz w:val="24"/>
          <w:szCs w:val="24"/>
          <w:lang w:eastAsia="en-US"/>
        </w:rPr>
      </w:pPr>
      <w:r w:rsidRPr="00E861F3">
        <w:rPr>
          <w:rFonts w:asciiTheme="majorBidi" w:eastAsiaTheme="minorEastAsia" w:hAnsiTheme="majorBidi" w:cstheme="majorBidi"/>
          <w:b/>
          <w:bCs/>
          <w:color w:val="000000" w:themeColor="text1"/>
          <w:sz w:val="24"/>
          <w:szCs w:val="24"/>
          <w:lang w:eastAsia="en-US"/>
        </w:rPr>
        <w:t>Prabhakar R</w:t>
      </w:r>
      <w:r w:rsidRPr="00E861F3">
        <w:rPr>
          <w:rFonts w:asciiTheme="majorBidi" w:eastAsiaTheme="minorEastAsia" w:hAnsiTheme="majorBidi" w:cstheme="majorBidi"/>
          <w:color w:val="000000" w:themeColor="text1"/>
          <w:sz w:val="24"/>
          <w:szCs w:val="24"/>
          <w:lang w:eastAsia="en-US"/>
        </w:rPr>
        <w:t xml:space="preserve"> </w:t>
      </w:r>
      <w:r w:rsidR="00EA4BF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2017</w:t>
      </w:r>
      <w:r w:rsidR="00EA4BF7" w:rsidRPr="00E861F3">
        <w:rPr>
          <w:rFonts w:asciiTheme="majorBidi" w:eastAsiaTheme="minorEastAsia" w:hAnsiTheme="majorBidi" w:cstheme="majorBidi"/>
          <w:color w:val="000000" w:themeColor="text1"/>
          <w:sz w:val="24"/>
          <w:szCs w:val="24"/>
          <w:lang w:eastAsia="en-US"/>
        </w:rPr>
        <w:t>)</w:t>
      </w:r>
      <w:r w:rsidRPr="00E861F3">
        <w:rPr>
          <w:rFonts w:asciiTheme="majorBidi" w:eastAsiaTheme="minorEastAsia" w:hAnsiTheme="majorBidi" w:cstheme="majorBidi"/>
          <w:color w:val="000000" w:themeColor="text1"/>
          <w:sz w:val="24"/>
          <w:szCs w:val="24"/>
          <w:lang w:eastAsia="en-US"/>
        </w:rPr>
        <w:t xml:space="preserve"> Why do people opt-out or not opt-out of automatic enrolment? A focus group study of automatic enrolment into a workplace pension in the United Kingdom. </w:t>
      </w:r>
      <w:r w:rsidRPr="00E861F3">
        <w:rPr>
          <w:rFonts w:asciiTheme="majorBidi" w:eastAsiaTheme="minorEastAsia" w:hAnsiTheme="majorBidi" w:cstheme="majorBidi"/>
          <w:i/>
          <w:color w:val="000000" w:themeColor="text1"/>
          <w:sz w:val="24"/>
          <w:szCs w:val="24"/>
          <w:lang w:eastAsia="en-US"/>
        </w:rPr>
        <w:t>Journal of European Social Policy</w:t>
      </w:r>
      <w:r w:rsidRPr="00E861F3">
        <w:rPr>
          <w:rFonts w:asciiTheme="majorBidi" w:eastAsiaTheme="minorEastAsia" w:hAnsiTheme="majorBidi" w:cstheme="majorBidi"/>
          <w:color w:val="000000" w:themeColor="text1"/>
          <w:sz w:val="24"/>
          <w:szCs w:val="24"/>
          <w:lang w:eastAsia="en-US"/>
        </w:rPr>
        <w:t xml:space="preserve"> </w:t>
      </w:r>
      <w:r w:rsidR="004D0A02" w:rsidRPr="00E861F3">
        <w:rPr>
          <w:rFonts w:asciiTheme="majorBidi" w:eastAsiaTheme="minorEastAsia" w:hAnsiTheme="majorBidi" w:cstheme="majorBidi"/>
          <w:b/>
          <w:bCs/>
          <w:color w:val="000000" w:themeColor="text1"/>
          <w:sz w:val="24"/>
          <w:szCs w:val="24"/>
          <w:lang w:eastAsia="en-US"/>
        </w:rPr>
        <w:t>27</w:t>
      </w:r>
      <w:r w:rsidR="004D0A02" w:rsidRPr="00E861F3">
        <w:rPr>
          <w:rFonts w:asciiTheme="majorBidi" w:eastAsiaTheme="minorEastAsia" w:hAnsiTheme="majorBidi" w:cstheme="majorBidi"/>
          <w:color w:val="000000" w:themeColor="text1"/>
          <w:sz w:val="24"/>
          <w:szCs w:val="24"/>
          <w:lang w:eastAsia="en-US"/>
        </w:rPr>
        <w:t xml:space="preserve">, </w:t>
      </w:r>
      <w:r w:rsidRPr="00E861F3">
        <w:rPr>
          <w:rFonts w:asciiTheme="majorBidi" w:eastAsiaTheme="minorEastAsia" w:hAnsiTheme="majorBidi" w:cstheme="majorBidi"/>
          <w:color w:val="000000" w:themeColor="text1"/>
          <w:sz w:val="24"/>
          <w:szCs w:val="24"/>
          <w:lang w:eastAsia="en-US"/>
        </w:rPr>
        <w:t>447–</w:t>
      </w:r>
      <w:r w:rsidR="00D348CB" w:rsidRPr="00E861F3">
        <w:rPr>
          <w:rFonts w:asciiTheme="majorBidi" w:eastAsiaTheme="minorEastAsia" w:hAnsiTheme="majorBidi" w:cstheme="majorBidi"/>
          <w:color w:val="000000" w:themeColor="text1"/>
          <w:sz w:val="24"/>
          <w:szCs w:val="24"/>
          <w:lang w:eastAsia="en-US"/>
        </w:rPr>
        <w:t>4</w:t>
      </w:r>
      <w:r w:rsidRPr="00E861F3">
        <w:rPr>
          <w:rFonts w:asciiTheme="majorBidi" w:eastAsiaTheme="minorEastAsia" w:hAnsiTheme="majorBidi" w:cstheme="majorBidi"/>
          <w:color w:val="000000" w:themeColor="text1"/>
          <w:sz w:val="24"/>
          <w:szCs w:val="24"/>
          <w:lang w:eastAsia="en-US"/>
        </w:rPr>
        <w:t>57.</w:t>
      </w:r>
    </w:p>
    <w:p w14:paraId="56621169" w14:textId="4E0FE5F8" w:rsidR="009A21B6" w:rsidRPr="00E861F3" w:rsidRDefault="00D24216" w:rsidP="00094564">
      <w:pPr>
        <w:autoSpaceDE w:val="0"/>
        <w:autoSpaceDN w:val="0"/>
        <w:adjustRightInd w:val="0"/>
        <w:spacing w:after="0" w:line="480" w:lineRule="auto"/>
        <w:jc w:val="both"/>
        <w:rPr>
          <w:rFonts w:asciiTheme="majorBidi" w:eastAsia="Times New Roman" w:hAnsiTheme="majorBidi" w:cstheme="majorBidi"/>
          <w:color w:val="000000" w:themeColor="text1"/>
          <w:sz w:val="24"/>
          <w:szCs w:val="24"/>
          <w:lang w:eastAsia="zh-CN"/>
        </w:rPr>
      </w:pPr>
      <w:r w:rsidRPr="00E861F3">
        <w:rPr>
          <w:rFonts w:asciiTheme="majorBidi" w:eastAsia="Calibri" w:hAnsiTheme="majorBidi" w:cstheme="majorBidi"/>
          <w:b/>
          <w:bCs/>
          <w:color w:val="000000" w:themeColor="text1"/>
          <w:sz w:val="24"/>
          <w:szCs w:val="24"/>
        </w:rPr>
        <w:t>Roberts P</w:t>
      </w:r>
      <w:r w:rsidRPr="00E861F3">
        <w:rPr>
          <w:rFonts w:asciiTheme="majorBidi" w:eastAsia="Calibri" w:hAnsiTheme="majorBidi" w:cstheme="majorBidi"/>
          <w:color w:val="000000" w:themeColor="text1"/>
          <w:sz w:val="24"/>
          <w:szCs w:val="24"/>
        </w:rPr>
        <w:t xml:space="preserve"> </w:t>
      </w:r>
      <w:r w:rsidR="00EA4BF7" w:rsidRPr="00E861F3">
        <w:rPr>
          <w:rFonts w:asciiTheme="majorBidi" w:eastAsia="Calibri" w:hAnsiTheme="majorBidi" w:cstheme="majorBidi"/>
          <w:color w:val="000000" w:themeColor="text1"/>
          <w:sz w:val="24"/>
          <w:szCs w:val="24"/>
        </w:rPr>
        <w:t>(</w:t>
      </w:r>
      <w:r w:rsidR="009A21B6" w:rsidRPr="00E861F3">
        <w:rPr>
          <w:rFonts w:asciiTheme="majorBidi" w:eastAsia="Times New Roman" w:hAnsiTheme="majorBidi" w:cstheme="majorBidi"/>
          <w:color w:val="000000" w:themeColor="text1"/>
          <w:sz w:val="24"/>
          <w:szCs w:val="24"/>
          <w:lang w:eastAsia="zh-CN"/>
        </w:rPr>
        <w:t>2021</w:t>
      </w:r>
      <w:r w:rsidR="00EA4BF7" w:rsidRPr="00E861F3">
        <w:rPr>
          <w:rFonts w:asciiTheme="majorBidi" w:eastAsia="Times New Roman" w:hAnsiTheme="majorBidi" w:cstheme="majorBidi"/>
          <w:color w:val="000000" w:themeColor="text1"/>
          <w:sz w:val="24"/>
          <w:szCs w:val="24"/>
          <w:lang w:eastAsia="zh-CN"/>
        </w:rPr>
        <w:t>)</w:t>
      </w:r>
      <w:r w:rsidR="009A21B6" w:rsidRPr="00E861F3">
        <w:rPr>
          <w:rFonts w:asciiTheme="majorBidi" w:eastAsia="Times New Roman" w:hAnsiTheme="majorBidi" w:cstheme="majorBidi"/>
          <w:color w:val="000000" w:themeColor="text1"/>
          <w:sz w:val="24"/>
          <w:szCs w:val="24"/>
          <w:lang w:eastAsia="zh-CN"/>
        </w:rPr>
        <w:t> The equalisation of the state pension age in United Kingdom: indirect sex discrimination? </w:t>
      </w:r>
      <w:r w:rsidR="009A21B6" w:rsidRPr="00E861F3">
        <w:rPr>
          <w:rFonts w:asciiTheme="majorBidi" w:eastAsia="Times New Roman" w:hAnsiTheme="majorBidi" w:cstheme="majorBidi"/>
          <w:i/>
          <w:iCs/>
          <w:color w:val="000000" w:themeColor="text1"/>
          <w:sz w:val="24"/>
          <w:szCs w:val="24"/>
          <w:lang w:eastAsia="zh-CN"/>
        </w:rPr>
        <w:t>International Journal of Discrimination and the Law</w:t>
      </w:r>
      <w:r w:rsidR="009A21B6" w:rsidRPr="00E861F3">
        <w:rPr>
          <w:rFonts w:asciiTheme="majorBidi" w:eastAsia="Times New Roman" w:hAnsiTheme="majorBidi" w:cstheme="majorBidi"/>
          <w:color w:val="000000" w:themeColor="text1"/>
          <w:sz w:val="24"/>
          <w:szCs w:val="24"/>
          <w:lang w:eastAsia="zh-CN"/>
        </w:rPr>
        <w:t> </w:t>
      </w:r>
      <w:r w:rsidR="009A21B6" w:rsidRPr="00E861F3">
        <w:rPr>
          <w:rFonts w:asciiTheme="majorBidi" w:eastAsia="Times New Roman" w:hAnsiTheme="majorBidi" w:cstheme="majorBidi"/>
          <w:b/>
          <w:bCs/>
          <w:color w:val="000000" w:themeColor="text1"/>
          <w:sz w:val="24"/>
          <w:szCs w:val="24"/>
          <w:lang w:eastAsia="zh-CN"/>
        </w:rPr>
        <w:t>21</w:t>
      </w:r>
      <w:r w:rsidR="003255B3" w:rsidRPr="00E861F3">
        <w:rPr>
          <w:rFonts w:asciiTheme="majorBidi" w:eastAsia="Times New Roman" w:hAnsiTheme="majorBidi" w:cstheme="majorBidi"/>
          <w:color w:val="000000" w:themeColor="text1"/>
          <w:sz w:val="24"/>
          <w:szCs w:val="24"/>
          <w:lang w:eastAsia="zh-CN"/>
        </w:rPr>
        <w:t xml:space="preserve">, </w:t>
      </w:r>
      <w:r w:rsidR="009A21B6" w:rsidRPr="00E861F3">
        <w:rPr>
          <w:rFonts w:asciiTheme="majorBidi" w:eastAsia="Times New Roman" w:hAnsiTheme="majorBidi" w:cstheme="majorBidi"/>
          <w:color w:val="000000" w:themeColor="text1"/>
          <w:sz w:val="24"/>
          <w:szCs w:val="24"/>
          <w:lang w:eastAsia="zh-CN"/>
        </w:rPr>
        <w:t>157-</w:t>
      </w:r>
      <w:r w:rsidR="00D348CB" w:rsidRPr="00E861F3">
        <w:rPr>
          <w:rFonts w:asciiTheme="majorBidi" w:eastAsia="Times New Roman" w:hAnsiTheme="majorBidi" w:cstheme="majorBidi"/>
          <w:color w:val="000000" w:themeColor="text1"/>
          <w:sz w:val="24"/>
          <w:szCs w:val="24"/>
          <w:lang w:eastAsia="zh-CN"/>
        </w:rPr>
        <w:t>1</w:t>
      </w:r>
      <w:r w:rsidR="009A21B6" w:rsidRPr="00E861F3">
        <w:rPr>
          <w:rFonts w:asciiTheme="majorBidi" w:eastAsia="Times New Roman" w:hAnsiTheme="majorBidi" w:cstheme="majorBidi"/>
          <w:color w:val="000000" w:themeColor="text1"/>
          <w:sz w:val="24"/>
          <w:szCs w:val="24"/>
          <w:lang w:eastAsia="zh-CN"/>
        </w:rPr>
        <w:t>67.</w:t>
      </w:r>
    </w:p>
    <w:p w14:paraId="58DBA7FE" w14:textId="5D71301A" w:rsidR="00D24216" w:rsidRPr="00E861F3" w:rsidRDefault="00CD39A0"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Robertson-Rose L</w:t>
      </w:r>
      <w:r w:rsidRPr="00E861F3">
        <w:rPr>
          <w:rFonts w:asciiTheme="majorBidi" w:hAnsiTheme="majorBidi" w:cstheme="majorBidi"/>
          <w:color w:val="000000" w:themeColor="text1"/>
          <w:sz w:val="24"/>
          <w:szCs w:val="24"/>
        </w:rPr>
        <w:t xml:space="preserve"> </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2019</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Good job, good pension? The influence of the workplace on saving for retirement. </w:t>
      </w:r>
      <w:r w:rsidRPr="00E861F3">
        <w:rPr>
          <w:rFonts w:asciiTheme="majorBidi" w:hAnsiTheme="majorBidi" w:cstheme="majorBidi"/>
          <w:i/>
          <w:iCs/>
          <w:color w:val="000000" w:themeColor="text1"/>
          <w:sz w:val="24"/>
          <w:szCs w:val="24"/>
        </w:rPr>
        <w:t xml:space="preserve">Ageing </w:t>
      </w:r>
      <w:r w:rsidR="000E1A19" w:rsidRPr="00E861F3">
        <w:rPr>
          <w:rFonts w:asciiTheme="majorBidi" w:hAnsiTheme="majorBidi" w:cstheme="majorBidi"/>
          <w:i/>
          <w:iCs/>
          <w:color w:val="000000" w:themeColor="text1"/>
          <w:sz w:val="24"/>
          <w:szCs w:val="24"/>
        </w:rPr>
        <w:t>and</w:t>
      </w:r>
      <w:r w:rsidRPr="00E861F3">
        <w:rPr>
          <w:rFonts w:asciiTheme="majorBidi" w:hAnsiTheme="majorBidi" w:cstheme="majorBidi"/>
          <w:i/>
          <w:iCs/>
          <w:color w:val="000000" w:themeColor="text1"/>
          <w:sz w:val="24"/>
          <w:szCs w:val="24"/>
        </w:rPr>
        <w:t xml:space="preserve"> Society</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39</w:t>
      </w:r>
      <w:r w:rsidRPr="00E861F3">
        <w:rPr>
          <w:rFonts w:asciiTheme="majorBidi" w:hAnsiTheme="majorBidi" w:cstheme="majorBidi"/>
          <w:color w:val="000000" w:themeColor="text1"/>
          <w:sz w:val="24"/>
          <w:szCs w:val="24"/>
        </w:rPr>
        <w:t>, 2483-</w:t>
      </w:r>
      <w:r w:rsidR="00D348CB" w:rsidRPr="00E861F3">
        <w:rPr>
          <w:rFonts w:asciiTheme="majorBidi" w:hAnsiTheme="majorBidi" w:cstheme="majorBidi"/>
          <w:color w:val="000000" w:themeColor="text1"/>
          <w:sz w:val="24"/>
          <w:szCs w:val="24"/>
        </w:rPr>
        <w:t>2</w:t>
      </w:r>
      <w:r w:rsidRPr="00E861F3">
        <w:rPr>
          <w:rFonts w:asciiTheme="majorBidi" w:hAnsiTheme="majorBidi" w:cstheme="majorBidi"/>
          <w:color w:val="000000" w:themeColor="text1"/>
          <w:sz w:val="24"/>
          <w:szCs w:val="24"/>
        </w:rPr>
        <w:t>501</w:t>
      </w:r>
      <w:r w:rsidR="003255B3" w:rsidRPr="00E861F3">
        <w:rPr>
          <w:rFonts w:asciiTheme="majorBidi" w:hAnsiTheme="majorBidi" w:cstheme="majorBidi"/>
          <w:color w:val="000000" w:themeColor="text1"/>
          <w:sz w:val="24"/>
          <w:szCs w:val="24"/>
        </w:rPr>
        <w:t>.</w:t>
      </w:r>
    </w:p>
    <w:p w14:paraId="0B385ED2" w14:textId="494BBEA0" w:rsidR="00E067A1" w:rsidRPr="00E861F3" w:rsidRDefault="00E067A1"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Scottish Widows</w:t>
      </w:r>
      <w:r w:rsidRPr="00E861F3">
        <w:rPr>
          <w:rFonts w:asciiTheme="majorBidi" w:hAnsiTheme="majorBidi" w:cstheme="majorBidi"/>
          <w:color w:val="000000" w:themeColor="text1"/>
          <w:sz w:val="24"/>
          <w:szCs w:val="24"/>
        </w:rPr>
        <w:t xml:space="preserve"> </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2012</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 xml:space="preserve">Women and pensions report: </w:t>
      </w:r>
      <w:r w:rsidR="003255B3" w:rsidRPr="00E861F3">
        <w:rPr>
          <w:rFonts w:asciiTheme="majorBidi" w:hAnsiTheme="majorBidi" w:cstheme="majorBidi"/>
          <w:i/>
          <w:iCs/>
          <w:color w:val="000000" w:themeColor="text1"/>
          <w:sz w:val="24"/>
          <w:szCs w:val="24"/>
        </w:rPr>
        <w:t>m</w:t>
      </w:r>
      <w:r w:rsidRPr="00E861F3">
        <w:rPr>
          <w:rFonts w:asciiTheme="majorBidi" w:hAnsiTheme="majorBidi" w:cstheme="majorBidi"/>
          <w:i/>
          <w:iCs/>
          <w:color w:val="000000" w:themeColor="text1"/>
          <w:sz w:val="24"/>
          <w:szCs w:val="24"/>
        </w:rPr>
        <w:t>ind the gap</w:t>
      </w:r>
      <w:r w:rsidRPr="00E861F3">
        <w:rPr>
          <w:rFonts w:asciiTheme="majorBidi" w:hAnsiTheme="majorBidi" w:cstheme="majorBidi"/>
          <w:color w:val="000000" w:themeColor="text1"/>
          <w:sz w:val="24"/>
          <w:szCs w:val="24"/>
        </w:rPr>
        <w:t xml:space="preserve">. Available </w:t>
      </w:r>
      <w:r w:rsidR="003255B3" w:rsidRPr="00E861F3">
        <w:rPr>
          <w:rFonts w:asciiTheme="majorBidi" w:hAnsiTheme="majorBidi" w:cstheme="majorBidi"/>
          <w:color w:val="000000" w:themeColor="text1"/>
          <w:sz w:val="24"/>
          <w:szCs w:val="24"/>
        </w:rPr>
        <w:t xml:space="preserve">online </w:t>
      </w:r>
      <w:r w:rsidRPr="00E861F3">
        <w:rPr>
          <w:rFonts w:asciiTheme="majorBidi" w:hAnsiTheme="majorBidi" w:cstheme="majorBidi"/>
          <w:color w:val="000000" w:themeColor="text1"/>
          <w:sz w:val="24"/>
          <w:szCs w:val="24"/>
        </w:rPr>
        <w:t xml:space="preserve">at: http:// www.scottishwidows.co.uk/documents/generic/2012_women_and_pensions_ report.pdf </w:t>
      </w:r>
      <w:bookmarkStart w:id="47" w:name="_Hlk87626759"/>
      <w:r w:rsidRPr="00E861F3">
        <w:rPr>
          <w:rFonts w:asciiTheme="majorBidi" w:hAnsiTheme="majorBidi" w:cstheme="majorBidi"/>
          <w:color w:val="000000" w:themeColor="text1"/>
          <w:sz w:val="24"/>
          <w:szCs w:val="24"/>
        </w:rPr>
        <w:t>(</w:t>
      </w:r>
      <w:r w:rsidR="003255B3" w:rsidRPr="00E861F3">
        <w:rPr>
          <w:rFonts w:asciiTheme="majorBidi" w:hAnsiTheme="majorBidi" w:cstheme="majorBidi"/>
          <w:color w:val="000000" w:themeColor="text1"/>
          <w:sz w:val="24"/>
          <w:szCs w:val="24"/>
        </w:rPr>
        <w:t>A</w:t>
      </w:r>
      <w:r w:rsidRPr="00E861F3">
        <w:rPr>
          <w:rFonts w:asciiTheme="majorBidi" w:hAnsiTheme="majorBidi" w:cstheme="majorBidi"/>
          <w:color w:val="000000" w:themeColor="text1"/>
          <w:sz w:val="24"/>
          <w:szCs w:val="24"/>
        </w:rPr>
        <w:t xml:space="preserve">ccessed 10 January 2013). </w:t>
      </w:r>
      <w:bookmarkEnd w:id="47"/>
    </w:p>
    <w:p w14:paraId="2D8DA465" w14:textId="2728E5F5" w:rsidR="00916EC1" w:rsidRPr="00E861F3" w:rsidRDefault="00BD2468" w:rsidP="00916EC1">
      <w:pPr>
        <w:spacing w:after="0" w:line="480" w:lineRule="auto"/>
        <w:jc w:val="both"/>
        <w:rPr>
          <w:rFonts w:asciiTheme="majorBidi" w:hAnsiTheme="majorBidi" w:cstheme="majorBidi"/>
          <w:color w:val="000000" w:themeColor="text1"/>
          <w:sz w:val="24"/>
          <w:szCs w:val="24"/>
        </w:rPr>
      </w:pPr>
      <w:r w:rsidRPr="00E861F3">
        <w:rPr>
          <w:rFonts w:ascii="Times New Roman" w:eastAsia="Times New Roman" w:hAnsi="Times New Roman"/>
          <w:b/>
          <w:bCs/>
          <w:color w:val="000000" w:themeColor="text1"/>
          <w:sz w:val="24"/>
          <w:szCs w:val="24"/>
        </w:rPr>
        <w:t>Scottish Widows</w:t>
      </w:r>
      <w:r w:rsidRPr="00E861F3">
        <w:rPr>
          <w:rFonts w:ascii="Times New Roman" w:eastAsia="Times New Roman" w:hAnsi="Times New Roman"/>
          <w:color w:val="000000" w:themeColor="text1"/>
          <w:sz w:val="24"/>
          <w:szCs w:val="24"/>
        </w:rPr>
        <w:t xml:space="preserve"> </w:t>
      </w:r>
      <w:r w:rsidR="00EA4BF7" w:rsidRPr="00E861F3">
        <w:rPr>
          <w:rFonts w:ascii="Times New Roman" w:eastAsia="Times New Roman" w:hAnsi="Times New Roman"/>
          <w:color w:val="000000" w:themeColor="text1"/>
          <w:sz w:val="24"/>
          <w:szCs w:val="24"/>
        </w:rPr>
        <w:t>(</w:t>
      </w:r>
      <w:r w:rsidRPr="00E861F3">
        <w:rPr>
          <w:rFonts w:ascii="Times New Roman" w:eastAsia="Times New Roman" w:hAnsi="Times New Roman"/>
          <w:color w:val="000000" w:themeColor="text1"/>
          <w:sz w:val="24"/>
          <w:szCs w:val="24"/>
        </w:rPr>
        <w:t>2019</w:t>
      </w:r>
      <w:r w:rsidR="00EA4BF7" w:rsidRPr="00E861F3">
        <w:rPr>
          <w:rFonts w:ascii="Times New Roman" w:eastAsia="Times New Roman" w:hAnsi="Times New Roman"/>
          <w:color w:val="000000" w:themeColor="text1"/>
          <w:sz w:val="24"/>
          <w:szCs w:val="24"/>
        </w:rPr>
        <w:t xml:space="preserve">) </w:t>
      </w:r>
      <w:r w:rsidRPr="00E861F3">
        <w:rPr>
          <w:rFonts w:ascii="Times New Roman" w:eastAsia="Times New Roman" w:hAnsi="Times New Roman"/>
          <w:i/>
          <w:iCs/>
          <w:color w:val="000000" w:themeColor="text1"/>
          <w:sz w:val="24"/>
          <w:szCs w:val="24"/>
        </w:rPr>
        <w:t>Women and pensions report 2019.</w:t>
      </w:r>
      <w:r w:rsidRPr="00E861F3">
        <w:rPr>
          <w:rFonts w:ascii="Times New Roman" w:eastAsia="Times New Roman" w:hAnsi="Times New Roman"/>
          <w:color w:val="000000" w:themeColor="text1"/>
          <w:sz w:val="24"/>
          <w:szCs w:val="24"/>
        </w:rPr>
        <w:t xml:space="preserve"> Available</w:t>
      </w:r>
      <w:r w:rsidR="003255B3" w:rsidRPr="00E861F3">
        <w:rPr>
          <w:rFonts w:ascii="Times New Roman" w:eastAsia="Times New Roman" w:hAnsi="Times New Roman"/>
          <w:color w:val="000000" w:themeColor="text1"/>
          <w:sz w:val="24"/>
          <w:szCs w:val="24"/>
        </w:rPr>
        <w:t xml:space="preserve"> online</w:t>
      </w:r>
      <w:r w:rsidRPr="00E861F3">
        <w:rPr>
          <w:rFonts w:ascii="Times New Roman" w:eastAsia="Times New Roman" w:hAnsi="Times New Roman"/>
          <w:color w:val="000000" w:themeColor="text1"/>
          <w:sz w:val="24"/>
          <w:szCs w:val="24"/>
        </w:rPr>
        <w:t xml:space="preserve"> at</w:t>
      </w:r>
      <w:r w:rsidR="003255B3" w:rsidRPr="00E861F3">
        <w:rPr>
          <w:rFonts w:ascii="Times New Roman" w:eastAsia="Times New Roman" w:hAnsi="Times New Roman"/>
          <w:color w:val="000000" w:themeColor="text1"/>
          <w:sz w:val="24"/>
          <w:szCs w:val="24"/>
        </w:rPr>
        <w:t>:</w:t>
      </w:r>
      <w:r w:rsidRPr="00E861F3">
        <w:rPr>
          <w:rFonts w:ascii="Times New Roman" w:eastAsia="Times New Roman" w:hAnsi="Times New Roman"/>
          <w:color w:val="000000" w:themeColor="text1"/>
          <w:sz w:val="24"/>
          <w:szCs w:val="24"/>
        </w:rPr>
        <w:t> </w:t>
      </w:r>
      <w:hyperlink r:id="rId17" w:history="1">
        <w:r w:rsidR="003255B3" w:rsidRPr="00E861F3">
          <w:rPr>
            <w:rStyle w:val="Hyperlink"/>
            <w:rFonts w:ascii="Times New Roman" w:eastAsia="Times New Roman" w:hAnsi="Times New Roman"/>
            <w:color w:val="000000" w:themeColor="text1"/>
            <w:sz w:val="24"/>
            <w:szCs w:val="24"/>
          </w:rPr>
          <w:t>https://adviser.scottishwidows.co.uk/assets/literature/docs/2019-women-retirement-report.pdf</w:t>
        </w:r>
      </w:hyperlink>
      <w:r w:rsidR="000561AD" w:rsidRPr="00E861F3">
        <w:rPr>
          <w:rFonts w:ascii="Times New Roman" w:eastAsia="Times New Roman" w:hAnsi="Times New Roman"/>
          <w:color w:val="000000" w:themeColor="text1"/>
          <w:sz w:val="24"/>
          <w:szCs w:val="24"/>
        </w:rPr>
        <w:t>.</w:t>
      </w:r>
      <w:r w:rsidR="003255B3" w:rsidRPr="00E861F3">
        <w:rPr>
          <w:rFonts w:ascii="Times New Roman" w:eastAsia="Times New Roman" w:hAnsi="Times New Roman"/>
          <w:color w:val="000000" w:themeColor="text1"/>
          <w:sz w:val="24"/>
          <w:szCs w:val="24"/>
        </w:rPr>
        <w:t xml:space="preserve"> </w:t>
      </w:r>
      <w:r w:rsidR="003255B3" w:rsidRPr="00E861F3">
        <w:rPr>
          <w:rFonts w:asciiTheme="majorBidi" w:hAnsiTheme="majorBidi" w:cstheme="majorBidi"/>
          <w:color w:val="000000" w:themeColor="text1"/>
          <w:sz w:val="24"/>
          <w:szCs w:val="24"/>
        </w:rPr>
        <w:t>(Accessed 11 July 2021).</w:t>
      </w:r>
    </w:p>
    <w:p w14:paraId="7575F785" w14:textId="616855BE" w:rsidR="00916EC1" w:rsidRPr="00E861F3" w:rsidRDefault="00916EC1" w:rsidP="00916EC1">
      <w:pPr>
        <w:spacing w:after="0" w:line="480" w:lineRule="auto"/>
        <w:jc w:val="both"/>
        <w:rPr>
          <w:rFonts w:asciiTheme="majorBidi" w:hAnsiTheme="majorBidi" w:cstheme="majorBidi"/>
          <w:color w:val="000000" w:themeColor="text1"/>
          <w:sz w:val="24"/>
          <w:szCs w:val="24"/>
        </w:rPr>
      </w:pPr>
      <w:r w:rsidRPr="00E861F3">
        <w:rPr>
          <w:rFonts w:ascii="Times New Roman" w:hAnsi="Times New Roman"/>
          <w:b/>
          <w:bCs/>
          <w:color w:val="000000" w:themeColor="text1"/>
          <w:sz w:val="24"/>
          <w:szCs w:val="24"/>
        </w:rPr>
        <w:t xml:space="preserve">Sennett R </w:t>
      </w:r>
      <w:r w:rsidR="00EA4BF7" w:rsidRPr="00E861F3">
        <w:rPr>
          <w:rFonts w:ascii="Times New Roman" w:hAnsi="Times New Roman"/>
          <w:color w:val="000000" w:themeColor="text1"/>
          <w:sz w:val="24"/>
          <w:szCs w:val="24"/>
        </w:rPr>
        <w:t>(</w:t>
      </w:r>
      <w:r w:rsidRPr="00E861F3">
        <w:rPr>
          <w:rFonts w:ascii="Times New Roman" w:hAnsi="Times New Roman"/>
          <w:color w:val="000000" w:themeColor="text1"/>
          <w:sz w:val="24"/>
          <w:szCs w:val="24"/>
        </w:rPr>
        <w:t>2006</w:t>
      </w:r>
      <w:r w:rsidR="00EA4BF7" w:rsidRPr="00E861F3">
        <w:rPr>
          <w:rFonts w:ascii="Times New Roman" w:hAnsi="Times New Roman"/>
          <w:color w:val="000000" w:themeColor="text1"/>
          <w:sz w:val="24"/>
          <w:szCs w:val="24"/>
        </w:rPr>
        <w:t>)</w:t>
      </w:r>
      <w:r w:rsidRPr="00E861F3">
        <w:rPr>
          <w:rFonts w:ascii="Times New Roman" w:hAnsi="Times New Roman"/>
          <w:color w:val="000000" w:themeColor="text1"/>
          <w:sz w:val="24"/>
          <w:szCs w:val="24"/>
        </w:rPr>
        <w:t xml:space="preserve"> </w:t>
      </w:r>
      <w:r w:rsidRPr="00E861F3">
        <w:rPr>
          <w:rFonts w:ascii="Times New Roman" w:hAnsi="Times New Roman"/>
          <w:i/>
          <w:color w:val="000000" w:themeColor="text1"/>
          <w:sz w:val="24"/>
          <w:szCs w:val="24"/>
        </w:rPr>
        <w:t>The culture of the new capitalism</w:t>
      </w:r>
      <w:r w:rsidRPr="00E861F3">
        <w:rPr>
          <w:rFonts w:ascii="Times New Roman" w:hAnsi="Times New Roman"/>
          <w:color w:val="000000" w:themeColor="text1"/>
          <w:sz w:val="24"/>
          <w:szCs w:val="24"/>
        </w:rPr>
        <w:t>. London</w:t>
      </w:r>
      <w:r w:rsidR="00EA4BF7" w:rsidRPr="00E861F3">
        <w:rPr>
          <w:rFonts w:ascii="Times New Roman" w:hAnsi="Times New Roman"/>
          <w:color w:val="000000" w:themeColor="text1"/>
          <w:sz w:val="24"/>
          <w:szCs w:val="24"/>
        </w:rPr>
        <w:t>:</w:t>
      </w:r>
      <w:r w:rsidRPr="00E861F3">
        <w:rPr>
          <w:rFonts w:ascii="Times New Roman" w:hAnsi="Times New Roman"/>
          <w:color w:val="000000" w:themeColor="text1"/>
          <w:sz w:val="24"/>
          <w:szCs w:val="24"/>
        </w:rPr>
        <w:t xml:space="preserve"> Yale University Press. </w:t>
      </w:r>
    </w:p>
    <w:p w14:paraId="3FB99395" w14:textId="132F97E0" w:rsidR="00916EC1" w:rsidRPr="00E861F3" w:rsidRDefault="004818C3" w:rsidP="00916EC1">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Strauss A and Corbin J</w:t>
      </w:r>
      <w:r w:rsidRPr="00E861F3">
        <w:rPr>
          <w:rFonts w:asciiTheme="majorBidi" w:hAnsiTheme="majorBidi" w:cstheme="majorBidi"/>
          <w:color w:val="000000" w:themeColor="text1"/>
          <w:sz w:val="24"/>
          <w:szCs w:val="24"/>
        </w:rPr>
        <w:t xml:space="preserve"> </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1990</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Basics of Qualitative Research</w:t>
      </w:r>
      <w:r w:rsidR="003255B3" w:rsidRPr="00E861F3">
        <w:rPr>
          <w:rFonts w:asciiTheme="majorBidi" w:hAnsiTheme="majorBidi" w:cstheme="majorBidi"/>
          <w:i/>
          <w:iCs/>
          <w:color w:val="000000" w:themeColor="text1"/>
          <w:sz w:val="24"/>
          <w:szCs w:val="24"/>
        </w:rPr>
        <w:t>.</w:t>
      </w:r>
      <w:r w:rsidRPr="00E861F3">
        <w:rPr>
          <w:rFonts w:asciiTheme="majorBidi" w:hAnsiTheme="majorBidi" w:cstheme="majorBidi"/>
          <w:color w:val="000000" w:themeColor="text1"/>
          <w:sz w:val="24"/>
          <w:szCs w:val="24"/>
        </w:rPr>
        <w:t xml:space="preserve"> London</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Sage.</w:t>
      </w:r>
    </w:p>
    <w:p w14:paraId="75A4B02A" w14:textId="5D992981" w:rsidR="00F07A16" w:rsidRPr="00E861F3" w:rsidRDefault="00F07A16" w:rsidP="00916EC1">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 xml:space="preserve">Strauss K </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2014</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Accessing pension resources: the right to equality inside and out of the labour market. </w:t>
      </w:r>
      <w:r w:rsidRPr="00E861F3">
        <w:rPr>
          <w:rFonts w:asciiTheme="majorBidi" w:hAnsiTheme="majorBidi" w:cstheme="majorBidi"/>
          <w:i/>
          <w:iCs/>
          <w:color w:val="000000" w:themeColor="text1"/>
          <w:sz w:val="24"/>
          <w:szCs w:val="24"/>
        </w:rPr>
        <w:t>International Journal of Law in Context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10</w:t>
      </w:r>
      <w:r w:rsidR="00DF4D5B" w:rsidRPr="00E861F3">
        <w:rPr>
          <w:rFonts w:asciiTheme="majorBidi" w:hAnsiTheme="majorBidi" w:cstheme="majorBidi"/>
          <w:b/>
          <w:bCs/>
          <w:color w:val="000000" w:themeColor="text1"/>
          <w:sz w:val="24"/>
          <w:szCs w:val="24"/>
        </w:rPr>
        <w:t xml:space="preserve">, </w:t>
      </w:r>
      <w:r w:rsidRPr="00E861F3">
        <w:rPr>
          <w:rFonts w:asciiTheme="majorBidi" w:hAnsiTheme="majorBidi" w:cstheme="majorBidi"/>
          <w:color w:val="000000" w:themeColor="text1"/>
          <w:sz w:val="24"/>
          <w:szCs w:val="24"/>
        </w:rPr>
        <w:t>522–</w:t>
      </w:r>
      <w:r w:rsidR="00D348CB" w:rsidRPr="00E861F3">
        <w:rPr>
          <w:rFonts w:asciiTheme="majorBidi" w:hAnsiTheme="majorBidi" w:cstheme="majorBidi"/>
          <w:color w:val="000000" w:themeColor="text1"/>
          <w:sz w:val="24"/>
          <w:szCs w:val="24"/>
        </w:rPr>
        <w:t>5</w:t>
      </w:r>
      <w:r w:rsidRPr="00E861F3">
        <w:rPr>
          <w:rFonts w:asciiTheme="majorBidi" w:hAnsiTheme="majorBidi" w:cstheme="majorBidi"/>
          <w:color w:val="000000" w:themeColor="text1"/>
          <w:sz w:val="24"/>
          <w:szCs w:val="24"/>
        </w:rPr>
        <w:t>37.</w:t>
      </w:r>
    </w:p>
    <w:p w14:paraId="68E6E6FD" w14:textId="1E28ADD0" w:rsidR="00166D61" w:rsidRPr="00E861F3" w:rsidRDefault="00AD3856" w:rsidP="00916EC1">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S</w:t>
      </w:r>
      <w:r w:rsidR="00166D61" w:rsidRPr="00E861F3">
        <w:rPr>
          <w:rFonts w:asciiTheme="majorBidi" w:hAnsiTheme="majorBidi" w:cstheme="majorBidi"/>
          <w:b/>
          <w:bCs/>
          <w:color w:val="000000" w:themeColor="text1"/>
          <w:sz w:val="24"/>
          <w:szCs w:val="24"/>
        </w:rPr>
        <w:t xml:space="preserve">treet D and Ginn J </w:t>
      </w:r>
      <w:r w:rsidR="00EA4BF7" w:rsidRPr="00E861F3">
        <w:rPr>
          <w:rFonts w:asciiTheme="majorBidi" w:hAnsiTheme="majorBidi" w:cstheme="majorBidi"/>
          <w:color w:val="000000" w:themeColor="text1"/>
          <w:sz w:val="24"/>
          <w:szCs w:val="24"/>
        </w:rPr>
        <w:t>(</w:t>
      </w:r>
      <w:r w:rsidR="00166D61" w:rsidRPr="00E861F3">
        <w:rPr>
          <w:rFonts w:asciiTheme="majorBidi" w:hAnsiTheme="majorBidi" w:cstheme="majorBidi"/>
          <w:color w:val="000000" w:themeColor="text1"/>
          <w:sz w:val="24"/>
          <w:szCs w:val="24"/>
        </w:rPr>
        <w:t>2001</w:t>
      </w:r>
      <w:r w:rsidR="00EA4BF7" w:rsidRPr="00E861F3">
        <w:rPr>
          <w:rFonts w:asciiTheme="majorBidi" w:hAnsiTheme="majorBidi" w:cstheme="majorBidi"/>
          <w:color w:val="000000" w:themeColor="text1"/>
          <w:sz w:val="24"/>
          <w:szCs w:val="24"/>
        </w:rPr>
        <w:t>)</w:t>
      </w:r>
      <w:r w:rsidR="00166D61" w:rsidRPr="00E861F3">
        <w:rPr>
          <w:rFonts w:asciiTheme="majorBidi" w:hAnsiTheme="majorBidi" w:cstheme="majorBidi"/>
          <w:color w:val="000000" w:themeColor="text1"/>
          <w:sz w:val="24"/>
          <w:szCs w:val="24"/>
        </w:rPr>
        <w:t xml:space="preserve"> The demographic debate: The gendered political economy of pensions</w:t>
      </w:r>
      <w:r w:rsidR="001A3DFD" w:rsidRPr="00E861F3">
        <w:rPr>
          <w:rFonts w:asciiTheme="majorBidi" w:hAnsiTheme="majorBidi" w:cstheme="majorBidi"/>
          <w:color w:val="000000" w:themeColor="text1"/>
          <w:sz w:val="24"/>
          <w:szCs w:val="24"/>
        </w:rPr>
        <w:t>.</w:t>
      </w:r>
      <w:r w:rsidR="00166D61" w:rsidRPr="00E861F3">
        <w:rPr>
          <w:rFonts w:asciiTheme="majorBidi" w:hAnsiTheme="majorBidi" w:cstheme="majorBidi"/>
          <w:color w:val="000000" w:themeColor="text1"/>
          <w:sz w:val="24"/>
          <w:szCs w:val="24"/>
        </w:rPr>
        <w:t xml:space="preserve"> </w:t>
      </w:r>
      <w:r w:rsidR="001A3DFD" w:rsidRPr="00E861F3">
        <w:rPr>
          <w:rFonts w:asciiTheme="majorBidi" w:hAnsiTheme="majorBidi" w:cstheme="majorBidi"/>
          <w:color w:val="000000" w:themeColor="text1"/>
          <w:sz w:val="24"/>
          <w:szCs w:val="24"/>
        </w:rPr>
        <w:t>I</w:t>
      </w:r>
      <w:r w:rsidR="00166D61" w:rsidRPr="00E861F3">
        <w:rPr>
          <w:rFonts w:asciiTheme="majorBidi" w:hAnsiTheme="majorBidi" w:cstheme="majorBidi"/>
          <w:color w:val="000000" w:themeColor="text1"/>
          <w:sz w:val="24"/>
          <w:szCs w:val="24"/>
        </w:rPr>
        <w:t>n Ginn</w:t>
      </w:r>
      <w:r w:rsidR="001A3DFD" w:rsidRPr="00E861F3">
        <w:rPr>
          <w:rFonts w:asciiTheme="majorBidi" w:hAnsiTheme="majorBidi" w:cstheme="majorBidi"/>
          <w:color w:val="000000" w:themeColor="text1"/>
          <w:sz w:val="24"/>
          <w:szCs w:val="24"/>
        </w:rPr>
        <w:t xml:space="preserve"> J</w:t>
      </w:r>
      <w:r w:rsidR="00EA4BF7" w:rsidRPr="00E861F3">
        <w:rPr>
          <w:rFonts w:asciiTheme="majorBidi" w:hAnsiTheme="majorBidi" w:cstheme="majorBidi"/>
          <w:color w:val="000000" w:themeColor="text1"/>
          <w:sz w:val="24"/>
          <w:szCs w:val="24"/>
        </w:rPr>
        <w:t>,</w:t>
      </w:r>
      <w:r w:rsidR="00166D61" w:rsidRPr="00E861F3">
        <w:rPr>
          <w:rFonts w:asciiTheme="majorBidi" w:hAnsiTheme="majorBidi" w:cstheme="majorBidi"/>
          <w:color w:val="000000" w:themeColor="text1"/>
          <w:sz w:val="24"/>
          <w:szCs w:val="24"/>
        </w:rPr>
        <w:t xml:space="preserve"> Street</w:t>
      </w:r>
      <w:r w:rsidR="001A3DFD" w:rsidRPr="00E861F3">
        <w:rPr>
          <w:rFonts w:asciiTheme="majorBidi" w:hAnsiTheme="majorBidi" w:cstheme="majorBidi"/>
          <w:color w:val="000000" w:themeColor="text1"/>
          <w:sz w:val="24"/>
          <w:szCs w:val="24"/>
        </w:rPr>
        <w:t xml:space="preserve"> D</w:t>
      </w:r>
      <w:r w:rsidR="00166D61" w:rsidRPr="00E861F3">
        <w:rPr>
          <w:rFonts w:asciiTheme="majorBidi" w:hAnsiTheme="majorBidi" w:cstheme="majorBidi"/>
          <w:color w:val="000000" w:themeColor="text1"/>
          <w:sz w:val="24"/>
          <w:szCs w:val="24"/>
        </w:rPr>
        <w:t xml:space="preserve"> and Arber</w:t>
      </w:r>
      <w:r w:rsidR="001A3DFD" w:rsidRPr="00E861F3">
        <w:rPr>
          <w:rFonts w:asciiTheme="majorBidi" w:hAnsiTheme="majorBidi" w:cstheme="majorBidi"/>
          <w:color w:val="000000" w:themeColor="text1"/>
          <w:sz w:val="24"/>
          <w:szCs w:val="24"/>
        </w:rPr>
        <w:t xml:space="preserve"> S</w:t>
      </w:r>
      <w:r w:rsidR="00166D61" w:rsidRPr="00E861F3">
        <w:rPr>
          <w:rFonts w:asciiTheme="majorBidi" w:hAnsiTheme="majorBidi" w:cstheme="majorBidi"/>
          <w:color w:val="000000" w:themeColor="text1"/>
          <w:sz w:val="24"/>
          <w:szCs w:val="24"/>
        </w:rPr>
        <w:t xml:space="preserve"> (eds)</w:t>
      </w:r>
      <w:r w:rsidR="001A3DFD" w:rsidRPr="00E861F3">
        <w:rPr>
          <w:rFonts w:asciiTheme="majorBidi" w:hAnsiTheme="majorBidi" w:cstheme="majorBidi"/>
          <w:color w:val="000000" w:themeColor="text1"/>
          <w:sz w:val="24"/>
          <w:szCs w:val="24"/>
        </w:rPr>
        <w:t>,</w:t>
      </w:r>
      <w:r w:rsidR="00166D61" w:rsidRPr="00E861F3">
        <w:rPr>
          <w:rFonts w:asciiTheme="majorBidi" w:hAnsiTheme="majorBidi" w:cstheme="majorBidi"/>
          <w:color w:val="000000" w:themeColor="text1"/>
          <w:sz w:val="24"/>
          <w:szCs w:val="24"/>
        </w:rPr>
        <w:t xml:space="preserve"> </w:t>
      </w:r>
      <w:r w:rsidR="00166D61" w:rsidRPr="00E861F3">
        <w:rPr>
          <w:rFonts w:asciiTheme="majorBidi" w:hAnsiTheme="majorBidi" w:cstheme="majorBidi"/>
          <w:i/>
          <w:iCs/>
          <w:color w:val="000000" w:themeColor="text1"/>
          <w:sz w:val="24"/>
          <w:szCs w:val="24"/>
        </w:rPr>
        <w:t xml:space="preserve">Women, work and pensions: International issues and prospects. </w:t>
      </w:r>
      <w:r w:rsidR="00166D61" w:rsidRPr="00E861F3">
        <w:rPr>
          <w:rFonts w:asciiTheme="majorBidi" w:hAnsiTheme="majorBidi" w:cstheme="majorBidi"/>
          <w:color w:val="000000" w:themeColor="text1"/>
          <w:sz w:val="24"/>
          <w:szCs w:val="24"/>
        </w:rPr>
        <w:t>Buckingham</w:t>
      </w:r>
      <w:r w:rsidR="00EA4BF7" w:rsidRPr="00E861F3">
        <w:rPr>
          <w:rFonts w:asciiTheme="majorBidi" w:hAnsiTheme="majorBidi" w:cstheme="majorBidi"/>
          <w:color w:val="000000" w:themeColor="text1"/>
          <w:sz w:val="24"/>
          <w:szCs w:val="24"/>
        </w:rPr>
        <w:t>:</w:t>
      </w:r>
      <w:r w:rsidR="00166D61" w:rsidRPr="00E861F3">
        <w:rPr>
          <w:rFonts w:asciiTheme="majorBidi" w:hAnsiTheme="majorBidi" w:cstheme="majorBidi"/>
          <w:color w:val="000000" w:themeColor="text1"/>
          <w:sz w:val="24"/>
          <w:szCs w:val="24"/>
        </w:rPr>
        <w:t xml:space="preserve"> Open University Press</w:t>
      </w:r>
      <w:r w:rsidR="001A3DFD" w:rsidRPr="00E861F3">
        <w:rPr>
          <w:rFonts w:asciiTheme="majorBidi" w:hAnsiTheme="majorBidi" w:cstheme="majorBidi"/>
          <w:color w:val="000000" w:themeColor="text1"/>
          <w:sz w:val="24"/>
          <w:szCs w:val="24"/>
        </w:rPr>
        <w:t>, 31–43</w:t>
      </w:r>
      <w:r w:rsidR="00166D61" w:rsidRPr="00E861F3">
        <w:rPr>
          <w:rFonts w:asciiTheme="majorBidi" w:hAnsiTheme="majorBidi" w:cstheme="majorBidi"/>
          <w:color w:val="000000" w:themeColor="text1"/>
          <w:sz w:val="24"/>
          <w:szCs w:val="24"/>
        </w:rPr>
        <w:t>.</w:t>
      </w:r>
    </w:p>
    <w:p w14:paraId="30BF8D5E" w14:textId="13223F80" w:rsidR="00CD39A0" w:rsidRPr="00E861F3" w:rsidRDefault="00CD39A0" w:rsidP="00094564">
      <w:pPr>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Suh E</w:t>
      </w:r>
      <w:r w:rsidR="00D33E46" w:rsidRPr="00E861F3">
        <w:rPr>
          <w:rFonts w:asciiTheme="majorBidi" w:hAnsiTheme="majorBidi" w:cstheme="majorBidi"/>
          <w:b/>
          <w:bCs/>
          <w:color w:val="000000" w:themeColor="text1"/>
          <w:sz w:val="24"/>
          <w:szCs w:val="24"/>
        </w:rPr>
        <w:t xml:space="preserve"> </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2020</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i/>
          <w:iCs/>
          <w:color w:val="000000" w:themeColor="text1"/>
          <w:sz w:val="24"/>
          <w:szCs w:val="24"/>
        </w:rPr>
        <w:t>Younger Adults’ Retirement Saving and Wealth Accumulation in Britain: A Quantitative Investigation.</w:t>
      </w:r>
      <w:r w:rsidRPr="00E861F3">
        <w:rPr>
          <w:rFonts w:asciiTheme="majorBidi" w:hAnsiTheme="majorBidi" w:cstheme="majorBidi"/>
          <w:color w:val="000000" w:themeColor="text1"/>
          <w:sz w:val="24"/>
          <w:szCs w:val="24"/>
        </w:rPr>
        <w:t xml:space="preserve"> London School of Economics and Political Science</w:t>
      </w:r>
      <w:r w:rsidR="00EA4BF7"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London</w:t>
      </w:r>
      <w:r w:rsidR="0052252A" w:rsidRPr="00E861F3">
        <w:rPr>
          <w:rFonts w:asciiTheme="majorBidi" w:hAnsiTheme="majorBidi" w:cstheme="majorBidi"/>
          <w:color w:val="000000" w:themeColor="text1"/>
          <w:sz w:val="24"/>
          <w:szCs w:val="24"/>
        </w:rPr>
        <w:t>.</w:t>
      </w:r>
    </w:p>
    <w:p w14:paraId="11854D53" w14:textId="6A67DF9D" w:rsidR="00E804F8" w:rsidRPr="00E861F3" w:rsidRDefault="00E804F8" w:rsidP="00094564">
      <w:pPr>
        <w:spacing w:after="0" w:line="480" w:lineRule="auto"/>
        <w:jc w:val="both"/>
        <w:rPr>
          <w:rFonts w:asciiTheme="majorBidi" w:hAnsiTheme="majorBidi" w:cstheme="majorBidi"/>
          <w:color w:val="000000" w:themeColor="text1"/>
          <w:sz w:val="24"/>
          <w:szCs w:val="24"/>
        </w:rPr>
      </w:pPr>
      <w:r w:rsidRPr="00BA1D0E">
        <w:rPr>
          <w:rFonts w:asciiTheme="majorBidi" w:hAnsiTheme="majorBidi" w:cstheme="majorBidi"/>
          <w:b/>
          <w:bCs/>
          <w:color w:val="000000" w:themeColor="text1"/>
          <w:sz w:val="24"/>
          <w:szCs w:val="24"/>
        </w:rPr>
        <w:t xml:space="preserve">Suh E </w:t>
      </w:r>
      <w:r w:rsidR="00EA4BF7" w:rsidRPr="00BA1D0E">
        <w:rPr>
          <w:rFonts w:asciiTheme="majorBidi" w:hAnsiTheme="majorBidi" w:cstheme="majorBidi"/>
          <w:color w:val="000000" w:themeColor="text1"/>
          <w:sz w:val="24"/>
          <w:szCs w:val="24"/>
        </w:rPr>
        <w:t>(</w:t>
      </w:r>
      <w:r w:rsidRPr="00BA1D0E">
        <w:rPr>
          <w:rFonts w:asciiTheme="majorBidi" w:hAnsiTheme="majorBidi" w:cstheme="majorBidi"/>
          <w:color w:val="000000" w:themeColor="text1"/>
          <w:sz w:val="24"/>
          <w:szCs w:val="24"/>
        </w:rPr>
        <w:t>202</w:t>
      </w:r>
      <w:r w:rsidR="00BA1D0E" w:rsidRPr="00BA1D0E">
        <w:rPr>
          <w:rFonts w:asciiTheme="majorBidi" w:hAnsiTheme="majorBidi" w:cstheme="majorBidi"/>
          <w:color w:val="000000" w:themeColor="text1"/>
          <w:sz w:val="24"/>
          <w:szCs w:val="24"/>
        </w:rPr>
        <w:t>2</w:t>
      </w:r>
      <w:r w:rsidR="00EA4BF7" w:rsidRPr="00BA1D0E">
        <w:rPr>
          <w:rFonts w:asciiTheme="majorBidi" w:hAnsiTheme="majorBidi" w:cstheme="majorBidi"/>
          <w:color w:val="000000" w:themeColor="text1"/>
          <w:sz w:val="24"/>
          <w:szCs w:val="24"/>
        </w:rPr>
        <w:t>)</w:t>
      </w:r>
      <w:r w:rsidRPr="00BA1D0E">
        <w:rPr>
          <w:rFonts w:asciiTheme="majorBidi" w:hAnsiTheme="majorBidi" w:cstheme="majorBidi"/>
          <w:color w:val="000000" w:themeColor="text1"/>
          <w:sz w:val="24"/>
          <w:szCs w:val="24"/>
        </w:rPr>
        <w:t xml:space="preserve"> Can’t save</w:t>
      </w:r>
      <w:r w:rsidRPr="00E861F3">
        <w:rPr>
          <w:rFonts w:asciiTheme="majorBidi" w:hAnsiTheme="majorBidi" w:cstheme="majorBidi"/>
          <w:color w:val="000000" w:themeColor="text1"/>
          <w:sz w:val="24"/>
          <w:szCs w:val="24"/>
        </w:rPr>
        <w:t xml:space="preserve"> or won’t save: financial resilience and discretionary retirement saving among British adults in their thirties and forties. </w:t>
      </w:r>
      <w:r w:rsidRPr="00E861F3">
        <w:rPr>
          <w:rFonts w:asciiTheme="majorBidi" w:hAnsiTheme="majorBidi" w:cstheme="majorBidi"/>
          <w:i/>
          <w:iCs/>
          <w:color w:val="000000" w:themeColor="text1"/>
          <w:sz w:val="24"/>
          <w:szCs w:val="24"/>
        </w:rPr>
        <w:t xml:space="preserve">Ageing </w:t>
      </w:r>
      <w:r w:rsidR="000E1A19" w:rsidRPr="00E861F3">
        <w:rPr>
          <w:rFonts w:asciiTheme="majorBidi" w:hAnsiTheme="majorBidi" w:cstheme="majorBidi"/>
          <w:i/>
          <w:iCs/>
          <w:color w:val="000000" w:themeColor="text1"/>
          <w:sz w:val="24"/>
          <w:szCs w:val="24"/>
        </w:rPr>
        <w:t>and</w:t>
      </w:r>
      <w:r w:rsidRPr="00E861F3">
        <w:rPr>
          <w:rFonts w:asciiTheme="majorBidi" w:hAnsiTheme="majorBidi" w:cstheme="majorBidi"/>
          <w:i/>
          <w:iCs/>
          <w:color w:val="000000" w:themeColor="text1"/>
          <w:sz w:val="24"/>
          <w:szCs w:val="24"/>
        </w:rPr>
        <w:t xml:space="preserve"> Society</w:t>
      </w:r>
      <w:r w:rsidRPr="00E861F3">
        <w:rPr>
          <w:rFonts w:asciiTheme="majorBidi" w:hAnsiTheme="majorBidi" w:cstheme="majorBidi"/>
          <w:color w:val="000000" w:themeColor="text1"/>
          <w:sz w:val="24"/>
          <w:szCs w:val="24"/>
        </w:rPr>
        <w:t xml:space="preserve"> </w:t>
      </w:r>
      <w:r w:rsidR="00BA1D0E" w:rsidRPr="00E219AD">
        <w:rPr>
          <w:rFonts w:asciiTheme="majorBidi" w:hAnsiTheme="majorBidi" w:cstheme="majorBidi"/>
          <w:b/>
          <w:bCs/>
          <w:color w:val="000000" w:themeColor="text1"/>
          <w:sz w:val="24"/>
          <w:szCs w:val="24"/>
        </w:rPr>
        <w:t>42</w:t>
      </w:r>
      <w:r w:rsidR="00BA1D0E">
        <w:rPr>
          <w:rFonts w:asciiTheme="majorBidi" w:hAnsiTheme="majorBidi" w:cstheme="majorBidi"/>
          <w:color w:val="000000" w:themeColor="text1"/>
          <w:sz w:val="24"/>
          <w:szCs w:val="24"/>
        </w:rPr>
        <w:t>, 2940-2967.</w:t>
      </w:r>
    </w:p>
    <w:p w14:paraId="764AB867" w14:textId="26BEB932" w:rsidR="003D162A" w:rsidRPr="00E861F3" w:rsidRDefault="003D162A" w:rsidP="003D162A">
      <w:pPr>
        <w:spacing w:after="0" w:line="480" w:lineRule="auto"/>
        <w:jc w:val="both"/>
        <w:rPr>
          <w:rFonts w:asciiTheme="majorBidi" w:eastAsiaTheme="minorEastAsia" w:hAnsiTheme="majorBidi" w:cstheme="majorBidi"/>
          <w:color w:val="000000" w:themeColor="text1"/>
          <w:sz w:val="24"/>
          <w:szCs w:val="24"/>
          <w:lang w:eastAsia="zh-CN"/>
        </w:rPr>
      </w:pPr>
      <w:r w:rsidRPr="00E861F3">
        <w:rPr>
          <w:rFonts w:asciiTheme="majorBidi" w:eastAsiaTheme="minorEastAsia" w:hAnsiTheme="majorBidi" w:cstheme="majorBidi"/>
          <w:b/>
          <w:bCs/>
          <w:color w:val="000000" w:themeColor="text1"/>
          <w:sz w:val="24"/>
          <w:szCs w:val="24"/>
          <w:bdr w:val="none" w:sz="0" w:space="0" w:color="auto" w:frame="1"/>
          <w:shd w:val="clear" w:color="auto" w:fill="FFFFFF"/>
          <w:lang w:eastAsia="zh-CN"/>
        </w:rPr>
        <w:t>Taylor-</w:t>
      </w:r>
      <w:proofErr w:type="spellStart"/>
      <w:r w:rsidRPr="00E861F3">
        <w:rPr>
          <w:rFonts w:asciiTheme="majorBidi" w:eastAsiaTheme="minorEastAsia" w:hAnsiTheme="majorBidi" w:cstheme="majorBidi"/>
          <w:b/>
          <w:bCs/>
          <w:color w:val="000000" w:themeColor="text1"/>
          <w:sz w:val="24"/>
          <w:szCs w:val="24"/>
          <w:bdr w:val="none" w:sz="0" w:space="0" w:color="auto" w:frame="1"/>
          <w:shd w:val="clear" w:color="auto" w:fill="FFFFFF"/>
          <w:lang w:eastAsia="zh-CN"/>
        </w:rPr>
        <w:t>Gooby</w:t>
      </w:r>
      <w:proofErr w:type="spellEnd"/>
      <w:r w:rsidRPr="00E861F3">
        <w:rPr>
          <w:rFonts w:asciiTheme="majorBidi" w:eastAsiaTheme="minorEastAsia" w:hAnsiTheme="majorBidi" w:cstheme="majorBidi"/>
          <w:b/>
          <w:bCs/>
          <w:color w:val="000000" w:themeColor="text1"/>
          <w:sz w:val="24"/>
          <w:szCs w:val="24"/>
          <w:bdr w:val="none" w:sz="0" w:space="0" w:color="auto" w:frame="1"/>
          <w:shd w:val="clear" w:color="auto" w:fill="FFFFFF"/>
          <w:lang w:eastAsia="zh-CN"/>
        </w:rPr>
        <w:t xml:space="preserve"> P, </w:t>
      </w:r>
      <w:proofErr w:type="spellStart"/>
      <w:r w:rsidRPr="00E861F3">
        <w:rPr>
          <w:rFonts w:asciiTheme="majorBidi" w:eastAsiaTheme="minorEastAsia" w:hAnsiTheme="majorBidi" w:cstheme="majorBidi"/>
          <w:b/>
          <w:bCs/>
          <w:color w:val="000000" w:themeColor="text1"/>
          <w:sz w:val="24"/>
          <w:szCs w:val="24"/>
          <w:bdr w:val="none" w:sz="0" w:space="0" w:color="auto" w:frame="1"/>
          <w:shd w:val="clear" w:color="auto" w:fill="FFFFFF"/>
          <w:lang w:eastAsia="zh-CN"/>
        </w:rPr>
        <w:t>Heur</w:t>
      </w:r>
      <w:proofErr w:type="spellEnd"/>
      <w:r w:rsidRPr="00E861F3">
        <w:rPr>
          <w:rFonts w:asciiTheme="majorBidi" w:eastAsiaTheme="minorEastAsia" w:hAnsiTheme="majorBidi" w:cstheme="majorBidi"/>
          <w:b/>
          <w:bCs/>
          <w:color w:val="000000" w:themeColor="text1"/>
          <w:sz w:val="24"/>
          <w:szCs w:val="24"/>
          <w:bdr w:val="none" w:sz="0" w:space="0" w:color="auto" w:frame="1"/>
          <w:shd w:val="clear" w:color="auto" w:fill="FFFFFF"/>
          <w:lang w:eastAsia="zh-CN"/>
        </w:rPr>
        <w:t xml:space="preserve"> J, Chung H, </w:t>
      </w:r>
      <w:proofErr w:type="spellStart"/>
      <w:r w:rsidRPr="00E861F3">
        <w:rPr>
          <w:rFonts w:asciiTheme="majorBidi" w:eastAsiaTheme="minorEastAsia" w:hAnsiTheme="majorBidi" w:cstheme="majorBidi"/>
          <w:b/>
          <w:bCs/>
          <w:color w:val="000000" w:themeColor="text1"/>
          <w:sz w:val="24"/>
          <w:szCs w:val="24"/>
          <w:bdr w:val="none" w:sz="0" w:space="0" w:color="auto" w:frame="1"/>
          <w:shd w:val="clear" w:color="auto" w:fill="FFFFFF"/>
          <w:lang w:eastAsia="zh-CN"/>
        </w:rPr>
        <w:t>Leruth</w:t>
      </w:r>
      <w:proofErr w:type="spellEnd"/>
      <w:r w:rsidRPr="00E861F3">
        <w:rPr>
          <w:rFonts w:asciiTheme="majorBidi" w:eastAsiaTheme="minorEastAsia" w:hAnsiTheme="majorBidi" w:cstheme="majorBidi"/>
          <w:b/>
          <w:bCs/>
          <w:color w:val="000000" w:themeColor="text1"/>
          <w:sz w:val="24"/>
          <w:szCs w:val="24"/>
          <w:bdr w:val="none" w:sz="0" w:space="0" w:color="auto" w:frame="1"/>
          <w:shd w:val="clear" w:color="auto" w:fill="FFFFFF"/>
          <w:lang w:eastAsia="zh-CN"/>
        </w:rPr>
        <w:t xml:space="preserve"> B, Mau S and Zimmermann K</w:t>
      </w:r>
      <w:r w:rsidRPr="00E861F3">
        <w:rPr>
          <w:rFonts w:asciiTheme="majorBidi" w:eastAsiaTheme="minorEastAsia" w:hAnsiTheme="majorBidi" w:cstheme="majorBidi"/>
          <w:b/>
          <w:bCs/>
          <w:color w:val="000000" w:themeColor="text1"/>
          <w:sz w:val="24"/>
          <w:szCs w:val="24"/>
          <w:shd w:val="clear" w:color="auto" w:fill="FFFFFF"/>
          <w:lang w:eastAsia="zh-CN"/>
        </w:rPr>
        <w:t xml:space="preserve"> </w:t>
      </w:r>
      <w:r w:rsidR="00EA4BF7" w:rsidRPr="00E861F3">
        <w:rPr>
          <w:rFonts w:asciiTheme="majorBidi" w:eastAsiaTheme="minorEastAsia" w:hAnsiTheme="majorBidi" w:cstheme="majorBidi"/>
          <w:b/>
          <w:bCs/>
          <w:color w:val="000000" w:themeColor="text1"/>
          <w:sz w:val="24"/>
          <w:szCs w:val="24"/>
          <w:shd w:val="clear" w:color="auto" w:fill="FFFFFF"/>
          <w:lang w:eastAsia="zh-CN"/>
        </w:rPr>
        <w:t>(</w:t>
      </w:r>
      <w:r w:rsidRPr="00E861F3">
        <w:rPr>
          <w:rFonts w:asciiTheme="majorBidi" w:eastAsiaTheme="minorEastAsia" w:hAnsiTheme="majorBidi" w:cstheme="majorBidi"/>
          <w:color w:val="000000" w:themeColor="text1"/>
          <w:sz w:val="24"/>
          <w:szCs w:val="24"/>
          <w:shd w:val="clear" w:color="auto" w:fill="FFFFFF"/>
          <w:lang w:eastAsia="zh-CN"/>
        </w:rPr>
        <w:t>2020</w:t>
      </w:r>
      <w:r w:rsidR="00EA4BF7" w:rsidRPr="00E861F3">
        <w:rPr>
          <w:rFonts w:asciiTheme="majorBidi" w:eastAsiaTheme="minorEastAsia" w:hAnsiTheme="majorBidi" w:cstheme="majorBidi"/>
          <w:color w:val="000000" w:themeColor="text1"/>
          <w:sz w:val="24"/>
          <w:szCs w:val="24"/>
          <w:shd w:val="clear" w:color="auto" w:fill="FFFFFF"/>
          <w:lang w:eastAsia="zh-CN"/>
        </w:rPr>
        <w:t>)</w:t>
      </w:r>
      <w:r w:rsidRPr="00E861F3">
        <w:rPr>
          <w:rFonts w:asciiTheme="majorBidi" w:eastAsiaTheme="minorEastAsia" w:hAnsiTheme="majorBidi" w:cstheme="majorBidi"/>
          <w:color w:val="000000" w:themeColor="text1"/>
          <w:sz w:val="24"/>
          <w:szCs w:val="24"/>
          <w:shd w:val="clear" w:color="auto" w:fill="FFFFFF"/>
          <w:lang w:eastAsia="zh-CN"/>
        </w:rPr>
        <w:t> </w:t>
      </w:r>
      <w:r w:rsidRPr="00E861F3">
        <w:rPr>
          <w:rFonts w:asciiTheme="majorBidi" w:eastAsiaTheme="minorEastAsia" w:hAnsiTheme="majorBidi" w:cstheme="majorBidi"/>
          <w:color w:val="000000" w:themeColor="text1"/>
          <w:sz w:val="24"/>
          <w:szCs w:val="24"/>
          <w:bdr w:val="none" w:sz="0" w:space="0" w:color="auto" w:frame="1"/>
          <w:shd w:val="clear" w:color="auto" w:fill="FFFFFF"/>
          <w:lang w:eastAsia="zh-CN"/>
        </w:rPr>
        <w:t>Regimes, social risks and the welfare mix: Unpacking attitudes to pensions and childcare in Germany and the UK through de-liberative forums. </w:t>
      </w:r>
      <w:r w:rsidRPr="00E861F3">
        <w:rPr>
          <w:rFonts w:asciiTheme="majorBidi" w:eastAsiaTheme="minorEastAsia" w:hAnsiTheme="majorBidi" w:cstheme="majorBidi"/>
          <w:i/>
          <w:iCs/>
          <w:color w:val="000000" w:themeColor="text1"/>
          <w:sz w:val="24"/>
          <w:szCs w:val="24"/>
          <w:shd w:val="clear" w:color="auto" w:fill="FFFFFF"/>
          <w:lang w:eastAsia="zh-CN"/>
        </w:rPr>
        <w:t>Journal of Social Policy</w:t>
      </w:r>
      <w:r w:rsidRPr="00E861F3">
        <w:rPr>
          <w:rFonts w:asciiTheme="majorBidi" w:eastAsiaTheme="minorEastAsia" w:hAnsiTheme="majorBidi" w:cstheme="majorBidi"/>
          <w:color w:val="000000" w:themeColor="text1"/>
          <w:sz w:val="24"/>
          <w:szCs w:val="24"/>
          <w:shd w:val="clear" w:color="auto" w:fill="FFFFFF"/>
          <w:lang w:eastAsia="zh-CN"/>
        </w:rPr>
        <w:t xml:space="preserve"> </w:t>
      </w:r>
      <w:r w:rsidRPr="00E861F3">
        <w:rPr>
          <w:rFonts w:asciiTheme="majorBidi" w:eastAsiaTheme="minorEastAsia" w:hAnsiTheme="majorBidi" w:cstheme="majorBidi"/>
          <w:b/>
          <w:bCs/>
          <w:color w:val="000000" w:themeColor="text1"/>
          <w:sz w:val="24"/>
          <w:szCs w:val="24"/>
          <w:shd w:val="clear" w:color="auto" w:fill="FFFFFF"/>
          <w:lang w:eastAsia="zh-CN"/>
        </w:rPr>
        <w:t>49</w:t>
      </w:r>
      <w:r w:rsidRPr="00E861F3">
        <w:rPr>
          <w:rFonts w:asciiTheme="majorBidi" w:eastAsiaTheme="minorEastAsia" w:hAnsiTheme="majorBidi" w:cstheme="majorBidi"/>
          <w:color w:val="000000" w:themeColor="text1"/>
          <w:sz w:val="24"/>
          <w:szCs w:val="24"/>
          <w:shd w:val="clear" w:color="auto" w:fill="FFFFFF"/>
          <w:lang w:eastAsia="zh-CN"/>
        </w:rPr>
        <w:t>, 61-79. </w:t>
      </w:r>
    </w:p>
    <w:p w14:paraId="27953B01" w14:textId="41399322"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Thurley D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Keen R</w:t>
      </w:r>
      <w:r w:rsidRPr="00E861F3">
        <w:rPr>
          <w:rFonts w:asciiTheme="majorBidi" w:eastAsiaTheme="minorHAnsi" w:hAnsiTheme="majorBidi" w:cstheme="majorBidi"/>
          <w:color w:val="000000" w:themeColor="text1"/>
          <w:sz w:val="24"/>
          <w:szCs w:val="24"/>
          <w:lang w:eastAsia="en-US"/>
        </w:rPr>
        <w:t xml:space="preserve"> </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2018</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State pension age increases for women born in the 1950s</w:t>
      </w:r>
      <w:r w:rsidR="000561AD"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i/>
          <w:iCs/>
          <w:color w:val="000000" w:themeColor="text1"/>
          <w:sz w:val="24"/>
          <w:szCs w:val="24"/>
          <w:lang w:eastAsia="en-US"/>
        </w:rPr>
        <w:t>Briefing Paper Number CBP-7405</w:t>
      </w:r>
      <w:r w:rsidR="00725750" w:rsidRPr="00E861F3">
        <w:rPr>
          <w:rFonts w:asciiTheme="majorBidi" w:eastAsiaTheme="minorHAnsi" w:hAnsiTheme="majorBidi" w:cstheme="majorBidi"/>
          <w:i/>
          <w:iCs/>
          <w:color w:val="000000" w:themeColor="text1"/>
          <w:sz w:val="24"/>
          <w:szCs w:val="24"/>
          <w:lang w:eastAsia="en-US"/>
        </w:rPr>
        <w:t>:</w:t>
      </w:r>
      <w:r w:rsidR="009D6D64" w:rsidRPr="00E861F3">
        <w:rPr>
          <w:rFonts w:asciiTheme="majorBidi" w:eastAsiaTheme="minorHAnsi" w:hAnsiTheme="majorBidi" w:cstheme="majorBidi"/>
          <w:color w:val="000000" w:themeColor="text1"/>
          <w:sz w:val="24"/>
          <w:szCs w:val="24"/>
          <w:lang w:eastAsia="en-US"/>
        </w:rPr>
        <w:t xml:space="preserve"> House of Commons Library.</w:t>
      </w:r>
    </w:p>
    <w:p w14:paraId="1B31189A" w14:textId="11593F68" w:rsidR="00FB24CD" w:rsidRPr="00E861F3" w:rsidRDefault="00FB24CD" w:rsidP="00992C87">
      <w:pPr>
        <w:autoSpaceDE w:val="0"/>
        <w:autoSpaceDN w:val="0"/>
        <w:adjustRightInd w:val="0"/>
        <w:spacing w:after="0" w:line="480" w:lineRule="auto"/>
        <w:jc w:val="both"/>
        <w:rPr>
          <w:rFonts w:asciiTheme="majorBidi" w:hAnsiTheme="majorBidi" w:cstheme="majorBidi"/>
          <w:color w:val="000000" w:themeColor="text1"/>
          <w:sz w:val="24"/>
          <w:szCs w:val="24"/>
        </w:rPr>
      </w:pPr>
      <w:r w:rsidRPr="00E861F3">
        <w:rPr>
          <w:rFonts w:asciiTheme="majorBidi" w:hAnsiTheme="majorBidi" w:cstheme="majorBidi"/>
          <w:b/>
          <w:bCs/>
          <w:color w:val="000000" w:themeColor="text1"/>
          <w:sz w:val="24"/>
          <w:szCs w:val="24"/>
        </w:rPr>
        <w:t xml:space="preserve">Townsend P </w:t>
      </w:r>
      <w:r w:rsidR="00725750" w:rsidRPr="00E861F3">
        <w:rPr>
          <w:rFonts w:asciiTheme="majorBidi" w:hAnsiTheme="majorBidi" w:cstheme="majorBidi"/>
          <w:color w:val="000000" w:themeColor="text1"/>
          <w:sz w:val="24"/>
          <w:szCs w:val="24"/>
        </w:rPr>
        <w:t>(2007)</w:t>
      </w:r>
      <w:r w:rsidRPr="00E861F3">
        <w:rPr>
          <w:rFonts w:asciiTheme="majorBidi" w:hAnsiTheme="majorBidi" w:cstheme="majorBidi"/>
          <w:color w:val="000000" w:themeColor="text1"/>
          <w:sz w:val="24"/>
          <w:szCs w:val="24"/>
        </w:rPr>
        <w:t xml:space="preserve"> Using human rights to defeat ageism: dealing with policy induced ‘structured dependency’. In Bernard </w:t>
      </w:r>
      <w:r w:rsidR="009D6D64" w:rsidRPr="00E861F3">
        <w:rPr>
          <w:rFonts w:asciiTheme="majorBidi" w:hAnsiTheme="majorBidi" w:cstheme="majorBidi"/>
          <w:color w:val="000000" w:themeColor="text1"/>
          <w:sz w:val="24"/>
          <w:szCs w:val="24"/>
        </w:rPr>
        <w:t xml:space="preserve">M </w:t>
      </w:r>
      <w:r w:rsidR="000E1A19" w:rsidRPr="00E861F3">
        <w:rPr>
          <w:rFonts w:asciiTheme="majorBidi" w:hAnsiTheme="majorBidi" w:cstheme="majorBidi"/>
          <w:color w:val="000000" w:themeColor="text1"/>
          <w:sz w:val="24"/>
          <w:szCs w:val="24"/>
        </w:rPr>
        <w:t>and</w:t>
      </w:r>
      <w:r w:rsidRPr="00E861F3">
        <w:rPr>
          <w:rFonts w:asciiTheme="majorBidi" w:hAnsiTheme="majorBidi" w:cstheme="majorBidi"/>
          <w:color w:val="000000" w:themeColor="text1"/>
          <w:sz w:val="24"/>
          <w:szCs w:val="24"/>
        </w:rPr>
        <w:t xml:space="preserve"> Scharf</w:t>
      </w:r>
      <w:r w:rsidR="009D6D64" w:rsidRPr="00E861F3">
        <w:rPr>
          <w:rFonts w:asciiTheme="majorBidi" w:hAnsiTheme="majorBidi" w:cstheme="majorBidi"/>
          <w:color w:val="000000" w:themeColor="text1"/>
          <w:sz w:val="24"/>
          <w:szCs w:val="24"/>
        </w:rPr>
        <w:t xml:space="preserve"> T</w:t>
      </w:r>
      <w:r w:rsidRPr="00E861F3">
        <w:rPr>
          <w:rFonts w:asciiTheme="majorBidi" w:hAnsiTheme="majorBidi" w:cstheme="majorBidi"/>
          <w:color w:val="000000" w:themeColor="text1"/>
          <w:sz w:val="24"/>
          <w:szCs w:val="24"/>
        </w:rPr>
        <w:t xml:space="preserve"> (</w:t>
      </w:r>
      <w:r w:rsidR="009D6D64" w:rsidRPr="00E861F3">
        <w:rPr>
          <w:rFonts w:asciiTheme="majorBidi" w:hAnsiTheme="majorBidi" w:cstheme="majorBidi"/>
          <w:color w:val="000000" w:themeColor="text1"/>
          <w:sz w:val="24"/>
          <w:szCs w:val="24"/>
        </w:rPr>
        <w:t>e</w:t>
      </w:r>
      <w:r w:rsidRPr="00E861F3">
        <w:rPr>
          <w:rFonts w:asciiTheme="majorBidi" w:hAnsiTheme="majorBidi" w:cstheme="majorBidi"/>
          <w:color w:val="000000" w:themeColor="text1"/>
          <w:sz w:val="24"/>
          <w:szCs w:val="24"/>
        </w:rPr>
        <w:t xml:space="preserve">ds), </w:t>
      </w:r>
      <w:r w:rsidRPr="00E861F3">
        <w:rPr>
          <w:rFonts w:asciiTheme="majorBidi" w:hAnsiTheme="majorBidi" w:cstheme="majorBidi"/>
          <w:i/>
          <w:color w:val="000000" w:themeColor="text1"/>
          <w:sz w:val="24"/>
          <w:szCs w:val="24"/>
        </w:rPr>
        <w:t xml:space="preserve">Critical </w:t>
      </w:r>
      <w:r w:rsidR="009D6D64" w:rsidRPr="00E861F3">
        <w:rPr>
          <w:rFonts w:asciiTheme="majorBidi" w:hAnsiTheme="majorBidi" w:cstheme="majorBidi"/>
          <w:i/>
          <w:color w:val="000000" w:themeColor="text1"/>
          <w:sz w:val="24"/>
          <w:szCs w:val="24"/>
        </w:rPr>
        <w:t>P</w:t>
      </w:r>
      <w:r w:rsidRPr="00E861F3">
        <w:rPr>
          <w:rFonts w:asciiTheme="majorBidi" w:hAnsiTheme="majorBidi" w:cstheme="majorBidi"/>
          <w:i/>
          <w:color w:val="000000" w:themeColor="text1"/>
          <w:sz w:val="24"/>
          <w:szCs w:val="24"/>
        </w:rPr>
        <w:t xml:space="preserve">erspectives on </w:t>
      </w:r>
      <w:r w:rsidR="009D6D64" w:rsidRPr="00E861F3">
        <w:rPr>
          <w:rFonts w:asciiTheme="majorBidi" w:hAnsiTheme="majorBidi" w:cstheme="majorBidi"/>
          <w:i/>
          <w:color w:val="000000" w:themeColor="text1"/>
          <w:sz w:val="24"/>
          <w:szCs w:val="24"/>
        </w:rPr>
        <w:t>A</w:t>
      </w:r>
      <w:r w:rsidRPr="00E861F3">
        <w:rPr>
          <w:rFonts w:asciiTheme="majorBidi" w:hAnsiTheme="majorBidi" w:cstheme="majorBidi"/>
          <w:i/>
          <w:color w:val="000000" w:themeColor="text1"/>
          <w:sz w:val="24"/>
          <w:szCs w:val="24"/>
        </w:rPr>
        <w:t xml:space="preserve">geing </w:t>
      </w:r>
      <w:r w:rsidR="009D6D64" w:rsidRPr="00E861F3">
        <w:rPr>
          <w:rFonts w:asciiTheme="majorBidi" w:hAnsiTheme="majorBidi" w:cstheme="majorBidi"/>
          <w:i/>
          <w:color w:val="000000" w:themeColor="text1"/>
          <w:sz w:val="24"/>
          <w:szCs w:val="24"/>
        </w:rPr>
        <w:t>S</w:t>
      </w:r>
      <w:r w:rsidRPr="00E861F3">
        <w:rPr>
          <w:rFonts w:asciiTheme="majorBidi" w:hAnsiTheme="majorBidi" w:cstheme="majorBidi"/>
          <w:i/>
          <w:color w:val="000000" w:themeColor="text1"/>
          <w:sz w:val="24"/>
          <w:szCs w:val="24"/>
        </w:rPr>
        <w:t>ocieties</w:t>
      </w:r>
      <w:r w:rsidR="009D6D64" w:rsidRPr="00E861F3">
        <w:rPr>
          <w:rFonts w:asciiTheme="majorBidi" w:hAnsiTheme="majorBidi" w:cstheme="majorBidi"/>
          <w:i/>
          <w:color w:val="000000" w:themeColor="text1"/>
          <w:sz w:val="24"/>
          <w:szCs w:val="24"/>
        </w:rPr>
        <w:t>.</w:t>
      </w:r>
      <w:r w:rsidRPr="00E861F3">
        <w:rPr>
          <w:rFonts w:asciiTheme="majorBidi" w:hAnsiTheme="majorBidi" w:cstheme="majorBidi"/>
          <w:color w:val="000000" w:themeColor="text1"/>
          <w:sz w:val="24"/>
          <w:szCs w:val="24"/>
        </w:rPr>
        <w:t xml:space="preserve"> Cambridge</w:t>
      </w:r>
      <w:r w:rsidR="00725750"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Polity Press</w:t>
      </w:r>
      <w:r w:rsidR="009D6D64" w:rsidRPr="00E861F3">
        <w:rPr>
          <w:rFonts w:asciiTheme="majorBidi" w:hAnsiTheme="majorBidi" w:cstheme="majorBidi"/>
          <w:color w:val="000000" w:themeColor="text1"/>
          <w:sz w:val="24"/>
          <w:szCs w:val="24"/>
        </w:rPr>
        <w:t>, 27-44</w:t>
      </w:r>
      <w:r w:rsidRPr="00E861F3">
        <w:rPr>
          <w:rFonts w:asciiTheme="majorBidi" w:hAnsiTheme="majorBidi" w:cstheme="majorBidi"/>
          <w:color w:val="000000" w:themeColor="text1"/>
          <w:sz w:val="24"/>
          <w:szCs w:val="24"/>
        </w:rPr>
        <w:t>.</w:t>
      </w:r>
    </w:p>
    <w:p w14:paraId="1EC21B05" w14:textId="18B25D55" w:rsidR="00CF7AD0" w:rsidRPr="00E861F3" w:rsidRDefault="00A514FB"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Trade Union C</w:t>
      </w:r>
      <w:r w:rsidR="00E1669A" w:rsidRPr="00E861F3">
        <w:rPr>
          <w:rFonts w:asciiTheme="majorBidi" w:eastAsiaTheme="minorHAnsi" w:hAnsiTheme="majorBidi" w:cstheme="majorBidi"/>
          <w:b/>
          <w:bCs/>
          <w:color w:val="000000" w:themeColor="text1"/>
          <w:sz w:val="24"/>
          <w:szCs w:val="24"/>
          <w:lang w:eastAsia="en-US"/>
        </w:rPr>
        <w:t>ongress</w:t>
      </w:r>
      <w:r w:rsidRPr="00E861F3">
        <w:rPr>
          <w:rFonts w:asciiTheme="majorBidi" w:eastAsiaTheme="minorHAnsi" w:hAnsiTheme="majorBidi" w:cstheme="majorBidi"/>
          <w:b/>
          <w:bCs/>
          <w:color w:val="000000" w:themeColor="text1"/>
          <w:sz w:val="24"/>
          <w:szCs w:val="24"/>
          <w:lang w:eastAsia="en-US"/>
        </w:rPr>
        <w:t xml:space="preserve"> (</w:t>
      </w:r>
      <w:r w:rsidR="00CF7AD0" w:rsidRPr="00E861F3">
        <w:rPr>
          <w:rFonts w:asciiTheme="majorBidi" w:eastAsiaTheme="minorHAnsi" w:hAnsiTheme="majorBidi" w:cstheme="majorBidi"/>
          <w:b/>
          <w:bCs/>
          <w:color w:val="000000" w:themeColor="text1"/>
          <w:sz w:val="24"/>
          <w:szCs w:val="24"/>
          <w:lang w:eastAsia="en-US"/>
        </w:rPr>
        <w:t>TUC</w:t>
      </w:r>
      <w:r w:rsidRPr="00E861F3">
        <w:rPr>
          <w:rFonts w:asciiTheme="majorBidi" w:eastAsiaTheme="minorHAnsi" w:hAnsiTheme="majorBidi" w:cstheme="majorBidi"/>
          <w:b/>
          <w:bCs/>
          <w:color w:val="000000" w:themeColor="text1"/>
          <w:sz w:val="24"/>
          <w:szCs w:val="24"/>
          <w:lang w:eastAsia="en-US"/>
        </w:rPr>
        <w:t>)</w:t>
      </w:r>
      <w:r w:rsidR="00CF7AD0" w:rsidRPr="00E861F3">
        <w:rPr>
          <w:rFonts w:asciiTheme="majorBidi" w:eastAsiaTheme="minorHAnsi" w:hAnsiTheme="majorBidi" w:cstheme="majorBidi"/>
          <w:color w:val="000000" w:themeColor="text1"/>
          <w:sz w:val="24"/>
          <w:szCs w:val="24"/>
          <w:lang w:eastAsia="en-US"/>
        </w:rPr>
        <w:t xml:space="preserve"> </w:t>
      </w:r>
      <w:r w:rsidR="00725750" w:rsidRPr="00E861F3">
        <w:rPr>
          <w:rFonts w:asciiTheme="majorBidi" w:eastAsiaTheme="minorHAnsi" w:hAnsiTheme="majorBidi" w:cstheme="majorBidi"/>
          <w:color w:val="000000" w:themeColor="text1"/>
          <w:sz w:val="24"/>
          <w:szCs w:val="24"/>
          <w:lang w:eastAsia="en-US"/>
        </w:rPr>
        <w:t>(</w:t>
      </w:r>
      <w:r w:rsidR="00CF7AD0" w:rsidRPr="00E861F3">
        <w:rPr>
          <w:rFonts w:asciiTheme="majorBidi" w:eastAsiaTheme="minorHAnsi" w:hAnsiTheme="majorBidi" w:cstheme="majorBidi"/>
          <w:color w:val="000000" w:themeColor="text1"/>
          <w:sz w:val="24"/>
          <w:szCs w:val="24"/>
          <w:lang w:eastAsia="en-US"/>
        </w:rPr>
        <w:t>2021</w:t>
      </w:r>
      <w:r w:rsidR="00725750" w:rsidRPr="00E861F3">
        <w:rPr>
          <w:rFonts w:asciiTheme="majorBidi" w:eastAsiaTheme="minorHAnsi" w:hAnsiTheme="majorBidi" w:cstheme="majorBidi"/>
          <w:color w:val="000000" w:themeColor="text1"/>
          <w:sz w:val="24"/>
          <w:szCs w:val="24"/>
          <w:lang w:eastAsia="en-US"/>
        </w:rPr>
        <w:t>)</w:t>
      </w:r>
      <w:r w:rsidR="00CF7AD0" w:rsidRPr="00E861F3">
        <w:rPr>
          <w:rFonts w:asciiTheme="majorBidi" w:eastAsiaTheme="minorHAnsi" w:hAnsiTheme="majorBidi" w:cstheme="majorBidi"/>
          <w:color w:val="000000" w:themeColor="text1"/>
          <w:sz w:val="24"/>
          <w:szCs w:val="24"/>
          <w:lang w:eastAsia="en-US"/>
        </w:rPr>
        <w:t xml:space="preserve"> </w:t>
      </w:r>
      <w:r w:rsidR="00CF7AD0" w:rsidRPr="00E861F3">
        <w:rPr>
          <w:rFonts w:asciiTheme="majorBidi" w:eastAsiaTheme="minorHAnsi" w:hAnsiTheme="majorBidi" w:cstheme="majorBidi"/>
          <w:i/>
          <w:iCs/>
          <w:color w:val="000000" w:themeColor="text1"/>
          <w:sz w:val="24"/>
          <w:szCs w:val="24"/>
          <w:lang w:eastAsia="en-US"/>
        </w:rPr>
        <w:t>Extending working lives</w:t>
      </w:r>
      <w:r w:rsidR="00725750" w:rsidRPr="00E861F3">
        <w:rPr>
          <w:rFonts w:asciiTheme="majorBidi" w:eastAsiaTheme="minorHAnsi" w:hAnsiTheme="majorBidi" w:cstheme="majorBidi"/>
          <w:i/>
          <w:iCs/>
          <w:color w:val="000000" w:themeColor="text1"/>
          <w:sz w:val="24"/>
          <w:szCs w:val="24"/>
          <w:lang w:eastAsia="en-US"/>
        </w:rPr>
        <w:t xml:space="preserve"> -</w:t>
      </w:r>
      <w:r w:rsidR="00CF7AD0" w:rsidRPr="00E861F3">
        <w:rPr>
          <w:rFonts w:asciiTheme="majorBidi" w:eastAsiaTheme="minorHAnsi" w:hAnsiTheme="majorBidi" w:cstheme="majorBidi"/>
          <w:i/>
          <w:iCs/>
          <w:color w:val="000000" w:themeColor="text1"/>
          <w:sz w:val="24"/>
          <w:szCs w:val="24"/>
          <w:lang w:eastAsia="en-US"/>
        </w:rPr>
        <w:t xml:space="preserve"> How to support older workers,</w:t>
      </w:r>
      <w:r w:rsidR="00CF7AD0" w:rsidRPr="00E861F3">
        <w:rPr>
          <w:rFonts w:asciiTheme="majorBidi" w:eastAsiaTheme="minorHAnsi" w:hAnsiTheme="majorBidi" w:cstheme="majorBidi"/>
          <w:color w:val="000000" w:themeColor="text1"/>
          <w:sz w:val="24"/>
          <w:szCs w:val="24"/>
          <w:lang w:eastAsia="en-US"/>
        </w:rPr>
        <w:t xml:space="preserve"> </w:t>
      </w:r>
      <w:bookmarkStart w:id="48" w:name="_Hlk80605087"/>
      <w:r w:rsidR="009D6D64" w:rsidRPr="00E861F3">
        <w:rPr>
          <w:rFonts w:asciiTheme="majorBidi" w:eastAsiaTheme="minorHAnsi" w:hAnsiTheme="majorBidi" w:cstheme="majorBidi"/>
          <w:color w:val="000000" w:themeColor="text1"/>
          <w:sz w:val="24"/>
          <w:szCs w:val="24"/>
          <w:lang w:eastAsia="en-US"/>
        </w:rPr>
        <w:t xml:space="preserve">Available online at: </w:t>
      </w:r>
      <w:bookmarkEnd w:id="48"/>
      <w:r w:rsidR="009D6D64" w:rsidRPr="00E861F3">
        <w:rPr>
          <w:rFonts w:asciiTheme="majorBidi" w:eastAsiaTheme="minorHAnsi" w:hAnsiTheme="majorBidi" w:cstheme="majorBidi"/>
          <w:color w:val="000000" w:themeColor="text1"/>
          <w:sz w:val="24"/>
          <w:szCs w:val="24"/>
          <w:lang w:eastAsia="en-US"/>
        </w:rPr>
        <w:fldChar w:fldCharType="begin"/>
      </w:r>
      <w:r w:rsidR="009D6D64" w:rsidRPr="00E861F3">
        <w:rPr>
          <w:rFonts w:asciiTheme="majorBidi" w:eastAsiaTheme="minorHAnsi" w:hAnsiTheme="majorBidi" w:cstheme="majorBidi"/>
          <w:color w:val="000000" w:themeColor="text1"/>
          <w:sz w:val="24"/>
          <w:szCs w:val="24"/>
          <w:lang w:eastAsia="en-US"/>
        </w:rPr>
        <w:instrText xml:space="preserve"> HYPERLINK "https://www.tuc.org.uk/research-analysis/reports/extending-working-lives-how-support-older-workers" </w:instrText>
      </w:r>
      <w:r w:rsidR="009D6D64" w:rsidRPr="00E861F3">
        <w:rPr>
          <w:rFonts w:asciiTheme="majorBidi" w:eastAsiaTheme="minorHAnsi" w:hAnsiTheme="majorBidi" w:cstheme="majorBidi"/>
          <w:color w:val="000000" w:themeColor="text1"/>
          <w:sz w:val="24"/>
          <w:szCs w:val="24"/>
          <w:lang w:eastAsia="en-US"/>
        </w:rPr>
      </w:r>
      <w:r w:rsidR="009D6D64" w:rsidRPr="00E861F3">
        <w:rPr>
          <w:rFonts w:asciiTheme="majorBidi" w:eastAsiaTheme="minorHAnsi" w:hAnsiTheme="majorBidi" w:cstheme="majorBidi"/>
          <w:color w:val="000000" w:themeColor="text1"/>
          <w:sz w:val="24"/>
          <w:szCs w:val="24"/>
          <w:lang w:eastAsia="en-US"/>
        </w:rPr>
        <w:fldChar w:fldCharType="separate"/>
      </w:r>
      <w:r w:rsidR="009D6D64" w:rsidRPr="00E861F3">
        <w:rPr>
          <w:rStyle w:val="Hyperlink"/>
          <w:rFonts w:asciiTheme="majorBidi" w:eastAsiaTheme="minorHAnsi" w:hAnsiTheme="majorBidi" w:cstheme="majorBidi"/>
          <w:color w:val="000000" w:themeColor="text1"/>
          <w:sz w:val="24"/>
          <w:szCs w:val="24"/>
          <w:lang w:eastAsia="en-US"/>
        </w:rPr>
        <w:t>https://www.tuc.org.uk/research-analysis/reports/extending-working-lives-how-support-older-workers</w:t>
      </w:r>
      <w:r w:rsidR="009D6D64" w:rsidRPr="00E861F3">
        <w:rPr>
          <w:rFonts w:asciiTheme="majorBidi" w:eastAsiaTheme="minorHAnsi" w:hAnsiTheme="majorBidi" w:cstheme="majorBidi"/>
          <w:color w:val="000000" w:themeColor="text1"/>
          <w:sz w:val="24"/>
          <w:szCs w:val="24"/>
          <w:lang w:eastAsia="en-US"/>
        </w:rPr>
        <w:fldChar w:fldCharType="end"/>
      </w:r>
      <w:r w:rsidR="009D6D64" w:rsidRPr="00E861F3">
        <w:rPr>
          <w:rFonts w:asciiTheme="majorBidi" w:eastAsiaTheme="minorHAnsi" w:hAnsiTheme="majorBidi" w:cstheme="majorBidi"/>
          <w:color w:val="000000" w:themeColor="text1"/>
          <w:sz w:val="24"/>
          <w:szCs w:val="24"/>
          <w:lang w:eastAsia="en-US"/>
        </w:rPr>
        <w:t>. (Accessed 5 July 2021).</w:t>
      </w:r>
    </w:p>
    <w:p w14:paraId="14E7582C" w14:textId="53751EDA" w:rsidR="00CF7AD0" w:rsidRPr="00E861F3" w:rsidRDefault="00CF7AD0" w:rsidP="00094564">
      <w:pPr>
        <w:spacing w:after="0" w:line="480" w:lineRule="auto"/>
        <w:jc w:val="both"/>
        <w:rPr>
          <w:rFonts w:asciiTheme="majorBidi" w:eastAsiaTheme="minorHAnsi" w:hAnsiTheme="majorBidi" w:cstheme="majorBidi"/>
          <w:color w:val="000000" w:themeColor="text1"/>
          <w:spacing w:val="2"/>
          <w:sz w:val="24"/>
          <w:szCs w:val="24"/>
          <w:lang w:eastAsia="en-US"/>
        </w:rPr>
      </w:pPr>
      <w:proofErr w:type="spellStart"/>
      <w:r w:rsidRPr="00E861F3">
        <w:rPr>
          <w:rFonts w:asciiTheme="majorBidi" w:eastAsiaTheme="minorHAnsi" w:hAnsiTheme="majorBidi" w:cstheme="majorBidi"/>
          <w:b/>
          <w:bCs/>
          <w:color w:val="000000" w:themeColor="text1"/>
          <w:spacing w:val="2"/>
          <w:sz w:val="24"/>
          <w:szCs w:val="24"/>
          <w:lang w:eastAsia="en-US"/>
        </w:rPr>
        <w:t>Vickerstaff</w:t>
      </w:r>
      <w:proofErr w:type="spellEnd"/>
      <w:r w:rsidRPr="00E861F3">
        <w:rPr>
          <w:rFonts w:asciiTheme="majorBidi" w:eastAsiaTheme="minorHAnsi" w:hAnsiTheme="majorBidi" w:cstheme="majorBidi"/>
          <w:b/>
          <w:bCs/>
          <w:color w:val="000000" w:themeColor="text1"/>
          <w:spacing w:val="2"/>
          <w:sz w:val="24"/>
          <w:szCs w:val="24"/>
          <w:lang w:eastAsia="en-US"/>
        </w:rPr>
        <w:t xml:space="preserve"> S </w:t>
      </w:r>
      <w:r w:rsidR="000E1A19" w:rsidRPr="00E861F3">
        <w:rPr>
          <w:rFonts w:asciiTheme="majorBidi" w:eastAsiaTheme="minorHAnsi" w:hAnsiTheme="majorBidi" w:cstheme="majorBidi"/>
          <w:b/>
          <w:bCs/>
          <w:color w:val="000000" w:themeColor="text1"/>
          <w:spacing w:val="2"/>
          <w:sz w:val="24"/>
          <w:szCs w:val="24"/>
          <w:lang w:eastAsia="en-US"/>
        </w:rPr>
        <w:t>and</w:t>
      </w:r>
      <w:r w:rsidRPr="00E861F3">
        <w:rPr>
          <w:rFonts w:asciiTheme="majorBidi" w:eastAsiaTheme="minorHAnsi" w:hAnsiTheme="majorBidi" w:cstheme="majorBidi"/>
          <w:b/>
          <w:bCs/>
          <w:color w:val="000000" w:themeColor="text1"/>
          <w:spacing w:val="2"/>
          <w:sz w:val="24"/>
          <w:szCs w:val="24"/>
          <w:lang w:eastAsia="en-US"/>
        </w:rPr>
        <w:t xml:space="preserve"> Loretto W</w:t>
      </w:r>
      <w:r w:rsidRPr="00E861F3">
        <w:rPr>
          <w:rFonts w:asciiTheme="majorBidi" w:eastAsiaTheme="minorHAnsi" w:hAnsiTheme="majorBidi" w:cstheme="majorBidi"/>
          <w:color w:val="000000" w:themeColor="text1"/>
          <w:spacing w:val="2"/>
          <w:sz w:val="24"/>
          <w:szCs w:val="24"/>
          <w:lang w:eastAsia="en-US"/>
        </w:rPr>
        <w:t xml:space="preserve"> </w:t>
      </w:r>
      <w:r w:rsidR="00725750" w:rsidRPr="00E861F3">
        <w:rPr>
          <w:rFonts w:asciiTheme="majorBidi" w:eastAsiaTheme="minorHAnsi" w:hAnsiTheme="majorBidi" w:cstheme="majorBidi"/>
          <w:color w:val="000000" w:themeColor="text1"/>
          <w:spacing w:val="2"/>
          <w:sz w:val="24"/>
          <w:szCs w:val="24"/>
          <w:lang w:eastAsia="en-US"/>
        </w:rPr>
        <w:t>(</w:t>
      </w:r>
      <w:r w:rsidRPr="00E861F3">
        <w:rPr>
          <w:rFonts w:asciiTheme="majorBidi" w:eastAsiaTheme="minorHAnsi" w:hAnsiTheme="majorBidi" w:cstheme="majorBidi"/>
          <w:color w:val="000000" w:themeColor="text1"/>
          <w:spacing w:val="2"/>
          <w:sz w:val="24"/>
          <w:szCs w:val="24"/>
          <w:lang w:eastAsia="en-US"/>
        </w:rPr>
        <w:t>2017</w:t>
      </w:r>
      <w:r w:rsidR="00725750" w:rsidRPr="00E861F3">
        <w:rPr>
          <w:rFonts w:asciiTheme="majorBidi" w:eastAsiaTheme="minorHAnsi" w:hAnsiTheme="majorBidi" w:cstheme="majorBidi"/>
          <w:color w:val="000000" w:themeColor="text1"/>
          <w:spacing w:val="2"/>
          <w:sz w:val="24"/>
          <w:szCs w:val="24"/>
          <w:lang w:eastAsia="en-US"/>
        </w:rPr>
        <w:t>)</w:t>
      </w:r>
      <w:r w:rsidRPr="00E861F3">
        <w:rPr>
          <w:rFonts w:asciiTheme="majorBidi" w:eastAsiaTheme="minorHAnsi" w:hAnsiTheme="majorBidi" w:cstheme="majorBidi"/>
          <w:color w:val="000000" w:themeColor="text1"/>
          <w:spacing w:val="2"/>
          <w:sz w:val="24"/>
          <w:szCs w:val="24"/>
          <w:lang w:eastAsia="en-US"/>
        </w:rPr>
        <w:t xml:space="preserve"> The United Kingdom—A new moral imperative: </w:t>
      </w:r>
      <w:r w:rsidR="00A514FB" w:rsidRPr="00E861F3">
        <w:rPr>
          <w:rFonts w:asciiTheme="majorBidi" w:eastAsiaTheme="minorHAnsi" w:hAnsiTheme="majorBidi" w:cstheme="majorBidi"/>
          <w:color w:val="000000" w:themeColor="text1"/>
          <w:spacing w:val="2"/>
          <w:sz w:val="24"/>
          <w:szCs w:val="24"/>
          <w:lang w:eastAsia="en-US"/>
        </w:rPr>
        <w:t>l</w:t>
      </w:r>
      <w:r w:rsidRPr="00E861F3">
        <w:rPr>
          <w:rFonts w:asciiTheme="majorBidi" w:eastAsiaTheme="minorHAnsi" w:hAnsiTheme="majorBidi" w:cstheme="majorBidi"/>
          <w:color w:val="000000" w:themeColor="text1"/>
          <w:spacing w:val="2"/>
          <w:sz w:val="24"/>
          <w:szCs w:val="24"/>
          <w:lang w:eastAsia="en-US"/>
        </w:rPr>
        <w:t xml:space="preserve">ive longer, work longer. In </w:t>
      </w:r>
      <w:proofErr w:type="spellStart"/>
      <w:r w:rsidRPr="00E861F3">
        <w:rPr>
          <w:rFonts w:asciiTheme="majorBidi" w:eastAsiaTheme="minorHAnsi" w:hAnsiTheme="majorBidi" w:cstheme="majorBidi"/>
          <w:color w:val="000000" w:themeColor="text1"/>
          <w:spacing w:val="2"/>
          <w:sz w:val="24"/>
          <w:szCs w:val="24"/>
          <w:lang w:eastAsia="en-US"/>
        </w:rPr>
        <w:t>Ní</w:t>
      </w:r>
      <w:proofErr w:type="spellEnd"/>
      <w:r w:rsidRPr="00E861F3">
        <w:rPr>
          <w:rFonts w:asciiTheme="majorBidi" w:eastAsiaTheme="minorHAnsi" w:hAnsiTheme="majorBidi" w:cstheme="majorBidi"/>
          <w:color w:val="000000" w:themeColor="text1"/>
          <w:spacing w:val="2"/>
          <w:sz w:val="24"/>
          <w:szCs w:val="24"/>
          <w:lang w:eastAsia="en-US"/>
        </w:rPr>
        <w:t xml:space="preserve"> </w:t>
      </w:r>
      <w:proofErr w:type="spellStart"/>
      <w:r w:rsidRPr="00E861F3">
        <w:rPr>
          <w:rFonts w:asciiTheme="majorBidi" w:eastAsiaTheme="minorHAnsi" w:hAnsiTheme="majorBidi" w:cstheme="majorBidi"/>
          <w:color w:val="000000" w:themeColor="text1"/>
          <w:spacing w:val="2"/>
          <w:sz w:val="24"/>
          <w:szCs w:val="24"/>
          <w:lang w:eastAsia="en-US"/>
        </w:rPr>
        <w:t>Léime</w:t>
      </w:r>
      <w:proofErr w:type="spellEnd"/>
      <w:r w:rsidR="00A514FB" w:rsidRPr="00E861F3">
        <w:rPr>
          <w:rFonts w:asciiTheme="majorBidi" w:eastAsiaTheme="minorHAnsi" w:hAnsiTheme="majorBidi" w:cstheme="majorBidi"/>
          <w:color w:val="000000" w:themeColor="text1"/>
          <w:spacing w:val="2"/>
          <w:sz w:val="24"/>
          <w:szCs w:val="24"/>
          <w:lang w:eastAsia="en-US"/>
        </w:rPr>
        <w:t xml:space="preserve"> A,</w:t>
      </w:r>
      <w:r w:rsidRPr="00E861F3">
        <w:rPr>
          <w:rFonts w:asciiTheme="majorBidi" w:eastAsiaTheme="minorHAnsi" w:hAnsiTheme="majorBidi" w:cstheme="majorBidi"/>
          <w:color w:val="000000" w:themeColor="text1"/>
          <w:spacing w:val="2"/>
          <w:sz w:val="24"/>
          <w:szCs w:val="24"/>
          <w:lang w:eastAsia="en-US"/>
        </w:rPr>
        <w:t xml:space="preserve"> Street</w:t>
      </w:r>
      <w:r w:rsidR="00A514FB" w:rsidRPr="00E861F3">
        <w:rPr>
          <w:rFonts w:asciiTheme="majorBidi" w:eastAsiaTheme="minorHAnsi" w:hAnsiTheme="majorBidi" w:cstheme="majorBidi"/>
          <w:color w:val="000000" w:themeColor="text1"/>
          <w:spacing w:val="2"/>
          <w:sz w:val="24"/>
          <w:szCs w:val="24"/>
          <w:lang w:eastAsia="en-US"/>
        </w:rPr>
        <w:t xml:space="preserve"> D</w:t>
      </w:r>
      <w:r w:rsidR="00725750" w:rsidRPr="00E861F3">
        <w:rPr>
          <w:rFonts w:asciiTheme="majorBidi" w:eastAsiaTheme="minorHAnsi" w:hAnsiTheme="majorBidi" w:cstheme="majorBidi"/>
          <w:color w:val="000000" w:themeColor="text1"/>
          <w:spacing w:val="2"/>
          <w:sz w:val="24"/>
          <w:szCs w:val="24"/>
          <w:lang w:eastAsia="en-US"/>
        </w:rPr>
        <w:t>,</w:t>
      </w:r>
      <w:r w:rsidRPr="00E861F3">
        <w:rPr>
          <w:rFonts w:asciiTheme="majorBidi" w:eastAsiaTheme="minorHAnsi" w:hAnsiTheme="majorBidi" w:cstheme="majorBidi"/>
          <w:color w:val="000000" w:themeColor="text1"/>
          <w:spacing w:val="2"/>
          <w:sz w:val="24"/>
          <w:szCs w:val="24"/>
          <w:lang w:eastAsia="en-US"/>
        </w:rPr>
        <w:t xml:space="preserve"> </w:t>
      </w:r>
      <w:proofErr w:type="spellStart"/>
      <w:r w:rsidRPr="00E861F3">
        <w:rPr>
          <w:rFonts w:asciiTheme="majorBidi" w:eastAsiaTheme="minorHAnsi" w:hAnsiTheme="majorBidi" w:cstheme="majorBidi"/>
          <w:color w:val="000000" w:themeColor="text1"/>
          <w:spacing w:val="2"/>
          <w:sz w:val="24"/>
          <w:szCs w:val="24"/>
          <w:lang w:eastAsia="en-US"/>
        </w:rPr>
        <w:t>Vickerstaff</w:t>
      </w:r>
      <w:proofErr w:type="spellEnd"/>
      <w:r w:rsidR="00A514FB" w:rsidRPr="00E861F3">
        <w:rPr>
          <w:rFonts w:asciiTheme="majorBidi" w:eastAsiaTheme="minorHAnsi" w:hAnsiTheme="majorBidi" w:cstheme="majorBidi"/>
          <w:color w:val="000000" w:themeColor="text1"/>
          <w:spacing w:val="2"/>
          <w:sz w:val="24"/>
          <w:szCs w:val="24"/>
          <w:lang w:eastAsia="en-US"/>
        </w:rPr>
        <w:t xml:space="preserve"> S,</w:t>
      </w:r>
      <w:r w:rsidRPr="00E861F3">
        <w:rPr>
          <w:rFonts w:asciiTheme="majorBidi" w:eastAsiaTheme="minorHAnsi" w:hAnsiTheme="majorBidi" w:cstheme="majorBidi"/>
          <w:color w:val="000000" w:themeColor="text1"/>
          <w:spacing w:val="2"/>
          <w:sz w:val="24"/>
          <w:szCs w:val="24"/>
          <w:lang w:eastAsia="en-US"/>
        </w:rPr>
        <w:t xml:space="preserve"> </w:t>
      </w:r>
      <w:proofErr w:type="spellStart"/>
      <w:r w:rsidRPr="00E861F3">
        <w:rPr>
          <w:rFonts w:asciiTheme="majorBidi" w:eastAsiaTheme="minorHAnsi" w:hAnsiTheme="majorBidi" w:cstheme="majorBidi"/>
          <w:color w:val="000000" w:themeColor="text1"/>
          <w:spacing w:val="2"/>
          <w:sz w:val="24"/>
          <w:szCs w:val="24"/>
          <w:lang w:eastAsia="en-US"/>
        </w:rPr>
        <w:t>Krekula</w:t>
      </w:r>
      <w:proofErr w:type="spellEnd"/>
      <w:r w:rsidR="00A514FB" w:rsidRPr="00E861F3">
        <w:rPr>
          <w:rFonts w:asciiTheme="majorBidi" w:eastAsiaTheme="minorHAnsi" w:hAnsiTheme="majorBidi" w:cstheme="majorBidi"/>
          <w:color w:val="000000" w:themeColor="text1"/>
          <w:spacing w:val="2"/>
          <w:sz w:val="24"/>
          <w:szCs w:val="24"/>
          <w:lang w:eastAsia="en-US"/>
        </w:rPr>
        <w:t xml:space="preserve"> C</w:t>
      </w:r>
      <w:r w:rsidRPr="00E861F3">
        <w:rPr>
          <w:rFonts w:asciiTheme="majorBidi" w:eastAsiaTheme="minorHAnsi" w:hAnsiTheme="majorBidi" w:cstheme="majorBidi"/>
          <w:color w:val="000000" w:themeColor="text1"/>
          <w:spacing w:val="2"/>
          <w:sz w:val="24"/>
          <w:szCs w:val="24"/>
          <w:lang w:eastAsia="en-US"/>
        </w:rPr>
        <w:t xml:space="preserve"> </w:t>
      </w:r>
      <w:r w:rsidR="000E1A19" w:rsidRPr="00E861F3">
        <w:rPr>
          <w:rFonts w:asciiTheme="majorBidi" w:eastAsiaTheme="minorHAnsi" w:hAnsiTheme="majorBidi" w:cstheme="majorBidi"/>
          <w:color w:val="000000" w:themeColor="text1"/>
          <w:spacing w:val="2"/>
          <w:sz w:val="24"/>
          <w:szCs w:val="24"/>
          <w:lang w:eastAsia="en-US"/>
        </w:rPr>
        <w:t>and</w:t>
      </w:r>
      <w:r w:rsidRPr="00E861F3">
        <w:rPr>
          <w:rFonts w:asciiTheme="majorBidi" w:eastAsiaTheme="minorHAnsi" w:hAnsiTheme="majorBidi" w:cstheme="majorBidi"/>
          <w:color w:val="000000" w:themeColor="text1"/>
          <w:spacing w:val="2"/>
          <w:sz w:val="24"/>
          <w:szCs w:val="24"/>
          <w:lang w:eastAsia="en-US"/>
        </w:rPr>
        <w:t xml:space="preserve"> Loretto</w:t>
      </w:r>
      <w:r w:rsidR="00A514FB" w:rsidRPr="00E861F3">
        <w:rPr>
          <w:rFonts w:asciiTheme="majorBidi" w:eastAsiaTheme="minorHAnsi" w:hAnsiTheme="majorBidi" w:cstheme="majorBidi"/>
          <w:color w:val="000000" w:themeColor="text1"/>
          <w:spacing w:val="2"/>
          <w:sz w:val="24"/>
          <w:szCs w:val="24"/>
          <w:lang w:eastAsia="en-US"/>
        </w:rPr>
        <w:t xml:space="preserve"> W</w:t>
      </w:r>
      <w:r w:rsidRPr="00E861F3">
        <w:rPr>
          <w:rFonts w:asciiTheme="majorBidi" w:eastAsiaTheme="minorHAnsi" w:hAnsiTheme="majorBidi" w:cstheme="majorBidi"/>
          <w:color w:val="000000" w:themeColor="text1"/>
          <w:spacing w:val="2"/>
          <w:sz w:val="24"/>
          <w:szCs w:val="24"/>
          <w:lang w:eastAsia="en-US"/>
        </w:rPr>
        <w:t xml:space="preserve"> (</w:t>
      </w:r>
      <w:r w:rsidR="00A514FB" w:rsidRPr="00E861F3">
        <w:rPr>
          <w:rFonts w:asciiTheme="majorBidi" w:eastAsiaTheme="minorHAnsi" w:hAnsiTheme="majorBidi" w:cstheme="majorBidi"/>
          <w:color w:val="000000" w:themeColor="text1"/>
          <w:spacing w:val="2"/>
          <w:sz w:val="24"/>
          <w:szCs w:val="24"/>
          <w:lang w:eastAsia="en-US"/>
        </w:rPr>
        <w:t>e</w:t>
      </w:r>
      <w:r w:rsidRPr="00E861F3">
        <w:rPr>
          <w:rFonts w:asciiTheme="majorBidi" w:eastAsiaTheme="minorHAnsi" w:hAnsiTheme="majorBidi" w:cstheme="majorBidi"/>
          <w:color w:val="000000" w:themeColor="text1"/>
          <w:spacing w:val="2"/>
          <w:sz w:val="24"/>
          <w:szCs w:val="24"/>
          <w:lang w:eastAsia="en-US"/>
        </w:rPr>
        <w:t>ds), </w:t>
      </w:r>
      <w:r w:rsidRPr="00E861F3">
        <w:rPr>
          <w:rFonts w:asciiTheme="majorBidi" w:eastAsiaTheme="minorHAnsi" w:hAnsiTheme="majorBidi" w:cstheme="majorBidi"/>
          <w:i/>
          <w:iCs/>
          <w:color w:val="000000" w:themeColor="text1"/>
          <w:spacing w:val="2"/>
          <w:sz w:val="24"/>
          <w:szCs w:val="24"/>
          <w:lang w:eastAsia="en-US"/>
        </w:rPr>
        <w:t xml:space="preserve">Gender, </w:t>
      </w:r>
      <w:r w:rsidR="00A514FB" w:rsidRPr="00E861F3">
        <w:rPr>
          <w:rFonts w:asciiTheme="majorBidi" w:eastAsiaTheme="minorHAnsi" w:hAnsiTheme="majorBidi" w:cstheme="majorBidi"/>
          <w:i/>
          <w:iCs/>
          <w:color w:val="000000" w:themeColor="text1"/>
          <w:spacing w:val="2"/>
          <w:sz w:val="24"/>
          <w:szCs w:val="24"/>
          <w:lang w:eastAsia="en-US"/>
        </w:rPr>
        <w:t>A</w:t>
      </w:r>
      <w:r w:rsidRPr="00E861F3">
        <w:rPr>
          <w:rFonts w:asciiTheme="majorBidi" w:eastAsiaTheme="minorHAnsi" w:hAnsiTheme="majorBidi" w:cstheme="majorBidi"/>
          <w:i/>
          <w:iCs/>
          <w:color w:val="000000" w:themeColor="text1"/>
          <w:spacing w:val="2"/>
          <w:sz w:val="24"/>
          <w:szCs w:val="24"/>
          <w:lang w:eastAsia="en-US"/>
        </w:rPr>
        <w:t xml:space="preserve">geing and </w:t>
      </w:r>
      <w:r w:rsidR="00A514FB" w:rsidRPr="00E861F3">
        <w:rPr>
          <w:rFonts w:asciiTheme="majorBidi" w:eastAsiaTheme="minorHAnsi" w:hAnsiTheme="majorBidi" w:cstheme="majorBidi"/>
          <w:i/>
          <w:iCs/>
          <w:color w:val="000000" w:themeColor="text1"/>
          <w:spacing w:val="2"/>
          <w:sz w:val="24"/>
          <w:szCs w:val="24"/>
          <w:lang w:eastAsia="en-US"/>
        </w:rPr>
        <w:t>E</w:t>
      </w:r>
      <w:r w:rsidRPr="00E861F3">
        <w:rPr>
          <w:rFonts w:asciiTheme="majorBidi" w:eastAsiaTheme="minorHAnsi" w:hAnsiTheme="majorBidi" w:cstheme="majorBidi"/>
          <w:i/>
          <w:iCs/>
          <w:color w:val="000000" w:themeColor="text1"/>
          <w:spacing w:val="2"/>
          <w:sz w:val="24"/>
          <w:szCs w:val="24"/>
          <w:lang w:eastAsia="en-US"/>
        </w:rPr>
        <w:t xml:space="preserve">xtended </w:t>
      </w:r>
      <w:r w:rsidR="00A514FB" w:rsidRPr="00E861F3">
        <w:rPr>
          <w:rFonts w:asciiTheme="majorBidi" w:eastAsiaTheme="minorHAnsi" w:hAnsiTheme="majorBidi" w:cstheme="majorBidi"/>
          <w:i/>
          <w:iCs/>
          <w:color w:val="000000" w:themeColor="text1"/>
          <w:spacing w:val="2"/>
          <w:sz w:val="24"/>
          <w:szCs w:val="24"/>
          <w:lang w:eastAsia="en-US"/>
        </w:rPr>
        <w:t>W</w:t>
      </w:r>
      <w:r w:rsidRPr="00E861F3">
        <w:rPr>
          <w:rFonts w:asciiTheme="majorBidi" w:eastAsiaTheme="minorHAnsi" w:hAnsiTheme="majorBidi" w:cstheme="majorBidi"/>
          <w:i/>
          <w:iCs/>
          <w:color w:val="000000" w:themeColor="text1"/>
          <w:spacing w:val="2"/>
          <w:sz w:val="24"/>
          <w:szCs w:val="24"/>
          <w:lang w:eastAsia="en-US"/>
        </w:rPr>
        <w:t xml:space="preserve">orking </w:t>
      </w:r>
      <w:r w:rsidR="00A514FB" w:rsidRPr="00E861F3">
        <w:rPr>
          <w:rFonts w:asciiTheme="majorBidi" w:eastAsiaTheme="minorHAnsi" w:hAnsiTheme="majorBidi" w:cstheme="majorBidi"/>
          <w:i/>
          <w:iCs/>
          <w:color w:val="000000" w:themeColor="text1"/>
          <w:spacing w:val="2"/>
          <w:sz w:val="24"/>
          <w:szCs w:val="24"/>
          <w:lang w:eastAsia="en-US"/>
        </w:rPr>
        <w:t>L</w:t>
      </w:r>
      <w:r w:rsidRPr="00E861F3">
        <w:rPr>
          <w:rFonts w:asciiTheme="majorBidi" w:eastAsiaTheme="minorHAnsi" w:hAnsiTheme="majorBidi" w:cstheme="majorBidi"/>
          <w:i/>
          <w:iCs/>
          <w:color w:val="000000" w:themeColor="text1"/>
          <w:spacing w:val="2"/>
          <w:sz w:val="24"/>
          <w:szCs w:val="24"/>
          <w:lang w:eastAsia="en-US"/>
        </w:rPr>
        <w:t xml:space="preserve">ife: Cross-national </w:t>
      </w:r>
      <w:r w:rsidR="00A514FB" w:rsidRPr="00E861F3">
        <w:rPr>
          <w:rFonts w:asciiTheme="majorBidi" w:eastAsiaTheme="minorHAnsi" w:hAnsiTheme="majorBidi" w:cstheme="majorBidi"/>
          <w:i/>
          <w:iCs/>
          <w:color w:val="000000" w:themeColor="text1"/>
          <w:spacing w:val="2"/>
          <w:sz w:val="24"/>
          <w:szCs w:val="24"/>
          <w:lang w:eastAsia="en-US"/>
        </w:rPr>
        <w:t>P</w:t>
      </w:r>
      <w:r w:rsidRPr="00E861F3">
        <w:rPr>
          <w:rFonts w:asciiTheme="majorBidi" w:eastAsiaTheme="minorHAnsi" w:hAnsiTheme="majorBidi" w:cstheme="majorBidi"/>
          <w:i/>
          <w:iCs/>
          <w:color w:val="000000" w:themeColor="text1"/>
          <w:spacing w:val="2"/>
          <w:sz w:val="24"/>
          <w:szCs w:val="24"/>
          <w:lang w:eastAsia="en-US"/>
        </w:rPr>
        <w:t>erspectives.</w:t>
      </w:r>
      <w:r w:rsidRPr="00E861F3">
        <w:rPr>
          <w:rFonts w:asciiTheme="majorBidi" w:eastAsiaTheme="minorHAnsi" w:hAnsiTheme="majorBidi" w:cstheme="majorBidi"/>
          <w:color w:val="000000" w:themeColor="text1"/>
          <w:spacing w:val="2"/>
          <w:sz w:val="24"/>
          <w:szCs w:val="24"/>
          <w:lang w:eastAsia="en-US"/>
        </w:rPr>
        <w:t> Bristol</w:t>
      </w:r>
      <w:r w:rsidR="00725750" w:rsidRPr="00E861F3">
        <w:rPr>
          <w:rFonts w:asciiTheme="majorBidi" w:eastAsiaTheme="minorHAnsi" w:hAnsiTheme="majorBidi" w:cstheme="majorBidi"/>
          <w:color w:val="000000" w:themeColor="text1"/>
          <w:spacing w:val="2"/>
          <w:sz w:val="24"/>
          <w:szCs w:val="24"/>
          <w:lang w:eastAsia="en-US"/>
        </w:rPr>
        <w:t>:</w:t>
      </w:r>
      <w:r w:rsidRPr="00E861F3">
        <w:rPr>
          <w:rFonts w:asciiTheme="majorBidi" w:eastAsiaTheme="minorHAnsi" w:hAnsiTheme="majorBidi" w:cstheme="majorBidi"/>
          <w:color w:val="000000" w:themeColor="text1"/>
          <w:spacing w:val="2"/>
          <w:sz w:val="24"/>
          <w:szCs w:val="24"/>
          <w:lang w:eastAsia="en-US"/>
        </w:rPr>
        <w:t xml:space="preserve"> Policy Press</w:t>
      </w:r>
      <w:r w:rsidR="00A514FB" w:rsidRPr="00E861F3">
        <w:rPr>
          <w:rFonts w:asciiTheme="majorBidi" w:eastAsiaTheme="minorHAnsi" w:hAnsiTheme="majorBidi" w:cstheme="majorBidi"/>
          <w:color w:val="000000" w:themeColor="text1"/>
          <w:spacing w:val="2"/>
          <w:sz w:val="24"/>
          <w:szCs w:val="24"/>
          <w:lang w:eastAsia="en-US"/>
        </w:rPr>
        <w:t>, 175-</w:t>
      </w:r>
      <w:r w:rsidR="00D348CB" w:rsidRPr="00E861F3">
        <w:rPr>
          <w:rFonts w:asciiTheme="majorBidi" w:eastAsiaTheme="minorHAnsi" w:hAnsiTheme="majorBidi" w:cstheme="majorBidi"/>
          <w:color w:val="000000" w:themeColor="text1"/>
          <w:spacing w:val="2"/>
          <w:sz w:val="24"/>
          <w:szCs w:val="24"/>
          <w:lang w:eastAsia="en-US"/>
        </w:rPr>
        <w:t>1</w:t>
      </w:r>
      <w:r w:rsidR="00A514FB" w:rsidRPr="00E861F3">
        <w:rPr>
          <w:rFonts w:asciiTheme="majorBidi" w:eastAsiaTheme="minorHAnsi" w:hAnsiTheme="majorBidi" w:cstheme="majorBidi"/>
          <w:color w:val="000000" w:themeColor="text1"/>
          <w:spacing w:val="2"/>
          <w:sz w:val="24"/>
          <w:szCs w:val="24"/>
          <w:lang w:eastAsia="en-US"/>
        </w:rPr>
        <w:t>92</w:t>
      </w:r>
      <w:r w:rsidRPr="00E861F3">
        <w:rPr>
          <w:rFonts w:asciiTheme="majorBidi" w:eastAsiaTheme="minorHAnsi" w:hAnsiTheme="majorBidi" w:cstheme="majorBidi"/>
          <w:color w:val="000000" w:themeColor="text1"/>
          <w:spacing w:val="2"/>
          <w:sz w:val="24"/>
          <w:szCs w:val="24"/>
          <w:lang w:eastAsia="en-US"/>
        </w:rPr>
        <w:t>.</w:t>
      </w:r>
    </w:p>
    <w:p w14:paraId="7AEF219E" w14:textId="4E87FEC7" w:rsidR="00297A86" w:rsidRPr="00E861F3" w:rsidRDefault="00297A86"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Wainwright D, Crawford J, Loretto W, Phillipson C, Robinson M, Shepherd S, </w:t>
      </w:r>
      <w:proofErr w:type="spellStart"/>
      <w:r w:rsidRPr="00E861F3">
        <w:rPr>
          <w:rFonts w:asciiTheme="majorBidi" w:eastAsiaTheme="minorHAnsi" w:hAnsiTheme="majorBidi" w:cstheme="majorBidi"/>
          <w:b/>
          <w:bCs/>
          <w:color w:val="000000" w:themeColor="text1"/>
          <w:sz w:val="24"/>
          <w:szCs w:val="24"/>
          <w:lang w:eastAsia="en-US"/>
        </w:rPr>
        <w:t>Vickerstaff</w:t>
      </w:r>
      <w:proofErr w:type="spellEnd"/>
      <w:r w:rsidRPr="00E861F3">
        <w:rPr>
          <w:rFonts w:asciiTheme="majorBidi" w:eastAsiaTheme="minorHAnsi" w:hAnsiTheme="majorBidi" w:cstheme="majorBidi"/>
          <w:b/>
          <w:bCs/>
          <w:color w:val="000000" w:themeColor="text1"/>
          <w:sz w:val="24"/>
          <w:szCs w:val="24"/>
          <w:lang w:eastAsia="en-US"/>
        </w:rPr>
        <w:t xml:space="preserve"> S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w:t>
      </w:r>
      <w:proofErr w:type="spellStart"/>
      <w:r w:rsidRPr="00E861F3">
        <w:rPr>
          <w:rFonts w:asciiTheme="majorBidi" w:eastAsiaTheme="minorHAnsi" w:hAnsiTheme="majorBidi" w:cstheme="majorBidi"/>
          <w:b/>
          <w:bCs/>
          <w:color w:val="000000" w:themeColor="text1"/>
          <w:sz w:val="24"/>
          <w:szCs w:val="24"/>
          <w:lang w:eastAsia="en-US"/>
        </w:rPr>
        <w:t>Weyman</w:t>
      </w:r>
      <w:proofErr w:type="spellEnd"/>
      <w:r w:rsidRPr="00E861F3">
        <w:rPr>
          <w:rFonts w:asciiTheme="majorBidi" w:eastAsiaTheme="minorHAnsi" w:hAnsiTheme="majorBidi" w:cstheme="majorBidi"/>
          <w:b/>
          <w:bCs/>
          <w:color w:val="000000" w:themeColor="text1"/>
          <w:sz w:val="24"/>
          <w:szCs w:val="24"/>
          <w:lang w:eastAsia="en-US"/>
        </w:rPr>
        <w:t xml:space="preserve"> A </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2019</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Extending </w:t>
      </w:r>
      <w:r w:rsidR="00A514FB" w:rsidRPr="00E861F3">
        <w:rPr>
          <w:rFonts w:asciiTheme="majorBidi" w:eastAsiaTheme="minorHAnsi" w:hAnsiTheme="majorBidi" w:cstheme="majorBidi"/>
          <w:color w:val="000000" w:themeColor="text1"/>
          <w:sz w:val="24"/>
          <w:szCs w:val="24"/>
          <w:lang w:eastAsia="en-US"/>
        </w:rPr>
        <w:t>w</w:t>
      </w:r>
      <w:r w:rsidRPr="00E861F3">
        <w:rPr>
          <w:rFonts w:asciiTheme="majorBidi" w:eastAsiaTheme="minorHAnsi" w:hAnsiTheme="majorBidi" w:cstheme="majorBidi"/>
          <w:color w:val="000000" w:themeColor="text1"/>
          <w:sz w:val="24"/>
          <w:szCs w:val="24"/>
          <w:lang w:eastAsia="en-US"/>
        </w:rPr>
        <w:t xml:space="preserve">orking </w:t>
      </w:r>
      <w:r w:rsidR="00A514FB" w:rsidRPr="00E861F3">
        <w:rPr>
          <w:rFonts w:asciiTheme="majorBidi" w:eastAsiaTheme="minorHAnsi" w:hAnsiTheme="majorBidi" w:cstheme="majorBidi"/>
          <w:color w:val="000000" w:themeColor="text1"/>
          <w:sz w:val="24"/>
          <w:szCs w:val="24"/>
          <w:lang w:eastAsia="en-US"/>
        </w:rPr>
        <w:t>l</w:t>
      </w:r>
      <w:r w:rsidRPr="00E861F3">
        <w:rPr>
          <w:rFonts w:asciiTheme="majorBidi" w:eastAsiaTheme="minorHAnsi" w:hAnsiTheme="majorBidi" w:cstheme="majorBidi"/>
          <w:color w:val="000000" w:themeColor="text1"/>
          <w:sz w:val="24"/>
          <w:szCs w:val="24"/>
          <w:lang w:eastAsia="en-US"/>
        </w:rPr>
        <w:t xml:space="preserve">ife and the </w:t>
      </w:r>
      <w:r w:rsidR="00A514FB" w:rsidRPr="00E861F3">
        <w:rPr>
          <w:rFonts w:asciiTheme="majorBidi" w:eastAsiaTheme="minorHAnsi" w:hAnsiTheme="majorBidi" w:cstheme="majorBidi"/>
          <w:color w:val="000000" w:themeColor="text1"/>
          <w:sz w:val="24"/>
          <w:szCs w:val="24"/>
          <w:lang w:eastAsia="en-US"/>
        </w:rPr>
        <w:t>m</w:t>
      </w:r>
      <w:r w:rsidRPr="00E861F3">
        <w:rPr>
          <w:rFonts w:asciiTheme="majorBidi" w:eastAsiaTheme="minorHAnsi" w:hAnsiTheme="majorBidi" w:cstheme="majorBidi"/>
          <w:color w:val="000000" w:themeColor="text1"/>
          <w:sz w:val="24"/>
          <w:szCs w:val="24"/>
          <w:lang w:eastAsia="en-US"/>
        </w:rPr>
        <w:t xml:space="preserve">anagement of </w:t>
      </w:r>
      <w:r w:rsidR="00A514FB" w:rsidRPr="00E861F3">
        <w:rPr>
          <w:rFonts w:asciiTheme="majorBidi" w:eastAsiaTheme="minorHAnsi" w:hAnsiTheme="majorBidi" w:cstheme="majorBidi"/>
          <w:color w:val="000000" w:themeColor="text1"/>
          <w:sz w:val="24"/>
          <w:szCs w:val="24"/>
          <w:lang w:eastAsia="en-US"/>
        </w:rPr>
        <w:t>c</w:t>
      </w:r>
      <w:r w:rsidRPr="00E861F3">
        <w:rPr>
          <w:rFonts w:asciiTheme="majorBidi" w:eastAsiaTheme="minorHAnsi" w:hAnsiTheme="majorBidi" w:cstheme="majorBidi"/>
          <w:color w:val="000000" w:themeColor="text1"/>
          <w:sz w:val="24"/>
          <w:szCs w:val="24"/>
          <w:lang w:eastAsia="en-US"/>
        </w:rPr>
        <w:t xml:space="preserve">hange. Is the </w:t>
      </w:r>
      <w:r w:rsidR="00A514FB" w:rsidRPr="00E861F3">
        <w:rPr>
          <w:rFonts w:asciiTheme="majorBidi" w:eastAsiaTheme="minorHAnsi" w:hAnsiTheme="majorBidi" w:cstheme="majorBidi"/>
          <w:color w:val="000000" w:themeColor="text1"/>
          <w:sz w:val="24"/>
          <w:szCs w:val="24"/>
          <w:lang w:eastAsia="en-US"/>
        </w:rPr>
        <w:t>w</w:t>
      </w:r>
      <w:r w:rsidRPr="00E861F3">
        <w:rPr>
          <w:rFonts w:asciiTheme="majorBidi" w:eastAsiaTheme="minorHAnsi" w:hAnsiTheme="majorBidi" w:cstheme="majorBidi"/>
          <w:color w:val="000000" w:themeColor="text1"/>
          <w:sz w:val="24"/>
          <w:szCs w:val="24"/>
          <w:lang w:eastAsia="en-US"/>
        </w:rPr>
        <w:t xml:space="preserve">orkplace </w:t>
      </w:r>
      <w:r w:rsidR="00A514FB" w:rsidRPr="00E861F3">
        <w:rPr>
          <w:rFonts w:asciiTheme="majorBidi" w:eastAsiaTheme="minorHAnsi" w:hAnsiTheme="majorBidi" w:cstheme="majorBidi"/>
          <w:color w:val="000000" w:themeColor="text1"/>
          <w:sz w:val="24"/>
          <w:szCs w:val="24"/>
          <w:lang w:eastAsia="en-US"/>
        </w:rPr>
        <w:t>r</w:t>
      </w:r>
      <w:r w:rsidRPr="00E861F3">
        <w:rPr>
          <w:rFonts w:asciiTheme="majorBidi" w:eastAsiaTheme="minorHAnsi" w:hAnsiTheme="majorBidi" w:cstheme="majorBidi"/>
          <w:color w:val="000000" w:themeColor="text1"/>
          <w:sz w:val="24"/>
          <w:szCs w:val="24"/>
          <w:lang w:eastAsia="en-US"/>
        </w:rPr>
        <w:t xml:space="preserve">eady for the </w:t>
      </w:r>
      <w:r w:rsidR="00A514FB" w:rsidRPr="00E861F3">
        <w:rPr>
          <w:rFonts w:asciiTheme="majorBidi" w:eastAsiaTheme="minorHAnsi" w:hAnsiTheme="majorBidi" w:cstheme="majorBidi"/>
          <w:color w:val="000000" w:themeColor="text1"/>
          <w:sz w:val="24"/>
          <w:szCs w:val="24"/>
          <w:lang w:eastAsia="en-US"/>
        </w:rPr>
        <w:t>a</w:t>
      </w:r>
      <w:r w:rsidRPr="00E861F3">
        <w:rPr>
          <w:rFonts w:asciiTheme="majorBidi" w:eastAsiaTheme="minorHAnsi" w:hAnsiTheme="majorBidi" w:cstheme="majorBidi"/>
          <w:color w:val="000000" w:themeColor="text1"/>
          <w:sz w:val="24"/>
          <w:szCs w:val="24"/>
          <w:lang w:eastAsia="en-US"/>
        </w:rPr>
        <w:t xml:space="preserve">geing </w:t>
      </w:r>
      <w:r w:rsidR="00A514FB" w:rsidRPr="00E861F3">
        <w:rPr>
          <w:rFonts w:asciiTheme="majorBidi" w:eastAsiaTheme="minorHAnsi" w:hAnsiTheme="majorBidi" w:cstheme="majorBidi"/>
          <w:color w:val="000000" w:themeColor="text1"/>
          <w:sz w:val="24"/>
          <w:szCs w:val="24"/>
          <w:lang w:eastAsia="en-US"/>
        </w:rPr>
        <w:t>w</w:t>
      </w:r>
      <w:r w:rsidRPr="00E861F3">
        <w:rPr>
          <w:rFonts w:asciiTheme="majorBidi" w:eastAsiaTheme="minorHAnsi" w:hAnsiTheme="majorBidi" w:cstheme="majorBidi"/>
          <w:color w:val="000000" w:themeColor="text1"/>
          <w:sz w:val="24"/>
          <w:szCs w:val="24"/>
          <w:lang w:eastAsia="en-US"/>
        </w:rPr>
        <w:t xml:space="preserve">orker? </w:t>
      </w:r>
      <w:r w:rsidRPr="00E861F3">
        <w:rPr>
          <w:rFonts w:asciiTheme="majorBidi" w:eastAsiaTheme="minorHAnsi" w:hAnsiTheme="majorBidi" w:cstheme="majorBidi"/>
          <w:i/>
          <w:iCs/>
          <w:color w:val="000000" w:themeColor="text1"/>
          <w:sz w:val="24"/>
          <w:szCs w:val="24"/>
          <w:lang w:eastAsia="en-US"/>
        </w:rPr>
        <w:t>Ageing and Society</w:t>
      </w:r>
      <w:r w:rsidR="00AA461A" w:rsidRPr="00E861F3">
        <w:rPr>
          <w:rFonts w:asciiTheme="majorBidi" w:eastAsiaTheme="minorHAnsi" w:hAnsiTheme="majorBidi" w:cstheme="majorBidi"/>
          <w:i/>
          <w:iCs/>
          <w:color w:val="000000" w:themeColor="text1"/>
          <w:sz w:val="24"/>
          <w:szCs w:val="24"/>
          <w:lang w:eastAsia="en-US"/>
        </w:rPr>
        <w:t xml:space="preserve"> </w:t>
      </w:r>
      <w:r w:rsidR="00A514FB" w:rsidRPr="00E861F3">
        <w:rPr>
          <w:rFonts w:asciiTheme="majorBidi" w:eastAsiaTheme="minorHAnsi" w:hAnsiTheme="majorBidi" w:cstheme="majorBidi"/>
          <w:b/>
          <w:bCs/>
          <w:color w:val="000000" w:themeColor="text1"/>
          <w:sz w:val="24"/>
          <w:szCs w:val="24"/>
          <w:lang w:eastAsia="en-US"/>
        </w:rPr>
        <w:t>39</w:t>
      </w:r>
      <w:r w:rsidR="00A514FB" w:rsidRPr="00E861F3">
        <w:rPr>
          <w:rFonts w:asciiTheme="majorBidi" w:eastAsiaTheme="minorHAnsi" w:hAnsiTheme="majorBidi" w:cstheme="majorBidi"/>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2397–</w:t>
      </w:r>
      <w:r w:rsidR="00D348CB" w:rsidRPr="00E861F3">
        <w:rPr>
          <w:rFonts w:asciiTheme="majorBidi" w:eastAsiaTheme="minorHAnsi" w:hAnsiTheme="majorBidi" w:cstheme="majorBidi"/>
          <w:color w:val="000000" w:themeColor="text1"/>
          <w:sz w:val="24"/>
          <w:szCs w:val="24"/>
          <w:lang w:eastAsia="en-US"/>
        </w:rPr>
        <w:t>2</w:t>
      </w:r>
      <w:r w:rsidRPr="00E861F3">
        <w:rPr>
          <w:rFonts w:asciiTheme="majorBidi" w:eastAsiaTheme="minorHAnsi" w:hAnsiTheme="majorBidi" w:cstheme="majorBidi"/>
          <w:color w:val="000000" w:themeColor="text1"/>
          <w:sz w:val="24"/>
          <w:szCs w:val="24"/>
          <w:lang w:eastAsia="en-US"/>
        </w:rPr>
        <w:t>419.</w:t>
      </w:r>
    </w:p>
    <w:p w14:paraId="35099A5F" w14:textId="6DCE10A4" w:rsidR="00D76F3E" w:rsidRPr="00E861F3" w:rsidRDefault="00D76F3E" w:rsidP="00094564">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hAnsiTheme="majorBidi" w:cstheme="majorBidi"/>
          <w:b/>
          <w:bCs/>
          <w:color w:val="000000" w:themeColor="text1"/>
          <w:sz w:val="24"/>
          <w:szCs w:val="24"/>
        </w:rPr>
        <w:t>Webb R, Watson D, Ring P and Bryce C</w:t>
      </w:r>
      <w:r w:rsidRPr="00E861F3">
        <w:rPr>
          <w:rFonts w:asciiTheme="majorBidi" w:hAnsiTheme="majorBidi" w:cstheme="majorBidi"/>
          <w:color w:val="000000" w:themeColor="text1"/>
          <w:sz w:val="24"/>
          <w:szCs w:val="24"/>
        </w:rPr>
        <w:t xml:space="preserve"> </w:t>
      </w:r>
      <w:r w:rsidR="00725750"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2014</w:t>
      </w:r>
      <w:r w:rsidR="00725750" w:rsidRPr="00E861F3">
        <w:rPr>
          <w:rFonts w:asciiTheme="majorBidi" w:hAnsiTheme="majorBidi" w:cstheme="majorBidi"/>
          <w:color w:val="000000" w:themeColor="text1"/>
          <w:sz w:val="24"/>
          <w:szCs w:val="24"/>
        </w:rPr>
        <w:t>)</w:t>
      </w:r>
      <w:r w:rsidRPr="00E861F3">
        <w:rPr>
          <w:rFonts w:asciiTheme="majorBidi" w:hAnsiTheme="majorBidi" w:cstheme="majorBidi"/>
          <w:color w:val="000000" w:themeColor="text1"/>
          <w:sz w:val="24"/>
          <w:szCs w:val="24"/>
        </w:rPr>
        <w:t xml:space="preserve"> Pension confusion, uncertainty and trust in Scotland: </w:t>
      </w:r>
      <w:r w:rsidR="00A514FB" w:rsidRPr="00E861F3">
        <w:rPr>
          <w:rFonts w:asciiTheme="majorBidi" w:hAnsiTheme="majorBidi" w:cstheme="majorBidi"/>
          <w:color w:val="000000" w:themeColor="text1"/>
          <w:sz w:val="24"/>
          <w:szCs w:val="24"/>
        </w:rPr>
        <w:t>a</w:t>
      </w:r>
      <w:r w:rsidRPr="00E861F3">
        <w:rPr>
          <w:rFonts w:asciiTheme="majorBidi" w:hAnsiTheme="majorBidi" w:cstheme="majorBidi"/>
          <w:color w:val="000000" w:themeColor="text1"/>
          <w:sz w:val="24"/>
          <w:szCs w:val="24"/>
        </w:rPr>
        <w:t xml:space="preserve">n empirical analysis. </w:t>
      </w:r>
      <w:r w:rsidRPr="00E861F3">
        <w:rPr>
          <w:rFonts w:asciiTheme="majorBidi" w:hAnsiTheme="majorBidi" w:cstheme="majorBidi"/>
          <w:i/>
          <w:iCs/>
          <w:color w:val="000000" w:themeColor="text1"/>
          <w:sz w:val="24"/>
          <w:szCs w:val="24"/>
        </w:rPr>
        <w:t>Journal of Social Policy</w:t>
      </w:r>
      <w:r w:rsidRPr="00E861F3">
        <w:rPr>
          <w:rFonts w:asciiTheme="majorBidi" w:hAnsiTheme="majorBidi" w:cstheme="majorBidi"/>
          <w:color w:val="000000" w:themeColor="text1"/>
          <w:sz w:val="24"/>
          <w:szCs w:val="24"/>
        </w:rPr>
        <w:t xml:space="preserve"> </w:t>
      </w:r>
      <w:r w:rsidRPr="00E861F3">
        <w:rPr>
          <w:rFonts w:asciiTheme="majorBidi" w:hAnsiTheme="majorBidi" w:cstheme="majorBidi"/>
          <w:b/>
          <w:bCs/>
          <w:color w:val="000000" w:themeColor="text1"/>
          <w:sz w:val="24"/>
          <w:szCs w:val="24"/>
        </w:rPr>
        <w:t>43</w:t>
      </w:r>
      <w:r w:rsidR="00A514FB" w:rsidRPr="00E861F3">
        <w:rPr>
          <w:rFonts w:asciiTheme="majorBidi" w:hAnsiTheme="majorBidi" w:cstheme="majorBidi"/>
          <w:color w:val="000000" w:themeColor="text1"/>
          <w:sz w:val="24"/>
          <w:szCs w:val="24"/>
        </w:rPr>
        <w:t xml:space="preserve">, </w:t>
      </w:r>
      <w:r w:rsidRPr="00E861F3">
        <w:rPr>
          <w:rFonts w:asciiTheme="majorBidi" w:hAnsiTheme="majorBidi" w:cstheme="majorBidi"/>
          <w:color w:val="000000" w:themeColor="text1"/>
          <w:sz w:val="24"/>
          <w:szCs w:val="24"/>
        </w:rPr>
        <w:t>595–613</w:t>
      </w:r>
      <w:r w:rsidR="00A514FB" w:rsidRPr="00E861F3">
        <w:rPr>
          <w:rFonts w:asciiTheme="majorBidi" w:hAnsiTheme="majorBidi" w:cstheme="majorBidi"/>
          <w:color w:val="000000" w:themeColor="text1"/>
          <w:sz w:val="24"/>
          <w:szCs w:val="24"/>
        </w:rPr>
        <w:t>.</w:t>
      </w:r>
      <w:r w:rsidRPr="00E861F3">
        <w:rPr>
          <w:rFonts w:asciiTheme="majorBidi" w:eastAsiaTheme="minorHAnsi" w:hAnsiTheme="majorBidi" w:cstheme="majorBidi"/>
          <w:color w:val="000000" w:themeColor="text1"/>
          <w:sz w:val="24"/>
          <w:szCs w:val="24"/>
          <w:lang w:eastAsia="en-US"/>
        </w:rPr>
        <w:t xml:space="preserve"> </w:t>
      </w:r>
    </w:p>
    <w:p w14:paraId="056FF810" w14:textId="0E362BA8" w:rsidR="00CF7AD0" w:rsidRPr="00E861F3" w:rsidRDefault="00CF7AD0" w:rsidP="00094564">
      <w:pPr>
        <w:spacing w:after="0" w:line="480" w:lineRule="auto"/>
        <w:jc w:val="both"/>
        <w:rPr>
          <w:rFonts w:asciiTheme="majorBidi" w:eastAsiaTheme="minorHAnsi" w:hAnsiTheme="majorBidi" w:cstheme="majorBidi"/>
          <w:color w:val="000000" w:themeColor="text1"/>
          <w:sz w:val="24"/>
          <w:szCs w:val="24"/>
          <w:lang w:eastAsia="en-US"/>
        </w:rPr>
      </w:pPr>
      <w:proofErr w:type="spellStart"/>
      <w:r w:rsidRPr="00E861F3">
        <w:rPr>
          <w:rFonts w:asciiTheme="majorBidi" w:eastAsiaTheme="minorHAnsi" w:hAnsiTheme="majorBidi" w:cstheme="majorBidi"/>
          <w:b/>
          <w:bCs/>
          <w:color w:val="000000" w:themeColor="text1"/>
          <w:sz w:val="24"/>
          <w:szCs w:val="24"/>
          <w:lang w:eastAsia="en-US"/>
        </w:rPr>
        <w:t>Weyman</w:t>
      </w:r>
      <w:proofErr w:type="spellEnd"/>
      <w:r w:rsidRPr="00E861F3">
        <w:rPr>
          <w:rFonts w:asciiTheme="majorBidi" w:eastAsiaTheme="minorHAnsi" w:hAnsiTheme="majorBidi" w:cstheme="majorBidi"/>
          <w:b/>
          <w:bCs/>
          <w:color w:val="000000" w:themeColor="text1"/>
          <w:sz w:val="24"/>
          <w:szCs w:val="24"/>
          <w:lang w:eastAsia="en-US"/>
        </w:rPr>
        <w:t xml:space="preserve"> A, Wainwright D, O’Hara R, Jones P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Buckingham A</w:t>
      </w:r>
      <w:r w:rsidRPr="00E861F3">
        <w:rPr>
          <w:rFonts w:asciiTheme="majorBidi" w:eastAsiaTheme="minorHAnsi" w:hAnsiTheme="majorBidi" w:cstheme="majorBidi"/>
          <w:color w:val="000000" w:themeColor="text1"/>
          <w:sz w:val="24"/>
          <w:szCs w:val="24"/>
          <w:lang w:eastAsia="en-US"/>
        </w:rPr>
        <w:t xml:space="preserve"> </w:t>
      </w:r>
      <w:r w:rsidR="00725750" w:rsidRPr="00E861F3">
        <w:rPr>
          <w:rFonts w:asciiTheme="majorBidi" w:eastAsiaTheme="minorHAnsi" w:hAnsiTheme="majorBidi" w:cstheme="majorBidi"/>
          <w:color w:val="000000" w:themeColor="text1"/>
          <w:sz w:val="24"/>
          <w:szCs w:val="24"/>
          <w:lang w:eastAsia="en-US"/>
        </w:rPr>
        <w:t>(2</w:t>
      </w:r>
      <w:r w:rsidRPr="00E861F3">
        <w:rPr>
          <w:rFonts w:asciiTheme="majorBidi" w:eastAsiaTheme="minorHAnsi" w:hAnsiTheme="majorBidi" w:cstheme="majorBidi"/>
          <w:color w:val="000000" w:themeColor="text1"/>
          <w:sz w:val="24"/>
          <w:szCs w:val="24"/>
          <w:lang w:eastAsia="en-US"/>
        </w:rPr>
        <w:t>012</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i/>
          <w:iCs/>
          <w:color w:val="000000" w:themeColor="text1"/>
          <w:sz w:val="24"/>
          <w:szCs w:val="24"/>
          <w:lang w:eastAsia="en-US"/>
        </w:rPr>
        <w:t xml:space="preserve"> Extending working life: </w:t>
      </w:r>
      <w:r w:rsidR="00A514FB" w:rsidRPr="00E861F3">
        <w:rPr>
          <w:rFonts w:asciiTheme="majorBidi" w:eastAsiaTheme="minorHAnsi" w:hAnsiTheme="majorBidi" w:cstheme="majorBidi"/>
          <w:i/>
          <w:iCs/>
          <w:color w:val="000000" w:themeColor="text1"/>
          <w:sz w:val="24"/>
          <w:szCs w:val="24"/>
          <w:lang w:eastAsia="en-US"/>
        </w:rPr>
        <w:t>b</w:t>
      </w:r>
      <w:r w:rsidRPr="00E861F3">
        <w:rPr>
          <w:rFonts w:asciiTheme="majorBidi" w:eastAsiaTheme="minorHAnsi" w:hAnsiTheme="majorBidi" w:cstheme="majorBidi"/>
          <w:i/>
          <w:iCs/>
          <w:color w:val="000000" w:themeColor="text1"/>
          <w:sz w:val="24"/>
          <w:szCs w:val="24"/>
          <w:lang w:eastAsia="en-US"/>
        </w:rPr>
        <w:t>ehaviour change intervention.</w:t>
      </w:r>
      <w:r w:rsidRPr="00E861F3">
        <w:rPr>
          <w:rFonts w:asciiTheme="majorBidi" w:eastAsiaTheme="minorHAnsi" w:hAnsiTheme="majorBidi" w:cstheme="majorBidi"/>
          <w:color w:val="000000" w:themeColor="text1"/>
          <w:sz w:val="24"/>
          <w:szCs w:val="24"/>
          <w:lang w:eastAsia="en-US"/>
        </w:rPr>
        <w:t xml:space="preserve"> London</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Department for Work and Pensions.</w:t>
      </w:r>
    </w:p>
    <w:p w14:paraId="40F1FCB7" w14:textId="7621B722" w:rsidR="00A514FB" w:rsidRPr="00E861F3" w:rsidRDefault="00CF7AD0" w:rsidP="00A514FB">
      <w:pPr>
        <w:autoSpaceDE w:val="0"/>
        <w:autoSpaceDN w:val="0"/>
        <w:adjustRightInd w:val="0"/>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 xml:space="preserve">Wicks R </w:t>
      </w:r>
      <w:r w:rsidR="000E1A19" w:rsidRPr="00E861F3">
        <w:rPr>
          <w:rFonts w:asciiTheme="majorBidi" w:eastAsiaTheme="minorHAnsi" w:hAnsiTheme="majorBidi" w:cstheme="majorBidi"/>
          <w:b/>
          <w:bCs/>
          <w:color w:val="000000" w:themeColor="text1"/>
          <w:sz w:val="24"/>
          <w:szCs w:val="24"/>
          <w:lang w:eastAsia="en-US"/>
        </w:rPr>
        <w:t>and</w:t>
      </w:r>
      <w:r w:rsidRPr="00E861F3">
        <w:rPr>
          <w:rFonts w:asciiTheme="majorBidi" w:eastAsiaTheme="minorHAnsi" w:hAnsiTheme="majorBidi" w:cstheme="majorBidi"/>
          <w:b/>
          <w:bCs/>
          <w:color w:val="000000" w:themeColor="text1"/>
          <w:sz w:val="24"/>
          <w:szCs w:val="24"/>
          <w:lang w:eastAsia="en-US"/>
        </w:rPr>
        <w:t xml:space="preserve"> </w:t>
      </w:r>
      <w:proofErr w:type="spellStart"/>
      <w:r w:rsidRPr="00E861F3">
        <w:rPr>
          <w:rFonts w:asciiTheme="majorBidi" w:eastAsiaTheme="minorHAnsi" w:hAnsiTheme="majorBidi" w:cstheme="majorBidi"/>
          <w:b/>
          <w:bCs/>
          <w:color w:val="000000" w:themeColor="text1"/>
          <w:sz w:val="24"/>
          <w:szCs w:val="24"/>
          <w:lang w:eastAsia="en-US"/>
        </w:rPr>
        <w:t>Horack</w:t>
      </w:r>
      <w:proofErr w:type="spellEnd"/>
      <w:r w:rsidRPr="00E861F3">
        <w:rPr>
          <w:rFonts w:asciiTheme="majorBidi" w:eastAsiaTheme="minorHAnsi" w:hAnsiTheme="majorBidi" w:cstheme="majorBidi"/>
          <w:b/>
          <w:bCs/>
          <w:color w:val="000000" w:themeColor="text1"/>
          <w:sz w:val="24"/>
          <w:szCs w:val="24"/>
          <w:lang w:eastAsia="en-US"/>
        </w:rPr>
        <w:t xml:space="preserve"> S</w:t>
      </w:r>
      <w:r w:rsidRPr="00E861F3">
        <w:rPr>
          <w:rFonts w:asciiTheme="majorBidi" w:eastAsiaTheme="minorHAnsi" w:hAnsiTheme="majorBidi" w:cstheme="majorBidi"/>
          <w:color w:val="000000" w:themeColor="text1"/>
          <w:sz w:val="24"/>
          <w:szCs w:val="24"/>
          <w:lang w:eastAsia="en-US"/>
        </w:rPr>
        <w:t xml:space="preserve"> </w:t>
      </w:r>
      <w:r w:rsidR="00725750" w:rsidRPr="00E861F3">
        <w:rPr>
          <w:rFonts w:asciiTheme="majorBidi" w:eastAsiaTheme="minorHAnsi" w:hAnsiTheme="majorBidi" w:cstheme="majorBidi"/>
          <w:color w:val="000000" w:themeColor="text1"/>
          <w:sz w:val="24"/>
          <w:szCs w:val="24"/>
          <w:lang w:eastAsia="en-US"/>
        </w:rPr>
        <w:t>(2</w:t>
      </w:r>
      <w:r w:rsidRPr="00E861F3">
        <w:rPr>
          <w:rFonts w:asciiTheme="majorBidi" w:eastAsiaTheme="minorHAnsi" w:hAnsiTheme="majorBidi" w:cstheme="majorBidi"/>
          <w:color w:val="000000" w:themeColor="text1"/>
          <w:sz w:val="24"/>
          <w:szCs w:val="24"/>
          <w:lang w:eastAsia="en-US"/>
        </w:rPr>
        <w:t>009</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i/>
          <w:iCs/>
          <w:color w:val="000000" w:themeColor="text1"/>
          <w:sz w:val="24"/>
          <w:szCs w:val="24"/>
          <w:lang w:eastAsia="en-US"/>
        </w:rPr>
        <w:t xml:space="preserve"> Incentives to save for retirement: </w:t>
      </w:r>
      <w:r w:rsidR="00A514FB" w:rsidRPr="00E861F3">
        <w:rPr>
          <w:rFonts w:asciiTheme="majorBidi" w:eastAsiaTheme="minorHAnsi" w:hAnsiTheme="majorBidi" w:cstheme="majorBidi"/>
          <w:i/>
          <w:iCs/>
          <w:color w:val="000000" w:themeColor="text1"/>
          <w:sz w:val="24"/>
          <w:szCs w:val="24"/>
          <w:lang w:eastAsia="en-US"/>
        </w:rPr>
        <w:t>u</w:t>
      </w:r>
      <w:r w:rsidRPr="00E861F3">
        <w:rPr>
          <w:rFonts w:asciiTheme="majorBidi" w:eastAsiaTheme="minorHAnsi" w:hAnsiTheme="majorBidi" w:cstheme="majorBidi"/>
          <w:i/>
          <w:iCs/>
          <w:color w:val="000000" w:themeColor="text1"/>
          <w:sz w:val="24"/>
          <w:szCs w:val="24"/>
          <w:lang w:eastAsia="en-US"/>
        </w:rPr>
        <w:t>nderstanding, perceptions and behaviour - a literature review</w:t>
      </w:r>
      <w:r w:rsidRPr="00E861F3">
        <w:rPr>
          <w:rFonts w:asciiTheme="majorBidi" w:eastAsiaTheme="minorHAnsi" w:hAnsiTheme="majorBidi" w:cstheme="majorBidi"/>
          <w:iCs/>
          <w:color w:val="000000" w:themeColor="text1"/>
          <w:sz w:val="24"/>
          <w:szCs w:val="24"/>
          <w:lang w:eastAsia="en-US"/>
        </w:rPr>
        <w:t>.</w:t>
      </w:r>
      <w:r w:rsidRPr="00E861F3">
        <w:rPr>
          <w:rFonts w:asciiTheme="majorBidi" w:eastAsiaTheme="minorHAnsi" w:hAnsiTheme="majorBidi" w:cstheme="majorBidi"/>
          <w:i/>
          <w:iCs/>
          <w:color w:val="000000" w:themeColor="text1"/>
          <w:sz w:val="24"/>
          <w:szCs w:val="24"/>
          <w:lang w:eastAsia="en-US"/>
        </w:rPr>
        <w:t xml:space="preserve"> </w:t>
      </w:r>
      <w:r w:rsidRPr="00E861F3">
        <w:rPr>
          <w:rFonts w:asciiTheme="majorBidi" w:eastAsiaTheme="minorHAnsi" w:hAnsiTheme="majorBidi" w:cstheme="majorBidi"/>
          <w:color w:val="000000" w:themeColor="text1"/>
          <w:sz w:val="24"/>
          <w:szCs w:val="24"/>
          <w:lang w:eastAsia="en-US"/>
        </w:rPr>
        <w:t>Leeds</w:t>
      </w:r>
      <w:r w:rsidR="00725750"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z w:val="24"/>
          <w:szCs w:val="24"/>
          <w:lang w:eastAsia="en-US"/>
        </w:rPr>
        <w:t xml:space="preserve"> Stationery Office</w:t>
      </w:r>
      <w:r w:rsidR="00A514FB" w:rsidRPr="00E861F3">
        <w:rPr>
          <w:rFonts w:asciiTheme="majorBidi" w:eastAsiaTheme="minorHAnsi" w:hAnsiTheme="majorBidi" w:cstheme="majorBidi"/>
          <w:color w:val="000000" w:themeColor="text1"/>
          <w:sz w:val="24"/>
          <w:szCs w:val="24"/>
          <w:lang w:eastAsia="en-US"/>
        </w:rPr>
        <w:t>.</w:t>
      </w:r>
    </w:p>
    <w:p w14:paraId="35101046" w14:textId="77777777" w:rsidR="00E219AD" w:rsidRDefault="00CF7AD0" w:rsidP="00E219AD">
      <w:pPr>
        <w:spacing w:after="0" w:line="480" w:lineRule="auto"/>
        <w:jc w:val="both"/>
        <w:rPr>
          <w:rFonts w:asciiTheme="majorBidi" w:eastAsiaTheme="minorHAnsi" w:hAnsiTheme="majorBidi" w:cstheme="majorBidi"/>
          <w:color w:val="000000" w:themeColor="text1"/>
          <w:sz w:val="24"/>
          <w:szCs w:val="24"/>
          <w:shd w:val="clear" w:color="auto" w:fill="FFFFFF"/>
          <w:lang w:eastAsia="en-US"/>
        </w:rPr>
      </w:pPr>
      <w:r w:rsidRPr="00E861F3">
        <w:rPr>
          <w:rFonts w:asciiTheme="majorBidi" w:eastAsiaTheme="minorHAnsi" w:hAnsiTheme="majorBidi" w:cstheme="majorBidi"/>
          <w:b/>
          <w:bCs/>
          <w:color w:val="000000" w:themeColor="text1"/>
          <w:sz w:val="24"/>
          <w:szCs w:val="24"/>
          <w:shd w:val="clear" w:color="auto" w:fill="FFFFFF"/>
          <w:lang w:eastAsia="en-US"/>
        </w:rPr>
        <w:t xml:space="preserve">Wildman J </w:t>
      </w:r>
      <w:r w:rsidR="00725750"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2020</w:t>
      </w:r>
      <w:r w:rsidR="00725750" w:rsidRPr="00E861F3">
        <w:rPr>
          <w:rFonts w:asciiTheme="majorBidi" w:eastAsiaTheme="minorHAnsi" w:hAnsiTheme="majorBidi" w:cstheme="majorBidi"/>
          <w:color w:val="000000" w:themeColor="text1"/>
          <w:sz w:val="24"/>
          <w:szCs w:val="24"/>
          <w:shd w:val="clear" w:color="auto" w:fill="FFFFFF"/>
          <w:lang w:eastAsia="en-US"/>
        </w:rPr>
        <w:t>)</w:t>
      </w:r>
      <w:r w:rsidRPr="00E861F3">
        <w:rPr>
          <w:rFonts w:asciiTheme="majorBidi" w:eastAsiaTheme="minorHAnsi" w:hAnsiTheme="majorBidi" w:cstheme="majorBidi"/>
          <w:color w:val="000000" w:themeColor="text1"/>
          <w:sz w:val="24"/>
          <w:szCs w:val="24"/>
          <w:shd w:val="clear" w:color="auto" w:fill="FFFFFF"/>
          <w:lang w:eastAsia="en-US"/>
        </w:rPr>
        <w:t xml:space="preserve"> Life-Course influences on extended working: </w:t>
      </w:r>
      <w:r w:rsidR="00A514FB" w:rsidRPr="00E861F3">
        <w:rPr>
          <w:rFonts w:asciiTheme="majorBidi" w:eastAsiaTheme="minorHAnsi" w:hAnsiTheme="majorBidi" w:cstheme="majorBidi"/>
          <w:color w:val="000000" w:themeColor="text1"/>
          <w:sz w:val="24"/>
          <w:szCs w:val="24"/>
          <w:shd w:val="clear" w:color="auto" w:fill="FFFFFF"/>
          <w:lang w:eastAsia="en-US"/>
        </w:rPr>
        <w:t>e</w:t>
      </w:r>
      <w:r w:rsidRPr="00E861F3">
        <w:rPr>
          <w:rFonts w:asciiTheme="majorBidi" w:eastAsiaTheme="minorHAnsi" w:hAnsiTheme="majorBidi" w:cstheme="majorBidi"/>
          <w:color w:val="000000" w:themeColor="text1"/>
          <w:sz w:val="24"/>
          <w:szCs w:val="24"/>
          <w:shd w:val="clear" w:color="auto" w:fill="FFFFFF"/>
          <w:lang w:eastAsia="en-US"/>
        </w:rPr>
        <w:t>xperiences of women in a UK baby-boom birth cohort. </w:t>
      </w:r>
      <w:r w:rsidRPr="00E861F3">
        <w:rPr>
          <w:rFonts w:asciiTheme="majorBidi" w:eastAsiaTheme="minorHAnsi" w:hAnsiTheme="majorBidi" w:cstheme="majorBidi"/>
          <w:i/>
          <w:iCs/>
          <w:color w:val="000000" w:themeColor="text1"/>
          <w:sz w:val="24"/>
          <w:szCs w:val="24"/>
          <w:shd w:val="clear" w:color="auto" w:fill="FFFFFF"/>
          <w:lang w:eastAsia="en-US"/>
        </w:rPr>
        <w:t>Work, Employment and Society</w:t>
      </w:r>
      <w:r w:rsidRPr="00E861F3">
        <w:rPr>
          <w:rFonts w:asciiTheme="majorBidi" w:eastAsiaTheme="minorHAnsi" w:hAnsiTheme="majorBidi" w:cstheme="majorBidi"/>
          <w:color w:val="000000" w:themeColor="text1"/>
          <w:sz w:val="24"/>
          <w:szCs w:val="24"/>
          <w:shd w:val="clear" w:color="auto" w:fill="FFFFFF"/>
          <w:lang w:eastAsia="en-US"/>
        </w:rPr>
        <w:t xml:space="preserve"> </w:t>
      </w:r>
      <w:r w:rsidR="00A514FB" w:rsidRPr="00E861F3">
        <w:rPr>
          <w:rFonts w:asciiTheme="majorBidi" w:eastAsiaTheme="minorHAnsi" w:hAnsiTheme="majorBidi" w:cstheme="majorBidi"/>
          <w:b/>
          <w:bCs/>
          <w:color w:val="000000" w:themeColor="text1"/>
          <w:sz w:val="24"/>
          <w:szCs w:val="24"/>
          <w:shd w:val="clear" w:color="auto" w:fill="FFFFFF"/>
          <w:lang w:eastAsia="en-US"/>
        </w:rPr>
        <w:t>34</w:t>
      </w:r>
      <w:r w:rsidR="00A514FB" w:rsidRPr="00E861F3">
        <w:rPr>
          <w:rFonts w:asciiTheme="majorBidi" w:eastAsiaTheme="minorHAnsi" w:hAnsiTheme="majorBidi" w:cstheme="majorBidi"/>
          <w:color w:val="000000" w:themeColor="text1"/>
          <w:sz w:val="24"/>
          <w:szCs w:val="24"/>
          <w:shd w:val="clear" w:color="auto" w:fill="FFFFFF"/>
          <w:lang w:eastAsia="en-US"/>
        </w:rPr>
        <w:t>,</w:t>
      </w:r>
      <w:r w:rsidR="00E219AD">
        <w:rPr>
          <w:rFonts w:asciiTheme="majorBidi" w:eastAsiaTheme="minorHAnsi" w:hAnsiTheme="majorBidi" w:cstheme="majorBidi"/>
          <w:color w:val="000000" w:themeColor="text1"/>
          <w:sz w:val="24"/>
          <w:szCs w:val="24"/>
          <w:shd w:val="clear" w:color="auto" w:fill="FFFFFF"/>
          <w:lang w:eastAsia="en-US"/>
        </w:rPr>
        <w:t xml:space="preserve"> 211-227</w:t>
      </w:r>
      <w:r w:rsidR="006A5449" w:rsidRPr="00E861F3">
        <w:rPr>
          <w:rFonts w:asciiTheme="majorBidi" w:eastAsiaTheme="minorHAnsi" w:hAnsiTheme="majorBidi" w:cstheme="majorBidi"/>
          <w:color w:val="000000" w:themeColor="text1"/>
          <w:sz w:val="24"/>
          <w:szCs w:val="24"/>
          <w:shd w:val="clear" w:color="auto" w:fill="FFFFFF"/>
          <w:lang w:eastAsia="en-US"/>
        </w:rPr>
        <w:tab/>
      </w:r>
      <w:r w:rsidR="006A5449" w:rsidRPr="00E861F3">
        <w:rPr>
          <w:rFonts w:asciiTheme="majorBidi" w:eastAsiaTheme="minorHAnsi" w:hAnsiTheme="majorBidi" w:cstheme="majorBidi"/>
          <w:color w:val="000000" w:themeColor="text1"/>
          <w:sz w:val="24"/>
          <w:szCs w:val="24"/>
          <w:shd w:val="clear" w:color="auto" w:fill="FFFFFF"/>
          <w:lang w:eastAsia="en-US"/>
        </w:rPr>
        <w:tab/>
      </w:r>
    </w:p>
    <w:p w14:paraId="3AC4D7B6" w14:textId="5CBC0B73" w:rsidR="00E219AD" w:rsidRPr="00E861F3" w:rsidRDefault="00E219AD" w:rsidP="00E219AD">
      <w:pPr>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b/>
          <w:bCs/>
          <w:color w:val="000000" w:themeColor="text1"/>
          <w:sz w:val="24"/>
          <w:szCs w:val="24"/>
          <w:lang w:eastAsia="en-US"/>
        </w:rPr>
        <w:t>Work and Pensions Committee</w:t>
      </w:r>
      <w:r w:rsidRPr="00E861F3">
        <w:rPr>
          <w:rFonts w:asciiTheme="majorBidi" w:eastAsiaTheme="minorHAnsi" w:hAnsiTheme="majorBidi" w:cstheme="majorBidi"/>
          <w:color w:val="000000" w:themeColor="text1"/>
          <w:sz w:val="24"/>
          <w:szCs w:val="24"/>
          <w:lang w:eastAsia="en-US"/>
        </w:rPr>
        <w:t xml:space="preserve"> (2015) </w:t>
      </w:r>
      <w:r w:rsidRPr="00E861F3">
        <w:rPr>
          <w:rFonts w:asciiTheme="majorBidi" w:eastAsiaTheme="minorHAnsi" w:hAnsiTheme="majorBidi" w:cstheme="majorBidi"/>
          <w:i/>
          <w:iCs/>
          <w:color w:val="000000" w:themeColor="text1"/>
          <w:sz w:val="24"/>
          <w:szCs w:val="24"/>
          <w:lang w:eastAsia="en-US"/>
        </w:rPr>
        <w:t>House of Commons - communication of state pension age changes.</w:t>
      </w:r>
      <w:r w:rsidRPr="00E861F3">
        <w:rPr>
          <w:rFonts w:asciiTheme="majorBidi" w:eastAsiaTheme="minorHAnsi" w:hAnsiTheme="majorBidi" w:cstheme="majorBidi"/>
          <w:color w:val="000000" w:themeColor="text1"/>
          <w:sz w:val="24"/>
          <w:szCs w:val="24"/>
          <w:lang w:eastAsia="en-US"/>
        </w:rPr>
        <w:t xml:space="preserve"> Available online at: </w:t>
      </w:r>
      <w:hyperlink r:id="rId18" w:history="1">
        <w:r w:rsidRPr="00E861F3">
          <w:rPr>
            <w:rStyle w:val="Hyperlink"/>
            <w:rFonts w:asciiTheme="majorBidi" w:eastAsiaTheme="minorHAnsi" w:hAnsiTheme="majorBidi" w:cstheme="majorBidi"/>
            <w:color w:val="000000" w:themeColor="text1"/>
            <w:sz w:val="24"/>
            <w:szCs w:val="24"/>
            <w:lang w:eastAsia="en-US"/>
          </w:rPr>
          <w:t>https://publications.parliament.uk/pa/cm201516/cmselect/cmworpen/899/89906.htm</w:t>
        </w:r>
      </w:hyperlink>
      <w:r w:rsidRPr="00E861F3">
        <w:rPr>
          <w:rFonts w:asciiTheme="majorBidi" w:eastAsiaTheme="minorHAnsi" w:hAnsiTheme="majorBidi" w:cstheme="majorBidi"/>
          <w:color w:val="000000" w:themeColor="text1"/>
          <w:sz w:val="24"/>
          <w:szCs w:val="24"/>
          <w:lang w:eastAsia="en-US"/>
        </w:rPr>
        <w:t>.</w:t>
      </w:r>
      <w:r w:rsidRPr="00E861F3">
        <w:rPr>
          <w:rFonts w:asciiTheme="majorBidi" w:eastAsiaTheme="minorHAnsi" w:hAnsiTheme="majorBidi" w:cstheme="majorBidi"/>
          <w:color w:val="000000" w:themeColor="text1"/>
          <w:spacing w:val="2"/>
          <w:sz w:val="24"/>
          <w:szCs w:val="24"/>
          <w:lang w:eastAsia="en-US"/>
        </w:rPr>
        <w:t xml:space="preserve"> (Accessed 27 July 2018).</w:t>
      </w:r>
    </w:p>
    <w:p w14:paraId="21E7711A" w14:textId="2C943364" w:rsidR="00CF7AD0" w:rsidRPr="00E861F3" w:rsidRDefault="006A5449" w:rsidP="00A514FB">
      <w:pPr>
        <w:autoSpaceDE w:val="0"/>
        <w:autoSpaceDN w:val="0"/>
        <w:adjustRightInd w:val="0"/>
        <w:spacing w:after="0" w:line="480" w:lineRule="auto"/>
        <w:jc w:val="both"/>
        <w:rPr>
          <w:rFonts w:asciiTheme="majorBidi" w:eastAsiaTheme="minorHAnsi" w:hAnsiTheme="majorBidi" w:cstheme="majorBidi"/>
          <w:color w:val="000000" w:themeColor="text1"/>
          <w:sz w:val="24"/>
          <w:szCs w:val="24"/>
          <w:lang w:eastAsia="en-US"/>
        </w:rPr>
      </w:pP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r w:rsidRPr="00E861F3">
        <w:rPr>
          <w:rFonts w:asciiTheme="majorBidi" w:eastAsiaTheme="minorHAnsi" w:hAnsiTheme="majorBidi" w:cstheme="majorBidi"/>
          <w:color w:val="000000" w:themeColor="text1"/>
          <w:sz w:val="24"/>
          <w:szCs w:val="24"/>
          <w:shd w:val="clear" w:color="auto" w:fill="FFFFFF"/>
          <w:lang w:eastAsia="en-US"/>
        </w:rPr>
        <w:tab/>
      </w:r>
    </w:p>
    <w:p w14:paraId="5322CA2E" w14:textId="77777777" w:rsidR="00B03EA3" w:rsidRPr="00E861F3" w:rsidRDefault="00B03EA3" w:rsidP="00B03EA3">
      <w:pPr>
        <w:spacing w:after="0" w:line="480" w:lineRule="auto"/>
        <w:jc w:val="both"/>
        <w:rPr>
          <w:rFonts w:asciiTheme="majorBidi" w:eastAsiaTheme="minorHAnsi" w:hAnsiTheme="majorBidi" w:cstheme="majorBidi"/>
          <w:color w:val="000000" w:themeColor="text1"/>
          <w:sz w:val="24"/>
          <w:szCs w:val="24"/>
          <w:lang w:eastAsia="en-US"/>
        </w:rPr>
      </w:pPr>
    </w:p>
    <w:bookmarkEnd w:id="1"/>
    <w:bookmarkEnd w:id="38"/>
    <w:p w14:paraId="459190B7" w14:textId="77777777" w:rsidR="00693B20" w:rsidRPr="00E861F3" w:rsidRDefault="00693B20" w:rsidP="00693B20">
      <w:pPr>
        <w:pStyle w:val="Heading1"/>
        <w:spacing w:line="276" w:lineRule="auto"/>
        <w:rPr>
          <w:rFonts w:ascii="Times New Roman" w:hAnsi="Times New Roman"/>
          <w:b w:val="0"/>
          <w:iCs/>
          <w:color w:val="000000" w:themeColor="text1"/>
          <w:sz w:val="24"/>
        </w:rPr>
      </w:pPr>
      <w:r w:rsidRPr="00E861F3">
        <w:rPr>
          <w:rFonts w:ascii="Times New Roman" w:hAnsi="Times New Roman"/>
          <w:iCs/>
          <w:color w:val="000000" w:themeColor="text1"/>
          <w:sz w:val="24"/>
        </w:rPr>
        <w:t>Table 1 - Interviewee Characteristics</w:t>
      </w:r>
    </w:p>
    <w:p w14:paraId="7C69A766" w14:textId="77777777" w:rsidR="00693B20" w:rsidRPr="00E861F3" w:rsidRDefault="00693B20" w:rsidP="00693B20">
      <w:pPr>
        <w:pStyle w:val="Heading2"/>
        <w:pBdr>
          <w:bottom w:val="single" w:sz="4" w:space="1" w:color="auto"/>
          <w:between w:val="single" w:sz="4" w:space="1" w:color="auto"/>
        </w:pBdr>
        <w:rPr>
          <w:rFonts w:ascii="Times New Roman" w:hAnsi="Times New Roman"/>
          <w:color w:val="000000" w:themeColor="text1"/>
          <w:sz w:val="20"/>
          <w:szCs w:val="20"/>
        </w:rPr>
      </w:pPr>
    </w:p>
    <w:p w14:paraId="7C47FBF9" w14:textId="77777777" w:rsidR="00693B20" w:rsidRPr="00E861F3" w:rsidRDefault="00693B20" w:rsidP="00693B20">
      <w:pPr>
        <w:pStyle w:val="Heading2"/>
        <w:pBdr>
          <w:bottom w:val="single" w:sz="4" w:space="1" w:color="auto"/>
          <w:between w:val="single" w:sz="4" w:space="1" w:color="auto"/>
        </w:pBdr>
        <w:rPr>
          <w:rFonts w:ascii="Times New Roman" w:hAnsi="Times New Roman"/>
          <w:color w:val="000000" w:themeColor="text1"/>
          <w:sz w:val="24"/>
          <w:szCs w:val="24"/>
        </w:rPr>
      </w:pPr>
      <w:r w:rsidRPr="00E861F3">
        <w:rPr>
          <w:rFonts w:ascii="Times New Roman" w:hAnsi="Times New Roman"/>
          <w:color w:val="000000" w:themeColor="text1"/>
          <w:sz w:val="24"/>
          <w:szCs w:val="24"/>
        </w:rPr>
        <w:t>Characteristic</w:t>
      </w:r>
      <w:r w:rsidRPr="00E861F3">
        <w:rPr>
          <w:rFonts w:ascii="Times New Roman" w:hAnsi="Times New Roman"/>
          <w:color w:val="000000" w:themeColor="text1"/>
          <w:sz w:val="24"/>
          <w:szCs w:val="24"/>
        </w:rPr>
        <w:tab/>
      </w:r>
      <w:r w:rsidRPr="00E861F3">
        <w:rPr>
          <w:rFonts w:ascii="Times New Roman" w:hAnsi="Times New Roman"/>
          <w:color w:val="000000" w:themeColor="text1"/>
          <w:sz w:val="24"/>
          <w:szCs w:val="24"/>
        </w:rPr>
        <w:tab/>
      </w:r>
      <w:r w:rsidRPr="00E861F3">
        <w:rPr>
          <w:rFonts w:ascii="Times New Roman" w:hAnsi="Times New Roman"/>
          <w:color w:val="000000" w:themeColor="text1"/>
          <w:sz w:val="24"/>
          <w:szCs w:val="24"/>
        </w:rPr>
        <w:tab/>
      </w:r>
      <w:r w:rsidRPr="00E861F3">
        <w:rPr>
          <w:rFonts w:ascii="Times New Roman" w:hAnsi="Times New Roman"/>
          <w:color w:val="000000" w:themeColor="text1"/>
          <w:sz w:val="24"/>
          <w:szCs w:val="24"/>
        </w:rPr>
        <w:tab/>
        <w:t>Number</w:t>
      </w:r>
    </w:p>
    <w:p w14:paraId="709A6C7A" w14:textId="77777777" w:rsidR="00693B20" w:rsidRPr="00E861F3" w:rsidRDefault="00693B20" w:rsidP="00693B20">
      <w:pPr>
        <w:rPr>
          <w:rFonts w:ascii="Times New Roman" w:hAnsi="Times New Roman"/>
          <w:color w:val="000000" w:themeColor="text1"/>
          <w:sz w:val="20"/>
          <w:szCs w:val="20"/>
        </w:rPr>
      </w:pPr>
    </w:p>
    <w:p w14:paraId="6F40693F" w14:textId="77777777" w:rsidR="00693B20" w:rsidRPr="00E861F3" w:rsidRDefault="00693B20" w:rsidP="00693B20">
      <w:pPr>
        <w:pStyle w:val="Heading2"/>
        <w:spacing w:line="480" w:lineRule="auto"/>
        <w:rPr>
          <w:rFonts w:ascii="Times New Roman" w:hAnsi="Times New Roman"/>
          <w:b w:val="0"/>
          <w:bCs w:val="0"/>
          <w:color w:val="000000" w:themeColor="text1"/>
          <w:sz w:val="20"/>
          <w:szCs w:val="20"/>
        </w:rPr>
      </w:pPr>
      <w:r w:rsidRPr="00E861F3">
        <w:rPr>
          <w:rFonts w:ascii="Times New Roman" w:hAnsi="Times New Roman"/>
          <w:color w:val="000000" w:themeColor="text1"/>
          <w:sz w:val="20"/>
          <w:szCs w:val="20"/>
        </w:rPr>
        <w:t>Age at the time of the interview</w:t>
      </w:r>
      <w:r w:rsidRPr="00E861F3">
        <w:rPr>
          <w:rFonts w:ascii="Times New Roman" w:hAnsi="Times New Roman"/>
          <w:color w:val="000000" w:themeColor="text1"/>
          <w:sz w:val="20"/>
          <w:szCs w:val="20"/>
        </w:rPr>
        <w:tab/>
      </w:r>
    </w:p>
    <w:p w14:paraId="15128981" w14:textId="0269BB15" w:rsidR="00693B20" w:rsidRPr="00E861F3" w:rsidRDefault="00693B20" w:rsidP="00693B20">
      <w:pPr>
        <w:spacing w:after="0" w:line="480" w:lineRule="auto"/>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 xml:space="preserve">20-25 </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1</w:t>
      </w:r>
      <w:r w:rsidR="00E80238" w:rsidRPr="00E861F3">
        <w:rPr>
          <w:rFonts w:ascii="Times New Roman" w:hAnsi="Times New Roman"/>
          <w:bCs/>
          <w:color w:val="000000" w:themeColor="text1"/>
          <w:sz w:val="20"/>
          <w:szCs w:val="20"/>
        </w:rPr>
        <w:t>6</w:t>
      </w:r>
    </w:p>
    <w:p w14:paraId="0331D7D5" w14:textId="77777777" w:rsidR="00693B20" w:rsidRPr="00E861F3" w:rsidRDefault="00693B20" w:rsidP="00693B20">
      <w:pPr>
        <w:spacing w:after="0" w:line="480" w:lineRule="auto"/>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 xml:space="preserve">26-31 </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20</w:t>
      </w:r>
    </w:p>
    <w:p w14:paraId="2A31C22C" w14:textId="77777777" w:rsidR="00693B20" w:rsidRPr="00E861F3" w:rsidRDefault="00693B20" w:rsidP="00693B20">
      <w:pP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 xml:space="preserve">32-37 </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19</w:t>
      </w:r>
    </w:p>
    <w:p w14:paraId="51F2E9E0" w14:textId="77777777" w:rsidR="00693B20" w:rsidRPr="00E861F3" w:rsidRDefault="00693B20" w:rsidP="00693B20">
      <w:pPr>
        <w:rPr>
          <w:rFonts w:ascii="Times New Roman" w:hAnsi="Times New Roman"/>
          <w:b/>
          <w:bCs/>
          <w:color w:val="000000" w:themeColor="text1"/>
          <w:sz w:val="20"/>
          <w:szCs w:val="20"/>
        </w:rPr>
      </w:pPr>
    </w:p>
    <w:p w14:paraId="6F0329B0" w14:textId="77777777" w:rsidR="00693B20" w:rsidRPr="00E861F3" w:rsidRDefault="00693B20" w:rsidP="00693B20">
      <w:pPr>
        <w:rPr>
          <w:rFonts w:ascii="Times New Roman" w:hAnsi="Times New Roman"/>
          <w:b/>
          <w:bCs/>
          <w:color w:val="000000" w:themeColor="text1"/>
          <w:sz w:val="20"/>
          <w:szCs w:val="20"/>
        </w:rPr>
      </w:pPr>
      <w:r w:rsidRPr="00E861F3">
        <w:rPr>
          <w:rFonts w:ascii="Times New Roman" w:hAnsi="Times New Roman"/>
          <w:b/>
          <w:bCs/>
          <w:color w:val="000000" w:themeColor="text1"/>
          <w:sz w:val="20"/>
          <w:szCs w:val="20"/>
        </w:rPr>
        <w:t>Relationship status</w:t>
      </w:r>
      <w:r w:rsidRPr="00E861F3">
        <w:rPr>
          <w:rFonts w:ascii="Times New Roman" w:hAnsi="Times New Roman"/>
          <w:b/>
          <w:bCs/>
          <w:color w:val="000000" w:themeColor="text1"/>
          <w:sz w:val="20"/>
          <w:szCs w:val="20"/>
        </w:rPr>
        <w:tab/>
      </w:r>
    </w:p>
    <w:p w14:paraId="676333AE" w14:textId="67A900A6" w:rsidR="00693B20" w:rsidRPr="00E861F3" w:rsidRDefault="00693B20" w:rsidP="00693B20">
      <w:pPr>
        <w:rPr>
          <w:rFonts w:ascii="Times New Roman" w:hAnsi="Times New Roman"/>
          <w:color w:val="000000" w:themeColor="text1"/>
          <w:sz w:val="20"/>
          <w:szCs w:val="20"/>
        </w:rPr>
      </w:pPr>
      <w:r w:rsidRPr="00E861F3">
        <w:rPr>
          <w:rFonts w:ascii="Times New Roman" w:hAnsi="Times New Roman"/>
          <w:color w:val="000000" w:themeColor="text1"/>
          <w:sz w:val="20"/>
          <w:szCs w:val="20"/>
        </w:rPr>
        <w:t>Single</w:t>
      </w:r>
      <w:r w:rsidR="00E80238" w:rsidRPr="00E861F3">
        <w:rPr>
          <w:rFonts w:ascii="Times New Roman" w:hAnsi="Times New Roman"/>
          <w:color w:val="000000" w:themeColor="text1"/>
          <w:sz w:val="20"/>
          <w:szCs w:val="20"/>
        </w:rPr>
        <w:t xml:space="preserve"> </w:t>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t>1</w:t>
      </w:r>
      <w:r w:rsidR="00E80238" w:rsidRPr="00E861F3">
        <w:rPr>
          <w:rFonts w:ascii="Times New Roman" w:hAnsi="Times New Roman"/>
          <w:color w:val="000000" w:themeColor="text1"/>
          <w:sz w:val="20"/>
          <w:szCs w:val="20"/>
        </w:rPr>
        <w:t>1</w:t>
      </w:r>
    </w:p>
    <w:p w14:paraId="63C28608" w14:textId="3EC5790E" w:rsidR="00693B20" w:rsidRPr="00E861F3" w:rsidRDefault="00693B20" w:rsidP="00693B20">
      <w:pPr>
        <w:rPr>
          <w:rFonts w:ascii="Times New Roman" w:hAnsi="Times New Roman"/>
          <w:color w:val="000000" w:themeColor="text1"/>
          <w:sz w:val="20"/>
          <w:szCs w:val="20"/>
        </w:rPr>
      </w:pPr>
      <w:r w:rsidRPr="00E861F3">
        <w:rPr>
          <w:rFonts w:ascii="Times New Roman" w:hAnsi="Times New Roman"/>
          <w:color w:val="000000" w:themeColor="text1"/>
          <w:sz w:val="20"/>
          <w:szCs w:val="20"/>
        </w:rPr>
        <w:t>In a relationship (not married)</w:t>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t>1</w:t>
      </w:r>
      <w:r w:rsidR="00E80238" w:rsidRPr="00E861F3">
        <w:rPr>
          <w:rFonts w:ascii="Times New Roman" w:hAnsi="Times New Roman"/>
          <w:color w:val="000000" w:themeColor="text1"/>
          <w:sz w:val="20"/>
          <w:szCs w:val="20"/>
        </w:rPr>
        <w:t>6</w:t>
      </w:r>
    </w:p>
    <w:p w14:paraId="389CC95B" w14:textId="2813DDE7" w:rsidR="00693B20" w:rsidRPr="00E861F3" w:rsidRDefault="00693B20" w:rsidP="00693B20">
      <w:pPr>
        <w:rPr>
          <w:rFonts w:ascii="Times New Roman" w:hAnsi="Times New Roman"/>
          <w:color w:val="000000" w:themeColor="text1"/>
          <w:sz w:val="20"/>
          <w:szCs w:val="20"/>
        </w:rPr>
      </w:pPr>
      <w:r w:rsidRPr="00E861F3">
        <w:rPr>
          <w:rFonts w:ascii="Times New Roman" w:hAnsi="Times New Roman"/>
          <w:color w:val="000000" w:themeColor="text1"/>
          <w:sz w:val="20"/>
          <w:szCs w:val="20"/>
        </w:rPr>
        <w:t xml:space="preserve">Married </w:t>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t>1</w:t>
      </w:r>
      <w:r w:rsidR="00E80238" w:rsidRPr="00E861F3">
        <w:rPr>
          <w:rFonts w:ascii="Times New Roman" w:hAnsi="Times New Roman"/>
          <w:color w:val="000000" w:themeColor="text1"/>
          <w:sz w:val="20"/>
          <w:szCs w:val="20"/>
        </w:rPr>
        <w:t>3</w:t>
      </w:r>
    </w:p>
    <w:p w14:paraId="71E589D6" w14:textId="34B7D28B" w:rsidR="00693B20" w:rsidRPr="00E861F3" w:rsidRDefault="00693B20" w:rsidP="00693B20">
      <w:pPr>
        <w:rPr>
          <w:rFonts w:ascii="Times New Roman" w:hAnsi="Times New Roman"/>
          <w:color w:val="000000" w:themeColor="text1"/>
          <w:sz w:val="20"/>
          <w:szCs w:val="20"/>
        </w:rPr>
      </w:pPr>
      <w:r w:rsidRPr="00E861F3">
        <w:rPr>
          <w:rFonts w:ascii="Times New Roman" w:hAnsi="Times New Roman"/>
          <w:color w:val="000000" w:themeColor="text1"/>
          <w:sz w:val="20"/>
          <w:szCs w:val="20"/>
        </w:rPr>
        <w:t>Divorced (not in a relationship)</w:t>
      </w:r>
      <w:r w:rsidRPr="00E861F3">
        <w:rPr>
          <w:rFonts w:ascii="Times New Roman" w:hAnsi="Times New Roman"/>
          <w:color w:val="000000" w:themeColor="text1"/>
          <w:sz w:val="20"/>
          <w:szCs w:val="20"/>
        </w:rPr>
        <w:tab/>
      </w:r>
      <w:r w:rsidRPr="00E861F3">
        <w:rPr>
          <w:rFonts w:ascii="Times New Roman" w:hAnsi="Times New Roman"/>
          <w:color w:val="000000" w:themeColor="text1"/>
          <w:sz w:val="20"/>
          <w:szCs w:val="20"/>
        </w:rPr>
        <w:tab/>
        <w:t xml:space="preserve"> </w:t>
      </w:r>
      <w:r w:rsidR="00E80238" w:rsidRPr="00E861F3">
        <w:rPr>
          <w:rFonts w:ascii="Times New Roman" w:hAnsi="Times New Roman"/>
          <w:color w:val="000000" w:themeColor="text1"/>
          <w:sz w:val="20"/>
          <w:szCs w:val="20"/>
        </w:rPr>
        <w:t>5</w:t>
      </w:r>
    </w:p>
    <w:p w14:paraId="0DE5D885" w14:textId="77777777" w:rsidR="00693B20" w:rsidRPr="00E861F3" w:rsidRDefault="00693B20" w:rsidP="00693B20">
      <w:pPr>
        <w:rPr>
          <w:rFonts w:ascii="Times New Roman" w:hAnsi="Times New Roman"/>
          <w:color w:val="000000" w:themeColor="text1"/>
          <w:sz w:val="20"/>
          <w:szCs w:val="20"/>
        </w:rPr>
      </w:pPr>
      <w:r w:rsidRPr="00E861F3">
        <w:rPr>
          <w:rFonts w:ascii="Times New Roman" w:hAnsi="Times New Roman"/>
          <w:color w:val="000000" w:themeColor="text1"/>
          <w:sz w:val="20"/>
          <w:szCs w:val="20"/>
        </w:rPr>
        <w:tab/>
      </w:r>
    </w:p>
    <w:p w14:paraId="45B030DF" w14:textId="77777777" w:rsidR="00693B20" w:rsidRPr="00E861F3" w:rsidRDefault="00693B20" w:rsidP="00693B20">
      <w:pPr>
        <w:pStyle w:val="Heading2"/>
        <w:spacing w:line="480" w:lineRule="auto"/>
        <w:rPr>
          <w:rFonts w:ascii="Times New Roman" w:hAnsi="Times New Roman"/>
          <w:b w:val="0"/>
          <w:bCs w:val="0"/>
          <w:color w:val="000000" w:themeColor="text1"/>
          <w:sz w:val="20"/>
          <w:szCs w:val="20"/>
        </w:rPr>
      </w:pPr>
      <w:r w:rsidRPr="00E861F3">
        <w:rPr>
          <w:rFonts w:ascii="Times New Roman" w:hAnsi="Times New Roman"/>
          <w:color w:val="000000" w:themeColor="text1"/>
          <w:sz w:val="20"/>
          <w:szCs w:val="20"/>
        </w:rPr>
        <w:t>Ever had Children</w:t>
      </w:r>
      <w:r w:rsidRPr="00E861F3">
        <w:rPr>
          <w:rFonts w:ascii="Times New Roman" w:hAnsi="Times New Roman"/>
          <w:color w:val="000000" w:themeColor="text1"/>
          <w:sz w:val="20"/>
          <w:szCs w:val="20"/>
        </w:rPr>
        <w:tab/>
      </w:r>
    </w:p>
    <w:p w14:paraId="134FAA97" w14:textId="757168E3" w:rsidR="00693B20" w:rsidRPr="00E861F3" w:rsidRDefault="00693B20" w:rsidP="00693B20">
      <w:pPr>
        <w:spacing w:line="480" w:lineRule="auto"/>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Yes</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1</w:t>
      </w:r>
      <w:r w:rsidR="00E80238" w:rsidRPr="00E861F3">
        <w:rPr>
          <w:rFonts w:ascii="Times New Roman" w:hAnsi="Times New Roman"/>
          <w:bCs/>
          <w:color w:val="000000" w:themeColor="text1"/>
          <w:sz w:val="20"/>
          <w:szCs w:val="20"/>
        </w:rPr>
        <w:t>7</w:t>
      </w:r>
    </w:p>
    <w:p w14:paraId="72501295" w14:textId="79DFB951" w:rsidR="00693B20" w:rsidRPr="00E861F3" w:rsidRDefault="00693B20" w:rsidP="00693B20">
      <w:pPr>
        <w:spacing w:line="480" w:lineRule="auto"/>
        <w:rPr>
          <w:rFonts w:ascii="Times New Roman" w:hAnsi="Times New Roman"/>
          <w:color w:val="000000" w:themeColor="text1"/>
          <w:sz w:val="20"/>
          <w:szCs w:val="20"/>
        </w:rPr>
      </w:pPr>
      <w:r w:rsidRPr="00E861F3">
        <w:rPr>
          <w:rFonts w:ascii="Times New Roman" w:hAnsi="Times New Roman"/>
          <w:bCs/>
          <w:color w:val="000000" w:themeColor="text1"/>
          <w:sz w:val="20"/>
          <w:szCs w:val="20"/>
        </w:rPr>
        <w:t>No</w:t>
      </w:r>
      <w:r w:rsidRPr="00E861F3">
        <w:rPr>
          <w:rFonts w:ascii="Times New Roman" w:hAnsi="Times New Roman"/>
          <w:b/>
          <w:bCs/>
          <w:color w:val="000000" w:themeColor="text1"/>
          <w:sz w:val="20"/>
          <w:szCs w:val="20"/>
        </w:rPr>
        <w:tab/>
      </w:r>
      <w:r w:rsidRPr="00E861F3">
        <w:rPr>
          <w:rFonts w:ascii="Times New Roman" w:hAnsi="Times New Roman"/>
          <w:b/>
          <w:bCs/>
          <w:color w:val="000000" w:themeColor="text1"/>
          <w:sz w:val="20"/>
          <w:szCs w:val="20"/>
        </w:rPr>
        <w:tab/>
      </w:r>
      <w:r w:rsidRPr="00E861F3">
        <w:rPr>
          <w:rFonts w:ascii="Times New Roman" w:hAnsi="Times New Roman"/>
          <w:b/>
          <w:bCs/>
          <w:color w:val="000000" w:themeColor="text1"/>
          <w:sz w:val="20"/>
          <w:szCs w:val="20"/>
        </w:rPr>
        <w:tab/>
      </w:r>
      <w:r w:rsidRPr="00E861F3">
        <w:rPr>
          <w:rFonts w:ascii="Times New Roman" w:hAnsi="Times New Roman"/>
          <w:b/>
          <w:bCs/>
          <w:color w:val="000000" w:themeColor="text1"/>
          <w:sz w:val="20"/>
          <w:szCs w:val="20"/>
        </w:rPr>
        <w:tab/>
      </w:r>
      <w:r w:rsidRPr="00E861F3">
        <w:rPr>
          <w:rFonts w:ascii="Times New Roman" w:hAnsi="Times New Roman"/>
          <w:b/>
          <w:bCs/>
          <w:color w:val="000000" w:themeColor="text1"/>
          <w:sz w:val="20"/>
          <w:szCs w:val="20"/>
        </w:rPr>
        <w:tab/>
      </w:r>
      <w:r w:rsidRPr="00E861F3">
        <w:rPr>
          <w:rFonts w:ascii="Times New Roman" w:hAnsi="Times New Roman"/>
          <w:bCs/>
          <w:color w:val="000000" w:themeColor="text1"/>
          <w:sz w:val="20"/>
          <w:szCs w:val="20"/>
        </w:rPr>
        <w:t>2</w:t>
      </w:r>
      <w:r w:rsidR="00E80238" w:rsidRPr="00E861F3">
        <w:rPr>
          <w:rFonts w:ascii="Times New Roman" w:hAnsi="Times New Roman"/>
          <w:bCs/>
          <w:color w:val="000000" w:themeColor="text1"/>
          <w:sz w:val="20"/>
          <w:szCs w:val="20"/>
        </w:rPr>
        <w:t>8</w:t>
      </w:r>
    </w:p>
    <w:p w14:paraId="04E5D305" w14:textId="77777777" w:rsidR="00693B20" w:rsidRPr="00E861F3" w:rsidRDefault="00693B20" w:rsidP="00693B20">
      <w:pPr>
        <w:rPr>
          <w:rFonts w:ascii="Times New Roman" w:hAnsi="Times New Roman"/>
          <w:b/>
          <w:bCs/>
          <w:color w:val="000000" w:themeColor="text1"/>
          <w:sz w:val="20"/>
          <w:szCs w:val="20"/>
        </w:rPr>
      </w:pPr>
    </w:p>
    <w:p w14:paraId="7FDD2813" w14:textId="77777777" w:rsidR="00693B20" w:rsidRPr="00E861F3" w:rsidRDefault="00693B20" w:rsidP="00693B20">
      <w:pPr>
        <w:rPr>
          <w:rFonts w:ascii="Times New Roman" w:hAnsi="Times New Roman"/>
          <w:b/>
          <w:bCs/>
          <w:color w:val="000000" w:themeColor="text1"/>
          <w:sz w:val="20"/>
          <w:szCs w:val="20"/>
        </w:rPr>
      </w:pPr>
      <w:r w:rsidRPr="00E861F3">
        <w:rPr>
          <w:rFonts w:ascii="Times New Roman" w:hAnsi="Times New Roman"/>
          <w:b/>
          <w:bCs/>
          <w:color w:val="000000" w:themeColor="text1"/>
          <w:sz w:val="20"/>
          <w:szCs w:val="20"/>
        </w:rPr>
        <w:t xml:space="preserve">Employment status – </w:t>
      </w:r>
    </w:p>
    <w:p w14:paraId="6257691F" w14:textId="77777777" w:rsidR="00693B20" w:rsidRPr="00E861F3" w:rsidRDefault="00693B20" w:rsidP="00693B20">
      <w:pPr>
        <w:rPr>
          <w:rFonts w:ascii="Times New Roman" w:hAnsi="Times New Roman"/>
          <w:b/>
          <w:bCs/>
          <w:color w:val="000000" w:themeColor="text1"/>
          <w:sz w:val="20"/>
          <w:szCs w:val="20"/>
        </w:rPr>
      </w:pPr>
      <w:r w:rsidRPr="00E861F3">
        <w:rPr>
          <w:rFonts w:ascii="Times New Roman" w:hAnsi="Times New Roman"/>
          <w:b/>
          <w:bCs/>
          <w:color w:val="000000" w:themeColor="text1"/>
          <w:sz w:val="20"/>
          <w:szCs w:val="20"/>
        </w:rPr>
        <w:t>full-time or part-time</w:t>
      </w:r>
    </w:p>
    <w:p w14:paraId="4E68ACCB" w14:textId="77777777" w:rsidR="00693B20" w:rsidRPr="00E861F3" w:rsidRDefault="00693B20" w:rsidP="00693B20">
      <w:pP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Full-time</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29</w:t>
      </w:r>
    </w:p>
    <w:p w14:paraId="20B9BC1E" w14:textId="16CBE419" w:rsidR="00693B20" w:rsidRPr="00E861F3" w:rsidRDefault="00693B20" w:rsidP="00693B20">
      <w:pP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Part-time</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11</w:t>
      </w:r>
    </w:p>
    <w:p w14:paraId="26FA5D0A" w14:textId="5B8C7633" w:rsidR="00E80238" w:rsidRPr="00E861F3" w:rsidRDefault="00E80238" w:rsidP="00693B20">
      <w:pP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Not in paid employment</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 xml:space="preserve"> 5</w:t>
      </w:r>
    </w:p>
    <w:p w14:paraId="1072929C" w14:textId="77777777" w:rsidR="00693B20" w:rsidRPr="00E861F3" w:rsidRDefault="00693B20" w:rsidP="00693B20">
      <w:pPr>
        <w:rPr>
          <w:rFonts w:ascii="Times New Roman" w:hAnsi="Times New Roman"/>
          <w:b/>
          <w:bCs/>
          <w:color w:val="000000" w:themeColor="text1"/>
          <w:sz w:val="20"/>
          <w:szCs w:val="20"/>
        </w:rPr>
      </w:pPr>
    </w:p>
    <w:p w14:paraId="166F17A2" w14:textId="77777777" w:rsidR="00693B20" w:rsidRPr="00E861F3" w:rsidRDefault="00693B20" w:rsidP="00693B20">
      <w:pPr>
        <w:rPr>
          <w:rFonts w:ascii="Times New Roman" w:hAnsi="Times New Roman"/>
          <w:b/>
          <w:bCs/>
          <w:color w:val="000000" w:themeColor="text1"/>
          <w:sz w:val="20"/>
          <w:szCs w:val="20"/>
        </w:rPr>
      </w:pPr>
      <w:r w:rsidRPr="00E861F3">
        <w:rPr>
          <w:rFonts w:ascii="Times New Roman" w:hAnsi="Times New Roman"/>
          <w:b/>
          <w:bCs/>
          <w:color w:val="000000" w:themeColor="text1"/>
          <w:sz w:val="20"/>
          <w:szCs w:val="20"/>
        </w:rPr>
        <w:t>Employment type</w:t>
      </w:r>
    </w:p>
    <w:p w14:paraId="54D2C1BE" w14:textId="03937A6C" w:rsidR="00B4691D" w:rsidRPr="00E861F3" w:rsidRDefault="00B4691D" w:rsidP="00693B20">
      <w:pP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N/A</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 xml:space="preserve">  5</w:t>
      </w:r>
      <w:r w:rsidRPr="00E861F3">
        <w:rPr>
          <w:rFonts w:ascii="Times New Roman" w:hAnsi="Times New Roman"/>
          <w:bCs/>
          <w:color w:val="000000" w:themeColor="text1"/>
          <w:sz w:val="20"/>
          <w:szCs w:val="20"/>
        </w:rPr>
        <w:tab/>
      </w:r>
    </w:p>
    <w:p w14:paraId="3EEA54BA" w14:textId="0D10B3EA" w:rsidR="00693B20" w:rsidRPr="00E861F3" w:rsidRDefault="00693B20" w:rsidP="00693B20">
      <w:pP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Professional</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16</w:t>
      </w:r>
    </w:p>
    <w:p w14:paraId="3EC14A39" w14:textId="77777777" w:rsidR="00693B20" w:rsidRPr="00E861F3" w:rsidRDefault="00693B20" w:rsidP="00693B20">
      <w:pP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Intermediate</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t>14</w:t>
      </w:r>
    </w:p>
    <w:p w14:paraId="184940B4" w14:textId="2D9D59FD" w:rsidR="00693B20" w:rsidRPr="00F26F15" w:rsidRDefault="00693B20" w:rsidP="00351461">
      <w:pPr>
        <w:pBdr>
          <w:bottom w:val="single" w:sz="4" w:space="1" w:color="auto"/>
          <w:between w:val="single" w:sz="4" w:space="1" w:color="auto"/>
        </w:pBdr>
        <w:rPr>
          <w:rFonts w:ascii="Times New Roman" w:hAnsi="Times New Roman"/>
          <w:bCs/>
          <w:color w:val="000000" w:themeColor="text1"/>
          <w:sz w:val="20"/>
          <w:szCs w:val="20"/>
        </w:rPr>
      </w:pPr>
      <w:r w:rsidRPr="00E861F3">
        <w:rPr>
          <w:rFonts w:ascii="Times New Roman" w:hAnsi="Times New Roman"/>
          <w:bCs/>
          <w:color w:val="000000" w:themeColor="text1"/>
          <w:sz w:val="20"/>
          <w:szCs w:val="20"/>
        </w:rPr>
        <w:t>Manual/unskilled</w:t>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E861F3">
        <w:rPr>
          <w:rFonts w:ascii="Times New Roman" w:hAnsi="Times New Roman"/>
          <w:bCs/>
          <w:color w:val="000000" w:themeColor="text1"/>
          <w:sz w:val="20"/>
          <w:szCs w:val="20"/>
        </w:rPr>
        <w:tab/>
      </w:r>
      <w:r w:rsidRPr="00F26F15">
        <w:rPr>
          <w:rFonts w:ascii="Times New Roman" w:hAnsi="Times New Roman"/>
          <w:bCs/>
          <w:color w:val="000000" w:themeColor="text1"/>
          <w:sz w:val="20"/>
          <w:szCs w:val="20"/>
        </w:rPr>
        <w:tab/>
        <w:t>10</w:t>
      </w:r>
      <w:r w:rsidR="00E80238" w:rsidRPr="00F26F15">
        <w:rPr>
          <w:rFonts w:ascii="Times New Roman" w:hAnsi="Times New Roman"/>
          <w:bCs/>
          <w:color w:val="000000" w:themeColor="text1"/>
          <w:sz w:val="20"/>
          <w:szCs w:val="20"/>
        </w:rPr>
        <w:tab/>
      </w:r>
      <w:r w:rsidR="00E80238" w:rsidRPr="00F26F15">
        <w:rPr>
          <w:rFonts w:ascii="Times New Roman" w:hAnsi="Times New Roman"/>
          <w:bCs/>
          <w:color w:val="000000" w:themeColor="text1"/>
          <w:sz w:val="20"/>
          <w:szCs w:val="20"/>
        </w:rPr>
        <w:tab/>
        <w:t xml:space="preserve"> </w:t>
      </w:r>
      <w:r w:rsidR="00E80238" w:rsidRPr="00F26F15">
        <w:rPr>
          <w:rFonts w:ascii="Times New Roman" w:hAnsi="Times New Roman"/>
          <w:bCs/>
          <w:color w:val="000000" w:themeColor="text1"/>
          <w:sz w:val="20"/>
          <w:szCs w:val="20"/>
        </w:rPr>
        <w:tab/>
      </w:r>
      <w:r w:rsidR="00E80238" w:rsidRPr="00F26F15">
        <w:rPr>
          <w:rFonts w:ascii="Times New Roman" w:hAnsi="Times New Roman"/>
          <w:bCs/>
          <w:color w:val="000000" w:themeColor="text1"/>
          <w:sz w:val="20"/>
          <w:szCs w:val="20"/>
        </w:rPr>
        <w:tab/>
      </w:r>
      <w:r w:rsidR="00E80238" w:rsidRPr="00F26F15">
        <w:rPr>
          <w:rFonts w:ascii="Times New Roman" w:hAnsi="Times New Roman"/>
          <w:bCs/>
          <w:color w:val="000000" w:themeColor="text1"/>
          <w:sz w:val="20"/>
          <w:szCs w:val="20"/>
        </w:rPr>
        <w:tab/>
        <w:t xml:space="preserve"> </w:t>
      </w:r>
    </w:p>
    <w:sectPr w:rsidR="00693B20" w:rsidRPr="00F26F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D83A" w14:textId="77777777" w:rsidR="00B2494D" w:rsidRDefault="00B2494D" w:rsidP="008574F8">
      <w:pPr>
        <w:spacing w:after="0" w:line="240" w:lineRule="auto"/>
      </w:pPr>
      <w:r>
        <w:separator/>
      </w:r>
    </w:p>
  </w:endnote>
  <w:endnote w:type="continuationSeparator" w:id="0">
    <w:p w14:paraId="27C25959" w14:textId="77777777" w:rsidR="00B2494D" w:rsidRDefault="00B2494D" w:rsidP="0085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S Me Light">
    <w:altName w:val="FS Me Light"/>
    <w:panose1 w:val="00000000000000000000"/>
    <w:charset w:val="00"/>
    <w:family w:val="swiss"/>
    <w:notTrueType/>
    <w:pitch w:val="default"/>
    <w:sig w:usb0="00000003" w:usb1="00000000" w:usb2="00000000" w:usb3="00000000" w:csb0="00000001" w:csb1="00000000"/>
  </w:font>
  <w:font w:name="FS Me">
    <w:altName w:val="Cambria"/>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F Square Sans Pro Light">
    <w:altName w:val="Calibri"/>
    <w:panose1 w:val="00000000000000000000"/>
    <w:charset w:val="00"/>
    <w:family w:val="swiss"/>
    <w:notTrueType/>
    <w:pitch w:val="default"/>
    <w:sig w:usb0="00000003" w:usb1="00000000" w:usb2="00000000" w:usb3="00000000" w:csb0="00000001" w:csb1="00000000"/>
  </w:font>
  <w:font w:name="OBOLDK+BookAntiqua">
    <w:altName w:val="Book Antiqua"/>
    <w:panose1 w:val="00000000000000000000"/>
    <w:charset w:val="00"/>
    <w:family w:val="roman"/>
    <w:notTrueType/>
    <w:pitch w:val="default"/>
    <w:sig w:usb0="00000003" w:usb1="00000000" w:usb2="00000000" w:usb3="00000000" w:csb0="00000001" w:csb1="00000000"/>
  </w:font>
  <w:font w:name="Garamond 3">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RMTPro">
    <w:altName w:val="Yu Gothic"/>
    <w:panose1 w:val="00000000000000000000"/>
    <w:charset w:val="80"/>
    <w:family w:val="roman"/>
    <w:notTrueType/>
    <w:pitch w:val="default"/>
    <w:sig w:usb0="00000001" w:usb1="08070000" w:usb2="00000010" w:usb3="00000000" w:csb0="00020000" w:csb1="00000000"/>
  </w:font>
  <w:font w:name="Sabon-Roman">
    <w:altName w:val="MS Gothic"/>
    <w:panose1 w:val="00000000000000000000"/>
    <w:charset w:val="80"/>
    <w:family w:val="roman"/>
    <w:notTrueType/>
    <w:pitch w:val="default"/>
    <w:sig w:usb0="00000001" w:usb1="08070000" w:usb2="00000010" w:usb3="00000000" w:csb0="00020000" w:csb1="00000000"/>
  </w:font>
  <w:font w:name="PalatinoLinotype-Roman">
    <w:altName w:val="SimSu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Source Sans Pro">
    <w:panose1 w:val="020B0503030403020204"/>
    <w:charset w:val="00"/>
    <w:family w:val="swiss"/>
    <w:pitch w:val="variable"/>
    <w:sig w:usb0="600002F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A2BC" w14:textId="77777777" w:rsidR="00B2494D" w:rsidRDefault="00B2494D" w:rsidP="008574F8">
      <w:pPr>
        <w:spacing w:after="0" w:line="240" w:lineRule="auto"/>
      </w:pPr>
      <w:r>
        <w:separator/>
      </w:r>
    </w:p>
  </w:footnote>
  <w:footnote w:type="continuationSeparator" w:id="0">
    <w:p w14:paraId="512B0395" w14:textId="77777777" w:rsidR="00B2494D" w:rsidRDefault="00B2494D" w:rsidP="00857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AB"/>
    <w:multiLevelType w:val="hybridMultilevel"/>
    <w:tmpl w:val="03AE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4090B"/>
    <w:multiLevelType w:val="multilevel"/>
    <w:tmpl w:val="45DC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984541">
    <w:abstractNumId w:val="1"/>
  </w:num>
  <w:num w:numId="2" w16cid:durableId="22841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A6"/>
    <w:rsid w:val="00001744"/>
    <w:rsid w:val="00002247"/>
    <w:rsid w:val="000071A1"/>
    <w:rsid w:val="00012ED5"/>
    <w:rsid w:val="000131D9"/>
    <w:rsid w:val="00016449"/>
    <w:rsid w:val="000167FD"/>
    <w:rsid w:val="00020014"/>
    <w:rsid w:val="0002017C"/>
    <w:rsid w:val="00021419"/>
    <w:rsid w:val="00022B40"/>
    <w:rsid w:val="00023422"/>
    <w:rsid w:val="00025A83"/>
    <w:rsid w:val="00032147"/>
    <w:rsid w:val="0003245B"/>
    <w:rsid w:val="000335A9"/>
    <w:rsid w:val="00033C33"/>
    <w:rsid w:val="00036D97"/>
    <w:rsid w:val="00040CE6"/>
    <w:rsid w:val="00041D16"/>
    <w:rsid w:val="00042CB6"/>
    <w:rsid w:val="0004331F"/>
    <w:rsid w:val="00043BD4"/>
    <w:rsid w:val="00044641"/>
    <w:rsid w:val="00044813"/>
    <w:rsid w:val="00050B82"/>
    <w:rsid w:val="00052892"/>
    <w:rsid w:val="0005328F"/>
    <w:rsid w:val="000561AD"/>
    <w:rsid w:val="00056EE8"/>
    <w:rsid w:val="000618AA"/>
    <w:rsid w:val="00062A75"/>
    <w:rsid w:val="000642D2"/>
    <w:rsid w:val="00067F93"/>
    <w:rsid w:val="00070238"/>
    <w:rsid w:val="0007024A"/>
    <w:rsid w:val="0007160B"/>
    <w:rsid w:val="00073E55"/>
    <w:rsid w:val="00073F83"/>
    <w:rsid w:val="0007452D"/>
    <w:rsid w:val="00074592"/>
    <w:rsid w:val="00074FE9"/>
    <w:rsid w:val="0007507E"/>
    <w:rsid w:val="000750A7"/>
    <w:rsid w:val="00080371"/>
    <w:rsid w:val="00083571"/>
    <w:rsid w:val="00084CD5"/>
    <w:rsid w:val="0008518B"/>
    <w:rsid w:val="00085302"/>
    <w:rsid w:val="00085BCD"/>
    <w:rsid w:val="00090BB3"/>
    <w:rsid w:val="00090D11"/>
    <w:rsid w:val="00090FDC"/>
    <w:rsid w:val="00092CEB"/>
    <w:rsid w:val="00093709"/>
    <w:rsid w:val="000939C6"/>
    <w:rsid w:val="00094564"/>
    <w:rsid w:val="00096D79"/>
    <w:rsid w:val="00097DB2"/>
    <w:rsid w:val="00097E06"/>
    <w:rsid w:val="000A0DDE"/>
    <w:rsid w:val="000A2546"/>
    <w:rsid w:val="000A2DF6"/>
    <w:rsid w:val="000A3CD1"/>
    <w:rsid w:val="000A4461"/>
    <w:rsid w:val="000A520F"/>
    <w:rsid w:val="000B0E5E"/>
    <w:rsid w:val="000B24D5"/>
    <w:rsid w:val="000B5C9A"/>
    <w:rsid w:val="000B63F6"/>
    <w:rsid w:val="000C1076"/>
    <w:rsid w:val="000C2214"/>
    <w:rsid w:val="000C33E5"/>
    <w:rsid w:val="000C4356"/>
    <w:rsid w:val="000C5800"/>
    <w:rsid w:val="000C690F"/>
    <w:rsid w:val="000D1927"/>
    <w:rsid w:val="000D1F51"/>
    <w:rsid w:val="000D5683"/>
    <w:rsid w:val="000D6A12"/>
    <w:rsid w:val="000D6BEC"/>
    <w:rsid w:val="000E1000"/>
    <w:rsid w:val="000E1A19"/>
    <w:rsid w:val="000E1C49"/>
    <w:rsid w:val="000E2A7E"/>
    <w:rsid w:val="000E2DCC"/>
    <w:rsid w:val="000E5CA6"/>
    <w:rsid w:val="000E5D25"/>
    <w:rsid w:val="000E5E79"/>
    <w:rsid w:val="000E6B1A"/>
    <w:rsid w:val="000E6CAB"/>
    <w:rsid w:val="000E6DD0"/>
    <w:rsid w:val="000F0DAA"/>
    <w:rsid w:val="000F241A"/>
    <w:rsid w:val="000F2B71"/>
    <w:rsid w:val="000F39BA"/>
    <w:rsid w:val="000F3AFC"/>
    <w:rsid w:val="000F5EE7"/>
    <w:rsid w:val="000F666F"/>
    <w:rsid w:val="00100F44"/>
    <w:rsid w:val="00101935"/>
    <w:rsid w:val="00101995"/>
    <w:rsid w:val="001032B8"/>
    <w:rsid w:val="00103472"/>
    <w:rsid w:val="00103771"/>
    <w:rsid w:val="00103A16"/>
    <w:rsid w:val="001119D2"/>
    <w:rsid w:val="001136AE"/>
    <w:rsid w:val="00113943"/>
    <w:rsid w:val="00115012"/>
    <w:rsid w:val="00120B05"/>
    <w:rsid w:val="00123778"/>
    <w:rsid w:val="00124887"/>
    <w:rsid w:val="001261FA"/>
    <w:rsid w:val="00126E0A"/>
    <w:rsid w:val="0012757E"/>
    <w:rsid w:val="0013037F"/>
    <w:rsid w:val="00130452"/>
    <w:rsid w:val="00131673"/>
    <w:rsid w:val="0013198D"/>
    <w:rsid w:val="00132693"/>
    <w:rsid w:val="001330AE"/>
    <w:rsid w:val="0013355B"/>
    <w:rsid w:val="00134559"/>
    <w:rsid w:val="001348C6"/>
    <w:rsid w:val="00135CA4"/>
    <w:rsid w:val="00136056"/>
    <w:rsid w:val="00145D54"/>
    <w:rsid w:val="00154303"/>
    <w:rsid w:val="001546A3"/>
    <w:rsid w:val="0015696B"/>
    <w:rsid w:val="00156CDE"/>
    <w:rsid w:val="00161A00"/>
    <w:rsid w:val="00164F05"/>
    <w:rsid w:val="001669DA"/>
    <w:rsid w:val="00166D28"/>
    <w:rsid w:val="00166D61"/>
    <w:rsid w:val="0016752B"/>
    <w:rsid w:val="00167B31"/>
    <w:rsid w:val="00167EC5"/>
    <w:rsid w:val="00173D1D"/>
    <w:rsid w:val="00175772"/>
    <w:rsid w:val="00176D8A"/>
    <w:rsid w:val="0018014B"/>
    <w:rsid w:val="00183CCC"/>
    <w:rsid w:val="00183FFB"/>
    <w:rsid w:val="00184194"/>
    <w:rsid w:val="001868D0"/>
    <w:rsid w:val="001868EF"/>
    <w:rsid w:val="0018725B"/>
    <w:rsid w:val="00187603"/>
    <w:rsid w:val="00190576"/>
    <w:rsid w:val="001948CA"/>
    <w:rsid w:val="00195831"/>
    <w:rsid w:val="00197695"/>
    <w:rsid w:val="001A046A"/>
    <w:rsid w:val="001A1276"/>
    <w:rsid w:val="001A1DF5"/>
    <w:rsid w:val="001A3DFD"/>
    <w:rsid w:val="001A4579"/>
    <w:rsid w:val="001A6B62"/>
    <w:rsid w:val="001A7C91"/>
    <w:rsid w:val="001B46B1"/>
    <w:rsid w:val="001B6559"/>
    <w:rsid w:val="001B6BE8"/>
    <w:rsid w:val="001B7678"/>
    <w:rsid w:val="001B7A53"/>
    <w:rsid w:val="001C2432"/>
    <w:rsid w:val="001C24DD"/>
    <w:rsid w:val="001C3C7C"/>
    <w:rsid w:val="001C456B"/>
    <w:rsid w:val="001C62C4"/>
    <w:rsid w:val="001C6D0F"/>
    <w:rsid w:val="001D264A"/>
    <w:rsid w:val="001D42BE"/>
    <w:rsid w:val="001D5487"/>
    <w:rsid w:val="001D5736"/>
    <w:rsid w:val="001D64E0"/>
    <w:rsid w:val="001D7512"/>
    <w:rsid w:val="001D7A5D"/>
    <w:rsid w:val="001E011A"/>
    <w:rsid w:val="001E0699"/>
    <w:rsid w:val="001E0B53"/>
    <w:rsid w:val="001E1AA9"/>
    <w:rsid w:val="001E3262"/>
    <w:rsid w:val="001E3EF9"/>
    <w:rsid w:val="001E43E3"/>
    <w:rsid w:val="001E70F5"/>
    <w:rsid w:val="001E7742"/>
    <w:rsid w:val="001F15AA"/>
    <w:rsid w:val="001F3A7E"/>
    <w:rsid w:val="001F543F"/>
    <w:rsid w:val="001F6669"/>
    <w:rsid w:val="001F6FD5"/>
    <w:rsid w:val="001F7120"/>
    <w:rsid w:val="00201C52"/>
    <w:rsid w:val="002025F4"/>
    <w:rsid w:val="00202931"/>
    <w:rsid w:val="00202C87"/>
    <w:rsid w:val="002035F6"/>
    <w:rsid w:val="002048A9"/>
    <w:rsid w:val="00205BC7"/>
    <w:rsid w:val="00205CA3"/>
    <w:rsid w:val="00206AE7"/>
    <w:rsid w:val="0020762A"/>
    <w:rsid w:val="00207673"/>
    <w:rsid w:val="00213A31"/>
    <w:rsid w:val="00217A03"/>
    <w:rsid w:val="00217DA4"/>
    <w:rsid w:val="00220955"/>
    <w:rsid w:val="00220C1E"/>
    <w:rsid w:val="002236F4"/>
    <w:rsid w:val="0022375F"/>
    <w:rsid w:val="0022614C"/>
    <w:rsid w:val="002301BC"/>
    <w:rsid w:val="00230C1B"/>
    <w:rsid w:val="0023393E"/>
    <w:rsid w:val="00233FDD"/>
    <w:rsid w:val="0023447C"/>
    <w:rsid w:val="00234FD1"/>
    <w:rsid w:val="0023532A"/>
    <w:rsid w:val="00236A85"/>
    <w:rsid w:val="002402C6"/>
    <w:rsid w:val="00241008"/>
    <w:rsid w:val="0024311E"/>
    <w:rsid w:val="002435FC"/>
    <w:rsid w:val="00243AB8"/>
    <w:rsid w:val="0025079B"/>
    <w:rsid w:val="0025102C"/>
    <w:rsid w:val="0025241D"/>
    <w:rsid w:val="00252E23"/>
    <w:rsid w:val="00255DB8"/>
    <w:rsid w:val="00257A94"/>
    <w:rsid w:val="00257FE8"/>
    <w:rsid w:val="00260B96"/>
    <w:rsid w:val="00260D3F"/>
    <w:rsid w:val="002613AF"/>
    <w:rsid w:val="0026406B"/>
    <w:rsid w:val="00265674"/>
    <w:rsid w:val="00267496"/>
    <w:rsid w:val="00270D01"/>
    <w:rsid w:val="00273C13"/>
    <w:rsid w:val="002740C2"/>
    <w:rsid w:val="00275F15"/>
    <w:rsid w:val="0027670B"/>
    <w:rsid w:val="00277DEB"/>
    <w:rsid w:val="00280C73"/>
    <w:rsid w:val="0028115F"/>
    <w:rsid w:val="00281BF1"/>
    <w:rsid w:val="00285ECF"/>
    <w:rsid w:val="00285FA4"/>
    <w:rsid w:val="00285FA8"/>
    <w:rsid w:val="002872E1"/>
    <w:rsid w:val="00290066"/>
    <w:rsid w:val="00290522"/>
    <w:rsid w:val="00292922"/>
    <w:rsid w:val="002931D6"/>
    <w:rsid w:val="002937C3"/>
    <w:rsid w:val="00297A3A"/>
    <w:rsid w:val="00297A86"/>
    <w:rsid w:val="002A7854"/>
    <w:rsid w:val="002B2D1D"/>
    <w:rsid w:val="002B4A98"/>
    <w:rsid w:val="002B4E76"/>
    <w:rsid w:val="002B6C5D"/>
    <w:rsid w:val="002C008C"/>
    <w:rsid w:val="002C3F8F"/>
    <w:rsid w:val="002C4653"/>
    <w:rsid w:val="002C4885"/>
    <w:rsid w:val="002C5265"/>
    <w:rsid w:val="002C6885"/>
    <w:rsid w:val="002D1626"/>
    <w:rsid w:val="002D2E4B"/>
    <w:rsid w:val="002D6508"/>
    <w:rsid w:val="002D6B71"/>
    <w:rsid w:val="002D7151"/>
    <w:rsid w:val="002D7369"/>
    <w:rsid w:val="002E13C7"/>
    <w:rsid w:val="002E188A"/>
    <w:rsid w:val="002E29E3"/>
    <w:rsid w:val="002E30F5"/>
    <w:rsid w:val="002E3C1B"/>
    <w:rsid w:val="002E428A"/>
    <w:rsid w:val="002E4413"/>
    <w:rsid w:val="002E494D"/>
    <w:rsid w:val="002E6A9A"/>
    <w:rsid w:val="002F2E4A"/>
    <w:rsid w:val="002F5711"/>
    <w:rsid w:val="002F5873"/>
    <w:rsid w:val="002F5A08"/>
    <w:rsid w:val="0030033B"/>
    <w:rsid w:val="00300B25"/>
    <w:rsid w:val="0030252F"/>
    <w:rsid w:val="00304E89"/>
    <w:rsid w:val="003105BA"/>
    <w:rsid w:val="003110F0"/>
    <w:rsid w:val="00311F69"/>
    <w:rsid w:val="003124A7"/>
    <w:rsid w:val="003126F4"/>
    <w:rsid w:val="00314C77"/>
    <w:rsid w:val="003206E5"/>
    <w:rsid w:val="00320C0A"/>
    <w:rsid w:val="00323D3E"/>
    <w:rsid w:val="00324472"/>
    <w:rsid w:val="00324CF9"/>
    <w:rsid w:val="00324F18"/>
    <w:rsid w:val="003255B3"/>
    <w:rsid w:val="003263F0"/>
    <w:rsid w:val="00327FFB"/>
    <w:rsid w:val="003307A0"/>
    <w:rsid w:val="00330A09"/>
    <w:rsid w:val="00330A6A"/>
    <w:rsid w:val="00332B07"/>
    <w:rsid w:val="003359A3"/>
    <w:rsid w:val="00335C39"/>
    <w:rsid w:val="00335E26"/>
    <w:rsid w:val="00336036"/>
    <w:rsid w:val="003372A5"/>
    <w:rsid w:val="0034036F"/>
    <w:rsid w:val="003477AE"/>
    <w:rsid w:val="003507A3"/>
    <w:rsid w:val="00350B5A"/>
    <w:rsid w:val="00350F66"/>
    <w:rsid w:val="00351461"/>
    <w:rsid w:val="0035251B"/>
    <w:rsid w:val="0035253E"/>
    <w:rsid w:val="003532F3"/>
    <w:rsid w:val="00353AC8"/>
    <w:rsid w:val="00354DFB"/>
    <w:rsid w:val="00355AAE"/>
    <w:rsid w:val="00355D0E"/>
    <w:rsid w:val="00356B1D"/>
    <w:rsid w:val="00356CD5"/>
    <w:rsid w:val="00360164"/>
    <w:rsid w:val="00361579"/>
    <w:rsid w:val="00362323"/>
    <w:rsid w:val="003630C4"/>
    <w:rsid w:val="003631ED"/>
    <w:rsid w:val="0036398C"/>
    <w:rsid w:val="003639E4"/>
    <w:rsid w:val="0036499C"/>
    <w:rsid w:val="0036666E"/>
    <w:rsid w:val="00366A77"/>
    <w:rsid w:val="00366CE7"/>
    <w:rsid w:val="0037146B"/>
    <w:rsid w:val="00371C3F"/>
    <w:rsid w:val="00373B53"/>
    <w:rsid w:val="003769E0"/>
    <w:rsid w:val="003805F0"/>
    <w:rsid w:val="00380D43"/>
    <w:rsid w:val="00381D25"/>
    <w:rsid w:val="00382E13"/>
    <w:rsid w:val="00384A20"/>
    <w:rsid w:val="00385EC0"/>
    <w:rsid w:val="003868BE"/>
    <w:rsid w:val="003879FF"/>
    <w:rsid w:val="0039142E"/>
    <w:rsid w:val="00392C5E"/>
    <w:rsid w:val="0039391F"/>
    <w:rsid w:val="0039538B"/>
    <w:rsid w:val="00397256"/>
    <w:rsid w:val="003A09A1"/>
    <w:rsid w:val="003A1281"/>
    <w:rsid w:val="003A31BF"/>
    <w:rsid w:val="003B02A1"/>
    <w:rsid w:val="003B133C"/>
    <w:rsid w:val="003B1A27"/>
    <w:rsid w:val="003B2CB0"/>
    <w:rsid w:val="003B31CD"/>
    <w:rsid w:val="003B3236"/>
    <w:rsid w:val="003B5B05"/>
    <w:rsid w:val="003B75F3"/>
    <w:rsid w:val="003B7AC3"/>
    <w:rsid w:val="003C2BFF"/>
    <w:rsid w:val="003D0114"/>
    <w:rsid w:val="003D0B76"/>
    <w:rsid w:val="003D1438"/>
    <w:rsid w:val="003D162A"/>
    <w:rsid w:val="003D28BB"/>
    <w:rsid w:val="003D3AB9"/>
    <w:rsid w:val="003D6B0E"/>
    <w:rsid w:val="003D72EC"/>
    <w:rsid w:val="003E3B1D"/>
    <w:rsid w:val="003E405E"/>
    <w:rsid w:val="003E4C42"/>
    <w:rsid w:val="003E5B33"/>
    <w:rsid w:val="003F01BF"/>
    <w:rsid w:val="003F1030"/>
    <w:rsid w:val="004009B5"/>
    <w:rsid w:val="0040111A"/>
    <w:rsid w:val="00402E22"/>
    <w:rsid w:val="0040312F"/>
    <w:rsid w:val="00403F74"/>
    <w:rsid w:val="004040D9"/>
    <w:rsid w:val="004058A8"/>
    <w:rsid w:val="0040622C"/>
    <w:rsid w:val="004063D1"/>
    <w:rsid w:val="00407737"/>
    <w:rsid w:val="00407DA5"/>
    <w:rsid w:val="00407F19"/>
    <w:rsid w:val="00410909"/>
    <w:rsid w:val="0041339E"/>
    <w:rsid w:val="00413EB4"/>
    <w:rsid w:val="004173FE"/>
    <w:rsid w:val="00425166"/>
    <w:rsid w:val="004265DD"/>
    <w:rsid w:val="004272A6"/>
    <w:rsid w:val="00430D97"/>
    <w:rsid w:val="0043104C"/>
    <w:rsid w:val="00431B7D"/>
    <w:rsid w:val="00434C00"/>
    <w:rsid w:val="0043550D"/>
    <w:rsid w:val="00435D00"/>
    <w:rsid w:val="00435ED4"/>
    <w:rsid w:val="00437FFE"/>
    <w:rsid w:val="00441D98"/>
    <w:rsid w:val="00444A86"/>
    <w:rsid w:val="00446B67"/>
    <w:rsid w:val="004474D7"/>
    <w:rsid w:val="00454F8D"/>
    <w:rsid w:val="00461E65"/>
    <w:rsid w:val="00462A84"/>
    <w:rsid w:val="004633EB"/>
    <w:rsid w:val="0046375A"/>
    <w:rsid w:val="00463922"/>
    <w:rsid w:val="00464832"/>
    <w:rsid w:val="00465603"/>
    <w:rsid w:val="00465C09"/>
    <w:rsid w:val="00466942"/>
    <w:rsid w:val="004679C4"/>
    <w:rsid w:val="00467A1A"/>
    <w:rsid w:val="00470DB1"/>
    <w:rsid w:val="0047214D"/>
    <w:rsid w:val="004726FB"/>
    <w:rsid w:val="004727FF"/>
    <w:rsid w:val="00474AC6"/>
    <w:rsid w:val="00475164"/>
    <w:rsid w:val="004755CB"/>
    <w:rsid w:val="004757F9"/>
    <w:rsid w:val="00475C7A"/>
    <w:rsid w:val="00475E52"/>
    <w:rsid w:val="00475EB0"/>
    <w:rsid w:val="00477E01"/>
    <w:rsid w:val="00480435"/>
    <w:rsid w:val="004806AD"/>
    <w:rsid w:val="004806BC"/>
    <w:rsid w:val="004818C3"/>
    <w:rsid w:val="00484C3F"/>
    <w:rsid w:val="00485433"/>
    <w:rsid w:val="004871CD"/>
    <w:rsid w:val="00490218"/>
    <w:rsid w:val="004904DA"/>
    <w:rsid w:val="00493DF7"/>
    <w:rsid w:val="00494036"/>
    <w:rsid w:val="004979AE"/>
    <w:rsid w:val="004A0826"/>
    <w:rsid w:val="004A3E1B"/>
    <w:rsid w:val="004A448B"/>
    <w:rsid w:val="004A465F"/>
    <w:rsid w:val="004B19C8"/>
    <w:rsid w:val="004B2536"/>
    <w:rsid w:val="004B28EF"/>
    <w:rsid w:val="004B4957"/>
    <w:rsid w:val="004B64B2"/>
    <w:rsid w:val="004C002D"/>
    <w:rsid w:val="004C0819"/>
    <w:rsid w:val="004C1A31"/>
    <w:rsid w:val="004C3668"/>
    <w:rsid w:val="004C7788"/>
    <w:rsid w:val="004D0A02"/>
    <w:rsid w:val="004D19F3"/>
    <w:rsid w:val="004D3D6E"/>
    <w:rsid w:val="004D43FB"/>
    <w:rsid w:val="004D4E17"/>
    <w:rsid w:val="004D5D68"/>
    <w:rsid w:val="004D6B65"/>
    <w:rsid w:val="004D7386"/>
    <w:rsid w:val="004D7805"/>
    <w:rsid w:val="004E1829"/>
    <w:rsid w:val="004E2017"/>
    <w:rsid w:val="004E2A3D"/>
    <w:rsid w:val="004E2CC9"/>
    <w:rsid w:val="004E3EA9"/>
    <w:rsid w:val="004E4011"/>
    <w:rsid w:val="004E4EAC"/>
    <w:rsid w:val="004E6B63"/>
    <w:rsid w:val="004F2728"/>
    <w:rsid w:val="004F520E"/>
    <w:rsid w:val="004F56F0"/>
    <w:rsid w:val="004F571D"/>
    <w:rsid w:val="004F64EF"/>
    <w:rsid w:val="004F7650"/>
    <w:rsid w:val="004F766A"/>
    <w:rsid w:val="005029C7"/>
    <w:rsid w:val="00503A49"/>
    <w:rsid w:val="00506046"/>
    <w:rsid w:val="005069AF"/>
    <w:rsid w:val="00506E36"/>
    <w:rsid w:val="0051191F"/>
    <w:rsid w:val="00511934"/>
    <w:rsid w:val="00512234"/>
    <w:rsid w:val="00513135"/>
    <w:rsid w:val="0051335E"/>
    <w:rsid w:val="0051454F"/>
    <w:rsid w:val="00514E0B"/>
    <w:rsid w:val="00516BE9"/>
    <w:rsid w:val="00520BCE"/>
    <w:rsid w:val="0052252A"/>
    <w:rsid w:val="0052472A"/>
    <w:rsid w:val="005256F7"/>
    <w:rsid w:val="00525BF2"/>
    <w:rsid w:val="00527B6F"/>
    <w:rsid w:val="005306CA"/>
    <w:rsid w:val="00530ADB"/>
    <w:rsid w:val="00531015"/>
    <w:rsid w:val="00532920"/>
    <w:rsid w:val="00532E2D"/>
    <w:rsid w:val="00533CC3"/>
    <w:rsid w:val="00534BF7"/>
    <w:rsid w:val="00540354"/>
    <w:rsid w:val="005414F8"/>
    <w:rsid w:val="005431F3"/>
    <w:rsid w:val="00544653"/>
    <w:rsid w:val="00546B5E"/>
    <w:rsid w:val="005512A2"/>
    <w:rsid w:val="005521B6"/>
    <w:rsid w:val="005523B8"/>
    <w:rsid w:val="005529DD"/>
    <w:rsid w:val="0055377A"/>
    <w:rsid w:val="00555B8A"/>
    <w:rsid w:val="00555CDD"/>
    <w:rsid w:val="00557071"/>
    <w:rsid w:val="005617E1"/>
    <w:rsid w:val="00563B15"/>
    <w:rsid w:val="00563D26"/>
    <w:rsid w:val="005646C8"/>
    <w:rsid w:val="00565289"/>
    <w:rsid w:val="00565840"/>
    <w:rsid w:val="00572D6B"/>
    <w:rsid w:val="00576A35"/>
    <w:rsid w:val="00577D05"/>
    <w:rsid w:val="0058096B"/>
    <w:rsid w:val="005817C3"/>
    <w:rsid w:val="00581BF0"/>
    <w:rsid w:val="00582509"/>
    <w:rsid w:val="005829CB"/>
    <w:rsid w:val="00584344"/>
    <w:rsid w:val="00586511"/>
    <w:rsid w:val="00590130"/>
    <w:rsid w:val="00593AB0"/>
    <w:rsid w:val="0059674A"/>
    <w:rsid w:val="0059734B"/>
    <w:rsid w:val="00597B59"/>
    <w:rsid w:val="005A3620"/>
    <w:rsid w:val="005A74B6"/>
    <w:rsid w:val="005A7742"/>
    <w:rsid w:val="005B089F"/>
    <w:rsid w:val="005B0AAC"/>
    <w:rsid w:val="005B1FEA"/>
    <w:rsid w:val="005B3047"/>
    <w:rsid w:val="005B4454"/>
    <w:rsid w:val="005B624E"/>
    <w:rsid w:val="005B74CA"/>
    <w:rsid w:val="005C3453"/>
    <w:rsid w:val="005C476D"/>
    <w:rsid w:val="005C558C"/>
    <w:rsid w:val="005C6779"/>
    <w:rsid w:val="005D025F"/>
    <w:rsid w:val="005D0712"/>
    <w:rsid w:val="005D10EE"/>
    <w:rsid w:val="005D32C0"/>
    <w:rsid w:val="005D3C68"/>
    <w:rsid w:val="005D6B50"/>
    <w:rsid w:val="005D7D7D"/>
    <w:rsid w:val="005E13E3"/>
    <w:rsid w:val="005E2480"/>
    <w:rsid w:val="005E651D"/>
    <w:rsid w:val="005F2111"/>
    <w:rsid w:val="005F371B"/>
    <w:rsid w:val="005F3F61"/>
    <w:rsid w:val="005F791B"/>
    <w:rsid w:val="00600044"/>
    <w:rsid w:val="00600287"/>
    <w:rsid w:val="006002C7"/>
    <w:rsid w:val="00602256"/>
    <w:rsid w:val="00603FE3"/>
    <w:rsid w:val="00604092"/>
    <w:rsid w:val="006044E7"/>
    <w:rsid w:val="00605035"/>
    <w:rsid w:val="00606ECA"/>
    <w:rsid w:val="00607735"/>
    <w:rsid w:val="00611C58"/>
    <w:rsid w:val="006149B7"/>
    <w:rsid w:val="00614DEF"/>
    <w:rsid w:val="006155D1"/>
    <w:rsid w:val="0061644E"/>
    <w:rsid w:val="0061648E"/>
    <w:rsid w:val="00617AF1"/>
    <w:rsid w:val="0062070D"/>
    <w:rsid w:val="0062098C"/>
    <w:rsid w:val="00621482"/>
    <w:rsid w:val="006229AB"/>
    <w:rsid w:val="00623320"/>
    <w:rsid w:val="00623620"/>
    <w:rsid w:val="00624726"/>
    <w:rsid w:val="00625D7E"/>
    <w:rsid w:val="006270AF"/>
    <w:rsid w:val="0062740F"/>
    <w:rsid w:val="0063013C"/>
    <w:rsid w:val="0063252A"/>
    <w:rsid w:val="0063373C"/>
    <w:rsid w:val="00634F58"/>
    <w:rsid w:val="00635399"/>
    <w:rsid w:val="0063553B"/>
    <w:rsid w:val="0063584C"/>
    <w:rsid w:val="0063621F"/>
    <w:rsid w:val="0064030A"/>
    <w:rsid w:val="006448EF"/>
    <w:rsid w:val="00645965"/>
    <w:rsid w:val="00652FCF"/>
    <w:rsid w:val="006550C9"/>
    <w:rsid w:val="006578A4"/>
    <w:rsid w:val="00660C19"/>
    <w:rsid w:val="00663E71"/>
    <w:rsid w:val="006647CA"/>
    <w:rsid w:val="00664AB7"/>
    <w:rsid w:val="0066510A"/>
    <w:rsid w:val="00666D50"/>
    <w:rsid w:val="00666ED0"/>
    <w:rsid w:val="006676C0"/>
    <w:rsid w:val="00667F30"/>
    <w:rsid w:val="0067025C"/>
    <w:rsid w:val="0067085A"/>
    <w:rsid w:val="006714F0"/>
    <w:rsid w:val="00672913"/>
    <w:rsid w:val="00672E6C"/>
    <w:rsid w:val="00673240"/>
    <w:rsid w:val="006733AA"/>
    <w:rsid w:val="006733C4"/>
    <w:rsid w:val="00675C33"/>
    <w:rsid w:val="00677082"/>
    <w:rsid w:val="006808F8"/>
    <w:rsid w:val="00680985"/>
    <w:rsid w:val="00683815"/>
    <w:rsid w:val="00693B20"/>
    <w:rsid w:val="006952F0"/>
    <w:rsid w:val="00695B73"/>
    <w:rsid w:val="006A01A6"/>
    <w:rsid w:val="006A072D"/>
    <w:rsid w:val="006A09F0"/>
    <w:rsid w:val="006A1316"/>
    <w:rsid w:val="006A1DFE"/>
    <w:rsid w:val="006A204D"/>
    <w:rsid w:val="006A2D54"/>
    <w:rsid w:val="006A4319"/>
    <w:rsid w:val="006A4922"/>
    <w:rsid w:val="006A505C"/>
    <w:rsid w:val="006A5449"/>
    <w:rsid w:val="006A679E"/>
    <w:rsid w:val="006A73B0"/>
    <w:rsid w:val="006B05BC"/>
    <w:rsid w:val="006B0C01"/>
    <w:rsid w:val="006B136C"/>
    <w:rsid w:val="006B1B9C"/>
    <w:rsid w:val="006B1D01"/>
    <w:rsid w:val="006B1F44"/>
    <w:rsid w:val="006B3279"/>
    <w:rsid w:val="006B4397"/>
    <w:rsid w:val="006B5A46"/>
    <w:rsid w:val="006B5FF3"/>
    <w:rsid w:val="006B7276"/>
    <w:rsid w:val="006C5B4E"/>
    <w:rsid w:val="006C7E96"/>
    <w:rsid w:val="006D2C7A"/>
    <w:rsid w:val="006D3CCD"/>
    <w:rsid w:val="006D4D5E"/>
    <w:rsid w:val="006D4FCF"/>
    <w:rsid w:val="006D6719"/>
    <w:rsid w:val="006D7609"/>
    <w:rsid w:val="006E05BA"/>
    <w:rsid w:val="006E0A74"/>
    <w:rsid w:val="006E3ED1"/>
    <w:rsid w:val="006E5CDC"/>
    <w:rsid w:val="006E649B"/>
    <w:rsid w:val="006E6A51"/>
    <w:rsid w:val="006F3977"/>
    <w:rsid w:val="006F5DD3"/>
    <w:rsid w:val="00701C15"/>
    <w:rsid w:val="0070399E"/>
    <w:rsid w:val="0070585B"/>
    <w:rsid w:val="00710CE4"/>
    <w:rsid w:val="00711125"/>
    <w:rsid w:val="007114C1"/>
    <w:rsid w:val="00712E38"/>
    <w:rsid w:val="00713D92"/>
    <w:rsid w:val="00713EC5"/>
    <w:rsid w:val="00714EA9"/>
    <w:rsid w:val="007157DD"/>
    <w:rsid w:val="007175E0"/>
    <w:rsid w:val="00717E83"/>
    <w:rsid w:val="007211F6"/>
    <w:rsid w:val="00723942"/>
    <w:rsid w:val="007242A6"/>
    <w:rsid w:val="007244FA"/>
    <w:rsid w:val="00725750"/>
    <w:rsid w:val="00725C60"/>
    <w:rsid w:val="00731674"/>
    <w:rsid w:val="0073174D"/>
    <w:rsid w:val="00731CBE"/>
    <w:rsid w:val="007322C8"/>
    <w:rsid w:val="00732CC5"/>
    <w:rsid w:val="007333C8"/>
    <w:rsid w:val="0073385B"/>
    <w:rsid w:val="00733D95"/>
    <w:rsid w:val="0073404F"/>
    <w:rsid w:val="007346BA"/>
    <w:rsid w:val="007346EB"/>
    <w:rsid w:val="00737ED2"/>
    <w:rsid w:val="00740965"/>
    <w:rsid w:val="00741C72"/>
    <w:rsid w:val="0074312E"/>
    <w:rsid w:val="00743FD6"/>
    <w:rsid w:val="00744775"/>
    <w:rsid w:val="00744813"/>
    <w:rsid w:val="00746A79"/>
    <w:rsid w:val="00750CAE"/>
    <w:rsid w:val="007515DF"/>
    <w:rsid w:val="007524D3"/>
    <w:rsid w:val="00760277"/>
    <w:rsid w:val="007607AC"/>
    <w:rsid w:val="00763709"/>
    <w:rsid w:val="007671A9"/>
    <w:rsid w:val="00767BCE"/>
    <w:rsid w:val="00770250"/>
    <w:rsid w:val="00770584"/>
    <w:rsid w:val="00770E86"/>
    <w:rsid w:val="00773790"/>
    <w:rsid w:val="00775A83"/>
    <w:rsid w:val="00777C68"/>
    <w:rsid w:val="00782975"/>
    <w:rsid w:val="0078358B"/>
    <w:rsid w:val="00784529"/>
    <w:rsid w:val="00784CAB"/>
    <w:rsid w:val="00790E19"/>
    <w:rsid w:val="007956DE"/>
    <w:rsid w:val="007962EA"/>
    <w:rsid w:val="00797798"/>
    <w:rsid w:val="007A08FE"/>
    <w:rsid w:val="007A4F95"/>
    <w:rsid w:val="007A5CD7"/>
    <w:rsid w:val="007A6447"/>
    <w:rsid w:val="007A69CB"/>
    <w:rsid w:val="007B0F1A"/>
    <w:rsid w:val="007B31C3"/>
    <w:rsid w:val="007B50BA"/>
    <w:rsid w:val="007B6011"/>
    <w:rsid w:val="007B68D7"/>
    <w:rsid w:val="007B711F"/>
    <w:rsid w:val="007C05B9"/>
    <w:rsid w:val="007C27F2"/>
    <w:rsid w:val="007C2B07"/>
    <w:rsid w:val="007C4D74"/>
    <w:rsid w:val="007D0826"/>
    <w:rsid w:val="007D2FB7"/>
    <w:rsid w:val="007D328D"/>
    <w:rsid w:val="007D3686"/>
    <w:rsid w:val="007D3DDA"/>
    <w:rsid w:val="007D53EA"/>
    <w:rsid w:val="007D6C18"/>
    <w:rsid w:val="007E073E"/>
    <w:rsid w:val="007E109F"/>
    <w:rsid w:val="007E1194"/>
    <w:rsid w:val="007E145E"/>
    <w:rsid w:val="007E246E"/>
    <w:rsid w:val="007E4D4B"/>
    <w:rsid w:val="007F07CE"/>
    <w:rsid w:val="007F2FAC"/>
    <w:rsid w:val="007F3F2D"/>
    <w:rsid w:val="007F5B31"/>
    <w:rsid w:val="007F5E5E"/>
    <w:rsid w:val="007F5EC2"/>
    <w:rsid w:val="007F6786"/>
    <w:rsid w:val="008017CD"/>
    <w:rsid w:val="0081060A"/>
    <w:rsid w:val="0081511D"/>
    <w:rsid w:val="00820B29"/>
    <w:rsid w:val="00821F79"/>
    <w:rsid w:val="00822FD2"/>
    <w:rsid w:val="00823B47"/>
    <w:rsid w:val="008245CD"/>
    <w:rsid w:val="00824B04"/>
    <w:rsid w:val="00827409"/>
    <w:rsid w:val="00833D52"/>
    <w:rsid w:val="0083743F"/>
    <w:rsid w:val="008433BF"/>
    <w:rsid w:val="0084386D"/>
    <w:rsid w:val="008456E9"/>
    <w:rsid w:val="00846F9B"/>
    <w:rsid w:val="00851AC6"/>
    <w:rsid w:val="00853056"/>
    <w:rsid w:val="008545D9"/>
    <w:rsid w:val="00856F4C"/>
    <w:rsid w:val="008574F8"/>
    <w:rsid w:val="0086215C"/>
    <w:rsid w:val="00865BD2"/>
    <w:rsid w:val="008701DF"/>
    <w:rsid w:val="008721E8"/>
    <w:rsid w:val="008756B3"/>
    <w:rsid w:val="0087751D"/>
    <w:rsid w:val="00877C20"/>
    <w:rsid w:val="00877FEE"/>
    <w:rsid w:val="00880D0C"/>
    <w:rsid w:val="008817FE"/>
    <w:rsid w:val="00881841"/>
    <w:rsid w:val="008836E6"/>
    <w:rsid w:val="0088402F"/>
    <w:rsid w:val="00884FDB"/>
    <w:rsid w:val="00885333"/>
    <w:rsid w:val="00886F89"/>
    <w:rsid w:val="008874A6"/>
    <w:rsid w:val="0088794A"/>
    <w:rsid w:val="008927D0"/>
    <w:rsid w:val="0089414E"/>
    <w:rsid w:val="0089454C"/>
    <w:rsid w:val="00894777"/>
    <w:rsid w:val="00895A11"/>
    <w:rsid w:val="008973E9"/>
    <w:rsid w:val="00897468"/>
    <w:rsid w:val="008A06DF"/>
    <w:rsid w:val="008A1C77"/>
    <w:rsid w:val="008A25FB"/>
    <w:rsid w:val="008A3574"/>
    <w:rsid w:val="008A4049"/>
    <w:rsid w:val="008A4A8C"/>
    <w:rsid w:val="008A63A1"/>
    <w:rsid w:val="008A6A8A"/>
    <w:rsid w:val="008A77C8"/>
    <w:rsid w:val="008B0242"/>
    <w:rsid w:val="008B3E83"/>
    <w:rsid w:val="008B46B8"/>
    <w:rsid w:val="008B69CD"/>
    <w:rsid w:val="008B7898"/>
    <w:rsid w:val="008C24EA"/>
    <w:rsid w:val="008C28CA"/>
    <w:rsid w:val="008C4259"/>
    <w:rsid w:val="008C4406"/>
    <w:rsid w:val="008C44AB"/>
    <w:rsid w:val="008C5D59"/>
    <w:rsid w:val="008C6789"/>
    <w:rsid w:val="008C69C0"/>
    <w:rsid w:val="008C7AF6"/>
    <w:rsid w:val="008D0730"/>
    <w:rsid w:val="008D0DF7"/>
    <w:rsid w:val="008E12D6"/>
    <w:rsid w:val="008E13FE"/>
    <w:rsid w:val="008E4AD8"/>
    <w:rsid w:val="008F08B1"/>
    <w:rsid w:val="008F0BA3"/>
    <w:rsid w:val="008F11D4"/>
    <w:rsid w:val="008F5002"/>
    <w:rsid w:val="0090134D"/>
    <w:rsid w:val="00902EC5"/>
    <w:rsid w:val="00903DFC"/>
    <w:rsid w:val="00903F09"/>
    <w:rsid w:val="0090664B"/>
    <w:rsid w:val="00907B6D"/>
    <w:rsid w:val="00911021"/>
    <w:rsid w:val="0091370E"/>
    <w:rsid w:val="00913DE4"/>
    <w:rsid w:val="00916EC1"/>
    <w:rsid w:val="00920114"/>
    <w:rsid w:val="00920A0A"/>
    <w:rsid w:val="0092178F"/>
    <w:rsid w:val="009219F7"/>
    <w:rsid w:val="00921E81"/>
    <w:rsid w:val="0092703B"/>
    <w:rsid w:val="00930583"/>
    <w:rsid w:val="00931F41"/>
    <w:rsid w:val="00932EE9"/>
    <w:rsid w:val="00933391"/>
    <w:rsid w:val="009372E4"/>
    <w:rsid w:val="00937F05"/>
    <w:rsid w:val="00941051"/>
    <w:rsid w:val="0094124E"/>
    <w:rsid w:val="00941693"/>
    <w:rsid w:val="00943560"/>
    <w:rsid w:val="009441EB"/>
    <w:rsid w:val="00944C1C"/>
    <w:rsid w:val="00950F53"/>
    <w:rsid w:val="00952E90"/>
    <w:rsid w:val="00954D85"/>
    <w:rsid w:val="009551E3"/>
    <w:rsid w:val="00957760"/>
    <w:rsid w:val="009625B6"/>
    <w:rsid w:val="00962A4B"/>
    <w:rsid w:val="00962C08"/>
    <w:rsid w:val="00974D78"/>
    <w:rsid w:val="00975079"/>
    <w:rsid w:val="00975CEB"/>
    <w:rsid w:val="009802DC"/>
    <w:rsid w:val="00980BDF"/>
    <w:rsid w:val="0098235E"/>
    <w:rsid w:val="00982E45"/>
    <w:rsid w:val="00983757"/>
    <w:rsid w:val="00983ED4"/>
    <w:rsid w:val="00984C5C"/>
    <w:rsid w:val="00986686"/>
    <w:rsid w:val="009901AC"/>
    <w:rsid w:val="009912F8"/>
    <w:rsid w:val="00991501"/>
    <w:rsid w:val="00992C87"/>
    <w:rsid w:val="00993CE4"/>
    <w:rsid w:val="00995429"/>
    <w:rsid w:val="009A0B1A"/>
    <w:rsid w:val="009A153A"/>
    <w:rsid w:val="009A21B6"/>
    <w:rsid w:val="009A21E2"/>
    <w:rsid w:val="009A72CA"/>
    <w:rsid w:val="009B22CF"/>
    <w:rsid w:val="009B3CBA"/>
    <w:rsid w:val="009B41B8"/>
    <w:rsid w:val="009B4F64"/>
    <w:rsid w:val="009B5444"/>
    <w:rsid w:val="009C3B4B"/>
    <w:rsid w:val="009C5095"/>
    <w:rsid w:val="009C5850"/>
    <w:rsid w:val="009C589C"/>
    <w:rsid w:val="009C7AE0"/>
    <w:rsid w:val="009D0254"/>
    <w:rsid w:val="009D0EB8"/>
    <w:rsid w:val="009D1DE2"/>
    <w:rsid w:val="009D2210"/>
    <w:rsid w:val="009D29E6"/>
    <w:rsid w:val="009D4491"/>
    <w:rsid w:val="009D495C"/>
    <w:rsid w:val="009D49B5"/>
    <w:rsid w:val="009D576B"/>
    <w:rsid w:val="009D6901"/>
    <w:rsid w:val="009D6D64"/>
    <w:rsid w:val="009E09F3"/>
    <w:rsid w:val="009E2674"/>
    <w:rsid w:val="009E3117"/>
    <w:rsid w:val="009E6485"/>
    <w:rsid w:val="009F072F"/>
    <w:rsid w:val="009F0B25"/>
    <w:rsid w:val="009F67C1"/>
    <w:rsid w:val="009F7D6C"/>
    <w:rsid w:val="00A02AB4"/>
    <w:rsid w:val="00A04AEB"/>
    <w:rsid w:val="00A110B9"/>
    <w:rsid w:val="00A124E3"/>
    <w:rsid w:val="00A17EB4"/>
    <w:rsid w:val="00A211FC"/>
    <w:rsid w:val="00A24E58"/>
    <w:rsid w:val="00A25A97"/>
    <w:rsid w:val="00A26940"/>
    <w:rsid w:val="00A26EE5"/>
    <w:rsid w:val="00A300CB"/>
    <w:rsid w:val="00A3106F"/>
    <w:rsid w:val="00A31405"/>
    <w:rsid w:val="00A31655"/>
    <w:rsid w:val="00A3181B"/>
    <w:rsid w:val="00A31978"/>
    <w:rsid w:val="00A31EF7"/>
    <w:rsid w:val="00A326BE"/>
    <w:rsid w:val="00A32E51"/>
    <w:rsid w:val="00A346E7"/>
    <w:rsid w:val="00A35230"/>
    <w:rsid w:val="00A35A2E"/>
    <w:rsid w:val="00A36269"/>
    <w:rsid w:val="00A3691B"/>
    <w:rsid w:val="00A37862"/>
    <w:rsid w:val="00A4039B"/>
    <w:rsid w:val="00A42C22"/>
    <w:rsid w:val="00A42F7D"/>
    <w:rsid w:val="00A4497C"/>
    <w:rsid w:val="00A454AF"/>
    <w:rsid w:val="00A459D1"/>
    <w:rsid w:val="00A45ADE"/>
    <w:rsid w:val="00A465E3"/>
    <w:rsid w:val="00A46CDB"/>
    <w:rsid w:val="00A4764F"/>
    <w:rsid w:val="00A5139C"/>
    <w:rsid w:val="00A514FB"/>
    <w:rsid w:val="00A51D4D"/>
    <w:rsid w:val="00A521BF"/>
    <w:rsid w:val="00A52A81"/>
    <w:rsid w:val="00A5454D"/>
    <w:rsid w:val="00A55C1E"/>
    <w:rsid w:val="00A5644A"/>
    <w:rsid w:val="00A57ABB"/>
    <w:rsid w:val="00A625D1"/>
    <w:rsid w:val="00A6588E"/>
    <w:rsid w:val="00A72E4E"/>
    <w:rsid w:val="00A733FF"/>
    <w:rsid w:val="00A750CB"/>
    <w:rsid w:val="00A8179E"/>
    <w:rsid w:val="00A8421C"/>
    <w:rsid w:val="00A85468"/>
    <w:rsid w:val="00A85E22"/>
    <w:rsid w:val="00A90751"/>
    <w:rsid w:val="00A913C5"/>
    <w:rsid w:val="00A96556"/>
    <w:rsid w:val="00AA1D2E"/>
    <w:rsid w:val="00AA461A"/>
    <w:rsid w:val="00AA52FE"/>
    <w:rsid w:val="00AA7E11"/>
    <w:rsid w:val="00AB0117"/>
    <w:rsid w:val="00AB04BA"/>
    <w:rsid w:val="00AB3460"/>
    <w:rsid w:val="00AB3553"/>
    <w:rsid w:val="00AB6017"/>
    <w:rsid w:val="00AC0022"/>
    <w:rsid w:val="00AC161A"/>
    <w:rsid w:val="00AC197D"/>
    <w:rsid w:val="00AC2100"/>
    <w:rsid w:val="00AC260B"/>
    <w:rsid w:val="00AC3D12"/>
    <w:rsid w:val="00AC5509"/>
    <w:rsid w:val="00AC735A"/>
    <w:rsid w:val="00AC7CB6"/>
    <w:rsid w:val="00AD2ABE"/>
    <w:rsid w:val="00AD3856"/>
    <w:rsid w:val="00AD56C9"/>
    <w:rsid w:val="00AD66E6"/>
    <w:rsid w:val="00AE0F2B"/>
    <w:rsid w:val="00AE4B7F"/>
    <w:rsid w:val="00AE7CB3"/>
    <w:rsid w:val="00AF1A6D"/>
    <w:rsid w:val="00AF1BD7"/>
    <w:rsid w:val="00AF25CA"/>
    <w:rsid w:val="00AF3A0C"/>
    <w:rsid w:val="00B0077C"/>
    <w:rsid w:val="00B01663"/>
    <w:rsid w:val="00B03EA3"/>
    <w:rsid w:val="00B07339"/>
    <w:rsid w:val="00B12B8E"/>
    <w:rsid w:val="00B173EB"/>
    <w:rsid w:val="00B21990"/>
    <w:rsid w:val="00B21CD4"/>
    <w:rsid w:val="00B22E70"/>
    <w:rsid w:val="00B240BA"/>
    <w:rsid w:val="00B2494D"/>
    <w:rsid w:val="00B2666E"/>
    <w:rsid w:val="00B27E92"/>
    <w:rsid w:val="00B27FB5"/>
    <w:rsid w:val="00B316F7"/>
    <w:rsid w:val="00B32362"/>
    <w:rsid w:val="00B3564C"/>
    <w:rsid w:val="00B35FF5"/>
    <w:rsid w:val="00B36BB5"/>
    <w:rsid w:val="00B41F88"/>
    <w:rsid w:val="00B424E0"/>
    <w:rsid w:val="00B430CE"/>
    <w:rsid w:val="00B43814"/>
    <w:rsid w:val="00B44E6B"/>
    <w:rsid w:val="00B4691D"/>
    <w:rsid w:val="00B47FDD"/>
    <w:rsid w:val="00B500B1"/>
    <w:rsid w:val="00B510F8"/>
    <w:rsid w:val="00B522AA"/>
    <w:rsid w:val="00B52CDC"/>
    <w:rsid w:val="00B54650"/>
    <w:rsid w:val="00B617E7"/>
    <w:rsid w:val="00B61C7F"/>
    <w:rsid w:val="00B64D95"/>
    <w:rsid w:val="00B65225"/>
    <w:rsid w:val="00B66BEB"/>
    <w:rsid w:val="00B67616"/>
    <w:rsid w:val="00B701ED"/>
    <w:rsid w:val="00B72689"/>
    <w:rsid w:val="00B72E42"/>
    <w:rsid w:val="00B72EC9"/>
    <w:rsid w:val="00B73644"/>
    <w:rsid w:val="00B73B7F"/>
    <w:rsid w:val="00B747ED"/>
    <w:rsid w:val="00B74E1C"/>
    <w:rsid w:val="00B750E2"/>
    <w:rsid w:val="00B760BE"/>
    <w:rsid w:val="00B84100"/>
    <w:rsid w:val="00B85356"/>
    <w:rsid w:val="00B86527"/>
    <w:rsid w:val="00B908FA"/>
    <w:rsid w:val="00B915EC"/>
    <w:rsid w:val="00B933E4"/>
    <w:rsid w:val="00B9388A"/>
    <w:rsid w:val="00B93FFB"/>
    <w:rsid w:val="00B94C8B"/>
    <w:rsid w:val="00B957BB"/>
    <w:rsid w:val="00B95AE1"/>
    <w:rsid w:val="00B97360"/>
    <w:rsid w:val="00BA09AE"/>
    <w:rsid w:val="00BA1D0E"/>
    <w:rsid w:val="00BA461C"/>
    <w:rsid w:val="00BA6D1E"/>
    <w:rsid w:val="00BA75BD"/>
    <w:rsid w:val="00BB0593"/>
    <w:rsid w:val="00BB20DE"/>
    <w:rsid w:val="00BB2574"/>
    <w:rsid w:val="00BB4455"/>
    <w:rsid w:val="00BB4CA9"/>
    <w:rsid w:val="00BB69FC"/>
    <w:rsid w:val="00BB6DAC"/>
    <w:rsid w:val="00BC25E7"/>
    <w:rsid w:val="00BC5415"/>
    <w:rsid w:val="00BC558E"/>
    <w:rsid w:val="00BC69F0"/>
    <w:rsid w:val="00BC78F6"/>
    <w:rsid w:val="00BD19F3"/>
    <w:rsid w:val="00BD1C99"/>
    <w:rsid w:val="00BD2468"/>
    <w:rsid w:val="00BD3DC2"/>
    <w:rsid w:val="00BD47A7"/>
    <w:rsid w:val="00BD5C10"/>
    <w:rsid w:val="00BD774A"/>
    <w:rsid w:val="00BE0576"/>
    <w:rsid w:val="00BE1A8A"/>
    <w:rsid w:val="00BE273D"/>
    <w:rsid w:val="00BE2E76"/>
    <w:rsid w:val="00BE4534"/>
    <w:rsid w:val="00BE48E4"/>
    <w:rsid w:val="00BE63E7"/>
    <w:rsid w:val="00BE6A55"/>
    <w:rsid w:val="00BF1953"/>
    <w:rsid w:val="00BF31C3"/>
    <w:rsid w:val="00BF3BB5"/>
    <w:rsid w:val="00BF789C"/>
    <w:rsid w:val="00C00B61"/>
    <w:rsid w:val="00C016EA"/>
    <w:rsid w:val="00C01F50"/>
    <w:rsid w:val="00C02638"/>
    <w:rsid w:val="00C02737"/>
    <w:rsid w:val="00C03622"/>
    <w:rsid w:val="00C0587C"/>
    <w:rsid w:val="00C065B2"/>
    <w:rsid w:val="00C06631"/>
    <w:rsid w:val="00C070D0"/>
    <w:rsid w:val="00C07D1B"/>
    <w:rsid w:val="00C113A9"/>
    <w:rsid w:val="00C119C0"/>
    <w:rsid w:val="00C13293"/>
    <w:rsid w:val="00C1464C"/>
    <w:rsid w:val="00C157A8"/>
    <w:rsid w:val="00C1667C"/>
    <w:rsid w:val="00C166B5"/>
    <w:rsid w:val="00C169CD"/>
    <w:rsid w:val="00C1747A"/>
    <w:rsid w:val="00C17B4C"/>
    <w:rsid w:val="00C2229E"/>
    <w:rsid w:val="00C2316E"/>
    <w:rsid w:val="00C241E2"/>
    <w:rsid w:val="00C25E61"/>
    <w:rsid w:val="00C2775C"/>
    <w:rsid w:val="00C320FB"/>
    <w:rsid w:val="00C323C2"/>
    <w:rsid w:val="00C32698"/>
    <w:rsid w:val="00C33780"/>
    <w:rsid w:val="00C338FD"/>
    <w:rsid w:val="00C33BD6"/>
    <w:rsid w:val="00C33F6A"/>
    <w:rsid w:val="00C3596A"/>
    <w:rsid w:val="00C36E88"/>
    <w:rsid w:val="00C4199C"/>
    <w:rsid w:val="00C42AC3"/>
    <w:rsid w:val="00C451FF"/>
    <w:rsid w:val="00C53144"/>
    <w:rsid w:val="00C53403"/>
    <w:rsid w:val="00C62B89"/>
    <w:rsid w:val="00C637FA"/>
    <w:rsid w:val="00C71F76"/>
    <w:rsid w:val="00C7204F"/>
    <w:rsid w:val="00C7226D"/>
    <w:rsid w:val="00C73273"/>
    <w:rsid w:val="00C75841"/>
    <w:rsid w:val="00C77061"/>
    <w:rsid w:val="00C826E3"/>
    <w:rsid w:val="00C83C87"/>
    <w:rsid w:val="00C851C8"/>
    <w:rsid w:val="00C851F2"/>
    <w:rsid w:val="00C85812"/>
    <w:rsid w:val="00C859CB"/>
    <w:rsid w:val="00C85D2D"/>
    <w:rsid w:val="00C85F71"/>
    <w:rsid w:val="00C870A1"/>
    <w:rsid w:val="00C87645"/>
    <w:rsid w:val="00C91714"/>
    <w:rsid w:val="00C91AF5"/>
    <w:rsid w:val="00C92127"/>
    <w:rsid w:val="00C93848"/>
    <w:rsid w:val="00C9389D"/>
    <w:rsid w:val="00C942B6"/>
    <w:rsid w:val="00C9465F"/>
    <w:rsid w:val="00C96317"/>
    <w:rsid w:val="00CA194F"/>
    <w:rsid w:val="00CB08B7"/>
    <w:rsid w:val="00CB090D"/>
    <w:rsid w:val="00CB0C13"/>
    <w:rsid w:val="00CB2767"/>
    <w:rsid w:val="00CB341C"/>
    <w:rsid w:val="00CB4BB1"/>
    <w:rsid w:val="00CB5594"/>
    <w:rsid w:val="00CC0085"/>
    <w:rsid w:val="00CC0147"/>
    <w:rsid w:val="00CC05BE"/>
    <w:rsid w:val="00CC1A28"/>
    <w:rsid w:val="00CC36F8"/>
    <w:rsid w:val="00CC58D4"/>
    <w:rsid w:val="00CC6025"/>
    <w:rsid w:val="00CC7401"/>
    <w:rsid w:val="00CD0F2D"/>
    <w:rsid w:val="00CD300B"/>
    <w:rsid w:val="00CD39A0"/>
    <w:rsid w:val="00CD3F21"/>
    <w:rsid w:val="00CD7836"/>
    <w:rsid w:val="00CE0C1A"/>
    <w:rsid w:val="00CE449B"/>
    <w:rsid w:val="00CF10CA"/>
    <w:rsid w:val="00CF1D2F"/>
    <w:rsid w:val="00CF3093"/>
    <w:rsid w:val="00CF7AD0"/>
    <w:rsid w:val="00CF7B1E"/>
    <w:rsid w:val="00D0056A"/>
    <w:rsid w:val="00D01315"/>
    <w:rsid w:val="00D02F1C"/>
    <w:rsid w:val="00D06448"/>
    <w:rsid w:val="00D0714B"/>
    <w:rsid w:val="00D100BA"/>
    <w:rsid w:val="00D10286"/>
    <w:rsid w:val="00D1456C"/>
    <w:rsid w:val="00D14C47"/>
    <w:rsid w:val="00D1670B"/>
    <w:rsid w:val="00D17230"/>
    <w:rsid w:val="00D207B2"/>
    <w:rsid w:val="00D21227"/>
    <w:rsid w:val="00D21376"/>
    <w:rsid w:val="00D22007"/>
    <w:rsid w:val="00D22452"/>
    <w:rsid w:val="00D23298"/>
    <w:rsid w:val="00D2345B"/>
    <w:rsid w:val="00D24216"/>
    <w:rsid w:val="00D24437"/>
    <w:rsid w:val="00D25909"/>
    <w:rsid w:val="00D25EFE"/>
    <w:rsid w:val="00D26DD9"/>
    <w:rsid w:val="00D3007E"/>
    <w:rsid w:val="00D30E7B"/>
    <w:rsid w:val="00D31034"/>
    <w:rsid w:val="00D31071"/>
    <w:rsid w:val="00D3136F"/>
    <w:rsid w:val="00D33E46"/>
    <w:rsid w:val="00D343BD"/>
    <w:rsid w:val="00D348CB"/>
    <w:rsid w:val="00D35E89"/>
    <w:rsid w:val="00D402D6"/>
    <w:rsid w:val="00D418DD"/>
    <w:rsid w:val="00D42305"/>
    <w:rsid w:val="00D44C28"/>
    <w:rsid w:val="00D45D3D"/>
    <w:rsid w:val="00D5240D"/>
    <w:rsid w:val="00D53393"/>
    <w:rsid w:val="00D552CA"/>
    <w:rsid w:val="00D556B0"/>
    <w:rsid w:val="00D620B7"/>
    <w:rsid w:val="00D62FCF"/>
    <w:rsid w:val="00D673DF"/>
    <w:rsid w:val="00D703A0"/>
    <w:rsid w:val="00D720E4"/>
    <w:rsid w:val="00D744C0"/>
    <w:rsid w:val="00D748C9"/>
    <w:rsid w:val="00D7680B"/>
    <w:rsid w:val="00D76BD9"/>
    <w:rsid w:val="00D76F3E"/>
    <w:rsid w:val="00D76FE0"/>
    <w:rsid w:val="00D8255B"/>
    <w:rsid w:val="00D82DB3"/>
    <w:rsid w:val="00D83C4D"/>
    <w:rsid w:val="00D84619"/>
    <w:rsid w:val="00D8550C"/>
    <w:rsid w:val="00D914D0"/>
    <w:rsid w:val="00D91A81"/>
    <w:rsid w:val="00D92092"/>
    <w:rsid w:val="00D94EE7"/>
    <w:rsid w:val="00D9511B"/>
    <w:rsid w:val="00D95402"/>
    <w:rsid w:val="00D96D32"/>
    <w:rsid w:val="00D96D4E"/>
    <w:rsid w:val="00DA0A86"/>
    <w:rsid w:val="00DA0CEE"/>
    <w:rsid w:val="00DA3EF7"/>
    <w:rsid w:val="00DA685C"/>
    <w:rsid w:val="00DA721D"/>
    <w:rsid w:val="00DA7595"/>
    <w:rsid w:val="00DA7C52"/>
    <w:rsid w:val="00DB0738"/>
    <w:rsid w:val="00DB0BDF"/>
    <w:rsid w:val="00DB1428"/>
    <w:rsid w:val="00DB16EA"/>
    <w:rsid w:val="00DB2375"/>
    <w:rsid w:val="00DB2A49"/>
    <w:rsid w:val="00DB3EB4"/>
    <w:rsid w:val="00DB6A0C"/>
    <w:rsid w:val="00DC39BB"/>
    <w:rsid w:val="00DC3B36"/>
    <w:rsid w:val="00DC4085"/>
    <w:rsid w:val="00DC4E4F"/>
    <w:rsid w:val="00DC671A"/>
    <w:rsid w:val="00DC6F85"/>
    <w:rsid w:val="00DE0898"/>
    <w:rsid w:val="00DE0EE3"/>
    <w:rsid w:val="00DE19C0"/>
    <w:rsid w:val="00DE1CD8"/>
    <w:rsid w:val="00DE31FE"/>
    <w:rsid w:val="00DE582D"/>
    <w:rsid w:val="00DE6333"/>
    <w:rsid w:val="00DE675E"/>
    <w:rsid w:val="00DE7406"/>
    <w:rsid w:val="00DE7EF6"/>
    <w:rsid w:val="00DF1A88"/>
    <w:rsid w:val="00DF2031"/>
    <w:rsid w:val="00DF3772"/>
    <w:rsid w:val="00DF4134"/>
    <w:rsid w:val="00DF4D5B"/>
    <w:rsid w:val="00DF6847"/>
    <w:rsid w:val="00DF7038"/>
    <w:rsid w:val="00E02086"/>
    <w:rsid w:val="00E04822"/>
    <w:rsid w:val="00E04965"/>
    <w:rsid w:val="00E04D71"/>
    <w:rsid w:val="00E067A1"/>
    <w:rsid w:val="00E071C9"/>
    <w:rsid w:val="00E0769E"/>
    <w:rsid w:val="00E102C0"/>
    <w:rsid w:val="00E11670"/>
    <w:rsid w:val="00E1230E"/>
    <w:rsid w:val="00E124FD"/>
    <w:rsid w:val="00E127F8"/>
    <w:rsid w:val="00E15278"/>
    <w:rsid w:val="00E1553A"/>
    <w:rsid w:val="00E1669A"/>
    <w:rsid w:val="00E16BDB"/>
    <w:rsid w:val="00E16BFA"/>
    <w:rsid w:val="00E17C54"/>
    <w:rsid w:val="00E20571"/>
    <w:rsid w:val="00E20872"/>
    <w:rsid w:val="00E21357"/>
    <w:rsid w:val="00E213B4"/>
    <w:rsid w:val="00E219AD"/>
    <w:rsid w:val="00E24218"/>
    <w:rsid w:val="00E25DBE"/>
    <w:rsid w:val="00E25F75"/>
    <w:rsid w:val="00E36237"/>
    <w:rsid w:val="00E3697E"/>
    <w:rsid w:val="00E409FC"/>
    <w:rsid w:val="00E41A9D"/>
    <w:rsid w:val="00E42D06"/>
    <w:rsid w:val="00E43579"/>
    <w:rsid w:val="00E44426"/>
    <w:rsid w:val="00E50B04"/>
    <w:rsid w:val="00E55D22"/>
    <w:rsid w:val="00E570EF"/>
    <w:rsid w:val="00E57AE9"/>
    <w:rsid w:val="00E645FF"/>
    <w:rsid w:val="00E65074"/>
    <w:rsid w:val="00E65B6D"/>
    <w:rsid w:val="00E67060"/>
    <w:rsid w:val="00E72B77"/>
    <w:rsid w:val="00E7318D"/>
    <w:rsid w:val="00E738A8"/>
    <w:rsid w:val="00E75B65"/>
    <w:rsid w:val="00E75DC3"/>
    <w:rsid w:val="00E776CF"/>
    <w:rsid w:val="00E77C00"/>
    <w:rsid w:val="00E80238"/>
    <w:rsid w:val="00E804F8"/>
    <w:rsid w:val="00E80867"/>
    <w:rsid w:val="00E80C50"/>
    <w:rsid w:val="00E82CBD"/>
    <w:rsid w:val="00E840AA"/>
    <w:rsid w:val="00E84506"/>
    <w:rsid w:val="00E861F3"/>
    <w:rsid w:val="00E9002F"/>
    <w:rsid w:val="00E908A6"/>
    <w:rsid w:val="00E9118C"/>
    <w:rsid w:val="00E93258"/>
    <w:rsid w:val="00E94F4D"/>
    <w:rsid w:val="00E97DDF"/>
    <w:rsid w:val="00EA1804"/>
    <w:rsid w:val="00EA34B2"/>
    <w:rsid w:val="00EA396E"/>
    <w:rsid w:val="00EA3C1F"/>
    <w:rsid w:val="00EA4BF7"/>
    <w:rsid w:val="00EA7E76"/>
    <w:rsid w:val="00EB3F26"/>
    <w:rsid w:val="00EB416D"/>
    <w:rsid w:val="00EB4567"/>
    <w:rsid w:val="00EB51E5"/>
    <w:rsid w:val="00EB6EDA"/>
    <w:rsid w:val="00EC0941"/>
    <w:rsid w:val="00EC0FD1"/>
    <w:rsid w:val="00EC1FC0"/>
    <w:rsid w:val="00EC2813"/>
    <w:rsid w:val="00EC33C2"/>
    <w:rsid w:val="00ED0D9F"/>
    <w:rsid w:val="00ED1A9B"/>
    <w:rsid w:val="00ED3027"/>
    <w:rsid w:val="00ED6572"/>
    <w:rsid w:val="00EE3B0B"/>
    <w:rsid w:val="00EE4A3D"/>
    <w:rsid w:val="00EE5576"/>
    <w:rsid w:val="00EF12CF"/>
    <w:rsid w:val="00EF21B2"/>
    <w:rsid w:val="00EF3F18"/>
    <w:rsid w:val="00EF7553"/>
    <w:rsid w:val="00EF7EF7"/>
    <w:rsid w:val="00F003DE"/>
    <w:rsid w:val="00F01E5D"/>
    <w:rsid w:val="00F024B3"/>
    <w:rsid w:val="00F02787"/>
    <w:rsid w:val="00F04D00"/>
    <w:rsid w:val="00F05E9C"/>
    <w:rsid w:val="00F061E8"/>
    <w:rsid w:val="00F065AF"/>
    <w:rsid w:val="00F07A16"/>
    <w:rsid w:val="00F07EF6"/>
    <w:rsid w:val="00F10B6F"/>
    <w:rsid w:val="00F111ED"/>
    <w:rsid w:val="00F11870"/>
    <w:rsid w:val="00F133E4"/>
    <w:rsid w:val="00F21255"/>
    <w:rsid w:val="00F21ECC"/>
    <w:rsid w:val="00F22CC9"/>
    <w:rsid w:val="00F23610"/>
    <w:rsid w:val="00F23DEA"/>
    <w:rsid w:val="00F23E58"/>
    <w:rsid w:val="00F24761"/>
    <w:rsid w:val="00F24AE5"/>
    <w:rsid w:val="00F2591A"/>
    <w:rsid w:val="00F26F15"/>
    <w:rsid w:val="00F27CF5"/>
    <w:rsid w:val="00F300D0"/>
    <w:rsid w:val="00F340E4"/>
    <w:rsid w:val="00F34A3E"/>
    <w:rsid w:val="00F36473"/>
    <w:rsid w:val="00F364DB"/>
    <w:rsid w:val="00F37E91"/>
    <w:rsid w:val="00F40606"/>
    <w:rsid w:val="00F40637"/>
    <w:rsid w:val="00F40A71"/>
    <w:rsid w:val="00F428A9"/>
    <w:rsid w:val="00F442B1"/>
    <w:rsid w:val="00F46B48"/>
    <w:rsid w:val="00F473CE"/>
    <w:rsid w:val="00F474BC"/>
    <w:rsid w:val="00F5066A"/>
    <w:rsid w:val="00F51EF2"/>
    <w:rsid w:val="00F54208"/>
    <w:rsid w:val="00F57655"/>
    <w:rsid w:val="00F6343E"/>
    <w:rsid w:val="00F64B70"/>
    <w:rsid w:val="00F67766"/>
    <w:rsid w:val="00F714EE"/>
    <w:rsid w:val="00F71786"/>
    <w:rsid w:val="00F75897"/>
    <w:rsid w:val="00F76E25"/>
    <w:rsid w:val="00F76F9E"/>
    <w:rsid w:val="00F772AC"/>
    <w:rsid w:val="00F8223A"/>
    <w:rsid w:val="00F822BE"/>
    <w:rsid w:val="00F83A38"/>
    <w:rsid w:val="00F8439A"/>
    <w:rsid w:val="00F84EA6"/>
    <w:rsid w:val="00F8571B"/>
    <w:rsid w:val="00F85FD1"/>
    <w:rsid w:val="00F92F85"/>
    <w:rsid w:val="00F9329D"/>
    <w:rsid w:val="00FA177C"/>
    <w:rsid w:val="00FA2521"/>
    <w:rsid w:val="00FA48D7"/>
    <w:rsid w:val="00FA5F01"/>
    <w:rsid w:val="00FA7498"/>
    <w:rsid w:val="00FA78BC"/>
    <w:rsid w:val="00FB24CD"/>
    <w:rsid w:val="00FB2D29"/>
    <w:rsid w:val="00FB411D"/>
    <w:rsid w:val="00FB5207"/>
    <w:rsid w:val="00FB5497"/>
    <w:rsid w:val="00FB77B1"/>
    <w:rsid w:val="00FB7B14"/>
    <w:rsid w:val="00FC129F"/>
    <w:rsid w:val="00FC1AF8"/>
    <w:rsid w:val="00FC24C2"/>
    <w:rsid w:val="00FC255A"/>
    <w:rsid w:val="00FC3F7C"/>
    <w:rsid w:val="00FC576B"/>
    <w:rsid w:val="00FC675A"/>
    <w:rsid w:val="00FD142A"/>
    <w:rsid w:val="00FD2B41"/>
    <w:rsid w:val="00FD4F63"/>
    <w:rsid w:val="00FD6AB3"/>
    <w:rsid w:val="00FE208D"/>
    <w:rsid w:val="00FE2431"/>
    <w:rsid w:val="00FE6023"/>
    <w:rsid w:val="00FE613A"/>
    <w:rsid w:val="00FE628B"/>
    <w:rsid w:val="00FE63F6"/>
    <w:rsid w:val="00FF0818"/>
    <w:rsid w:val="00FF0F8B"/>
    <w:rsid w:val="00FF16BC"/>
    <w:rsid w:val="00FF2049"/>
    <w:rsid w:val="00FF578C"/>
    <w:rsid w:val="00FF5857"/>
    <w:rsid w:val="00FF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B6CE"/>
  <w15:chartTrackingRefBased/>
  <w15:docId w15:val="{5510F544-2BBD-42ED-B18C-5F31A9E0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A6"/>
    <w:pPr>
      <w:spacing w:after="200" w:line="276" w:lineRule="auto"/>
    </w:pPr>
    <w:rPr>
      <w:rFonts w:ascii="Calibri" w:eastAsia="Yu Mincho" w:hAnsi="Calibri" w:cs="Times New Roman"/>
      <w:lang w:eastAsia="en-GB"/>
    </w:rPr>
  </w:style>
  <w:style w:type="paragraph" w:styleId="Heading1">
    <w:name w:val="heading 1"/>
    <w:basedOn w:val="Normal"/>
    <w:next w:val="Normal"/>
    <w:link w:val="Heading1Char"/>
    <w:uiPriority w:val="9"/>
    <w:qFormat/>
    <w:rsid w:val="008574F8"/>
    <w:pPr>
      <w:keepNext/>
      <w:tabs>
        <w:tab w:val="right" w:pos="10080"/>
      </w:tabs>
      <w:spacing w:after="0" w:line="240" w:lineRule="auto"/>
      <w:outlineLvl w:val="0"/>
    </w:pPr>
    <w:rPr>
      <w:rFonts w:ascii="Arial" w:eastAsia="Times New Roman" w:hAnsi="Arial" w:cs="Arial"/>
      <w:b/>
      <w:bCs/>
      <w:sz w:val="28"/>
      <w:szCs w:val="24"/>
      <w:lang w:eastAsia="zh-CN"/>
    </w:rPr>
  </w:style>
  <w:style w:type="paragraph" w:styleId="Heading2">
    <w:name w:val="heading 2"/>
    <w:basedOn w:val="Normal"/>
    <w:next w:val="Normal"/>
    <w:link w:val="Heading2Char"/>
    <w:uiPriority w:val="9"/>
    <w:unhideWhenUsed/>
    <w:qFormat/>
    <w:rsid w:val="008574F8"/>
    <w:pPr>
      <w:keepNext/>
      <w:keepLines/>
      <w:spacing w:before="200" w:after="0"/>
      <w:outlineLvl w:val="1"/>
    </w:pPr>
    <w:rPr>
      <w:rFonts w:asciiTheme="majorHAnsi" w:eastAsiaTheme="majorEastAsia" w:hAnsiTheme="majorHAnsi" w:cstheme="majorBidi"/>
      <w:b/>
      <w:bCs/>
      <w:color w:val="4472C4" w:themeColor="accent1"/>
      <w:sz w:val="26"/>
      <w:szCs w:val="26"/>
      <w:lang w:eastAsia="zh-CN"/>
    </w:rPr>
  </w:style>
  <w:style w:type="paragraph" w:styleId="Heading3">
    <w:name w:val="heading 3"/>
    <w:basedOn w:val="Normal"/>
    <w:next w:val="Normal"/>
    <w:link w:val="Heading3Char"/>
    <w:uiPriority w:val="9"/>
    <w:qFormat/>
    <w:rsid w:val="008574F8"/>
    <w:pPr>
      <w:keepNext/>
      <w:spacing w:after="0" w:line="240" w:lineRule="auto"/>
      <w:outlineLvl w:val="2"/>
    </w:pPr>
    <w:rPr>
      <w:rFonts w:ascii="Arial" w:eastAsia="Times New Roman" w:hAnsi="Arial" w:cs="Arial"/>
      <w:b/>
      <w:bCs/>
      <w:sz w:val="28"/>
      <w:szCs w:val="24"/>
      <w:lang w:val="en-US" w:eastAsia="zh-CN"/>
    </w:rPr>
  </w:style>
  <w:style w:type="paragraph" w:styleId="Heading4">
    <w:name w:val="heading 4"/>
    <w:basedOn w:val="Normal"/>
    <w:next w:val="Normal"/>
    <w:link w:val="Heading4Char"/>
    <w:uiPriority w:val="9"/>
    <w:qFormat/>
    <w:rsid w:val="008574F8"/>
    <w:pPr>
      <w:keepNext/>
      <w:spacing w:after="0" w:line="240" w:lineRule="auto"/>
      <w:outlineLvl w:val="3"/>
    </w:pPr>
    <w:rPr>
      <w:rFonts w:ascii="Times New Roman" w:eastAsia="Times New Roman" w:hAnsi="Times New Roman"/>
      <w:b/>
      <w:bCs/>
      <w:color w:val="000C9E"/>
      <w:sz w:val="40"/>
      <w:szCs w:val="3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04F"/>
    <w:rPr>
      <w:color w:val="0000FF"/>
      <w:u w:val="single"/>
    </w:rPr>
  </w:style>
  <w:style w:type="paragraph" w:styleId="BalloonText">
    <w:name w:val="Balloon Text"/>
    <w:basedOn w:val="Normal"/>
    <w:link w:val="BalloonTextChar"/>
    <w:uiPriority w:val="99"/>
    <w:semiHidden/>
    <w:unhideWhenUsed/>
    <w:rsid w:val="00C0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D1B"/>
    <w:rPr>
      <w:rFonts w:ascii="Segoe UI" w:eastAsia="Yu Mincho" w:hAnsi="Segoe UI" w:cs="Segoe UI"/>
      <w:sz w:val="18"/>
      <w:szCs w:val="18"/>
      <w:lang w:eastAsia="en-GB"/>
    </w:rPr>
  </w:style>
  <w:style w:type="character" w:customStyle="1" w:styleId="Heading1Char">
    <w:name w:val="Heading 1 Char"/>
    <w:basedOn w:val="DefaultParagraphFont"/>
    <w:link w:val="Heading1"/>
    <w:uiPriority w:val="9"/>
    <w:rsid w:val="008574F8"/>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8574F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574F8"/>
    <w:rPr>
      <w:rFonts w:ascii="Arial" w:eastAsia="Times New Roman" w:hAnsi="Arial" w:cs="Arial"/>
      <w:b/>
      <w:bCs/>
      <w:sz w:val="28"/>
      <w:szCs w:val="24"/>
      <w:lang w:val="en-US"/>
    </w:rPr>
  </w:style>
  <w:style w:type="paragraph" w:customStyle="1" w:styleId="Default">
    <w:name w:val="Default"/>
    <w:rsid w:val="008574F8"/>
    <w:pPr>
      <w:autoSpaceDE w:val="0"/>
      <w:autoSpaceDN w:val="0"/>
      <w:adjustRightInd w:val="0"/>
      <w:spacing w:after="0" w:line="240" w:lineRule="auto"/>
    </w:pPr>
    <w:rPr>
      <w:rFonts w:ascii="Arial" w:hAnsi="Arial" w:cs="Arial"/>
      <w:color w:val="000000"/>
      <w:sz w:val="24"/>
      <w:szCs w:val="24"/>
    </w:rPr>
  </w:style>
  <w:style w:type="paragraph" w:customStyle="1" w:styleId="Pa12">
    <w:name w:val="Pa12"/>
    <w:basedOn w:val="Default"/>
    <w:next w:val="Default"/>
    <w:uiPriority w:val="99"/>
    <w:rsid w:val="008574F8"/>
    <w:pPr>
      <w:spacing w:line="221" w:lineRule="atLeast"/>
    </w:pPr>
    <w:rPr>
      <w:rFonts w:ascii="FS Me Light" w:hAnsi="FS Me Light" w:cstheme="minorBidi"/>
      <w:color w:val="auto"/>
    </w:rPr>
  </w:style>
  <w:style w:type="character" w:customStyle="1" w:styleId="A4">
    <w:name w:val="A4"/>
    <w:uiPriority w:val="99"/>
    <w:rsid w:val="008574F8"/>
    <w:rPr>
      <w:rFonts w:cs="FS Me Light"/>
      <w:color w:val="000000"/>
      <w:sz w:val="12"/>
      <w:szCs w:val="12"/>
    </w:rPr>
  </w:style>
  <w:style w:type="paragraph" w:customStyle="1" w:styleId="Pa16">
    <w:name w:val="Pa16"/>
    <w:basedOn w:val="Default"/>
    <w:next w:val="Default"/>
    <w:uiPriority w:val="99"/>
    <w:rsid w:val="008574F8"/>
    <w:pPr>
      <w:spacing w:line="221" w:lineRule="atLeast"/>
    </w:pPr>
    <w:rPr>
      <w:rFonts w:ascii="FS Me Light" w:hAnsi="FS Me Light" w:cstheme="minorBidi"/>
      <w:color w:val="auto"/>
    </w:rPr>
  </w:style>
  <w:style w:type="paragraph" w:customStyle="1" w:styleId="Pa19">
    <w:name w:val="Pa19"/>
    <w:basedOn w:val="Default"/>
    <w:next w:val="Default"/>
    <w:uiPriority w:val="99"/>
    <w:rsid w:val="008574F8"/>
    <w:pPr>
      <w:spacing w:line="221" w:lineRule="atLeast"/>
    </w:pPr>
    <w:rPr>
      <w:rFonts w:ascii="FS Me Light" w:hAnsi="FS Me Light" w:cstheme="minorBidi"/>
      <w:color w:val="auto"/>
    </w:rPr>
  </w:style>
  <w:style w:type="paragraph" w:styleId="BodyText">
    <w:name w:val="Body Text"/>
    <w:basedOn w:val="Normal"/>
    <w:link w:val="BodyTextChar"/>
    <w:semiHidden/>
    <w:rsid w:val="008574F8"/>
    <w:pPr>
      <w:tabs>
        <w:tab w:val="left" w:pos="-720"/>
        <w:tab w:val="left" w:pos="0"/>
        <w:tab w:val="left" w:pos="204"/>
        <w:tab w:val="left" w:pos="720"/>
      </w:tabs>
      <w:spacing w:before="140" w:after="31" w:line="240" w:lineRule="auto"/>
    </w:pPr>
    <w:rPr>
      <w:rFonts w:ascii="Arial" w:eastAsia="Times New Roman" w:hAnsi="Arial"/>
      <w:i/>
      <w:iCs/>
      <w:sz w:val="16"/>
      <w:szCs w:val="24"/>
      <w:lang w:eastAsia="zh-CN"/>
    </w:rPr>
  </w:style>
  <w:style w:type="character" w:customStyle="1" w:styleId="BodyTextChar">
    <w:name w:val="Body Text Char"/>
    <w:basedOn w:val="DefaultParagraphFont"/>
    <w:link w:val="BodyText"/>
    <w:semiHidden/>
    <w:rsid w:val="008574F8"/>
    <w:rPr>
      <w:rFonts w:ascii="Arial" w:eastAsia="Times New Roman" w:hAnsi="Arial" w:cs="Times New Roman"/>
      <w:i/>
      <w:iCs/>
      <w:sz w:val="16"/>
      <w:szCs w:val="24"/>
    </w:rPr>
  </w:style>
  <w:style w:type="paragraph" w:styleId="FootnoteText">
    <w:name w:val="footnote text"/>
    <w:basedOn w:val="Normal"/>
    <w:link w:val="FootnoteTextChar"/>
    <w:uiPriority w:val="99"/>
    <w:unhideWhenUsed/>
    <w:rsid w:val="008574F8"/>
    <w:pPr>
      <w:spacing w:after="0" w:line="240" w:lineRule="auto"/>
    </w:pPr>
    <w:rPr>
      <w:rFonts w:ascii="Arial" w:eastAsia="Times New Roman" w:hAnsi="Arial"/>
      <w:sz w:val="20"/>
      <w:szCs w:val="20"/>
      <w:lang w:eastAsia="zh-CN"/>
    </w:rPr>
  </w:style>
  <w:style w:type="character" w:customStyle="1" w:styleId="FootnoteTextChar">
    <w:name w:val="Footnote Text Char"/>
    <w:basedOn w:val="DefaultParagraphFont"/>
    <w:link w:val="FootnoteText"/>
    <w:uiPriority w:val="99"/>
    <w:rsid w:val="008574F8"/>
    <w:rPr>
      <w:rFonts w:ascii="Arial" w:eastAsia="Times New Roman" w:hAnsi="Arial" w:cs="Times New Roman"/>
      <w:sz w:val="20"/>
      <w:szCs w:val="20"/>
    </w:rPr>
  </w:style>
  <w:style w:type="character" w:styleId="FootnoteReference">
    <w:name w:val="footnote reference"/>
    <w:basedOn w:val="DefaultParagraphFont"/>
    <w:uiPriority w:val="99"/>
    <w:unhideWhenUsed/>
    <w:rsid w:val="008574F8"/>
    <w:rPr>
      <w:vertAlign w:val="superscript"/>
    </w:rPr>
  </w:style>
  <w:style w:type="paragraph" w:styleId="NormalWeb">
    <w:name w:val="Normal (Web)"/>
    <w:basedOn w:val="Normal"/>
    <w:uiPriority w:val="99"/>
    <w:unhideWhenUsed/>
    <w:rsid w:val="008574F8"/>
    <w:pPr>
      <w:spacing w:before="100" w:beforeAutospacing="1" w:after="100" w:afterAutospacing="1" w:line="240" w:lineRule="auto"/>
    </w:pPr>
    <w:rPr>
      <w:rFonts w:ascii="Times New Roman" w:eastAsia="Times New Roman" w:hAnsi="Times New Roman"/>
      <w:sz w:val="24"/>
      <w:szCs w:val="24"/>
      <w:lang w:val="en-US" w:eastAsia="zh-CN"/>
    </w:rPr>
  </w:style>
  <w:style w:type="character" w:customStyle="1" w:styleId="source">
    <w:name w:val="source"/>
    <w:basedOn w:val="DefaultParagraphFont"/>
    <w:rsid w:val="008574F8"/>
  </w:style>
  <w:style w:type="character" w:customStyle="1" w:styleId="A6">
    <w:name w:val="A6"/>
    <w:uiPriority w:val="99"/>
    <w:rsid w:val="008574F8"/>
    <w:rPr>
      <w:rFonts w:cs="FS Me"/>
      <w:color w:val="000000"/>
      <w:sz w:val="12"/>
      <w:szCs w:val="12"/>
    </w:rPr>
  </w:style>
  <w:style w:type="character" w:customStyle="1" w:styleId="text">
    <w:name w:val="text"/>
    <w:basedOn w:val="DefaultParagraphFont"/>
    <w:rsid w:val="008574F8"/>
  </w:style>
  <w:style w:type="character" w:styleId="Emphasis">
    <w:name w:val="Emphasis"/>
    <w:basedOn w:val="DefaultParagraphFont"/>
    <w:uiPriority w:val="20"/>
    <w:qFormat/>
    <w:rsid w:val="008574F8"/>
    <w:rPr>
      <w:b/>
      <w:bCs/>
      <w:i w:val="0"/>
      <w:iCs w:val="0"/>
    </w:rPr>
  </w:style>
  <w:style w:type="character" w:styleId="Strong">
    <w:name w:val="Strong"/>
    <w:basedOn w:val="DefaultParagraphFont"/>
    <w:qFormat/>
    <w:rsid w:val="008574F8"/>
    <w:rPr>
      <w:b/>
      <w:bCs/>
    </w:rPr>
  </w:style>
  <w:style w:type="paragraph" w:customStyle="1" w:styleId="textindent">
    <w:name w:val="text indent"/>
    <w:basedOn w:val="Normal"/>
    <w:rsid w:val="008574F8"/>
    <w:pPr>
      <w:spacing w:before="80" w:after="0" w:line="480" w:lineRule="auto"/>
      <w:ind w:firstLine="720"/>
    </w:pPr>
    <w:rPr>
      <w:rFonts w:ascii="Century Schoolbook" w:eastAsia="SimSun" w:hAnsi="Century Schoolbook"/>
      <w:sz w:val="24"/>
      <w:szCs w:val="20"/>
      <w:lang w:eastAsia="zh-CN"/>
    </w:rPr>
  </w:style>
  <w:style w:type="character" w:customStyle="1" w:styleId="people-profile1">
    <w:name w:val="people-profile1"/>
    <w:basedOn w:val="DefaultParagraphFont"/>
    <w:rsid w:val="008574F8"/>
    <w:rPr>
      <w:rFonts w:ascii="Arial" w:hAnsi="Arial" w:cs="Arial" w:hint="default"/>
      <w:color w:val="EE174C"/>
      <w:sz w:val="18"/>
      <w:szCs w:val="18"/>
    </w:rPr>
  </w:style>
  <w:style w:type="character" w:customStyle="1" w:styleId="personname2">
    <w:name w:val="person_name2"/>
    <w:basedOn w:val="DefaultParagraphFont"/>
    <w:rsid w:val="008574F8"/>
  </w:style>
  <w:style w:type="character" w:customStyle="1" w:styleId="ppgrey">
    <w:name w:val="ppgrey"/>
    <w:basedOn w:val="DefaultParagraphFont"/>
    <w:rsid w:val="008574F8"/>
  </w:style>
  <w:style w:type="character" w:customStyle="1" w:styleId="pppubtitle">
    <w:name w:val="pppubtitle"/>
    <w:basedOn w:val="DefaultParagraphFont"/>
    <w:rsid w:val="008574F8"/>
  </w:style>
  <w:style w:type="character" w:customStyle="1" w:styleId="volume">
    <w:name w:val="volume"/>
    <w:basedOn w:val="DefaultParagraphFont"/>
    <w:rsid w:val="008574F8"/>
  </w:style>
  <w:style w:type="character" w:customStyle="1" w:styleId="surname">
    <w:name w:val="surname"/>
    <w:basedOn w:val="DefaultParagraphFont"/>
    <w:rsid w:val="008574F8"/>
  </w:style>
  <w:style w:type="character" w:customStyle="1" w:styleId="st1">
    <w:name w:val="st1"/>
    <w:basedOn w:val="DefaultParagraphFont"/>
    <w:rsid w:val="008574F8"/>
  </w:style>
  <w:style w:type="character" w:customStyle="1" w:styleId="firstname">
    <w:name w:val="firstname"/>
    <w:basedOn w:val="DefaultParagraphFont"/>
    <w:rsid w:val="008574F8"/>
  </w:style>
  <w:style w:type="paragraph" w:customStyle="1" w:styleId="mainlinks">
    <w:name w:val="mainlinks"/>
    <w:basedOn w:val="Normal"/>
    <w:rsid w:val="008574F8"/>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8574F8"/>
    <w:rPr>
      <w:i/>
      <w:iCs/>
    </w:rPr>
  </w:style>
  <w:style w:type="character" w:customStyle="1" w:styleId="foreign">
    <w:name w:val="foreign"/>
    <w:basedOn w:val="DefaultParagraphFont"/>
    <w:rsid w:val="008574F8"/>
  </w:style>
  <w:style w:type="paragraph" w:styleId="BodyTextIndent">
    <w:name w:val="Body Text Indent"/>
    <w:basedOn w:val="Normal"/>
    <w:link w:val="BodyTextIndentChar"/>
    <w:uiPriority w:val="99"/>
    <w:unhideWhenUsed/>
    <w:rsid w:val="008574F8"/>
    <w:pPr>
      <w:spacing w:after="120"/>
      <w:ind w:left="283"/>
    </w:pPr>
    <w:rPr>
      <w:rFonts w:asciiTheme="minorHAnsi" w:eastAsiaTheme="minorEastAsia" w:hAnsiTheme="minorHAnsi" w:cstheme="minorBidi"/>
      <w:lang w:eastAsia="zh-CN"/>
    </w:rPr>
  </w:style>
  <w:style w:type="character" w:customStyle="1" w:styleId="BodyTextIndentChar">
    <w:name w:val="Body Text Indent Char"/>
    <w:basedOn w:val="DefaultParagraphFont"/>
    <w:link w:val="BodyTextIndent"/>
    <w:uiPriority w:val="99"/>
    <w:rsid w:val="008574F8"/>
  </w:style>
  <w:style w:type="character" w:styleId="CommentReference">
    <w:name w:val="annotation reference"/>
    <w:basedOn w:val="DefaultParagraphFont"/>
    <w:uiPriority w:val="99"/>
    <w:semiHidden/>
    <w:unhideWhenUsed/>
    <w:rsid w:val="008574F8"/>
    <w:rPr>
      <w:sz w:val="16"/>
      <w:szCs w:val="16"/>
    </w:rPr>
  </w:style>
  <w:style w:type="paragraph" w:styleId="CommentText">
    <w:name w:val="annotation text"/>
    <w:basedOn w:val="Normal"/>
    <w:link w:val="CommentTextChar"/>
    <w:uiPriority w:val="99"/>
    <w:semiHidden/>
    <w:unhideWhenUsed/>
    <w:rsid w:val="008574F8"/>
    <w:pPr>
      <w:spacing w:line="240" w:lineRule="auto"/>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8574F8"/>
    <w:rPr>
      <w:sz w:val="20"/>
      <w:szCs w:val="20"/>
    </w:rPr>
  </w:style>
  <w:style w:type="paragraph" w:styleId="CommentSubject">
    <w:name w:val="annotation subject"/>
    <w:basedOn w:val="CommentText"/>
    <w:next w:val="CommentText"/>
    <w:link w:val="CommentSubjectChar"/>
    <w:uiPriority w:val="99"/>
    <w:semiHidden/>
    <w:unhideWhenUsed/>
    <w:rsid w:val="008574F8"/>
    <w:rPr>
      <w:b/>
      <w:bCs/>
    </w:rPr>
  </w:style>
  <w:style w:type="character" w:customStyle="1" w:styleId="CommentSubjectChar">
    <w:name w:val="Comment Subject Char"/>
    <w:basedOn w:val="CommentTextChar"/>
    <w:link w:val="CommentSubject"/>
    <w:uiPriority w:val="99"/>
    <w:semiHidden/>
    <w:rsid w:val="008574F8"/>
    <w:rPr>
      <w:b/>
      <w:bCs/>
      <w:sz w:val="20"/>
      <w:szCs w:val="20"/>
    </w:rPr>
  </w:style>
  <w:style w:type="character" w:customStyle="1" w:styleId="Heading4Char">
    <w:name w:val="Heading 4 Char"/>
    <w:basedOn w:val="DefaultParagraphFont"/>
    <w:link w:val="Heading4"/>
    <w:uiPriority w:val="9"/>
    <w:rsid w:val="008574F8"/>
    <w:rPr>
      <w:rFonts w:ascii="Times New Roman" w:eastAsia="Times New Roman" w:hAnsi="Times New Roman" w:cs="Times New Roman"/>
      <w:b/>
      <w:bCs/>
      <w:color w:val="000C9E"/>
      <w:sz w:val="40"/>
      <w:szCs w:val="38"/>
      <w:lang w:eastAsia="en-US"/>
    </w:rPr>
  </w:style>
  <w:style w:type="numbering" w:customStyle="1" w:styleId="NoList1">
    <w:name w:val="No List1"/>
    <w:next w:val="NoList"/>
    <w:uiPriority w:val="99"/>
    <w:semiHidden/>
    <w:unhideWhenUsed/>
    <w:rsid w:val="008574F8"/>
  </w:style>
  <w:style w:type="paragraph" w:styleId="ListParagraph">
    <w:name w:val="List Paragraph"/>
    <w:basedOn w:val="Normal"/>
    <w:qFormat/>
    <w:rsid w:val="008574F8"/>
    <w:pPr>
      <w:spacing w:after="0" w:line="240" w:lineRule="auto"/>
      <w:ind w:left="720"/>
      <w:contextualSpacing/>
    </w:pPr>
    <w:rPr>
      <w:rFonts w:ascii="Arial" w:eastAsiaTheme="minorEastAsia" w:hAnsi="Arial"/>
      <w:sz w:val="24"/>
      <w:szCs w:val="24"/>
      <w:lang w:val="en-AU" w:eastAsia="en-US"/>
    </w:rPr>
  </w:style>
  <w:style w:type="paragraph" w:customStyle="1" w:styleId="Title1">
    <w:name w:val="Title1"/>
    <w:basedOn w:val="Normal"/>
    <w:rsid w:val="008574F8"/>
    <w:pPr>
      <w:spacing w:before="105" w:after="105" w:line="240" w:lineRule="auto"/>
    </w:pPr>
    <w:rPr>
      <w:rFonts w:ascii="Times New Roman" w:eastAsia="Times New Roman" w:hAnsi="Times New Roman"/>
      <w:sz w:val="24"/>
      <w:szCs w:val="24"/>
    </w:rPr>
  </w:style>
  <w:style w:type="paragraph" w:customStyle="1" w:styleId="authors">
    <w:name w:val="authors"/>
    <w:basedOn w:val="Normal"/>
    <w:rsid w:val="008574F8"/>
    <w:pPr>
      <w:spacing w:before="105" w:after="105" w:line="240" w:lineRule="auto"/>
    </w:pPr>
    <w:rPr>
      <w:rFonts w:ascii="Times New Roman" w:eastAsia="Times New Roman" w:hAnsi="Times New Roman"/>
      <w:sz w:val="24"/>
      <w:szCs w:val="24"/>
    </w:rPr>
  </w:style>
  <w:style w:type="paragraph" w:customStyle="1" w:styleId="Pa10">
    <w:name w:val="Pa10"/>
    <w:basedOn w:val="Normal"/>
    <w:next w:val="Normal"/>
    <w:uiPriority w:val="99"/>
    <w:rsid w:val="008574F8"/>
    <w:pPr>
      <w:autoSpaceDE w:val="0"/>
      <w:autoSpaceDN w:val="0"/>
      <w:adjustRightInd w:val="0"/>
      <w:spacing w:after="0" w:line="181" w:lineRule="atLeast"/>
    </w:pPr>
    <w:rPr>
      <w:rFonts w:ascii="PF Square Sans Pro Light" w:eastAsia="Calibri" w:hAnsi="PF Square Sans Pro Light"/>
      <w:sz w:val="24"/>
      <w:szCs w:val="24"/>
      <w:lang w:eastAsia="en-US"/>
    </w:rPr>
  </w:style>
  <w:style w:type="character" w:customStyle="1" w:styleId="f2">
    <w:name w:val="f2"/>
    <w:rsid w:val="008574F8"/>
    <w:rPr>
      <w:color w:val="666666"/>
    </w:rPr>
  </w:style>
  <w:style w:type="character" w:customStyle="1" w:styleId="text1">
    <w:name w:val="text1"/>
    <w:rsid w:val="008574F8"/>
    <w:rPr>
      <w:rFonts w:ascii="Arial" w:hAnsi="Arial" w:cs="Arial" w:hint="default"/>
      <w:b w:val="0"/>
      <w:bCs w:val="0"/>
      <w:strike w:val="0"/>
      <w:dstrike w:val="0"/>
      <w:color w:val="000000"/>
      <w:sz w:val="18"/>
      <w:szCs w:val="18"/>
      <w:u w:val="none"/>
      <w:effect w:val="none"/>
    </w:rPr>
  </w:style>
  <w:style w:type="paragraph" w:customStyle="1" w:styleId="BibliographyTerm">
    <w:name w:val="Bibliography Term"/>
    <w:basedOn w:val="Default"/>
    <w:next w:val="Default"/>
    <w:uiPriority w:val="99"/>
    <w:rsid w:val="008574F8"/>
    <w:rPr>
      <w:rFonts w:ascii="OBOLDK+BookAntiqua" w:eastAsia="Calibri" w:hAnsi="OBOLDK+BookAntiqua" w:cs="Times New Roman"/>
      <w:color w:val="auto"/>
      <w:lang w:eastAsia="en-US"/>
    </w:rPr>
  </w:style>
  <w:style w:type="character" w:styleId="FollowedHyperlink">
    <w:name w:val="FollowedHyperlink"/>
    <w:uiPriority w:val="99"/>
    <w:semiHidden/>
    <w:unhideWhenUsed/>
    <w:rsid w:val="008574F8"/>
    <w:rPr>
      <w:color w:val="954F72"/>
      <w:u w:val="single"/>
    </w:rPr>
  </w:style>
  <w:style w:type="character" w:customStyle="1" w:styleId="a-size-large1">
    <w:name w:val="a-size-large1"/>
    <w:rsid w:val="008574F8"/>
    <w:rPr>
      <w:rFonts w:ascii="Arial" w:hAnsi="Arial" w:cs="Arial" w:hint="default"/>
    </w:rPr>
  </w:style>
  <w:style w:type="character" w:customStyle="1" w:styleId="a-size-medium1">
    <w:name w:val="a-size-medium1"/>
    <w:rsid w:val="008574F8"/>
    <w:rPr>
      <w:rFonts w:ascii="Arial" w:hAnsi="Arial" w:cs="Arial" w:hint="default"/>
    </w:rPr>
  </w:style>
  <w:style w:type="paragraph" w:customStyle="1" w:styleId="segment1">
    <w:name w:val="segment1"/>
    <w:basedOn w:val="Normal"/>
    <w:rsid w:val="008574F8"/>
    <w:pPr>
      <w:spacing w:before="240" w:after="0" w:line="240" w:lineRule="auto"/>
    </w:pPr>
    <w:rPr>
      <w:rFonts w:ascii="Times New Roman" w:eastAsia="Times New Roman" w:hAnsi="Times New Roman"/>
      <w:sz w:val="30"/>
      <w:szCs w:val="30"/>
    </w:rPr>
  </w:style>
  <w:style w:type="character" w:customStyle="1" w:styleId="odfvisible">
    <w:name w:val="odfvisible"/>
    <w:basedOn w:val="DefaultParagraphFont"/>
    <w:rsid w:val="008574F8"/>
  </w:style>
  <w:style w:type="paragraph" w:styleId="Header">
    <w:name w:val="header"/>
    <w:basedOn w:val="Normal"/>
    <w:link w:val="HeaderChar"/>
    <w:uiPriority w:val="99"/>
    <w:rsid w:val="008574F8"/>
    <w:pPr>
      <w:tabs>
        <w:tab w:val="center" w:pos="4153"/>
        <w:tab w:val="right" w:pos="8306"/>
      </w:tabs>
      <w:spacing w:after="0" w:line="240" w:lineRule="auto"/>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8574F8"/>
    <w:rPr>
      <w:rFonts w:ascii="Times New Roman" w:eastAsia="Times New Roman" w:hAnsi="Times New Roman" w:cs="Times New Roman"/>
      <w:sz w:val="24"/>
      <w:szCs w:val="24"/>
      <w:lang w:eastAsia="en-US"/>
    </w:rPr>
  </w:style>
  <w:style w:type="paragraph" w:styleId="BodyText2">
    <w:name w:val="Body Text 2"/>
    <w:basedOn w:val="Normal"/>
    <w:link w:val="BodyText2Char"/>
    <w:rsid w:val="008574F8"/>
    <w:pPr>
      <w:spacing w:after="0" w:line="240" w:lineRule="auto"/>
    </w:pPr>
    <w:rPr>
      <w:rFonts w:ascii="Times New Roman" w:eastAsia="Times New Roman" w:hAnsi="Times New Roman"/>
      <w:b/>
      <w:bCs/>
      <w:sz w:val="24"/>
      <w:szCs w:val="24"/>
      <w:lang w:eastAsia="en-US"/>
    </w:rPr>
  </w:style>
  <w:style w:type="character" w:customStyle="1" w:styleId="BodyText2Char">
    <w:name w:val="Body Text 2 Char"/>
    <w:basedOn w:val="DefaultParagraphFont"/>
    <w:link w:val="BodyText2"/>
    <w:rsid w:val="008574F8"/>
    <w:rPr>
      <w:rFonts w:ascii="Times New Roman" w:eastAsia="Times New Roman" w:hAnsi="Times New Roman" w:cs="Times New Roman"/>
      <w:b/>
      <w:bCs/>
      <w:sz w:val="24"/>
      <w:szCs w:val="24"/>
      <w:lang w:eastAsia="en-US"/>
    </w:rPr>
  </w:style>
  <w:style w:type="paragraph" w:styleId="Revision">
    <w:name w:val="Revision"/>
    <w:hidden/>
    <w:uiPriority w:val="99"/>
    <w:semiHidden/>
    <w:rsid w:val="008574F8"/>
    <w:pPr>
      <w:spacing w:after="0" w:line="240" w:lineRule="auto"/>
    </w:pPr>
    <w:rPr>
      <w:rFonts w:ascii="Calibri" w:eastAsia="Calibri" w:hAnsi="Calibri" w:cs="Times New Roman"/>
      <w:sz w:val="24"/>
      <w:szCs w:val="24"/>
      <w:lang w:val="en-US" w:eastAsia="en-US"/>
    </w:rPr>
  </w:style>
  <w:style w:type="paragraph" w:styleId="DocumentMap">
    <w:name w:val="Document Map"/>
    <w:basedOn w:val="Normal"/>
    <w:link w:val="DocumentMapChar"/>
    <w:uiPriority w:val="99"/>
    <w:semiHidden/>
    <w:unhideWhenUsed/>
    <w:rsid w:val="008574F8"/>
    <w:pPr>
      <w:spacing w:after="0" w:line="240" w:lineRule="auto"/>
    </w:pPr>
    <w:rPr>
      <w:rFonts w:ascii="Times New Roman" w:eastAsia="Calibri" w:hAnsi="Times New Roman"/>
      <w:sz w:val="24"/>
      <w:szCs w:val="24"/>
      <w:lang w:val="en-US" w:eastAsia="en-US"/>
    </w:rPr>
  </w:style>
  <w:style w:type="character" w:customStyle="1" w:styleId="DocumentMapChar">
    <w:name w:val="Document Map Char"/>
    <w:basedOn w:val="DefaultParagraphFont"/>
    <w:link w:val="DocumentMap"/>
    <w:uiPriority w:val="99"/>
    <w:semiHidden/>
    <w:rsid w:val="008574F8"/>
    <w:rPr>
      <w:rFonts w:ascii="Times New Roman" w:eastAsia="Calibri" w:hAnsi="Times New Roman" w:cs="Times New Roman"/>
      <w:sz w:val="24"/>
      <w:szCs w:val="24"/>
      <w:lang w:val="en-US" w:eastAsia="en-US"/>
    </w:rPr>
  </w:style>
  <w:style w:type="paragraph" w:customStyle="1" w:styleId="picture">
    <w:name w:val="picture"/>
    <w:basedOn w:val="Normal"/>
    <w:rsid w:val="008574F8"/>
    <w:pPr>
      <w:spacing w:before="100" w:beforeAutospacing="1" w:after="100" w:afterAutospacing="1" w:line="240" w:lineRule="auto"/>
    </w:pPr>
    <w:rPr>
      <w:rFonts w:ascii="Times New Roman" w:eastAsia="Times New Roman" w:hAnsi="Times New Roman"/>
      <w:sz w:val="24"/>
      <w:szCs w:val="24"/>
    </w:rPr>
  </w:style>
  <w:style w:type="character" w:customStyle="1" w:styleId="A9">
    <w:name w:val="A9"/>
    <w:uiPriority w:val="99"/>
    <w:rsid w:val="008574F8"/>
    <w:rPr>
      <w:color w:val="000000"/>
      <w:sz w:val="13"/>
      <w:szCs w:val="13"/>
    </w:rPr>
  </w:style>
  <w:style w:type="paragraph" w:styleId="EndnoteText">
    <w:name w:val="endnote text"/>
    <w:basedOn w:val="Normal"/>
    <w:link w:val="EndnoteTextChar"/>
    <w:uiPriority w:val="99"/>
    <w:unhideWhenUsed/>
    <w:rsid w:val="008574F8"/>
    <w:pPr>
      <w:spacing w:after="0" w:line="240" w:lineRule="auto"/>
    </w:pPr>
    <w:rPr>
      <w:rFonts w:eastAsia="Calibri"/>
      <w:sz w:val="20"/>
      <w:szCs w:val="20"/>
      <w:lang w:val="en-US" w:eastAsia="en-US"/>
    </w:rPr>
  </w:style>
  <w:style w:type="character" w:customStyle="1" w:styleId="EndnoteTextChar">
    <w:name w:val="Endnote Text Char"/>
    <w:basedOn w:val="DefaultParagraphFont"/>
    <w:link w:val="EndnoteText"/>
    <w:uiPriority w:val="99"/>
    <w:rsid w:val="008574F8"/>
    <w:rPr>
      <w:rFonts w:ascii="Calibri" w:eastAsia="Calibri" w:hAnsi="Calibri" w:cs="Times New Roman"/>
      <w:sz w:val="20"/>
      <w:szCs w:val="20"/>
      <w:lang w:val="en-US" w:eastAsia="en-US"/>
    </w:rPr>
  </w:style>
  <w:style w:type="character" w:styleId="EndnoteReference">
    <w:name w:val="endnote reference"/>
    <w:uiPriority w:val="99"/>
    <w:semiHidden/>
    <w:unhideWhenUsed/>
    <w:rsid w:val="008574F8"/>
    <w:rPr>
      <w:vertAlign w:val="superscript"/>
    </w:rPr>
  </w:style>
  <w:style w:type="character" w:customStyle="1" w:styleId="publication-meta-journal">
    <w:name w:val="publication-meta-journal"/>
    <w:basedOn w:val="DefaultParagraphFont"/>
    <w:rsid w:val="008574F8"/>
  </w:style>
  <w:style w:type="paragraph" w:styleId="Bibliography">
    <w:name w:val="Bibliography"/>
    <w:basedOn w:val="Normal"/>
    <w:next w:val="Normal"/>
    <w:uiPriority w:val="37"/>
    <w:unhideWhenUsed/>
    <w:rsid w:val="008574F8"/>
    <w:pPr>
      <w:spacing w:after="0" w:line="240" w:lineRule="auto"/>
    </w:pPr>
    <w:rPr>
      <w:rFonts w:eastAsia="Calibri"/>
      <w:sz w:val="24"/>
      <w:szCs w:val="24"/>
      <w:lang w:val="en-US" w:eastAsia="en-US"/>
    </w:rPr>
  </w:style>
  <w:style w:type="paragraph" w:customStyle="1" w:styleId="Pa9">
    <w:name w:val="Pa9"/>
    <w:basedOn w:val="Default"/>
    <w:next w:val="Default"/>
    <w:uiPriority w:val="99"/>
    <w:rsid w:val="008574F8"/>
    <w:pPr>
      <w:spacing w:line="241" w:lineRule="atLeast"/>
    </w:pPr>
    <w:rPr>
      <w:rFonts w:ascii="Garamond 3" w:eastAsia="Calibri" w:hAnsi="Garamond 3" w:cs="Times New Roman"/>
      <w:color w:val="auto"/>
      <w:lang w:eastAsia="en-US"/>
    </w:rPr>
  </w:style>
  <w:style w:type="paragraph" w:customStyle="1" w:styleId="Pa11">
    <w:name w:val="Pa11"/>
    <w:basedOn w:val="Default"/>
    <w:next w:val="Default"/>
    <w:uiPriority w:val="99"/>
    <w:rsid w:val="008574F8"/>
    <w:pPr>
      <w:spacing w:line="241" w:lineRule="atLeast"/>
    </w:pPr>
    <w:rPr>
      <w:rFonts w:ascii="Garamond 3" w:eastAsia="Calibri" w:hAnsi="Garamond 3" w:cs="Times New Roman"/>
      <w:color w:val="auto"/>
      <w:lang w:eastAsia="en-US"/>
    </w:rPr>
  </w:style>
  <w:style w:type="character" w:customStyle="1" w:styleId="pagenumber">
    <w:name w:val="pagenumber"/>
    <w:basedOn w:val="DefaultParagraphFont"/>
    <w:rsid w:val="008574F8"/>
  </w:style>
  <w:style w:type="character" w:customStyle="1" w:styleId="titleauthoretc">
    <w:name w:val="titleauthoretc"/>
    <w:basedOn w:val="DefaultParagraphFont"/>
    <w:rsid w:val="008574F8"/>
  </w:style>
  <w:style w:type="character" w:customStyle="1" w:styleId="Mention1">
    <w:name w:val="Mention1"/>
    <w:uiPriority w:val="99"/>
    <w:semiHidden/>
    <w:unhideWhenUsed/>
    <w:rsid w:val="008574F8"/>
    <w:rPr>
      <w:color w:val="2B579A"/>
      <w:shd w:val="clear" w:color="auto" w:fill="E6E6E6"/>
    </w:rPr>
  </w:style>
  <w:style w:type="character" w:customStyle="1" w:styleId="NormalChar">
    <w:name w:val="Normal Char"/>
    <w:link w:val="Normal1"/>
    <w:locked/>
    <w:rsid w:val="008574F8"/>
    <w:rPr>
      <w:rFonts w:ascii="Times New Roman" w:hAnsi="Times New Roman" w:cs="Times New Roman"/>
    </w:rPr>
  </w:style>
  <w:style w:type="paragraph" w:customStyle="1" w:styleId="Normal1">
    <w:name w:val="Normal1"/>
    <w:basedOn w:val="Normal"/>
    <w:link w:val="NormalChar"/>
    <w:qFormat/>
    <w:rsid w:val="008574F8"/>
    <w:pPr>
      <w:spacing w:after="0" w:line="360" w:lineRule="auto"/>
      <w:ind w:firstLine="720"/>
      <w:contextualSpacing/>
      <w:jc w:val="both"/>
    </w:pPr>
    <w:rPr>
      <w:rFonts w:ascii="Times New Roman" w:eastAsiaTheme="minorEastAsia" w:hAnsi="Times New Roman"/>
      <w:lang w:eastAsia="zh-CN"/>
    </w:rPr>
  </w:style>
  <w:style w:type="paragraph" w:styleId="Quote">
    <w:name w:val="Quote"/>
    <w:basedOn w:val="Normal"/>
    <w:next w:val="Normal"/>
    <w:link w:val="QuoteChar"/>
    <w:uiPriority w:val="29"/>
    <w:qFormat/>
    <w:rsid w:val="008574F8"/>
    <w:pPr>
      <w:spacing w:after="120" w:line="240" w:lineRule="auto"/>
      <w:ind w:left="720"/>
      <w:contextualSpacing/>
      <w:jc w:val="both"/>
    </w:pPr>
    <w:rPr>
      <w:rFonts w:ascii="Times New Roman" w:eastAsia="Calibri" w:hAnsi="Times New Roman"/>
      <w:iCs/>
      <w:color w:val="000000"/>
      <w:sz w:val="24"/>
      <w:lang w:val="en-US" w:eastAsia="en-US"/>
    </w:rPr>
  </w:style>
  <w:style w:type="character" w:customStyle="1" w:styleId="QuoteChar">
    <w:name w:val="Quote Char"/>
    <w:basedOn w:val="DefaultParagraphFont"/>
    <w:link w:val="Quote"/>
    <w:uiPriority w:val="29"/>
    <w:rsid w:val="008574F8"/>
    <w:rPr>
      <w:rFonts w:ascii="Times New Roman" w:eastAsia="Calibri" w:hAnsi="Times New Roman" w:cs="Times New Roman"/>
      <w:iCs/>
      <w:color w:val="000000"/>
      <w:sz w:val="24"/>
      <w:lang w:val="en-US" w:eastAsia="en-US"/>
    </w:rPr>
  </w:style>
  <w:style w:type="character" w:customStyle="1" w:styleId="footnoteChar">
    <w:name w:val="footnote Char"/>
    <w:link w:val="footnote"/>
    <w:locked/>
    <w:rsid w:val="008574F8"/>
    <w:rPr>
      <w:rFonts w:ascii="Times New Roman" w:hAnsi="Times New Roman" w:cs="Times New Roman"/>
      <w:color w:val="000000"/>
      <w:shd w:val="clear" w:color="auto" w:fill="FFFFFF"/>
    </w:rPr>
  </w:style>
  <w:style w:type="paragraph" w:customStyle="1" w:styleId="footnote">
    <w:name w:val="footnote"/>
    <w:basedOn w:val="FootnoteText"/>
    <w:link w:val="footnoteChar"/>
    <w:autoRedefine/>
    <w:qFormat/>
    <w:rsid w:val="008574F8"/>
    <w:pPr>
      <w:shd w:val="clear" w:color="auto" w:fill="FFFFFF"/>
      <w:spacing w:after="120"/>
      <w:contextualSpacing/>
    </w:pPr>
    <w:rPr>
      <w:rFonts w:ascii="Times New Roman" w:eastAsiaTheme="minorEastAsia" w:hAnsi="Times New Roman"/>
      <w:color w:val="000000"/>
      <w:sz w:val="22"/>
      <w:szCs w:val="22"/>
    </w:rPr>
  </w:style>
  <w:style w:type="paragraph" w:styleId="Footer">
    <w:name w:val="footer"/>
    <w:basedOn w:val="Normal"/>
    <w:link w:val="FooterChar"/>
    <w:uiPriority w:val="99"/>
    <w:unhideWhenUsed/>
    <w:rsid w:val="008574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74F8"/>
    <w:rPr>
      <w:rFonts w:ascii="Calibri" w:eastAsia="Yu Mincho" w:hAnsi="Calibri" w:cs="Times New Roman"/>
      <w:lang w:eastAsia="en-GB"/>
    </w:rPr>
  </w:style>
  <w:style w:type="character" w:styleId="PageNumber0">
    <w:name w:val="page number"/>
    <w:basedOn w:val="DefaultParagraphFont"/>
    <w:uiPriority w:val="99"/>
    <w:semiHidden/>
    <w:unhideWhenUsed/>
    <w:rsid w:val="008574F8"/>
  </w:style>
  <w:style w:type="character" w:customStyle="1" w:styleId="UnresolvedMention1">
    <w:name w:val="Unresolved Mention1"/>
    <w:basedOn w:val="DefaultParagraphFont"/>
    <w:uiPriority w:val="99"/>
    <w:semiHidden/>
    <w:unhideWhenUsed/>
    <w:rsid w:val="008574F8"/>
    <w:rPr>
      <w:color w:val="808080"/>
      <w:shd w:val="clear" w:color="auto" w:fill="E6E6E6"/>
    </w:rPr>
  </w:style>
  <w:style w:type="character" w:customStyle="1" w:styleId="column-number">
    <w:name w:val="column-number"/>
    <w:basedOn w:val="DefaultParagraphFont"/>
    <w:rsid w:val="008574F8"/>
  </w:style>
  <w:style w:type="character" w:customStyle="1" w:styleId="highlight">
    <w:name w:val="highlight"/>
    <w:basedOn w:val="DefaultParagraphFont"/>
    <w:rsid w:val="008574F8"/>
  </w:style>
  <w:style w:type="character" w:customStyle="1" w:styleId="nlmyear">
    <w:name w:val="nlm_year"/>
    <w:basedOn w:val="DefaultParagraphFont"/>
    <w:rsid w:val="008574F8"/>
  </w:style>
  <w:style w:type="character" w:customStyle="1" w:styleId="nlmpublisher-loc">
    <w:name w:val="nlm_publisher-loc"/>
    <w:basedOn w:val="DefaultParagraphFont"/>
    <w:rsid w:val="008574F8"/>
  </w:style>
  <w:style w:type="character" w:customStyle="1" w:styleId="nlmpublisher-name">
    <w:name w:val="nlm_publisher-name"/>
    <w:basedOn w:val="DefaultParagraphFont"/>
    <w:rsid w:val="008574F8"/>
  </w:style>
  <w:style w:type="character" w:customStyle="1" w:styleId="citation">
    <w:name w:val="citation"/>
    <w:basedOn w:val="DefaultParagraphFont"/>
    <w:rsid w:val="008574F8"/>
  </w:style>
  <w:style w:type="character" w:customStyle="1" w:styleId="name10">
    <w:name w:val="name10"/>
    <w:basedOn w:val="DefaultParagraphFont"/>
    <w:rsid w:val="008574F8"/>
  </w:style>
  <w:style w:type="character" w:customStyle="1" w:styleId="given-names">
    <w:name w:val="given-names"/>
    <w:basedOn w:val="DefaultParagraphFont"/>
    <w:rsid w:val="008574F8"/>
  </w:style>
  <w:style w:type="character" w:customStyle="1" w:styleId="year">
    <w:name w:val="year"/>
    <w:basedOn w:val="DefaultParagraphFont"/>
    <w:rsid w:val="008574F8"/>
  </w:style>
  <w:style w:type="character" w:customStyle="1" w:styleId="source5">
    <w:name w:val="source5"/>
    <w:basedOn w:val="DefaultParagraphFont"/>
    <w:rsid w:val="008574F8"/>
    <w:rPr>
      <w:color w:val="333333"/>
    </w:rPr>
  </w:style>
  <w:style w:type="character" w:customStyle="1" w:styleId="publisher-name">
    <w:name w:val="publisher-name"/>
    <w:basedOn w:val="DefaultParagraphFont"/>
    <w:rsid w:val="008574F8"/>
  </w:style>
  <w:style w:type="character" w:customStyle="1" w:styleId="publisher-loc">
    <w:name w:val="publisher-loc"/>
    <w:basedOn w:val="DefaultParagraphFont"/>
    <w:rsid w:val="008574F8"/>
  </w:style>
  <w:style w:type="character" w:customStyle="1" w:styleId="fpage">
    <w:name w:val="fpage"/>
    <w:basedOn w:val="DefaultParagraphFont"/>
    <w:rsid w:val="008574F8"/>
  </w:style>
  <w:style w:type="character" w:customStyle="1" w:styleId="lpage">
    <w:name w:val="lpage"/>
    <w:basedOn w:val="DefaultParagraphFont"/>
    <w:rsid w:val="008574F8"/>
  </w:style>
  <w:style w:type="character" w:customStyle="1" w:styleId="article-title2">
    <w:name w:val="article-title2"/>
    <w:basedOn w:val="DefaultParagraphFont"/>
    <w:rsid w:val="008574F8"/>
  </w:style>
  <w:style w:type="character" w:customStyle="1" w:styleId="volume4">
    <w:name w:val="volume4"/>
    <w:basedOn w:val="DefaultParagraphFont"/>
    <w:rsid w:val="008574F8"/>
  </w:style>
  <w:style w:type="character" w:customStyle="1" w:styleId="issue2">
    <w:name w:val="issue2"/>
    <w:basedOn w:val="DefaultParagraphFont"/>
    <w:rsid w:val="008574F8"/>
    <w:rPr>
      <w:color w:val="333333"/>
    </w:rPr>
  </w:style>
  <w:style w:type="character" w:customStyle="1" w:styleId="UnresolvedMention2">
    <w:name w:val="Unresolved Mention2"/>
    <w:basedOn w:val="DefaultParagraphFont"/>
    <w:uiPriority w:val="99"/>
    <w:semiHidden/>
    <w:unhideWhenUsed/>
    <w:rsid w:val="008574F8"/>
    <w:rPr>
      <w:color w:val="808080"/>
      <w:shd w:val="clear" w:color="auto" w:fill="E6E6E6"/>
    </w:rPr>
  </w:style>
  <w:style w:type="character" w:customStyle="1" w:styleId="UnresolvedMention3">
    <w:name w:val="Unresolved Mention3"/>
    <w:basedOn w:val="DefaultParagraphFont"/>
    <w:uiPriority w:val="99"/>
    <w:semiHidden/>
    <w:unhideWhenUsed/>
    <w:rsid w:val="008574F8"/>
    <w:rPr>
      <w:color w:val="605E5C"/>
      <w:shd w:val="clear" w:color="auto" w:fill="E1DFDD"/>
    </w:rPr>
  </w:style>
  <w:style w:type="character" w:customStyle="1" w:styleId="UnresolvedMention4">
    <w:name w:val="Unresolved Mention4"/>
    <w:basedOn w:val="DefaultParagraphFont"/>
    <w:uiPriority w:val="99"/>
    <w:semiHidden/>
    <w:unhideWhenUsed/>
    <w:rsid w:val="008574F8"/>
    <w:rPr>
      <w:color w:val="605E5C"/>
      <w:shd w:val="clear" w:color="auto" w:fill="E1DFDD"/>
    </w:rPr>
  </w:style>
  <w:style w:type="numbering" w:customStyle="1" w:styleId="NoList2">
    <w:name w:val="No List2"/>
    <w:next w:val="NoList"/>
    <w:uiPriority w:val="99"/>
    <w:semiHidden/>
    <w:unhideWhenUsed/>
    <w:rsid w:val="00CD300B"/>
  </w:style>
  <w:style w:type="paragraph" w:customStyle="1" w:styleId="msonormal0">
    <w:name w:val="msonormal"/>
    <w:basedOn w:val="Normal"/>
    <w:rsid w:val="00CD300B"/>
    <w:pPr>
      <w:spacing w:before="100" w:beforeAutospacing="1" w:after="100" w:afterAutospacing="1" w:line="240" w:lineRule="auto"/>
    </w:pPr>
    <w:rPr>
      <w:rFonts w:ascii="Times New Roman" w:eastAsia="Times New Roman" w:hAnsi="Times New Roman"/>
      <w:sz w:val="24"/>
      <w:szCs w:val="24"/>
      <w:lang w:eastAsia="zh-CN"/>
    </w:rPr>
  </w:style>
  <w:style w:type="numbering" w:customStyle="1" w:styleId="NoList3">
    <w:name w:val="No List3"/>
    <w:next w:val="NoList"/>
    <w:uiPriority w:val="99"/>
    <w:semiHidden/>
    <w:unhideWhenUsed/>
    <w:rsid w:val="006B7276"/>
  </w:style>
  <w:style w:type="character" w:customStyle="1" w:styleId="authorsname">
    <w:name w:val="authors__name"/>
    <w:basedOn w:val="DefaultParagraphFont"/>
    <w:rsid w:val="006B7276"/>
  </w:style>
  <w:style w:type="character" w:customStyle="1" w:styleId="accordion-tabbedtab-mobile">
    <w:name w:val="accordion-tabbed__tab-mobile"/>
    <w:basedOn w:val="DefaultParagraphFont"/>
    <w:rsid w:val="006B7276"/>
  </w:style>
  <w:style w:type="character" w:customStyle="1" w:styleId="comma-separator">
    <w:name w:val="comma-separator"/>
    <w:basedOn w:val="DefaultParagraphFont"/>
    <w:rsid w:val="006B7276"/>
  </w:style>
  <w:style w:type="character" w:customStyle="1" w:styleId="epub-state">
    <w:name w:val="epub-state"/>
    <w:basedOn w:val="DefaultParagraphFont"/>
    <w:rsid w:val="006B7276"/>
  </w:style>
  <w:style w:type="character" w:customStyle="1" w:styleId="epub-date">
    <w:name w:val="epub-date"/>
    <w:basedOn w:val="DefaultParagraphFont"/>
    <w:rsid w:val="006B7276"/>
  </w:style>
  <w:style w:type="paragraph" w:customStyle="1" w:styleId="hspara">
    <w:name w:val="hs_para"/>
    <w:basedOn w:val="Normal"/>
    <w:rsid w:val="006B7276"/>
    <w:pPr>
      <w:spacing w:before="100" w:beforeAutospacing="1" w:after="100" w:afterAutospacing="1" w:line="240" w:lineRule="auto"/>
    </w:pPr>
    <w:rPr>
      <w:rFonts w:ascii="Times" w:eastAsiaTheme="minorHAnsi" w:hAnsi="Times" w:cstheme="minorBidi"/>
      <w:sz w:val="20"/>
      <w:szCs w:val="20"/>
      <w:lang w:eastAsia="en-US"/>
    </w:rPr>
  </w:style>
  <w:style w:type="character" w:customStyle="1" w:styleId="label">
    <w:name w:val="label"/>
    <w:basedOn w:val="DefaultParagraphFont"/>
    <w:rsid w:val="006B7276"/>
  </w:style>
  <w:style w:type="character" w:customStyle="1" w:styleId="sr-only">
    <w:name w:val="sr-only"/>
    <w:basedOn w:val="DefaultParagraphFont"/>
    <w:rsid w:val="006B7276"/>
  </w:style>
  <w:style w:type="character" w:customStyle="1" w:styleId="author">
    <w:name w:val="author"/>
    <w:basedOn w:val="DefaultParagraphFont"/>
    <w:rsid w:val="006B7276"/>
  </w:style>
  <w:style w:type="character" w:customStyle="1" w:styleId="pubyear">
    <w:name w:val="pubyear"/>
    <w:basedOn w:val="DefaultParagraphFont"/>
    <w:rsid w:val="006B7276"/>
  </w:style>
  <w:style w:type="character" w:customStyle="1" w:styleId="articletitle">
    <w:name w:val="articletitle"/>
    <w:basedOn w:val="DefaultParagraphFont"/>
    <w:rsid w:val="006B7276"/>
  </w:style>
  <w:style w:type="character" w:customStyle="1" w:styleId="vol">
    <w:name w:val="vol"/>
    <w:basedOn w:val="DefaultParagraphFont"/>
    <w:rsid w:val="006B7276"/>
  </w:style>
  <w:style w:type="character" w:customStyle="1" w:styleId="pagefirst">
    <w:name w:val="pagefirst"/>
    <w:basedOn w:val="DefaultParagraphFont"/>
    <w:rsid w:val="006B7276"/>
  </w:style>
  <w:style w:type="character" w:customStyle="1" w:styleId="pagelast">
    <w:name w:val="pagelast"/>
    <w:basedOn w:val="DefaultParagraphFont"/>
    <w:rsid w:val="006B7276"/>
  </w:style>
  <w:style w:type="character" w:customStyle="1" w:styleId="externalref">
    <w:name w:val="externalref"/>
    <w:basedOn w:val="DefaultParagraphFont"/>
    <w:rsid w:val="006B7276"/>
  </w:style>
  <w:style w:type="character" w:customStyle="1" w:styleId="refsource">
    <w:name w:val="refsource"/>
    <w:basedOn w:val="DefaultParagraphFont"/>
    <w:rsid w:val="006B7276"/>
  </w:style>
  <w:style w:type="character" w:customStyle="1" w:styleId="name">
    <w:name w:val="name"/>
    <w:basedOn w:val="DefaultParagraphFont"/>
    <w:rsid w:val="006B7276"/>
  </w:style>
  <w:style w:type="character" w:customStyle="1" w:styleId="Date1">
    <w:name w:val="Date1"/>
    <w:basedOn w:val="DefaultParagraphFont"/>
    <w:rsid w:val="006B7276"/>
  </w:style>
  <w:style w:type="character" w:customStyle="1" w:styleId="arttitle">
    <w:name w:val="art_title"/>
    <w:basedOn w:val="DefaultParagraphFont"/>
    <w:rsid w:val="006B7276"/>
  </w:style>
  <w:style w:type="character" w:customStyle="1" w:styleId="serialtitle">
    <w:name w:val="serial_title"/>
    <w:basedOn w:val="DefaultParagraphFont"/>
    <w:rsid w:val="006B7276"/>
  </w:style>
  <w:style w:type="character" w:customStyle="1" w:styleId="volumeissue">
    <w:name w:val="volume_issue"/>
    <w:basedOn w:val="DefaultParagraphFont"/>
    <w:rsid w:val="006B7276"/>
  </w:style>
  <w:style w:type="character" w:customStyle="1" w:styleId="pagerange">
    <w:name w:val="page_range"/>
    <w:basedOn w:val="DefaultParagraphFont"/>
    <w:rsid w:val="006B7276"/>
  </w:style>
  <w:style w:type="character" w:customStyle="1" w:styleId="personname">
    <w:name w:val="person_name"/>
    <w:basedOn w:val="DefaultParagraphFont"/>
    <w:rsid w:val="006B7276"/>
  </w:style>
  <w:style w:type="character" w:styleId="UnresolvedMention">
    <w:name w:val="Unresolved Mention"/>
    <w:basedOn w:val="DefaultParagraphFont"/>
    <w:uiPriority w:val="99"/>
    <w:semiHidden/>
    <w:unhideWhenUsed/>
    <w:rsid w:val="006B7276"/>
    <w:rPr>
      <w:color w:val="605E5C"/>
      <w:shd w:val="clear" w:color="auto" w:fill="E1DFDD"/>
    </w:rPr>
  </w:style>
  <w:style w:type="character" w:customStyle="1" w:styleId="citedissue">
    <w:name w:val="citedissue"/>
    <w:basedOn w:val="DefaultParagraphFont"/>
    <w:rsid w:val="006B7276"/>
  </w:style>
  <w:style w:type="character" w:customStyle="1" w:styleId="a-size-extra-large">
    <w:name w:val="a-size-extra-large"/>
    <w:basedOn w:val="DefaultParagraphFont"/>
    <w:rsid w:val="006B7276"/>
  </w:style>
  <w:style w:type="paragraph" w:customStyle="1" w:styleId="m1338486887627418985info">
    <w:name w:val="m_1338486887627418985info"/>
    <w:basedOn w:val="Normal"/>
    <w:rsid w:val="006B727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arvardtitle">
    <w:name w:val="harvard_title"/>
    <w:basedOn w:val="DefaultParagraphFont"/>
    <w:rsid w:val="006B7276"/>
  </w:style>
  <w:style w:type="character" w:customStyle="1" w:styleId="Title2">
    <w:name w:val="Title2"/>
    <w:basedOn w:val="DefaultParagraphFont"/>
    <w:rsid w:val="009F7D6C"/>
  </w:style>
  <w:style w:type="character" w:customStyle="1" w:styleId="journal">
    <w:name w:val="journal"/>
    <w:basedOn w:val="DefaultParagraphFont"/>
    <w:rsid w:val="009F7D6C"/>
  </w:style>
  <w:style w:type="character" w:customStyle="1" w:styleId="pages">
    <w:name w:val="pages"/>
    <w:basedOn w:val="DefaultParagraphFont"/>
    <w:rsid w:val="009F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0018">
      <w:bodyDiv w:val="1"/>
      <w:marLeft w:val="0"/>
      <w:marRight w:val="0"/>
      <w:marTop w:val="0"/>
      <w:marBottom w:val="0"/>
      <w:divBdr>
        <w:top w:val="none" w:sz="0" w:space="0" w:color="auto"/>
        <w:left w:val="none" w:sz="0" w:space="0" w:color="auto"/>
        <w:bottom w:val="none" w:sz="0" w:space="0" w:color="auto"/>
        <w:right w:val="none" w:sz="0" w:space="0" w:color="auto"/>
      </w:divBdr>
    </w:div>
    <w:div w:id="110562464">
      <w:bodyDiv w:val="1"/>
      <w:marLeft w:val="0"/>
      <w:marRight w:val="0"/>
      <w:marTop w:val="0"/>
      <w:marBottom w:val="0"/>
      <w:divBdr>
        <w:top w:val="none" w:sz="0" w:space="0" w:color="auto"/>
        <w:left w:val="none" w:sz="0" w:space="0" w:color="auto"/>
        <w:bottom w:val="none" w:sz="0" w:space="0" w:color="auto"/>
        <w:right w:val="none" w:sz="0" w:space="0" w:color="auto"/>
      </w:divBdr>
    </w:div>
    <w:div w:id="153767133">
      <w:bodyDiv w:val="1"/>
      <w:marLeft w:val="0"/>
      <w:marRight w:val="0"/>
      <w:marTop w:val="0"/>
      <w:marBottom w:val="0"/>
      <w:divBdr>
        <w:top w:val="none" w:sz="0" w:space="0" w:color="auto"/>
        <w:left w:val="none" w:sz="0" w:space="0" w:color="auto"/>
        <w:bottom w:val="none" w:sz="0" w:space="0" w:color="auto"/>
        <w:right w:val="none" w:sz="0" w:space="0" w:color="auto"/>
      </w:divBdr>
    </w:div>
    <w:div w:id="252134107">
      <w:bodyDiv w:val="1"/>
      <w:marLeft w:val="0"/>
      <w:marRight w:val="0"/>
      <w:marTop w:val="0"/>
      <w:marBottom w:val="0"/>
      <w:divBdr>
        <w:top w:val="none" w:sz="0" w:space="0" w:color="auto"/>
        <w:left w:val="none" w:sz="0" w:space="0" w:color="auto"/>
        <w:bottom w:val="none" w:sz="0" w:space="0" w:color="auto"/>
        <w:right w:val="none" w:sz="0" w:space="0" w:color="auto"/>
      </w:divBdr>
    </w:div>
    <w:div w:id="307782470">
      <w:bodyDiv w:val="1"/>
      <w:marLeft w:val="0"/>
      <w:marRight w:val="0"/>
      <w:marTop w:val="0"/>
      <w:marBottom w:val="0"/>
      <w:divBdr>
        <w:top w:val="none" w:sz="0" w:space="0" w:color="auto"/>
        <w:left w:val="none" w:sz="0" w:space="0" w:color="auto"/>
        <w:bottom w:val="none" w:sz="0" w:space="0" w:color="auto"/>
        <w:right w:val="none" w:sz="0" w:space="0" w:color="auto"/>
      </w:divBdr>
    </w:div>
    <w:div w:id="341128654">
      <w:bodyDiv w:val="1"/>
      <w:marLeft w:val="0"/>
      <w:marRight w:val="0"/>
      <w:marTop w:val="0"/>
      <w:marBottom w:val="0"/>
      <w:divBdr>
        <w:top w:val="none" w:sz="0" w:space="0" w:color="auto"/>
        <w:left w:val="none" w:sz="0" w:space="0" w:color="auto"/>
        <w:bottom w:val="none" w:sz="0" w:space="0" w:color="auto"/>
        <w:right w:val="none" w:sz="0" w:space="0" w:color="auto"/>
      </w:divBdr>
    </w:div>
    <w:div w:id="394937339">
      <w:bodyDiv w:val="1"/>
      <w:marLeft w:val="0"/>
      <w:marRight w:val="0"/>
      <w:marTop w:val="0"/>
      <w:marBottom w:val="0"/>
      <w:divBdr>
        <w:top w:val="none" w:sz="0" w:space="0" w:color="auto"/>
        <w:left w:val="none" w:sz="0" w:space="0" w:color="auto"/>
        <w:bottom w:val="none" w:sz="0" w:space="0" w:color="auto"/>
        <w:right w:val="none" w:sz="0" w:space="0" w:color="auto"/>
      </w:divBdr>
    </w:div>
    <w:div w:id="668366379">
      <w:bodyDiv w:val="1"/>
      <w:marLeft w:val="0"/>
      <w:marRight w:val="0"/>
      <w:marTop w:val="0"/>
      <w:marBottom w:val="0"/>
      <w:divBdr>
        <w:top w:val="none" w:sz="0" w:space="0" w:color="auto"/>
        <w:left w:val="none" w:sz="0" w:space="0" w:color="auto"/>
        <w:bottom w:val="none" w:sz="0" w:space="0" w:color="auto"/>
        <w:right w:val="none" w:sz="0" w:space="0" w:color="auto"/>
      </w:divBdr>
      <w:divsChild>
        <w:div w:id="1748531434">
          <w:marLeft w:val="0"/>
          <w:marRight w:val="0"/>
          <w:marTop w:val="0"/>
          <w:marBottom w:val="0"/>
          <w:divBdr>
            <w:top w:val="none" w:sz="0" w:space="0" w:color="auto"/>
            <w:left w:val="none" w:sz="0" w:space="0" w:color="auto"/>
            <w:bottom w:val="none" w:sz="0" w:space="0" w:color="auto"/>
            <w:right w:val="none" w:sz="0" w:space="0" w:color="auto"/>
          </w:divBdr>
        </w:div>
        <w:div w:id="1218279603">
          <w:marLeft w:val="0"/>
          <w:marRight w:val="0"/>
          <w:marTop w:val="0"/>
          <w:marBottom w:val="0"/>
          <w:divBdr>
            <w:top w:val="none" w:sz="0" w:space="0" w:color="auto"/>
            <w:left w:val="none" w:sz="0" w:space="0" w:color="auto"/>
            <w:bottom w:val="none" w:sz="0" w:space="0" w:color="auto"/>
            <w:right w:val="none" w:sz="0" w:space="0" w:color="auto"/>
          </w:divBdr>
        </w:div>
      </w:divsChild>
    </w:div>
    <w:div w:id="718357674">
      <w:bodyDiv w:val="1"/>
      <w:marLeft w:val="0"/>
      <w:marRight w:val="0"/>
      <w:marTop w:val="0"/>
      <w:marBottom w:val="0"/>
      <w:divBdr>
        <w:top w:val="none" w:sz="0" w:space="0" w:color="auto"/>
        <w:left w:val="none" w:sz="0" w:space="0" w:color="auto"/>
        <w:bottom w:val="none" w:sz="0" w:space="0" w:color="auto"/>
        <w:right w:val="none" w:sz="0" w:space="0" w:color="auto"/>
      </w:divBdr>
    </w:div>
    <w:div w:id="718864970">
      <w:bodyDiv w:val="1"/>
      <w:marLeft w:val="0"/>
      <w:marRight w:val="0"/>
      <w:marTop w:val="0"/>
      <w:marBottom w:val="0"/>
      <w:divBdr>
        <w:top w:val="none" w:sz="0" w:space="0" w:color="auto"/>
        <w:left w:val="none" w:sz="0" w:space="0" w:color="auto"/>
        <w:bottom w:val="none" w:sz="0" w:space="0" w:color="auto"/>
        <w:right w:val="none" w:sz="0" w:space="0" w:color="auto"/>
      </w:divBdr>
    </w:div>
    <w:div w:id="781531358">
      <w:bodyDiv w:val="1"/>
      <w:marLeft w:val="0"/>
      <w:marRight w:val="0"/>
      <w:marTop w:val="0"/>
      <w:marBottom w:val="0"/>
      <w:divBdr>
        <w:top w:val="none" w:sz="0" w:space="0" w:color="auto"/>
        <w:left w:val="none" w:sz="0" w:space="0" w:color="auto"/>
        <w:bottom w:val="none" w:sz="0" w:space="0" w:color="auto"/>
        <w:right w:val="none" w:sz="0" w:space="0" w:color="auto"/>
      </w:divBdr>
    </w:div>
    <w:div w:id="1162886673">
      <w:bodyDiv w:val="1"/>
      <w:marLeft w:val="0"/>
      <w:marRight w:val="0"/>
      <w:marTop w:val="0"/>
      <w:marBottom w:val="0"/>
      <w:divBdr>
        <w:top w:val="none" w:sz="0" w:space="0" w:color="auto"/>
        <w:left w:val="none" w:sz="0" w:space="0" w:color="auto"/>
        <w:bottom w:val="none" w:sz="0" w:space="0" w:color="auto"/>
        <w:right w:val="none" w:sz="0" w:space="0" w:color="auto"/>
      </w:divBdr>
    </w:div>
    <w:div w:id="1189879298">
      <w:bodyDiv w:val="1"/>
      <w:marLeft w:val="0"/>
      <w:marRight w:val="0"/>
      <w:marTop w:val="0"/>
      <w:marBottom w:val="0"/>
      <w:divBdr>
        <w:top w:val="none" w:sz="0" w:space="0" w:color="auto"/>
        <w:left w:val="none" w:sz="0" w:space="0" w:color="auto"/>
        <w:bottom w:val="none" w:sz="0" w:space="0" w:color="auto"/>
        <w:right w:val="none" w:sz="0" w:space="0" w:color="auto"/>
      </w:divBdr>
      <w:divsChild>
        <w:div w:id="61566949">
          <w:marLeft w:val="0"/>
          <w:marRight w:val="0"/>
          <w:marTop w:val="0"/>
          <w:marBottom w:val="0"/>
          <w:divBdr>
            <w:top w:val="none" w:sz="0" w:space="0" w:color="auto"/>
            <w:left w:val="none" w:sz="0" w:space="0" w:color="auto"/>
            <w:bottom w:val="none" w:sz="0" w:space="0" w:color="auto"/>
            <w:right w:val="none" w:sz="0" w:space="0" w:color="auto"/>
          </w:divBdr>
        </w:div>
        <w:div w:id="1075783094">
          <w:marLeft w:val="0"/>
          <w:marRight w:val="0"/>
          <w:marTop w:val="0"/>
          <w:marBottom w:val="0"/>
          <w:divBdr>
            <w:top w:val="none" w:sz="0" w:space="0" w:color="auto"/>
            <w:left w:val="none" w:sz="0" w:space="0" w:color="auto"/>
            <w:bottom w:val="none" w:sz="0" w:space="0" w:color="auto"/>
            <w:right w:val="none" w:sz="0" w:space="0" w:color="auto"/>
          </w:divBdr>
        </w:div>
      </w:divsChild>
    </w:div>
    <w:div w:id="1267036103">
      <w:bodyDiv w:val="1"/>
      <w:marLeft w:val="0"/>
      <w:marRight w:val="0"/>
      <w:marTop w:val="0"/>
      <w:marBottom w:val="0"/>
      <w:divBdr>
        <w:top w:val="none" w:sz="0" w:space="0" w:color="auto"/>
        <w:left w:val="none" w:sz="0" w:space="0" w:color="auto"/>
        <w:bottom w:val="none" w:sz="0" w:space="0" w:color="auto"/>
        <w:right w:val="none" w:sz="0" w:space="0" w:color="auto"/>
      </w:divBdr>
    </w:div>
    <w:div w:id="1298030439">
      <w:bodyDiv w:val="1"/>
      <w:marLeft w:val="0"/>
      <w:marRight w:val="0"/>
      <w:marTop w:val="0"/>
      <w:marBottom w:val="0"/>
      <w:divBdr>
        <w:top w:val="none" w:sz="0" w:space="0" w:color="auto"/>
        <w:left w:val="none" w:sz="0" w:space="0" w:color="auto"/>
        <w:bottom w:val="none" w:sz="0" w:space="0" w:color="auto"/>
        <w:right w:val="none" w:sz="0" w:space="0" w:color="auto"/>
      </w:divBdr>
    </w:div>
    <w:div w:id="1496066439">
      <w:bodyDiv w:val="1"/>
      <w:marLeft w:val="0"/>
      <w:marRight w:val="0"/>
      <w:marTop w:val="0"/>
      <w:marBottom w:val="0"/>
      <w:divBdr>
        <w:top w:val="none" w:sz="0" w:space="0" w:color="auto"/>
        <w:left w:val="none" w:sz="0" w:space="0" w:color="auto"/>
        <w:bottom w:val="none" w:sz="0" w:space="0" w:color="auto"/>
        <w:right w:val="none" w:sz="0" w:space="0" w:color="auto"/>
      </w:divBdr>
      <w:divsChild>
        <w:div w:id="1674189581">
          <w:marLeft w:val="0"/>
          <w:marRight w:val="0"/>
          <w:marTop w:val="0"/>
          <w:marBottom w:val="0"/>
          <w:divBdr>
            <w:top w:val="none" w:sz="0" w:space="0" w:color="auto"/>
            <w:left w:val="none" w:sz="0" w:space="0" w:color="auto"/>
            <w:bottom w:val="none" w:sz="0" w:space="0" w:color="auto"/>
            <w:right w:val="none" w:sz="0" w:space="0" w:color="auto"/>
          </w:divBdr>
          <w:divsChild>
            <w:div w:id="753168681">
              <w:marLeft w:val="0"/>
              <w:marRight w:val="0"/>
              <w:marTop w:val="0"/>
              <w:marBottom w:val="0"/>
              <w:divBdr>
                <w:top w:val="none" w:sz="0" w:space="0" w:color="auto"/>
                <w:left w:val="none" w:sz="0" w:space="0" w:color="auto"/>
                <w:bottom w:val="none" w:sz="0" w:space="0" w:color="auto"/>
                <w:right w:val="none" w:sz="0" w:space="0" w:color="auto"/>
              </w:divBdr>
            </w:div>
          </w:divsChild>
        </w:div>
        <w:div w:id="1818644062">
          <w:marLeft w:val="0"/>
          <w:marRight w:val="0"/>
          <w:marTop w:val="0"/>
          <w:marBottom w:val="0"/>
          <w:divBdr>
            <w:top w:val="none" w:sz="0" w:space="0" w:color="auto"/>
            <w:left w:val="none" w:sz="0" w:space="0" w:color="auto"/>
            <w:bottom w:val="none" w:sz="0" w:space="0" w:color="auto"/>
            <w:right w:val="none" w:sz="0" w:space="0" w:color="auto"/>
          </w:divBdr>
          <w:divsChild>
            <w:div w:id="1363632534">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78993884">
          <w:marLeft w:val="0"/>
          <w:marRight w:val="0"/>
          <w:marTop w:val="0"/>
          <w:marBottom w:val="0"/>
          <w:divBdr>
            <w:top w:val="none" w:sz="0" w:space="0" w:color="auto"/>
            <w:left w:val="none" w:sz="0" w:space="0" w:color="auto"/>
            <w:bottom w:val="none" w:sz="0" w:space="0" w:color="auto"/>
            <w:right w:val="none" w:sz="0" w:space="0" w:color="auto"/>
          </w:divBdr>
          <w:divsChild>
            <w:div w:id="2135326433">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079329871">
          <w:marLeft w:val="0"/>
          <w:marRight w:val="0"/>
          <w:marTop w:val="0"/>
          <w:marBottom w:val="0"/>
          <w:divBdr>
            <w:top w:val="none" w:sz="0" w:space="0" w:color="auto"/>
            <w:left w:val="none" w:sz="0" w:space="0" w:color="auto"/>
            <w:bottom w:val="none" w:sz="0" w:space="0" w:color="auto"/>
            <w:right w:val="none" w:sz="0" w:space="0" w:color="auto"/>
          </w:divBdr>
          <w:divsChild>
            <w:div w:id="4491052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76302790">
          <w:marLeft w:val="0"/>
          <w:marRight w:val="0"/>
          <w:marTop w:val="0"/>
          <w:marBottom w:val="0"/>
          <w:divBdr>
            <w:top w:val="none" w:sz="0" w:space="0" w:color="auto"/>
            <w:left w:val="none" w:sz="0" w:space="0" w:color="auto"/>
            <w:bottom w:val="none" w:sz="0" w:space="0" w:color="auto"/>
            <w:right w:val="none" w:sz="0" w:space="0" w:color="auto"/>
          </w:divBdr>
          <w:divsChild>
            <w:div w:id="738985669">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179344950">
          <w:marLeft w:val="0"/>
          <w:marRight w:val="0"/>
          <w:marTop w:val="0"/>
          <w:marBottom w:val="0"/>
          <w:divBdr>
            <w:top w:val="none" w:sz="0" w:space="0" w:color="auto"/>
            <w:left w:val="none" w:sz="0" w:space="0" w:color="auto"/>
            <w:bottom w:val="none" w:sz="0" w:space="0" w:color="auto"/>
            <w:right w:val="none" w:sz="0" w:space="0" w:color="auto"/>
          </w:divBdr>
          <w:divsChild>
            <w:div w:id="2073233784">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698707149">
          <w:marLeft w:val="0"/>
          <w:marRight w:val="0"/>
          <w:marTop w:val="0"/>
          <w:marBottom w:val="0"/>
          <w:divBdr>
            <w:top w:val="none" w:sz="0" w:space="0" w:color="auto"/>
            <w:left w:val="none" w:sz="0" w:space="0" w:color="auto"/>
            <w:bottom w:val="none" w:sz="0" w:space="0" w:color="auto"/>
            <w:right w:val="none" w:sz="0" w:space="0" w:color="auto"/>
          </w:divBdr>
          <w:divsChild>
            <w:div w:id="787699369">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324889331">
          <w:marLeft w:val="0"/>
          <w:marRight w:val="0"/>
          <w:marTop w:val="0"/>
          <w:marBottom w:val="0"/>
          <w:divBdr>
            <w:top w:val="none" w:sz="0" w:space="0" w:color="auto"/>
            <w:left w:val="none" w:sz="0" w:space="0" w:color="auto"/>
            <w:bottom w:val="none" w:sz="0" w:space="0" w:color="auto"/>
            <w:right w:val="none" w:sz="0" w:space="0" w:color="auto"/>
          </w:divBdr>
          <w:divsChild>
            <w:div w:id="49565752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66988305">
          <w:marLeft w:val="0"/>
          <w:marRight w:val="0"/>
          <w:marTop w:val="0"/>
          <w:marBottom w:val="0"/>
          <w:divBdr>
            <w:top w:val="none" w:sz="0" w:space="0" w:color="auto"/>
            <w:left w:val="none" w:sz="0" w:space="0" w:color="auto"/>
            <w:bottom w:val="none" w:sz="0" w:space="0" w:color="auto"/>
            <w:right w:val="none" w:sz="0" w:space="0" w:color="auto"/>
          </w:divBdr>
          <w:divsChild>
            <w:div w:id="1717465566">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251886735">
          <w:marLeft w:val="0"/>
          <w:marRight w:val="0"/>
          <w:marTop w:val="0"/>
          <w:marBottom w:val="0"/>
          <w:divBdr>
            <w:top w:val="none" w:sz="0" w:space="0" w:color="auto"/>
            <w:left w:val="none" w:sz="0" w:space="0" w:color="auto"/>
            <w:bottom w:val="none" w:sz="0" w:space="0" w:color="auto"/>
            <w:right w:val="none" w:sz="0" w:space="0" w:color="auto"/>
          </w:divBdr>
          <w:divsChild>
            <w:div w:id="82138587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445734039">
          <w:marLeft w:val="0"/>
          <w:marRight w:val="0"/>
          <w:marTop w:val="0"/>
          <w:marBottom w:val="0"/>
          <w:divBdr>
            <w:top w:val="none" w:sz="0" w:space="0" w:color="auto"/>
            <w:left w:val="none" w:sz="0" w:space="0" w:color="auto"/>
            <w:bottom w:val="none" w:sz="0" w:space="0" w:color="auto"/>
            <w:right w:val="none" w:sz="0" w:space="0" w:color="auto"/>
          </w:divBdr>
          <w:divsChild>
            <w:div w:id="1854490638">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181774706">
          <w:marLeft w:val="0"/>
          <w:marRight w:val="0"/>
          <w:marTop w:val="0"/>
          <w:marBottom w:val="0"/>
          <w:divBdr>
            <w:top w:val="none" w:sz="0" w:space="0" w:color="auto"/>
            <w:left w:val="none" w:sz="0" w:space="0" w:color="auto"/>
            <w:bottom w:val="none" w:sz="0" w:space="0" w:color="auto"/>
            <w:right w:val="none" w:sz="0" w:space="0" w:color="auto"/>
          </w:divBdr>
          <w:divsChild>
            <w:div w:id="2022928147">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916087747">
          <w:marLeft w:val="0"/>
          <w:marRight w:val="0"/>
          <w:marTop w:val="0"/>
          <w:marBottom w:val="0"/>
          <w:divBdr>
            <w:top w:val="none" w:sz="0" w:space="0" w:color="auto"/>
            <w:left w:val="none" w:sz="0" w:space="0" w:color="auto"/>
            <w:bottom w:val="none" w:sz="0" w:space="0" w:color="auto"/>
            <w:right w:val="none" w:sz="0" w:space="0" w:color="auto"/>
          </w:divBdr>
          <w:divsChild>
            <w:div w:id="195790857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120757049">
          <w:marLeft w:val="0"/>
          <w:marRight w:val="0"/>
          <w:marTop w:val="0"/>
          <w:marBottom w:val="0"/>
          <w:divBdr>
            <w:top w:val="none" w:sz="0" w:space="0" w:color="auto"/>
            <w:left w:val="none" w:sz="0" w:space="0" w:color="auto"/>
            <w:bottom w:val="none" w:sz="0" w:space="0" w:color="auto"/>
            <w:right w:val="none" w:sz="0" w:space="0" w:color="auto"/>
          </w:divBdr>
          <w:divsChild>
            <w:div w:id="556933651">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102532370">
          <w:marLeft w:val="0"/>
          <w:marRight w:val="0"/>
          <w:marTop w:val="0"/>
          <w:marBottom w:val="0"/>
          <w:divBdr>
            <w:top w:val="none" w:sz="0" w:space="0" w:color="auto"/>
            <w:left w:val="none" w:sz="0" w:space="0" w:color="auto"/>
            <w:bottom w:val="none" w:sz="0" w:space="0" w:color="auto"/>
            <w:right w:val="none" w:sz="0" w:space="0" w:color="auto"/>
          </w:divBdr>
          <w:divsChild>
            <w:div w:id="146403846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54960317">
          <w:marLeft w:val="0"/>
          <w:marRight w:val="0"/>
          <w:marTop w:val="0"/>
          <w:marBottom w:val="0"/>
          <w:divBdr>
            <w:top w:val="none" w:sz="0" w:space="0" w:color="auto"/>
            <w:left w:val="none" w:sz="0" w:space="0" w:color="auto"/>
            <w:bottom w:val="none" w:sz="0" w:space="0" w:color="auto"/>
            <w:right w:val="none" w:sz="0" w:space="0" w:color="auto"/>
          </w:divBdr>
          <w:divsChild>
            <w:div w:id="24099070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085883991">
          <w:marLeft w:val="0"/>
          <w:marRight w:val="0"/>
          <w:marTop w:val="0"/>
          <w:marBottom w:val="0"/>
          <w:divBdr>
            <w:top w:val="none" w:sz="0" w:space="0" w:color="auto"/>
            <w:left w:val="none" w:sz="0" w:space="0" w:color="auto"/>
            <w:bottom w:val="none" w:sz="0" w:space="0" w:color="auto"/>
            <w:right w:val="none" w:sz="0" w:space="0" w:color="auto"/>
          </w:divBdr>
          <w:divsChild>
            <w:div w:id="1075781879">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083647271">
          <w:marLeft w:val="0"/>
          <w:marRight w:val="0"/>
          <w:marTop w:val="0"/>
          <w:marBottom w:val="0"/>
          <w:divBdr>
            <w:top w:val="none" w:sz="0" w:space="0" w:color="auto"/>
            <w:left w:val="none" w:sz="0" w:space="0" w:color="auto"/>
            <w:bottom w:val="none" w:sz="0" w:space="0" w:color="auto"/>
            <w:right w:val="none" w:sz="0" w:space="0" w:color="auto"/>
          </w:divBdr>
          <w:divsChild>
            <w:div w:id="338700976">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23625069">
          <w:marLeft w:val="0"/>
          <w:marRight w:val="0"/>
          <w:marTop w:val="0"/>
          <w:marBottom w:val="0"/>
          <w:divBdr>
            <w:top w:val="none" w:sz="0" w:space="0" w:color="auto"/>
            <w:left w:val="none" w:sz="0" w:space="0" w:color="auto"/>
            <w:bottom w:val="none" w:sz="0" w:space="0" w:color="auto"/>
            <w:right w:val="none" w:sz="0" w:space="0" w:color="auto"/>
          </w:divBdr>
          <w:divsChild>
            <w:div w:id="128843852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256327057">
          <w:marLeft w:val="0"/>
          <w:marRight w:val="0"/>
          <w:marTop w:val="0"/>
          <w:marBottom w:val="0"/>
          <w:divBdr>
            <w:top w:val="none" w:sz="0" w:space="0" w:color="auto"/>
            <w:left w:val="none" w:sz="0" w:space="0" w:color="auto"/>
            <w:bottom w:val="none" w:sz="0" w:space="0" w:color="auto"/>
            <w:right w:val="none" w:sz="0" w:space="0" w:color="auto"/>
          </w:divBdr>
          <w:divsChild>
            <w:div w:id="527960146">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623414579">
          <w:marLeft w:val="0"/>
          <w:marRight w:val="0"/>
          <w:marTop w:val="0"/>
          <w:marBottom w:val="0"/>
          <w:divBdr>
            <w:top w:val="none" w:sz="0" w:space="0" w:color="auto"/>
            <w:left w:val="none" w:sz="0" w:space="0" w:color="auto"/>
            <w:bottom w:val="none" w:sz="0" w:space="0" w:color="auto"/>
            <w:right w:val="none" w:sz="0" w:space="0" w:color="auto"/>
          </w:divBdr>
          <w:divsChild>
            <w:div w:id="1518695168">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727145998">
          <w:marLeft w:val="0"/>
          <w:marRight w:val="0"/>
          <w:marTop w:val="0"/>
          <w:marBottom w:val="0"/>
          <w:divBdr>
            <w:top w:val="none" w:sz="0" w:space="0" w:color="auto"/>
            <w:left w:val="none" w:sz="0" w:space="0" w:color="auto"/>
            <w:bottom w:val="none" w:sz="0" w:space="0" w:color="auto"/>
            <w:right w:val="none" w:sz="0" w:space="0" w:color="auto"/>
          </w:divBdr>
          <w:divsChild>
            <w:div w:id="1907648131">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138912330">
          <w:marLeft w:val="0"/>
          <w:marRight w:val="0"/>
          <w:marTop w:val="0"/>
          <w:marBottom w:val="0"/>
          <w:divBdr>
            <w:top w:val="none" w:sz="0" w:space="0" w:color="auto"/>
            <w:left w:val="none" w:sz="0" w:space="0" w:color="auto"/>
            <w:bottom w:val="none" w:sz="0" w:space="0" w:color="auto"/>
            <w:right w:val="none" w:sz="0" w:space="0" w:color="auto"/>
          </w:divBdr>
          <w:divsChild>
            <w:div w:id="1100486327">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56052640">
      <w:bodyDiv w:val="1"/>
      <w:marLeft w:val="0"/>
      <w:marRight w:val="0"/>
      <w:marTop w:val="0"/>
      <w:marBottom w:val="0"/>
      <w:divBdr>
        <w:top w:val="none" w:sz="0" w:space="0" w:color="auto"/>
        <w:left w:val="none" w:sz="0" w:space="0" w:color="auto"/>
        <w:bottom w:val="none" w:sz="0" w:space="0" w:color="auto"/>
        <w:right w:val="none" w:sz="0" w:space="0" w:color="auto"/>
      </w:divBdr>
    </w:div>
    <w:div w:id="1795325138">
      <w:bodyDiv w:val="1"/>
      <w:marLeft w:val="0"/>
      <w:marRight w:val="0"/>
      <w:marTop w:val="0"/>
      <w:marBottom w:val="0"/>
      <w:divBdr>
        <w:top w:val="none" w:sz="0" w:space="0" w:color="auto"/>
        <w:left w:val="none" w:sz="0" w:space="0" w:color="auto"/>
        <w:bottom w:val="none" w:sz="0" w:space="0" w:color="auto"/>
        <w:right w:val="none" w:sz="0" w:space="0" w:color="auto"/>
      </w:divBdr>
    </w:div>
    <w:div w:id="1995258793">
      <w:bodyDiv w:val="1"/>
      <w:marLeft w:val="0"/>
      <w:marRight w:val="0"/>
      <w:marTop w:val="0"/>
      <w:marBottom w:val="0"/>
      <w:divBdr>
        <w:top w:val="none" w:sz="0" w:space="0" w:color="auto"/>
        <w:left w:val="none" w:sz="0" w:space="0" w:color="auto"/>
        <w:bottom w:val="none" w:sz="0" w:space="0" w:color="auto"/>
        <w:right w:val="none" w:sz="0" w:space="0" w:color="auto"/>
      </w:divBdr>
    </w:div>
    <w:div w:id="2074966432">
      <w:bodyDiv w:val="1"/>
      <w:marLeft w:val="0"/>
      <w:marRight w:val="0"/>
      <w:marTop w:val="0"/>
      <w:marBottom w:val="0"/>
      <w:divBdr>
        <w:top w:val="none" w:sz="0" w:space="0" w:color="auto"/>
        <w:left w:val="none" w:sz="0" w:space="0" w:color="auto"/>
        <w:bottom w:val="none" w:sz="0" w:space="0" w:color="auto"/>
        <w:right w:val="none" w:sz="0" w:space="0" w:color="auto"/>
      </w:divBdr>
      <w:divsChild>
        <w:div w:id="1527212695">
          <w:marLeft w:val="0"/>
          <w:marRight w:val="0"/>
          <w:marTop w:val="0"/>
          <w:marBottom w:val="0"/>
          <w:divBdr>
            <w:top w:val="none" w:sz="0" w:space="0" w:color="auto"/>
            <w:left w:val="none" w:sz="0" w:space="0" w:color="auto"/>
            <w:bottom w:val="none" w:sz="0" w:space="0" w:color="auto"/>
            <w:right w:val="none" w:sz="0" w:space="0" w:color="auto"/>
          </w:divBdr>
        </w:div>
        <w:div w:id="940845074">
          <w:marLeft w:val="0"/>
          <w:marRight w:val="0"/>
          <w:marTop w:val="0"/>
          <w:marBottom w:val="0"/>
          <w:divBdr>
            <w:top w:val="none" w:sz="0" w:space="0" w:color="auto"/>
            <w:left w:val="none" w:sz="0" w:space="0" w:color="auto"/>
            <w:bottom w:val="none" w:sz="0" w:space="0" w:color="auto"/>
            <w:right w:val="none" w:sz="0" w:space="0" w:color="auto"/>
          </w:divBdr>
        </w:div>
        <w:div w:id="159967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s.org.uk/uploads/publications/wps/wp201419.pdf" TargetMode="External"/><Relationship Id="rId13" Type="http://schemas.openxmlformats.org/officeDocument/2006/relationships/hyperlink" Target="https://www.fca.org.uk/static/fca/documents/famr-final-report.pdf" TargetMode="External"/><Relationship Id="rId18" Type="http://schemas.openxmlformats.org/officeDocument/2006/relationships/hyperlink" Target="https://publications.parliament.uk/pa/cm201516/cmselect/cmworpen/899/8990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lse.ac.uk/5563/" TargetMode="External"/><Relationship Id="rId17" Type="http://schemas.openxmlformats.org/officeDocument/2006/relationships/hyperlink" Target="https://adviser.scottishwidows.co.uk/assets/literature/docs/2019-women-retirement-report.pdf" TargetMode="External"/><Relationship Id="rId2" Type="http://schemas.openxmlformats.org/officeDocument/2006/relationships/numbering" Target="numbering.xml"/><Relationship Id="rId16" Type="http://schemas.openxmlformats.org/officeDocument/2006/relationships/hyperlink" Target="http://www.pensionsworld.co.uk/pw/article/youngsters-need-reality-check-on-pension-savings-says-aegon-123354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cambridge.org/action/displayJournal?jid=SPS" TargetMode="External"/><Relationship Id="rId5" Type="http://schemas.openxmlformats.org/officeDocument/2006/relationships/webSettings" Target="webSettings.xml"/><Relationship Id="rId15" Type="http://schemas.openxmlformats.org/officeDocument/2006/relationships/hyperlink" Target="https://read.oecd-ilibrary.org/employment/ageing-and-employment-policies-united-states-2018_9789264190115-en" TargetMode="External"/><Relationship Id="rId10" Type="http://schemas.openxmlformats.org/officeDocument/2006/relationships/hyperlink" Target="https://www.ftadviser.com/pensions/2018/12/17/over65s-rely-heavily-on-state-pen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state-pension-age-independent-review-final-report" TargetMode="External"/><Relationship Id="rId14" Type="http://schemas.openxmlformats.org/officeDocument/2006/relationships/hyperlink" Target="https://onlinelibrary.wiley.com/action/doSearch?ContribAuthorStored=Kuivalainen%2C+Su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750A-40DF-4851-AFB1-7235F564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11952</Words>
  <Characters>68127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Foster</dc:creator>
  <cp:keywords/>
  <dc:description/>
  <cp:lastModifiedBy>Liam Foster</cp:lastModifiedBy>
  <cp:revision>2</cp:revision>
  <dcterms:created xsi:type="dcterms:W3CDTF">2023-11-15T12:35:00Z</dcterms:created>
  <dcterms:modified xsi:type="dcterms:W3CDTF">2023-11-15T12:35:00Z</dcterms:modified>
</cp:coreProperties>
</file>