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9153" w14:textId="498295E8" w:rsidR="00C57307" w:rsidRDefault="007434D7" w:rsidP="00AB532F">
      <w:pPr>
        <w:pStyle w:val="Title"/>
        <w:spacing w:line="360" w:lineRule="auto"/>
        <w:jc w:val="left"/>
      </w:pPr>
      <w:r>
        <w:t>Cold spot</w:t>
      </w:r>
      <w:r w:rsidR="00C57307">
        <w:t xml:space="preserve"> microrefugia hold the key to survival for Brazil’s Critically Endangered </w:t>
      </w:r>
      <w:r w:rsidR="00C57307" w:rsidRPr="00C57307">
        <w:t>Araucaria</w:t>
      </w:r>
      <w:r w:rsidR="00C57307">
        <w:t xml:space="preserve"> tree</w:t>
      </w:r>
    </w:p>
    <w:p w14:paraId="31BDD1A1" w14:textId="7D8ADA4C" w:rsidR="00010FAC" w:rsidRDefault="00336362" w:rsidP="00AB532F">
      <w:pPr>
        <w:pStyle w:val="Subtitle"/>
        <w:spacing w:line="360" w:lineRule="auto"/>
        <w:jc w:val="left"/>
      </w:pPr>
      <w:r>
        <w:t>Running title: Microrefugia for Brazil’s Araucaria tree</w:t>
      </w:r>
    </w:p>
    <w:p w14:paraId="0E461583" w14:textId="5555FD3E" w:rsidR="008E6C5D" w:rsidRDefault="77CD2C09" w:rsidP="00AB532F">
      <w:pPr>
        <w:spacing w:line="360" w:lineRule="auto"/>
        <w:jc w:val="left"/>
      </w:pPr>
      <w:r w:rsidRPr="77CD2C09">
        <w:rPr>
          <w:b/>
          <w:bCs/>
        </w:rPr>
        <w:t xml:space="preserve">Oliver J. </w:t>
      </w:r>
      <w:proofErr w:type="spellStart"/>
      <w:r w:rsidRPr="77CD2C09">
        <w:rPr>
          <w:b/>
          <w:bCs/>
        </w:rPr>
        <w:t>Wilson</w:t>
      </w:r>
      <w:r w:rsidR="00B42B40">
        <w:rPr>
          <w:b/>
          <w:bCs/>
          <w:vertAlign w:val="superscript"/>
        </w:rPr>
        <w:t>a</w:t>
      </w:r>
      <w:proofErr w:type="spellEnd"/>
      <w:r w:rsidR="00B42B40">
        <w:rPr>
          <w:b/>
          <w:bCs/>
        </w:rPr>
        <w:t>*</w:t>
      </w:r>
      <w:r w:rsidR="00A671A0">
        <w:rPr>
          <w:b/>
          <w:bCs/>
        </w:rPr>
        <w:t xml:space="preserve"> (</w:t>
      </w:r>
      <w:hyperlink r:id="rId8" w:history="1">
        <w:r w:rsidR="007A18DB" w:rsidRPr="00845506">
          <w:rPr>
            <w:rStyle w:val="Hyperlink"/>
            <w:b/>
            <w:bCs/>
          </w:rPr>
          <w:t>https://orcid.org/0000-0002-1834-7542</w:t>
        </w:r>
      </w:hyperlink>
      <w:r w:rsidR="007A18DB">
        <w:rPr>
          <w:b/>
          <w:bCs/>
        </w:rPr>
        <w:t xml:space="preserve">) </w:t>
      </w:r>
    </w:p>
    <w:p w14:paraId="7EECC5A6" w14:textId="77777777" w:rsidR="006A2E89" w:rsidRDefault="77CD2C09" w:rsidP="00AB532F">
      <w:pPr>
        <w:spacing w:line="360" w:lineRule="auto"/>
        <w:jc w:val="left"/>
      </w:pPr>
      <w:r>
        <w:t xml:space="preserve">Richard J. </w:t>
      </w:r>
      <w:proofErr w:type="spellStart"/>
      <w:proofErr w:type="gramStart"/>
      <w:r>
        <w:t>Walters</w:t>
      </w:r>
      <w:r w:rsidR="00B42B40">
        <w:rPr>
          <w:vertAlign w:val="superscript"/>
        </w:rPr>
        <w:t>b,c</w:t>
      </w:r>
      <w:proofErr w:type="spellEnd"/>
      <w:proofErr w:type="gramEnd"/>
      <w:r>
        <w:t xml:space="preserve"> </w:t>
      </w:r>
    </w:p>
    <w:p w14:paraId="77ADC092" w14:textId="0CEF4E60" w:rsidR="006A2E89" w:rsidRPr="00D94914" w:rsidRDefault="77CD2C09" w:rsidP="00AB532F">
      <w:pPr>
        <w:spacing w:line="360" w:lineRule="auto"/>
        <w:jc w:val="left"/>
        <w:rPr>
          <w:lang w:val="pt-BR"/>
        </w:rPr>
      </w:pPr>
      <w:r w:rsidRPr="00D94914">
        <w:rPr>
          <w:lang w:val="pt-BR"/>
        </w:rPr>
        <w:t>Francis E. Mayle</w:t>
      </w:r>
      <w:r w:rsidR="00B42B40" w:rsidRPr="00D94914">
        <w:rPr>
          <w:vertAlign w:val="superscript"/>
          <w:lang w:val="pt-BR"/>
        </w:rPr>
        <w:t>a</w:t>
      </w:r>
      <w:r w:rsidR="002045FE">
        <w:rPr>
          <w:lang w:val="pt-BR"/>
        </w:rPr>
        <w:t xml:space="preserve"> (</w:t>
      </w:r>
      <w:hyperlink r:id="rId9" w:history="1">
        <w:r w:rsidR="00D94914" w:rsidRPr="00BE585C">
          <w:rPr>
            <w:rStyle w:val="Hyperlink"/>
            <w:lang w:val="pt-BR"/>
          </w:rPr>
          <w:t>https://</w:t>
        </w:r>
        <w:r w:rsidR="00D94914" w:rsidRPr="00BE585C">
          <w:rPr>
            <w:rStyle w:val="Hyperlink"/>
            <w:rFonts w:ascii="Calibri" w:hAnsi="Calibri"/>
          </w:rPr>
          <w:t>orcid.org/0000-0001-9208-0519</w:t>
        </w:r>
      </w:hyperlink>
      <w:r w:rsidR="00E57DF5" w:rsidRPr="00D94914">
        <w:rPr>
          <w:rFonts w:ascii="Calibri" w:hAnsi="Calibri"/>
        </w:rPr>
        <w:t>)</w:t>
      </w:r>
      <w:r w:rsidR="00D94914">
        <w:rPr>
          <w:rFonts w:ascii="Calibri" w:hAnsi="Calibri"/>
        </w:rPr>
        <w:t xml:space="preserve"> </w:t>
      </w:r>
    </w:p>
    <w:p w14:paraId="69B8B5F0" w14:textId="0FCAFAC1" w:rsidR="006A2E89" w:rsidRPr="00D94914" w:rsidRDefault="77CD2C09" w:rsidP="00AB532F">
      <w:pPr>
        <w:spacing w:line="360" w:lineRule="auto"/>
        <w:jc w:val="left"/>
        <w:rPr>
          <w:lang w:val="pt-BR"/>
        </w:rPr>
      </w:pPr>
      <w:r w:rsidRPr="00D94914">
        <w:rPr>
          <w:lang w:val="pt-BR"/>
        </w:rPr>
        <w:t>Débora V. Lingner</w:t>
      </w:r>
      <w:r w:rsidR="00B42B40" w:rsidRPr="00D94914">
        <w:rPr>
          <w:vertAlign w:val="superscript"/>
          <w:lang w:val="pt-BR"/>
        </w:rPr>
        <w:t>d</w:t>
      </w:r>
      <w:r w:rsidR="004E49D4">
        <w:rPr>
          <w:lang w:val="pt-BR"/>
        </w:rPr>
        <w:t xml:space="preserve"> (</w:t>
      </w:r>
      <w:hyperlink r:id="rId10" w:history="1">
        <w:r w:rsidR="00D94914" w:rsidRPr="00BE585C">
          <w:rPr>
            <w:rStyle w:val="Hyperlink"/>
            <w:lang w:val="pt-BR"/>
          </w:rPr>
          <w:t>https://orcid.org/0000-0002-6391-9343</w:t>
        </w:r>
      </w:hyperlink>
      <w:r w:rsidR="002D7D66">
        <w:rPr>
          <w:lang w:val="pt-BR"/>
        </w:rPr>
        <w:t>)</w:t>
      </w:r>
      <w:r w:rsidR="00D94914">
        <w:rPr>
          <w:lang w:val="pt-BR"/>
        </w:rPr>
        <w:t xml:space="preserve"> </w:t>
      </w:r>
    </w:p>
    <w:p w14:paraId="526D0885" w14:textId="1C30B112" w:rsidR="008C76C3" w:rsidRPr="00D94914" w:rsidRDefault="77CD2C09" w:rsidP="00AB532F">
      <w:pPr>
        <w:spacing w:line="360" w:lineRule="auto"/>
        <w:jc w:val="left"/>
      </w:pPr>
      <w:r>
        <w:t xml:space="preserve">Alexander C. </w:t>
      </w:r>
      <w:proofErr w:type="spellStart"/>
      <w:r>
        <w:t>Vibrans</w:t>
      </w:r>
      <w:r w:rsidR="00B42B40">
        <w:rPr>
          <w:vertAlign w:val="superscript"/>
        </w:rPr>
        <w:t>d</w:t>
      </w:r>
      <w:proofErr w:type="spellEnd"/>
      <w:r w:rsidR="004E49D4">
        <w:t xml:space="preserve"> (</w:t>
      </w:r>
      <w:hyperlink r:id="rId11" w:history="1">
        <w:r w:rsidR="00D94914" w:rsidRPr="00BE585C">
          <w:rPr>
            <w:rStyle w:val="Hyperlink"/>
          </w:rPr>
          <w:t>https://orcid.org/0000-0002-8789-5833</w:t>
        </w:r>
      </w:hyperlink>
      <w:r w:rsidR="004E49D4">
        <w:t>)</w:t>
      </w:r>
      <w:r w:rsidR="00D94914">
        <w:t xml:space="preserve"> </w:t>
      </w:r>
      <w:bookmarkStart w:id="0" w:name="_GoBack"/>
      <w:bookmarkEnd w:id="0"/>
    </w:p>
    <w:p w14:paraId="58E731C9" w14:textId="6CFA1E65" w:rsidR="00AD57D4" w:rsidRPr="00B42B40" w:rsidRDefault="00B42B40" w:rsidP="00AB532F">
      <w:pPr>
        <w:spacing w:line="360" w:lineRule="auto"/>
        <w:jc w:val="left"/>
      </w:pPr>
      <w:r>
        <w:rPr>
          <w:vertAlign w:val="superscript"/>
        </w:rPr>
        <w:t>a</w:t>
      </w:r>
      <w:r>
        <w:t xml:space="preserve"> School of Archaeology, Geography and Environmental Sciences, University of Reading, UK</w:t>
      </w:r>
    </w:p>
    <w:p w14:paraId="27766608" w14:textId="07A7D72D" w:rsidR="00B42B40" w:rsidRPr="00956578" w:rsidRDefault="00B42B40" w:rsidP="00AB532F">
      <w:pPr>
        <w:spacing w:line="360" w:lineRule="auto"/>
        <w:jc w:val="left"/>
      </w:pPr>
      <w:r w:rsidRPr="00956578">
        <w:rPr>
          <w:vertAlign w:val="superscript"/>
        </w:rPr>
        <w:t>b</w:t>
      </w:r>
      <w:r w:rsidR="00956578" w:rsidRPr="00956578">
        <w:t xml:space="preserve"> School of Biological Sciences, University of Reading, </w:t>
      </w:r>
      <w:r w:rsidR="008C76C3">
        <w:t>UK</w:t>
      </w:r>
    </w:p>
    <w:p w14:paraId="6AF90653" w14:textId="426B88B4" w:rsidR="00B42B40" w:rsidRPr="008C76C3" w:rsidRDefault="00B42B40" w:rsidP="00AB532F">
      <w:pPr>
        <w:spacing w:line="360" w:lineRule="auto"/>
        <w:jc w:val="left"/>
      </w:pPr>
      <w:r w:rsidRPr="008C76C3">
        <w:rPr>
          <w:vertAlign w:val="superscript"/>
        </w:rPr>
        <w:t>c</w:t>
      </w:r>
      <w:r w:rsidR="008C76C3" w:rsidRPr="008C76C3">
        <w:t xml:space="preserve"> Centre for Environmental and Climate Research, Lund University, Sweden</w:t>
      </w:r>
    </w:p>
    <w:p w14:paraId="4F0C6482" w14:textId="4CF69045" w:rsidR="00B42B40" w:rsidRPr="008C76C3" w:rsidRDefault="00B42B40" w:rsidP="00AB532F">
      <w:pPr>
        <w:spacing w:line="360" w:lineRule="auto"/>
        <w:jc w:val="left"/>
      </w:pPr>
      <w:r w:rsidRPr="008C76C3">
        <w:rPr>
          <w:vertAlign w:val="superscript"/>
        </w:rPr>
        <w:t>d</w:t>
      </w:r>
      <w:r w:rsidRPr="008C76C3">
        <w:t xml:space="preserve"> Department of Forest Engineering, </w:t>
      </w:r>
      <w:proofErr w:type="spellStart"/>
      <w:r w:rsidRPr="008C76C3">
        <w:t>Universidade</w:t>
      </w:r>
      <w:proofErr w:type="spellEnd"/>
      <w:r w:rsidRPr="008C76C3">
        <w:t xml:space="preserve"> Regional de Blumenau, Santa Catarina, Brazil</w:t>
      </w:r>
    </w:p>
    <w:p w14:paraId="4D3276B1" w14:textId="11CA1775" w:rsidR="00AD57D4" w:rsidRPr="00C57307" w:rsidRDefault="00B42B40" w:rsidP="00AB532F">
      <w:pPr>
        <w:spacing w:line="360" w:lineRule="auto"/>
        <w:jc w:val="left"/>
      </w:pPr>
      <w:r>
        <w:t xml:space="preserve">* </w:t>
      </w:r>
      <w:r w:rsidRPr="00B42B40">
        <w:t xml:space="preserve">Corresponding author: </w:t>
      </w:r>
      <w:hyperlink r:id="rId12" w:history="1">
        <w:r w:rsidR="006A2E89" w:rsidRPr="00E607E9">
          <w:rPr>
            <w:rStyle w:val="Hyperlink"/>
          </w:rPr>
          <w:t>o.j.wilson@reading.ac.uk</w:t>
        </w:r>
      </w:hyperlink>
      <w:r w:rsidR="00A671A0">
        <w:t>,</w:t>
      </w:r>
      <w:r w:rsidR="006A2E89">
        <w:t xml:space="preserve"> +44</w:t>
      </w:r>
      <w:r w:rsidR="00A671A0">
        <w:t xml:space="preserve"> 7854 603024</w:t>
      </w:r>
    </w:p>
    <w:p w14:paraId="1B1CE504" w14:textId="77777777" w:rsidR="00CC306A" w:rsidRDefault="00CC306A">
      <w:pPr>
        <w:jc w:val="left"/>
        <w:rPr>
          <w:rFonts w:asciiTheme="majorHAnsi" w:eastAsiaTheme="majorEastAsia" w:hAnsiTheme="majorHAnsi" w:cstheme="majorBidi"/>
          <w:color w:val="2E74B5" w:themeColor="accent1" w:themeShade="BF"/>
          <w:sz w:val="32"/>
          <w:szCs w:val="32"/>
        </w:rPr>
      </w:pPr>
      <w:r>
        <w:br w:type="page"/>
      </w:r>
    </w:p>
    <w:p w14:paraId="678AE301" w14:textId="67B4B8A8" w:rsidR="00273F59" w:rsidRPr="009E0F12" w:rsidRDefault="003204AC" w:rsidP="00AB532F">
      <w:pPr>
        <w:pStyle w:val="Heading1"/>
        <w:spacing w:line="360" w:lineRule="auto"/>
        <w:jc w:val="left"/>
      </w:pPr>
      <w:r>
        <w:lastRenderedPageBreak/>
        <w:t>Abstract</w:t>
      </w:r>
    </w:p>
    <w:p w14:paraId="563388E2" w14:textId="38863984" w:rsidR="00273F59" w:rsidRPr="00BD1F53" w:rsidRDefault="00273F59" w:rsidP="00AB532F">
      <w:pPr>
        <w:spacing w:line="360" w:lineRule="auto"/>
        <w:jc w:val="left"/>
        <w:rPr>
          <w:rFonts w:ascii="Calibri" w:hAnsi="Calibri" w:cs="Calibri"/>
        </w:rPr>
      </w:pPr>
      <w:r w:rsidRPr="00BD1F53">
        <w:rPr>
          <w:rFonts w:ascii="Calibri" w:hAnsi="Calibri" w:cs="Calibri"/>
          <w:bCs/>
        </w:rPr>
        <w:t xml:space="preserve">Brazil’s Araucaria tree </w:t>
      </w:r>
      <w:r w:rsidR="00244A38" w:rsidRPr="00BD1F53">
        <w:rPr>
          <w:rFonts w:ascii="Calibri" w:hAnsi="Calibri" w:cs="Calibri"/>
          <w:bCs/>
        </w:rPr>
        <w:t>(</w:t>
      </w:r>
      <w:r w:rsidR="00244A38" w:rsidRPr="00BD1F53">
        <w:rPr>
          <w:rFonts w:ascii="Calibri" w:hAnsi="Calibri" w:cs="Calibri"/>
          <w:bCs/>
          <w:i/>
        </w:rPr>
        <w:t>Araucaria angustifolia</w:t>
      </w:r>
      <w:r w:rsidR="00244A38" w:rsidRPr="00BD1F53">
        <w:rPr>
          <w:rFonts w:ascii="Calibri" w:hAnsi="Calibri" w:cs="Calibri"/>
          <w:bCs/>
        </w:rPr>
        <w:t xml:space="preserve">) </w:t>
      </w:r>
      <w:r w:rsidRPr="00BD1F53">
        <w:rPr>
          <w:rFonts w:ascii="Calibri" w:hAnsi="Calibri" w:cs="Calibri"/>
          <w:bCs/>
        </w:rPr>
        <w:t xml:space="preserve">is an iconic living fossil and a defining element of the Atlantic Forest global biodiversity hotspot. </w:t>
      </w:r>
      <w:r w:rsidR="00A47D55" w:rsidRPr="00BD1F53">
        <w:rPr>
          <w:rFonts w:ascii="Calibri" w:hAnsi="Calibri" w:cs="Calibri"/>
          <w:bCs/>
        </w:rPr>
        <w:t>But</w:t>
      </w:r>
      <w:r w:rsidRPr="00BD1F53">
        <w:rPr>
          <w:rFonts w:ascii="Calibri" w:hAnsi="Calibri" w:cs="Calibri"/>
          <w:bCs/>
        </w:rPr>
        <w:t xml:space="preserve"> despite more than two millennia as a cultural icon in southern Brazil, Araucaria is on the brink of extinction, having lost 97% of its extent to 20</w:t>
      </w:r>
      <w:r w:rsidRPr="00BD1F53">
        <w:rPr>
          <w:vertAlign w:val="superscript"/>
        </w:rPr>
        <w:t>th</w:t>
      </w:r>
      <w:r w:rsidRPr="00BD1F53">
        <w:rPr>
          <w:rFonts w:ascii="Calibri" w:hAnsi="Calibri" w:cs="Calibri"/>
          <w:bCs/>
        </w:rPr>
        <w:t> Century logging. Although logging is now</w:t>
      </w:r>
      <w:r w:rsidR="008C76C3" w:rsidRPr="00BD1F53">
        <w:rPr>
          <w:rFonts w:ascii="Calibri" w:hAnsi="Calibri" w:cs="Calibri"/>
          <w:bCs/>
        </w:rPr>
        <w:t xml:space="preserve"> illegal</w:t>
      </w:r>
      <w:r w:rsidRPr="00BD1F53">
        <w:rPr>
          <w:rFonts w:ascii="Calibri" w:hAnsi="Calibri" w:cs="Calibri"/>
          <w:bCs/>
        </w:rPr>
        <w:t>, 21</w:t>
      </w:r>
      <w:r w:rsidRPr="00BD1F53">
        <w:rPr>
          <w:rFonts w:ascii="Calibri" w:hAnsi="Calibri" w:cs="Calibri"/>
          <w:bCs/>
          <w:vertAlign w:val="superscript"/>
        </w:rPr>
        <w:t>st</w:t>
      </w:r>
      <w:r w:rsidRPr="00BD1F53">
        <w:rPr>
          <w:rFonts w:ascii="Calibri" w:hAnsi="Calibri" w:cs="Calibri"/>
          <w:bCs/>
        </w:rPr>
        <w:t xml:space="preserve"> Century climate change constitutes a new </w:t>
      </w:r>
      <w:r w:rsidR="00DF626E">
        <w:rPr>
          <w:rFonts w:ascii="Calibri" w:hAnsi="Calibri" w:cs="Calibri"/>
          <w:bCs/>
        </w:rPr>
        <w:t xml:space="preserve">– but so far unevaluated – </w:t>
      </w:r>
      <w:r w:rsidRPr="00BD1F53">
        <w:rPr>
          <w:rFonts w:ascii="Calibri" w:hAnsi="Calibri" w:cs="Calibri"/>
          <w:bCs/>
        </w:rPr>
        <w:t xml:space="preserve">threat to </w:t>
      </w:r>
      <w:r w:rsidR="001C2BF9" w:rsidRPr="00BD1F53">
        <w:rPr>
          <w:rFonts w:ascii="Calibri" w:hAnsi="Calibri" w:cs="Calibri"/>
          <w:bCs/>
        </w:rPr>
        <w:t>Araucaria’s</w:t>
      </w:r>
      <w:r w:rsidRPr="00BD1F53">
        <w:rPr>
          <w:rFonts w:ascii="Calibri" w:hAnsi="Calibri" w:cs="Calibri"/>
          <w:bCs/>
        </w:rPr>
        <w:t xml:space="preserve"> future survival. </w:t>
      </w:r>
      <w:r w:rsidR="003A6576">
        <w:rPr>
          <w:rFonts w:ascii="Calibri" w:hAnsi="Calibri" w:cs="Calibri"/>
          <w:bCs/>
        </w:rPr>
        <w:t>We use a robust ensemble modelling approach</w:t>
      </w:r>
      <w:r w:rsidR="00350FB1">
        <w:rPr>
          <w:rFonts w:ascii="Calibri" w:hAnsi="Calibri" w:cs="Calibri"/>
          <w:bCs/>
        </w:rPr>
        <w:t xml:space="preserve">, using </w:t>
      </w:r>
      <w:r w:rsidR="00E31313">
        <w:rPr>
          <w:rFonts w:ascii="Calibri" w:hAnsi="Calibri" w:cs="Calibri"/>
          <w:bCs/>
        </w:rPr>
        <w:t xml:space="preserve">recently developed </w:t>
      </w:r>
      <w:r w:rsidR="00350FB1">
        <w:rPr>
          <w:rFonts w:ascii="Calibri" w:hAnsi="Calibri" w:cs="Calibri"/>
          <w:bCs/>
        </w:rPr>
        <w:t xml:space="preserve">climate data, high-resolution </w:t>
      </w:r>
      <w:r w:rsidR="00E31313">
        <w:rPr>
          <w:rFonts w:ascii="Calibri" w:hAnsi="Calibri" w:cs="Calibri"/>
          <w:bCs/>
        </w:rPr>
        <w:t>topography and fine-scale vegetation maps</w:t>
      </w:r>
      <w:r w:rsidR="00D7381C">
        <w:rPr>
          <w:rFonts w:ascii="Calibri" w:hAnsi="Calibri" w:cs="Calibri"/>
          <w:bCs/>
        </w:rPr>
        <w:t>,</w:t>
      </w:r>
      <w:r w:rsidR="003A6576">
        <w:rPr>
          <w:rFonts w:ascii="Calibri" w:hAnsi="Calibri" w:cs="Calibri"/>
          <w:bCs/>
        </w:rPr>
        <w:t xml:space="preserve"> </w:t>
      </w:r>
      <w:r w:rsidR="009D1B6C">
        <w:rPr>
          <w:rFonts w:ascii="Calibri" w:hAnsi="Calibri" w:cs="Calibri"/>
          <w:bCs/>
        </w:rPr>
        <w:t>to predict the species’ response to climate change</w:t>
      </w:r>
      <w:r w:rsidR="00D7381C">
        <w:rPr>
          <w:rFonts w:ascii="Calibri" w:hAnsi="Calibri" w:cs="Calibri"/>
          <w:bCs/>
        </w:rPr>
        <w:t xml:space="preserve"> and its implications for conservation</w:t>
      </w:r>
      <w:r w:rsidR="009D1B6C">
        <w:rPr>
          <w:rFonts w:ascii="Calibri" w:hAnsi="Calibri" w:cs="Calibri"/>
          <w:bCs/>
        </w:rPr>
        <w:t xml:space="preserve"> on meso- and microclimate scales</w:t>
      </w:r>
      <w:r w:rsidR="00350FB1">
        <w:rPr>
          <w:rFonts w:ascii="Calibri" w:hAnsi="Calibri" w:cs="Calibri"/>
          <w:bCs/>
        </w:rPr>
        <w:t xml:space="preserve">. </w:t>
      </w:r>
      <w:r w:rsidR="00D7381C">
        <w:rPr>
          <w:rFonts w:ascii="Calibri" w:hAnsi="Calibri" w:cs="Calibri"/>
          <w:bCs/>
        </w:rPr>
        <w:t>W</w:t>
      </w:r>
      <w:r w:rsidR="001C2BF9" w:rsidRPr="00BD1F53">
        <w:rPr>
          <w:rFonts w:ascii="Calibri" w:hAnsi="Calibri" w:cs="Calibri"/>
          <w:bCs/>
        </w:rPr>
        <w:t xml:space="preserve">e </w:t>
      </w:r>
      <w:r w:rsidR="00236BA4" w:rsidRPr="00BD1F53">
        <w:rPr>
          <w:rFonts w:ascii="Calibri" w:hAnsi="Calibri" w:cs="Calibri"/>
          <w:bCs/>
        </w:rPr>
        <w:t xml:space="preserve">show that </w:t>
      </w:r>
      <w:r w:rsidR="001C2BF9" w:rsidRPr="00BD1F53">
        <w:rPr>
          <w:rFonts w:ascii="Calibri" w:hAnsi="Calibri" w:cs="Calibri"/>
          <w:bCs/>
        </w:rPr>
        <w:t xml:space="preserve">climate-only models predict </w:t>
      </w:r>
      <w:r w:rsidR="00236BA4" w:rsidRPr="00BD1F53">
        <w:rPr>
          <w:rFonts w:ascii="Calibri" w:hAnsi="Calibri" w:cs="Calibri"/>
          <w:bCs/>
        </w:rPr>
        <w:t xml:space="preserve">the total disappearance </w:t>
      </w:r>
      <w:r w:rsidR="001C2BF9" w:rsidRPr="00BD1F53">
        <w:rPr>
          <w:rFonts w:ascii="Calibri" w:hAnsi="Calibri" w:cs="Calibri"/>
          <w:bCs/>
        </w:rPr>
        <w:t>of Araucaria’s most suitable habitat by 2070</w:t>
      </w:r>
      <w:r w:rsidR="00C57307" w:rsidRPr="00BD1F53">
        <w:rPr>
          <w:rFonts w:ascii="Calibri" w:hAnsi="Calibri" w:cs="Calibri"/>
          <w:bCs/>
        </w:rPr>
        <w:t>, but</w:t>
      </w:r>
      <w:r w:rsidR="00A47D55" w:rsidRPr="00BD1F53">
        <w:rPr>
          <w:rFonts w:ascii="Calibri" w:hAnsi="Calibri" w:cs="Calibri"/>
          <w:bCs/>
        </w:rPr>
        <w:t xml:space="preserve"> </w:t>
      </w:r>
      <w:r w:rsidR="00532A1D">
        <w:rPr>
          <w:rFonts w:ascii="Calibri" w:hAnsi="Calibri" w:cs="Calibri"/>
          <w:bCs/>
        </w:rPr>
        <w:t xml:space="preserve">incorporating </w:t>
      </w:r>
      <w:r w:rsidR="00A47D55" w:rsidRPr="00BD1F53">
        <w:rPr>
          <w:rFonts w:ascii="Calibri" w:hAnsi="Calibri" w:cs="Calibri"/>
          <w:bCs/>
        </w:rPr>
        <w:t>topograph</w:t>
      </w:r>
      <w:r w:rsidR="00B75E15">
        <w:rPr>
          <w:rFonts w:ascii="Calibri" w:hAnsi="Calibri" w:cs="Calibri"/>
          <w:bCs/>
        </w:rPr>
        <w:t>ic effects allows</w:t>
      </w:r>
      <w:r w:rsidR="00C57307" w:rsidRPr="00BD1F53">
        <w:rPr>
          <w:rFonts w:ascii="Calibri" w:hAnsi="Calibri" w:cs="Calibri"/>
          <w:bCs/>
        </w:rPr>
        <w:t xml:space="preserve"> </w:t>
      </w:r>
      <w:r w:rsidR="00A47D55" w:rsidRPr="00BD1F53">
        <w:rPr>
          <w:rFonts w:ascii="Calibri" w:hAnsi="Calibri" w:cs="Calibri"/>
          <w:bCs/>
        </w:rPr>
        <w:t xml:space="preserve">potential </w:t>
      </w:r>
      <w:r w:rsidR="007434D7" w:rsidRPr="00BD1F53">
        <w:rPr>
          <w:rFonts w:ascii="Calibri" w:hAnsi="Calibri" w:cs="Calibri"/>
          <w:bCs/>
        </w:rPr>
        <w:t xml:space="preserve">highland </w:t>
      </w:r>
      <w:r w:rsidR="00A47D55" w:rsidRPr="00BD1F53">
        <w:rPr>
          <w:rFonts w:ascii="Calibri" w:hAnsi="Calibri" w:cs="Calibri"/>
          <w:bCs/>
        </w:rPr>
        <w:t>microrefugia</w:t>
      </w:r>
      <w:r w:rsidR="00B75E15">
        <w:rPr>
          <w:rFonts w:ascii="Calibri" w:hAnsi="Calibri" w:cs="Calibri"/>
          <w:bCs/>
        </w:rPr>
        <w:t xml:space="preserve"> to be identified</w:t>
      </w:r>
      <w:r w:rsidR="00A47D55" w:rsidRPr="00BD1F53">
        <w:rPr>
          <w:rFonts w:ascii="Calibri" w:hAnsi="Calibri" w:cs="Calibri"/>
          <w:bCs/>
        </w:rPr>
        <w:t>. The legacy of 20</w:t>
      </w:r>
      <w:r w:rsidR="00A47D55" w:rsidRPr="00BD1F53">
        <w:rPr>
          <w:rFonts w:ascii="Calibri" w:hAnsi="Calibri" w:cs="Calibri"/>
          <w:bCs/>
          <w:vertAlign w:val="superscript"/>
        </w:rPr>
        <w:t>th</w:t>
      </w:r>
      <w:r w:rsidR="00A47D55" w:rsidRPr="00BD1F53">
        <w:rPr>
          <w:rFonts w:ascii="Calibri" w:hAnsi="Calibri" w:cs="Calibri"/>
          <w:bCs/>
        </w:rPr>
        <w:t xml:space="preserve"> Century destruction is evident</w:t>
      </w:r>
      <w:r w:rsidR="00C57307" w:rsidRPr="00BD1F53">
        <w:rPr>
          <w:rFonts w:ascii="Calibri" w:hAnsi="Calibri" w:cs="Calibri"/>
          <w:bCs/>
        </w:rPr>
        <w:t xml:space="preserve"> –</w:t>
      </w:r>
      <w:r w:rsidR="00A47D55" w:rsidRPr="00BD1F53">
        <w:rPr>
          <w:rFonts w:ascii="Calibri" w:hAnsi="Calibri" w:cs="Calibri"/>
          <w:bCs/>
        </w:rPr>
        <w:t xml:space="preserve"> more than a third of these </w:t>
      </w:r>
      <w:r w:rsidR="00C57307" w:rsidRPr="00BD1F53">
        <w:rPr>
          <w:rFonts w:ascii="Calibri" w:hAnsi="Calibri" w:cs="Calibri"/>
          <w:bCs/>
        </w:rPr>
        <w:t>likely</w:t>
      </w:r>
      <w:r w:rsidR="00A47D55" w:rsidRPr="00BD1F53">
        <w:rPr>
          <w:rFonts w:ascii="Calibri" w:hAnsi="Calibri" w:cs="Calibri"/>
          <w:bCs/>
        </w:rPr>
        <w:t xml:space="preserve"> holdouts have already lost their natural vegetation</w:t>
      </w:r>
      <w:r w:rsidR="00C57307" w:rsidRPr="00BD1F53">
        <w:rPr>
          <w:rFonts w:ascii="Calibri" w:hAnsi="Calibri" w:cs="Calibri"/>
          <w:bCs/>
        </w:rPr>
        <w:t xml:space="preserve"> – and</w:t>
      </w:r>
      <w:r w:rsidR="00A47D55" w:rsidRPr="00BD1F53">
        <w:rPr>
          <w:rFonts w:ascii="Calibri" w:hAnsi="Calibri" w:cs="Calibri"/>
          <w:bCs/>
        </w:rPr>
        <w:t xml:space="preserve"> </w:t>
      </w:r>
      <w:r w:rsidR="00C57307" w:rsidRPr="00BD1F53">
        <w:rPr>
          <w:rFonts w:ascii="Calibri" w:hAnsi="Calibri" w:cs="Calibri"/>
          <w:bCs/>
        </w:rPr>
        <w:t>21</w:t>
      </w:r>
      <w:r w:rsidR="00C57307" w:rsidRPr="00BD1F53">
        <w:rPr>
          <w:rFonts w:ascii="Calibri" w:hAnsi="Calibri" w:cs="Calibri"/>
          <w:bCs/>
          <w:vertAlign w:val="superscript"/>
        </w:rPr>
        <w:t>st</w:t>
      </w:r>
      <w:r w:rsidR="00C57307" w:rsidRPr="00BD1F53">
        <w:rPr>
          <w:rFonts w:ascii="Calibri" w:hAnsi="Calibri" w:cs="Calibri"/>
          <w:bCs/>
        </w:rPr>
        <w:t xml:space="preserve"> Century climate change will leave </w:t>
      </w:r>
      <w:r w:rsidR="00A47D55" w:rsidRPr="00BD1F53">
        <w:rPr>
          <w:rFonts w:ascii="Calibri" w:hAnsi="Calibri" w:cs="Calibri"/>
          <w:bCs/>
        </w:rPr>
        <w:t xml:space="preserve">just 3.5% of remnant forest and 28.4% of highland grasslands </w:t>
      </w:r>
      <w:r w:rsidR="00C57307" w:rsidRPr="00BD1F53">
        <w:rPr>
          <w:rFonts w:ascii="Calibri" w:hAnsi="Calibri" w:cs="Calibri"/>
          <w:bCs/>
        </w:rPr>
        <w:t>suitable for Araucaria</w:t>
      </w:r>
      <w:r w:rsidR="00A47D55" w:rsidRPr="00BD1F53">
        <w:rPr>
          <w:rFonts w:ascii="Calibri" w:hAnsi="Calibri" w:cs="Calibri"/>
          <w:bCs/>
        </w:rPr>
        <w:t xml:space="preserve">. </w:t>
      </w:r>
      <w:r w:rsidR="00532A1D">
        <w:rPr>
          <w:rFonts w:ascii="Calibri" w:hAnsi="Calibri" w:cs="Calibri"/>
          <w:bCs/>
        </w:rPr>
        <w:t>Existing p</w:t>
      </w:r>
      <w:r w:rsidR="007434D7" w:rsidRPr="00BD1F53">
        <w:rPr>
          <w:rFonts w:ascii="Calibri" w:hAnsi="Calibri" w:cs="Calibri"/>
          <w:bCs/>
        </w:rPr>
        <w:t>rotected areas cover o</w:t>
      </w:r>
      <w:r w:rsidR="00A47D55" w:rsidRPr="00BD1F53">
        <w:rPr>
          <w:rFonts w:ascii="Calibri" w:hAnsi="Calibri" w:cs="Calibri"/>
          <w:bCs/>
        </w:rPr>
        <w:t>nly 2.5% of the surviving microrefugia</w:t>
      </w:r>
      <w:r w:rsidR="00CE6EDF">
        <w:rPr>
          <w:rFonts w:ascii="Calibri" w:hAnsi="Calibri" w:cs="Calibri"/>
          <w:bCs/>
        </w:rPr>
        <w:t xml:space="preserve"> for this culturally important species</w:t>
      </w:r>
      <w:r w:rsidR="008238DF">
        <w:rPr>
          <w:rFonts w:ascii="Calibri" w:hAnsi="Calibri" w:cs="Calibri"/>
          <w:bCs/>
        </w:rPr>
        <w:t xml:space="preserve">, and </w:t>
      </w:r>
      <w:r w:rsidR="00ED5C94">
        <w:rPr>
          <w:rFonts w:ascii="Calibri" w:hAnsi="Calibri" w:cs="Calibri"/>
          <w:bCs/>
        </w:rPr>
        <w:t>no</w:t>
      </w:r>
      <w:r w:rsidR="00CE6EDF">
        <w:rPr>
          <w:rFonts w:ascii="Calibri" w:hAnsi="Calibri" w:cs="Calibri"/>
          <w:bCs/>
        </w:rPr>
        <w:t>ne occur</w:t>
      </w:r>
      <w:r w:rsidR="00ED5C94">
        <w:rPr>
          <w:rFonts w:ascii="Calibri" w:hAnsi="Calibri" w:cs="Calibri"/>
          <w:bCs/>
        </w:rPr>
        <w:t xml:space="preserve"> </w:t>
      </w:r>
      <w:r w:rsidR="008238DF">
        <w:rPr>
          <w:rFonts w:ascii="Calibri" w:hAnsi="Calibri" w:cs="Calibri"/>
          <w:bCs/>
        </w:rPr>
        <w:t>in any designated indigenous</w:t>
      </w:r>
      <w:r w:rsidR="00630BF4">
        <w:rPr>
          <w:rFonts w:ascii="Calibri" w:hAnsi="Calibri" w:cs="Calibri"/>
          <w:bCs/>
        </w:rPr>
        <w:t xml:space="preserve"> ter</w:t>
      </w:r>
      <w:r w:rsidR="00ED5C94">
        <w:rPr>
          <w:rFonts w:ascii="Calibri" w:hAnsi="Calibri" w:cs="Calibri"/>
          <w:bCs/>
        </w:rPr>
        <w:t>ritory</w:t>
      </w:r>
      <w:r w:rsidR="00A47D55" w:rsidRPr="00BD1F53">
        <w:rPr>
          <w:rFonts w:ascii="Calibri" w:hAnsi="Calibri" w:cs="Calibri"/>
          <w:bCs/>
        </w:rPr>
        <w:t>.</w:t>
      </w:r>
      <w:r w:rsidR="00C57307" w:rsidRPr="00BD1F53">
        <w:rPr>
          <w:rFonts w:ascii="Calibri" w:hAnsi="Calibri" w:cs="Calibri"/>
          <w:bCs/>
        </w:rPr>
        <w:t xml:space="preserve"> Our results suggest that anthropogenic climate change is likely to commit Araucaria to a second consecutive century of significant losses, but targeted interventions could help ensure its survival in the wild.</w:t>
      </w:r>
      <w:r w:rsidR="003E1329">
        <w:rPr>
          <w:rFonts w:ascii="Calibri" w:hAnsi="Calibri" w:cs="Calibri"/>
          <w:bCs/>
        </w:rPr>
        <w:t xml:space="preserve"> </w:t>
      </w:r>
    </w:p>
    <w:p w14:paraId="14203913" w14:textId="2143594C" w:rsidR="00BD1F53" w:rsidRDefault="00BD1F53" w:rsidP="00AB532F">
      <w:pPr>
        <w:pStyle w:val="Heading1"/>
        <w:spacing w:line="360" w:lineRule="auto"/>
        <w:jc w:val="left"/>
      </w:pPr>
      <w:r>
        <w:t>Keywords</w:t>
      </w:r>
    </w:p>
    <w:p w14:paraId="2FC56F29" w14:textId="6B79FB28" w:rsidR="00BD1F53" w:rsidRPr="00F65C4A" w:rsidRDefault="00F65C4A" w:rsidP="00AB532F">
      <w:pPr>
        <w:jc w:val="left"/>
      </w:pPr>
      <w:r>
        <w:rPr>
          <w:i/>
        </w:rPr>
        <w:t>Araucaria angustifolia</w:t>
      </w:r>
      <w:r>
        <w:t xml:space="preserve">; microrefugia; conservation; climate change; species distribution modelling; </w:t>
      </w:r>
      <w:r w:rsidR="003B6EE8">
        <w:t>Brazil</w:t>
      </w:r>
    </w:p>
    <w:p w14:paraId="161F62EA" w14:textId="0575D2AF" w:rsidR="003204AC" w:rsidRDefault="0035418F" w:rsidP="00AB532F">
      <w:pPr>
        <w:pStyle w:val="Heading1"/>
        <w:spacing w:line="360" w:lineRule="auto"/>
        <w:jc w:val="left"/>
      </w:pPr>
      <w:r>
        <w:t xml:space="preserve">1. </w:t>
      </w:r>
      <w:r w:rsidR="00E93B9C">
        <w:t>Introduction</w:t>
      </w:r>
    </w:p>
    <w:p w14:paraId="1217390B" w14:textId="09C7E5A3" w:rsidR="00273F59" w:rsidRDefault="00273F59" w:rsidP="00AB532F">
      <w:pPr>
        <w:spacing w:line="360" w:lineRule="auto"/>
        <w:jc w:val="left"/>
        <w:rPr>
          <w:rFonts w:ascii="Calibri" w:hAnsi="Calibri" w:cs="Calibri"/>
        </w:rPr>
      </w:pPr>
      <w:r>
        <w:rPr>
          <w:rFonts w:ascii="Calibri" w:hAnsi="Calibri" w:cs="Calibri"/>
          <w:i/>
          <w:iCs/>
        </w:rPr>
        <w:t>Araucaria angustifolia</w:t>
      </w:r>
      <w:r>
        <w:rPr>
          <w:rFonts w:ascii="Calibri" w:hAnsi="Calibri" w:cs="Calibri"/>
        </w:rPr>
        <w:t> </w:t>
      </w:r>
      <w:r w:rsidR="00D5100A">
        <w:rPr>
          <w:rFonts w:ascii="Calibri" w:hAnsi="Calibri" w:cs="Calibri"/>
        </w:rPr>
        <w:t>(</w:t>
      </w:r>
      <w:proofErr w:type="spellStart"/>
      <w:r w:rsidR="00D5100A">
        <w:rPr>
          <w:rFonts w:ascii="Calibri" w:hAnsi="Calibri" w:cs="Calibri"/>
        </w:rPr>
        <w:t>Bertol</w:t>
      </w:r>
      <w:proofErr w:type="spellEnd"/>
      <w:r w:rsidR="00D5100A">
        <w:rPr>
          <w:rFonts w:ascii="Calibri" w:hAnsi="Calibri" w:cs="Calibri"/>
        </w:rPr>
        <w:t xml:space="preserve">.) </w:t>
      </w:r>
      <w:proofErr w:type="spellStart"/>
      <w:r w:rsidR="00D5100A">
        <w:rPr>
          <w:rFonts w:ascii="Calibri" w:hAnsi="Calibri" w:cs="Calibri"/>
        </w:rPr>
        <w:t>Kuntze</w:t>
      </w:r>
      <w:proofErr w:type="spellEnd"/>
      <w:r w:rsidR="00D5100A">
        <w:rPr>
          <w:rFonts w:ascii="Calibri" w:hAnsi="Calibri" w:cs="Calibri"/>
        </w:rPr>
        <w:t xml:space="preserve"> </w:t>
      </w:r>
      <w:r>
        <w:rPr>
          <w:rFonts w:ascii="Calibri" w:hAnsi="Calibri" w:cs="Calibri"/>
        </w:rPr>
        <w:t>(hereafter ‘Araucaria’) is a member of an ancient genus that dates back to the Jurassic period</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{"citationItems":[{"id":"ITEM-1","itemData":{"DOI":"10.1038/s41598-018-24365-4","ISSN":"2045-2322","abstract":"Driven by limited resources and a sense of urgency, the prioritization of species for conservation has been a persistent concern in conservation science. Gymnosperms (comprising ginkgo, conifers, cycads, and gnetophytes) are one of the most threatened groups of living organisms, with 40% of the species at high risk of extinction, about twice as many as the most recent estimates for all plants (i.e. 21.4%). This high proportion of species facing extinction highlights the urgent action required to secure their future through an objective prioritization approach. The Evolutionary Distinct and Globally Endangered (EDGE) method rapidly ranks species based on their evolutionary distinctiveness and the extinction risks they face. EDGE is applied to gymnosperms using a phylogenetic tree comprising DNA sequence data for 85% of gymnosperm species (923 out of 1090 species), to which the 167 missing species were added, and IUCN Red List assessments available for 92% of species. The effect of different extinction probability transformations and the handling of IUCN data deficient species on the resulting rankings is investigated. Although top entries in our ranking comprise species that were expected to score well (e.g. Wollemia nobilis, Ginkgo biloba), many were unexpected (e.g. Araucaria araucana). These results highlight the necessity of using approaches that integrate evolutionary information in conservation science.","author":[{"dropping-particle":"","family":"Forest","given":"Félix","non-dropping-particle":"","parse-names":false,"suffix":""},{"dropping-particle":"","family":"Moat","given":"Justin","non-dropping-particle":"","parse-names":false,"suffix":""},{"dropping-particle":"","family":"Baloch","given":"Elisabeth","non-dropping-particle":"","parse-names":false,"suffix":""},{"dropping-particle":"","family":"Brummitt","given":"Neil A.","non-dropping-particle":"","parse-names":false,"suffix":""},{"dropping-particle":"","family":"Bachman","given":"Steve P.","non-dropping-particle":"","parse-names":false,"suffix":""},{"dropping-particle":"","family":"Ickert-Bond","given":"Steffi","non-dropping-particle":"","parse-names":false,"suffix":""},{"dropping-particle":"","family":"Hollingsworth","given":"Peter M.","non-dropping-particle":"","parse-names":false,"suffix":""},{"dropping-particle":"","family":"Liston","given":"Aaron","non-dropping-particle":"","parse-names":false,"suffix":""},{"dropping-particle":"","family":"Little","given":"Damon P.","non-dropping-particle":"","parse-names":false,"suffix":""},{"dropping-particle":"","family":"Mathews","given":"Sarah","non-dropping-particle":"","parse-names":false,"suffix":""},{"dropping-particle":"","family":"Rai","given":"Hardeep","non-dropping-particle":"","parse-names":false,"suffix":""},{"dropping-particle":"","family":"Rydin","given":"Catarina","non-dropping-particle":"","parse-names":false,"suffix":""},{"dropping-particle":"","family":"Stevenson","given":"Dennis W.","non-dropping-particle":"","parse-names":false,"suffix":""},{"dropping-particle":"","family":"Thomas","given":"Philip","non-dropping-particle":"","parse-names":false,"suffix":""},{"dropping-particle":"","family":"Buerki","given":"Sven","non-dropping-particle":"","parse-names":false,"suffix":""}],"container-title":"Scientific Reports","id":"ITEM-1","issue":"1","issued":{"date-parts":[["2018","12","16"]]},"note":"Headline: Aa has the third highest EDGE score of all gymnosperms, which are themselves twice as threatened as all plants in general","page":"6053","publisher":"Nature Publishing Group","title":"Gymnosperms on the EDGE","type":"article-journal","volume":"8"},"uris":["http://www.mendeley.com/documents/?uuid=2eaa0dbd-1544-3c03-a425-0124d6c633ee"]}],"mendeley":{"formattedCitation":"(Forest et al., 2018)","plainTextFormattedCitation":"(Forest et al., 2018)","previouslyFormattedCitation":"(Forest et al., 2018)"},"properties":{"noteIndex":0},"schema":"https://github.com/citation-style-language/schema/raw/master/csl-citation.json"}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(Forest et al., 2018)</w:t>
      </w:r>
      <w:r>
        <w:rPr>
          <w:rFonts w:ascii="Calibri" w:hAnsi="Calibri" w:cs="Calibri"/>
        </w:rPr>
        <w:fldChar w:fldCharType="end"/>
      </w:r>
      <w:r>
        <w:rPr>
          <w:rFonts w:ascii="Calibri" w:hAnsi="Calibri" w:cs="Calibri"/>
        </w:rPr>
        <w:t xml:space="preserve">. Its iconic candelabra shape defines southern Brazil’s Mixed </w:t>
      </w:r>
      <w:proofErr w:type="spellStart"/>
      <w:r>
        <w:rPr>
          <w:rFonts w:ascii="Calibri" w:hAnsi="Calibri" w:cs="Calibri"/>
        </w:rPr>
        <w:t>Ombrophilous</w:t>
      </w:r>
      <w:proofErr w:type="spellEnd"/>
      <w:r>
        <w:rPr>
          <w:rFonts w:ascii="Calibri" w:hAnsi="Calibri" w:cs="Calibri"/>
        </w:rPr>
        <w:t xml:space="preserve"> Forests (MOF)</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{"citationItems":[{"id":"ITEM-1","itemData":{"DOI":"10.1093/jpe/rtt058","ISBN":"2850","ISSN":"1752993X","abstract":"AimsWe analyse here the variations in species composition and richness and the geographic ranges of the tree species occurring in South American subtropical Atlantic and Pampean forests. Our goals were to assess (i) the floristic consistency of usual classifications based on vegetation physiognomy, climate and elevation; (ii) the leading role of temperature-related variables on the variations in species composition and richness; (iii) the predominance of species with tropical-subtropical ranges, possibly as a result of forest expansion over grasslands after the Last Glacial Maximum (LGM); (iv) the restriction of most subtropical endemics to stressful habitats as a possible result of past forest refuges during the LGM. MethodsThe region was defined by the Tropic of Capricorn to the north, the Rio de la Plata to the south, the Atlantic shoreline to the east and the catchment areas of the upper Parana and Uruguay Rivers to the west. Multivariate analyses, multiple regression modelling and variance partition analyses were performed on a database containing 63 994 occurrence records of 1555 tree species in 491 forest sites and 48 environmental variables. All species were also classified according to their known geographic range. Important FindingsA main differentiation in species composition and richness was observed between the eastern windward coastlands (rain and cloud forests) and western leeward hinterlands (Araucaria and semi-deciduous forests). Pre-defined forest types on both sides were consistent with variations in tree species composition, which were significantly related to both environmental variables and spatial proximity, with extremes of low temperature playing a chief role. Tree species richness declined substantially towards the south and also from rain to seasonal forests and towards the highland summits and sandy shores. Species richness was significantly correlated with both minimum temperature and actual evapotranspiration. About 91% of the subtropical flora is shared with the much richer tropical flora, probably extracting species that can cope with frost outbreaks. The 145 subtropical endemics were not concentrated in harsher habitats.","author":[{"dropping-particle":"","family":"Oliveira-Filho","given":"Ary T","non-dropping-particle":"","parse-names":false,"suffix":""},{"dropping-particle":"","family":"Budke","given":"Jean C","non-dropping-particle":"","parse-names":false,"suffix":""},{"dropping-particle":"","family":"Jarenkow","given":"Jo??o A","non-dropping-particle":"","parse-names":false,"suffix":""},{"dropping-particle":"V","family":"Eisenlohr","given":"Pedro","non-dropping-particle":"","parse-names":false,"suffix":""},{"dropping-particle":"","family":"Neves","given":"Danilo R M","non-dropping-particle":"","parse-names":false,"suffix":""}],"container-title":"Journal of Plant Ecology","id":"ITEM-1","issue":"3","issued":{"date-parts":[["2014","6","1"]]},"note":"Read this in a bit of a bitty fashion, but it's a big floristic study of the subtropical Atlantic Forest. There's an interesting fine classification of MOF, and stuff on how it's a continuum based on conditions (and what conditions segregates it from other forest types). It's also a kind of seasonal forest (like SDF), just with Aa. Lots of things in the discussion about the post-LGM development of the forests, some of which seem to contradict the general (?extrapolated) pollen story and might work favourably with my modelling","page":"242-260","title":"Delving into the variations in tree species composition and richness across South American subtropical Atlantic and Pampean forests","type":"article-journal","volume":"8"},"uris":["http://www.mendeley.com/documents/?uuid=d6a6382c-dd4b-3323-9d5e-12afd40294e2"]}],"mendeley":{"formattedCitation":"(Oliveira-Filho, Budke, Jarenkow, Eisenlohr, &amp; Neves, 2014)","plainTextFormattedCitation":"(Oliveira-Filho, Budke, Jarenkow, Eisenlohr, &amp; Neves, 2014)","previouslyFormattedCitation":"(Oliveira-Filho, Budke, Jarenkow, Eisenlohr, &amp; Neves, 2014)"},"properties":{"noteIndex":0},"schema":"https://github.com/citation-style-language/schema/raw/master/csl-citation.json"}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(Oliveira-Filho, Budke, Jarenkow, Eisenlohr, &amp; Neves, 2014)</w:t>
      </w:r>
      <w:r>
        <w:rPr>
          <w:rFonts w:ascii="Calibri" w:hAnsi="Calibri" w:cs="Calibri"/>
        </w:rPr>
        <w:fldChar w:fldCharType="end"/>
      </w:r>
      <w:r>
        <w:rPr>
          <w:rFonts w:ascii="Calibri" w:hAnsi="Calibri" w:cs="Calibri"/>
        </w:rPr>
        <w:t>, a unique formation of the Atlantic Forest biodiversity hotspot</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{"citationItems":[{"id":"ITEM-1","itemData":{"DOI":"10.1371/journal.pone.0105043","ISBN":"1932-6203 (Electronic)\\r1932-6203 (Linking)","ISSN":"19326203","PMID":"25121495","abstract":"Phylobetadiversity is defined as the phylogenetic resemblance between communities or biomes. Analyzing phylobetadiversity patterns among different vegetation physiognomies within a single biome is crucial to understand the historical affinities between them. Based on the widely accepted idea that different forest physiognomies within the Southern Brazilian Atlantic Forest constitute different facies of a single biome, we hypothesize that more recent phylogenetic nodes should drive phylobetadiversity gradients between the different forest types within the Atlantic Forest, as the phylogenetic divergence among those forest types is biogeographically recent. We compiled information from 206 checklists describing the occurrence of shrub/tree species across three different forest physiognomies within the Southern Brazilian Atlantic Forest (Dense, Mixed and Seasonal forests). We analyzed intra-site phylogenetic structure (phylogenetic diversity, net relatedness index and nearest taxon index) and phylobetadiversity between plots located at different forest types, using five different methods differing in sensitivity to either basal or terminal nodes (phylogenetic fuzzy weighting, COMDIST, COMDISTNT, UniFrac and Rao's H). Mixed forests showed higher phylogenetic diversity and overdispersion than the other forest types. Furthermore, all forest types differed from each other in relation phylobetadiversity patterns, particularly when phylobetadiversity methods more sensitive to terminal nodes were employed. Mixed forests tended to show higher phylogenetic differentiation to Dense and Seasonal forests than these latter from each other. The higher phylogenetic diversity and phylobetadiversity levels found in Mixed forests when compared to the others likely result from the biogeographical origin of several taxa occurring in these forests. On one hand, Mixed forests shelter several temperate taxa, like the conifers Araucaria and Podocarpus. On the other hand, tropical groups, like Myrtaceae, are also very representative of this forest type. We point out to the need of more attention to Mixed forests as a conservation target within the Brazilian Atlantic Forest given their high phylogenetic uniqueness.","author":[{"dropping-particle":"","family":"Duarte","given":"Leandro Da Silva","non-dropping-particle":"","parse-names":false,"suffix":""},{"dropping-particle":"","family":"Bergamin","given":"Rodrigo Scarton","non-dropping-particle":"","parse-names":false,"suffix":""},{"dropping-particle":"","family":"Marcilio-Silva","given":"Vin??cius","non-dropping-particle":"","parse-names":false,"suffix":""},{"dropping-particle":"","family":"Seger","given":"Guilherme Dubal Dos Santos","non-dropping-particle":"","parse-names":false,"suffix":""},{"dropping-particle":"","family":"Marques","given":"M??rcia Cristina Mendes","non-dropping-particle":"","parse-names":false,"suffix":""}],"container-title":"PLoS ONE","id":"ITEM-1","issue":"8","issued":{"date-parts":[["2014"]]},"note":"Mixed forests are phylogenetically distinct (good quote on this) as a result of their biogeographic origins and therefore need conservation. They're more different to ATF and SDF than these two are to each other","title":"Phylobetadiversity among forest types in the Brazilian Atlantic Forest complex","type":"article-journal","volume":"9"},"uris":["http://www.mendeley.com/documents/?uuid=506a37b5-2d1f-3b7d-9643-fa4ce618b26f"]},{"id":"ITEM-2","itemData":{"DOI":"10.1038/35002501","ISBN":"0028-0836","ISSN":"00280836","PMID":"10706275","abstract":"Conservationists are far from able to assist all species under threat, if only for lack of funding. This places a premium on priorities: how can we support the most species at the least cost? One way is to identify 'biodiversity hotspots' where exceptional concentrations of endemic species are undergoing exceptional loss of habitat. As many as 44% of all species of vascular plants and 35% of all species in four vertebrate groups are confined to 25 hotspots comprising only 1.4% of the land surface of the Earth. This opens the way for a 'silver bullet' strategy on the part of conservation planners, focusing on these hotspots in proportion to their share of the world's species at risk.","author":[{"dropping-particle":"","family":"Myers","given":"Norman","non-dropping-particle":"","parse-names":false,"suffix":""},{"dropping-particle":"","family":"Mittermeier","given":"Russell A.","non-dropping-particle":"","parse-names":false,"suffix":""},{"dropping-particle":"","family":"Mittermeier","given":"Cristina G","non-dropping-particle":"","parse-names":false,"suffix":""},{"dropping-particle":"","family":"Fonseca","given":"Gustavo A. B.","non-dropping-particle":"da","parse-names":false,"suffix":""},{"dropping-particle":"","family":"Kent","given":"Jennifer","non-dropping-particle":"","parse-names":false,"suffix":""}],"container-title":"Nature","id":"ITEM-2","issue":"6772","issued":{"date-parts":[["2000"]]},"page":"853-858","title":"Biodiversity hotspots for conservation priorities","type":"article-journal","volume":"403"},"uris":["http://www.mendeley.com/documents/?uuid=8f568cde-fb59-39ff-9625-62864fa4b456"]},{"id":"ITEM-3","itemData":{"DOI":"10.1111/j.1744-7429.2000.tb00619.x","ISBN":"0006-3606","ISSN":"0006-3606","abstract":"The tree flora of southeastern Brazilian Atlantic forests was investigated according to two main aspects: (a) the variations in floristic composition of both rain and semi-deciduous forests were analyzed in terms of geographic and climatic variables by performing multivariate analyses on 125 existing floristic checklists; and (b) the links of both rain and semi- deciduous forests to Amazonian forests and Cerrados (woody savanna) were assessed. All analyses were performed at the species, genus, and family levels. The information obtained for the 125 forest areas was organized into an environmental database containing geographic and climatic records, and a floristic database containing binary presence records for 2532 species, 520 genera, and 106 families. Canonical correspondence analyses (CCA) were utilized to assess the relationship between geographic and climatic variables, and tree flora composition. Venn diagrams and cluster analyses were used to assess the floristic links to Amazonian forests and Cerrados. The following patterns were detected at all three taxonomic levels: (a) the differentiation between rain and semi-deciduous forests is floristically consistent and strongly correlated with rainfall regime, although transitions may be abrupt to gradual; (b) a north–south differentiation exists for both rain and semi-deciduous forests, probably caused by variations in both temperature and rainfall regime; (c) The flora of semi- deciduous forests also changes with increasing distance from the ocean and the associated increasing rainfall seasonality; and (d) elevation and associated temperatures are strongly correlated with the internal differentiation of both rain and semi-deciduous forests. To a considerable extent, the tree flora of semi-deciduous forests is a subset of the rain forest flora, probably extracting species that are able to cope with a longer dry season. There is greater floristic similarity at the species level between Atlantic rain and semi-deciduous forests than between any of these and either Amazonian rain forests or Cerrados. Nevertheless, semi-deciduous forests and Cerrados show stronger links, particularly at the generic and familial levels. Therefore, there is little floristic ground for viewing Atlantic rain forests as being closer to their Amazonian counterparts than to the adjacent semi-deciduous forests. The most appropriate view of rain and semi- deciduous forests in southeastern Brazil is that of a continuum in tree spe…","author":[{"dropping-particle":"","family":"Oliveira‐Filho","given":"Ary T.","non-dropping-particle":"","parse-names":false,"suffix":""},{"dropping-particle":"","family":"Fontes","given":"Marco Aurelio L.","non-dropping</w:instrText>
      </w:r>
      <w:r w:rsidR="0030672A" w:rsidRPr="00D94914">
        <w:rPr>
          <w:rFonts w:ascii="Calibri" w:hAnsi="Calibri" w:cs="Calibri"/>
          <w:lang w:val="pt-BR"/>
        </w:rPr>
        <w:instrText>-particle":"","parse-names":false,"suffix":""}],"container-title":"Biotropica","id":"ITEM-3","issue":"2","issued":{"date-parts":[["2000"]]},"note":"Examining the floristic definition and climatic controls on Atlantic forest sl. There's a gradient between semi-deciduous and rain forest, with N-S gradients for both. Rainfall seasonality and distance from the ocean affects sdf composition, and elevation and temperature affect both forest types. The paper gives a definition of Atlantic forest sensu lato that includes Araucaria forest.","page":"793-810","title":"Patterns of Floristic Differentiation among Atlantic Forests in Southeastern Brazil and the Influence of Climate","type":"article-journal","volume":"32"},"uris":["http://www.mendeley.com/documents/?uuid=c62f1d54-8fd7-492b-a951-29063256b00d"]}],"mendeley":{"formattedCitation":"(L. D. S. Duarte, Bergamin, Marcilio-Silva, Seger, &amp; Marques, 2014; Myers, Mittermeier, Mittermeier, da Fonseca, &amp; Kent, 2000; Oliveira‐Filho &amp; Fontes, 2000)","plainTextFormattedCitation":"(L. D. S. Duarte, Bergamin, Marcilio-Silva, Seger, &amp; Marques, 2014; Myers, Mittermeier, Mittermeier, da Fonseca, &amp; Kent, 2000; Oliveira‐Filho &amp; Fontes, 2000)","previouslyFormattedCitation":"(L. D. S. Duarte, Bergamin, Marcilio-Silva, Seger, &amp; Marques, 2014; Myers, Mittermeier, Mittermeier, da Fonseca, &amp; Kent, 2000; Oliveira‐Filho &amp; Fontes, 2000)"},"properties":{"noteIndex":0},"schema":"https://github.com/citation-style-language/schema/raw/master/csl-citation.json"}</w:instrText>
      </w:r>
      <w:r>
        <w:rPr>
          <w:rFonts w:ascii="Calibri" w:hAnsi="Calibri" w:cs="Calibri"/>
        </w:rPr>
        <w:fldChar w:fldCharType="separate"/>
      </w:r>
      <w:r w:rsidR="00F04EE2" w:rsidRPr="00D94914">
        <w:rPr>
          <w:rFonts w:ascii="Calibri" w:hAnsi="Calibri" w:cs="Calibri"/>
          <w:noProof/>
          <w:lang w:val="pt-BR"/>
        </w:rPr>
        <w:t>(L. D. S. Duarte, Bergamin, Marcilio-Silva, Seger, &amp; Marques, 2014; Myers, Mittermeier, Mittermeier, da Fonseca, &amp; Kent, 2000; Oliveira‐Filho &amp; Fontes, 2000)</w:t>
      </w:r>
      <w:r>
        <w:rPr>
          <w:rFonts w:ascii="Calibri" w:hAnsi="Calibri" w:cs="Calibri"/>
        </w:rPr>
        <w:fldChar w:fldCharType="end"/>
      </w:r>
      <w:r w:rsidRPr="00D94914">
        <w:rPr>
          <w:rFonts w:ascii="Calibri" w:hAnsi="Calibri" w:cs="Calibri"/>
          <w:lang w:val="pt-BR"/>
        </w:rPr>
        <w:t>. Araucaria has also been a cultural keystone</w:t>
      </w:r>
      <w:r w:rsidR="006753A4" w:rsidRPr="00D94914">
        <w:rPr>
          <w:rFonts w:ascii="Calibri" w:hAnsi="Calibri" w:cs="Calibri"/>
          <w:lang w:val="pt-BR"/>
        </w:rPr>
        <w:t xml:space="preserve"> </w:t>
      </w:r>
      <w:r>
        <w:rPr>
          <w:rFonts w:ascii="Calibri" w:hAnsi="Calibri" w:cs="Calibri"/>
        </w:rPr>
        <w:fldChar w:fldCharType="begin" w:fldLock="1"/>
      </w:r>
      <w:r w:rsidR="0030672A" w:rsidRPr="00D94914">
        <w:rPr>
          <w:rFonts w:ascii="Calibri" w:hAnsi="Calibri" w:cs="Calibri"/>
          <w:lang w:val="pt-BR"/>
        </w:rPr>
        <w:instrText>ADDIN CSL_CITATION {"citationItems":[{"id":"ITEM-1","itemData":{"ISBN":"1074-4827","ISSN":"10744827","abstract":"The concept of “keystone species” has been widely used in biology and ecology to better understand certain biological dynamics at the ecosystem level of analysis. It illustrates the complexity of ecosystem interactions and the dependency of the entire web on certain species that are critical to its stability. While great effort has been put into studying those species that are central to the functioning of the natural eco- system where they are embedded, not enough is known about the importance of certain plant and animal species for the cultural stability of human communities.\\nHistorically, some animal and plant species have been attributed tremendous spiritual or symbolic value by different cultures. Some of these species are so important that a cultural group may define them as critical elements in their relationship with and adaptation to the environment. In this paper we propose the concept of Culturally Defined Keystone Species (CKS) to designate those plant and animal species whose existence and symbolic value are essential to the sta- bility of a culture over time. We use examples from research conducted among indigenous communities from the Amazon to illustrate the relevance of the CKS concept and propose criteria to define which species may be labeled as such.\\nImportant implications for environmental policy</w:instrText>
      </w:r>
      <w:r w:rsidR="0030672A">
        <w:rPr>
          <w:rFonts w:ascii="Calibri" w:hAnsi="Calibri" w:cs="Calibri"/>
        </w:rPr>
        <w:instrText xml:space="preserve"> and social sciences are discussed and we propose further lines of research on CKS. The CKS concept has special relevance as a parameter of evaluation within the Cultural Impact Assessment framework since the United Nations Environmental Programme has emphasized the strong connection between ecological and cultural preservation in the context of indigenous communities.","author":[{"dropping-particle":"","family":"Cristancho","given":"Sergio","non-dropping-particle":"","parse-names":false,"suffix":""},{"dropping-particle":"","family":"Vining","given":"Joanne","non-dropping-particle":"","parse-names":false,"suffix":""}],"container-title":"Human Ecology Review","id":"ITEM-1","issue":"2","issued":{"date-parts":[["2004"]]},"note":"Defines cultural keystone species using seven criteria - Aa is almost certainly one for the Kaingang","page":"153-164","title":"Culturally defined keystone species","type":"article-journal","volume":"11"},"uris":["http://www.mendeley.com/documents/?uuid=0ff9b026-c292-3e6f-8f46-01b68e06796b"]},{"id":"ITEM-2","itemData":{"ISBN":"1195-5449","ISSN":"17083087","PMID":"11228435","abstract":"Ecologists have long recognized that some species, by virtue of the key roles they play in the overall structure and functioning of an ecosystem, are essential to its integrity; these are known as keystone species. Similarly, in human cultures everywhere, there are plants and animals that form the contextual underpinnings of a culture, as reflected in their fundamental roles in diet, as materials, or in medicine. In addition, these species often feature prominently in the language, ceremonies, and narratives of native peoples and can be considered cultural icons. Without these “cultural keystone species,” the societies they support would be completely different. An obvious example is western red-cedar (Thuja plicata) for Northwest Coast cultures of North America. Often prominent elements of local ecosystems, cultural keystone species may be used and harvested in large quantities and intensively managed for quality and productivity. Given that biological conservation and ecological restoration embody human cultures as crucial components, one approach that may improve success in overall conservation or restoration efforts is to recognize and focus on cultural keystone species. In this paper, we explore the concept of cultural keystone species, describe similarities to and differences from ecological keystone species, present examples from First Nations cultures of British Columbia, and discuss the application of this concept in ecological restoration and conservation initiatives.","author":[{"dropping-particle":"","family":"Garibaldi","given":"Ann","non-dropping-particle":"","parse-names":false,"suffix":""},{"dropping-particle":"","family":"Turner","given":"Nancy","non-dropping-particle":"","parse-names":false,"suffix":""}],"container-title":"Ecology and Society","id":"ITEM-2","issue":"3","issued":{"date-parts":[["2004"]]},"note":"Interesting paper on cultural keystone species. Proposes quantitative system for working out the magnitude of a species' cultural influence; Aa is almost certainly a cultural keystone for the Kaingang and probably would have been for the spJ as well. Makes some claims about the concept's usefulness to biodiversity conservation that I think might be overstretching a little bit, but still interesting.","page":"1","title":"Cultural keystone species: Implications for ecological conservation and restoration.","type":"article-journal","volume":"9"},"uris":["http://www.mendeley.com/documents/?uuid=243dcbec-072e-3cb7-986b-88268b30f1c8"]}],"mendeley":{"formattedCitation":"(Cristancho &amp; Vining, 2004; Garibaldi &amp; Turner, 2004)","plainTextFormattedCitation":"(Cristancho &amp; Vining, 2004; Garibaldi &amp; Turner, 2004)","previouslyFormattedCitation":"(Cristancho &amp; Vining, 2004; Garibaldi &amp; Turner, 2004)"},"properties":{"noteIndex":0},"schema":"https://github.com/citation-style-language/schema/raw/master/csl-citation.json"}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(Cristancho &amp; Vining, 2004; Garibaldi &amp; Turner, 2004)</w:t>
      </w:r>
      <w:r>
        <w:rPr>
          <w:rFonts w:ascii="Calibri" w:hAnsi="Calibri" w:cs="Calibri"/>
        </w:rPr>
        <w:fldChar w:fldCharType="end"/>
      </w:r>
      <w:r>
        <w:rPr>
          <w:rFonts w:ascii="Calibri" w:hAnsi="Calibri" w:cs="Calibri"/>
        </w:rPr>
        <w:t xml:space="preserve"> for millennia: it “could be considered the ritual object par excellence” for the indigenous southern Jê</w:t>
      </w:r>
      <w:r w:rsidR="008C76C3">
        <w:rPr>
          <w:rFonts w:ascii="Calibri" w:hAnsi="Calibri" w:cs="Calibri"/>
        </w:rPr>
        <w:t xml:space="preserve"> </w:t>
      </w:r>
      <w:r w:rsidR="00ED6232">
        <w:rPr>
          <w:rFonts w:ascii="Calibri" w:hAnsi="Calibri" w:cs="Calibri"/>
        </w:rPr>
        <w:t>people</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{"citationItems":[{"id":"ITEM-1","itemData":{"DOI":"10.1590/1809-4422ASOCEx07V1822015en","ISSN":"1809-4422","author":[{"dropping-particle":"","family":"Fernandes","given":"Ricardo Cid","non-dropping-particle":"","parse-names":false,"suffix":""},{"dropping-particle":"","family":"Piovezana","given":"Leonel","non-dropping-particle":"","parse-names":false,"suffix":""}],"container-title":"Ambiente &amp; Sociedade","id":"ITEM-1","issue":"2","issued":{"date-parts":[["2015","6"]]},"note":"Real depth and detail on a number of aspects of Kaingang culture, including the Kiki ritual, shamans and the spiritual relationship/cultural importance of nature. Not really much on how nature would have been used though. \nGreat quote on Aa - &amp;quot;the ritual object par excellence&amp;quot;","page":"111-128","title":"The Kaingang perspectives on land and environmental rights in the south of Brazil","type":"article-journal","volume":"18"},"uris":["http://www.mendeley.com/documents/?uuid=9d0acb58-081d-3eee-b8e7-c32afba8bb1b"]}],"mendeley":{"formattedCitation":"(Fernandes &amp; Piovezana, 2015)","plainTextFormattedCitation":"(Fernandes &amp; Piovezana, 2015)","previouslyFormattedCitation":"(Fernandes &amp; Piovezana, 2015)"},"properties":{"noteIndex":0},"schema":"https://github.com/citation-style-language/schema/raw/master/csl-citation.json"}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(Fernandes &amp; Piovezana, 2015)</w:t>
      </w:r>
      <w:r>
        <w:rPr>
          <w:rFonts w:ascii="Calibri" w:hAnsi="Calibri" w:cs="Calibri"/>
        </w:rPr>
        <w:fldChar w:fldCharType="end"/>
      </w:r>
      <w:r>
        <w:rPr>
          <w:rFonts w:ascii="Calibri" w:hAnsi="Calibri" w:cs="Calibri"/>
        </w:rPr>
        <w:t>, and it is the most frequently</w:t>
      </w:r>
      <w:r w:rsidR="007434D7">
        <w:rPr>
          <w:rFonts w:ascii="Calibri" w:hAnsi="Calibri" w:cs="Calibri"/>
        </w:rPr>
        <w:t>-</w:t>
      </w:r>
      <w:r w:rsidR="00BB4B6D">
        <w:rPr>
          <w:rFonts w:ascii="Calibri" w:hAnsi="Calibri" w:cs="Calibri"/>
        </w:rPr>
        <w:t>used</w:t>
      </w:r>
      <w:r>
        <w:rPr>
          <w:rFonts w:ascii="Calibri" w:hAnsi="Calibri" w:cs="Calibri"/>
        </w:rPr>
        <w:t xml:space="preserve"> plant species among Santa Catarina state’s rural population</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{"citationItems":[{"id":"ITEM-1","itemData":{"abstract":"The Social Environmental Assessment (LSA), a component in the Santa Catarina’s Floristic and Forest Inventory (IFFSC), was designed to identify the native plant species that are most commonly used, their importance, as well as people’s perception on forests value. A semi-structured interview linked to a questionnaire was administered individually to 777 native forest land owners, farmers and other residents living in communities close or around pre-selected sampling locations which covered the whole state area. Additionally, 130 interviews were ministered to researchers, technicians, business men and forestry experts. Through SEA we identified 176 wood-producing and 274 non wood-producing native species in use in Santa Catarina, belonging to 96 different botanic families. Among the responses, the forest related food products group presented the highest number of citations. The group of medicinal plants, in its turn, had the largest number of species mentioned, while the group of energy related species had the highest percentage of users. Among LSA respondents, the vast majority easily associated words related to the terms “forest” and “forest products”, but showed a rather low level of familiarity with terms like “forest management”, “environmental services” and “carbon sequestration”. Nevertheless, LSA results indicate that populations living on the skirts of the forest remnants are aware of the importance of the environmental services linked to forests and the necessity to keep forests preserved to maintain its functions for society.","author":[{"dropping-particle":"","family":"Justen","given":"J.K.G.","non-dropping-particle":"","parse-names":false,"suffix":""},{"dropping-particle":"","family":"Müller","given":"J.J.V.","non-dropping-particle":"","parse-names":false,"suffix":""},{"dropping-particle":"","family":"Toresan","given":"L.","non-dropping-particle":"","parse-names":false,"suffix":""}],"chapter-number":"13","container-title":"Inventário Florístico Florestal de Santa Catarina Volume I - Diversidade e conservação dos remanescentes florestais","editor":[{"dropping-particle":"","family":"Vibrans","given":"A.C.","non-dropping-particle":"","parse-names":false,"suffix":""},{"dropping-particle":"","family":"Sevegnani","given":"L.","non-dropping-particle":"","parse-names":false,"suffix":""},{"dropping-particle":"","family":"Gasper","given":"A.L.","non-dropping-particle":"de","parse-names":false,"suffix":""},{"dropping-particle":"","family":"Lingner","given":"D.V.","non-dropping-particle":"","parse-names":false,"suffix":""}],"id":"ITEM-1","issued":{"date-parts":[["2012"]]},"page":"243-259","publisher":"Edifurb","publisher-place":"Blumenau","title":"Levantamento Socioambiental","type":"chapter"},"uris":["http://www.mendeley.com/documents/?uuid=87be1534-48a5-4894-b8ce-2937bbdeee60"]}],"mendeley":{"formattedCitation":"(Justen, Müller, &amp; Toresan, 2012)","plainTextFormattedCitation":"(Justen, Müller, &amp; Toresan, 2012)","previouslyFormattedCitation":"(Justen, Müller, &amp; Toresan, 2012)"},"properties":{"noteIndex":0},"schema":"https://github.com/citation-style-language/schema/raw/master/csl-citation.json"}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(Justen, Müller, &amp; Toresan, 2012)</w:t>
      </w:r>
      <w:r>
        <w:rPr>
          <w:rFonts w:ascii="Calibri" w:hAnsi="Calibri" w:cs="Calibri"/>
        </w:rPr>
        <w:fldChar w:fldCharType="end"/>
      </w:r>
      <w:r>
        <w:rPr>
          <w:rFonts w:ascii="Calibri" w:hAnsi="Calibri" w:cs="Calibri"/>
        </w:rPr>
        <w:t>. Presently</w:t>
      </w:r>
      <w:r w:rsidR="008C76C3">
        <w:rPr>
          <w:rFonts w:ascii="Calibri" w:hAnsi="Calibri" w:cs="Calibri"/>
        </w:rPr>
        <w:t>,</w:t>
      </w:r>
      <w:r>
        <w:rPr>
          <w:rFonts w:ascii="Calibri" w:hAnsi="Calibri" w:cs="Calibri"/>
        </w:rPr>
        <w:t xml:space="preserve"> </w:t>
      </w:r>
      <w:r w:rsidR="007434D7">
        <w:rPr>
          <w:rFonts w:ascii="Calibri" w:hAnsi="Calibri" w:cs="Calibri"/>
        </w:rPr>
        <w:t>Araucaria’s</w:t>
      </w:r>
      <w:r>
        <w:rPr>
          <w:rFonts w:ascii="Calibri" w:hAnsi="Calibri" w:cs="Calibri"/>
        </w:rPr>
        <w:t xml:space="preserve"> chief </w:t>
      </w:r>
      <w:r w:rsidR="008C76C3">
        <w:rPr>
          <w:rFonts w:ascii="Calibri" w:hAnsi="Calibri" w:cs="Calibri"/>
        </w:rPr>
        <w:t xml:space="preserve">economic </w:t>
      </w:r>
      <w:r>
        <w:rPr>
          <w:rFonts w:ascii="Calibri" w:hAnsi="Calibri" w:cs="Calibri"/>
        </w:rPr>
        <w:t xml:space="preserve">value comes from </w:t>
      </w:r>
      <w:r w:rsidR="007434D7">
        <w:rPr>
          <w:rFonts w:ascii="Calibri" w:hAnsi="Calibri" w:cs="Calibri"/>
        </w:rPr>
        <w:t>its</w:t>
      </w:r>
      <w:r>
        <w:rPr>
          <w:rFonts w:ascii="Calibri" w:hAnsi="Calibri" w:cs="Calibri"/>
        </w:rPr>
        <w:t xml:space="preserve"> seeds (pinhão), which were a critical component in the southern </w:t>
      </w:r>
      <w:proofErr w:type="spellStart"/>
      <w:r>
        <w:rPr>
          <w:rFonts w:ascii="Calibri" w:hAnsi="Calibri" w:cs="Calibri"/>
        </w:rPr>
        <w:t>Jê’s</w:t>
      </w:r>
      <w:proofErr w:type="spellEnd"/>
      <w:r>
        <w:rPr>
          <w:rFonts w:ascii="Calibri" w:hAnsi="Calibri" w:cs="Calibri"/>
        </w:rPr>
        <w:t xml:space="preserve"> diets before European arriva</w:t>
      </w:r>
      <w:r w:rsidR="006753A4">
        <w:rPr>
          <w:rFonts w:ascii="Calibri" w:hAnsi="Calibri" w:cs="Calibri"/>
        </w:rPr>
        <w:t xml:space="preserve">l </w:t>
      </w:r>
      <w:r>
        <w:rPr>
          <w:rFonts w:ascii="Calibri" w:hAnsi="Calibri" w:cs="Calibri"/>
        </w:rPr>
        <w:fldChar w:fldCharType="begin" w:fldLock="1"/>
      </w:r>
      <w:r w:rsidR="0030672A">
        <w:rPr>
          <w:rFonts w:ascii="Calibri" w:hAnsi="Calibri" w:cs="Calibri"/>
        </w:rPr>
        <w:instrText>ADDIN CSL_CITATION {"citationItems":[{"id":"ITEM-1","itemData":{"DOI":"10.1016/j.jas.2015.03.017","ISSN":"10959238","abstract":"This article presents the results of starch grain and phytolith residue analyses from 14 ceramic fragments recovered in two domestic cooking structures from a southern proto-Jê pit house at the Bonin site (Urubici, Santa Catarina state, southern Brazil) dating to 1300-1439 and 1297-1414calyr.A.D. The novel application of plant microfossil techniques in this region revealed, for the first time, the consumption of manioc (Manihot esculenta Crantz), beans (Phaseolus sp.), and possibly yams (cf. Dioscorea sp.) in addition to maize (Zea mays L.) and squash (Cucurbita sp.). These findings show that southern proto-Jê people had a subsistence economy based on a variety of plant foods and practiced food production more than one century before European Conquest. Contrary to traditional models of southern proto-Jê mobility, our data suggest that food production may have allowed populations to settle in the southern Brazilian highland plateau year-round without the need for seasonal movements to the Atlantic forest escarpment and the Atlantic coast environments to procure food. Our data complement archaeological evidence for increased sedentism and social complexity among southern proto-Jê groups from A.D. 300-1700, including the construction of large, well-planned pit-house villages, and the creation of a highly structured landscape revolving around funerary/ceremonial structures.","author":[{"dropping-particle":"","family":"Corteletti","given":"Rafael","non-dropping-particle":"","parse-names":false,"suffix":""},{"dropping-particle":"","family":"Dickau","given":"Ruth","non-dropping-particle":"","parse-names":false,"suffix":""},{"dropping-particle":"","family":"DeBlasis","given":"Paulo","non-dropping-particle":"","parse-names":false,"suffix":""},{"dropping-particle":"","family":"Iriarte","given":"José","non-dropping-particle":"","parse-names":false,"suffix":""}],"container-title":"Journal of Archaeological Science","id":"ITEM-1","issued":{"date-parts":[["2015"]]},"note":"Interesting paper on the economy and food sources of southern proto-Je people. Good information on Je/Kaingang plant/animal food use (inc pinhao). Concludes that groups were probably sedentary and cultivating crops from quite early and didn't have to do seasonal movement.","page":"46-61","title":"Revisiting the economy and mobility of southern proto-Jê (Taquara-Itararé) groups in the southern Brazilian highlands: Starch grain and phytoliths analyses from the Bonin site, Urubici, Brazil","type":"article-journal","volume":"58"},"uris":["http://www.mendeley.com/documents/?uuid=e6aa57d8-0a4d-3b65-b6a0-2ca8f07aff58"]},{"id":"ITEM-2","itemData":{"DOI":"10.1080/14614103.2016.1211382","ISSN":"1461-4103","abstract":"We analyse the isotopic values (δ13C, δ15N) of the diet of pre-Columbian horticulturalist populations from tropical and subtropical areas of southeastern South America, belonging to the Guarani and Taquara archaeological units. The data indicate different trends in each one (T = 4.21; P = 0.0004), showing a mixed diet with maize consumption in the Guarani samples (δ13Cco = −15.5 ± 1.8‰; δ13Cap −10.4 ± 0.8‰) and a depleted one in the Taquara ones (δ13Cco −18.2 ± 1.7‰; δ13Cap −11.9 ± 0.9‰), with a significant internal dispersion in both populations. The first population has higher nitrogen values (δ15N 11.1 ± 0.6‰) compared to the Taquara samples (δ15N 9.3 ± 1‰), suggesting a more carnivorous diet. The recognition of these pre-Columbian mixed diets involves the identification of maize cultivation on the Atlantic side of the southernmost area of South America (Parana Delta, 34° SL). Through the analysis of δ18O we have identified two isotopic ecozones, the first along the Paraná River Valley, with an average value of δ18O −3.7 ± 0.5‰ (CV = 13.5%; CI = −3.83 / −3.16), and the second one, located in the Planalto of southern Brazil (Araucaria Forest), with a mean value of δ18O −1.5 ± 0.3‰ (CV = 16.5%; CI = −1.69 / −1.29). The isotopic data (δ13C, δ15N and δ18O) suggest human movements between these two ecozones. © Association for Environmental Archaeology 2016","author":[{"dropping-particle":"","family":"Loponte","given":"Daniel","non-dropping-particle":"","parse-names":false,"suffix":""},{"dropping-particle":"","family":"Carbonera","given":"Mirian","non-dropping-particle":"","parse-names":false,"suffix":""},{"dropping-particle":"","family":"Corriale","given":"María José","non-dropping-particle":"","parse-names":false,"suffix":""},{"dropping-particle":"","family":"Acosta","given":"Alejandro","non-dropping-particle":"","parse-names":false,"suffix":""}],"container-title":"Environmental Archaeology","id":"ITEM-2","issue":"3","issued":{"date-parts":[["2016","7","3"]]},"note":"Looks at isotope values in human remains in southern Brazil to draw conclusions about people's diets and movement. Some evidence of marine diets near the coast, Taquara people in the Araucaria forest had quite C3-heavy diets (little evidence of maize importance here), with Guarani people further west having more mixed and protein heavy diets. There appears to have been a reasonable amount of moving between the zones","page":"1-21","title":"Horticulturists and oxygen ecozones in the tropical and subtropical forests of Southeast South America","type":"article-journal","volume":"22"},"uris":["http://www.mendeley.com/documents/?uuid=417dca40-bc38-3ccb-9420-a4b213570cde"]}],"mendeley":{"formattedCitation":"(Corteletti, Dickau, DeBlasis, &amp; Iriarte, 2015; Loponte, Carbonera, Corriale, &amp; Acosta, 2016)","plainTextFormattedCitation":"(Corteletti, Dickau, DeBlasis, &amp; Iriarte, 2015; Loponte, Carbonera, Corriale, &amp; Acosta, 2016)","previouslyFormattedCitation":"(Corteletti, Dickau, DeBlasis, &amp; Iriarte, 2015; Loponte, Carbonera, Corriale, &amp; Acosta, 2016)"},"properties":{"noteIndex":0},"schema":"https://github.com/citation-style-language/schema/raw/master/csl-citation.json"}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 xml:space="preserve">(Corteletti, </w:t>
      </w:r>
      <w:r w:rsidR="00F04EE2" w:rsidRPr="00F04EE2">
        <w:rPr>
          <w:rFonts w:ascii="Calibri" w:hAnsi="Calibri" w:cs="Calibri"/>
          <w:noProof/>
        </w:rPr>
        <w:lastRenderedPageBreak/>
        <w:t>Dickau, DeBlasis, &amp; Iriarte, 2015; Loponte, Carbonera, Corriale, &amp; Acosta, 2016)</w:t>
      </w:r>
      <w:r>
        <w:rPr>
          <w:rFonts w:ascii="Calibri" w:hAnsi="Calibri" w:cs="Calibri"/>
        </w:rPr>
        <w:fldChar w:fldCharType="end"/>
      </w:r>
      <w:r>
        <w:rPr>
          <w:rFonts w:ascii="Calibri" w:hAnsi="Calibri" w:cs="Calibri"/>
        </w:rPr>
        <w:t xml:space="preserve"> and remain a popular food source in Brazil today</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{"citationItems":[{"id":"ITEM-1","itemData":{"DOI":"10.1007/s12231-016-9361-z","ISSN":"0013-0001","abstract":"This study examines the human use and management of Araucaria angustifolia ethnovarieties from Santa Catarina, Brazil, and contributes to what is known about the ethnobotany of Araucaria species. The available literature on varietal differences of A. angustifolia is somewhat divergent, and there are currently no ethnobotanical studies on the intraspecific variation and management of this species. The study examined local knowledge and sociocultural and economic values of A. angustifolia varieties to understand how the varieties are managed and how management practices are influencing the conservation of the species. Semi-structured interviews were conducted with 33 informants (identified using the snowball method) in the Painel and Urubici municipalities. Participants identified 12 local varieties, four of which were cited by more than one informant. Characteristic differences include size, color and flavor of the nut-like seeds (pinhão), and most importantly, season of maturation of the cone. The “Caiová” variety was preferred for its bigger, firmer, and sweeter seeds that are considered easier to peel and last longer in storage. Even though there is some interest in developing management practices that favor some varieties in order to guarantee year-round production, seedlings are commonly removed. This management practice is most likely a response to current regulations that prohibit cutting down adult trees. The results of this study have important implications for the relationship between the knowledge of A. angustifolia practices and the current legal framework that protects this species. A more detailed understanding of the relevant ethnobotanical knowledge is required in order to establish the best practices for sustainable use of A. angustifolia and its varietal diversity and to support the communities that depend on this species as a resource.","author":[{"dropping-particle":"","family":"Adan","given":"N.","non-dropping-particle":"","parse-names":false,"suffix":""},{"dropping-particle":"","family":"Atchison","given":"J.","non-dropping-particle":"","parse-names":false,"suffix":""},{"dropping-particle":"","family":"Reis","given":"M. S.","non-dropping-particle":"","parse-names":false,"suffix":""},{"dropping-particle":"","family":"Peroni","given":"N.","non-dropping-particle":"","parse-names":false,"suffix":""}],"container-title":"Economic Botany","id":"ITEM-1","issue":"4","issued":{"date-parts":[["2016","12","16"]]},"note":"Interesting paper looking at ethnovarieties of Aa in Santa Catarina. There are four fairly well-known varieties which have different times of maturation and seed characteristics. Previous management included cutting down old, unproductive trees, but the law prevents this now so people stop young trees growing up instead to reduce density. While this is in an intentional pinhao farming landscape, it is possible that these techniques have been applied for some time. And given the long generation time of these trees some of these varieties could have very old/ancient origins.","page":"353-364","publisher":"Springer US","title":"Local Knowledge, Use and Management of Ethnovarieties of Araucaria angustifolia (Bert.) Ktze. in the Plateau of Santa Catarina, Brazil","type":"article-journal","volume":"70"},"uris":["http://www.mendeley.com/documents/?uuid=b7a1217d-cb86-31da-a3e3-645a9adc85e0"]},{"id":"ITEM-2","itemData":{"DOI":"10.1016/j.actao.2009.11.001","ISBN":"1146-609X","ISSN":"1146609X","abstract":"Temporal variation in seed crop size of the long-lived pioneer conifer Araucaria angustifolia was studied in subtropical South America. We evaluated the expectations that: 1) A. angustifolia presents highly variable seed production (mast seeding behavior); 2) A. angustifolia has endogenous cycles of repro-duction of two or three years; 3) There is a tendency for a high seed production year to be followed by an unusually low production year; 4) populations show synchrony in seed production at a geographical scale; 5) seed crop size is influenced by distinct climatic factors occurring during \" key \" reproductive stages and 6) as an expression of plant productivity, seed crop size should depend on integrated resource availability during the reproductive cycle. We obtained data from two distinct sources: 1) seed har-vesting records from a private forest (14 years), and 2) commercial data from 22 municipalities in the Rio Grande do Sul State. Expectations 1, 2, 3 and 5 were not met, while expectations 4 and 6 were supported by the data. A. angustifolia showed environmentally triggered, continuous, moderately fluctuating, and regionally synchronous reproduction. Seed set seems to track variations in resource abundance as well as respond continuously to improved opportunities for successful regeneration.","author":[{"dropping-particle":"","family":"Souza","given":"Alexandre F","non-dropping-particle":"","parse-names":false,"suffix":""},{"dropping-particle":"","family":"Uarte de Matos","given":"Daniele","non-dropping-particle":"","parse-names":false,"suffix":""},{"dropping-particle":"","family":"Forgiarini","given":"Cristiane","non-dropping-particle":"","parse-names":false,"suffix":""},{"dropping-particle":"","family":"Martinez","given":"Jaime","non-dropping-particle":"","parse-names":false,"suffix":""}],"container-title":"Acta Oecologica","id":"ITEM-2","issue":"1","issued":{"date-parts":[["2010"]]},"note":"Contrary to expectations, Aa is not a masting species and you can't see a time pattern for crops across its whole range. Seed production isn't affected by climate conditions at key times in the year either, but reduced rainfall and relative drought increases seed production. Increased insolation might also be involved. The relevant results and discussion sections seem to be a bit conflicting - see these for details","page":"126-134","title":"Seed crop size variation in the dominant South American conifer Araucaria angustifolia","type":"article-journal","volume":"36"},"uris":["http://www.mendeley.com/documents/?uuid=8fe55874-ea7e-3d57-b5b8-592d062a5b31"]},{"id":"ITEM-3","itemData":{"DOI":"10.1007/s12231-018-9414-6","ISSN":"0013-0001","abstract":"Traditional land use may play a key role in conserving and promoting ecosystem integrity. However, little is known about conserving genetic diversity in such traditional management systems. The Brazilian pine (Araucaria angustifolia) is an important element of traditionally managed landscapes in southern Brazil but is currently considered at risk of extinction. In order to assess the contribution of traditional management systems in conserving the Brazilian pine, we compared genetic diversity descriptors between traditionally used and protected populations. To accomplish this, we compared four managed populations against two protected populations in southern Brazil, using allozyme markers to estimate genetic indexes. All studied populations presented similar levels of genetic diversity and magnitude of outcrossing, indicating the potential for conserving the genetic diversity of A. angustifolia populations in traditionally managed land use systems. Traditional management systems should be considered in conservation strategies for Araucaria Forest because they help maintaining the genetic diversity of keystone species, while keeping cultural practices alive. O uso tradicional da terra pode contribuir para conservar e promover a integridade dos ecossistemas. No entanto, pouco se sabe sobre a conservação da diversidade genética em tais sistemas de manejo. O pinheiro-brasileiro (Araucaria angustifolia) é um importante elemento das paisagens tradicionalmente manejadas no sul do Brasil, mas é considerado ameaçado de extinção. Com o objetivo de avaliar a contribuição dos sistemas tradicionais de manejo na conservação do pinheiro-brasileiro, foram comparados descritores da diversidade genética entre populações tradicionalmente manejadas e populações protegidas. Para tanto, foram comparadas quatro populações manejadas com duas populações protegidas no sul do Brasil, utilizando marcadores","author":[{"dropping-particle":"","family":"Zechini","given":"Alex Anderson","non-dropping-particle":"","parse-names":false,"suffix":""},{"dropping-particle":"","family":"Lauterjung","given":"Miguel Busarello","non-dropping-particle":"","parse-names":false,"suffix":""},{"dropping-particle":"","family":"Candido-Ribeiro","given":"Rafael","non-dropping-particle":"","parse-names":false,"suffix":""},{"dropping-particle":"","family":"Montagna","given":"Tiago","non-dropping-particle":"","parse-names":false,"suffix":""},{"dropping-particle":"","family":"Bernardi","given":"Alison Paulo","non-dropping-particle":"","parse-names":false,"suffix":""},{"dropping-particle":"","family":"Hoeltgebaum","given":"Marcia Patricia","non-dropping-particle":"","parse-names":false,"suffix":""},{"dropping-particle":"","family":"Mantovani","given":"Adelar","non-dropping-particle":"","parse-names":false,"suffix":""},{"dropping-particle":"","family":"Reis","given":"Maurício Sedrez","non-dropping-particle":"dos","parse-names":false,"suffix":""}],"container-title":"Economic Botany","id":"ITEM-3","issued":{"date-parts":[["2018","5","15"]]},"note":"Caivas and capoes in grazed campos have the same potential for genetic conservation of Aa as protected areas","page":"1-14","title":"Genetic Conservation of Brazilian Pine (Araucaria angustifolia) Through Traditional Land Use","type":"article-journal"},"uris":["http://www.mendeley.com/documents/?uuid=74f5c353-9173-3b61-ad98-9491512878ba"]}],"mendeley":{"formattedCitation":"(Adan, Atchison, Reis, &amp; Peroni, 2016; Souza, Uarte de Matos, Forgiarini, &amp; Martinez, 2010; Zechini et al., 2018)","plainTextFormattedCitation":"(Adan, Atchison, Reis, &amp; Peroni, 2016; Souza, Uarte de Matos, Forgiarini, &amp; Martinez, 2010; Zechini et al., 2018)","previouslyFormattedCitation":"(Adan, Atchison, Reis, &amp; Peroni, 2016; Souza, Uarte de Matos, Forgiarini, &amp; Martinez, 2010; Zechini et al., 2018)"},"properties":{"noteIndex":0},"schema":"https://github.com/citation-style-language/schema/raw/master/csl-citation.json"}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(Adan, Atchison, Reis, &amp; Peroni, 2016; Souza, Uarte de Matos, Forgiarini, &amp; Martinez, 2010; Zechini et al., 2018)</w:t>
      </w:r>
      <w:r>
        <w:rPr>
          <w:rFonts w:ascii="Calibri" w:hAnsi="Calibri" w:cs="Calibri"/>
        </w:rPr>
        <w:fldChar w:fldCharType="end"/>
      </w:r>
      <w:r>
        <w:rPr>
          <w:rFonts w:ascii="Calibri" w:hAnsi="Calibri" w:cs="Calibri"/>
        </w:rPr>
        <w:t xml:space="preserve"> – 9,293 tonnes, worth more than US$5.5 million, were harvested in 2017</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{"citationItems":[{"id":"ITEM-1","itemData":{"author":[{"dropping-particle":"","family":"IBGE","given":"","non-dropping-particle":"","parse-names":false,"suffix":""}],"id":"ITEM-1","issued":{"date-parts":[["2018"]]},"note":"See excel sheet ('Cores and data' folder) or website for full details, but Pinhao production across Brazil was 9,293 tonnes in 2017 (worth R$22,956,000 = ~US$5,622,154 at Sept. 18 rates), and 52,000 Araucaria trees were cut down, equating to 89,818 cubic metres of timber. 133,000 trees were cut down in 2013, and 605,000 between 2009 and 2017.","publisher":"Instituto Brasileiro de Geografia e Estatística","publisher-place":"Rio de Janeiro","title":"Produção da Extração Vegetal e Silvicultura 2017.","type":"article"},"uris":["http://www.mendeley.com/documents/?uuid=85e027d7-60d0-3b67-a6cb-a2e845200a35"]}],"mendeley":{"formattedCitation":"(IBGE, 2018)","plainTextFormattedCitation":"(IBGE, 2018)","previouslyFormattedCitation":"(IBGE, 2018)"},"properties":{"noteIndex":0},"schema":"https://github.com/citation-style-language/schema/raw/master/csl-citation.json"}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(IBGE, 2018)</w:t>
      </w:r>
      <w:r>
        <w:rPr>
          <w:rFonts w:ascii="Calibri" w:hAnsi="Calibri" w:cs="Calibri"/>
        </w:rPr>
        <w:fldChar w:fldCharType="end"/>
      </w:r>
      <w:r>
        <w:rPr>
          <w:rFonts w:ascii="Calibri" w:hAnsi="Calibri" w:cs="Calibri"/>
        </w:rPr>
        <w:t xml:space="preserve">. A National Pinhão Festival has been held in Santa Catarina for 30 years, and Araucaria is celebrated on Paraná state’s coat of arms. But despite its long-standing cultural and economic value, </w:t>
      </w:r>
      <w:r w:rsidR="007434D7">
        <w:rPr>
          <w:rFonts w:ascii="Calibri" w:hAnsi="Calibri" w:cs="Calibri"/>
        </w:rPr>
        <w:t>20</w:t>
      </w:r>
      <w:r w:rsidR="007434D7" w:rsidRPr="007434D7">
        <w:rPr>
          <w:rFonts w:ascii="Calibri" w:hAnsi="Calibri" w:cs="Calibri"/>
          <w:vertAlign w:val="superscript"/>
        </w:rPr>
        <w:t>th</w:t>
      </w:r>
      <w:r w:rsidR="007434D7">
        <w:rPr>
          <w:rFonts w:ascii="Calibri" w:hAnsi="Calibri" w:cs="Calibri"/>
        </w:rPr>
        <w:t xml:space="preserve"> Century deforestation left </w:t>
      </w:r>
      <w:r>
        <w:rPr>
          <w:rFonts w:ascii="Calibri" w:hAnsi="Calibri" w:cs="Calibri"/>
        </w:rPr>
        <w:t>Araucaria Critically Endangered</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{"citationItems":[{"id":"ITEM-1","itemData":{"DOI":"http://dx.doi.org/10.2305/IUCN.UK.2013-1.RLTS.T32975A2829141.en","author":[{"dropping-particle":"","family":"Thomas","given":"P.","non-dropping-particle":"","parse-names":false,"suffix":""}],"container-title":"The IUCN Red List of Threatened Species","id":"ITEM-1","issued":{"date-parts":[["2013"]]},"page":"e.T32975A2829141","title":"Araucaria angustifolia","type":"webpage"},"uris":["http://www.mendeley.com/documents/?uuid=1419a79d-c587-4a37-a25e-9e900ea46e61"]}],"mendeley":{"formattedCitation":"(Thomas, 2013)","plainTextFormattedCitation":"(Thomas, 2013)","previouslyFormattedCitation":"(Thomas, 2013)"},"properties":{"noteIndex":0},"schema":"https://github.com/citation-style-language/schema/raw/master/csl-citation.json"}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(Thomas, 2013)</w:t>
      </w:r>
      <w:r>
        <w:rPr>
          <w:rFonts w:ascii="Calibri" w:hAnsi="Calibri" w:cs="Calibri"/>
        </w:rPr>
        <w:fldChar w:fldCharType="end"/>
      </w:r>
      <w:r>
        <w:rPr>
          <w:rFonts w:ascii="Calibri" w:hAnsi="Calibri" w:cs="Calibri"/>
        </w:rPr>
        <w:t>.</w:t>
      </w:r>
    </w:p>
    <w:p w14:paraId="1FF426E7" w14:textId="484475FE" w:rsidR="00273F59" w:rsidRDefault="00273F59" w:rsidP="00AB532F">
      <w:pPr>
        <w:spacing w:line="360" w:lineRule="auto"/>
        <w:jc w:val="left"/>
        <w:rPr>
          <w:rFonts w:ascii="Calibri" w:hAnsi="Calibri" w:cs="Calibri"/>
        </w:rPr>
      </w:pPr>
      <w:r>
        <w:rPr>
          <w:rFonts w:ascii="Calibri" w:hAnsi="Calibri" w:cs="Calibri"/>
        </w:rPr>
        <w:t>Between 1910 and 1970, immigration from Europe, technological advances and Brazil’s growing economy sparked a logging boom which destroyed 97% of Araucaria’s habitat in just three generations, bringing the species to the brink of extinction</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{"citationItems":[{"id":"ITEM-1","itemData":{"abstract":"This article aims to discuss the history of logging in Araucaria Forest, which was the main area of logging in Brazil up to the 1970s, when the Amazon became more important. The intense logging based on the exploitation of Araucaria angustifolia, native tree and once abundant on the highlands of southern Brazil, began around the 1870s in the region of Curitiba, Paraná. Since then happened not only a migration of the sawmills towards the primary forests of southern Brazil, as well as various technological changes in industries and transportation. For a better understanding is proposed as a methodology for the analysis of this historical process of devastation of the forest three phases: 1) (1870-1910), 2) (1910-1940), 3) (1940-1970). As a result of this analysis we found that each stage had its own well defined characteristics related to a number of aspects of the techniques involved with the lumber industry as well as the ideas and perceptions related to the problem of deforestation. The primary sources used were diverse, from journals, government reports and statistics, and the yearbooks of the extinct National Institute of Pine (Instituto Nacional do Pinho).","author":[{"dropping-particle":"de","family":"Carvalho","given":"M. M. X.","non-dropping-particle":"","parse-names":false,"suffix":""},{"dropping-particle":"","family":"Nodari","given":"Eunice Sueli","non-dropping-particle":"","parse-names":false,"suffix":""}],"container-title":"Simpósio Internacional de História Ambiental e Migrações","id":"ITEM-1","issued":{"date-parts":[["2010"]]},"note":"Excellent summary of Aa/MOF exploitation across southern Brazil. Three phases, but essentially there was nothing more significant than local extraction before about 1910, things boomed to 1940 (though not everywhere - quite tied to the railway), and again to the forests' near demise by 1970 as technology improved. Thereafter pine plantations came in. Summarised in a table early on.","page":"707-726","publisher":"UFSC","publisher-place":"Florianópolis","title":"As fases da exploração madeireira na floresta com Araucária e os progressivos avanços da indústria madeireira sobre as florestas primárias ( 1870-1970 )","type":"paper-conference"},"uris":["http://www.mendeley.com/documents/?uuid=caf2e349-10fc-41fb-9cc3-9b4c6555d811"]},{"id":"ITEM-2","itemData":{"abstract":"This article aims to discuss the causes and consequences of the devastation of Araucaria Forest during the nineteenth and twentieth centuries. The Araucaria Forest is currently one of the most endangered forest formations of the Atlantic Forest biome. The dominant tree species is the Araucaria angustifo- lia (Bertol.) Kuntze, also called Brazilian pine or Parana pine. In the past the Araucaria forest covered an area of about 200,000 km2, distributed in the states of Parana, Santa Catarina and Rio Grande do Sul - with continuities in the province of Misiones, Argentina - as well as some smaller areas in southern São Paulo and Serra da Mantiqueira and isolated points of the state of Minas Gerais. Currently the remains are about 2% to 5% of its original area in Brazil, of which only 0.7% can be considered as primary forests. The sources used for this research were the most diverse as newspaper articles, government reports, go- vernment census and forest yearbooks published by the Brazi- lian National Institute of Pine.","author":[{"dropping-particle":"","family":"Nodari","given":"Eunice S.","non-dropping-particle":"","parse-names":false,"suffix":""}],"container-title":"Areas: Revista Internacional de Ciencias Sociales","id":"ITEM-2","issued":{"date-parts":[["2016"]]},"note":"Sad paper that gives a post-colonial historical perspective on the loss of Araucaria forest in PR, SC and RS. Points to potentially useful information from INP, which might be worth following up as apparently deforestation was worst 1940s-70s, for most of which it was in existence. Could be useful for modelling, potentially.","page":"75-85","title":"Historia de la devastación del Bosque de Araucaria en el sur del Brasil","type":"article-journal","volume":"35"},"uris":["http://www.mendeley.com/documents/?uuid=b128f3a3-8173-36ae-b5e6-17c9933257bf"]},{"id":"ITEM-3","itemData":{"DOI":"http://dx.doi.org/10.2305/IUCN.UK.2013-1.RLTS.T32975A2829141.en","author":[{"dropping-particle":"","family":"Thomas","given":"P.","non-dropping-particle":"","parse-names":false,"suffix":""}],"container-title":"The IUCN Red List of Threatened Species","id":"ITEM-3","issued":{"date-parts":[["2013"]]},"page":"e.T32975A2829141","title":"Araucaria angustifolia","type":"webpage"},"uris":["http://www.mendeley.com/documents/?uuid=1419a79d-c587-4a37-a25e-9e900ea46e61"]}],"mendeley":{"formattedCitation":"(Carvalho &amp; Nodari, 2010; Nodari, 2016; Thomas, 2013)","plainTextFormattedCitation":"(Carvalho &amp; Nodari, 2010; Nodari, 2016; Thomas, 2013)","previouslyFormattedCitation":"(Carvalho &amp; Nodari, 2010; Nodari, 2016; Thomas, 2013)"},"properties":{"noteIndex":0},"schema":"https://github.com/citation-style-language/schema/raw/master/csl-citation.json"}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(Carvalho &amp; Nodari, 2010; Nodari, 2016; Thomas, 2013)</w:t>
      </w:r>
      <w:r>
        <w:rPr>
          <w:rFonts w:ascii="Calibri" w:hAnsi="Calibri" w:cs="Calibri"/>
        </w:rPr>
        <w:fldChar w:fldCharType="end"/>
      </w:r>
      <w:r>
        <w:rPr>
          <w:rFonts w:ascii="Calibri" w:hAnsi="Calibri" w:cs="Calibri"/>
        </w:rPr>
        <w:t>. MOF’s remaining fragments now cover only 12.6% of the biogeographic region once dominated by the forest (figure 1)</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{"citationItems":[{"id":"ITEM-1","itemData":{"DOI":"10.1016/j.biocon.2009.02.021","ISBN":"0006-3207","ISSN":"00063207","PMID":"25246403","abstract":"The neotropical Atlantic Forest supports one of the highest degrees of species richness and rates of endemism on the planet, but has also undergone a huge forest loss. However, there exists no broad-scale information about the spatial distribution of its remnants that could guide conservation actions, especially when systematic biodiversity data are not available. In this context, our objectives were to quantify how much of the forest still remains, and analyze its spatial distribution. We considered the entire Brazilian Atlantic Forest, and eight sub-regions, defined according to species distribution. The results revealed a serious situation: more than 80% of the fragments are &lt;50 ha, almost half the remaining forest is &lt;100 m from its edges, the average distance between fragments is large (1440 m), and nature reserves protect only 9% of the remaining forest and 1% of the original forest. On the other hand, our estimates of existing Atlantic Forest cover were higher than previous ones (7-8%), ranging from 11.4% to 16%. The differences among estimates are mainly related to our inclusion of intermediate secondary forests and small fragments (&lt;100 ha), which correspond to approximately 32-40% of what remains. We suggest some guidelines for conservation: (i) large mature forest fragments should be a conservation priority; (ii) smaller fragments can be managed in order to maintain functionally linked mosaics; (iii) the matrix surrounding fragments should be managed so as to minimize edge effects and improve connectivity; and (iv) restoration actions should be taken, particularly in certain key areas. The clear differences in the amount remaining and its spatial distribution within each sub-region must be considered when planning for biodiversity conservation. ?? 2009 Elsevier Ltd. All rights reserved.","author":[{"dropping-particle":"","family":"Ribeiro","given":"Milton Cezar","non-dropping-particle":"","parse-names":false,"suffix":""},{"dropping-particle":"","family":"Metzger","given":"Jean Paul","non-dropping-particle":"","parse-names":false,"suffix":""},{"dropping-particle":"","family":"Martensen","given":"Alexandre Camargo","non-dropping-particle":"","parse-names":false,"suffix":""},{"dropping-particle":"","family":"Ponzoni","given":"Flávio Jorge","non-dropping-particle":"","parse-names":false,"suffix":""},{"dropping-particle":"","family":"Hirota","given":"Márcia Makiko","non-dropping-particle":"","parse-names":false,"suffix":""}],"container-title":"Biological Conservation","id":"ITEM-1","issue":"6","issued":{"date-parts":[["2009"]]},"note":"Paper that looks at the state of the different types of forest in the Atlantic forest biome. The biome is separated into different biogeographic subregions (Araucaria among them), and the proportion of these BSRs that are now forested is calculated. \n\nOverall 11.73% of the Atlantic forest region is still forested; it's 12.6% of the Araucaria BSR. However, the authors conclude that 88.27% of the original vegetation has been lost, but this presumes all of the BSRs would naturally be 100% forested. This isn't true for ARF-CAM mosaics.\n\nOther interesting numbers about the extent of protection for the forest (3.1% of remaining forest in Araucaria BSR) and general fragmentation/interconnectivity of the forest biome","page":"1141-1153","title":"The Brazilian Atlantic Forest: How much is left, and how is the remaining forest distributed? Implications for conservation","type":"article-journal","volume":"142"},"uris":["http://www.mendeley.com/documents/?uuid=3bb32b32-c235-36b5-80ce-464fa840afc8"]}],"mendeley":{"formattedCitation":"(Ribeiro, Metzger, Martensen, Ponzoni, &amp; Hirota, 2009)","plainTextFormattedCitation":"(Ribeiro, Metzger, Martensen, Ponzoni, &amp; Hirota, 2009)","previouslyFormattedCitation":"(Ribeiro, Metzger, Martensen, Ponzoni, &amp; Hirota, 2009)"},"properties":{"noteIndex":0},"schema":"https://github.com/citation-style-language/schema/raw/master/csl-citation.json"}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(Ribeiro, Metzger, Martensen, Ponzoni, &amp; Hirota, 2009)</w:t>
      </w:r>
      <w:r>
        <w:rPr>
          <w:rFonts w:ascii="Calibri" w:hAnsi="Calibri" w:cs="Calibri"/>
        </w:rPr>
        <w:fldChar w:fldCharType="end"/>
      </w:r>
      <w:r>
        <w:rPr>
          <w:rFonts w:ascii="Calibri" w:hAnsi="Calibri" w:cs="Calibri"/>
        </w:rPr>
        <w:t xml:space="preserve">. This precarious present situation, combined with its long evolutionary history, makes </w:t>
      </w:r>
      <w:r w:rsidRPr="00B85262">
        <w:rPr>
          <w:rFonts w:ascii="Calibri" w:hAnsi="Calibri" w:cs="Calibri"/>
          <w:i/>
        </w:rPr>
        <w:t>Araucaria angustifolia</w:t>
      </w:r>
      <w:r>
        <w:rPr>
          <w:rFonts w:ascii="Calibri" w:hAnsi="Calibri" w:cs="Calibri"/>
        </w:rPr>
        <w:t xml:space="preserve"> the third most evolutionarily distinct and globally endangered </w:t>
      </w:r>
      <w:r w:rsidR="00604628">
        <w:rPr>
          <w:rFonts w:ascii="Calibri" w:hAnsi="Calibri" w:cs="Calibri"/>
        </w:rPr>
        <w:t xml:space="preserve">(EDGE) </w:t>
      </w:r>
      <w:r>
        <w:rPr>
          <w:rFonts w:ascii="Calibri" w:hAnsi="Calibri" w:cs="Calibri"/>
        </w:rPr>
        <w:t>of the planet’s 1,090 gymnosperm species</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{"citationItems":[{"id":"ITEM-1","itemData":{"DOI":"10.1038/s41598-018-24365-4","ISSN":"2045-2322","abstract":"Driven by limited resources and a sense of urgency, the prioritization of species for conservation has been a persistent concern in conservation science. Gymnosperms (comprising ginkgo, conifers, cycads, and gnetophytes) are one of the most threatened groups of living organisms, with 40% of the species at high risk of extinction, about twice as many as the most recent estimates for all plants (i.e. 21.4%). This high proportion of species facing extinction highlights the urgent action required to secure their future through an objective prioritization approach. The Evolutionary Distinct and Globally Endangered (EDGE) method rapidly ranks species based on their evolutionary distinctiveness and the extinction risks they face. EDGE is applied to gymnosperms using a phylogenetic tree comprising DNA sequence data for 85% of gymnosperm species (923 out of 1090 species), to which the 167 missing species were added, and IUCN Red List assessments available for 92% of species. The effect of different extinction probability transformations and the handling of IUCN data deficient species on the resulting rankings is investigated. Although top entries in our ranking comprise species that were expected to score well (e.g. Wollemia nobilis, Ginkgo biloba), many were unexpected (e.g. Araucaria araucana). These results highlight the necessity of using approaches that integrate evolutionary information in conservation science.","author":[{"dropping-particle":"","family":"Forest","given":"Félix","non-dropping-particle":"","parse-names":false,"suffix":""},{"dropping-particle":"","family":"Moat","given":"Justin","non-dropping-particle":"","parse-names":false,"suffix":""},{"dropping-particle":"","family":"Baloch","given":"Elisabeth","non-dropping-particle":"","parse-names":false,"suffix":""},{"dropping-particle":"","family":"Brummitt","given":"Neil A.","non-dropping-particle":"","parse-names":false,"suffix":""},{"dropping-particle":"","family":"Bachman","given":"Steve P.","non-dropping-particle":"","parse-names":false,"suffix":""},{"dropping-particle":"","family":"Ickert-Bond","given":"Steffi","non-dropping-particle":"","parse-names":false,"suffix":""},{"dropping-particle":"","family":"Hollingsworth","given":"Peter M.","non-dropping-particle":"","parse-names":false,"suffix":""},{"dropping-particle":"","family":"Liston","given":"Aaron","non-dropping-particle":"","parse-names":false,"suffix":""},{"dropping-particle":"","family":"Little","given":"Damon P.","non-dropping-particle":"","parse-names":false,"suffix":""},{"dropping-particle":"","family":"Mathews","given":"Sarah","non-dropping-particle":"","parse-names":false,"suffix":""},{"dropping-particle":"","family":"Rai","given":"Hardeep","non-dropping-particle":"","parse-names":false,"suffix":""},{"dropping-particle":"","family":"Rydin","given":"Catarina","non-dropping-particle":"","parse-names":false,"suffix":""},{"dropping-particle":"","family":"Stevenson","given":"Dennis W.","non-dropping-particle":"","parse-names":false,"suffix":""},{"dropping-particle":"","family":"Thomas","given":"Philip","non-dropping-particle":"","parse-names":false,"suffix":""},{"dropping-particle":"","family":"Buerki","given":"Sven","non-dropping-particle":"","parse-names":false,"suffix":""}],"container-title":"Scientific Reports","id":"ITEM-1","issue":"1","issued":{"date-parts":[["2018","12","16"]]},"note":"Headline: Aa has the third highest EDGE score of all gymnosperms, which are themselves twice as threatened as all plants in general","page":"6053","publisher":"Nature Publishing Group","title":"Gymnosperms on the EDGE","type":"article-journal","volume":"8"},"uris":["http://www.mendeley.com/documents/?uuid=2eaa0dbd-1544-3c03-a425-0124d6c633ee"]}],"mendeley":{"formattedCitation":"(Forest et al., 2018)","plainTextFormattedCitation":"(Forest et al., 2018)","previouslyFormattedCitation":"(Forest et al., 2018)"},"properties":{"noteIndex":0},"schema":"https://github.com/citation-style-language/schema/raw/master/csl-citation.json"}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(Forest et al., 2018)</w:t>
      </w:r>
      <w:r>
        <w:rPr>
          <w:rFonts w:ascii="Calibri" w:hAnsi="Calibri" w:cs="Calibri"/>
        </w:rPr>
        <w:fldChar w:fldCharType="end"/>
      </w:r>
      <w:r>
        <w:rPr>
          <w:rFonts w:ascii="Calibri" w:hAnsi="Calibri" w:cs="Calibri"/>
        </w:rPr>
        <w:t>. And despite its legal protections, it is now at risk from 21</w:t>
      </w:r>
      <w:r w:rsidRPr="00217F86">
        <w:rPr>
          <w:rFonts w:ascii="Calibri" w:hAnsi="Calibri" w:cs="Calibri"/>
          <w:vertAlign w:val="superscript"/>
        </w:rPr>
        <w:t>st</w:t>
      </w:r>
      <w:r>
        <w:rPr>
          <w:rFonts w:ascii="Calibri" w:hAnsi="Calibri" w:cs="Calibri"/>
        </w:rPr>
        <w:t xml:space="preserve"> Century climate change. MOF occupies the Atlantic Forest’s coldest and highest-altitude extremes</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{"citationItems":[{"id":"ITEM-1","itemData":{"DOI":"10.1111/ddi.12581","ISSN":"14724642","abstract":"Aim\n\nWe aimed to assess the contribution of marginal habitats to the tree species richness of the Mata Atlântica (Atlantic Forest) biodiversity hotspot. In addition, we aimed to determine which environmental factors drive the occurrence and distribution of these marginal habitats.\n\n\nLocation\n\nThe whole extension of the South American Atlantic Forest Domain plus forest intrusions into the neighbouring Cerrado and Pampa Domains, which comprises rain forests (“core” habitat) and five marginal habitats, namely high elevation forests, rock outcrop dwarf-forests, riverine forests, semideciduous forests and restinga (coastal white-sand woodlands).\n\n\nMethods\n\nWe compiled a dataset containing 366,875 occurrence records of 4,431 tree species from 1,753 site-checklists, which were a priori classified into 10 main vegetation types. We then performed ordination analyses of the species-by-site matrix to assess the floristic consistency of this classification. In order to assess the relative contribution of environmental predictors to the community turnover, we produced models using 26 climate and substrate-related variables as environmental predictors.\n\n\nResults\n\nOrdination diagrams supported the floristic segregation of vegetation types, with those considered as marginal habitats placed at the extremes of ordination axes. These marginal habitats are associated with the harshest extremes of five limiting factors: temperature seasonality (high elevation and subtropical riverine forests), flammability (rock outcrop dwarf-forests), high salinity (restinga), water deficit severity (semideciduous forests) and waterlogged soils (tropical riverine forests). Importantly, 45% of all species endemic to the Atlantic Domain only occur in marginal habitats.\n\n\nMain conclusions\n\nOur results showed the key role of the poorly protected marginal habitats in contributing to the high species richness of the Atlantic Domain. Various types of environmental harshness operate as environmental filters determining the distribution of the Atlantic Domain habitats. Our findings also stressed the importance of fire, a previously neglected environmental factor.","author":[{"dropping-particle":"","family":"Neves","given":"Danilo M.","non-dropping-particle":"","parse-names":false,"suffix":""},{"dropping-particle":"","family":"Dexter","given":"Kyle G.","non-dropping-particle":"","parse-names":false,"suffix":""},{"dropping-particle":"","family":"Pennington","given":"R. Toby","non-dropping-particle":"","parse-names":false,"suffix":""},{"dropping-particle":"","family":"Valente","given":"Arthur S.M.","non-dropping-particle":"","parse-names":false,"suffix":""},{"dropping-particle":"","family":"Bueno","given":"Marcelo L.","non-dropping-particle":"","parse-names":false,"suffix":""},{"dropping-particle":"V.","family":"Eisenlohr","given":"Pedro","non-dropping-particle":"","parse-names":false,"suffix":""},{"dropping-particle":"","family":"Fontes","given":"Marco A.L.","non-dropping-particle":"","parse-names":false,"suffix":""},{"dropping-particle":"","family":"Miranda","given":"Pedro L.S.","non-dropping-particle":"","parse-names":false,"suffix":""},{"dropping-particle":"","family":"Moreira","given":"Suzana N.","non-dropping-particle":"","parse-names":false,"suffix":""},{"dropping-particle":"","family":"Rezende","given":"Vanessa L.","non-dropping-particle":"","parse-names":false,"suffix":""},{"dropping-particle":"","family":"Saiter","given":"Felipe Z.","non-dropping-particle":"","parse-names":false,"suffix":""},{"dropping-particle":"","family":"Oliveira-Filho","given":"Ary T.","non-dropping-particle":"","parse-names":false,"suffix":""}],"container-title":"Diversity and Distributions","id":"ITEM-1","issue":"8","issued":{"date-parts":[["2017"]]},"note":"MOF is a marginal habitat in the Atlantic Domain (v broadly defined). It's linked to cold (because high altitude) conditions and long distance from the equator. Also higher temperature seasonality. According to this study it has 6% endemics and is 17% protected","page":"898-909","title":"Dissecting a biodiversity hotspot: The importance of environmentally marginal habitats in the Atlantic Forest Domain of South America","type":"article-journal","volume":"23"},"uris":["http://www.mendeley.com/documents/?uuid=0ae4494c-d6d5-4d85-8d68-f26bf4dd3ed2"]}],"mendeley":{"formattedCitation":"(Neves et al., 2017)","plainTextFormattedCitation":"(Neves et al., 2017)","previouslyFormattedCitation":"(Neves et al., 2017)"},"properties":{"noteIndex":0},"schema":"https://github.com/citation-style-language/schema/raw/master/csl-citation.json"}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(Neves et al., 2017)</w:t>
      </w:r>
      <w:r>
        <w:rPr>
          <w:rFonts w:ascii="Calibri" w:hAnsi="Calibri" w:cs="Calibri"/>
        </w:rPr>
        <w:fldChar w:fldCharType="end"/>
      </w:r>
      <w:r>
        <w:rPr>
          <w:rFonts w:ascii="Calibri" w:hAnsi="Calibri" w:cs="Calibri"/>
        </w:rPr>
        <w:t xml:space="preserve">, requiring </w:t>
      </w:r>
      <w:r w:rsidR="00660424">
        <w:rPr>
          <w:rFonts w:ascii="Calibri" w:hAnsi="Calibri" w:cs="Calibri"/>
        </w:rPr>
        <w:t xml:space="preserve">high year-round rainfall, </w:t>
      </w:r>
      <w:r>
        <w:rPr>
          <w:rFonts w:ascii="Calibri" w:hAnsi="Calibri" w:cs="Calibri"/>
        </w:rPr>
        <w:t>temperate summers</w:t>
      </w:r>
      <w:r w:rsidR="00130BD0">
        <w:rPr>
          <w:rFonts w:ascii="Calibri" w:hAnsi="Calibri" w:cs="Calibri"/>
        </w:rPr>
        <w:t xml:space="preserve"> </w:t>
      </w:r>
      <w:r w:rsidR="00B93DFE">
        <w:rPr>
          <w:rFonts w:ascii="Calibri" w:hAnsi="Calibri" w:cs="Calibri"/>
        </w:rPr>
        <w:t>and</w:t>
      </w:r>
      <w:r>
        <w:rPr>
          <w:rFonts w:ascii="Calibri" w:hAnsi="Calibri" w:cs="Calibri"/>
        </w:rPr>
        <w:t xml:space="preserve"> cold minimum temperatures</w:t>
      </w:r>
      <w:r w:rsidR="001A496A">
        <w:rPr>
          <w:rFonts w:ascii="Calibri" w:hAnsi="Calibri" w:cs="Calibri"/>
        </w:rPr>
        <w:t xml:space="preserve"> (average annual temperature </w:t>
      </w:r>
      <w:r w:rsidR="00190980">
        <w:rPr>
          <w:rFonts w:ascii="Calibri" w:hAnsi="Calibri" w:cs="Calibri"/>
        </w:rPr>
        <w:t>12-20</w:t>
      </w:r>
      <w:r w:rsidR="00190980">
        <w:rPr>
          <w:rFonts w:ascii="Calibri" w:hAnsi="Calibri" w:cs="Calibri"/>
          <w:vertAlign w:val="superscript"/>
        </w:rPr>
        <w:t>o</w:t>
      </w:r>
      <w:r w:rsidR="00190980">
        <w:rPr>
          <w:rFonts w:ascii="Calibri" w:hAnsi="Calibri" w:cs="Calibri"/>
        </w:rPr>
        <w:t xml:space="preserve">C, with </w:t>
      </w:r>
      <w:r w:rsidR="00D66BA5">
        <w:rPr>
          <w:rFonts w:ascii="Calibri" w:hAnsi="Calibri" w:cs="Calibri"/>
        </w:rPr>
        <w:t xml:space="preserve">frequent </w:t>
      </w:r>
      <w:r w:rsidR="00190980">
        <w:rPr>
          <w:rFonts w:ascii="Calibri" w:hAnsi="Calibri" w:cs="Calibri"/>
        </w:rPr>
        <w:t xml:space="preserve">winter </w:t>
      </w:r>
      <w:r w:rsidR="00D66BA5">
        <w:rPr>
          <w:rFonts w:ascii="Calibri" w:hAnsi="Calibri" w:cs="Calibri"/>
        </w:rPr>
        <w:t>frosts</w:t>
      </w:r>
      <w:r w:rsidR="00190980">
        <w:rPr>
          <w:rFonts w:ascii="Calibri" w:hAnsi="Calibri" w:cs="Calibri"/>
        </w:rPr>
        <w:t>)</w:t>
      </w:r>
      <w:r>
        <w:rPr>
          <w:rFonts w:ascii="Calibri" w:hAnsi="Calibri" w:cs="Calibri"/>
        </w:rPr>
        <w:t xml:space="preserve"> </w:t>
      </w:r>
      <w:r>
        <w:rPr>
          <w:rFonts w:ascii="Calibri" w:hAnsi="Calibri" w:cs="Calibri"/>
        </w:rPr>
        <w:fldChar w:fldCharType="begin" w:fldLock="1"/>
      </w:r>
      <w:r w:rsidR="00EB0E38">
        <w:rPr>
          <w:rFonts w:ascii="Calibri" w:hAnsi="Calibri" w:cs="Calibri"/>
        </w:rPr>
        <w:instrText>ADDIN CSL_CITATION {"citationItems":[{"id":"ITEM-1","itemData":{"DOI":"10.11606/issn.2318-5988.v10i1p5-24","ISSN":"2318-5988","author":[{"dropping-particle":"","family":"Hueck","given":"Kurt","non-dropping-particle":"","parse-names":false,"suffix":""}],"container-title":"Boletim da Faculdade de Filosofia, Ciências e Letras, Universidade de São Paulo.","id":"ITEM-1","issued":{"date-parts":[["1953"]]},"note":"Maps of Aa/ARF are discussed and a new one given. Some comments on Aa expansion over campos, and detail on where the forests are found in habitat (state-by-state). Environmental conditions described.","page":"5-24","title":"Distribuição e habitat natural do Pinheiro do Paraná (Araucaria angustifolia)","type":"article-journal","volume":"10"},"uris":["http://www.mendeley.com/documents/?uuid=df37a09a-04d4-3909-98af-930af9e5c597"]},{"id":"ITEM-2","itemData":{"DOI":"10.1127/0941-2948/2013/0507","ISBN":"09412948","ISSN":"16101227","abstract":"Ko ¨ppen’s climate classification remains the most widely used system by geographical and climatological societies across the world, with well recognized simple rules and climate symbol letters. In Brazil, climatology has been studied for more than 140 years, and among the many proposed methods Ko ¨ppen0s system remains as the most utilized. Considering Ko ¨ppen’s climate classification importance for Brazil (geography, biology, ecology, meteorology, hydrology, agronomy, forestry and environmental sciences), we developed a geographical information system to identify Ko ¨ppen’s climate types based on monthly temperature and rainfall data from 2,950 weather stations. Temperature maps were spatially described using multivariate equations that took into account the geographical coordinates and altitude; and the map resolution (100 m) was similar to the digital elevation model derived from Shuttle Radar Topography Mission. Patterns of rainfall were interpolated using kriging, with the same resolution of temperature maps. The final climate map obtained for Brazil (851,487,700 ha) has a high spatial resolution (1 ha) which allows to observe the climatic variations at the landscape level. The results are presented as maps, graphs, diagrams and tables, allowing users to interpret the occurrence of climate types in Brazil. The zones and climate types are referenced to the most important mountains, plateaus and depressions, geographical landmarks, rivers and watersheds and major cities across the country making the information accessible to all levels of users. The climate map not only showed that the A, B and C zones represent approximately 81%, 5% and 14% of the country but also allowed the identification of Ko ¨ppen’s climates types never reported before in Brazil.","author":[{"dropping-particle":"","family":"Alvares","given":"Clayton Alcarde","non-dropping-particle":"","parse-names":false,"suffix":""},{"dropping-particle":"","family":"Stape","given":"José Luiz","non-dropping-particle":"","parse-names":false,"suffix":""},{"dropping-particle":"","family":"Sentelhas","given":"Paulo Cesar","non-dropping-particle":"","parse-names":false,"suffix":""},{"dropping-particle":"","family":"Moraes Gonçalves","given":"José Leonardo","non-dropping-particle":"De","parse-names":false,"suffix":""},{"dropping-particle":"","family":"Sparovek","given":"Gerd","non-dropping-particle":"","parse-names":false,"suffix":""}],"container-title":"Meteorologische Zeitschrift","id":"ITEM-2","issue":"6","issued":{"date-parts":[["2013"]]},"note":"ARF is in Cfb (humid subtropical [oceanic climate, without dry season] with temperate summer), rest of SC is Cfa (hot summer).\n\nSC has the highest proportion of Cfb climate zone of any state (59.9%) and is the only one with more than half the state in Cfb (next highest is PR with 37%)\n\nC (subtropical) climate is 13.7% of Brazil; Cfb is only 2.6% (third rarest climate type in the country)","page":"711-728","title":"Köppen's climate classification map for Brazil","type":"article-journal","volume":"22"},"uris":["http://www.mendeley.com/documents/?uuid=fdc707bc-9388-4cd1-bb9b-5a0a5cd70545"]},{"id":"ITEM-3","itemData":{"DOI":"10.1093/jpe/rtt058","ISBN":"2850","ISSN":"1752993X","abstract":"AimsWe analyse here the variations in species composition and richness and the geographic ranges of the tree species occurring in South American subtropical Atlantic and Pampean forests. Our goals were to assess (i) the floristic consistency of usual classifications based on vegetation physiognomy, climate and elevation; (ii) the leading role of temperature-related variables on the variations in species composition and richness; (iii) the predominance of species with tropical-subtropical ranges, possibly as a result of forest expansion over grasslands after the Last Glacial Maximum (LGM); (iv) the restriction of most subtropical endemics to stressful habitats as a possible result of past forest refuges during the LGM. MethodsThe region was defined by the Tropic of Capricorn to the north, the Rio de la Plata to the south, the Atlantic shoreline to the east and the catchment areas of the upper Parana and Uruguay Rivers to the west. Multivariate analyses, multiple regression modelling and variance partition analyses were performed on a database containing 63 994 occurrence records of 1555 tree species in 491 forest sites and 48 environmental variables. All species were also classified according to their known geographic range. Important FindingsA main differentiation in species composition and richness was observed between the eastern windward coastlands (rain and cloud forests) and western leeward hinterlands (Araucaria and semi-deciduous forests). Pre-defined forest types on both sides were consistent with variations in tree species composition, which were significantly related to both environmental variables and spatial proximity, with extremes of low temperature playing a chief role. Tree species richness declined substantially towards the south and also from rain to seasonal forests and towards the highland summits and sandy shores. Species richness was significantly correlated with both minimum temperature and actual evapotranspiration. About 91% of the subtropical flora is shared with the much richer tropical flora, probably extracting species that can cope with frost outbreaks. The 145 subtropical endemics were not concentrated in harsher habitats.","author":[{"dropping-particle":"","family":"Oliveira-Filho","given":"Ary T","non-dropping-particle":"","parse-names":false,"suffix":""},{"dropping-particle":"","family":"Budke","given":"Jean C","non-dropping-particle":"","parse-names":false,"suffix":""},{"dropping-particle":"","family":"Jarenkow","given":"Jo??o A","non-dropping-particle":"","parse-names":false,"suffix":""},{"dropping-particle":"V","family":"Eisenlohr","given":"Pedro","non-dropping-particle":"","parse-names":false,"suffix":""},{"dropping-particle":"","family":"Neves","given":"Danilo R M","non-dropping-particle":"","parse-names":false,"suffix":""}],"container-title":"Journal of Plant Ecology","id":"ITEM-3","issue":"3","issued":{"date-parts":[["2014","6","1"]]},"note":"Read this in a bit of a bitty fashion, but it's a big floristic study of the subtropical Atlantic Forest. There's an interesting fine classification of MOF, and stuff on how it's a continuum based on conditions (and what conditions segregates it from other forest types). It's also a kind of seasonal forest (like SDF), just with Aa. Lots of things in the discussion about the post-LGM development of the forests, some of which seem to contradict the general (?extrapolated) pollen story and might work favourably with my modelling","page":"242-260","title":"Delving into the variations in tree species composition and richness across South American subtropical Atlantic and Pampean forests","type":"article-journal","volume":"8"},"uris":["http://www.mendeley.com/documents/?uuid=d6a6382c-dd4b-3323-9d5e-12afd40294e2"]},{"id":"ITEM-4","itemData":{"DOI":"10.1016/j.actao.2016.10.002","ISSN":"1146609X","abstract":"This study aimed to analyze the influence of environmental factors in determining the variation in forest structure. We obtained the data through sampling units placed regularly in a grid of 10??km??????10??km in the state of Santa Catarina, southern Brazil. The axes of Detendred Correspondence Analysis summarized the vegetation structure and we used these as response variables in ordinary least square models, and environmental variables as predictors. Moran Eigenvector Maps were used as spatial predictors, enabling the variance partitioning. The results revealed influence of climatic factors, especially thermal and rainfall in determining the vegetation structure. The physical geography (high plateaus) and positioning below the Tropic of Capricorn line are the main static elements influencing the climate and therefore the vegetation.","author":[{"dropping-particle":"","family":"Sevegnani","given":"Lucia","non-dropping-particle":"","parse-names":false,"suffix":""},{"dropping-particle":"","family":"Uhlmann","given":"Alexandre","non-dropping-particle":"","parse-names":false,"suffix":""},{"dropping-particle":"de","family":"Gasper","given":"Andre Luis","non-dropping-particle":"","parse-names":false,"suffix":""},{"dropping-particle":"","family":"Meyer","given":"Leila","non-dropping-particle":"","parse-names":false,"suffix":""},{"dropping-particle":"","family":"Vibrans","given":"Alexander Christian","non-dropping-particle":"","parse-names":false,"suffix":""}],"container-title":"Acta Oecologica","id":"ITEM-4","issued":{"date-parts":[["2016"]]},"note":"Hard to say exactly which environmental variables are important because there's lots of autocorrelation, but altitude is most responsible for FOM structure variation. There's an important thermal gradient (which is linked to altitude), and also rainfall related things which are also influenced by longitude. The gradient is so long there should be significant difference in forest composition from one end to the other.","page":"109-117","title":"Climate affects the structure of mixed rain forest in southern sector of Atlantic domain in Brazil","type":"article-journal","volume":"77"},"uris":["http://www.mendeley.com/documents/?uuid=57bf998c-ef06-37f3-9a82-bd579c170bd6"]}],"mendeley":{"formattedCitation":"(Alvares, Stape, Sentelhas, De Moraes Gonçalves, &amp; Sparovek, 2013; Hueck, 1953; Oliveira-Filho et al., 2014; Sevegnani, Uhlmann, Gasper, Meyer, &amp; Vibrans, 2016)","plainTextFormattedCitation":"(Alvares, Stape, Sentelhas, De Moraes Gonçalves, &amp; Sparovek, 2013; Hueck, 1953; Oliveira-Filho et al., 2014; Sevegnani, Uhlmann, Gasper, Meyer, &amp; Vibrans, 2016)","previouslyFormattedCitation":"(Alvares, Stape, Sentelhas, De Moraes Gonçalves, &amp; Sparovek, 2013; Hueck, 1953; Oliveira-Filho et al., 2014; Sevegnani et al., 2016)"},"properties":{"noteIndex":0},"schema":"https://github.com/citation-style-language/schema/raw/master/csl-citation.json"}</w:instrText>
      </w:r>
      <w:r>
        <w:rPr>
          <w:rFonts w:ascii="Calibri" w:hAnsi="Calibri" w:cs="Calibri"/>
        </w:rPr>
        <w:fldChar w:fldCharType="separate"/>
      </w:r>
      <w:r w:rsidR="00EB0E38" w:rsidRPr="00EB0E38">
        <w:rPr>
          <w:rFonts w:ascii="Calibri" w:hAnsi="Calibri" w:cs="Calibri"/>
          <w:noProof/>
        </w:rPr>
        <w:t>(Alvares, Stape, Sentelhas, De Moraes Gonçalves, &amp; Sparovek, 2013; Hueck, 1953; Oliveira-Filho et al., 2014; Sevegnani, Uhlmann, Gasper, Meyer, &amp; Vibrans, 2016)</w:t>
      </w:r>
      <w:r>
        <w:rPr>
          <w:rFonts w:ascii="Calibri" w:hAnsi="Calibri" w:cs="Calibri"/>
        </w:rPr>
        <w:fldChar w:fldCharType="end"/>
      </w:r>
      <w:r>
        <w:rPr>
          <w:rFonts w:ascii="Calibri" w:hAnsi="Calibri" w:cs="Calibri"/>
        </w:rPr>
        <w:t xml:space="preserve"> – conditions likely to become rarer in the near future</w:t>
      </w:r>
      <w:r w:rsidR="006753A4">
        <w:rPr>
          <w:rFonts w:ascii="Calibri" w:hAnsi="Calibri" w:cs="Calibri"/>
        </w:rPr>
        <w:t xml:space="preserve"> </w:t>
      </w:r>
      <w:r>
        <w:rPr>
          <w:rFonts w:ascii="Calibri" w:hAnsi="Calibri" w:cs="Calibri"/>
        </w:rPr>
        <w:fldChar w:fldCharType="begin" w:fldLock="1"/>
      </w:r>
      <w:r w:rsidR="00D51E59">
        <w:rPr>
          <w:rFonts w:ascii="Calibri" w:hAnsi="Calibri" w:cs="Calibri"/>
        </w:rPr>
        <w:instrText>ADDIN CSL_CITATION {"citationItems":[{"id":"ITEM-1","itemData":{"DOI":"10.4236/ajcc.2014.35043","ISSN":"2167-9495","abstract":"Four sets of downscaling simulations based on the Eta Regional Climate Model forced by two global climate models, the HadGEM2-ES and the MIROC5, and two RCP scenarios—8.5 and 4.5, have been carried out. The objective of this work is to assess the climate change over South America based on the Eta simulations. The future changes are shown in timeslices of 30 years: 2011-2040; 2041-2070 and 2071-2100. The climate change response of the Eta simulations nested in HadGEM2-ES is larger than the Eta nested in MIROC5. Major warming area is located in the central part of Brazil. In austral summer, the reduction of precipitation in the central part and the increase in the southeastern part of the continent are common changes in these simulations, while the EtaHadGEM2-ES intensifies the decrease of precipitation in central Brazil, the Eta-MIROC5 expands the area of increase of precipitation in southern Brazil toward the end of the century. In austral winter, precipitation decrease is found in the northern part of South America and in most of Central America, whereas the reduction in southeastern South America is limited to near coastal region. The time series of temperatures show that warming trends are larger in the Eta-HadGEM2-ES than in the Eta-MIROC5 simulations. Heavier precipitation rates are projected in the Central-South of Brazil toward the end of the century. Increase in the length of consecutive dry days (CDD) in Northeast of Brazil and the decrease of consecutive wet days (CWD) in the Amazon region are common features in these simulations.","author":[{"dropping-particle":"","family":"Chou","given":"Sin Chan","non-dropping-particle":"","parse-names":false,"suffix":""},{"dropping-particle":"","family":"Lyra","given":"André","non-dropping-particle":"","parse-names":false,"suffix":""},{"dropping-particle":"","family":"Mourão","given":"Caroline","non-dropping-particle":"","parse-names":false,"suffix":""},{"dropping-particle":"","family":"Dereczynski","given":"Claudine","non-dropping-particle":"","parse-names":false,"suffix":""},{"dropping-particle":"","family":"Pilotto","given":"Isabel","non-dropping-particle":"","parse-names":false,"suffix":""},{"dropping-particle":"","family":"Gomes","given":"Jorge","non-dropping-particle":"","parse-names":false,"suffix":""},{"dropping-particle":"","family":"Bustamante","given":"Josiane","non-dropping-particle":"","parse-names":false,"suffix":""},{"dropping-particle":"","family":"Tavares","given":"Priscila","non-dropping-particle":"","parse-names":false,"suffix":""},{"dropping-particle":"","family":"Silva","given":"Adan","non-dropping-particle":"","parse-names":false,"suffix":""},{"dropping-particle":"","family":"Rodrigues","given":"Daniela","non-dropping-particle":"","parse-names":false,"suffix":""},{"dropping-particle":"","family":"Campos","given":"Diego","non-dropping-particle":"","parse-names":false,"suffix":""},{"dropping-particle":"","family":"Chagas","given":"Diego","non-dropping-particle":"","parse-names":false,"suffix":""},{"dropping-particle":"","family":"Sueiro","given":"Gustavo","non-dropping-particle":"","parse-names":false,"suffix":""},{"dropping-particle":"","family":"Siqueira","given":"Gracielle","non-dropping-particle":"","parse-names":false,"suffix":""},{"dropping-particle":"","family":"Marengo","given":"José","non-dropping-particle":"","parse-names":false,"suffix":""}],"container-title":"American Journal of Climate Change","id":"ITEM-1","issue":"05","issued":{"date-parts":[["2014","12","25"]]},"note":"Not sure how useful this paper is, but it covers time slices of changes in Brazil's climate. See conclusion for summary","page":"512-527","publisher":"Scientific Research Publishing","title":"Assessment of Climate Change over South America under RCP 4.5 and 8.5 Downscaling Scenarios","type":"article-journal","volume":"03"},"uris":["http://www.mendeley.com/documents/?uuid=9bdf6f69-2a42-3c08-9082-3a4496930bfc"]},{"id":"ITEM-2","itemData":{"DOI":"10.1038/sdata.2018.214","ISSN":"2052-4463","PMID":"30375988","abstract":"Present and future Köppen-Geiger climate classification maps at 1-km resolution","author":[{"dropping-particle":"","family":"Beck","given":"Hylke E","non-dropping-particle":"","parse-names":false,"suffix":""},{"dropping-particle":"","family":"Zimmermann","given":"Niklaus E","non-dropping-particle":"","parse-names":false,"suffix":""},{"dropping-particle":"","family":"McVicar","given":"Tim R","non-dropping-particle":"","parse-names":false,"suffix":""},{"dropping-particle":"","family":"Vergopolan","given":"Noemi","non-dropping-particle":"","parse-names":false,"suffix":""},{"dropping-particle":"","family":"Berg","given":"Alexis","non-dropping-particle":"","parse-names":false,"suffix":""},{"dropping-particle":"","family":"Wood","given":"Eric F","non-dropping-particle":"","parse-names":false,"suffix":""}],"container-title":"Scientific Data","id":"ITEM-2","issued":{"date-parts":[["2018","10","30"]]},"page":"180214","publisher":"Nature Publishing Group","title":"Present and future Köppen-Geiger climate classification maps at 1-km resolution","type":"article-journal","volume":"5"},"uris":["http://www.mendeley.com/documents/?uuid=aae46834-d74a-3d1e-99ad-f125ee3f40e7"]}],"mendeley":{"formattedCitation":"(Beck et al., 2018; Chou et al., 2014)","plainTextFormattedCitation":"(Beck et al., 2018; Chou et al., 2014)","previouslyFormattedCitation":"(Beck et al., 2018; Chou et al., 2014)"},"properties":{"noteIndex":0},"schema":"https://github.com/citation-style-language/schema/raw/master/csl-citation.json"}</w:instrText>
      </w:r>
      <w:r>
        <w:rPr>
          <w:rFonts w:ascii="Calibri" w:hAnsi="Calibri" w:cs="Calibri"/>
        </w:rPr>
        <w:fldChar w:fldCharType="separate"/>
      </w:r>
      <w:r w:rsidR="008147E9" w:rsidRPr="008147E9">
        <w:rPr>
          <w:rFonts w:ascii="Calibri" w:hAnsi="Calibri" w:cs="Calibri"/>
          <w:noProof/>
        </w:rPr>
        <w:t>(Beck et al., 2018; Chou et al., 2014)</w:t>
      </w:r>
      <w:r>
        <w:rPr>
          <w:rFonts w:ascii="Calibri" w:hAnsi="Calibri" w:cs="Calibri"/>
        </w:rPr>
        <w:fldChar w:fldCharType="end"/>
      </w:r>
      <w:r>
        <w:rPr>
          <w:rFonts w:ascii="Calibri" w:hAnsi="Calibri" w:cs="Calibri"/>
        </w:rPr>
        <w:t>. Brazil is already experiencing anthropogenic warming of up to 1</w:t>
      </w:r>
      <w:r w:rsidRPr="00824C68">
        <w:rPr>
          <w:rFonts w:ascii="Calibri" w:hAnsi="Calibri" w:cs="Calibri"/>
          <w:szCs w:val="17"/>
          <w:vertAlign w:val="superscript"/>
        </w:rPr>
        <w:t>o</w:t>
      </w:r>
      <w:r>
        <w:rPr>
          <w:rFonts w:ascii="Calibri" w:hAnsi="Calibri" w:cs="Calibri"/>
        </w:rPr>
        <w:t>C per decade, with rainfall regimes in the south disrupted as spring and autumn precipitation increases and winter rainfall declines</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{"citationItems":[{"id":"ITEM-1","itemData":{"DOI":"10.1002/joc.4792","ISSN":"10970088","abstract":"Trends in near-surface air temperature and precipitation over South America are examined for the periods 1975–2004 and 1955–2004, respectively, using multiple observational and climate model data sets. The results for observed near-surface air temperature show an overall warming trend over much of the continent, with the largest magnitudes over central Brazil. These observed trends are found to be statistically significant using pre-industrial control simulations from the fifth phase of the Coupled Model Intercomparison Project (CMIP5) as the baseline to estimate natural climate variability. The observed trends are compared with those obtained in natural-only CMIP5 simulations, in which only natural forcings (i.e. volcanoes and solar variability) are included, and in historical CMIP5 simulations, in which anthropogenic forcings (i.e. changes in the atmospheric composition) are further incorporated. The historical CMIP5 simulations are more successful in capturing the observed temperature trends than the simulations with natural forcings only. It is suggested that anthropogenic warming is already evident over much of South America. Unlike the warming trends, observed precipitation trends over South America are less spatially coherent with both negative and positive values across the continent. Significant positive trends are found over South America in only one of the data sets used, and over a region that roughly encompasses the southern part of La Plata Basin (southern Brazil, Uruguay, and northeastern Argentina) in all data sets used. The historical CMIP5 simulations do not capture this feature. No firm conclusions are reached, therefore, for anthropogenic influences on precipitation changes in the period selected for study.","author":[{"dropping-particle":"","family":"Barros Soares","given":"Daniel","non-dropping-particle":"de","parse-names":false,"suffix":""},{"dropping-particle":"","family":"Lee","given":"Huikyo","non-dropping-particle":"","parse-names":false,"suffix":""},{"dropping-particle":"","family":"Loikith","given":"Paul C.","non-dropping-particle":"","parse-names":false,"suffix":""},{"dropping-particle":"","family":"Barkhordarian","given":"Armineh","non-dropping-particle":"","parse-names":false,"suffix":""},{"dropping-particle":"","family":"Mechoso","given":"Carlos R.","non-dropping-particle":"","parse-names":false,"suffix":""}],"container-title":"International Journal of Climatology","id":"ITEM-1","issue":"3","issued":{"date-parts":[["2017","3","1"]]},"note":"Not really designed to pick up performance of models, but looks at 20th C warming in South America and finds anthropogenic causes, up to 1 degC per decade in Brazil. Some stuff looking at how the models did against observations","page":"1483-1493","publisher":"Wiley-Blackwell","title":"Can significant trends be detected in surface air temperature and precipitation over South America in recent decades?","type":"article-journal","volume":"37"},"uris":["http://www.mendeley.com/documents/?uuid=31ebf6f6-fc36-3552-a56d-3afc82792a45"]}],"mendeley":{"formattedCitation":"(de Barros Soares, Lee, Loikith, Barkhordarian, &amp; Mechoso, 2017)","plainTextFormattedCitation":"(de Barros Soares, Lee, Loikith, Barkhordarian, &amp; Mechoso, 2017)","previouslyFormattedCitation":"(de Barros Soares, Lee, Loikith, Barkhordarian, &amp; Mechoso, 2017)"},"properties":{"noteIndex":0},"schema":"https://github.com/citation-style-language/schema/raw/master/csl-citation.json"}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(de Barros Soares, Lee, Loikith, Barkhordarian, &amp; Mechoso, 2017)</w:t>
      </w:r>
      <w:r>
        <w:rPr>
          <w:rFonts w:ascii="Calibri" w:hAnsi="Calibri" w:cs="Calibri"/>
        </w:rPr>
        <w:fldChar w:fldCharType="end"/>
      </w:r>
      <w:r>
        <w:rPr>
          <w:rFonts w:ascii="Calibri" w:hAnsi="Calibri" w:cs="Calibri"/>
        </w:rPr>
        <w:t>. Continued warming and further changes to the quantity and seasonality of precipitation are predicted over coming decades</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{"citationItems":[{"id":"ITEM-1","itemData":{"DOI":"10.4236/ajcc.2014.35043","ISSN":"2167-9495","abstract":"Four sets of downscaling simulations based on the Eta Regional Climate Model forced by two global climate models, the HadGEM2-ES and the MIROC5, and two RCP scenarios—8.5 and 4.5, have been carried out. The objective of this work is to assess the climate change over South America based on the Eta simulations. The future changes are shown in timeslices of 30 years: 2011-2040; 2041-2070 and 2071-2100. The climate change response of the Eta simulations nested in HadGEM2-ES is larger than the Eta nested in MIROC5. Major warming area is located in the central part of Brazil. In austral summer, the reduction of precipitation in the central part and the increase in the southeastern part of the continent are common changes in these simulations, while the EtaHadGEM2-ES intensifies the decrease of precipitation in central Brazil, the Eta-MIROC5 expands the area of increase of precipitation in southern Brazil toward the end of the century. In austral winter, precipitation decrease is found in the northern part of South America and in most of Central America, whereas the reduction in southeastern South America is limited to near coastal region. The time series of temperatures show that warming trends are larger in the Eta-HadGEM2-ES than in the Eta-MIROC5 simulations. Heavier precipitation rates are projected in the Central-South of Brazil toward the end of the century. Increase in the length of consecutive dry days (CDD) in Northeast of Brazil and the decrease of consecutive wet days (CWD) in the Amazon region are common features in these simulations.","author":[{"dropping-particle":"","family":"Chou","given":"Sin Chan","non-dropping-particle":"","parse-names":false,"suffix":""},{"dropping-particle":"","family":"Lyra","given":"André","non-dropping-particle":"","parse-names":false,"suffix":""},{"dropping-particle":"","family":"Mourão","given":"Caroline","non-dropping-particle":"","parse-names":false,"suffix":""},{"dropping-particle":"","family":"Dereczynski","given":"Claudine","non-dropping-particle":"","parse-names":false,"suffix":""},{"dropping-particle":"","family":"Pilotto","given":"Isabel","non-dropping-particle":"","parse-names":false,"suffix":""},{"dropping-particle":"","family":"Gomes","given":"Jorge","non-dropping-particle":"","parse-names":false,"suffix":""},{"dropping-particle":"","family":"Bustamante","given":"Josiane","non-dropping-particle":"","parse-names":false,"suffix":""},{"dropping-particle":"","family":"Tavares","given":"Priscila","non-dropping-particle":"","parse-names":false,"suffix":""},{"dropping-particle":"","family":"Silva","given":"Adan","non-dropping-particle":"","parse-names":false,"suffix":""},{"dropping-particle":"","family":"Rodrigues","given":"Daniela","non-dropping-particle":"","parse-names":false,"suffix":""},{"dropping-particle":"","family":"Campos","given":"Diego","non-dropping-particle":"","parse-names":false,"suffix":""},{"dropping-particle":"","family":"Chagas","given":"Diego","non-dropping-particle":"","parse-names":false,"suffix":""},{"dropping-particle":"","family":"Sueiro","given":"Gustavo","non-dropping-particle":"","parse-names":false,"suffix":""},{"dropping-particle":"","family":"Siqueira","given":"Gracielle","non-dropping-particle":"","parse-names":false,"suffix":""},{"dropping-particle":"","family":"Marengo","given":"José","non-dropping-particle":"","parse-names":false,"suffix":""}],"container-title":"American Journal of Climate Change","id":"ITEM-1","issue":"05","issued":{"date-parts":[["2014","12","25"]]},"note":"Not sure how useful this paper is, but it covers time slices of changes in Brazil's climate. See conclusion for summary","page":"512-527","publisher":"Scientific Research Publishing","title":"Assessment of Climate Change over South America under RCP 4.5 and 8.5 Downscaling Scenarios","type":"article-journal","volume":"03"},"uris":["http://www.mendeley.com/documents/?uuid=9bdf6f69-2a42-3c08-9082-3a4496930bfc"]}],"mendeley":{"formattedCitation":"(Chou et al., 2014)","plainTextFormattedCitation":"(Chou et al., 2014)","previouslyFormattedCitation":"(Chou et al., 2014)"},"properties":{"noteIndex":0},"schema":"https://github.com/citation-style-language/schema/raw/master/csl-citation.json"}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(Chou et al., 2014)</w:t>
      </w:r>
      <w:r>
        <w:rPr>
          <w:rFonts w:ascii="Calibri" w:hAnsi="Calibri" w:cs="Calibri"/>
        </w:rPr>
        <w:fldChar w:fldCharType="end"/>
      </w:r>
      <w:r>
        <w:rPr>
          <w:rFonts w:ascii="Calibri" w:hAnsi="Calibri" w:cs="Calibri"/>
        </w:rPr>
        <w:t>, though their impacts on Araucaria’s remaining populations have not yet been tested. </w:t>
      </w:r>
      <w:r w:rsidR="00F7597C">
        <w:rPr>
          <w:rFonts w:ascii="Calibri" w:hAnsi="Calibri" w:cs="Calibri"/>
        </w:rPr>
        <w:t>I</w:t>
      </w:r>
      <w:r w:rsidR="00604628" w:rsidRPr="00B03B3D">
        <w:t xml:space="preserve">ndeed, </w:t>
      </w:r>
      <w:r w:rsidR="009B25DD">
        <w:t>no species in the</w:t>
      </w:r>
      <w:r w:rsidR="00D21074">
        <w:t xml:space="preserve"> genus</w:t>
      </w:r>
      <w:r w:rsidR="009B25DD">
        <w:t xml:space="preserve"> </w:t>
      </w:r>
      <w:r w:rsidR="009B25DD">
        <w:rPr>
          <w:i/>
        </w:rPr>
        <w:t>Araucaria</w:t>
      </w:r>
      <w:r w:rsidR="009B25DD" w:rsidRPr="00D21074">
        <w:t xml:space="preserve"> </w:t>
      </w:r>
      <w:r w:rsidR="009B25DD">
        <w:t xml:space="preserve">and </w:t>
      </w:r>
      <w:r w:rsidR="00604628">
        <w:t>none of the</w:t>
      </w:r>
      <w:r w:rsidR="00604628" w:rsidRPr="00B03B3D">
        <w:t xml:space="preserve"> 14 highest ranked EDGE gymnosperm species</w:t>
      </w:r>
      <w:r w:rsidR="00D21074">
        <w:t xml:space="preserve"> – </w:t>
      </w:r>
      <w:r w:rsidR="009B25DD">
        <w:t xml:space="preserve">many of them with similar climatic requirements and </w:t>
      </w:r>
      <w:r w:rsidR="00F7597C">
        <w:t xml:space="preserve">recent population histories to </w:t>
      </w:r>
      <w:r w:rsidR="00F7597C">
        <w:rPr>
          <w:i/>
        </w:rPr>
        <w:t>A. angustifolia</w:t>
      </w:r>
      <w:r w:rsidR="00F7597C">
        <w:t xml:space="preserve"> </w:t>
      </w:r>
      <w:r w:rsidR="00D21074">
        <w:t xml:space="preserve">– have </w:t>
      </w:r>
      <w:r w:rsidR="00432346">
        <w:t>had their spatial responses to 21</w:t>
      </w:r>
      <w:r w:rsidR="00432346" w:rsidRPr="00432346">
        <w:rPr>
          <w:vertAlign w:val="superscript"/>
        </w:rPr>
        <w:t>st</w:t>
      </w:r>
      <w:r w:rsidR="00432346">
        <w:t xml:space="preserve"> Century climate change examined</w:t>
      </w:r>
      <w:r w:rsidR="00604628" w:rsidRPr="00B03B3D">
        <w:t>.</w:t>
      </w:r>
    </w:p>
    <w:p w14:paraId="74851F77" w14:textId="7AE16230" w:rsidR="00273F59" w:rsidRDefault="00273F59" w:rsidP="00AB532F">
      <w:pPr>
        <w:spacing w:line="360" w:lineRule="auto"/>
        <w:jc w:val="left"/>
        <w:rPr>
          <w:rFonts w:ascii="Calibri" w:hAnsi="Calibri" w:cs="Calibri"/>
        </w:rPr>
      </w:pPr>
      <w:r>
        <w:rPr>
          <w:rFonts w:ascii="Calibri" w:hAnsi="Calibri" w:cs="Calibri"/>
        </w:rPr>
        <w:t>There is a growing recognition, however, that modelling species’ responses to changes at the macroclimatic scale (1-100km) may fail to account for how individual organisms experience local-level climate</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{"citationItems":[{"id":"ITEM-1","itemData":{"DOI":"10.1111/j.1365-2486.2010.02263.x","ISBN":"1365-2486","ISSN":"13541013","abstract":"There is compelling evidence from glacial and interglacial periods of the Quaternary of the utilization of microrefugia. Microrefugia are sites that support locally favorable climates amidst unfavorable regional climates, which allow populations of species to persist outside of their main distributions. Knowledge of the location of microrefugia has important implications for climate change research as it will influence our understanding of the spatial distribution of species through time, their patterns of genetic diversity, and potential dispersal rates in response to climate shifts. Indeed, the implications of microrefugia are profound and yet we know surprisingly little about their climatic basis; what climatic processes can support their subsistence, where they may occur, their climatic traits, and the relevance of these locations for climate change research. Here I examine the climatic basis for microrefugia and assert that the interaction between regional advective influences and local terrain influences will define the distribution and nature of microrefugia. I review the climatic processes that can support their subsistence and from this climatic basis: (1) infer traits of the spatial distribution of microrefugia and how this may change through time; (2) review assertions about their landscape position and what it can tell us about regional climates; and (3) demonstrate an approach to forecasting where microrefugia may occur in the future. This synthesis highlights the importance of landscape physiography in shaping the adaptive response of biota to climate change.","author":[{"dropping-particle":"","family":"Dobrowski","given":"Solomon Z.","non-dropping-particle":"","parse-names":false,"suffix":""}],"container-title":"Global Change Biology","id":"ITEM-1","issue":"2","issued":{"date-parts":[["2011"]]},"note":"Review that provides detail on how microrefugia relate to climatic conditions, especially in mountainous terrain. Key thing is that the microrefugia have to be decoupled from broader-scale climatic/atmospheric trends. Reiterates importance of scaled models, and provides information on how topography can moderate climate (together they make topoclimate) in mountains.","page":"1022-1035","title":"A climatic basis for microrefugia: The influence of terrain on climate","type":"article-journal","volume":"17"},"uris":["http://www.mendeley.com/documents/?uuid=5b9f9d3f-cea2-4d56-991b-db652a827122"]},{"id":"ITEM-2","itemData":{"DOI":"10.1111/ecog.02788","ISBN":"6503251521","ISSN":"16000587","abstract":"The role of modern climatic microrefugia is a neglected aspect in the study of biotic responses to anthropogenic climate change. Current projections of species redistribution at continental extent are based on climatic grids of coarse (≥ 1 km) resolutions that fail to capture spatiotemporal dynamics associated with climatic microrefugia. Here, we review recent methods to model the climatic component of potential microrefugia and highlight research gaps in accounting for the buffering capacity due to biophysical processes operating at very fine (&lt; 1 m) resolutions (e.g. canopy cover) and the associated microclimatic stability over time (i.e. decoupling). To overcome this challenge, we propose a spatially hierarchical downscaling framework combining a free-air temperature grid at 1 km resolution, a digital elevation model at 25 m resolution and small-footprint light detection-and-ranging (LiDAR) data at 50 cm resolution with knowledge from the literature to mechanistically model sub-canopy temperatures and account for microclimatic decoupling. We applied this framework on a virtual sub-canopy species and simulated the impact of a warming scenario on its potential distribution. Modelling sub-canopy temperatures at 50 cm resolution and accounting for microclimatic stability over time enlarges the range of temperature conditions towards the cold end of the gradient, mitigates regional temperature changes and decreases extirpation risks. Incorporating these spatiotemporal dynamics into species redistribution models, being correlative, mechanistic or hybrid, will increase the probability of local persistence, which has important consequences in the understanding of the capacity of species to adapt. We finally provide a synthesis on additional ways that the field could move towards effectively considering potential climatic microrefugia for species redistribution.","author":[{"dropping-particle":"","family":"Lenoir","given":"Jonathan","non-dropping-particle":"","parse-names":false,"suffix":""},{"dropping-particle":"","family":"Hattab","given":"Tarek","non-dropping-particle":"","parse-names":false,"suffix":""},{"dropping-particle":"","family":"Pierre","given":"Guillaume","non-dropping-particle":"","parse-names":false,"suffix":""}],"container-title":"Ecography","id":"ITEM-2","issue":"2","issued":{"date-parts":[["2017"]]},"note":"Uses DEMs, normal worldclim rasters and lidar to make very fine scale (50cm) maps of microrefugia. Good illustrations of the importance of scale, how canopy cover and topography influence microrefugia, and general theoretical discussions, especially on the subject of decoupling and its continuity through time.","page":"253-266","title":"Climatic microrefugia under anthropogenic climate change: implications for species redistribution","type":"article-journal","volume":"40"},"uris":["http://www.mendeley.com/documents/?uuid=9a158be9-0293-4e0c-93ae-2ab3d48fa186"]},{"id":"ITEM-3","itemData":{"DOI":"10.1111/j.1365-2699.2010.02300.x","ISBN":"0305-0270","ISSN":"03050270","abstract":"This article highlights how the loose definition of the term ‘refugia’ has led to discrepancies in methods used to assess the vulnerability of species to the current trend of rising global temperatures. The term ‘refugia’ is commonly used without distinguishing between macrorefugia and microrefugia, ex situ refugia and in situ refugia, glacial and interglacial refugia or refugia based on habitat stability and refugia based on climatic stability. It is not always clear which definition is being used, and this makes it difficult to assess the appropriateness of the methods employed. For example, it is crucial to develop accurate fine-scale climate grids when identifying microrefugia, but coarse-scale macroclimate might be adequate for determining macrorefugia. Similarly, identifying in situ refugia might be more appropriate for species with poor dispersal ability but this may overestimate the extinction risk for good dispersers. More care needs to be taken to properly define the context when referring to refugia from climate change so that the validity of methods and the conservation significance of refugia can be assessed.","author":[{"dropping-particle":"","family":"Ashcroft","given":"Michael B.","non-dropping-particle":"","parse-names":false,"suffix":""}],"container-title":"Journal of Biogeography","id":"ITEM-3","issue":"8","issued":{"date-parts":[["2010"]]},"note":"Very similar to Ashcroft and Gollan 2012. Uses that data (topoclimate grid) to calculate a refugial index and work out where warm and cold refugia are. Useful comments on the value of different sorts of refugia for different taxa","page":"1407-1413","title":"Identifying refugia from climate change","type":"article-journal","volume":"37"},"uris":["http://www.mendeley.com/documents/?uuid=e095a474-0382-4ce9-93db-d3e7954f3e99"]},{"id":"ITEM-4","itemData":{"DOI":"10.1016/j.tree.2014.04.006","ISBN":"0169-5347","ISSN":"01695347","PMID":"24875589","abstract":"Microclimates have played a critical role in past species range shifts, suggesting that they could be important in biological response to future change. Terms are needed to discuss these future effects. We propose that populations occupying microclimates be referred to as holdouts, stepping stones and microrefugia. A holdout is a population that persists in a microclimate for a limited period of time under deteriorating climatic conditions. Stepping stones successively occupy microclimates in a way that facilitates species' range shifts. Microrefugia refer to populations that persist in microclimates through a period of unfavorable climate. Because climate projections show that return to present climate is highly unlikely, conservation strategies need to be built around holdouts and stepping stones, rather than low-probability microrefugia. ?? 2014 Elsevier Ltd.","author":[{"dropping-particle":"","family":"Hannah","given":"Lee","non-dropping-particle":"","parse-names":false,"suffix":""},{"dropping-particle":"","family":"Flint","given":"Lorraine","non-dropping-particle":"","parse-names":false,"suffix":""},{"dropping-particle":"","family":"Syphard","given":"Alexandra D","non-dropping-particle":"","parse-names":false,"suffix":""},{"dropping-particle":"","family":"Moritz","given":"Max A","non-dropping-particle":"","parse-names":false,"suffix":""},{"dropping-particle":"","family":"Buckley","given":"Lauren B","non-dropping-particle":"","parse-names":false,"suffix":""},{"dropping-particle":"","family":"McCullough","given":"Ian M.","non-dropping-particle":"","parse-names":false,"suffix":""}],"container-title":"Trends in Ecology &amp; Evolution","id":"ITEM-4","issue":"7","issued":{"date-parts":[["2014","7"]]},"note":"Gives a finer definition of microrefugia, splitting these populations into stepping stones, microrefugia and holdouts. Also distinguishes between microclimates and the populations that occupy them. Contains interesting thoughts/advice on factors to consider in fine-scale modelling.\n\nUse hi-res DEMs to extend elevation-corrected interpolations of temperatures - this is key. Hi-res DEMs can also be used to correct for variation in solar radiation. Think about Aa's requirements - physiology and environmental conditions - to guide the choice of conditions to scale","page":"390-397","title":"Fine-grain modeling of species’ response to climate change: holdouts, stepping-stones, and microrefugia","type":"article-journal","volume":"29"},"uris":["http://www.mendeley.com/documents/?uuid=b7ad96b6-b7f2-3694-beea-dda74afc6977"]},{"id":"ITEM-5","itemData":{"DOI":"10.1111/j.1472-4642.2010.00654.x","ISBN":"1472-4642","ISSN":"13669516","PMID":"20399493","abstract":"Aim Climate change poses significant threats to biodiversity, including impacts on species distributions, abundance and ecological interactions. At a landscape scale, these impacts, and biotic responses such as adaptation and migration, will be mediated by spatial heterogeneity in climate and climate change. We examine several aspects of the geography of climate change and their significance for biodiversity conservation. Location California and Nevada, USA. Methods Using current climate surfaces (PRISM) and two scenarios of future climate (A1b, 2070–2099, warmer-drier and warmer-wetter), we mapped disappearing, declining, expanding and novel climates, and the velocity and direction of climate change in California and Nevada. We also examined fine- scale spatial heterogeneity in protected areas of the San Francisco Bay Area in relation to reserve size, topographic complexity and distance from the ocean. Results Under the two climate change scenarios, current climates across most of California and Nevada will shrink greatly in extent, and the climates of the highest peaks will disappear from this region. Expanding and novel climates are projected for the Central Valley. Current temperature isoclines are projected to move up to 4.9 km year ) 1 in flatter regions, but substantially slower in mountainous areas because of steep local topoclimate gradients. In the San Francisco Bay Area, climate diversity within currently protected areas increases with reserve size and proximity to the ocean (the latter because of strong coastal climate gradients). However, by 2100 of almost 500 protected areas (&gt;100 ha), only eight of the largest are projected to experience temperatures within their currently observed range. Topoclimate variability will further increase the range of conditions experienced and needs to be incorporated in future analyses. Main Conclusions Spatial heterogeneity in climate, from mesoclimate to topoclimate scales, represents an important spatial buffer in response to climate change, and merits increased attention in conservation planning","author":[{"dropping-particle":"","family":"Ackerly","given":"D. D.","non-dropping-particle":"","parse-names":false,"suffix":""},{"dropping-particle":"","family":"Loarie","given":"S. R.","non-dropping-particle":"","parse-names":false,"suffix":""},{"dropping-particle":"","family":"Cornwell","given":"W. K.","non-dropping-particle":"","parse-names":false,"suffix":""},{"dropping-particle":"","family":"Weiss","given":"S. B.","non-dropping-particle":"","parse-names":false,"suffix":""},{"dropping-particle":"","family":"Hamilton","given":"H.","non-dropping-particle":"","parse-names":false,"suffix":""},{"dropping-particle":"","family":"Branciforte","given":"R.","non-dropping-particle":"","parse-names":false,"suffix":""},{"dropping-particle":"","family":"Kraft","given":"N. J B","non-dropping-particle":"","parse-names":false,"suffix":""}],"container-title":"Diversity and Distributions","id":"ITEM-5","issue":"3","issued":{"date-parts":[["2010"]]},"note":"General thing looking at changes in climate types in California, calls for the conservation of topographic diversity because of its spatial buffering of climate changes. Interesting bits on different climate extents.","page":"476-487","title":"The geography of climate change: Implications for conservation biogeography","type":"article-journal","volume":"16"},"uris":["http://www.mendeley.com/documents/?uuid=2fbb2310-7b18-3d80-8d62-232c83fcf074"]},{"id":"ITEM-6","itemData":{"DOI":"10.1111/j.1466-8238.2011.00686.x","ISBN":"1466-822X","ISSN":"1466822X","abstract":"Aim Identifying and protecting refugia is a priority for conservation under projected anthropogenic climate change, because of their demonstrated ability to facilitate the survival of biota under adverse conditions. Refugia are habitats that components of biodiversity retreat to, persist in and can potentially expand from under changing environmental conditions. However, the study and discussion of refugia has often been ad hoc and descriptive in nature. We therefore: (1) provide a habitat-based concept of refugia, and (2) evaluate methods for the identification of refugia.Location Global.Methods We present a simple conceptual framework for refugia and examine the factors that describe them. We then demonstrate how different disciplines are contributing to our understanding of refugia, and the tools that they provide for identifying and quantifying refugia.Results Current understanding of refugia is largely based on Quaternary phylogeographic studies on organisms in North America and Europe during significant temperature fluctuations. This has resulted in gaps in our understanding of refugia, particularly when attempting to apply current theory to forecast anthropogenic climate change. Refugia are environmental habitats with space and time dimensions that operate on evolutionary time-scales and have facilitated the survival of biota under changing environmental conditions for millennia. Therefore, they offer the best chances for survival under climate change for many taxa, making their identification important for conservation under anthropogenic climate change. Several methods from various disciplines provide viable options for achieving this goal.Main conclusions The framework developed for refugia allows the identification and description of refugia in any environment. Various methods provide important contributions but each is limited in scope; urging a more integrated approach to identify, define and conserve refugia. Such an approach will facilitate better understanding of refugia and their capacity to act as safe havens under projected anthropogenic climate change.","author":[{"dropping-particle":"","family":"Keppel","given":"Gunnar","non-dropping-particle":"","parse-names":false,"suffix":""},{"dropping-particle":"","family":"Niel","given":"Kimberly P","non-dropping-particle":"Van","parse-names":false,"suffix":""},{"dropping-particle":"","family":"Wardell-Johnson","given":"Grant W","non-dropping-particle":"","parse-names":false,"suffix":""},{"dropping-particle":"","family":"Yates","given":"Colin J","non-dropping-particle":"","parse-names":false,"suffix":""},{"dropping-particle":"","family":"Byrne","given":"Margaret","non-dropping-particle":"","parse-names":false,"suffix":""},{"dropping-particle":"","family":"Mucina","given":"Ladislav","non-dropping-particle":"","parse-names":false,"suffix":""},{"dropping-particle":"","family":"Schut","given":"Antonius G. T.","non-dropping-particle":"","parse-names":false,"suffix":""},{"dropping-particle":"","family":"Hopper","given":"Stephen D","non-dropping-particle":"","parse-names":false,"suffix":""},{"dropping-particle":"","family":"Franklin","given":"Steven E","non-dropping-particle":"","parse-names":false,"suffix":""}],"container-title":"Global Ecology and Biogeography","id":"ITEM-6","issue":"4","issued":{"date-parts":[["2012","4"]]},"note":"Nice overview that very clearly links reugia from past and future climate change to conservation strategies","page":"393-404","title":"Refugia: identifying and understanding safe havens for biodiversity under climate change","type":"article-journal","volume":"21"},"uris":["http://www.mendeley.com/documents/?uuid=7e23312f-f05c-3c86-9c66-a1e573b453a0"]}],"mendeley":{"formattedCitation":"(Ackerly et al., 2010; Ashcroft, 2010; Dobrowski, 2011; Hannah et al., 2014; Keppel et al., 2012; Lenoir, Hattab, &amp; Pierre, 2017)","plainTextFormattedCitation":"(Ackerly et al., 2010; Ashcroft, 2010; Dobrowski, 2011; Hannah et al., 2014; Keppel et al., 2012; Lenoir, Hattab, &amp; Pierre, 2017)","previouslyFormattedCitation":"(Ackerly et al., 2010; Ashcroft, 2010; Dobrowski, 2011; Hannah et al., 2014; Keppel et al., 2012; Lenoir, Hattab, &amp; Pierre, 2017)"},"properties":{"noteIndex":0},"schema":"https://github.com/citation-style-language/schema/raw/master/csl-citation.json"}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(Ackerly et al., 2010; Ashcroft, 2010; Dobrowski, 2011; Hannah et al., 2014; Keppel et al., 2012; Lenoir, Hattab, &amp; Pierre, 2017)</w:t>
      </w:r>
      <w:r>
        <w:rPr>
          <w:rFonts w:ascii="Calibri" w:hAnsi="Calibri" w:cs="Calibri"/>
        </w:rPr>
        <w:fldChar w:fldCharType="end"/>
      </w:r>
      <w:r>
        <w:rPr>
          <w:rFonts w:ascii="Calibri" w:hAnsi="Calibri" w:cs="Calibri"/>
        </w:rPr>
        <w:t xml:space="preserve">. Fine-scale (1-100m) topography can modify both the speed and magnitude of environmental changes: shallow aquifers and lithologic contrasts can provide </w:t>
      </w:r>
      <w:r>
        <w:rPr>
          <w:rFonts w:ascii="Calibri" w:hAnsi="Calibri" w:cs="Calibri"/>
        </w:rPr>
        <w:lastRenderedPageBreak/>
        <w:t>year-round moisture even when rainfall is reduced</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{"citationItems":[{"id":"ITEM-1","itemData":{"DOI":"10.1111/gcb.13629","ISSN":"13652486","PMID":"28318131","abstract":"Climate, physical landscapes, and biota interact to generate heterogeneous hydrologic conditions in space and over time, which are reflected in spatial patterns of species distributions. As these species distributions respond to rapid climate change, microrefugia may support local species persistence in the face of deteriorating climatic suitability. Recent focus on temperature as a determinant of microrefugia insufficiently accounts for the impor- tance of hydrologic processes and changing water availability with changing climate. Where water scarcity is a major limitation now or under future climates, hydrologic microrefugia are likely to prove essential for species persistence, particularly for sessile species and plants. Zones of high relative water availability – mesic microenvironments – are generated by a wide array of hydrologic processes, and may be loosely coupled to climatic processes and therefore buffered from climate change. Here, we review the mechanisms that generate mesic microenvironments and their likely robustness in the face of climate change. We argue that mesic microenvironments will act as species-specific refugia only if the nature and space/time variability in water availability are compatible with the ecological requirements of a target species. We illustrate this argument with case studies drawn from California oak woodland ecosystems. We posit that identification of hydrologic refugia could form a cornerstone of climate-cognizant conservation strategies, but that this would require improved understanding of climate change effects on key hydrologic processes, including frequently cryptic processes such as groundwater flow.","author":[{"dropping-particle":"","family":"McLaughlin","given":"Blair C.","non-dropping-particle":"","parse-names":false,"suffix":""},{"dropping-particle":"","family":"Ackerly","given":"David D.","non-dropping-particle":"","parse-names":false,"suffix":""},{"dropping-particle":"","family":"Klos","given":"P. Zion","non-dropping-particle":"","parse-names":false,"suffix":""},{"dropping-particle":"","family":"Natali","given":"Jennifer","non-dropping-particle":"","parse-names":false,"suffix":""},{"dropping-particle":"","family":"Dawson","given":"Todd E.","non-dropping-particle":"","parse-names":false,"suffix":""},{"dropping-particle":"","family":"Thompson","given":"Sally E.","non-dropping-particle":"","parse-names":false,"suffix":""}],"container-title":"Global Change Biology","id":"ITEM-1","issue":"8","issued":{"date-parts":[["2017"]]},"note":"This is a good, comprehensive introduction to hydrologic refugia and the conditions that would encourage them. There's a lot of overlap with fire and thermal refugia, which is good. Discussion of what's likely to make the difference between a temporary and stable microrefugium.","page":"2941-2961","title":"Hydrologic refugia, plants, and climate change","type":"article-journal","volume":"23"},"uris":["http://www.mendeley.com/documents/?uuid=89c6e2de-62ac-4fb2-82ca-8676e7362a82"]}],"mendeley":{"formattedCitation":"(McLaughlin et al., 2017)","plainTextFormattedCitation":"(McLaughlin et al., 2017)","previouslyFormattedCitation":"(McLaughlin et al., 2017)"},"properties":{"noteIndex":0},"schema":"https://github.com/citation-style-language/schema/raw/master/csl-citation.json"}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(McLaughlin et al., 2017)</w:t>
      </w:r>
      <w:r>
        <w:rPr>
          <w:rFonts w:ascii="Calibri" w:hAnsi="Calibri" w:cs="Calibri"/>
        </w:rPr>
        <w:fldChar w:fldCharType="end"/>
      </w:r>
      <w:r>
        <w:rPr>
          <w:rFonts w:ascii="Calibri" w:hAnsi="Calibri" w:cs="Calibri"/>
        </w:rPr>
        <w:t>; sheltered slopes have reduced rates of evaporation relative to those exposed to wind and direct sunlight</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{"citationItems":[{"id":"ITEM-1","itemData":{"DOI":"10.1007/s10980-007-9181-8","ISBN":"0921-2973","ISSN":"0921-2973","abstract":"Species distribution models (SDMs) often use elevation as a surrogate for temperature or utilise elevation sensitive interpolations from weather stations. These methods may be unsuitable at the landscape scale, especially where there are sparse weather stations, dramatic variations in exposure or low elevational ranges. The goal of this study was to determine whether radiation, moisture or a novel estimate of exposure could improve temperature estimates and SDMs for vegetation on the Illawarra Escarpment, near Sydney, Australia. Forty temperature sensors were placed on the soil surface of an approximately 12,000 ha study site between November 2004 and August 2006. Linear regression was used to determine the relationship with environmental factors. Elevation was correlated more with moderate temperatures (winter maximums, summer minimums, spring and autumn averages) than extreme temperatures (summer maximums, winter minimums). The correlation (r(2)) between temperature and environmental factors was improved by up to 0.38 by incorporating exposure, moisture and radiation in the regressions. Summer maximums and winter minimums were predominately determined by exposure to the NW and coastal influences respectively, while exposure to the NE and SW was important during other seasons. These directions correspond with the winds that are most influential in the study area. The improved temperature estimates were used in Generalised Additive Models for 37 plant species. The deviance explained by most models was increased relative to elevation, especially for moist rainforest species. It was concluded that improving the accuracy of seasonal temperature estimates could improve our ability to explain the patchy distribution of many species.","author":[{"dropping-particle":"","family":"Ashcroft","given":"Michael B","non-dropping-particle":"","parse-names":false,"suffix":""},{"dropping-particle":"","family":"Chisholm","given":"Laurie A","non-dropping-particle":"","parse-names":false,"suffix":""},{"dropping-particle":"","family":"French","given":"Kristine O","non-dropping-particle":"","parse-names":false,"suffix":""}],"container-title":"Landscape Ecology","id":"ITEM-1","issue":"2","issued":{"date-parts":[["2008","2","27"]]},"note":"Gives instructions on how to calculate exposure, and emphasises its importance - also says it's better than aspect","page":"211-225","title":"The effect of exposure on landscape scale soil surface temperatures and species distribution models","type":"article-journal","volume":"23"},"uris":["http://www.mendeley.com/documents/?uuid=495d349b-0de0-3701-b86f-52df3bbaef1d"]},{"id":"ITEM-2","itemData":{"DOI":"10.1002/joc.2428","ISBN":"1097-0088","ISSN":"08998418","PMID":"20000800","abstract":"The development of fine-resolution climate grids is an important priority in explaining species' distributions at the regional scale and predicting how species may respond to variable and changing climates. Recent studies have demonstrated advantages of producing these grids using large networks of inexpensive climate loggers, as the resulting grids can capture local climatic variations over a range of environments. In this study we extend these methods to develop innovative fine-resolution (25 m) climate grids for a large region (</w:instrText>
      </w:r>
      <w:r w:rsidR="0030672A">
        <w:rPr>
          <w:rFonts w:ascii="Cambria Math" w:hAnsi="Cambria Math" w:cs="Cambria Math"/>
        </w:rPr>
        <w:instrText>∼</w:instrText>
      </w:r>
      <w:r w:rsidR="0030672A">
        <w:rPr>
          <w:rFonts w:ascii="Calibri" w:hAnsi="Calibri" w:cs="Calibri"/>
        </w:rPr>
        <w:instrText>200 × 300 km) of New South Wales, Australia. The key aspects of these grids is that they: (1) are based on near-surface (5 cm) observations to better reflect where many species live; (2) cover a wide variety of habitats including forests, woodlands and grasslands so that they are broadly applicable; (3) include both temperature and humidity, the latter of which has often been neglected in similar studies; (4) are developed using a variety of climate-forcing factors rather than relying only on elevation and geographic location; and (5) they focus on the extreme temperatures and humidities regardless of when these occur. Analyses showed that elevation was the dominant factor explaining mild temperatures (low maximums, high minimums), but cold air drainage, distance from coast, canopy cover and topographic exposure had more effect on the extreme maximum and minimum temperatures. Humidities were predominately determined by distance to coast, elevation, canopy cover and topography; however, the relationships were nonlinear and varied in both shape and effect size between dry and moist extremes. Extreme climates occur under specific weather conditions, and our results highlight how averaging climates over seasons or periods of consecutive days will include different weather patterns and obscure important trends. Regional-scale climate grids can potentially be further improved through a better understanding of how the effects of different climate-forcing factors vary under different weather conditions.","author":[{"dropping-particle":"","family":"Ashcroft","given":"Michael B.","non-dropping-particle":"","parse-names":false,"suffix":""},{"dropping-particle":"","family":"Gollan","given":"John R.","non-dropping-particle":"","parse-names":false,"suffix":""}],"container-title":"International Journal of Climatology","id":"ITEM-2","issue":"14","issued":{"date-parts":[["2012"]]},"note":"EVALUATES DIFFERENT WAYS TO CAPTURE COLD AIR POOLING - relative elevation performs best\n\nExamines roles of different factors on extremes of temperature and humidity, and gives ways to model them for topoclimate. Consider using exposure (to sun and wind) and the relative elevation version of cold air drainage, as well as PET with the heat-load modifier.","page":"2134-2148","title":"Fine-resolution (25 m) topoclimatic grids of near-surface (5 cm) extreme temperatures and humidities across various habitats in a large (200 x 300 km) and diverse region","type":"article-journal","volume":"32"},"uris":["http://www.mendeley.com/documents/?uuid=899f30a1-eb4d-471b-b063-cf5f96e214fa"]}],"mendeley":{"formattedCitation":"(Ashcroft, Chisholm, &amp; French, 2008; Ashcroft &amp; Gollan, 2012)","plainTextFormattedCitation":"(Ashcroft, Chisholm, &amp; French, 2008; Ashcroft &amp; Gollan, 2012)","previouslyFormattedCitation":"(Ashcroft, Chisholm, &amp; French, 2008; Ashcroft &amp; Gollan, 2012)"},"properties":{"noteIndex":0},"schema":"https://github.com/citation-style-language/schema/raw/master/csl-citation.json"}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(Ashcroft, Chisholm, &amp; French, 2008; Ashcroft &amp; Gollan, 2012)</w:t>
      </w:r>
      <w:r>
        <w:rPr>
          <w:rFonts w:ascii="Calibri" w:hAnsi="Calibri" w:cs="Calibri"/>
        </w:rPr>
        <w:fldChar w:fldCharType="end"/>
      </w:r>
      <w:r>
        <w:rPr>
          <w:rFonts w:ascii="Calibri" w:hAnsi="Calibri" w:cs="Calibri"/>
        </w:rPr>
        <w:t>; and convergent terrain permits the pooling of cold, moist air</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{"citationItems":[{"id":"ITEM-1","itemData":{"DOI":"10.1002/joc.2007","ISBN":"1097-0088","ISSN":"08998418","PMID":"23739423","abstract":"Cold air drainage and pooling occur in many mountain valleys, especially at night and during winter. Local climate regimes associated with frequent cold air pooling have substantial impacts on species phenology, distribution and diversity. However, little is known about how the degree and frequency of cold air drainage and pooling will respond to a changing climate. Evidence suggests that, because cold pools are decoupled from the free atmosphere, these local climates may not respond in the same way as regional-scale climates estimated from coarse-grid general circulation models. Indeed, recent studies have demonstrated that historical changes in the frequency of synoptic conditions have produced complex spatial variations in the resulting climatic changes on the ground. In the mountainous terrain of the Oregon Cascades, we show that, at relatively exposed hill slope and ridge top locations, air temperatures are highly coupled to changes in synoptic circulation patterns at the 700-hPa level, whereas in sheltered valley bottoms, cold air pooling at night and during winter causes temperatures to be largely decoupled from, and relatively insensitive to, 700-hPa flow variations. The result is a complex temperature landscape composed of steep gradients in temporal variation, controlled largely by gradients in elevation and topographic position. When a projected climate warming of 2.5 °C was combined with likely changes in the frequency distribution of synoptic circulation, modelled temperature changes at closely spaced locations diverged widely (by up to 6 °C), with differences equalling or exceeding that of the imposed regional temperature change. Because cold air pooling and consequent atmospheric decoupling occur in many mountain valleys, especially at high latitudes, this phenomenon is likely to be an important consideration in understanding the impacts of climate change in mountainous regions. Copyright © 2009 Royal Meteorological Society","author":[{"dropping-particle":"","family":"Daly","given":"Christopher","non-dropping-particle":"","parse-names":false,"suffix":""},{"dropping-particle":"","family":"Conklin","given":"David R.","non-dropping-particle":"","parse-names":false,"suffix":""},{"dropping-particle":"","family":"Unsworth","given":"Michael H.","non-dropping-particle":"","parse-names":false,"suffix":""}],"container-title":"International Journal of Climatology","id":"ITEM-1","issue":"12","issued":{"date-parts":[["2010"]]},"page":"1857-1864","title":"Local atmospheric decoupling in complex topography alters climate change impacts","type":"article-journal","volume":"30"},"uris":["http://www.mendeley.com/documents/?uuid=fbaa2b74-f13a-444d-ac01-e5c91f7e6dd3"]},{"id":"ITEM-2","itemData":{"DOI":"10.1002/joc.2428","ISBN":"1097-0088","ISSN":"08998418","PMID":"20000800","abstract":"The development of fine-resolution climate grids is an important priority in explaining species' distributions at the regional scale and predicting how species may respond to variable and changing climates. Recent studies have demonstrated advantages of producing these grids using large networks of inexpensive climate loggers, as the resulting grids can capture local climatic variations over a range of environments. In this study we extend these methods to develop innovative fine-resolution (25 m) climate grids for a large region (</w:instrText>
      </w:r>
      <w:r w:rsidR="0030672A">
        <w:rPr>
          <w:rFonts w:ascii="Cambria Math" w:hAnsi="Cambria Math" w:cs="Cambria Math"/>
        </w:rPr>
        <w:instrText>∼</w:instrText>
      </w:r>
      <w:r w:rsidR="0030672A">
        <w:rPr>
          <w:rFonts w:ascii="Calibri" w:hAnsi="Calibri" w:cs="Calibri"/>
        </w:rPr>
        <w:instrText>200 × 300 km) of New South Wales, Australia. The key aspects of these grids is that they: (1) are based on near-surface (5 cm) observations to better reflect where many species live; (2) cover a wide variety of habitats including forests, woodlands and grasslands so that they are broadly applicable; (3) include both temperature and humidity, the latter of which has often been neglected in similar studies; (4) are developed using a variety of climate-forcing factors rather than relying only on elevation and geographic location; and (5) they focus on the extreme temperatures and humidities regardless of when these occur. Analyses showed that elevation was the dominant factor explaining mild temperatures (low maximums, high minimums), but cold air drainage, distance from coast, canopy cover and topographic exposure had more effect on the extreme maximum and minimum temperatures. Humidities were predominately determined by distance to coast, elevation, canopy cover and topography; however, the relationships were nonlinear and varied in both shape and effect size between dry and moist extremes. Extreme climates occur under specific weather conditions, and our results highlight how averaging climates over seasons or periods of consecutive days will include different weather patterns and obscure important trends. Regional-scale climate grids can potentially be further improved through a better understanding of how the effects of different climate-forcing factors vary under different weather conditions.","author":[{"dropping-particle":"","family":"Ashcroft","given":"Michael B.","non-dropping-particle":"","parse-names":false,"suffix":""},{"dropping-particle":"","family":"Gollan","given":"John R.","non-dropping-particle":"","parse-names":false,"suffix":""}],"container-title":"International Journal of Climatology","id":"ITEM-2","issue":"14","issued":{"date-parts":[["2012"]]},"note":"EVALUATES DIFFERENT WAYS TO CAPTURE COLD AIR POOLING - relative elevation performs best\n\nExamines roles of different factors on extremes of temperature and humidity, and gives ways to model them for topoclimate. Consider using exposure (to sun and wind) and the relative elevation version of cold air drainage, as well as PET with the heat-load modifier.","page":"2134-2148","title":"Fine-resolution (25 m) topoclimatic grids of near-surface (5 cm) extreme temperatures and humidities across various habitats in a large (200 x 300 km) and diverse region","type":"article-journal","volume":"32"},"uris":["http://www.mendeley.com/documents/?uuid=899f30a1-eb4d-471b-b063-cf5f96e214fa"]}],"mendeley":{"formattedCitation":"(Ashcroft &amp; Gollan, 2012; Daly, Conklin, &amp; Unsworth, 2010)","plainTextFormattedCitation":"(Ashcroft &amp; Gollan, 2012; Daly, Conklin, &amp; Unsworth, 2010)","previouslyFormattedCitation":"(Ashcroft &amp; Gollan, 2012; Daly, Conklin, &amp; Unsworth, 2010)"},"properties":{"noteIndex":0},"schema":"https://github.com/citation-style-language/schema/raw/master/csl-citation.json"}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(Ashcroft &amp; Gollan, 2012; Daly, Conklin, &amp; Unsworth, 2010)</w:t>
      </w:r>
      <w:r>
        <w:rPr>
          <w:rFonts w:ascii="Calibri" w:hAnsi="Calibri" w:cs="Calibri"/>
        </w:rPr>
        <w:fldChar w:fldCharType="end"/>
      </w:r>
      <w:r>
        <w:rPr>
          <w:rFonts w:ascii="Calibri" w:hAnsi="Calibri" w:cs="Calibri"/>
        </w:rPr>
        <w:t>. When the “relict climates”</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{"citationItems":[{"id":"ITEM-1","itemData":{"DOI":"10.1111/j.1365-2486.2010.02263.x","ISBN":"1365-2486","ISSN":"13541013","abstract":"There is compelling evidence from glacial and interglacial periods of the Quaternary of the utilization of microrefugia. Microrefugia are sites that support locally favorable climates amidst unfavorable regional climates, which allow populations of species to persist outside of their main distributions. Knowledge of the location of microrefugia has important implications for climate change research as it will influence our understanding of the spatial distribution of species through time, their patterns of genetic diversity, and potential dispersal rates in response to climate shifts. Indeed, the implications of microrefugia are profound and yet we know surprisingly little about their climatic basis; what climatic processes can support their subsistence, where they may occur, their climatic traits, and the relevance of these locations for climate change research. Here I examine the climatic basis for microrefugia and assert that the interaction between regional advective influences and local terrain influences will define the distribution and nature of microrefugia. I review the climatic processes that can support their subsistence and from this climatic basis: (1) infer traits of the spatial distribution of microrefugia and how this may change through time; (2) review assertions about their landscape position and what it can tell us about regional climates; and (3) demonstrate an approach to forecasting where microrefugia may occur in the future. This synthesis highlights the importance of landscape physiography in shaping the adaptive response of biota to climate change.","author":[{"dropping-particle":"","family":"Dobrowski","given":"Solomon Z.","non-dropping-particle":"","parse-names":false,"suffix":""}],"container-title":"Global Change Biology","id":"ITEM-1","issue":"2","issued":{"date-parts":[["2011"]]},"note":"Review that provides detail on how microrefugia relate to climatic conditions, especially in mountainous terrain. Key thing is that the microrefugia have to be decoupled from broader-scale climatic/atmospheric trends. Reiterates importance of scaled models, and provides information on how topography can moderate climate (together they make topoclimate) in mountains.","page":"1022-1035","title":"A climatic basis for microrefugia: The influence of terrain on climate","type":"article-journal","volume":"17"},"uris":["http://www.mendeley.com/documents/?uuid=5b9f9d3f-cea2-4d56-991b-db652a827122"]}],"mendeley":{"formattedCitation":"(Dobrowski, 2011)","plainTextFormattedCitation":"(Dobrowski, 2011)","previouslyFormattedCitation":"(Dobrowski, 2011)"},"properties":{"noteIndex":0},"schema":"https://github.com/citation-style-language/schema/raw/master/csl-citation.json"}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(Dobrowski, 2011)</w:t>
      </w:r>
      <w:r>
        <w:rPr>
          <w:rFonts w:ascii="Calibri" w:hAnsi="Calibri" w:cs="Calibri"/>
        </w:rPr>
        <w:fldChar w:fldCharType="end"/>
      </w:r>
      <w:r>
        <w:rPr>
          <w:rFonts w:ascii="Calibri" w:hAnsi="Calibri" w:cs="Calibri"/>
        </w:rPr>
        <w:t xml:space="preserve"> in such locations enable a population to persist in a generally less suitable landscape they are referred to as microrefugia</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{"citationItems":[{"id":"ITEM-1","itemData":{"DOI":"10.1111/j.1365-2699.2008.02023.x","ISBN":"1365-2699","ISSN":"03050270","abstract":"The concept of microrefugia is widely accepted to explain the post-glacial colo- nization of continents, which led to the present-day biotic configuration of the Earth. However, so far, microrefugia are no more than a ‘theoretical necessity’ without an appropriate biogeographical and ecological characterization. Here, a tentative definition and a classification of microrefugia, based on the existing literature, are proposed for discussion. A deeper biogeographical analysis of the concept is suggested using novel ecological models and methods, in order to develop new hypotheses to be tested with palaeoecological and molecular phylogenetic tools.","author":[{"dropping-particle":"","family":"Rull","given":"Valentí","non-dropping-particle":"","parse-names":false,"suffix":""}],"container-title":"Journal of Biogeography","id":"ITEM-1","issue":"3","issued":{"date-parts":[["2009"]]},"note":"Defines microrefugia, especially in the context of past glaciation and in contrast to (macro)refugia. Other definitions might have followed so bear that in mind. Also has relatively little to say about their role in the future, apart from the last paragraph","page":"481-484","title":"Microrefugia","type":"article-journal","volume":"36"},"uris":["http://www.mendeley.com/documents/?uuid=7d807a94-3a95-46cc-8aab-403a11fb183a"]},{"id":"ITEM-2","itemData":{"DOI":"10.1111/j.1365-2699.2010.02300.x","ISBN":"0305-0270","ISSN":"03050270","abstract":"This article highlights how the loose definition of the term ‘refugia’ has led to discrepancies in methods used to assess the vulnerability of species to the current trend of rising global temperatures. The term ‘refugia’ is commonly used without distinguishing between macrorefugia and microrefugia, ex situ refugia and in situ refugia, glacial and interglacial refugia or refugia based on habitat stability and refugia based on climatic stability. It is not always clear which definition is being used, and this makes it difficult to assess the appropriateness of the methods employed. For example, it is crucial to develop accurate fine-scale climate grids when identifying microrefugia, but coarse-scale macroclimate might be adequate for determining macrorefugia. Similarly, identifying in situ refugia might be more appropriate for species with poor dispersal ability but this may overestimate the extinction risk for good dispersers. More care needs to be taken to properly define the context when referring to refugia from climate change so that the validity of methods and the conservation significance of refugia can be assessed.","author":[{"dropping-particle":"","family":"Ashcroft","given":"Michael B.","non-dropping-particle":"","parse-names":false,"suffix":""}],"container-title":"Journal of Biogeography","id":"ITEM-2","issue":"8","issued":{"date-parts":[["2010"]]},"note":"Very similar to Ashcroft and Gollan 2012. Uses that data (topoclimate grid) to calculate a refugial index and work out where warm and cold refugia are. Useful comments on the value of different sorts of refugia for different taxa","page":"1407-1413","title":"Identifying refugia from climate change","type":"article-journal","volume":"37"},"uris":["http://www.mendeley.com/documents/?uuid=e095a474-0382-4ce9-93db-d3e7954f3e99"]},{"id":"ITEM-3","itemData":{"DOI":"10.1016/j.tree.2014.04.006","ISBN":"0169-5347","ISSN":"01695347","PMID":"24875589","abstract":"Microclimates have played a critical role in past species range shifts, suggesting that they could be important in biological response to future change. Terms are needed to discuss these future effects. We propose that populations occupying microclimates be referred to as holdouts, stepping stones and microrefugia. A holdout is a population that persists in a microclimate for a limited period of time under deteriorating climatic conditions. Stepping stones successively occupy microclimates in a way that facilitates species' range shifts. Microrefugia refer to populations that persist in microclimates through a period of unfavorable climate. Because climate projections show that return to present climate is highly unlikely, conservation strategies need to be built around holdouts and stepping stones, rather than low-probability microrefugia. ?? 2014 Elsevier Ltd.","author":[{"dropping-particle":"","family":"Hannah","given":"Lee","non-dropping-particle":"","parse-names":false,"suffix":""},{"dropping-particle":"","family":"Flint","given":"Lorraine","non-dropping-particle":"","parse-names":false,"suffix":""},{"dropping-particle":"","family":"Syphard","given":"Alexandra D","non-dropping-particle":"","parse-names":false,"suffix":""},{"dropping-particle":"","family":"Moritz","given":"Max A","non-dropping-particle":"","parse-names":false,"suffix":""},{"dropping-particle":"","family":"Buckley","given":"Lauren B","non-dropping-particle":"","parse-names":false,"suffix":""},{"dropping-particle":"","family":"McCullough","given":"Ian M.","non-dropping-particle":"","parse-names":false,"suffix":""}],"container-title":"Trends in Ecology &amp; Evolution","id":"ITEM-3","issue":"7","issued":{"date-parts":[["2014","7"]]},"note":"Gives a finer definition of microrefugia, splitting these populations into stepping stones, microrefugia and holdouts. Also distinguishes between microclimates and the populations that occupy them. Contains interesting thoughts/advice on factors to consider in fine-scale modelling.\n\nUse hi-res DEMs to extend elevation-corrected interpolations of temperatures - this is key. Hi-res DEMs can also be used to correct for variation in solar radiation. Think about Aa's requirements - physiology and environmental conditions - to guide the choice of conditions to scale","page":"390-397","title":"Fine-grain modeling of species’ response to climate change: holdouts, stepping-stones, and microrefugia","type":"article-journal","volume":"29"},"uris":["http://www.mendeley.com/documents/?uuid=b7ad96b6-b7f2-3694-beea-dda74afc6977"]}],"mendeley":{"formattedCitation":"(Ashcroft, 2010; Hannah et al., 2014; Rull, 2009)","plainTextFormattedCitation":"(Ashcroft, 2010; Hannah et al., 2014; Rull, 2009)","previouslyFormattedCitation":"(Ashcroft, 2010; Hannah et al., 2014; Rull, 2009)"},"properties":{"noteIndex":0},"schema":"https://github.com/citation-style-language/schema/raw/master/csl-citation.json"}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(Ashcroft, 2010; Hannah et al., 2014; Rull, 2009)</w:t>
      </w:r>
      <w:r>
        <w:rPr>
          <w:rFonts w:ascii="Calibri" w:hAnsi="Calibri" w:cs="Calibri"/>
        </w:rPr>
        <w:fldChar w:fldCharType="end"/>
      </w:r>
      <w:r>
        <w:rPr>
          <w:rFonts w:ascii="Calibri" w:hAnsi="Calibri" w:cs="Calibri"/>
        </w:rPr>
        <w:t>. As southern Brazil’s temperatures rise and its rainfall regime continues to change, these relic ‘cold spots’ may become critical for Araucaria’s continued survival. Whether these areas will act as potential ‘stepping stones’ to newly available habitats, or merely ‘holdouts’ into which its populations retreat with little hope of recovery, their identification and protection is an urgent conservation priority</w:t>
      </w:r>
      <w:r w:rsidR="006753A4">
        <w:rPr>
          <w:rFonts w:ascii="Calibri" w:hAnsi="Calibri" w:cs="Calibri"/>
        </w:rPr>
        <w:t xml:space="preserve"> </w:t>
      </w:r>
      <w:r>
        <w:rPr>
          <w:rFonts w:ascii="Calibri" w:hAnsi="Calibri" w:cs="Calibri"/>
        </w:rPr>
        <w:fldChar w:fldCharType="begin" w:fldLock="1"/>
      </w:r>
      <w:r w:rsidR="0030672A">
        <w:rPr>
          <w:rFonts w:ascii="Calibri" w:hAnsi="Calibri" w:cs="Calibri"/>
        </w:rPr>
        <w:instrText>ADDIN CSL_CITATION {"citationItems":[{"id":"ITEM-1","itemData":{"DOI":"10.1371/journal.pone.0159909","ISSN":"1932-6203","PMID":"27509088","abstract":"Refugia have long been studied from paleontological and biogeographical perspectives to understand how populations persisted during past periods of unfavorable climate. Recently, researchers have applied the idea to contemporary landscapes to identify climate change refugia, here defined as areas relatively buffered from contemporary climate change over time that enable persistence of valued physical, ecological, and socio-cultural resources. We differentiate historical and contemporary views, and characterize physical and ecological processes that create and maintain climate change refugia. We then delineate how refugia can fit into existing decision support frameworks for climate adaptation and describe seven steps for managing them. Finally, we identify challenges and opportunities for operationalizing the concept of climate change refugia. Managing climate change refugia can be an important option for conservation in the face of ongoing climate change.","author":[{"dropping-particle":"","family":"Morelli","given":"Toni Lyn","non-dropping-particle":"","parse-names":false,"suffix":""},{"dropping-particle":"","family":"Daly","given":"Christopher","non-dropping-particle":"","parse-names":false,"suffix":""},{"dropping-particle":"","family":"Dobrowski","given":"Solomon Z.","non-dropping-particle":"","parse-names":false,"suffix":""},{"dropping-particle":"","family":"Dulen","given":"Deanna M.","non-dropping-particle":"","parse-names":false,"suffix":""},{"dropping-particle":"","family":"Ebersole","given":"Joseph L.","non-dropping-particle":"","parse-names":false,"suffix":""},{"dropping-particle":"","family":"Jackson","given":"Stephen T.","non-dropping-particle":"","parse-names":false,"suffix":""},{"dropping-particle":"","family":"Lundquist","given":"Jessica D.","non-dropping-particle":"","parse-names":false,"suffix":""},{"dropping-particle":"","family":"Millar","given":"Constance I.","non-dropping-particle":"","parse-names":false,"suffix":""},{"dropping-particle":"","family":"Maher","given":"Sean P.","non-dropping-particle":"","parse-names":false,"suffix":""},{"dropping-particle":"","family":"Monahan","given":"William B.","non-dropping-particle":"","parse-names":false,"suffix":""},{"dropping-particle":"","family":"Nydick","given":"Koren R.","non-dropping-particle":"","parse-names":false,"suffix":""},{"dropping-particle":"","family":"Redmond","given":"Kelly T.","non-dropping-particle":"","parse-names":false,"suffix":""},{"dropping-particle":"","family":"Sawyer","given":"Sarah C.","non-dropping-particle":"","parse-names":false,"suffix":""},{"dropping-particle":"","family":"Stock","given":"Sarah","non-dropping-particle":"","parse-names":false,"suffix":""},{"dropping-particle":"","family":"Beissinger","given":"Steven R.","non-dropping-particle":"","parse-names":false,"suffix":""}],"container-title":"PLOS ONE","editor":[{"dropping-particle":"","family":"Rebelo","given":"Hugo","non-dropping-particle":"","parse-names":false,"suffix":""}],"id":"ITEM-1","issue":"8","issued":{"date-parts":[["2016","8","10"]]},"note":"Article discussing conservation strategies regarding refugia - a feasible help, but not for the proper long term. Good conceptual diagrams for talks etc","page":"e0159909","publisher":"Public Library of Science","title":"Managing Climate Change Refugia for Climate Adaptation","type":"article-journal","volume":"11"},"uris":["http://www.mendeley.com/documents/?uuid=40f52158-6860-38ba-8728-abd94e6c9a1a"]},{"id":"ITEM-2","itemData":{"DOI":"10.1016/j.tree.2014.04.006","ISBN":"0169-5347","ISSN":"01695347","PMID":"24875589","abstract":"Microclimates have played a critical role in past species range shifts, suggesting that they could be important in biological response to future change. Terms are needed to discuss these future effects. We propose that populations occupying microclimates be referred to as holdouts, stepping stones and microrefugia. A holdout is a population that persists in a microclimate for a limited period of time under deteriorating climatic conditions. Stepping stones successively occupy microclimates in a way that facilitates species' range shifts. Microrefugia refer to populations that persist in microclimates through a period of unfavorable climate. Because climate projections show that return to present climate is highly unlikely, conservation strategies need to be built around holdouts and stepping stones, rather than low-probability microrefugia. ?? 2014 Elsevier Ltd.","author":[{"dropping-particle":"","family":"Hannah","given":"Lee","non-dropping-particle":"","parse-names":false,"suffix":""},{"dropping-particle":"","family":"Flint","given":"Lorraine","non-dropping-particle":"","parse-names":false,"suffix":""},{"dropping-particle":"","family":"Syphard","given":"Alexandra D","non-dropping-particle":"","parse-names":false,"suffix":""},{"dropping-particle":"","family":"Moritz","given":"Max A","non-dropping-particle":"","parse-names":false,"suffix":""},{"dropping-particle":"","family":"Buckley","given":"Lauren B","non-dropping-particle":"","parse-names":false,"suffix":""},{"dropping-particle":"","family":"McCullough","given":"Ian M.","non-dropping-particle":"","parse-names":false,"suffix":""}],"container-title":"Trends in Ecology &amp; Evolution","id":"ITEM-2","issue":"7","issued":{"date-parts":[["2014","7"]]},"note":"Gives a finer definition of microrefugia, splitting these populations into stepping stones, microrefugia and holdouts. Also distinguishes between microclimates and the populations that occupy them. Contains interesting thoughts/advice on factors to consider in fine-scale modelling.\n\nUse hi-res DEMs to extend elevation-corrected interpolations of temperatures - this is key. Hi-res DEMs can also be used to correct for variation in solar radiation. Think about Aa's requirements - physiology and environmental conditions - to guide the choice of conditions to scale","page":"390-397","title":"Fine-grain modeling of species’ response to climate change: holdouts, stepping-stones, and microrefugia","type":"article-journal","volume":"29"},"uris":["http://www.mendeley.com/documents/?uuid=b7ad96b6-b7f2-3694-beea-dda74afc6977"]},{"id":"ITEM-3","itemData":{"DOI":"10.1111/j.1466-8238.2011.00686.x","ISBN":"1466-822X","ISSN":"1466822X","abstract":"Aim Identifying and protecting refugia is a priority for conservation under projected anthropogenic climate change, because of their demonstrated ability to facilitate the survival of biota under adverse conditions. Refugia are habitats that components of biodiversity retreat to, persist in and can potentially expand from under changing environmental conditions. However, the study and discussion of refugia has often been ad hoc and descriptive in nature. We therefore: (1) provide a habitat-based concept of refugia, and (2) evaluate methods for the identification of refugia.Location Global.Methods We present a simple conceptual framework for refugia and examine the factors that describe them. We then demonstrate how different disciplines are contributing to our understanding of refugia, and the tools that they provide for identifying and quantifying refugia.Results Current understanding of refugia is largely based on Quaternary phylogeographic studies on organisms in North America and Europe during significant temperature fluctuations. This has resulted in gaps in our understanding of refugia, particularly when attempting to apply current theory to forecast anthropogenic climate change. Refugia are environmental habitats with space and time dimensions that operate on evolutionary time-scales and have facilitated the survival of biota under changing environmental conditions for millennia. Therefore, they offer the best chances for survival under climate change for many taxa, making their identification important for conservation under anthropogenic climate change. Several methods from various disciplines provide viable options for achieving this goal.Main conclusions The framework developed for refugia allows the identification and description of refugia in any environment. Various methods provide important contributions but each is limited in scope; urging a more integrated approach to identify, define and conserve refugia. Such an approach will facilitate better understanding of refugia and their capacity to act as safe havens under projected anthropogenic climate change.","author":[{"dropping-particle":"","family":"Keppel","given":"Gunnar","non-dropping-particle":"","parse-names":false,"suffix":""},{"dropping-particle":"","family":"Niel","given":"Kimberly P","non-dropping-particle":"Van","parse-names":false,"suffix":""},{"dropping-particle":"","family":"Wardell-Johnson","given":"Grant W","non-dropping-particle":"","parse-names":false,"suffix":""},{"dropping-particle":"","family":"Yates","given":"Colin J","non-dropping-particle":"","parse-names":false,"suffix":""},{"dropping-particle":"","family":"Byrne","given":"Margaret","non-dropping-particle":"","parse-names":false,"suffix":""},{"dropping-particle":"","family":"Mucina","given":"Ladislav","non-dropping-particle":"","parse-names":false,"suffix":""},{"dropping-particle":"","family":"Schut","given":"Antonius G. T.","non-dropping-particle":"","parse-names":false,"suffix":""},{"dropping-particle":"","family":"Hopper","given":"Stephen D","non-dropping-particle":"","parse-names":false,"suffix":""},{"dropping-particle":"","family":"Franklin","given":"Steven E","non-dropping-particle":"","parse-names":false,"suffix":""}],"container-title":"Global Ecology and Biogeography","id":"ITEM-3","issue":"4","issued":{"date-parts":[["2012","4"]]},"note":"Nice overview that very clearly links reugia from past and future climate change to conservation strategies","page":"393-404","title":"Refugia: identifying and understanding safe havens for biodiversity under climate change","type":"article-journal","volume":"21"},"uris":["http://www.mendeley.com/documents/?uuid=7e23312f-f05c-3c86-9c66-a1e573b453a0"]}],"mendeley":{"formattedCitation":"(Hannah et al., 2014; Keppel et al., 2012; Morelli et al., 2016)","plainTextFormattedCitation":"(Hannah et al., 2014; Keppel et al., 2012; Morelli et al., 2016)","previouslyFormattedCitation":"(Hannah et al., 2014; Keppel et al., 2012; Morelli et al., 2016)"},"properties":{"noteIndex":0},"schema":"https://github.com/citation-style-language/schema/raw/master/csl-citation.json"}</w:instrText>
      </w:r>
      <w:r>
        <w:rPr>
          <w:rFonts w:ascii="Calibri" w:hAnsi="Calibri" w:cs="Calibri"/>
        </w:rPr>
        <w:fldChar w:fldCharType="separate"/>
      </w:r>
      <w:r w:rsidR="00F04EE2" w:rsidRPr="00F04EE2">
        <w:rPr>
          <w:rFonts w:ascii="Calibri" w:hAnsi="Calibri" w:cs="Calibri"/>
          <w:noProof/>
        </w:rPr>
        <w:t>(Hannah et al., 2014; Keppel et al., 2012; Morelli et al., 2016)</w:t>
      </w:r>
      <w:r>
        <w:rPr>
          <w:rFonts w:ascii="Calibri" w:hAnsi="Calibri" w:cs="Calibri"/>
        </w:rPr>
        <w:fldChar w:fldCharType="end"/>
      </w:r>
      <w:r>
        <w:rPr>
          <w:rFonts w:ascii="Calibri" w:hAnsi="Calibri" w:cs="Calibri"/>
        </w:rPr>
        <w:t>. </w:t>
      </w:r>
    </w:p>
    <w:p w14:paraId="3380C499" w14:textId="4A538940" w:rsidR="00B0519F" w:rsidRDefault="00B0519F" w:rsidP="00AB532F">
      <w:pPr>
        <w:spacing w:line="360" w:lineRule="auto"/>
        <w:jc w:val="left"/>
        <w:rPr>
          <w:rFonts w:ascii="Segoe UI" w:hAnsi="Segoe UI" w:cs="Segoe UI"/>
          <w:sz w:val="18"/>
          <w:szCs w:val="18"/>
        </w:rPr>
      </w:pPr>
      <w:r>
        <w:rPr>
          <w:color w:val="000000"/>
        </w:rPr>
        <w:t xml:space="preserve">Here we develop species distribution models for </w:t>
      </w:r>
      <w:r w:rsidRPr="00542AD7">
        <w:rPr>
          <w:i/>
          <w:color w:val="000000"/>
        </w:rPr>
        <w:t>Araucaria</w:t>
      </w:r>
      <w:r w:rsidR="00542AD7" w:rsidRPr="00542AD7">
        <w:rPr>
          <w:i/>
          <w:color w:val="000000"/>
        </w:rPr>
        <w:t xml:space="preserve"> angustifolia</w:t>
      </w:r>
      <w:r w:rsidR="008F72E2">
        <w:rPr>
          <w:i/>
          <w:color w:val="000000"/>
        </w:rPr>
        <w:t xml:space="preserve"> </w:t>
      </w:r>
      <w:r w:rsidR="008F72E2">
        <w:rPr>
          <w:color w:val="000000"/>
        </w:rPr>
        <w:t>for the first time</w:t>
      </w:r>
      <w:r>
        <w:rPr>
          <w:color w:val="000000"/>
        </w:rPr>
        <w:t xml:space="preserve">, using </w:t>
      </w:r>
      <w:r w:rsidR="00542AD7">
        <w:rPr>
          <w:color w:val="000000"/>
        </w:rPr>
        <w:t xml:space="preserve">two </w:t>
      </w:r>
      <w:r>
        <w:rPr>
          <w:color w:val="000000"/>
        </w:rPr>
        <w:t>different climatic datasets</w:t>
      </w:r>
      <w:r w:rsidR="00F144A1">
        <w:rPr>
          <w:color w:val="000000"/>
        </w:rPr>
        <w:t xml:space="preserve"> </w:t>
      </w:r>
      <w:r w:rsidR="008C468D">
        <w:rPr>
          <w:color w:val="000000"/>
        </w:rPr>
        <w:t>to project the species’ responses to 21</w:t>
      </w:r>
      <w:r w:rsidR="008C468D" w:rsidRPr="008C468D">
        <w:rPr>
          <w:color w:val="000000"/>
          <w:vertAlign w:val="superscript"/>
        </w:rPr>
        <w:t>st</w:t>
      </w:r>
      <w:r w:rsidR="008C468D">
        <w:rPr>
          <w:color w:val="000000"/>
        </w:rPr>
        <w:t xml:space="preserve"> Century climate change, </w:t>
      </w:r>
      <w:r w:rsidR="00F144A1">
        <w:rPr>
          <w:color w:val="000000"/>
        </w:rPr>
        <w:t xml:space="preserve">and </w:t>
      </w:r>
      <w:r w:rsidR="008C468D">
        <w:rPr>
          <w:color w:val="000000"/>
        </w:rPr>
        <w:t>incorporat</w:t>
      </w:r>
      <w:r w:rsidR="009F6166">
        <w:rPr>
          <w:color w:val="000000"/>
        </w:rPr>
        <w:t>e</w:t>
      </w:r>
      <w:r w:rsidR="008C468D">
        <w:rPr>
          <w:color w:val="000000"/>
        </w:rPr>
        <w:t xml:space="preserve"> </w:t>
      </w:r>
      <w:r w:rsidR="00F144A1">
        <w:rPr>
          <w:color w:val="000000"/>
        </w:rPr>
        <w:t xml:space="preserve">ultra-fine scale </w:t>
      </w:r>
      <w:r w:rsidR="00E7305D">
        <w:rPr>
          <w:color w:val="000000"/>
        </w:rPr>
        <w:t>topographic variables</w:t>
      </w:r>
      <w:r>
        <w:rPr>
          <w:color w:val="000000"/>
        </w:rPr>
        <w:t xml:space="preserve"> to investigate the </w:t>
      </w:r>
      <w:r w:rsidR="007E0A35">
        <w:rPr>
          <w:color w:val="000000"/>
        </w:rPr>
        <w:t xml:space="preserve">role of </w:t>
      </w:r>
      <w:r w:rsidR="004B459A">
        <w:rPr>
          <w:color w:val="000000"/>
        </w:rPr>
        <w:t xml:space="preserve">cold spot </w:t>
      </w:r>
      <w:r w:rsidR="007E0A35">
        <w:rPr>
          <w:color w:val="000000"/>
        </w:rPr>
        <w:t xml:space="preserve">microrefugia in moderating these. We </w:t>
      </w:r>
      <w:r w:rsidR="004B459A">
        <w:rPr>
          <w:color w:val="000000"/>
        </w:rPr>
        <w:t xml:space="preserve">then use </w:t>
      </w:r>
      <w:r w:rsidR="009D6459">
        <w:rPr>
          <w:color w:val="000000"/>
        </w:rPr>
        <w:t xml:space="preserve">high-resolution maps of </w:t>
      </w:r>
      <w:proofErr w:type="gramStart"/>
      <w:r w:rsidR="009D6459">
        <w:rPr>
          <w:color w:val="000000"/>
        </w:rPr>
        <w:t>remotely-sensed</w:t>
      </w:r>
      <w:proofErr w:type="gramEnd"/>
      <w:r w:rsidR="009D6459">
        <w:rPr>
          <w:color w:val="000000"/>
        </w:rPr>
        <w:t xml:space="preserve"> natural vegetation cover and the locations of existing protected areas to assess the conservation </w:t>
      </w:r>
      <w:r w:rsidR="00163632">
        <w:rPr>
          <w:color w:val="000000"/>
        </w:rPr>
        <w:t xml:space="preserve">situation of these </w:t>
      </w:r>
      <w:r w:rsidR="00356760">
        <w:rPr>
          <w:color w:val="000000"/>
        </w:rPr>
        <w:t xml:space="preserve">most resilient </w:t>
      </w:r>
      <w:r w:rsidR="00163632">
        <w:rPr>
          <w:color w:val="000000"/>
        </w:rPr>
        <w:t>habitat patches.</w:t>
      </w:r>
    </w:p>
    <w:p w14:paraId="2177FBBF" w14:textId="3DF75212" w:rsidR="002B0AB9" w:rsidRDefault="00207DF1" w:rsidP="00AB532F">
      <w:pPr>
        <w:pStyle w:val="Heading1"/>
        <w:spacing w:line="360" w:lineRule="auto"/>
        <w:jc w:val="left"/>
      </w:pPr>
      <w:r>
        <w:t xml:space="preserve">2. </w:t>
      </w:r>
      <w:r w:rsidR="002B0AB9">
        <w:t>Methods</w:t>
      </w:r>
    </w:p>
    <w:p w14:paraId="75C7D57E" w14:textId="11DC279C" w:rsidR="007A2968" w:rsidRPr="007A2968" w:rsidRDefault="007A2968" w:rsidP="00AB532F">
      <w:pPr>
        <w:spacing w:line="360" w:lineRule="auto"/>
        <w:jc w:val="left"/>
      </w:pPr>
      <w:r>
        <w:t>To assess the role of microrefugia in promoting Araucaria’s resilience to 21</w:t>
      </w:r>
      <w:r w:rsidRPr="00A0167E">
        <w:rPr>
          <w:vertAlign w:val="superscript"/>
        </w:rPr>
        <w:t>st</w:t>
      </w:r>
      <w:r>
        <w:t xml:space="preserve"> Century climate change, we first built ensemble species distribution models using established methodologies with climate data from </w:t>
      </w:r>
      <w:proofErr w:type="spellStart"/>
      <w:r>
        <w:t>Worldclim</w:t>
      </w:r>
      <w:proofErr w:type="spellEnd"/>
      <w:r>
        <w:t xml:space="preserve"> </w:t>
      </w:r>
      <w:r>
        <w:fldChar w:fldCharType="begin" w:fldLock="1"/>
      </w:r>
      <w:r w:rsidR="008147E9">
        <w:instrText>ADDIN CSL_CITATION {"citationItems":[{"id":"ITEM-1","itemData":{"DOI":"10.1002/joc.1276","ISBN":"1097-0088","ISSN":"08998418","PMID":"2054449","abstract":"We developed interpolated climate surfaces for global land areas (excluding Antarctica) at a spatial resolution of 30 arc s (often referred to as 1-km spatial resolution). The climate elements considered were monthly precipitation and mean, minimum, and maximum temperature. Input data were gathered from a variety of sources and, where possible, were restricted to records from the 1950-2000 period. We used the thin-plate smoothing spline algorithm implemented in the ANUSPLIN package for interpolation, using latitude, longitude, and elevation as independent variables. We quantified uncertainty arising from the input data and the interpolation by mapping weather station density, elevation bias in the weather stations, and elevation variation within grid cells and through data partitioning and cross validation. Elevation bias tended to be negative (stations lower than expected) at high latitudes but positive in the tropics. Uncertainty is highest in mountainous and in poorly sampled areas. Data partitioning showed high uncertainty of the surfaces on isolated islands, e.g. in the Pacific. Aggregating the elevation and climate data to 10 arc min resolution showed an enormous variation within grid cells, illustrating the value of high-resolution surfaces. A comparison with an existing data set at 10 arc min resolution showed overall agreement, but with significant variation in some regions. A comparison with two high-resolution data sets for the United States also identified areas with large local differences, particularly in mountainous areas. Compared to previous global climatologies, ours has the following advantages: the data are at a higher spatial resolution (400 times greater or more); more weather station records were used; improved elevation data were used; and more information about spatial patterns of uncertainty in the data is available. Owing to the overall low density of available climate stations, our surfaces do not capture of all variation that may occur at a resolution of 1 km, particularly of precipitation in mountainous areas. In future work, such variation might be captured through knowledge-based methods and inclusion of additional co-variates, particularly layers obtained through remote sensing. Copyright ï¿½ 2005 Royal Meteorological Society.","author":[{"dropping-particle":"","family":"Hijmans","given":"Robert J.","non-dropping-particle":"","parse-names":false,"suffix":""},{"dropping-particle":"","family":"Cameron","given":"Susan E.","non-dropping-particle":"","parse-names":false,"suffix":""},{"dropping-particle":"","family":"Parra","given":"Juan L.","non-dropping-particle":"","parse-names":false,"suffix":""},{"dropping-particle":"","family":"Jones","given":"Peter G.","non-dropping-particle":"","parse-names":false,"suffix":""},{"dropping-particle":"","family":"Jarvis","given":"Andy","non-dropping-particle":"","parse-names":false,"suffix":""}],"container-title":"International Journal of Climatology","id":"ITEM-1","issue":"15","issued":{"date-parts":[["2005"]]},"note":"Worldclim data. It's an interpolation from weather station data using lat, long and elevation. Not especially good for precipitation, data-sparse areas, mountainous terrain, and combinations thereof. Still pretty great though.","page":"1965-1978","title":"Very high resolution interpolated climate surfaces for global land areas","type":"article-journal","volume":"25"},"uris":["http://www.mendeley.com/documents/?uuid=209e55c3-77ed-4a83-b350-cf6cd9c320e2"]}],"mendeley":{"formattedCitation":"(Hijmans, Cameron, Parra, Jones, &amp; Jarvis, 2005)","plainTextFormattedCitation":"(Hijmans, Cameron, Parra, Jones, &amp; Jarvis, 2005)","previouslyFormattedCitation":"(Hijmans, Cameron, Parra, Jones, &amp; Jarvis, 2005)"},"properties":{"noteIndex":0},"schema":"https://github.com/citation-style-language/schema/raw/master/csl-citation.json"}</w:instrText>
      </w:r>
      <w:r>
        <w:fldChar w:fldCharType="separate"/>
      </w:r>
      <w:r w:rsidR="00EB52C5" w:rsidRPr="00EB52C5">
        <w:rPr>
          <w:noProof/>
        </w:rPr>
        <w:t>(Hijmans, Cameron, Parra, Jones, &amp; Jarvis, 2005)</w:t>
      </w:r>
      <w:r>
        <w:fldChar w:fldCharType="end"/>
      </w:r>
      <w:r>
        <w:t xml:space="preserve"> and CHELSA </w:t>
      </w:r>
      <w:r>
        <w:fldChar w:fldCharType="begin" w:fldLock="1"/>
      </w:r>
      <w:r>
        <w:instrText>ADDIN CSL_CITATION {"citationItems":[{"id":"ITEM-1","itemData":{"DOI":"10.1038/sdata.2017.122","ISSN":"2052-4463","abstract":"High resolution information of climatic conditions is essential to many application in environmental sciences. Here we present the CHELSA algorithm to downscale temperature and precipitation estimates from the European Centre for Medium-Range Weather Forecast (ECMWF) climatic reanalysis interim (ERA-Interim) to a high resolution of 30 arc sec. The algorithm for temperature is based on a statistical downscaling of atmospheric temperature from the ERA-Interim climatic reanalysis. The precipitation algorithm incorporates orographic predictors such as wind fields, valley exposition, and boundary layer height, and a bias correction using Global Precipitation Climatology Center (GPCC) gridded and Global Historical Climate Network (GHCN) station data. The resulting data consist of a monthly temperature and precipitation climatology for the years 1979-2013. We present a comparison of data derived from the CHELSA algorithm with two other high resolution gridded products with overlapping temporal resolution (Tropical Rain Measuring Mission (TRMM) for precipitation, Moderate Resolution Imaging Spectroradiometer (MODIS) for temperature) and station data from the Global Historical Climate Network (GHCN). We show that the climatological data from CHELSA has a similar accuracy to other products for temperature, but that the predictions of orographic precipitation patterns are both better and at a high spatial resolution.","author":[{"dropping-particle":"","family":"Karger","given":"Dirk Nikolaus","non-dropping-particle":"","parse-names":false,"suffix":""},{"dropping-particle":"","family":"Conrad","given":"Olaf","non-dropping-particle":"","parse-names":false,"suffix":""},{"dropping-particle":"","family":"Böhner","given":"Jürgen","non-dropping-particle":"","parse-names":false,"suffix":""},{"dropping-particle":"","family":"Kawohl","given":"Tobias","non-dropping-particle":"","parse-names":false,"suffix":""},{"dropping-particle":"","family":"Kreft","given":"Holger","non-dropping-particle":"","parse-names":false,"suffix":""},{"dropping-particle":"","family":"Soria-Auza","given":"Rodrigo Wilber","non-dropping-particle":"","parse-names":false,"suffix":""},{"dropping-particle":"","family":"Zimmermann","given":"Niklaus E.","non-dropping-particle":"","parse-names":false,"suffix":""},{"dropping-particle":"","family":"Linder","given":"H. Peter","non-dropping-particle":"","parse-names":false,"suffix":""},{"dropping-particle":"","family":"Kessler","given":"Michael","non-dropping-particle":"","parse-names":false,"suffix":""}],"container-title":"Scientific Data","id":"ITEM-1","issued":{"date-parts":[["2017","9","5"]]},"note":"Chelsa data described, methodology set out, compared to worldclim (which is done by interpolation, not statistical downscaling) especially in SDM construction and found to be superior","page":"170122","publisher":"Nature Publishing Group","title":"Climatologies at high resolution for the earth’s land surface areas","type":"article-journal","volume":"4"},"uris":["http://www.mendeley.com/documents/?uuid=f70b57db-b978-3d25-9762-f98814a0e3ed"]}],"mendeley":{"formattedCitation":"(Karger, Conrad, Böhner, Kawohl, Kreft, Soria-Auza, et al., 2017)","plainTextFormattedCitation":"(Karger, Conrad, Böhner, Kawohl, Kreft, Soria-Auza, et al., 2017)","previouslyFormattedCitation":"(Karger, Conrad, Böhner, Kawohl, Kreft, Soria-Auza, et al., 2017)"},"properties":{"noteIndex":0},"schema":"https://github.com/citation-style-language/schema/raw/master/csl-citation.json"}</w:instrText>
      </w:r>
      <w:r>
        <w:fldChar w:fldCharType="separate"/>
      </w:r>
      <w:r w:rsidRPr="00F04EE2">
        <w:rPr>
          <w:noProof/>
        </w:rPr>
        <w:t>(Karger, Conrad, Böhner, Kawohl, Kreft, Soria-Auza, et al., 2017)</w:t>
      </w:r>
      <w:r>
        <w:fldChar w:fldCharType="end"/>
      </w:r>
      <w:r>
        <w:t xml:space="preserve"> (~800m resolution). We then generated a further ensemble model (‘CHELSA+’) using CHELSA climate data and three topographic variables (relative elevation, exposure of surfaces to prevailing wind and to direct insolation) inferred from a 30m-resolution elevation model. These models estimated Araucaria’s </w:t>
      </w:r>
      <w:r w:rsidR="00CE17BC">
        <w:t>ecological</w:t>
      </w:r>
      <w:r>
        <w:t xml:space="preserve"> niche at present and in 2070 under two emissions scenarios – RCP4.5 (relatively optimistic) and RCP8.5 (pessimistic, business-as-usual). </w:t>
      </w:r>
      <w:r w:rsidR="00BB39A6">
        <w:t>We c</w:t>
      </w:r>
      <w:r>
        <w:t>onsider</w:t>
      </w:r>
      <w:r w:rsidR="00BB39A6">
        <w:t>ed</w:t>
      </w:r>
      <w:r>
        <w:t xml:space="preserve"> </w:t>
      </w:r>
      <w:r w:rsidR="00BB39A6">
        <w:t>areas where Araucaria’s predicted probability of occurrence (</w:t>
      </w:r>
      <w:proofErr w:type="spellStart"/>
      <w:r w:rsidR="00BB39A6">
        <w:t>p</w:t>
      </w:r>
      <w:r w:rsidR="00BB39A6" w:rsidRPr="00225182">
        <w:rPr>
          <w:vertAlign w:val="subscript"/>
        </w:rPr>
        <w:t>occ</w:t>
      </w:r>
      <w:proofErr w:type="spellEnd"/>
      <w:r w:rsidR="00BB39A6">
        <w:t xml:space="preserve">) was ≥75% in all three climate scenarios </w:t>
      </w:r>
      <w:r w:rsidR="004E115B">
        <w:t xml:space="preserve">to be </w:t>
      </w:r>
      <w:r>
        <w:t xml:space="preserve">potential microrefugia. Using a map of </w:t>
      </w:r>
      <w:r w:rsidR="004E115B">
        <w:t xml:space="preserve">remnant natural </w:t>
      </w:r>
      <w:r>
        <w:t xml:space="preserve">vegetation &gt;3ha in area </w:t>
      </w:r>
      <w:r>
        <w:fldChar w:fldCharType="begin" w:fldLock="1"/>
      </w:r>
      <w:r>
        <w:instrText>ADDIN CSL_CITATION {"citationItems":[{"id":"ITEM-1","itemData":{"author":[{"dropping-particle":"","family":"Fundação SOS Mata Atlântica","given":"","non-dropping-particle":"","parse-names":false,"suffix":""},{"dropping-particle":"","family":"Instituto Nacional de Pesquisas Espaciais - INPE","given":"","non-dropping-particle":"","parse-names":false,"suffix":""}],"id":"ITEM-1","issued":{"date-parts":[["2015"]]},"number-of-pages":"1-61","publisher-place":"São Paulo","title":"Atlas dos Remanescentes Florestais da Mata Atlântica Período 2013-2014: Relatório Técnico","type":"report"},"uris":["http://www.mendeley.com/documents/?uuid=174fb773-42fe-49de-ac07-9f393fcf7207"]}],"mendeley":{"formattedCitation":"(Fundação SOS Mata Atlântica &amp; Instituto Nacional de Pesquisas Espaciais - INPE, 2015)","plainTextFormattedCitation":"(Fundação SOS Mata Atlântica &amp; Instituto Nacional de Pesquisas Espaciais - INPE, 2015)","previouslyFormattedCitation":"(Fundação SOS Mata Atlântica &amp; Instituto Nacional de Pesquisas Espaciais - INPE, 2015)"},"properties":{"noteIndex":0},"schema":"https://github.com/citation-style-language/schema/raw/master/csl-citation.json"}</w:instrText>
      </w:r>
      <w:r>
        <w:fldChar w:fldCharType="separate"/>
      </w:r>
      <w:r w:rsidRPr="00F04EE2">
        <w:rPr>
          <w:noProof/>
        </w:rPr>
        <w:t>(Fundação SOS Mata Atlântica &amp; Instituto Nacional de Pesquisas Espaciais - INPE, 2015)</w:t>
      </w:r>
      <w:r>
        <w:fldChar w:fldCharType="end"/>
      </w:r>
      <w:r>
        <w:t xml:space="preserve">, we identified potential microrefugia still within natural Campos (high-altitude grasslands) and forest fragments, as well as the </w:t>
      </w:r>
      <w:r w:rsidR="00037BB8">
        <w:t>larger</w:t>
      </w:r>
      <w:r>
        <w:t xml:space="preserve"> vegetation patches these </w:t>
      </w:r>
      <w:proofErr w:type="spellStart"/>
      <w:r w:rsidR="00037BB8">
        <w:t>microrefugial</w:t>
      </w:r>
      <w:proofErr w:type="spellEnd"/>
      <w:r w:rsidR="00037BB8">
        <w:t xml:space="preserve"> populations may</w:t>
      </w:r>
      <w:r>
        <w:t xml:space="preserve"> support.</w:t>
      </w:r>
      <w:r w:rsidR="00207DD4">
        <w:t xml:space="preserve"> These locations were then cross-referenced with a database of Brazilian protected areas </w:t>
      </w:r>
      <w:r w:rsidR="00063E0E">
        <w:fldChar w:fldCharType="begin" w:fldLock="1"/>
      </w:r>
      <w:r w:rsidR="0033434C">
        <w:instrText>ADDIN CSL_CITATION {"citationItems":[{"id":"ITEM-1","itemData":{"URL":"www.protectedplanet.net","accessed":{"date-parts":[["2018","6","1"]]},"author":[{"dropping-particle":"","family":"UNEP-WCMC","given":"","non-dropping-particle":"","parse-names":false,"suffix":""},{"dropping-particle":"","family":"IUCN","given":"","non-dropping-particle":"","parse-names":false,"suffix":""}],"id":"ITEM-1","issued":{"date-parts":[["2018"]]},"publisher":"UNEP-WCMC &amp; IUCN","publisher-place":"Cambridge, UK","title":"Protected Planet: The World Database on Protected Areas (WDPA)","type":"webpage"},"uris":["http://www.mendeley.com/documents/?uuid=7688a7d9-789b-4623-89b8-d570750ec6a6"]}],"mendeley":{"formattedCitation":"(UNEP-WCMC &amp; IUCN, 2018)","plainTextFormattedCitation":"(UNEP-WCMC &amp; IUCN, 2018)","previouslyFormattedCitation":"(UNEP-WCMC &amp; IUCN, 2018)"},"properties":{"noteIndex":0},"schema":"https://github.com/citation-style-language/schema/raw/master/csl-citation.json"}</w:instrText>
      </w:r>
      <w:r w:rsidR="00063E0E">
        <w:fldChar w:fldCharType="separate"/>
      </w:r>
      <w:r w:rsidR="00063E0E" w:rsidRPr="00063E0E">
        <w:rPr>
          <w:noProof/>
        </w:rPr>
        <w:t>(UNEP-WCMC &amp; IUCN, 2018)</w:t>
      </w:r>
      <w:r w:rsidR="00063E0E">
        <w:fldChar w:fldCharType="end"/>
      </w:r>
      <w:r w:rsidR="00063E0E">
        <w:t xml:space="preserve"> </w:t>
      </w:r>
      <w:r w:rsidR="00207DD4">
        <w:t>to assess their conservation status.</w:t>
      </w:r>
    </w:p>
    <w:p w14:paraId="3794C044" w14:textId="4CE06AF4" w:rsidR="004D4375" w:rsidRPr="004D4375" w:rsidRDefault="00207DF1" w:rsidP="00AB532F">
      <w:pPr>
        <w:pStyle w:val="Heading2"/>
        <w:spacing w:line="360" w:lineRule="auto"/>
        <w:jc w:val="left"/>
      </w:pPr>
      <w:r>
        <w:lastRenderedPageBreak/>
        <w:t xml:space="preserve">2.1. </w:t>
      </w:r>
      <w:r w:rsidR="004D4375">
        <w:t xml:space="preserve">Occurrence, climate and </w:t>
      </w:r>
      <w:r w:rsidR="0063237E">
        <w:t>topographic d</w:t>
      </w:r>
      <w:r w:rsidR="004D4375">
        <w:t>ata</w:t>
      </w:r>
    </w:p>
    <w:p w14:paraId="2B8B9510" w14:textId="1F336049" w:rsidR="00FB3826" w:rsidRPr="00202CBE" w:rsidRDefault="002B0AB9" w:rsidP="00AB532F">
      <w:pPr>
        <w:spacing w:line="360" w:lineRule="auto"/>
        <w:jc w:val="left"/>
        <w:rPr>
          <w:rFonts w:ascii="Segoe UI" w:hAnsi="Segoe UI" w:cs="Segoe UI"/>
          <w:sz w:val="18"/>
          <w:szCs w:val="18"/>
        </w:rPr>
      </w:pPr>
      <w:r>
        <w:t>We modelled Araucaria’s potential distribution between</w:t>
      </w:r>
      <w:r w:rsidRPr="00202CBE">
        <w:t xml:space="preserve"> 25-30</w:t>
      </w:r>
      <w:r w:rsidRPr="002D64E2">
        <w:rPr>
          <w:vertAlign w:val="superscript"/>
        </w:rPr>
        <w:t>o</w:t>
      </w:r>
      <w:r w:rsidRPr="00202CBE">
        <w:t>S and 54-48</w:t>
      </w:r>
      <w:r w:rsidRPr="002D64E2">
        <w:rPr>
          <w:vertAlign w:val="superscript"/>
        </w:rPr>
        <w:t>o</w:t>
      </w:r>
      <w:r w:rsidRPr="00202CBE">
        <w:t>W</w:t>
      </w:r>
      <w:r>
        <w:t xml:space="preserve">. </w:t>
      </w:r>
      <w:r w:rsidR="00FB3826" w:rsidRPr="00202CBE">
        <w:t xml:space="preserve">Presence and </w:t>
      </w:r>
      <w:r w:rsidR="002D6816">
        <w:t xml:space="preserve">true </w:t>
      </w:r>
      <w:r w:rsidR="00FB3826" w:rsidRPr="00202CBE">
        <w:t>absence records for </w:t>
      </w:r>
      <w:r w:rsidR="00FB3826" w:rsidRPr="002D64E2">
        <w:t>Araucaria</w:t>
      </w:r>
      <w:r w:rsidR="00FB3826" w:rsidRPr="00202CBE">
        <w:rPr>
          <w:i/>
          <w:iCs/>
        </w:rPr>
        <w:t> </w:t>
      </w:r>
      <w:r w:rsidR="00FB3826" w:rsidRPr="00202CBE">
        <w:t>were taken from the Santa Catarina forest floristic inventory (IFFSC), a state-wide, systematic survey of natural forest</w:t>
      </w:r>
      <w:r w:rsidR="00C47654">
        <w:t>s</w:t>
      </w:r>
      <w:r w:rsidR="00FB3826" w:rsidRPr="00202CBE">
        <w:t xml:space="preserve"> using 4,000</w:t>
      </w:r>
      <w:r w:rsidR="00FB3826">
        <w:t xml:space="preserve"> </w:t>
      </w:r>
      <w:r w:rsidR="00FB3826" w:rsidRPr="00202CBE">
        <w:t>m</w:t>
      </w:r>
      <w:r w:rsidR="00FB3826" w:rsidRPr="002D64E2">
        <w:rPr>
          <w:vertAlign w:val="superscript"/>
        </w:rPr>
        <w:t>2</w:t>
      </w:r>
      <w:r w:rsidR="00FB3826" w:rsidRPr="00202CBE">
        <w:t> sample plots spaced 5-10</w:t>
      </w:r>
      <w:r w:rsidR="00FB3826">
        <w:t xml:space="preserve"> </w:t>
      </w:r>
      <w:r w:rsidR="00FB3826" w:rsidRPr="00202CBE">
        <w:t>km apart</w:t>
      </w:r>
      <w:r w:rsidR="00FB3826">
        <w:t xml:space="preserve"> </w:t>
      </w:r>
      <w:r w:rsidR="00FB3826">
        <w:fldChar w:fldCharType="begin" w:fldLock="1"/>
      </w:r>
      <w:r w:rsidR="008147E9">
        <w:instrText>ADDIN CSL_CITATION {"citationItems":[{"id":"ITEM-1","itemData":{"DOI":"10.4336/2010.pfb.64.291","abstract":"The purpose of this study is to contribute to the discussion on regional and national forest inventories, aiming mainly on aspects of methodos and operational. The Floristic and Forest Inventory of Santa Catarina State (IFFSC) is an initiative of the state government and it was conceived in order to attend requirements of environmental laws. A pilot inventory took place in 2005; then the methodology was fitted to the proposal of the National Forest Inventory (IFN-BR) in discussion at the time. IFFSC is carried out since 2007 in all natural forest formations all over the state’s territory, including floristic sampling (collection of fertile trees, shrubs and herbs within the sample unit and in its surroundings) and survey of vascular epiphytes by specialized crews. The inventory applies a systematic sampling, with sample units containing clusters of four crosswise 1,000 m² plots (20 m x 50 m), distributed systematically at the intersections of a 10 km x 10 km grid all over the state’s territory (a 5 km x 5 km grid is applied on highly fragmentized Seasonal Deciduous Forests). Methodological details and some important operational issues are discussed beyond the four years experience of IFFSC. Major sampling intensity and lower diameter and height thresholds (in the arboreal and regeneration strata) than in the nationwide inventory proposal (IFN-BR), as well as the execution of a floristic survey within and around the sample plots, showed to be important to record plant diversity of Santa Catarina’s forests.","author":[{"dropping-particle":"","family":"Vibrans","given":"Alexander Christian","non-dropping-particle":"","parse-names":false,"suffix":""},{"dropping-particle":"","family":"Sevegnani","given":"Lúcia","non-dropping-particle":"","parse-names":false,"suffix":""},{"dropping-particle":"","family":"Lingner","given":"Débora Vanessa","non-dropping-particle":"","parse-names":false,"suffix":""},{"dropping-particle":"","family":"Gasper","given":"André Luís","non-dropping-particle":"de","parse-names":false,"suffix":""},{"dropping-particle":"","family":"Sabbagh","given":"Shams","non-dropping-particle":"","parse-names":false,"suffix":""}],"container-title":"Pesquisa Florestal Brasileira","id":"ITEM-1","issue":"64","issued":{"date-parts":[["2010"]]},"page":"291-302","title":"Inventário florístico florestal de Santa Catarina (IFFSC): aspectos metodológicos e operacionais","type":"article-journal","volume":"30"},"uris":["http://www.mendeley.com/documents/?uuid=373f3df7-0ac2-3c2f-982b-59c479bdbbcb"]}],"mendeley":{"formattedCitation":"(Alexander Christian Vibrans, Sevegnani, Lingner, de Gasper, &amp; Sabbagh, 2010)","plainTextFormattedCitation":"(Alexander Christian Vibrans, Sevegnani, Lingner, de Gasper, &amp; Sabbagh, 2010)","previouslyFormattedCitation":"(Alexander Christian Vibrans, Sevegnani, Lingner, de Gasper, &amp; Sabbagh, 2010)"},"properties":{"noteIndex":0},"schema":"https://github.com/citation-style-language/schema/raw/master/csl-citation.json"}</w:instrText>
      </w:r>
      <w:r w:rsidR="00FB3826">
        <w:fldChar w:fldCharType="separate"/>
      </w:r>
      <w:r w:rsidR="00EB52C5" w:rsidRPr="00EB52C5">
        <w:rPr>
          <w:noProof/>
        </w:rPr>
        <w:t>(Alexander Christian Vibrans, Sevegnani, Lingner, de Gasper, &amp; Sabbagh, 2010)</w:t>
      </w:r>
      <w:r w:rsidR="00FB3826">
        <w:fldChar w:fldCharType="end"/>
      </w:r>
      <w:r w:rsidR="00FB3826" w:rsidRPr="00202CBE">
        <w:t>. Overall, 1,670</w:t>
      </w:r>
      <w:r w:rsidR="00FB3826" w:rsidRPr="00202CBE">
        <w:rPr>
          <w:i/>
          <w:iCs/>
        </w:rPr>
        <w:t> </w:t>
      </w:r>
      <w:r w:rsidR="00FB3826">
        <w:t>individual Araucaria trees</w:t>
      </w:r>
      <w:r w:rsidR="00FB3826" w:rsidRPr="00202CBE">
        <w:t> &gt;10cm d</w:t>
      </w:r>
      <w:r w:rsidR="00CD6CA1">
        <w:t xml:space="preserve">iameter at </w:t>
      </w:r>
      <w:r w:rsidR="00FB3826" w:rsidRPr="00202CBE">
        <w:t>b</w:t>
      </w:r>
      <w:r w:rsidR="00CD6CA1">
        <w:t xml:space="preserve">reast </w:t>
      </w:r>
      <w:r w:rsidR="00FB3826" w:rsidRPr="00202CBE">
        <w:t>h</w:t>
      </w:r>
      <w:r w:rsidR="00CD6CA1">
        <w:t>eight</w:t>
      </w:r>
      <w:r w:rsidR="00FB3826" w:rsidRPr="00202CBE">
        <w:t> were identified in the survey, of which we used one presence record per plot. Additional occurrences from Misiones</w:t>
      </w:r>
      <w:r w:rsidR="008164CF">
        <w:t xml:space="preserve"> province (Argentina)</w:t>
      </w:r>
      <w:r w:rsidR="00FB3826" w:rsidRPr="00202CBE">
        <w:t xml:space="preserve">, Paraná and Rio Grande do Sul were </w:t>
      </w:r>
      <w:r w:rsidR="00F84191">
        <w:t>obtained</w:t>
      </w:r>
      <w:r w:rsidR="00FB3826" w:rsidRPr="00202CBE">
        <w:t xml:space="preserve"> from the Global Biodiversity Information Facility (GBIF, 10</w:t>
      </w:r>
      <w:r w:rsidR="00FB3826" w:rsidRPr="002D64E2">
        <w:rPr>
          <w:vertAlign w:val="superscript"/>
        </w:rPr>
        <w:t>th</w:t>
      </w:r>
      <w:r w:rsidR="00FB3826" w:rsidRPr="002D64E2">
        <w:t> </w:t>
      </w:r>
      <w:r w:rsidR="00FB3826">
        <w:t>January 2018,</w:t>
      </w:r>
      <w:r w:rsidR="00FB3826" w:rsidRPr="00202CBE">
        <w:t> </w:t>
      </w:r>
      <w:hyperlink r:id="rId13" w:tgtFrame="_blank" w:history="1">
        <w:r w:rsidR="00FB3826" w:rsidRPr="00202CBE">
          <w:rPr>
            <w:color w:val="0563C1"/>
            <w:u w:val="single"/>
          </w:rPr>
          <w:t>https://doi.org/10.15468/dl.7b5jat</w:t>
        </w:r>
      </w:hyperlink>
      <w:r w:rsidR="00FB3826" w:rsidRPr="00202CBE">
        <w:t>)</w:t>
      </w:r>
      <w:r w:rsidR="00F84191">
        <w:t xml:space="preserve">. After cleaning </w:t>
      </w:r>
      <w:r w:rsidR="00FB3826" w:rsidRPr="00202CBE">
        <w:t xml:space="preserve">coordinates </w:t>
      </w:r>
      <w:r w:rsidR="00F84191">
        <w:t>from GBIF, t</w:t>
      </w:r>
      <w:r w:rsidR="00FB3826" w:rsidRPr="00202CBE">
        <w:t>his combined dataset yielded 106 </w:t>
      </w:r>
      <w:r w:rsidR="003C30BB">
        <w:t xml:space="preserve">presence </w:t>
      </w:r>
      <w:r w:rsidR="00FB3826" w:rsidRPr="00202CBE">
        <w:t>records (83 from IFFSC plots, 23 from GBIF)</w:t>
      </w:r>
      <w:r w:rsidR="00C20EB1">
        <w:t>.</w:t>
      </w:r>
      <w:r w:rsidR="00FB3826" w:rsidRPr="00202CBE">
        <w:t> </w:t>
      </w:r>
      <w:r w:rsidR="00C47654">
        <w:t>Araucaria trees were not recorded in</w:t>
      </w:r>
      <w:r w:rsidR="00FB3826" w:rsidRPr="00202CBE">
        <w:t xml:space="preserve"> 334 </w:t>
      </w:r>
      <w:r w:rsidR="00C47654">
        <w:t>IFFSC plots</w:t>
      </w:r>
      <w:r w:rsidR="0003045E">
        <w:t>;</w:t>
      </w:r>
      <w:r w:rsidR="00C47654">
        <w:t xml:space="preserve"> these localities were treated as </w:t>
      </w:r>
      <w:r w:rsidR="00FB3826" w:rsidRPr="00202CBE">
        <w:t>true absences</w:t>
      </w:r>
      <w:r w:rsidR="0003045E">
        <w:t>, although Araucaria’s absence from these plots may be influenced by dispersal limitations, biotic interactions or disturbance history as well as climatic conditions</w:t>
      </w:r>
      <w:r w:rsidR="00FB3826" w:rsidRPr="00202CBE">
        <w:t>. A random 20% of the locality data was set aside for model evaluation, with the remainder used for building and </w:t>
      </w:r>
      <w:proofErr w:type="gramStart"/>
      <w:r w:rsidR="00FB3826" w:rsidRPr="00202CBE">
        <w:t>cross-validating</w:t>
      </w:r>
      <w:proofErr w:type="gramEnd"/>
      <w:r w:rsidR="00FB3826" w:rsidRPr="00202CBE">
        <w:t> the models. A Mann-Whitney-Wilcoxon text showed no significant differences between these datasets in terms of latitude (p=0.48), longitude (p=0.82) or altitude (p=0.17).</w:t>
      </w:r>
    </w:p>
    <w:p w14:paraId="3E2FF251" w14:textId="227749DE" w:rsidR="002B0AB9" w:rsidRPr="00D94914" w:rsidRDefault="002B0AB9" w:rsidP="00AB532F">
      <w:pPr>
        <w:spacing w:line="360" w:lineRule="auto"/>
        <w:jc w:val="left"/>
        <w:rPr>
          <w:rFonts w:ascii="Segoe UI" w:hAnsi="Segoe UI" w:cs="Segoe UI"/>
          <w:sz w:val="18"/>
          <w:szCs w:val="18"/>
          <w:lang w:val="pt-BR"/>
        </w:rPr>
      </w:pPr>
      <w:r>
        <w:t xml:space="preserve">Climate data were downloaded </w:t>
      </w:r>
      <w:r w:rsidRPr="00202CBE">
        <w:t>from </w:t>
      </w:r>
      <w:proofErr w:type="spellStart"/>
      <w:r w:rsidRPr="00202CBE">
        <w:t>Worldclim</w:t>
      </w:r>
      <w:proofErr w:type="spellEnd"/>
      <w:r w:rsidRPr="00202CBE">
        <w:t> v1.4</w:t>
      </w:r>
      <w:r>
        <w:t xml:space="preserve"> </w:t>
      </w:r>
      <w:r>
        <w:fldChar w:fldCharType="begin" w:fldLock="1"/>
      </w:r>
      <w:r w:rsidR="008147E9">
        <w:instrText>ADDIN CSL_CITATION {"citationItems":[{"id":"ITEM-1","itemData":{"DOI":"10.1002/joc.1276","ISBN":"1097-0088","ISSN":"08998418","PMID":"2054449","abstract":"We developed interpolated climate surfaces for global land areas (excluding Antarctica) at a spatial resolution of 30 arc s (often referred to as 1-km spatial resolution). The climate elements considered were monthly precipitation and mean, minimum, and maximum temperature. Input data were gathered from a variety of sources and, where possible, were restricted to records from the 1950-2000 period. We used the thin-plate smoothing spline algorithm implemented in the ANUSPLIN package for interpolation, using latitude, longitude, and elevation as independent variables. We quantified uncertainty arising from the input data and the interpolation by mapping weather station density, elevation bias in the weather stations, and elevation variation within grid cells and through data partitioning and cross validation. Elevation bias tended to be negative (stations lower than expected) at high latitudes but positive in the tropics. Uncertainty is highest in mountainous and in poorly sampled areas. Data partitioning showed high uncertainty of the surfaces on isolated islands, e.g. in the Pacific. Aggregating the elevation and climate data to 10 arc min resolution showed an enormous variation within grid cells, illustrating the value of high-resolution surfaces. A comparison with an existing data set at 10 arc min resolution showed overall agreement, but with significant variation in some regions. A comparison with two high-resolution data sets for the United States also identified areas with large local differences, particularly in mountainous areas. Compared to previous global climatologies, ours has the following advantages: the data are at a higher spatial resolution (400 times greater or more); more weather station records were used; improved elevation data were used; and more information about spatial patterns of uncertainty in the data is available. Owing to the overall low density of available climate stations, our surfaces do not capture of all variation that may occur at a resolution of 1 km, particularly of precipitation in mountainous areas. In future work, such variation might be captured through knowledge-based methods and inclusion of additional co-variates, particularly layers obtained through remote sensing. Copyright ï¿½ 2005 Royal Meteorological Society.","author":[{"dropping-particle":"","family":"Hijmans","given":"Robert J.","non-dropping-particle":"","parse-names":false,"suffix":""},{"dropping-particle":"","family":"Cameron","given":"Susan E.","non-dropping-particle":"","parse-names":false,"suffix":""},{"dropping-particle":"","family":"Parra","given":"Juan L.","non-dropping-particle":"","parse-names":false,"suffix":""},{"dropping-particle":"","family":"Jones","given":"Peter G.","non-dropping-particle":"","parse-names":false,"suffix":""},{"dropping-particle":"","family":"Jarvis","given":"Andy","non-dropping-particle":"","parse-names":false,"suffix":""}],"container-title":"International Journal of Climatology","id":"ITEM-1","issue":"15","issued":{"date-parts":[["2005"]]},"note":"Worldclim data. It's an interpolation from weather station data using lat, long and elevation. Not especially good for precipitation, data-sparse areas, mountainous terrain, and combinations thereof. Still pretty great though.","page":"1965-1978","title":"Very high resolution interpolated climate surfaces for global land areas","type":"article-journal","volume":"25"},"uris":["http://www.mendeley.com/documents/?uuid=209e55c3-77ed-4a83-b350-cf6cd9c320e2"]}],"mendeley":{"formattedCitation":"(Hijmans et al., 2005)","plainTextFormattedCitation":"(Hijmans et al., 2005)","previouslyFormattedCitation":"(Hijmans et al., 2005)"},"properties":{"noteIndex":0},"schema":"https://github.com/citation-style-language/schema/raw/master/csl-citation.json"}</w:instrText>
      </w:r>
      <w:r>
        <w:fldChar w:fldCharType="separate"/>
      </w:r>
      <w:r w:rsidR="00EB52C5" w:rsidRPr="00EB52C5">
        <w:rPr>
          <w:noProof/>
        </w:rPr>
        <w:t>(Hijmans et al., 2005)</w:t>
      </w:r>
      <w:r>
        <w:fldChar w:fldCharType="end"/>
      </w:r>
      <w:r w:rsidRPr="00202CBE">
        <w:t> and CHELSA</w:t>
      </w:r>
      <w:r>
        <w:t xml:space="preserve"> </w:t>
      </w:r>
      <w:r>
        <w:fldChar w:fldCharType="begin" w:fldLock="1"/>
      </w:r>
      <w:r>
        <w:instrText>ADDIN CSL_CITATION {"citationItems":[{"id":"ITEM-1","itemData":{"DOI":"10.1038/sdata.2017.122","ISSN":"2052-4463","abstract":"High resolution information of climatic conditions is essential to many application in environmental sciences. Here we present the CHELSA algorithm to downscale temperature and precipitation estimates from the European Centre for Medium-Range Weather Forecast (ECMWF) climatic reanalysis interim (ERA-Interim) to a high resolution of 30 arc sec. The algorithm for temperature is based on a statistical downscaling of atmospheric temperature from the ERA-Interim climatic reanalysis. The precipitation algorithm incorporates orographic predictors such as wind fields, valley exposition, and boundary layer height, and a bias correction using Global Precipitation Climatology Center (GPCC) gridded and Global Historical Climate Network (GHCN) station data. The resulting data consist of a monthly temperature and precipitation climatology for the years 1979-2013. We present a comparison of data derived from the CHELSA algorithm with two other high resolution gridded products with overlapping temporal resolution (Tropical Rain Measuring Mission (TRMM) for precipitation, Moderate Resolution Imaging Spectroradiometer (MODIS) for temperature) and station data from the Global Historical Climate Network (GHCN). We show that the climatological data from CHELSA has a similar accuracy to other products for temperature, but that the predictions of orographic precipitation patterns are both better and at a high spatial resolution.","author":[{"dropping-particle":"","family":"Karger","given":"Dirk Nikolaus","non-dropping-particle":"","parse-names":false,"suffix":""},{"dropping-particle":"","family":"Conrad","given":"Olaf","non-dropping-particle":"","parse-names":false,"suffix":""},{"dropping-particle":"","family":"Böhner","given":"Jürgen","non-dropping-particle":"","parse-names":false,"suffix":""},{"dropping-particle":"","family":"Kawohl","given":"Tobias","non-dropping-particle":"","parse-names":false,"suffix":""},{"dropping-particle":"","family":"Kreft","given":"Holger","non-dropping-particle":"","parse-names":false,"suffix":""},{"dropping-particle":"","family":"Soria-Auza","given":"Rodrigo Wilber","non-dropping-particle":"","parse-names":false,"suffix":""},{"dropping-particle":"","family":"Zimmermann","given":"Niklaus E.","non-dropping-particle":"","parse-names":false,"suffix":""},{"dropping-particle":"","family":"Linder","given":"H. Peter","non-dropping-particle":"","parse-names":false,"suffix":""},{"dropping-particle":"","family":"Kessler","given":"Michael","non-dropping-particle":"","parse-names":false,"suffix":""}],"container-title":"Scientific Data","id":"ITEM-1","issued":{"date-parts":[["2017","9","5"]]},"note":"Chelsa data described, methodology set out, compared to worldclim (which is done by interpolation, not statistical downscaling) especially in SDM construction and found to be superior","page":"170122","publisher":"Nature Publishing Group","title":"Climatologies at high resolution for the earth’s land surface areas","type":"article-journal","volume":"4"},"uris":["http://www.mendeley.com/documents/?uuid=f70b57db-b978-3d25-9762-f98814a0e3ed"]},{"id":"ITEM-2","itemData":{"DOI":"https://doi.org/10.5061/dryad.kd1d4","author":[{"dropping-particle":"","family":"Karger","given":"Dirk Nikolaus","non-dropping-particle":"","parse-names":false,"suffix":""},{"dropping-particle":"","family":"Conrad","given":"O.","non-dropping-particle":"","parse-names":false,"suffix":""},{"dropping-particle":"","family":"Böhner","given":"J.","non-dropping-particle":"","parse-names":false,"suffix":""},{"dropping-particle":"","family":"Kawohl","given":"T.","non-dropping-particle":"","parse-names":false,"suffix":""},{"dropping-particle":"","family":"Kreft","given":"H.","non-dropping-particle":"","parse-names":false,"suffix":""},{"dropping-particle":"","family":"Soria-Auza, R.W., Zimmermann","given":"N.E.","non-dropping-particle":"","parse-names":false,"suffix":""},{"dropping-particle":"","family":"Linder","given":"H.P.","non-dropping-particle":"","parse-names":false,"suffix":""},{"dropping-particle":"","family":"Kessler","given":"M.","non-dropping-particle":"","parse-names":false,"suffix":""}],"id":"ITEM-2","issued":{"date-parts":[["2017"]]},"publisher":"Dryad Digital Repository.","title":"Data from: Climatologies at high resolution for the earth’s land surface areas.","type":"article"},"uris":["http://www.mendeley.com/documents/?uuid=06f535eb-c654-4ed0-96bf-d2f72031a39e"]}],"mendeley":{"formattedCitation":"(Karger, Conrad, Böhner, Kawohl, Kreft, Soria-Auza, R.W., Zimmermann, et al., 2017; Karger, Conrad, Böhner, Kawohl, Kreft, Soria-Auza, et al., 2017)","plainTextFormattedCitation":"(Karger, Conrad, Böhner, Kawohl, Kreft, Soria-Auza, R.W., Zimmermann, et al., 2017; Karger, Conrad, Böhner, Kawohl, Kreft, Soria-Auza, et al., 2017)","previouslyFormattedCitation":"(Karger, Conrad, Böhner, Kawohl, Kreft, Soria-Auza, R.W., Zimmermann, et al., 2017; Karger, Conrad, Böhner, Kawohl, Kreft, Soria-Auza, et al., 2017)"},"properties":{"noteIndex":0},"schema":"https://github.com/citation-style-language/schema/raw/master/csl-citation.json"}</w:instrText>
      </w:r>
      <w:r>
        <w:fldChar w:fldCharType="separate"/>
      </w:r>
      <w:r w:rsidRPr="00F04EE2">
        <w:rPr>
          <w:noProof/>
        </w:rPr>
        <w:t>(Karger, Conrad, Böhner, Kawohl, Kreft, Soria-Auza, R.W., Zimmermann, et al., 2017; Karger, Conrad, Böhner, Kawohl, Kreft, Soria-Auza, et al., 2017)</w:t>
      </w:r>
      <w:r>
        <w:fldChar w:fldCharType="end"/>
      </w:r>
      <w:r w:rsidRPr="00202CBE">
        <w:t> at 30 arc-</w:t>
      </w:r>
      <w:r>
        <w:t xml:space="preserve">second </w:t>
      </w:r>
      <w:r w:rsidRPr="00463173">
        <w:t>resolution</w:t>
      </w:r>
      <w:r>
        <w:t xml:space="preserve">. </w:t>
      </w:r>
      <w:r w:rsidRPr="00202CBE">
        <w:t>We used climate change projections for 2070 (average of 2061-2080</w:t>
      </w:r>
      <w:r>
        <w:t xml:space="preserve">, RCP4.5 and 8.5 emissions </w:t>
      </w:r>
      <w:r w:rsidRPr="00202CBE">
        <w:t xml:space="preserve">scenarios) from three General Circulation Models (GCMs): CCSM4, CNRM-CM5, and NorESM1-M were chosen because they have been shown to perform well in </w:t>
      </w:r>
      <w:r>
        <w:t>Latin</w:t>
      </w:r>
      <w:r w:rsidRPr="00202CBE">
        <w:t xml:space="preserve"> America</w:t>
      </w:r>
      <w:r>
        <w:t xml:space="preserve"> </w:t>
      </w:r>
      <w:r>
        <w:fldChar w:fldCharType="begin" w:fldLock="1"/>
      </w:r>
      <w:r>
        <w:instrText>ADDIN CSL_CITATION {"citationItems":[{"id":"ITEM-1","itemData":{"DOI":"10.1007/s00382-012-1582-y","ISBN":"0930-7575 1432-0894","ISSN":"09307575","abstract":"Underestimated rainfall over Amazonia was a common problem for the Coupled Model Intercomparison Project phase 3 (CMIP3) models. We investigate whether it still exists in the CMIP phase 5 (CMIP5) models and, if so, what causes these biases? Our evaluation of historical simulations shows that some models still underestimate rainfall over Amazonia. During the dry season, both convective and large-scale precipitation is underestimated in most models. GFDL-ESM2M and IPSL notably show more pentads with no rainfall. During the wet season, large-scale precipitation is still underestimated in most models. In the dry and transition seasons, models with more realistic moisture convergence and surface evapotranspiration generally have more realistic rainfall totals. In some models, overestimates of rainfall are associated with the adjacent tropical and eastern Pacific ITCZs. However, in other models, too much surface net radiation and a resultant high Bowen ratio appears to cause underestimates of rainfall. During the transition season, low pre-seasonal latent heat, high sensible flux, and a weaker influence of cold air incursions contribute to the dry bias. About half the models can capture, but overestimate, the influences of teleconnection. Based on a simple metric, HadGEM2-ES outperforms other models especially for surface conditions and atmospheric circulation. GFDL-ESM2M has the strongest dry bias presumably due to its overestimate of moisture divergence, induced by overestimated ITCZs in adjacent oceans, and reinforced by positive feedbacks between reduced cloudiness, high Bowen ratio and suppression of rainfall during the dry season, and too weak incursions of extratropical disturbances during the transition season. [ABSTRACT FROM AUTHOR]","author":[{"dropping-particle":"","family":"Yin","given":"Lei","non-dropping-particle":"","parse-names":false,"suffix":""},{"dropping-particle":"","family":"Fu","given":"Rong","non-dropping-particle":"","parse-names":false,"suffix":""},{"dropping-particle":"","family":"Shevliakova","given":"Elena","non-dropping-particle":"","parse-names":false,"suffix":""},{"dropping-particle":"","family":"Dickinson","given":"Robert E","non-dropping-particle":"","parse-names":false,"suffix":""}],"container-title":"Climate Dynamics","id":"ITEM-1","issue":"11-12","issued":{"date-parts":[["2013"]]},"note":"Evaluates GCM performance over tropical SA/Amazonia. IPSL isn't great with seasonality of precipitation (over-estimates both ways, I think). HadGEM2-ES is the best.","page":"3127-3143","title":"How well can CMIP5 simulate precipitation and its controlling processes over tropical South America?","type":"article-journal","volume":"41"},"uris":["http://www.mendeley.com/documents/?uuid=aa29dd02-a9f2-3dac-ba23-4e7f710d9612"]},{"id":"ITEM-2","itemData":{"DOI":"10.1002/joc.4216","ISSN":"10970088","abstract":"A total of 107 climate runs from 48 Coupled Model Inter-comparison Project 5 (CMIP5) general circulation models (GCMs) were evaluated for their ability to skillfully reproduce basic characteristics of late 20th century climate over Central America. The models were ranked according to metrics that take into consideration the mean and standard deviation of precipitation (pr) and surface temperature (tas), as well as the El Niño-Southern Oscillation (ENSO)-pr teleconnection. Verification was performed by comparing model runs to observations and a reanalysis dataset. Based on the rankings, the best 13 models were further evaluated. Not surprisingly, the models showed better skill at reproducing mean tas patterns throughout the year. The skill is generally low for mean pr patterns, except for some models during March, April, and May. With a few exceptions, the skill was low for reproducing the observed monthly standard deviation patterns for both pr and tas. The ENSO-pr teleconnection was better simulated in the best 13 model runs compared to the sea-surface temperature global pattern characteristic of ENSO which showed low skill. The Inter-tropical Convergence Zone (ITCZ) appeared better modeled in July than in January. In January, there were instances of a double ITCZ pattern. Some models skillfully reproduced the seasonal distribution of the Caribbean Low-Level Jet index (CLLJ). More detailed research evaluating the specific performance of the models on a variety of time-scales and using parameters relevant to these and other climatic features of Central America is needed. This study facilitates a pre-selection of models that may be useful for this task.","author":[{"dropping-particle":"","family":"Hidalgo","given":"Hugo G","non-dropping-particle":"","parse-names":false,"suffix":""},{"dropping-particle":"","family":"Alfaro","given":"Eric J","non-dropping-particle":"","parse-names":false,"suffix":""}],"container-title":"International Journal of Climatology","id":"ITEM-2","issue":"12","issued":{"date-parts":[["2015"]]},"note":"Mainly useful for table of skill ranks of GCMs in Central America - CESM1 and CNRM do best, IPSL does pretty badly","page":"3397-3421","title":"Skill of CMIP5 climate models in reproducing 20th century basic climate features in Central America","type":"article-journal","volume":"35"},"uris":["http://www.mendeley.com/documents/?uuid=4257f5ba-cc76-3085-8f3f-20f7595ca9f0"]},{"id":"ITEM-3","itemData":{"DOI":"10.1002/joc.5441","ISSN":"08998418","abstract":"© 2018 Royal Meteorological Society. It is generally agreed that models that better simulate historical and current features of climate should also be the ones that more reliably simulate future climate. This article describes the ability of a selection of global climate models (GCMs) of the Coupled Model Intercomparison Project Phase 5 (CMIP5) to represent the historical and current mean climate and its variability over northeastern Argentina, a region that exhibits frequent extreme events. Two types of simulations are considered: Long-term simulations for 1901-2005 in which the models respond to climate forcing (e.g. changes in atmospheric composition and land use) and decadal simulations for 1961-2010 that are initialized from observed climate states. Monthly simulations of precipitation and temperature are statistically evaluated for individual models and their ensembles. Subsets of models that best represent the region's climate are further examined. First, models that have a Nash-Sutcliffe efficiency of at least 0.8 are taken as a subset that best represents the observed temperature fields and the mean annual cycle. Their temperature time series are in phase with observations (r &gt; 0.92), despite systematic errors that if desired can be corrected by statistical methods. Likewise, models that have a precipitation Pearson correlation coefficient of at least 0.6 are considered that best represent regional precipitation features. GCMs are able to reproduce the annual precipitation cycle, although they underestimate precipitation amounts during the austral warm season (September through April) and slightly overestimate the cold season rainfall amounts. The ensembles for the subsets of models achieve the best evaluation metrics, exceeding the performance of the overall ensembles as well as those of the individual models.","author":[{"dropping-particle":"","family":"Lovino","given":"Miguel A","non-dropping-particle":"","parse-names":false,"suffix":""},{"dropping-particle":"V","family":"Müller","given":"Omar","non-dropping-particle":"","parse-names":false,"suffix":""},{"dropping-particle":"","family":"Berbery","given":"Ernesto H","non-dropping-particle":"","parse-names":false,"suffix":""},{"dropping-particle":"V","family":"Müller","given":"Gabriela","non-dropping-particle":"","parse-names":false,"suffix":""}],"container-title":"International Journal of Climatology","id":"ITEM-3","issued":{"date-parts":[["2018","4","8"]]},"note":"In NE Argentina, CCSM4 is excellent (for both temperature and precipitation), CESM1-BGC is good, others are handy and some are less so","page":"e1158-e1175","title":"Evaluation of CMIP5 retrospective simulations of temperature and precipitation in northeastern Argentina","type":"article-journal","volume":"38"},"uris":["http://www.mendeley.com/documents/?uuid=dad053cc-1668-3150-b6e9-b0cc71828387"]}],"mendeley":{"formattedCitation":"(Hidalgo &amp; Alfaro, 2015; Lovino, Müller, Berbery, &amp; Müller, 2018; Yin, Fu, Shevliakova, &amp; Dickinson, 2013)","plainTextFormattedCitation":"(Hidalgo &amp; Alfaro, 2015; Lovino, Müller, Berbery, &amp; Müller, 2018; Yin, Fu, Shevliakova, &amp; Dickinson, 2013)","previouslyFormattedCitation":"(Hidalgo &amp; Alfaro, 2015; Lovino, Müller, Berbery, &amp; Müller, 2018; Yin, Fu, Shevliakova, &amp; Dickinson, 2013)"},"properties":{"noteIndex":0},"schema":"https://github.com/citation-style-language/schema/raw/master/csl-citation.json"}</w:instrText>
      </w:r>
      <w:r>
        <w:fldChar w:fldCharType="separate"/>
      </w:r>
      <w:r w:rsidRPr="00F04EE2">
        <w:rPr>
          <w:noProof/>
        </w:rPr>
        <w:t>(Hidalgo &amp; Alfaro, 2015; Lovino, Müller, Berbery, &amp; Müller, 2018; Yin, Fu, Shevliakova, &amp; Dickinson, 2013)</w:t>
      </w:r>
      <w:r>
        <w:fldChar w:fldCharType="end"/>
      </w:r>
      <w:r w:rsidRPr="00202CBE">
        <w:t> and were available for both </w:t>
      </w:r>
      <w:proofErr w:type="spellStart"/>
      <w:r w:rsidRPr="00202CBE">
        <w:t>Worldclim</w:t>
      </w:r>
      <w:proofErr w:type="spellEnd"/>
      <w:r w:rsidRPr="00202CBE">
        <w:t xml:space="preserve"> and CHELSA at </w:t>
      </w:r>
      <w:r>
        <w:t>the desired</w:t>
      </w:r>
      <w:r w:rsidRPr="00202CBE">
        <w:t xml:space="preserve"> resolution. </w:t>
      </w:r>
      <w:r w:rsidR="007C186E" w:rsidRPr="00777A15">
        <w:rPr>
          <w:rStyle w:val="MynormalChar"/>
          <w:rFonts w:asciiTheme="minorHAnsi" w:hAnsiTheme="minorHAnsi"/>
        </w:rPr>
        <w:t xml:space="preserve">Best practice in SDM construction advocates restricting inputs to biologically relevant climate factors rather than using the full set of bioclimatic variables </w:t>
      </w:r>
      <w:r w:rsidR="007C186E" w:rsidRPr="00777A15">
        <w:rPr>
          <w:rStyle w:val="MynormalChar"/>
          <w:rFonts w:asciiTheme="minorHAnsi" w:hAnsiTheme="minorHAnsi"/>
        </w:rPr>
        <w:fldChar w:fldCharType="begin" w:fldLock="1"/>
      </w:r>
      <w:r w:rsidR="007C186E">
        <w:rPr>
          <w:rStyle w:val="MynormalChar"/>
          <w:rFonts w:asciiTheme="minorHAnsi" w:hAnsiTheme="minorHAnsi"/>
        </w:rPr>
        <w:instrText>ADDIN CSL_CITATION {"citationItems":[{"id":"ITEM-1","itemData":{"DOI":"10.1111/geb.12684","ISSN":"14668238","abstract":"Aim: Species distribution modelling, a family of statistical methods that predicts species distributions from a set of occurrences and environmental predictors, is now routinely applied in many macroecological studies. However, the reliability of evaluation metrics usually employed to validate these models remains questioned. Moreover, the emergence of online databases of environmental variables with global coverage, especially climatic, has favoured the use of the same set of standard predictors. Unfortunately, the selection of variables is too rarely based on a careful examination of the species' ecology. In this context, our aim was to highlight the importance of selecting ad hoc variables in species distribution models, and to assess the ability of classical evaluation statistics to identify models with no biological realism. \nInnovation: First, we reviewed the current practices in the field of species distribution modelling in terms of variable selection and model evaluation. Then, we computed distribution models of 509 European species using pseudo-predictors derived from paintings or using a real set of climatic and topographic predictors. We calculated model performance based on the area under the receiver operating curve (AUC) and true skill statistics (TSS), partitioning occurrences into training and test data with different levels of spatial independence. Most models computed from pseudo-predictors were classified as good and sometimes were even better evaluated than models computed using real environmental variables. However, on average they were better discriminated when the partitioning of occurrences allowed testing for model transferability.\nMain conclusions: These findings confirm the crucial importance of variable selection and the inability of current evaluation metrics to assess the biological significance of distribution models. We recommend that researchers carefully select variables according to the species' ecology and evaluate models only according to their capacity to be transfered in distant areas. Nevertheless, statistics of model evaluations must still be interpreted with great caution.","author":[{"dropping-particle":"","family":"Fourcade","given":"Yoan","non-dropping-particle":"","parse-names":false,"suffix":""},{"dropping-particle":"","family":"Besnard","given":"Aurélien G.","non-dropping-particle":"","parse-names":false,"suffix":""},{"dropping-particle":"","family":"Secondi","given":"Jean","non-dropping-particle":"","parse-names":false,"suffix":""}],"container-title":"Global Ecology and Biogeography","id":"ITEM-1","issue":"October","issued":{"date-parts":[["2017"]]},"note":"Worrying study showing variables derived from paintings can appear to make for predictors as good as bioclims. Take away messages: split data to have truly independent evaluation data, preferably using block partitioning; consider using AIC to work out variables to include, but this must be informed by ecological understanding","title":"Paintings predict the distribution of species, or the challenge of selecting environmental predictors and evaluation statistics","type":"article-journal"},"uris":["http://www.mendeley.com/documents/?uuid=842fda8b-aab8-45c3-be4b-0c54f38b7635"]}],"mendeley":{"formattedCitation":"(Fourcade, Besnard, &amp; Secondi, 2017)","plainTextFormattedCitation":"(Fourcade, Besnard, &amp; Secondi, 2017)","previouslyFormattedCitation":"(Fourcade, Besnard, &amp; Secondi, 2017)"},"properties":{"noteIndex":0},"schema":"https://github.com/citation-style-language/schema/raw/master/csl-citation.json"}</w:instrText>
      </w:r>
      <w:r w:rsidR="007C186E" w:rsidRPr="00777A15">
        <w:rPr>
          <w:rStyle w:val="MynormalChar"/>
          <w:rFonts w:asciiTheme="minorHAnsi" w:hAnsiTheme="minorHAnsi"/>
        </w:rPr>
        <w:fldChar w:fldCharType="separate"/>
      </w:r>
      <w:r w:rsidR="007C186E" w:rsidRPr="00777A15">
        <w:rPr>
          <w:rStyle w:val="MynormalChar"/>
          <w:rFonts w:asciiTheme="minorHAnsi" w:hAnsiTheme="minorHAnsi"/>
          <w:noProof/>
        </w:rPr>
        <w:t>(Fourcade, Besnard, &amp; Secondi, 2017)</w:t>
      </w:r>
      <w:r w:rsidR="007C186E" w:rsidRPr="00777A15">
        <w:rPr>
          <w:rStyle w:val="MynormalChar"/>
          <w:rFonts w:asciiTheme="minorHAnsi" w:hAnsiTheme="minorHAnsi"/>
        </w:rPr>
        <w:fldChar w:fldCharType="end"/>
      </w:r>
      <w:r w:rsidR="007C186E" w:rsidRPr="00777A15">
        <w:rPr>
          <w:rStyle w:val="MynormalChar"/>
          <w:rFonts w:asciiTheme="minorHAnsi" w:hAnsiTheme="minorHAnsi"/>
        </w:rPr>
        <w:t>. </w:t>
      </w:r>
      <w:r w:rsidR="007C186E">
        <w:rPr>
          <w:rStyle w:val="MynormalChar"/>
          <w:rFonts w:asciiTheme="minorHAnsi" w:hAnsiTheme="minorHAnsi"/>
        </w:rPr>
        <w:t xml:space="preserve">We selected six, based on the subset of all variables which yielded the lowest Bayesian Information Criterion (BIC): </w:t>
      </w:r>
      <w:proofErr w:type="spellStart"/>
      <w:r w:rsidR="007C186E" w:rsidRPr="00777A15">
        <w:rPr>
          <w:rStyle w:val="MynormalChar"/>
          <w:rFonts w:asciiTheme="minorHAnsi" w:hAnsiTheme="minorHAnsi"/>
        </w:rPr>
        <w:t>isothermality</w:t>
      </w:r>
      <w:proofErr w:type="spellEnd"/>
      <w:r w:rsidR="007C186E" w:rsidRPr="00777A15">
        <w:rPr>
          <w:rStyle w:val="MynormalChar"/>
          <w:rFonts w:asciiTheme="minorHAnsi" w:hAnsiTheme="minorHAnsi"/>
        </w:rPr>
        <w:t> (bio3), minimum temperature of the coldest month (bio6), mean temperature of the coldest month (bio11), annual precipitation (bio12), precipitation seasonality (bio15) and precipitation of the driest quarter (bio17)</w:t>
      </w:r>
      <w:r w:rsidR="007C186E">
        <w:rPr>
          <w:rStyle w:val="MynormalChar"/>
          <w:rFonts w:asciiTheme="minorHAnsi" w:hAnsiTheme="minorHAnsi"/>
        </w:rPr>
        <w:t>. Multidimensional scaling showed these variables were not closely correlated</w:t>
      </w:r>
      <w:r w:rsidR="00356ECB">
        <w:rPr>
          <w:rStyle w:val="MynormalChar"/>
          <w:rFonts w:asciiTheme="minorHAnsi" w:hAnsiTheme="minorHAnsi"/>
        </w:rPr>
        <w:t xml:space="preserve"> (</w:t>
      </w:r>
      <w:r w:rsidR="0012258E">
        <w:rPr>
          <w:rStyle w:val="MynormalChar"/>
          <w:rFonts w:asciiTheme="minorHAnsi" w:hAnsiTheme="minorHAnsi"/>
        </w:rPr>
        <w:t xml:space="preserve">for </w:t>
      </w:r>
      <w:r w:rsidR="00356ECB">
        <w:rPr>
          <w:rStyle w:val="MynormalChar"/>
          <w:rFonts w:asciiTheme="minorHAnsi" w:hAnsiTheme="minorHAnsi"/>
        </w:rPr>
        <w:t>correlation statistics</w:t>
      </w:r>
      <w:r w:rsidR="0012258E">
        <w:rPr>
          <w:rStyle w:val="MynormalChar"/>
          <w:rFonts w:asciiTheme="minorHAnsi" w:hAnsiTheme="minorHAnsi"/>
        </w:rPr>
        <w:t>,</w:t>
      </w:r>
      <w:r w:rsidR="00356ECB">
        <w:rPr>
          <w:rStyle w:val="MynormalChar"/>
          <w:rFonts w:asciiTheme="minorHAnsi" w:hAnsiTheme="minorHAnsi"/>
        </w:rPr>
        <w:t xml:space="preserve"> </w:t>
      </w:r>
      <w:r w:rsidR="0012258E">
        <w:rPr>
          <w:rStyle w:val="MynormalChar"/>
          <w:rFonts w:asciiTheme="minorHAnsi" w:hAnsiTheme="minorHAnsi"/>
        </w:rPr>
        <w:t>see figure S1)</w:t>
      </w:r>
      <w:r w:rsidR="007C186E">
        <w:rPr>
          <w:rStyle w:val="MynormalChar"/>
          <w:rFonts w:asciiTheme="minorHAnsi" w:hAnsiTheme="minorHAnsi"/>
        </w:rPr>
        <w:t xml:space="preserve">, and they appear to be biologically relevant as </w:t>
      </w:r>
      <w:r w:rsidR="007C186E" w:rsidRPr="00777A15">
        <w:rPr>
          <w:rStyle w:val="MynormalChar"/>
          <w:rFonts w:asciiTheme="minorHAnsi" w:hAnsiTheme="minorHAnsi"/>
        </w:rPr>
        <w:t>Araucaria and MOF are associated with a constantly moist climate with no dry</w:t>
      </w:r>
      <w:r w:rsidR="007C186E">
        <w:rPr>
          <w:rStyle w:val="MynormalChar"/>
          <w:rFonts w:asciiTheme="minorHAnsi" w:hAnsiTheme="minorHAnsi"/>
        </w:rPr>
        <w:t xml:space="preserve"> s</w:t>
      </w:r>
      <w:r w:rsidR="007C186E" w:rsidRPr="00777A15">
        <w:rPr>
          <w:rStyle w:val="MynormalChar"/>
          <w:rFonts w:asciiTheme="minorHAnsi" w:hAnsiTheme="minorHAnsi"/>
        </w:rPr>
        <w:t>eason</w:t>
      </w:r>
      <w:r w:rsidR="007C186E">
        <w:rPr>
          <w:rStyle w:val="MynormalChar"/>
          <w:rFonts w:asciiTheme="minorHAnsi" w:hAnsiTheme="minorHAnsi"/>
        </w:rPr>
        <w:t xml:space="preserve">, </w:t>
      </w:r>
      <w:r w:rsidR="007C186E">
        <w:rPr>
          <w:rStyle w:val="MynormalChar"/>
          <w:rFonts w:asciiTheme="minorHAnsi" w:hAnsiTheme="minorHAnsi"/>
        </w:rPr>
        <w:lastRenderedPageBreak/>
        <w:t>and constantly</w:t>
      </w:r>
      <w:r w:rsidR="007C186E" w:rsidRPr="00777A15">
        <w:rPr>
          <w:rStyle w:val="MynormalChar"/>
          <w:rFonts w:asciiTheme="minorHAnsi" w:hAnsiTheme="minorHAnsi"/>
        </w:rPr>
        <w:t xml:space="preserve"> cool conditions with low minimum temperatures </w:t>
      </w:r>
      <w:r w:rsidR="007C186E" w:rsidRPr="00777A15">
        <w:rPr>
          <w:rStyle w:val="MynormalChar"/>
          <w:rFonts w:asciiTheme="minorHAnsi" w:hAnsiTheme="minorHAnsi"/>
        </w:rPr>
        <w:fldChar w:fldCharType="begin" w:fldLock="1"/>
      </w:r>
      <w:r w:rsidR="007C186E">
        <w:rPr>
          <w:rStyle w:val="MynormalChar"/>
          <w:rFonts w:asciiTheme="minorHAnsi" w:hAnsiTheme="minorHAnsi"/>
        </w:rPr>
        <w:instrText>ADDIN CSL_CITATION {"citationItems":[{"id":"ITEM-1","itemData":{"DOI":"10.11606/issn.2318-5988.v10i1p5-24","ISSN":"2318-5988","author":[{"dropping-particle":"","family":"Hueck","given":"Kurt","non-dropping-particle":"","parse-names":false,"suffix":""}],"container-title":"Boletim da Faculdade de Filosofia, Ciências e Letras, Universidade de São Paulo.","id":"ITEM-1","issued":{"date-parts":[["1953"]]},"note":"Maps of Aa/ARF are discussed and a new one given. Some comments on Aa expansion over campos, and detail on where the forests are found in habitat (state-by-state). Environmental conditions described.","page":"5-24","title":"Distribuição e habitat natural do Pinheiro do Paraná (Araucaria angustifolia)","type":"article-journal","volume":"10"},"uris":["http://www.mendeley.com/documents/?uuid=df37a09a-04d4-3909-98af-930af9e5c597"]},{"id":"ITEM-2","itemData":{"DOI":"10.1127/0941-2948/2013/0507","ISBN":"09412948","ISSN":"16101227","abstract":"Ko ¨ppen’s climate classification remains the most widely used system by geographical and climatological societies across the world, with well recognized simple rules and climate symbol letters. In Brazil, climatology has been studied for more than 140 years, and among the many proposed methods Ko ¨ppen0s system remains as the most utilized. Considering Ko ¨ppen’s climate classification importance for Brazil (geography, biology, ecology, meteorology, hydrology, agronomy, forestry and environmental sciences), we developed a geographical information system to identify Ko ¨ppen’s climate types based on monthly temperature and rainfall data from 2,950 weather stations. Temperature maps were spatially described using multivariate equations that took into account the geographical coordinates and altitude; and the map resolution (100 m) was similar to the digital elevation model derived from Shuttle Radar Topography Mission. Patterns of rainfall were interpolated using kriging, with the same resolution of temperature maps. The final climate map obtained for Brazil (851,487,700 ha) has a high spatial resolution (1 ha) which allows to observe the climatic variations at the landscape level. The results are presented as maps, graphs, diagrams and tables, allowing users to interpret the occurrence of climate types in Brazil. The zones and climate types are referenced to the most important mountains, plateaus and depressions, geographical landmarks, rivers and watersheds and major cities across the country making the information accessible to all levels of users. The climate map not only showed that the A, B and C zones represent approximately 81%, 5% and 14% of the country but also allowed the identification of Ko ¨ppen’s climates types never reported before in Brazil.","author":[{"dropping-particle":"","family":"Alvares","given":"Clayton Alcarde","non-dropping-particle":"","parse-names":false,"suffix":""},{"dropping-particle":"","family":"Stape","given":"José Luiz","non-dropping-particle":"","parse-names":false,"suffix":""},{"dropping-particle":"","family":"Sentelhas","given":"Paulo Cesar","non-dropping-particle":"","parse-names":false,"suffix":""},{"dropping-particle":"","family":"Moraes Gonçalves","given":"José Leonardo","non-dropping-particle":"De","parse-names":false,"suffix":""},{"dropping-particle":"","family":"Sparovek","given":"Gerd","non-dropping-particle":"","parse-names":false,"suffix":""}],"container-title":"Meteorologische Zeitschrift","id":"ITEM-2","issue":"6","issued":{"date-parts":[["2013"]]},"note":"ARF is in Cfb (humid subtropical [oceanic climate, without dry season] with temperate summer), rest of SC is Cfa (hot summer).\n\nSC has the highest proportion of Cfb climate zone of any state (59.9%) and is the only one with more than half the state in Cfb (next highest is PR with 37%)\n\nC (subtropical) climate is 13.7% of Brazil; Cfb is only 2.6% (third rarest climate type in the country)","page":"711-728","title":"Köppen's climate classification map for Brazil","type":"article-journal","volume":"22"},"uris":["http://www.mendeley.com/documents/?uuid=fdc707bc-9388-4cd1-bb9b-5a0a5cd70545"]},{"id":"ITEM-3","itemData":{"DOI":"10.1093/jpe/rtt058","ISBN":"2850","ISSN":"1752993X","abstract":"AimsWe analyse here the variations in species composition and richness and the geographic ranges of the tree species occurring in South American subtropical Atlantic and Pampean forests. Our goals were to assess (i) the floristic consistency of usual classifications based on vegetation physiognomy, climate and elevation; (ii) the leading role of temperature-related variables on the variations in species composition and richness; (iii) the predominance of species with tropical-subtropical ranges, possibly as a result of forest expansion over grasslands after the Last Glacial Maximum (LGM); (iv) the restriction of most subtropical endemics to stressful habitats as a possible result of past forest refuges during the LGM. MethodsThe region was defined by the Tropic of Capricorn to the north, the Rio de la Plata to the south, the Atlantic shoreline to the east and the catchment areas of the upper Parana and Uruguay Rivers to the west. Multivariate analyses, multiple regression modelling and variance partition analyses were performed on a database containing 63 994 occurrence records of 1555 tree species in 491 forest sites and 48 environmental variables. All species were also classified according to their known geographic range. Important FindingsA main differentiation in species composition and richness was observed between the eastern windward coastlands (rain and cloud forests) and western leeward hinterlands (Araucaria and semi-deciduous forests). Pre-defined forest types on both sides were consistent with variations in tree species composition, which were significantly related to both environmental variables and spatial proximity, with extremes of low temperature playing a chief role. Tree species richness declined substantially towards the south and also from rain to seasonal forests and towards the highland summits and sandy shores. Species richness was significantly correlated with both minimum temperature and actual evapotranspiration. About 91% of the subtropical flora is shared with the much richer tropical flora, probably extracting species that can cope with frost outbreaks. The 145 subtropical endemics were not concentrated in harsher habitats.","author":[{"dropping-particle":"","family":"Oliveira-Filho","given":"Ary T","non-dropping-particle":"","parse-names":false,"suffix":""},{"dropping-particle":"","family":"Budke","given":"Jean C","non-dropping-particle":"","parse-names":false,"suffix":""},{"dropping-particle":"","family":"Jarenkow","given":"Jo??o A","non-dropping-particle":"","parse-names":false,"suffix":""},{"dropping-particle":"V","family":"Eisenlohr","given":"Pedro","non-dropping-particle":"","parse-names":false,"suffix":""},{"dropping-particle":"","family":"Neves","given":"Danilo R M","non-dropping-particle":"","parse-names":false,"suffix":""}],"container-title":"Journal of Plant Ecology","id":"ITEM-3","issue":"3","issued":{"date-parts":[["2014","6","1"]]},"note":"Read this in a bit of a bitty fashion, but it's a big floristic study of the subtropical Atlantic Forest. There's an interesting fine classification of MOF, and stuff on how it's a continuum based on conditions (and what conditions segregates it from other forest types). It's also a kind of seasonal forest (like SDF), just with Aa. Lots of things in the discussion about the post-LGM development of the forests, some of which seem to contradict the general (?extrapolated) pollen story and might work favourably with my modelling","page":"242-260","title":"Delving into the variations in tree species composition and richness across South American subtropical Atlantic and Pampean forests","type":"article-journal","volume":"8"},"uris":["http://www.mendeley.com/documents/?uuid=d6a6382c-dd4b-3323-9d5e-12afd40294e2"]},{"id":"ITEM-4","itemData":{"DOI":"10.1111/ddi.12581","ISSN":"14724642","abstract":"Aim\n\nWe aimed to assess the contribution of marginal habitats to the tree species richness of the Mata Atlântica (Atlantic Forest) biodiversity hotspot. In addition, we aimed to determine which environmental factors drive the occurrence and distribution of these marginal habitats.\n\n\nLocation\n\nThe whole extension of the South American Atlantic Forest Domain plus forest intrusions into the neighbouring Cerrado and Pampa Domains, which comprises rain forests (“core” habitat) and five marginal habitats, namely high elevation forests, rock outcrop dwarf-forests, riverine forests, semideciduous forests and restinga (coastal white-sand woodlands).\n\n\nMethods\n\nWe compiled a dataset containing 366,875 occurrence records of 4,431 tree species from 1,753 site-checklists, which were a priori classified into 10 main vegetation types. We then performed ordination analyses of the species-by-site matrix to assess the floristic consistency of this classification. In order to assess the relative contribution of environmental predictors to the community turnover, we produced models using 26 climate and substrate-related variables as environmental predictors.\n\n\nResults\n\nOrdination diagrams supported the floristic segregation of vegetation types, with those considered as marginal habitats placed at the extremes of ordination axes. These marginal habitats are associated with the harshest extremes of five limiting factors: temperature seasonality (high elevation and subtropical riverine forests), flammability (rock outcrop dwarf-forests), high salinity (restinga), water deficit severity (semideciduous forests) and waterlogged soils (tropical riverine forests). Importantly, 45% of all species endemic to the Atlantic Domain only occur in marginal habitats.\n\n\nMain conclusions\n\nOur results showed the key role of the poorly protected marginal habitats in contributing to the high species richness of the Atlantic Domain. Various types of environmental harshness operate as environmental filters determining the distribution of the Atlantic Domain habitats. Our findings also stressed the importance of fire, a previously neglected environmental factor.","author":[{"dropping-particle":"","family":"Neves","given":"Danilo M.","non-dropping-particle":"","parse-names":false,"suffix":""},{"dropping-particle":"","family":"Dexter","given":"Kyle G.","non-dropping-particle":"","parse-names":false,"suffix":""},{"dropping-particle":"","family":"Pennington","given":"R. Toby","non-dropping-particle":"","parse-names":false,"suffix":""},{"dropping-particle":"","family":"Valente","given":"Arthur S.M.","non-dropping-particle":"","parse-names":false,"suffix":""},{"dropping-particle":"","family":"Bueno","given":"Marcelo L.","non-dropping-particle":"","parse-names":false,"suffix":""},{"dropping-particle":"V.","family":"Eisenlohr","given":"Pedro","non-dropping-particle":"","parse-names":false,"suffix":""},{"dropping-particle":"","family":"Fontes","given":"Marco A.L.","non-dropping-particle":"","parse-names":false,"suffix":""},{"dropping-particle":"","family":"Miranda","given":"Pedro L.S.","non-dropping-particle":"","parse-names":false,"suffix":""},{"dropping-particle":"","family":"Moreira","given":"Suzana N.","non-dropping-particle":"","parse-names":false,"suffix":""},{"dropping-particl</w:instrText>
      </w:r>
      <w:r w:rsidR="007C186E" w:rsidRPr="00D94914">
        <w:rPr>
          <w:rStyle w:val="MynormalChar"/>
          <w:rFonts w:asciiTheme="minorHAnsi" w:hAnsiTheme="minorHAnsi"/>
          <w:lang w:val="pt-BR"/>
        </w:rPr>
        <w:instrText>e":"","family":"Rezende","given":"Vanessa L.","non-dropping-particle":"","parse-names":false,"suffix":""},{"dropping-particle":"","family":"Saiter","given":"Felipe Z.","non-dropping-particle":"","parse-names":false,"suffix":""},{"dropping-particle":"","family":"Oliveira-Filho","given":"Ary T.","non-dropping-particle":"","parse-names":false,"suffix":""}],"container-title":"Diversity and Distributions","id":"ITEM-4","issue":"8","issued":{"date-parts":[["2017"]]},"note":"MOF is a marginal habitat in the Atlantic Domain (v broadly defined). It's linked to cold (because high altitude) conditions and long distance from the equator. Also higher temperature seasonality. According to this study it has 6% endemics and is 17% protected","page":"898-909","title":"Dissecting a biodiversity hotspot: The importance of environmentally marginal habitats in the Atlantic Forest Domain of South America","type":"article-journal","volume":"23"},"uris":["http://www.mendeley.com/documents/?uuid=0ae4494c-d6d5-4d85-8d68-f26bf4dd3ed2"]}],"mendeley":{"formattedCitation":"(Alvares et al., 2013; Hueck, 1953; Neves et al., 2017; Oliveira-Filho et al., 2014)","plainTextFormattedCitation":"(Alvares et al., 2013; Hueck, 1953; Neves et al., 2017; Oliveira-Filho et al., 2014)","previouslyFormattedCitation":"(Alvares et al., 2013; Hueck, 1953; Neves et al., 2017; Oliveira-Filho et al., 2014)"},"properties":{"noteIndex":0},"schema":"https://github.com/citation-style-language/schema/raw/master/csl-citation.json"}</w:instrText>
      </w:r>
      <w:r w:rsidR="007C186E" w:rsidRPr="00777A15">
        <w:rPr>
          <w:rStyle w:val="MynormalChar"/>
          <w:rFonts w:asciiTheme="minorHAnsi" w:hAnsiTheme="minorHAnsi"/>
        </w:rPr>
        <w:fldChar w:fldCharType="separate"/>
      </w:r>
      <w:r w:rsidR="007C186E" w:rsidRPr="00D94914">
        <w:rPr>
          <w:rStyle w:val="MynormalChar"/>
          <w:rFonts w:asciiTheme="minorHAnsi" w:hAnsiTheme="minorHAnsi"/>
          <w:noProof/>
          <w:lang w:val="pt-BR"/>
        </w:rPr>
        <w:t>(Alvares et al., 2013; Hueck, 1953; Neves et al., 2017; Oliveira-Filho et al., 2014)</w:t>
      </w:r>
      <w:r w:rsidR="007C186E" w:rsidRPr="00777A15">
        <w:rPr>
          <w:rStyle w:val="MynormalChar"/>
          <w:rFonts w:asciiTheme="minorHAnsi" w:hAnsiTheme="minorHAnsi"/>
        </w:rPr>
        <w:fldChar w:fldCharType="end"/>
      </w:r>
      <w:r w:rsidR="007C186E" w:rsidRPr="00D94914">
        <w:rPr>
          <w:rStyle w:val="MynormalChar"/>
          <w:rFonts w:asciiTheme="minorHAnsi" w:hAnsiTheme="minorHAnsi"/>
          <w:lang w:val="pt-BR"/>
        </w:rPr>
        <w:t>. </w:t>
      </w:r>
    </w:p>
    <w:p w14:paraId="506FE1DF" w14:textId="5B99DA88" w:rsidR="002B0AB9" w:rsidRDefault="002B0AB9" w:rsidP="00AB532F">
      <w:pPr>
        <w:spacing w:line="360" w:lineRule="auto"/>
        <w:jc w:val="left"/>
      </w:pPr>
      <w:r w:rsidRPr="00202CBE">
        <w:t xml:space="preserve">Topographic variables </w:t>
      </w:r>
      <w:r>
        <w:t xml:space="preserve">(exposure to solar irradiation, exposure to prevailing winds, relative elevation) </w:t>
      </w:r>
      <w:r w:rsidRPr="00202CBE">
        <w:t>were derived from the 30m-resolution ASTER global digital elevation model, a product of METI and NASA, downloaded from </w:t>
      </w:r>
      <w:hyperlink r:id="rId14" w:tgtFrame="_blank" w:history="1">
        <w:r w:rsidRPr="00202CBE">
          <w:rPr>
            <w:color w:val="0563C1"/>
            <w:u w:val="single"/>
          </w:rPr>
          <w:t>https://earthexplorer.usgs.gov</w:t>
        </w:r>
      </w:hyperlink>
      <w:r w:rsidRPr="00202CBE">
        <w:t>.</w:t>
      </w:r>
      <w:r>
        <w:t xml:space="preserve"> </w:t>
      </w:r>
      <w:r w:rsidR="009F73DE" w:rsidRPr="00777A15">
        <w:rPr>
          <w:rStyle w:val="MynormalChar"/>
          <w:rFonts w:asciiTheme="minorHAnsi" w:hAnsiTheme="minorHAnsi"/>
        </w:rPr>
        <w:t>The</w:t>
      </w:r>
      <w:r w:rsidR="009F73DE">
        <w:rPr>
          <w:rStyle w:val="MynormalChar"/>
          <w:rFonts w:asciiTheme="minorHAnsi" w:hAnsiTheme="minorHAnsi"/>
        </w:rPr>
        <w:t>se</w:t>
      </w:r>
      <w:r w:rsidR="009F73DE" w:rsidRPr="00777A15">
        <w:rPr>
          <w:rStyle w:val="MynormalChar"/>
          <w:rFonts w:asciiTheme="minorHAnsi" w:hAnsiTheme="minorHAnsi"/>
        </w:rPr>
        <w:t xml:space="preserve"> variables were chosen as MOF at high elevations has been observed to prefer sheltered valley slopes and river banks</w:t>
      </w:r>
      <w:r w:rsidR="009F73DE">
        <w:rPr>
          <w:rStyle w:val="MynormalChar"/>
          <w:rFonts w:asciiTheme="minorHAnsi" w:hAnsiTheme="minorHAnsi"/>
        </w:rPr>
        <w:t xml:space="preserve"> </w:t>
      </w:r>
      <w:r w:rsidR="009F73DE" w:rsidRPr="00777A15">
        <w:rPr>
          <w:rStyle w:val="MynormalChar"/>
          <w:rFonts w:asciiTheme="minorHAnsi" w:hAnsiTheme="minorHAnsi"/>
        </w:rPr>
        <w:fldChar w:fldCharType="begin" w:fldLock="1"/>
      </w:r>
      <w:r w:rsidR="009F73DE">
        <w:rPr>
          <w:rStyle w:val="MynormalChar"/>
          <w:rFonts w:asciiTheme="minorHAnsi" w:hAnsiTheme="minorHAnsi"/>
        </w:rPr>
        <w:instrText>ADDIN CSL_CITATION {"citationItems":[{"id":"ITEM-1","itemData":{"DOI":"10.11606/issn.2318-5988.v10i1p5-24","ISSN":"2318-5988","author":[{"dropping-particle":"","family":"Hueck","given":"Kurt","non-dropping-particle":"","parse-names":false,"suffix":""}],"container-title":"Boletim da Faculdade de Filosofia, Ciências e Letras, Universidade de São Paulo.","id":"ITEM-1","issued":{"date-parts":[["1953"]]},"note":"Maps of Aa/ARF are discussed and a new one given. Some comments on Aa expansion over campos, and detail on where the forests are found in habitat (state-by-state). Environmental conditions described.","page":"5-24","title":"Distribuição e habitat natural do Pinheiro do Paraná (Araucaria angustifolia)","type":"article-journal","volume":"10"},"uris":["http://www.mendeley.com/documents/?uuid=df37a09a-04d4-3909-98af-930af9e5c597"]},{"id":"ITEM-2","itemData":{"DOI":"10.1038/s41598-018-24429-5","ISSN":"2045-2322","abstract":"In the highlands of southern Brazil an anthropogenitcally driven expansion of forest occurred at the expense of grasslands between 1410 and 900 cal BP, coincident with a period of demographic and cultural change in the region. Previous studies have debated the relative contributions of increasing wetter and warmer climate conditions and human landscape modifications to forest expansion, but generally lacked high resoltiuon proxies to measure these effects, or have relied on single proxies to reconstruct both climate and vegetation. Here, we develop and test a model of natural ecosystem distribution against vegetation histories, paleoclimate proxies, and the archaeological record to distinguish human from temperature and precipitation impacts on the distribution and expansion of Araucaria forests during the late Holocene. Carbon isotopes from soil profiles confirm that in spite of climatic fluctuations, vegetation was stable and forests were spatially limited to south-facing slopes in the absence of human inputs. In contrast, forest management strategies for the past 1400 years expanded this economically important forest beyond its natural geographic boundaries in areas of dense pre-Columbian occupation, suggesting that landscape modifications were linked to demographic changes, the effects of which are still visible today.","author":[{"dropping-particle":"","family":"Robinson","given":"Mark","non-dropping-particle":"","parse-names":false,"suffix":""},{"dropping-particle":"","family":"Souza","given":"Jonas Gregorio","non-dropping-particle":"De","parse-names":false,"suffix":""},{"dropping-particle":"","family":"Maezumi","given":"S Yoshi","non-dropping-particle":"","parse-names":false,"suffix":""},{"dropping-particle":"","family":"Cárdenas","given":"Macarena","non-dropping-particle":"","parse-names":false,"suffix":""},{"dropping-particle":"","family":"Pessenda","given":"Luiz","non-dropping-particle":"","parse-names":false,"suffix":""},{"dropping-particle":"","family":"Prufer","given":"Keith","non-dropping-particle":"","parse-names":false,"suffix":""},{"dropping-particle":"","family":"Corteletti","given":"Rafael","non-dropping-particle":"","parse-names":false,"suffix":""},{"dropping-particle":"","family":"Scunderlick","given":"Deisi","non-dropping-particle":"","parse-names":false,"suffix":""},{"dropping-particle":"","family":"Mayle","given":"Francis Edward","non-dropping-particle":"","parse-names":false,"suffix":""},{"dropping-particle":"","family":"Blasis","given":"Paulo","non-dropping-particle":"De","parse-names":false,"suffix":""},{"dropping-particle":"","family":"Iriarte","given":"José","non-dropping-particle":"","parse-names":false,"suffix":""}],"container-title":"Scientific Reports","id":"ITEM-2","issue":"1","issued":{"date-parts":[["2018","12","17"]]},"page":"7800","title":"Uncoupling human and climate drivers of late Holocene vegetation change in southern Brazil","type":"article-journal","volume":"8"},"uris":["http://www.mendeley.com/documents/?uuid=31596bfb-9a43-43e4-a359-a0d4859f2499"]}],"mendeley":{"formattedCitation":"(Hueck, 1953; Robinson et al., 2018)","plainTextFormattedCitation":"(Hueck, 1953; Robinson et al., 2018)","previouslyFormattedCitation":"(Hueck, 1953; Robinson et al., 2018)"},"properties":{"noteIndex":0},"schema":"https://github.com/citation-style-language/schema/raw/master/csl-citation.json"}</w:instrText>
      </w:r>
      <w:r w:rsidR="009F73DE" w:rsidRPr="00777A15">
        <w:rPr>
          <w:rStyle w:val="MynormalChar"/>
          <w:rFonts w:asciiTheme="minorHAnsi" w:hAnsiTheme="minorHAnsi"/>
        </w:rPr>
        <w:fldChar w:fldCharType="separate"/>
      </w:r>
      <w:r w:rsidR="009F73DE" w:rsidRPr="00777A15">
        <w:rPr>
          <w:rStyle w:val="MynormalChar"/>
          <w:rFonts w:asciiTheme="minorHAnsi" w:hAnsiTheme="minorHAnsi"/>
          <w:noProof/>
        </w:rPr>
        <w:t>(Hueck, 1953; Robinson et al., 2018)</w:t>
      </w:r>
      <w:r w:rsidR="009F73DE" w:rsidRPr="00777A15">
        <w:rPr>
          <w:rStyle w:val="MynormalChar"/>
          <w:rFonts w:asciiTheme="minorHAnsi" w:hAnsiTheme="minorHAnsi"/>
        </w:rPr>
        <w:fldChar w:fldCharType="end"/>
      </w:r>
      <w:r w:rsidR="009F73DE" w:rsidRPr="00777A15">
        <w:rPr>
          <w:rStyle w:val="MynormalChar"/>
          <w:rFonts w:asciiTheme="minorHAnsi" w:hAnsiTheme="minorHAnsi"/>
        </w:rPr>
        <w:t>, and because these areas are likely to represent colder and moister microclimates</w:t>
      </w:r>
      <w:r w:rsidR="009F73DE">
        <w:rPr>
          <w:rStyle w:val="MynormalChar"/>
          <w:rFonts w:asciiTheme="minorHAnsi" w:hAnsiTheme="minorHAnsi"/>
        </w:rPr>
        <w:t xml:space="preserve"> </w:t>
      </w:r>
      <w:r w:rsidR="009F73DE" w:rsidRPr="00777A15">
        <w:rPr>
          <w:rStyle w:val="MynormalChar"/>
          <w:rFonts w:asciiTheme="minorHAnsi" w:hAnsiTheme="minorHAnsi"/>
        </w:rPr>
        <w:fldChar w:fldCharType="begin" w:fldLock="1"/>
      </w:r>
      <w:r w:rsidR="009F73DE">
        <w:rPr>
          <w:rStyle w:val="MynormalChar"/>
          <w:rFonts w:asciiTheme="minorHAnsi" w:hAnsiTheme="minorHAnsi"/>
        </w:rPr>
        <w:instrText>ADDIN CSL_CITATION {"citationItems":[{"id":"ITEM-1","itemData":{"DOI":"10.1007/s10980-007-9181-8","ISBN":"0921-2973","ISSN":"0921-2973","abstract":"Species distribution models (SDMs) often use elevation as a surrogate for temperature or utilise elevation sensitive interpolations from weather stations. These methods may be unsuitable at the landscape scale, especially where there are sparse weather stations, dramatic variations in exposure or low elevational ranges. The goal of this study was to determine whether radiation, moisture or a novel estimate of exposure could improve temperature estimates and SDMs for vegetation on the Illawarra Escarpment, near Sydney, Australia. Forty temperature sensors were placed on the soil surface of an approximately 12,000 ha study site between November 2004 and August 2006. Linear regression was used to determine the relationship with environmental factors. Elevation was correlated more with moderate temperatures (winter maximums, summer minimums, spring and autumn averages) than extreme temperatures (summer maximums, winter minimums). The correlation (r(2)) between temperature and environmental factors was improved by up to 0.38 by incorporating exposure, moisture and radiation in the regressions. Summer maximums and winter minimums were predominately determined by exposure to the NW and coastal influences respectively, while exposure to the NE and SW was important during other seasons. These directions correspond with the winds that are most influential in the study area. The improved temperature estimates were used in Generalised Additive Models for 37 plant species. The deviance explained by most models was increased relative to elevation, especially for moist rainforest species. It was concluded that improving the accuracy of seasonal temperature estimates could improve our ability to explain the patchy distribution of many species.","author":[{"dropping-particle":"","family":"Ashcroft","given":"Michael B","non-dropping-particle":"","parse-names":false,"suffix":""},{"dropping-particle":"","family":"Chisholm","given":"Laurie A","non-dropping-particle":"","parse-names":false,"suffix":""},{"dropping-particle":"","family":"French","given":"Kristine O","non-dropping-particle":"","parse-names":false,"suffix":""}],"container-title":"Landscape Ecology","id":"ITEM-1","issue":"2","issued":{"date-parts":[["2008","2","27"]]},"note":"Gives instructions on how to calculate exposure, and emphasises its importance - also says it's better than aspect","page":"211-225","title":"The effect of exposure on landscape scale soil surface temperatures and species distribution models","type":"article-journal","volume":"23"},"uris":["http://www.mendeley.com/documents/?uuid=495d349b-0de0-3701-b86f-52df3bbaef1d"]},{"id":"ITEM-2","itemData":{"DOI":"10.1111/j.1365-2486.2010.02263.x","ISBN":"1365-2486","ISSN":"13541013","abstract":"There is compelling evidence from glacial and interglacial periods of the Quaternary of the utilization of microrefugia. Microrefugia are sites that support locally favorable climates amidst unfavorable regional climates, which allow populations of species to persist outside of their main distributions. Knowledge of the location of microrefugia has important implications for climate change research as it will influence our understanding of the spatial distribution of species through time, their patterns of genetic diversity, and potential dispersal rates in response to climate shifts. Indeed, the implications of microrefugia are profound and yet we know surprisingly little about their climatic basis; what climatic processes can support their subsistence, where they may occur, their climatic traits, and the relevance of these locations for climate change research. Here I examine the climatic basis for microrefugia and assert that the interaction between regional advective influences and local terrain influences will define the distribution and nature of microrefugia. I review the climatic processes that can support their subsistence and from this climatic basis: (1) infer traits of the spatial distribution of microrefugia and how this may change through time; (2) review assertions about their landscape position and what it can tell us about regional climates; and (3) demonstrate an approach to forecasting where microrefugia may occur in the future. This synthesis highlights the importance of landscape physiography in shaping the adaptive response of biota to climate change.","author":[{"dropping-particle":"","family":"Dobrowski","given":"Solomon Z.","non-dropping-particle":"","parse-names":false,"suffix":""}],"container-title":"Global Change Biology","id":"ITEM-2","issue":"2","issued":{"date-parts":[["2011"]]},"note":"Review that provides detail on how microrefugia relate to climatic conditions, especially in mountainous terrain. Key thing is that the microrefugia have to be decoupled from broader-scale climatic/atmospheric trends. Reiterates importance of scaled models, and provides information on how topography can moderate climate (together they make topoclimate) in mountains.","page":"1022-1035","title":"A climatic basis for microrefugia: The influence of terrain on climate","type":"article-journal","volume":"17"},"uris":["http://www.mendeley.com/documents/?uuid=5b9f9d3f-cea2-4d56-991b-db652a827122"]},{"id":"ITEM-3","itemData":{"DOI":"10.1002/joc.2428","ISBN":"1097-0088","ISSN":"08998418","PMID":"20000800","abstract":"The development of fine-resolution climate grids is an important priority in explaining species' distributions at the regional scale and predicting how species may respond to variable and changing climates. Recent studies have demonstrated advantages of producing these grids using large networks of inexpensive climate loggers, as the resulting grids can capture local climatic variations over a range of environments. In this study we extend these methods to develop innovative fine-resolution (25 m) climate grids for a large region (</w:instrText>
      </w:r>
      <w:r w:rsidR="009F73DE">
        <w:rPr>
          <w:rStyle w:val="MynormalChar"/>
          <w:rFonts w:ascii="Cambria Math" w:hAnsi="Cambria Math" w:cs="Cambria Math"/>
        </w:rPr>
        <w:instrText>∼</w:instrText>
      </w:r>
      <w:r w:rsidR="009F73DE">
        <w:rPr>
          <w:rStyle w:val="MynormalChar"/>
          <w:rFonts w:asciiTheme="minorHAnsi" w:hAnsiTheme="minorHAnsi"/>
        </w:rPr>
        <w:instrText xml:space="preserve">200 </w:instrText>
      </w:r>
      <w:r w:rsidR="009F73DE">
        <w:rPr>
          <w:rStyle w:val="MynormalChar"/>
        </w:rPr>
        <w:instrText>×</w:instrText>
      </w:r>
      <w:r w:rsidR="009F73DE">
        <w:rPr>
          <w:rStyle w:val="MynormalChar"/>
          <w:rFonts w:asciiTheme="minorHAnsi" w:hAnsiTheme="minorHAnsi"/>
        </w:rPr>
        <w:instrText xml:space="preserve"> 300 km) of New South Wales, Australia. The key aspects of these grids is that they: (1) are based on near-surface (5 cm) observations to better reflect where many species live; (2) cover a wide variety of habitats including forests, woodlands and grasslands so that they are broadly applicable; (3) include both temperature and humidity, the latter of which has often been neglected in similar studies; (4) are developed using a variety of climate-forcing factors rather than relying only on elevation and geographic location; and (5) they focus on the extreme temperatures and humidities regardless of when these occur. Analyses showed that elevation was the dominant factor explaining mild temperatures (low maximums, high minimums), but cold air drainage, distance from coast, canopy cover and topographic exposure had more effect on the extreme maximum and minimum temperatures. Humidities were predominately determined by distance to coast, elevation, canopy cover and topography; however, the relationships were nonlinear and varied in both shape and effect size between dry and moist extremes. Extreme climates occur under specific weather conditions, and our results highlight how averaging climates over seasons or periods of consecutive days will include different weather patterns and obscure important trends. Regional-scale climate grids can potentially be further improved through a better understanding of how the effects of different climate-forcing factors vary under different weather conditions.","author":[{"dropping-particle":"","family":"Ashcroft","given":"Michael B.","non-dropping-particle":"","parse-names":false,"suffix":""},{"dropping-particle":"","family":"Gollan","given":"John R.","non-dropping-particle":"","parse-names":false,"suffix":""}],"container-title":"International Journal of Climatology","id":"ITEM-3","issue":"14","issued":{"date-parts":[["2012"]]},"note":"EVALUATES DIFFERENT WAYS TO CAPTURE COLD AIR POOLING - relative elevation performs best\n\nExamines roles of different factors on extremes of temperature and humidity, and gives ways to model them for topoclimate. Consider using exposure (to sun and wind) and the relative elevation version of cold air drainage, as well as PET with the heat-load modifier.","page":"2134-2148","title":"Fine-resolution (25 m) topoclimatic grids of near-surface (5 cm) extreme temperatures and humidities across various habitats in a large (200 x 300 km) and diverse region","type":"article-journal","volume":"32"},"uris":["http://www.mendeley.com/documents/?uuid=899f30a1-eb4d-471b-b063-cf5f96e214fa"]},{"id":"ITEM-4","itemData":{"DOI":"10.1111/gcb.13629","ISSN":"13652486","PMID":"28318131","abstract":"Climate, physical landscapes, and biota interact to generate heterogeneous hydrologic conditions in space and over time, which are reflected in spatial patterns of species distributions. As these species distributions respond to rapid climate change, microrefugia may support local species persistence in the face of deteriorating climatic suitability. Recent focus on temperature as a determinant of microrefugia insufficiently accounts for the impor- tance of hydrologic processes and changing water availability with changing climate. Where water scarcity is a major limitation now or under future climates, hydrologic microrefugia are likely to prove essential for species persistence, particularly for sessile species and plants. Zones of high relative water availability – mesic microenvironments – are generated by a wide array of hydrologic processes, and may be loosely coupled to climatic processes and therefore buffered from climate change. Here, we review the mechanisms that generate mesic microenvironments and their likely robustness in the face of climate change. We argue that mesic microenvironments will act as species-specific refugia only if the nature and space/time variability in water availability are compatible with the ecological requirements of a target species. We illustrate this argument with case studies drawn from California oak woodland ecosystems. We posit that identification of hydrologic refugia could form a cornerstone of climate-cognizant conservation strategies, but that this would require improved understanding of climate change effects on key hydrologic processes, including frequently cryptic processes such as groundwater flow.","author":[{"dropping-particle":"","family":"McLaughlin","given":"Blair C.","non-dropping-particle":"","parse-names":false,"suffix":""},{"dropping-particle":"","family":"Ackerly","given":"David D.","non-dropping-particle":"","parse-names":false,"suffix":""},{"dropping-particle":"","family":"Klos","given":"P. Zion","non-dropping-particle":"","parse-names":false,"suffix":""},{"dropping-particle":"","family":"Natali","given":"Jennifer","non-dropping-particle":"","parse-names":false,"suffix":""},{"dropping-particle":"","family":"Dawson","given":"Todd E.","non-dropping-particle":"","parse-names":false,"suffix":""},{"dropping-particle":"","family":"Thompson","given":"Sally E.","non-dropping-particle":"","parse-names":false,"suffix":""}],"container-title":"Global Change Biology","id":"ITEM-4","issue":"8","issued":{"date-parts":[["2017"]]},"note":"This is a good, comprehensive introduction to hydrologic refugia and the conditions that would encourage them. There's a lot of overlap with fire and thermal refugia, which is good. Discussion of what's likely to make the difference between a temporary and stable microrefugium.","page":"2941-2961","title":"Hydrologic refugia, plants, and climate change","type":"article-journal","volume":"23"},"uris":["http://www.mendeley.com/documents/?uuid=89c6e2de-62ac-4fb2-82ca-8676e7362a82"]}],"mendeley":{"formattedCitation":"(Ashcroft et al., 2008; Ashcroft &amp; Gollan, 2012; Dobrowski, 2011; McLaughlin et al., 2017)","plainTextFormattedCitation":"(Ashcroft et al., 2008; Ashcroft &amp; Gollan, 2012; Dobrowski, 2011; McLaughlin et al., 2017)","previouslyFormattedCitation":"(Ashcroft et al., 2008; Ashcroft &amp; Gollan, 2012; Dobrowski, 2011; McLaughlin et al., 2017)"},"properties":{"noteIndex":0},"schema":"https://github.com/citation-style-language/schema/raw/master/csl-citation.json"}</w:instrText>
      </w:r>
      <w:r w:rsidR="009F73DE" w:rsidRPr="00777A15">
        <w:rPr>
          <w:rStyle w:val="MynormalChar"/>
          <w:rFonts w:asciiTheme="minorHAnsi" w:hAnsiTheme="minorHAnsi"/>
        </w:rPr>
        <w:fldChar w:fldCharType="separate"/>
      </w:r>
      <w:r w:rsidR="009F73DE" w:rsidRPr="00777A15">
        <w:rPr>
          <w:rStyle w:val="MynormalChar"/>
          <w:rFonts w:asciiTheme="minorHAnsi" w:hAnsiTheme="minorHAnsi"/>
          <w:noProof/>
        </w:rPr>
        <w:t>(Ashcroft et al., 2008; Ashcroft &amp; Gollan, 2012; Dobrowski, 2011; McLaughlin et al., 2017)</w:t>
      </w:r>
      <w:r w:rsidR="009F73DE" w:rsidRPr="00777A15">
        <w:rPr>
          <w:rStyle w:val="MynormalChar"/>
          <w:rFonts w:asciiTheme="minorHAnsi" w:hAnsiTheme="minorHAnsi"/>
        </w:rPr>
        <w:fldChar w:fldCharType="end"/>
      </w:r>
      <w:r w:rsidR="009F73DE">
        <w:t xml:space="preserve">. </w:t>
      </w:r>
      <w:r w:rsidRPr="00202CBE">
        <w:t>The two exposure variables were calculated according to the methods in</w:t>
      </w:r>
      <w:r>
        <w:t xml:space="preserve"> </w:t>
      </w:r>
      <w:r>
        <w:fldChar w:fldCharType="begin" w:fldLock="1"/>
      </w:r>
      <w:r>
        <w:instrText>ADDIN CSL_CITATION {"citationItems":[{"id":"ITEM-1","itemData":{"DOI":"10.1007/s10980-007-9181-8","ISBN":"0921-2973","ISSN":"0921-2973","abstract":"Species distribution models (SDMs) often use elevation as a surrogate for temperature or utilise elevation sensitive interpolations from weather stations. These methods may be unsuitable at the landscape scale, especially where there are sparse weather stations, dramatic variations in exposure or low elevational ranges. The goal of this study was to determine whether radiation, moisture or a novel estimate of exposure could improve temperature estimates and SDMs for vegetation on the Illawarra Escarpment, near Sydney, Australia. Forty temperature sensors were placed on the soil surface of an approximately 12,000 ha study site between November 2004 and August 2006. Linear regression was used to determine the relationship with environmental factors. Elevation was correlated more with moderate temperatures (winter maximums, summer minimums, spring and autumn averages) than extreme temperatures (summer maximums, winter minimums). The correlation (r(2)) between temperature and environmental factors was improved by up to 0.38 by incorporating exposure, moisture and radiation in the regressions. Summer maximums and winter minimums were predominately determined by exposure to the NW and coastal influences respectively, while exposure to the NE and SW was important during other seasons. These directions correspond with the winds that are most influential in the study area. The improved temperature estimates were used in Generalised Additive Models for 37 plant species. The deviance explained by most models was increased relative to elevation, especially for moist rainforest species. It was concluded that improving the accuracy of seasonal temperature estimates could improve our ability to explain the patchy distribution of many species.","author":[{"dropping-particle":"","family":"Ashcroft","given":"Michael B","non-dropping-particle":"","parse-names":false,"suffix":""},{"dropping-particle":"","family":"Chisholm","given":"Laurie A","non-dropping-particle":"","parse-names":false,"suffix":""},{"dropping-particle":"","family":"French","given":"Kristine O","non-dropping-particle":"","parse-names":false,"suffix":""}],"container-title":"Landscape Ecology","id":"ITEM-1","issue":"2","issued":{"date-parts":[["2008","2","27"]]},"note":"Gives instructions on how to calculate exposure, and emphasises its importance - also says it's better than aspect","page":"211-225","title":"The effect of exposure on landscape scale soil surface temperatures and species distribution models","type":"article-journal","volume":"23"},"uris":["http://www.mendeley.com/documents/?uuid=495d349b-0de0-3701-b86f-52df3bbaef1d"]}],"mendeley":{"formattedCitation":"(Ashcroft et al., 2008)","plainTextFormattedCitation":"(Ashcroft et al., 2008)","previouslyFormattedCitation":"(Ashcroft et al., 2008)"},"properties":{"noteIndex":0},"schema":"https://github.com/citation-style-language/schema/raw/master/csl-citation.json"}</w:instrText>
      </w:r>
      <w:r>
        <w:fldChar w:fldCharType="separate"/>
      </w:r>
      <w:r w:rsidRPr="00F04EE2">
        <w:rPr>
          <w:noProof/>
        </w:rPr>
        <w:t>(Ashcroft et al., 2008)</w:t>
      </w:r>
      <w:r>
        <w:fldChar w:fldCharType="end"/>
      </w:r>
      <w:r w:rsidRPr="00202CBE">
        <w:t> using azimuths of 315</w:t>
      </w:r>
      <w:r w:rsidRPr="00463173">
        <w:rPr>
          <w:vertAlign w:val="superscript"/>
        </w:rPr>
        <w:t>o</w:t>
      </w:r>
      <w:r w:rsidRPr="00202CBE">
        <w:t> (i.e. north-west) for solar irradiation</w:t>
      </w:r>
      <w:r>
        <w:t xml:space="preserve"> </w:t>
      </w:r>
      <w:r>
        <w:fldChar w:fldCharType="begin" w:fldLock="1"/>
      </w:r>
      <w:r>
        <w:instrText>ADDIN CSL_CITATION {"citationItems":[{"id":"ITEM-1","itemData":{"abstract":"Estimation of potential annual direct incident radia-tion has traditionally required numerical integration with simu-lation models. As an alternative, we present convenient equa-tions for use in spreadsheet, GIS, and database applications. Input variables are latitude, slope, and aspect. The equations apply to 0-60? north latitude, slopes from 0-90?, and all aspects. By transforming aspect, the equations can also be applied as an index of heat load, symmetrical about a northeast to southwest axis.","author":[{"dropping-particle":"","family":"McCune","given":"Bruce","non-dropping-particle":"","parse-names":false,"suffix":""},{"dropping-particle":"","family":"Keon","given":"Dylan","non-dropping-particle":"","parse-names":false,"suffix":""}],"container-title":"Journal of Vegetation Science","id":"ITEM-1","issue":"4","issued":{"date-parts":[["2002"]]},"note":"Original source for heat load","page":"603-606","publisher":"Opulus Press Uppsala","title":"Equations for Potential Annual Direct Incident Radiation and Heat Load","type":"article-journal","volume":"13"},"uris":["http://www.mendeley.com/documents/?uuid=e262ff22-3b6f-3e65-bba5-b406266fd6bf"]},{"id":"ITEM-2","itemData":{"DOI":"10.1658/1100-9233(2007)18%5B751:IEOIRA%5D2.0.CO;2","ISBN":"1100-9233","ISSN":"1100-9233","abstract":"Question: Can non-parametric multiplicative regression (NPMR) improve estimates of potential direct incident radia-tion (PDIR) and heat load based on topographic variables, as compared to least-squares multiple regression against trigono-metric transforms of the predictors? Methods: We used a multiplicative kernel smoothing technique to interpolate between tabulated values of PDIR, using a locally linear model and a Gaussian kernel, with slope, aspect, and latitude as predictors. Heat load was calculated as a 45 degree rotation of the PDIR response surface. Results: This method yielded a fit to a complex response surface with R 2 &gt; 0.99 and eliminated the areas of poor fit given by a previously published method based on least squares multiple regression with trigonometric functions of the predictors. Conclusions: Improved estimates of PDIR and heat load based on topographic variables can be obtained by using non-para-metric multiplicative regression (NPMR). The main drawback to the method is that it requires reference to the data tables, since those data are part of the model.","author":[{"dropping-particle":"","family":"McCune","given":"Bruce","non-dropping-particle":"","parse-names":false,"suffix":""}],"container-title":"Journal of Vegetation Science","id":"ITEM-2","issue":"2002","issued":{"date-parts":[["2007"]]},"note":"This is essentially only used for the southern hemisphere update to the previous calculations on the first page","page":"751-754","title":"Improved estimates of incident radiation and heat load using non-parametric regression against topographic variables","type":"article-journal","volume":"18"},"uris":["http://www.mendeley.com/documents/?uuid=0c05f1de-d569-3477-8f4e-c55f332ec8a9"]}],"mendeley":{"formattedCitation":"(McCune, 2007; McCune &amp; Keon, 2002)","plainTextFormattedCitation":"(McCune, 2007; McCune &amp; Keon, 2002)","previouslyFormattedCitation":"(McCune, 2007; McCune &amp; Keon, 2002)"},"properties":{"noteIndex":0},"schema":"https://github.com/citation-style-language/schema/raw/master/csl-citation.json"}</w:instrText>
      </w:r>
      <w:r>
        <w:fldChar w:fldCharType="separate"/>
      </w:r>
      <w:r w:rsidRPr="00F04EE2">
        <w:rPr>
          <w:noProof/>
        </w:rPr>
        <w:t>(McCune, 2007; McCune &amp; Keon, 2002)</w:t>
      </w:r>
      <w:r>
        <w:fldChar w:fldCharType="end"/>
      </w:r>
      <w:r w:rsidRPr="00202CBE">
        <w:t> and 30</w:t>
      </w:r>
      <w:r w:rsidRPr="00463173">
        <w:rPr>
          <w:vertAlign w:val="superscript"/>
        </w:rPr>
        <w:t>o</w:t>
      </w:r>
      <w:r w:rsidRPr="00202CBE">
        <w:t>, 60</w:t>
      </w:r>
      <w:r w:rsidRPr="00463173">
        <w:rPr>
          <w:vertAlign w:val="superscript"/>
        </w:rPr>
        <w:t>o</w:t>
      </w:r>
      <w:r w:rsidRPr="00202CBE">
        <w:t> and 90</w:t>
      </w:r>
      <w:r w:rsidRPr="00463173">
        <w:rPr>
          <w:vertAlign w:val="superscript"/>
        </w:rPr>
        <w:t>o</w:t>
      </w:r>
      <w:r w:rsidRPr="00202CBE">
        <w:t>, subsequently averaged, for the region’s prevailing winds</w:t>
      </w:r>
      <w:r>
        <w:t xml:space="preserve"> </w:t>
      </w:r>
      <w:r>
        <w:fldChar w:fldCharType="begin" w:fldLock="1"/>
      </w:r>
      <w:r>
        <w:instrText>ADDIN CSL_CITATION {"citationItems":[{"id":"ITEM-1","itemData":{"abstract":"Os números que indicam a crescente utilização de energia eólica, em várias partes do mundo, comprovam a maturidade da tecnologia que envolve e dos aspectos sócio-econômicos que lhes são pertinentes. Consideradas a sua configuração geográfica, as suas condições climáticas e a necessidade e oportunidade de ampliar e revigorar a nossa matriz energética, para o Brasil mostra-se absolutamente adequado e estratégico con-duzir esforços para acompanhar essa tendência e implementar efetivamente a tecnologia da geração de energia eólica. Para esse fim, no entanto, torna-se indispensável o levantamento de seu potencial eólico com a mais moderna tecnologia de aquisição e tratamento de dados, condição essencial para que projetos de fazendas eólicas se multipliquem, o que possibilitará a transformação dos bons ventos brasileiros em eletricidade para o nosso desenvolvimento.","author":[{"dropping-particle":"","family":"Camargo do Amarante","given":"Odilon A.","non-dropping-particle":"","parse-names":false,"suffix":""},{"dropping-particle":"","family":"Brower","given":"Michael","non-dropping-particle":"","parse-names":false,"suffix":""},{"dropping-particle":"","family":"Zack","given":"John","non-dropping-particle":"","parse-names":false,"suffix":""},{"dropping-particle":"","family":"Leite de Sá","given":"Antonio","non-dropping-particle":"","parse-names":false,"suffix":""}],"id":"ITEM-1","issued":{"date-parts":[["2001"]]},"number-of-pages":"45","publisher-place":"Brasília","title":"Atlas do Potencial Eólico Brasileiro","type":"report"},"uris":["http://www.mendeley.com/documents/?uuid=fdb6561a-9016-3a9f-912b-d02b12c1fb59"]}],"mendeley":{"formattedCitation":"(Camargo do Amarante, Brower, Zack, &amp; Leite de Sá, 2001)","plainTextFormattedCitation":"(Camargo do Amarante, Brower, Zack, &amp; Leite de Sá, 2001)","previouslyFormattedCitation":"(Camargo do Amarante, Brower, Zack, &amp; Leite de Sá, 2001)"},"properties":{"noteIndex":0},"schema":"https://github.com/citation-style-language/schema/raw/master/csl-citation.json"}</w:instrText>
      </w:r>
      <w:r>
        <w:fldChar w:fldCharType="separate"/>
      </w:r>
      <w:r w:rsidRPr="00F04EE2">
        <w:rPr>
          <w:noProof/>
        </w:rPr>
        <w:t>(Camargo do Amarante, Brower, Zack, &amp; Leite de Sá, 2001)</w:t>
      </w:r>
      <w:r>
        <w:fldChar w:fldCharType="end"/>
      </w:r>
      <w:r w:rsidRPr="00202CBE">
        <w:t>. A point’s relative elevation has been shown to effectively predict the level of cold air pooling it experiences</w:t>
      </w:r>
      <w:r>
        <w:t xml:space="preserve"> </w:t>
      </w:r>
      <w:r>
        <w:fldChar w:fldCharType="begin" w:fldLock="1"/>
      </w:r>
      <w:r>
        <w:instrText>ADDIN CSL_CITATION {"citationItems":[{"id":"ITEM-1","itemData":{"DOI":"10.1002/joc.2428","ISBN":"1097-0088","ISSN":"08998418","PMID":"20000800","abstract":"The development of fine-resolution climate grids is an important priority in explaining species' distributions at the regional scale and predicting how species may respond to variable and changing climates. Recent studies have demonstrated advantages of producing these grids using large networks of inexpensive climate loggers, as the resulting grids can capture local climatic variations over a range of environments. In this study we extend these methods to develop innovative fine-resolution (25 m) climate grids for a large region (</w:instrText>
      </w:r>
      <w:r>
        <w:rPr>
          <w:rFonts w:ascii="Cambria Math" w:hAnsi="Cambria Math" w:cs="Cambria Math"/>
        </w:rPr>
        <w:instrText>∼</w:instrText>
      </w:r>
      <w:r>
        <w:instrText xml:space="preserve">200 </w:instrText>
      </w:r>
      <w:r>
        <w:rPr>
          <w:rFonts w:ascii="Calibri" w:hAnsi="Calibri" w:cs="Calibri"/>
        </w:rPr>
        <w:instrText>×</w:instrText>
      </w:r>
      <w:r>
        <w:instrText xml:space="preserve"> 300 km) of New South Wales, Australia. The key aspects of these grids is that they: (1) are based on near-surface (5 cm) observations to better reflect where many species live; (2) cover a wide variety of habitats including forests, woodlands and grasslands so that they are broadly applicable; (3) include both temperature and humidity, the latter of which has often been neglected in similar studies; (4) are developed using a variety of climate-forcing factors rather than relying only on elevation and geographic location; and (5) they focus on the extreme temperatures and humidities regardless of when these occur. Analyses showed that elevation was the dominant factor explaining mild temperatures (low maximums, high minimums), but cold air drainage, distance from coast, canopy cover and topographic exposure had more effect on the extreme maximum and minimum temperatures. Humidities were predominately determined by distance to coast, elevation, canopy cover and topography; however, the relationships were nonlinear and varied in both shape and effect size between dry and moist extremes. Extreme climates occur under specific weather conditions, and our results highlight how averaging climates over seasons or periods of consecutive days will include different weather patterns and obscure important trends. Regional-scale climate grids can potentially be further improved through a better understanding of how the effects of different climate-forcing factors vary under different weather conditions.","author":[{"dropping-particle":"","family":"Ashcroft","given":"Michael B.","non-dropping-particle":"","parse-names":false,"suffix":""},{"dropping-particle":"","family":"Gollan","given":"John R.","non-dropping-particle":"","parse-names":false,"suffix":""}],"container-title":"International Journal of Climatology","id":"ITEM-1","issue":"14","issued":{"date-parts":[["2012"]]},"note":"EVALUATES DIFFERENT WAYS TO CAPTURE COLD AIR POOLING - relative elevation performs best\n\nExamines roles of different factors on extremes of temperature and humidity, and gives ways to model them for topoclimate. Consider using exposure (to sun and wind) and the relative elevation version of cold air drainage, as well as PET with the heat-load modifier.","page":"2134-2148","title":"Fine-resolution (25 m) topoclimatic grids of near-surface (5 cm) extreme temperatures and humidities across various habitats in a large (200 x 300 km) and diverse region","type":"article-journal","volume":"32"},"uris":["http://www.mendeley.com/documents/?uuid=899f30a1-eb4d-471b-b063-cf5f96e214fa"]}],"mendeley":{"formattedCitation":"(Ashcroft &amp; Gollan, 2012)","plainTextFormattedCitation":"(Ashcroft &amp; Gollan, 2012)","previouslyFormattedCitation":"(Ashcroft &amp; Gollan, 2012)"},"properties":{"noteIndex":0},"schema":"https://github.com/citation-style-language/schema/raw/master/csl-citation.json"}</w:instrText>
      </w:r>
      <w:r>
        <w:fldChar w:fldCharType="separate"/>
      </w:r>
      <w:r w:rsidRPr="00F04EE2">
        <w:rPr>
          <w:noProof/>
        </w:rPr>
        <w:t>(Ashcroft &amp; Gollan, 2012)</w:t>
      </w:r>
      <w:r>
        <w:fldChar w:fldCharType="end"/>
      </w:r>
      <w:r w:rsidRPr="00202CBE">
        <w:t>; we followed</w:t>
      </w:r>
      <w:r>
        <w:t xml:space="preserve"> Ashcroft and Gollan </w:t>
      </w:r>
      <w:r>
        <w:fldChar w:fldCharType="begin" w:fldLock="1"/>
      </w:r>
      <w:r w:rsidR="009B5612">
        <w:instrText>ADDIN CSL_CITATION {"citationItems":[{"id":"ITEM-1","itemData":{"DOI":"10.1002/joc.2428","ISBN":"1097-0088","ISSN":"08998418","PMID":"20000800","abstract":"The development of fine-resolution climate grids is an important priority in explaining species' distributions at the regional scale and predicting how species may respond to variable and changing climates. Recent studies have demonstrated advantages of producing these grids using large networks of inexpensive climate loggers, as the resulting grids can capture local climatic variations over a range of environments. In this study we extend these methods to develop innovative fine-resolution (25 m) climate grids for a large region (</w:instrText>
      </w:r>
      <w:r w:rsidR="009B5612">
        <w:rPr>
          <w:rFonts w:ascii="Cambria Math" w:hAnsi="Cambria Math" w:cs="Cambria Math"/>
        </w:rPr>
        <w:instrText>∼</w:instrText>
      </w:r>
      <w:r w:rsidR="009B5612">
        <w:instrText xml:space="preserve">200 </w:instrText>
      </w:r>
      <w:r w:rsidR="009B5612">
        <w:rPr>
          <w:rFonts w:ascii="Calibri" w:hAnsi="Calibri" w:cs="Calibri"/>
        </w:rPr>
        <w:instrText>×</w:instrText>
      </w:r>
      <w:r w:rsidR="009B5612">
        <w:instrText xml:space="preserve"> 300 km) of New South Wales, Australia. The key aspects of these grids is that they: (1) are based on near-surface (5 cm) observations to better reflect where many species live; (2) cover a wide variety of habitats including forests, woodlands and grasslands so that they are broadly applicable; (3) include both temperature and humidity, the latter of which has often been neglected in similar studies; (4) are developed using a variety of climate-forcing factors rather than relying only on elevation and geographic location; and (5) they focus on the extreme temperatures and humidities regardless of when these occur. Analyses showed that elevation was the dominant factor explaining mild temperatures (low maximums, high minimums), but cold air drainage, distance from coast, canopy cover and topographic exposure had more effect on the extreme maximum and minimum temperatures. Humidities were predominately determined by distance to coast, elevation, canopy cover and topography; however, the relationships were nonlinear and varied in both shape and effect size between dry and moist extremes. Extreme climates occur under specific weather conditions, and our results highlight how averaging climates over seasons or periods of consecutive days will include different weather patterns and obscure important trends. Regional-scale climate grids can potentially be further improved through a better understanding of how the effects of different climate-forcing factors vary under different weather conditions.","author":[{"dropping-particle":"","family":"Ashcroft","given":"Michael B.","non-dropping-particle":"","parse-names":false,"suffix":""},{"dropping-particle":"","family":"Gollan","given":"John R.","non-dropping-particle":"","parse-names":false,"suffix":""}],"container-title":"International Journal of Climatology","id":"ITEM-1","issue":"14","issued":{"date-parts":[["2012"]]},"note":"EVALUATES DIFFERENT WAYS TO CAPTURE COLD AIR POOLING - relative elevation performs best\n\nExamines roles of different factors on extremes of temperature and humidity, and gives ways to model them for topoclimate. Consider using exposure (to sun and wind) and the relative elevation version of cold air drainage, as well as PET with the heat-load modifier.","page":"2134-2148","title":"Fine-resolution (25 m) topoclimatic grids of near-surface (5 cm) extreme temperatures and humidities across various habitats in a large (200 x 300 km) and diverse region","type":"article-journal","volume":"32"},"suppress-author":1,"uris":["http://www.mendeley.com/documents/?uuid=899f30a1-eb4d-471b-b063-cf5f96e214fa"]}],"mendeley":{"formattedCitation":"(2012)","plainTextFormattedCitation":"(2012)","previouslyFormattedCitation":"(2012)"},"properties":{"noteIndex":0},"schema":"https://github.com/citation-style-language/schema/raw/master/csl-citation.json"}</w:instrText>
      </w:r>
      <w:r>
        <w:fldChar w:fldCharType="separate"/>
      </w:r>
      <w:r w:rsidRPr="00C77E11">
        <w:rPr>
          <w:noProof/>
        </w:rPr>
        <w:t>(2012)</w:t>
      </w:r>
      <w:r>
        <w:fldChar w:fldCharType="end"/>
      </w:r>
      <w:r w:rsidRPr="00202CBE">
        <w:t xml:space="preserve"> by calculating this as the difference between a pixel’s elevation and the minimum elevation within a 500m radius. </w:t>
      </w:r>
      <w:r w:rsidR="00BD2958">
        <w:t>Although these variables are</w:t>
      </w:r>
      <w:r w:rsidR="009723E9">
        <w:t xml:space="preserve"> themselves</w:t>
      </w:r>
      <w:r w:rsidR="00BD2958">
        <w:t xml:space="preserve"> static (i.e. will not change over the time scales studied here)</w:t>
      </w:r>
      <w:r w:rsidR="009723E9">
        <w:t>, they interact with changeable climate variables</w:t>
      </w:r>
      <w:r w:rsidR="005C48FD">
        <w:t xml:space="preserve"> </w:t>
      </w:r>
      <w:r w:rsidR="009723E9">
        <w:t xml:space="preserve">and so were included as explanatory variables in </w:t>
      </w:r>
      <w:r w:rsidR="00193139">
        <w:t xml:space="preserve">our CHELSA+ model </w:t>
      </w:r>
      <w:r w:rsidR="00193139">
        <w:fldChar w:fldCharType="begin" w:fldLock="1"/>
      </w:r>
      <w:r w:rsidR="00AD0178">
        <w:instrText>ADDIN CSL_CITATION {"citationItems":[{"id":"ITEM-1","itemData":{"DOI":"10.1111/j.2041-210X.2011.00157.x","ISBN":"2041-210X","ISSN":"2041210X","abstract":"1. Methods used to predict shifts in species’ ranges because of climate change commonly involve species distribution (niche) modelling using climatic variables, future values of which are predicted for the next several decades by general circulation models. However, species’ distributions also depend on factors other than climate, such as land cover, land use and soil type. Changes in some of these factors, such as soil type, occur over geologic time and are thus imperceptible over the timescale of these types of projections. Other factors, such as land use and land cover, are expected to change over shorter timescales, but reliable projections are not available. Some important predictor variables, therefore, must be treated as unchanging, or static, whether because of the properties of the variable or out of necessity. The question of how best to combine dynamic variables predicted by climate models with static variables is not trivial and has been dealt with differently in studies to date. Alternative methods include using the static variables as masks, including them as independent explanatory variables in the model, or excluding them altogether. 2. Using a set of simulated species, we tested various methods for combining static variables with future climate scenarios. Our results showed that including static variables in the model with the dynamic variables performed better or no worse than either masking or excluding the static variables. 3. The difference in predictive ability was most pronounced when there is an interaction between the static and dynamic variables. 4. For variables such as land use, our results indicate that if such variables affect species distributions, including them in the model is better than excluding them, even though this may mean making the unrealistic assumption that the variable will not change in the future. 5. These results demonstrate the importance of including static and dynamic non-climate variables in addition to climate variables in species distribution models designed to predict future change in a species’ habitat or distribution as a result of climate change.","author":[{"dropping-particle":"","family":"Stanton","given":"Jessica C.","non-dropping-particle":"","parse-names":false,"suffix":""},{"dropping-particle":"","family":"Pearson","given":"Richard G.","non-dropping-particle":"","parse-names":false,"suffix":""},{"dropping-particle":"","family":"Horning","given":"Ned","non-dropping-particle":"","parse-names":false,"suffix":""},{"dropping-particle":"","family":"Ersts","given":"Peter","non-dropping-particle":"","parse-names":false,"suffix":""},{"dropping-particle":"","family":"Reşit Akçakaya","given":"H.","non-dropping-particle":"","parse-names":false,"suffix":""}],"container-title":"Methods in Ecology and Evolution","id":"ITEM-1","issue":"2","issued":{"date-parts":[["2012"]]},"note":"Long story short: don't include elevation (because the current relationship between altitude and variables like temperature will change in future/past), but other things that directly interact with climate (eg topographic microclimate features) should be included.","page":"349-357","title":"Combining static and dynamic variables in species distribution models under climate change","type":"article-journal","volume":"3"},"prefix":"following","uris":["http://www.mendeley.com/documents/?uuid=3d86809c-d11d-4b67-93aa-a08cc10b2aba"]}],"mendeley":{"formattedCitation":"(following Stanton, Pearson, Horning, Ersts, &amp; Reşit Akçakaya, 2012)","plainTextFormattedCitation":"(following Stanton, Pearson, Horning, Ersts, &amp; Reşit Akçakaya, 2012)","previouslyFormattedCitation":"(following Stanton, Pearson, Horning, Ersts, &amp; Reşit Akçakaya, 2012)"},"properties":{"noteIndex":0},"schema":"https://github.com/citation-style-language/schema/raw/master/csl-citation.json"}</w:instrText>
      </w:r>
      <w:r w:rsidR="00193139">
        <w:fldChar w:fldCharType="separate"/>
      </w:r>
      <w:r w:rsidR="00193139" w:rsidRPr="00193139">
        <w:rPr>
          <w:noProof/>
        </w:rPr>
        <w:t>(following Stanton, Pearson, Horning, Ersts, &amp; Reşit Akçakaya, 2012)</w:t>
      </w:r>
      <w:r w:rsidR="00193139">
        <w:fldChar w:fldCharType="end"/>
      </w:r>
      <w:r w:rsidR="00193139">
        <w:t>.</w:t>
      </w:r>
    </w:p>
    <w:p w14:paraId="0E3F17A8" w14:textId="3BFEC80F" w:rsidR="0063237E" w:rsidRDefault="00207DF1" w:rsidP="00AB532F">
      <w:pPr>
        <w:pStyle w:val="Heading2"/>
        <w:spacing w:line="360" w:lineRule="auto"/>
        <w:jc w:val="left"/>
      </w:pPr>
      <w:r>
        <w:t xml:space="preserve">2.2. </w:t>
      </w:r>
      <w:r w:rsidR="0063237E">
        <w:t>Model construction</w:t>
      </w:r>
    </w:p>
    <w:p w14:paraId="05010C47" w14:textId="526E2FAB" w:rsidR="005B5D30" w:rsidRPr="0011534D" w:rsidRDefault="005B5D30" w:rsidP="00AB532F">
      <w:pPr>
        <w:spacing w:line="360" w:lineRule="auto"/>
        <w:jc w:val="left"/>
      </w:pPr>
      <w:r>
        <w:t xml:space="preserve">Species distribution models (SDMs) were </w:t>
      </w:r>
      <w:r w:rsidRPr="00202CBE">
        <w:t xml:space="preserve">constructed using </w:t>
      </w:r>
      <w:r w:rsidR="005262F0" w:rsidRPr="00202CBE">
        <w:t>the biomod2 package</w:t>
      </w:r>
      <w:r w:rsidR="005262F0">
        <w:t xml:space="preserve"> </w:t>
      </w:r>
      <w:r w:rsidR="005262F0">
        <w:fldChar w:fldCharType="begin" w:fldLock="1"/>
      </w:r>
      <w:r w:rsidR="005262F0">
        <w:instrText>ADDIN CSL_CITATION {"citationItems":[{"id":"ITEM-1","itemData":{"author":[{"dropping-particle":"","family":"Thuiller","given":"Wilfried","non-dropping-particle":"","parse-names":false,"suffix":""},{"dropping-particle":"","family":"Georges","given":"Damien","non-dropping-particle":"","parse-names":false,"suffix":""},{"dropping-particle":"","family":"Engler","given":"Robert","non-dropping-particle":"","parse-names":false,"suffix":""},{"dropping-particle":"","family":"Breiner","given":"Frank","non-dropping-particle":"","parse-names":false,"suffix":""}],"id":"ITEM-1","issued":{"date-parts":[["2016"]]},"number":"R package version 3.3-7","title":"biomod2: Ensemble Platform for Species Distribution Modeling","type":"article"},"uris":["http://www.mendeley.com/documents/?uuid=02285539-04a4-4602-a164-a1b4e9d4f963"]}],"mendeley":{"formattedCitation":"(Thuiller, Georges, Engler, &amp; Breiner, 2016)","plainTextFormattedCitation":"(Thuiller, Georges, Engler, &amp; Breiner, 2016)","previouslyFormattedCitation":"(Thuiller, Georges, Engler, &amp; Breiner, 2016)"},"properties":{"noteIndex":0},"schema":"https://github.com/citation-style-language/schema/raw/master/csl-citation.json"}</w:instrText>
      </w:r>
      <w:r w:rsidR="005262F0">
        <w:fldChar w:fldCharType="separate"/>
      </w:r>
      <w:r w:rsidR="005262F0" w:rsidRPr="00F04EE2">
        <w:rPr>
          <w:noProof/>
        </w:rPr>
        <w:t>(Thuiller, Georges, Engler, &amp; Breiner, 2016)</w:t>
      </w:r>
      <w:r w:rsidR="005262F0">
        <w:fldChar w:fldCharType="end"/>
      </w:r>
      <w:r w:rsidR="005262F0">
        <w:t xml:space="preserve"> in </w:t>
      </w:r>
      <w:r>
        <w:t xml:space="preserve">R v.3.4.2 </w:t>
      </w:r>
      <w:r>
        <w:fldChar w:fldCharType="begin" w:fldLock="1"/>
      </w:r>
      <w:r>
        <w:instrText>ADDIN CSL_CITATION {"citationItems":[{"id":"ITEM-1","itemData":{"author":[{"dropping-particle":"","family":"R Core Team","given":"","non-dropping-particle":"","parse-names":false,"suffix":""}],"id":"ITEM-1","issued":{"date-parts":[["2017"]]},"number":"3.4.2","publisher":"R Foundation for Statistical Computing","publisher-place":"Vienna, Austria","title":"R: a Language and Environment for Statistical Computing","type":"article"},"uris":["http://www.mendeley.com/documents/?uuid=03493f75-2d6a-4f93-a674-09e6b98771bf"]}],"mendeley":{"formattedCitation":"(R Core Team, 2017)","plainTextFormattedCitation":"(R Core Team, 2017)","previouslyFormattedCitation":"(R Core Team, 2017)"},"properties":{"noteIndex":0},"schema":"https://github.com/citation-style-language/schema/raw/master/csl-citation.json"}</w:instrText>
      </w:r>
      <w:r>
        <w:rPr>
          <w:vertAlign w:val="superscript"/>
        </w:rPr>
        <w:fldChar w:fldCharType="separate"/>
      </w:r>
      <w:r w:rsidRPr="00F04EE2">
        <w:rPr>
          <w:noProof/>
        </w:rPr>
        <w:t>(R Core Team, 2017)</w:t>
      </w:r>
      <w:r>
        <w:fldChar w:fldCharType="end"/>
      </w:r>
      <w:r>
        <w:t>. We created ensemble models by averaging high-performing model runs from seven (CHELSA+) or e</w:t>
      </w:r>
      <w:r w:rsidRPr="00202CBE">
        <w:t xml:space="preserve">ight </w:t>
      </w:r>
      <w:r>
        <w:t>(</w:t>
      </w:r>
      <w:proofErr w:type="spellStart"/>
      <w:r>
        <w:t>Worldclim</w:t>
      </w:r>
      <w:proofErr w:type="spellEnd"/>
      <w:r>
        <w:t xml:space="preserve">, CHELSA) </w:t>
      </w:r>
      <w:r w:rsidRPr="00202CBE">
        <w:t>algorithms</w:t>
      </w:r>
      <w:r w:rsidR="008511FC">
        <w:t>:</w:t>
      </w:r>
      <w:r w:rsidR="008511FC" w:rsidRPr="008511FC">
        <w:t xml:space="preserve"> </w:t>
      </w:r>
      <w:r w:rsidR="008511FC" w:rsidRPr="00202CBE">
        <w:t>generalised linear models (GLMs), generalised additive models (GAMs), artificial neural networks (ANNs), maximum entropy</w:t>
      </w:r>
      <w:r w:rsidR="008511FC">
        <w:t xml:space="preserve"> (Maxent </w:t>
      </w:r>
      <w:r w:rsidR="008511FC">
        <w:fldChar w:fldCharType="begin" w:fldLock="1"/>
      </w:r>
      <w:r w:rsidR="00EB52C5">
        <w:instrText>ADDIN CSL_CITATION {"citationItems":[{"id":"ITEM-1","itemData":{"DOI":"10.1111/ecog.03049","ISBN":"6503251521","ISSN":"16000587","PMID":"26044706","abstract":"It is widely recognized that ecological dynamics influence evolutionary dynamics, and conversely that evolutionary changes alter ecological processes. Because fragmentation impacts all biological levels (from individuals to ecosystems) through isolation and reduced habitat size, it strongly affects the links among evolutionary and ecological processes such as population dynamics, local adaptation, dispersal and speciation. Here, we review our current knowledge of the eco-evolutionary dynamics in fragmented landscapes, focusing on both theory and experimental studies. We then suggest future experimental directions to study eco-evolutionary dynamics and/or feedbacks in fragmented landscapes, especially to bridge the gap between theoretical predictions and experimental validations.","author":[{"dropping-particle":"","family":"Phillips","given":"Steven J.","non-dropping-particle":"","parse-names":false,"suffix":""},{"dropping-particle":"","family":"Anderson","given":"Robert P.","non-dropping-particle":"","parse-names":false,"suffix":""},{"dropping-particle":"","family":"Dudík","given":"Miroslav","non-dropping-particle":"","parse-names":false,"suffix":""},{"dropping-particle":"","family":"Schapire","given":"Robert E.","non-dropping-particle":"","parse-names":false,"suffix":""},{"dropping-particle":"","family":"Blair","given":"Mary E.","non-dropping-particle":"","parse-names":false,"suffix":""}],"container-title":"Ecography","id":"ITEM-1","issue":"7","issued":{"date-parts":[["2017"]]},"page":"887-893","title":"Opening the black box: an open-source release of Maxent","type":"article-journal","volume":"40"},"uris":["http://www.mendeley.com/documents/?uuid=4538a510-fb44-465a-a2da-a6245a416bcc"]}],"mendeley":{"formattedCitation":"(Phillips, Anderson, Dudík, Schapire, &amp; Blair, 2017)","plainTextFormattedCitation":"(Phillips, Anderson, Dudík, Schapire, &amp; Blair, 2017)","previouslyFormattedCitation":"(Phillips, Anderson, Dudík, Schapire, &amp; Blair, 2017)"},"properties":{"noteIndex":0},"schema":"https://github.com/citation-style-language/schema/raw/master/csl-citation.json"}</w:instrText>
      </w:r>
      <w:r w:rsidR="008511FC">
        <w:rPr>
          <w:vertAlign w:val="superscript"/>
        </w:rPr>
        <w:fldChar w:fldCharType="separate"/>
      </w:r>
      <w:r w:rsidR="008511FC" w:rsidRPr="009B5612">
        <w:rPr>
          <w:noProof/>
        </w:rPr>
        <w:t>(Phillips, Anderson, Dudík, Schapire, &amp; Blair, 2017)</w:t>
      </w:r>
      <w:r w:rsidR="008511FC">
        <w:fldChar w:fldCharType="end"/>
      </w:r>
      <w:r w:rsidR="008511FC">
        <w:t>)</w:t>
      </w:r>
      <w:r w:rsidR="008511FC" w:rsidRPr="00202CBE">
        <w:t xml:space="preserve">, generalised boosting models (GBMs), random forests (RFs), classification tree analysis (CTA), and multiple adaptive regression splines (MARS). For computational reasons, Maxent </w:t>
      </w:r>
      <w:r w:rsidR="008511FC">
        <w:t>was not run for CHELSA+.</w:t>
      </w:r>
      <w:r w:rsidR="008511FC" w:rsidRPr="00202CBE">
        <w:t xml:space="preserve"> Each algorithm was run ten times, and assessed using the </w:t>
      </w:r>
      <w:r w:rsidR="00F208AF">
        <w:t>area under the receiver operating curve (</w:t>
      </w:r>
      <w:r w:rsidR="008511FC" w:rsidRPr="00202CBE">
        <w:t>AUC</w:t>
      </w:r>
      <w:r w:rsidR="00F208AF">
        <w:t>)</w:t>
      </w:r>
      <w:r w:rsidR="008511FC" w:rsidRPr="00202CBE">
        <w:t xml:space="preserve"> </w:t>
      </w:r>
      <w:r w:rsidR="008511FC">
        <w:t xml:space="preserve">and </w:t>
      </w:r>
      <w:r w:rsidR="00F208AF">
        <w:t>true skill statistic (</w:t>
      </w:r>
      <w:r w:rsidR="008511FC">
        <w:t>TSS</w:t>
      </w:r>
      <w:r w:rsidR="00F208AF">
        <w:t>)</w:t>
      </w:r>
      <w:r w:rsidR="00684E5B">
        <w:t xml:space="preserve"> metrics</w:t>
      </w:r>
      <w:r w:rsidR="008511FC">
        <w:t xml:space="preserve"> </w:t>
      </w:r>
      <w:r w:rsidR="008511FC">
        <w:fldChar w:fldCharType="begin" w:fldLock="1"/>
      </w:r>
      <w:r w:rsidR="00EB52C5">
        <w:instrText>ADDIN CSL_CITATION {"citationItems":[{"id":"ITEM-1","itemData":{"DOI":"10.1111/j.1365-2664.2006.01214.x","ISBN":"1365-2664","ISSN":"00218901","PMID":"6607","abstract":"In recent years the use of species distribution models by ecologists and conservation managers has increased considerably, along with an awareness of the need to provide accuracy assessment for predictions of such models. The kappa statistic is the most widely used measure for the performance of models generating presence2013absence predictions, but several studies have criticized it for being inherently dependent on prevalence, and argued that this dependency introduces statistical artefacts to estimates of predictive accuracy. This criticism has been supported recently by computer simulations showing that kappa responds to the prevalence of the modelled species in a unimodal fashion. In this paper we provide a theoretical explanation for the observed dependence of kappa on prevalence, and introduce into ecology an alternative measure of accuracy, the true skill statistic (TSS), which corrects for this dependence while still keeping all the advantages of kappa. We also compare the responses of kappa and TSS to prevalence using empirical data, by modelling distribution patterns of 128 species of woody plant in Israel. The theoretical analysis shows that kappa responds in a unimodal fashion to variation in prevalence and that the level of prevalence that maximizes kappa depends on the ratio between sensitivity (the proportion of correctly predicted presences) and specificity (the proportion of correctly predicted absences). In contrast, TSS is independent of prevalence. When the two measures of accuracy were compared using empirical data, kappa showed a unimodal response to prevalence, in agreement with the theoretical analysis. TSS showed a decreasing linear response to prevalence, a result we interpret as reflecting true ecological phenomena rather than a statistical artefact. This interpretation is supported by the fact that a similar pattern was found for the area under the ROC curve, a measure known to be independent of prevalence. Synthesis and applications. Our results provide theoretical and empirical evidence that kappa, one of the most widely used measures of model performance in ecology, has serious limitations that make it unsuitable for such applications. The alternative we suggest, TSS, compensates for the shortcomings of kappa while keeping all of its advantages. We therefore recommend the TSS as a simple and intuitive measure for the performance of species distribution models when predictions are expressed as presence2013absence maps. Jou…","author":[{"dropping-particle":"","family":"Allouche","given":"Omri","non-dropping-particle":"","parse-names":false,"suffix":""},{"dropping-particle":"","family":"Tsoar","given":"Asaf","non-dropping-particle":"","parse-names":false,"suffix":""},{"dropping-particle":"","family":"Kadmon","given":"Ronen","non-dropping-particle":"","parse-names":false,"suffix":""}],"container-title":"Journal of Applied Ecology","id":"ITEM-1","issue":"6","issued":{"date-parts":[["2006"]]},"page":"1223-1232","title":"Assessing the accuracy of species distribution models: Prevalence, kappa and the true skill statistic (TSS)","type":"article-journal","volume":"43"},"uris":["http://www.mendeley.com/documents/?uuid=5b52f18a-cf9e-4332-b405-3ba27dc44945"]}],"mendeley":{"formattedCitation":"(Allouche, Tsoar, &amp; Kadmon, 2006)","plainTextFormattedCitation":"(Allouche, Tsoar, &amp; Kadmon, 2006)","previouslyFormattedCitation":"(Allouche, Tsoar, &amp; Kadmon, 2006)"},"properties":{"noteIndex":0},"schema":"https://github.com/citation-style-language/schema/raw/master/csl-citation.json"}</w:instrText>
      </w:r>
      <w:r w:rsidR="008511FC">
        <w:fldChar w:fldCharType="separate"/>
      </w:r>
      <w:r w:rsidR="008511FC" w:rsidRPr="009B5612">
        <w:rPr>
          <w:noProof/>
        </w:rPr>
        <w:t>(Allouche, Tsoar, &amp; Kadmon, 2006)</w:t>
      </w:r>
      <w:r w:rsidR="008511FC">
        <w:fldChar w:fldCharType="end"/>
      </w:r>
      <w:r w:rsidR="008511FC">
        <w:t xml:space="preserve">. </w:t>
      </w:r>
      <w:r w:rsidR="00EC348C">
        <w:t xml:space="preserve">TSS varies from -1 to +1, with 0 signifying a model no different to random; AUC varies from 0 to 1, with a random classifier expected to score 0.5. </w:t>
      </w:r>
      <w:r w:rsidR="008511FC" w:rsidRPr="00202CBE">
        <w:t xml:space="preserve">Projections from model runs with TSS ≥0.65 and AUC ≥0.9 for both cross-validation </w:t>
      </w:r>
      <w:r w:rsidR="008511FC">
        <w:t>and evaluation were averaged to produce ‘</w:t>
      </w:r>
      <w:proofErr w:type="spellStart"/>
      <w:r w:rsidR="008511FC">
        <w:t>hibar</w:t>
      </w:r>
      <w:proofErr w:type="spellEnd"/>
      <w:r w:rsidR="008511FC">
        <w:t xml:space="preserve">’ </w:t>
      </w:r>
      <w:r w:rsidR="008511FC" w:rsidRPr="00202CBE">
        <w:t>ensembles</w:t>
      </w:r>
      <w:r w:rsidR="008511FC">
        <w:t xml:space="preserve">; </w:t>
      </w:r>
      <w:r w:rsidR="008511FC" w:rsidRPr="00202CBE">
        <w:t>‘lobar’ ensembles averaged model runs with TSS scores ≥0.6 and AUC ≥0.85</w:t>
      </w:r>
      <w:r w:rsidR="0011534D">
        <w:t xml:space="preserve"> (table 1)</w:t>
      </w:r>
      <w:r w:rsidR="00CD2C06">
        <w:t>.</w:t>
      </w:r>
      <w:r w:rsidR="008511FC" w:rsidRPr="00202CBE">
        <w:t> </w:t>
      </w:r>
      <w:r w:rsidRPr="00202CBE">
        <w:t>These ensemble models were then projected into scenarios</w:t>
      </w:r>
      <w:r w:rsidR="0031479C">
        <w:t xml:space="preserve"> </w:t>
      </w:r>
      <w:r w:rsidR="006C5131">
        <w:t xml:space="preserve">for 2070 </w:t>
      </w:r>
      <w:r w:rsidR="0031479C">
        <w:t>(relatively optimistic RCP4.5 and pessimistic, business-as-usual RCP8.5)</w:t>
      </w:r>
      <w:r>
        <w:t xml:space="preserve"> using</w:t>
      </w:r>
      <w:r w:rsidRPr="00202CBE">
        <w:t xml:space="preserve"> climate data from each GCM</w:t>
      </w:r>
      <w:r>
        <w:t xml:space="preserve"> for </w:t>
      </w:r>
      <w:proofErr w:type="spellStart"/>
      <w:r>
        <w:t>Worldclim</w:t>
      </w:r>
      <w:proofErr w:type="spellEnd"/>
      <w:r>
        <w:t xml:space="preserve"> and CHELSA, with an </w:t>
      </w:r>
      <w:r>
        <w:lastRenderedPageBreak/>
        <w:t>average prediction subsequently taken</w:t>
      </w:r>
      <w:r w:rsidRPr="00202CBE">
        <w:t xml:space="preserve">. Due to the computational demands of CHELSA+, only the CCSM4 scenarios were run – this GCM </w:t>
      </w:r>
      <w:r>
        <w:t xml:space="preserve">was </w:t>
      </w:r>
      <w:r w:rsidRPr="00202CBE">
        <w:t xml:space="preserve">chosen </w:t>
      </w:r>
      <w:r>
        <w:t xml:space="preserve">as it makes the most accurate predictions of </w:t>
      </w:r>
      <w:r w:rsidRPr="00202CBE">
        <w:t>temperature and precipitation </w:t>
      </w:r>
      <w:r>
        <w:t>in this</w:t>
      </w:r>
      <w:r w:rsidRPr="00202CBE">
        <w:t xml:space="preserve"> region</w:t>
      </w:r>
      <w:r>
        <w:t xml:space="preserve"> </w:t>
      </w:r>
      <w:r>
        <w:fldChar w:fldCharType="begin" w:fldLock="1"/>
      </w:r>
      <w:r>
        <w:instrText>ADDIN CSL_CITATION {"citationItems":[{"id":"ITEM-1","itemData":{"DOI":"10.1002/joc.5441","ISSN":"08998418","abstract":"© 2018 Royal Meteorological Society. It is generally agreed that models that better simulate historical and current features of climate should also be the ones that more reliably simulate future climate. This article describes the ability of a selection of global climate models (GCMs) of the Coupled Model Intercomparison Project Phase 5 (CMIP5) to represent the historical and current mean climate and its variability over northeastern Argentina, a region that exhibits frequent extreme events. Two types of simulations are considered: Long-term simulations for 1901-2005 in which the models respond to climate forcing (e.g. changes in atmospheric composition and land use) and decadal simulations for 1961-2010 that are initialized from observed climate states. Monthly simulations of precipitation and temperature are statistically evaluated for individual models and their ensembles. Subsets of models that best represent the region's climate are further examined. First, models that have a Nash-Sutcliffe efficiency of at least 0.8 are taken as a subset that best represents the observed temperature fields and the mean annual cycle. Their temperature time series are in phase with observations (r &gt; 0.92), despite systematic errors that if desired can be corrected by statistical methods. Likewise, models that have a precipitation Pearson correlation coefficient of at least 0.6 are considered that best represent regional precipitation features. GCMs are able to reproduce the annual precipitation cycle, although they underestimate precipitation amounts during the austral warm season (September through April) and slightly overestimate the cold season rainfall amounts. The ensembles for the subsets of models achieve the best evaluation metrics, exceeding the performance of the overall ensembles as well as those of the individual models.","author":[{"dropping-particle":"","family":"Lovino","given":"Miguel A","non-dropping-particle":"","parse-names":false,"suffix":""},{"dropping-particle":"V","family":"Müller","given":"Omar","non-dropping-particle":"","parse-names":false,"suffix":""},{"dropping-particle":"","family":"Berbery","given":"Ernesto H","non-dropping-particle":"","parse-names":false,"suffix":""},{"dropping-particle":"V","family":"Müller","given":"Gabriela","non-dropping-particle":"","parse-names":false,"suffix":""}],"container-title":"International Journal of Climatology","id":"ITEM-1","issued":{"date-parts":[["2018","4","8"]]},"note":"In NE Argentina, CCSM4 is excellent (for both temperature and precipitation), CESM1-BGC is good, others are handy and some are less so","page":"e1158-e1175","title":"Evaluation of CMIP5 retrospective simulations of temperature and precipitation in northeastern Argentina","type":"article-journal","volume":"38"},"uris":["http://www.mendeley.com/documents/?uuid=dad053cc-1668-3150-b6e9-b0cc71828387"]}],"mendeley":{"formattedCitation":"(Lovino et al., 2018)","plainTextFormattedCitation":"(Lovino et al., 2018)","previouslyFormattedCitation":"(Lovino et al., 2018)"},"properties":{"noteIndex":0},"schema":"https://github.com/citation-style-language/schema/raw/master/csl-citation.json"}</w:instrText>
      </w:r>
      <w:r>
        <w:fldChar w:fldCharType="separate"/>
      </w:r>
      <w:r w:rsidRPr="00F04EE2">
        <w:rPr>
          <w:noProof/>
        </w:rPr>
        <w:t>(Lovino et al., 2018)</w:t>
      </w:r>
      <w:r>
        <w:fldChar w:fldCharType="end"/>
      </w:r>
      <w:r w:rsidRPr="00202CBE">
        <w:t>. </w:t>
      </w:r>
      <w:r>
        <w:t xml:space="preserve"> </w:t>
      </w:r>
    </w:p>
    <w:p w14:paraId="00D60E4D" w14:textId="7906BB88" w:rsidR="00057BB4" w:rsidRPr="002F12F6" w:rsidRDefault="00E63A34" w:rsidP="00AB532F">
      <w:pPr>
        <w:spacing w:line="360" w:lineRule="auto"/>
        <w:jc w:val="left"/>
      </w:pPr>
      <w:r>
        <w:t>For subsequent analysis</w:t>
      </w:r>
      <w:r w:rsidR="00057BB4">
        <w:t xml:space="preserve"> we </w:t>
      </w:r>
      <w:r>
        <w:t xml:space="preserve">categorised the continuous </w:t>
      </w:r>
      <w:r w:rsidR="00497371">
        <w:t xml:space="preserve">model output </w:t>
      </w:r>
      <w:r w:rsidR="00047051">
        <w:t xml:space="preserve">(probability of occurrence, </w:t>
      </w:r>
      <w:proofErr w:type="spellStart"/>
      <w:r w:rsidR="00047051">
        <w:t>p</w:t>
      </w:r>
      <w:r w:rsidR="00047051" w:rsidRPr="00047051">
        <w:rPr>
          <w:vertAlign w:val="subscript"/>
        </w:rPr>
        <w:t>occ</w:t>
      </w:r>
      <w:proofErr w:type="spellEnd"/>
      <w:r w:rsidR="00047051">
        <w:t xml:space="preserve">) </w:t>
      </w:r>
      <w:r w:rsidR="00497371">
        <w:t>into four equal classes, with divisions at 25%, 50% and 75%</w:t>
      </w:r>
      <w:r w:rsidR="000760A5">
        <w:t xml:space="preserve">. </w:t>
      </w:r>
      <w:r w:rsidR="00EB27C0">
        <w:t>Because</w:t>
      </w:r>
      <w:r w:rsidR="00AC20E5">
        <w:t xml:space="preserve"> we can be most confident </w:t>
      </w:r>
      <w:r w:rsidR="00B511A9">
        <w:t xml:space="preserve">of Araucaria’s presence in </w:t>
      </w:r>
      <w:r w:rsidR="0003045E">
        <w:t>areas with</w:t>
      </w:r>
      <w:r w:rsidR="00B511A9">
        <w:t xml:space="preserve"> </w:t>
      </w:r>
      <w:proofErr w:type="spellStart"/>
      <w:r w:rsidR="00503750">
        <w:t>p</w:t>
      </w:r>
      <w:r w:rsidR="00503750" w:rsidRPr="00047051">
        <w:rPr>
          <w:vertAlign w:val="subscript"/>
        </w:rPr>
        <w:t>occ</w:t>
      </w:r>
      <w:proofErr w:type="spellEnd"/>
      <w:r w:rsidR="0003045E" w:rsidRPr="0003045E">
        <w:t xml:space="preserve"> </w:t>
      </w:r>
      <w:r w:rsidR="0003045E" w:rsidRPr="00202CBE">
        <w:t>≥</w:t>
      </w:r>
      <w:r w:rsidR="0003045E">
        <w:t>75%</w:t>
      </w:r>
      <w:r w:rsidR="00EB27C0">
        <w:t xml:space="preserve">, </w:t>
      </w:r>
      <w:r w:rsidR="00C54A06">
        <w:t xml:space="preserve">we consider </w:t>
      </w:r>
      <w:r w:rsidR="00C25F26">
        <w:t>locations</w:t>
      </w:r>
      <w:r w:rsidR="00C54A06">
        <w:t xml:space="preserve"> which fall within it in all three modelled scenarios (present, RCP4.5 and RCP8.5)</w:t>
      </w:r>
      <w:r w:rsidR="006C5131">
        <w:t xml:space="preserve"> to be potential microrefugia. We also consider areas which </w:t>
      </w:r>
      <w:r w:rsidR="002F12F6">
        <w:t xml:space="preserve">have </w:t>
      </w:r>
      <w:proofErr w:type="spellStart"/>
      <w:r w:rsidR="002F12F6">
        <w:t>p</w:t>
      </w:r>
      <w:r w:rsidR="002F12F6" w:rsidRPr="00047051">
        <w:rPr>
          <w:vertAlign w:val="subscript"/>
        </w:rPr>
        <w:t>occ</w:t>
      </w:r>
      <w:proofErr w:type="spellEnd"/>
      <w:r w:rsidR="002F12F6">
        <w:t xml:space="preserve"> of </w:t>
      </w:r>
      <w:r w:rsidR="002F12F6" w:rsidRPr="00202CBE">
        <w:t>≥</w:t>
      </w:r>
      <w:r w:rsidR="002F12F6">
        <w:t>50% in all three scenarios, but which do not qualify as potential microrefugia, to have moderate climatic resilience.</w:t>
      </w:r>
    </w:p>
    <w:p w14:paraId="73318B10" w14:textId="74AB7652" w:rsidR="0011534D" w:rsidRDefault="00207DF1" w:rsidP="00AB532F">
      <w:pPr>
        <w:pStyle w:val="Heading2"/>
        <w:spacing w:line="360" w:lineRule="auto"/>
        <w:jc w:val="left"/>
      </w:pPr>
      <w:r>
        <w:t xml:space="preserve">2.3. </w:t>
      </w:r>
      <w:r w:rsidR="0011534D">
        <w:t>Vegetation remnants and conservation areas</w:t>
      </w:r>
    </w:p>
    <w:p w14:paraId="48EDE160" w14:textId="5A102F55" w:rsidR="00057BB4" w:rsidRDefault="002B0AB9" w:rsidP="00AB532F">
      <w:pPr>
        <w:spacing w:line="360" w:lineRule="auto"/>
        <w:jc w:val="left"/>
      </w:pPr>
      <w:r>
        <w:t>To analyse the effects of past habitat loss,</w:t>
      </w:r>
      <w:r w:rsidRPr="00202CBE">
        <w:t xml:space="preserve"> we used the </w:t>
      </w:r>
      <w:r>
        <w:t xml:space="preserve">2013-2014 </w:t>
      </w:r>
      <w:r w:rsidRPr="00202CBE">
        <w:t>SOS Mata </w:t>
      </w:r>
      <w:proofErr w:type="spellStart"/>
      <w:r w:rsidRPr="00202CBE">
        <w:t>Atlântica</w:t>
      </w:r>
      <w:proofErr w:type="spellEnd"/>
      <w:r w:rsidRPr="00202CBE">
        <w:t> atlas of remnant natural vegetation</w:t>
      </w:r>
      <w:r>
        <w:t xml:space="preserve"> </w:t>
      </w:r>
      <w:r>
        <w:fldChar w:fldCharType="begin" w:fldLock="1"/>
      </w:r>
      <w:r>
        <w:instrText>ADDIN CSL_CITATION {"citationItems":[{"id":"ITEM-1","itemData":{"author":[{"dropping-particle":"","family":"Fundação SOS Mata Atlântica","given":"","non-dropping-particle":"","parse-names":false,"suffix":""},{"dropping-particle":"","family":"Instituto Nacional de Pesquisas Espaciais - INPE","given":"","non-dropping-particle":"","parse-names":false,"suffix":""}],"id":"ITEM-1","issued":{"date-parts":[["2015"]]},"number-of-pages":"1-61","publisher-place":"São Paulo","title":"Atlas dos Remanescentes Florestais da Mata Atlântica Período 2013-2014: Relatório Técnico","type":"report"},"uris":["http://www.mendeley.com/documents/?uuid=174fb773-42fe-49de-ac07-9f393fcf7207"]}],"mendeley":{"formattedCitation":"(Fundação SOS Mata Atlântica &amp; Instituto Nacional de Pesquisas Espaciais - INPE, 2015)","plainTextFormattedCitation":"(Fundação SOS Mata Atlântica &amp; Instituto Nacional de Pesquisas Espaciais - INPE, 2015)","previouslyFormattedCitation":"(Fundação SOS Mata Atlântica &amp; Instituto Nacional de Pesquisas Espaciais - INPE, 2015)"},"properties":{"noteIndex":0},"schema":"https://github.com/citation-style-language/schema/raw/master/csl-citation.json"}</w:instrText>
      </w:r>
      <w:r>
        <w:fldChar w:fldCharType="separate"/>
      </w:r>
      <w:r w:rsidRPr="00F04EE2">
        <w:rPr>
          <w:noProof/>
        </w:rPr>
        <w:t>(Fundação SOS Mata Atlântica &amp; Instituto Nacional de Pesquisas Espaciais - INPE, 2015)</w:t>
      </w:r>
      <w:r>
        <w:fldChar w:fldCharType="end"/>
      </w:r>
      <w:r>
        <w:t>.</w:t>
      </w:r>
      <w:r w:rsidRPr="00202CBE">
        <w:t xml:space="preserve"> This </w:t>
      </w:r>
      <w:r>
        <w:t>identified</w:t>
      </w:r>
      <w:r w:rsidRPr="00202CBE">
        <w:t xml:space="preserve"> areas of natural </w:t>
      </w:r>
      <w:r>
        <w:t>vegetation larger than three hectares</w:t>
      </w:r>
      <w:r w:rsidRPr="00463173">
        <w:t xml:space="preserve"> </w:t>
      </w:r>
      <w:r w:rsidRPr="00202CBE">
        <w:t>us</w:t>
      </w:r>
      <w:r>
        <w:t>ing</w:t>
      </w:r>
      <w:r w:rsidRPr="00202CBE">
        <w:t> satellite imagery at 1:50,000 scale (approximately 25m resolution)</w:t>
      </w:r>
      <w:r>
        <w:t xml:space="preserve"> </w:t>
      </w:r>
      <w:r w:rsidR="00FA53DB">
        <w:t>in</w:t>
      </w:r>
      <w:r>
        <w:t xml:space="preserve"> </w:t>
      </w:r>
      <w:r w:rsidRPr="00202CBE">
        <w:t>the Brazilian states of P</w:t>
      </w:r>
      <w:r w:rsidR="00FA53DB">
        <w:t>araná</w:t>
      </w:r>
      <w:r w:rsidRPr="00202CBE">
        <w:t>, S</w:t>
      </w:r>
      <w:r w:rsidR="00FA53DB">
        <w:t xml:space="preserve">anta </w:t>
      </w:r>
      <w:r w:rsidRPr="00202CBE">
        <w:t>C</w:t>
      </w:r>
      <w:r w:rsidR="00FA53DB">
        <w:t>atarina</w:t>
      </w:r>
      <w:r w:rsidRPr="00202CBE">
        <w:t xml:space="preserve"> and R</w:t>
      </w:r>
      <w:r w:rsidR="00FA53DB">
        <w:t xml:space="preserve">io Grande do </w:t>
      </w:r>
      <w:r w:rsidRPr="00202CBE">
        <w:t>S</w:t>
      </w:r>
      <w:r w:rsidR="00FA53DB">
        <w:t>ul</w:t>
      </w:r>
      <w:r w:rsidRPr="00202CBE">
        <w:t>, which constitute &gt;98% of our study area</w:t>
      </w:r>
      <w:r w:rsidR="00FA53DB">
        <w:t>; small parts of São Paulo state and Argentina’s Misiones province are excluded</w:t>
      </w:r>
      <w:r w:rsidRPr="00202CBE">
        <w:t>. </w:t>
      </w:r>
      <w:r w:rsidR="0009225A">
        <w:t xml:space="preserve">We </w:t>
      </w:r>
      <w:r w:rsidR="00E91434">
        <w:t xml:space="preserve">used this dataset to </w:t>
      </w:r>
      <w:r w:rsidR="00BA598B">
        <w:t xml:space="preserve">locate </w:t>
      </w:r>
      <w:r w:rsidR="00F17EE0">
        <w:t xml:space="preserve">areas of conservation priority, by </w:t>
      </w:r>
      <w:r w:rsidR="00BA598B">
        <w:t xml:space="preserve">identifying </w:t>
      </w:r>
      <w:r w:rsidR="006C4FD1">
        <w:t xml:space="preserve">which </w:t>
      </w:r>
      <w:r w:rsidR="00B6439B">
        <w:t xml:space="preserve">microrefugia and moderately resilient </w:t>
      </w:r>
      <w:r w:rsidR="006C4FD1">
        <w:t>areas occur within</w:t>
      </w:r>
      <w:r w:rsidR="00B6439B">
        <w:t xml:space="preserve"> this</w:t>
      </w:r>
      <w:r w:rsidR="006C4FD1">
        <w:t xml:space="preserve"> remnant vegetation, and which have </w:t>
      </w:r>
      <w:r w:rsidR="00BF74CC">
        <w:t>lost their natural vegetation</w:t>
      </w:r>
      <w:r w:rsidR="006C4FD1">
        <w:t xml:space="preserve">. </w:t>
      </w:r>
      <w:r w:rsidR="002F12F6">
        <w:t xml:space="preserve">We also identified areas </w:t>
      </w:r>
      <w:r w:rsidR="00BF74CC">
        <w:t xml:space="preserve">of remnant vegetation </w:t>
      </w:r>
      <w:r w:rsidR="00FE1F31">
        <w:t>contiguous</w:t>
      </w:r>
      <w:r w:rsidR="001536A8">
        <w:t xml:space="preserve"> with </w:t>
      </w:r>
      <w:r w:rsidR="00BA1BBC">
        <w:t>significant</w:t>
      </w:r>
      <w:r w:rsidR="00BF74CC">
        <w:t xml:space="preserve"> microrefugia.</w:t>
      </w:r>
      <w:r w:rsidR="00BF74CC" w:rsidRPr="00BF74CC">
        <w:t xml:space="preserve"> </w:t>
      </w:r>
      <w:r w:rsidR="00BF74CC">
        <w:t xml:space="preserve">We defined these as continuous areas of forest or </w:t>
      </w:r>
      <w:r w:rsidR="006031AD">
        <w:t>natural non-forest (</w:t>
      </w:r>
      <w:r w:rsidR="00835EE0">
        <w:t>almost all of which is Campos in our study region)</w:t>
      </w:r>
      <w:r w:rsidR="006031AD">
        <w:t xml:space="preserve"> </w:t>
      </w:r>
      <w:r w:rsidR="00BF74CC">
        <w:t xml:space="preserve">which either contained ≥100 </w:t>
      </w:r>
      <w:proofErr w:type="spellStart"/>
      <w:r w:rsidR="00BF74CC">
        <w:t>microrefugial</w:t>
      </w:r>
      <w:proofErr w:type="spellEnd"/>
      <w:r w:rsidR="00BF74CC">
        <w:t xml:space="preserve"> cells (0.09 </w:t>
      </w:r>
      <w:r w:rsidR="00BF74CC" w:rsidRPr="00925189">
        <w:t>km</w:t>
      </w:r>
      <w:r w:rsidR="00BF74CC">
        <w:rPr>
          <w:vertAlign w:val="superscript"/>
        </w:rPr>
        <w:t>2</w:t>
      </w:r>
      <w:r w:rsidR="00BF74CC" w:rsidRPr="00925189">
        <w:t>) or</w:t>
      </w:r>
      <w:r w:rsidR="00BF74CC">
        <w:t xml:space="preserve"> had </w:t>
      </w:r>
      <w:proofErr w:type="spellStart"/>
      <w:r w:rsidR="00BF74CC">
        <w:t>microrefugial</w:t>
      </w:r>
      <w:proofErr w:type="spellEnd"/>
      <w:r w:rsidR="00BF74CC">
        <w:t xml:space="preserve"> cells covering ≥5% of their area</w:t>
      </w:r>
      <w:r w:rsidR="009C0E91">
        <w:t>,</w:t>
      </w:r>
      <w:r w:rsidR="009F0148">
        <w:t xml:space="preserve"> i.e. vegetation patches which contain relatively large areas of microrefugia, or which are small but </w:t>
      </w:r>
      <w:r w:rsidR="000C3F2C">
        <w:t>largely resilient</w:t>
      </w:r>
      <w:r w:rsidR="00BF74CC">
        <w:t>.</w:t>
      </w:r>
    </w:p>
    <w:p w14:paraId="775C8D22" w14:textId="2BEDB336" w:rsidR="002B0AB9" w:rsidRDefault="002B0AB9" w:rsidP="00AB532F">
      <w:pPr>
        <w:spacing w:line="360" w:lineRule="auto"/>
        <w:jc w:val="left"/>
      </w:pPr>
      <w:r>
        <w:t xml:space="preserve">To </w:t>
      </w:r>
      <w:r w:rsidR="000C3F2C">
        <w:t>assess the present conservation</w:t>
      </w:r>
      <w:r w:rsidRPr="00202CBE">
        <w:t xml:space="preserve"> </w:t>
      </w:r>
      <w:r w:rsidR="00E759FA">
        <w:t xml:space="preserve">situation </w:t>
      </w:r>
      <w:r w:rsidRPr="00202CBE">
        <w:t xml:space="preserve">of </w:t>
      </w:r>
      <w:r w:rsidR="000C3F2C">
        <w:t xml:space="preserve">these </w:t>
      </w:r>
      <w:r w:rsidRPr="00202CBE">
        <w:t>potential microrefugia</w:t>
      </w:r>
      <w:r>
        <w:t>, we</w:t>
      </w:r>
      <w:r w:rsidR="00225851">
        <w:t xml:space="preserve"> </w:t>
      </w:r>
      <w:r w:rsidR="00E33BDA">
        <w:t xml:space="preserve">compared </w:t>
      </w:r>
      <w:r w:rsidR="00D274E6">
        <w:t xml:space="preserve">the sites </w:t>
      </w:r>
      <w:r w:rsidR="00E33BDA">
        <w:t xml:space="preserve">of microrefugia and </w:t>
      </w:r>
      <w:r w:rsidR="00D274E6">
        <w:t xml:space="preserve">resilient </w:t>
      </w:r>
      <w:r w:rsidR="00E33BDA">
        <w:t xml:space="preserve">patches identified above with </w:t>
      </w:r>
      <w:r>
        <w:t>the</w:t>
      </w:r>
      <w:r w:rsidRPr="00202CBE">
        <w:t xml:space="preserve"> locations of </w:t>
      </w:r>
      <w:r w:rsidR="00BB4FA7">
        <w:t xml:space="preserve">all Brazilian </w:t>
      </w:r>
      <w:r>
        <w:t>protected areas</w:t>
      </w:r>
      <w:r w:rsidRPr="00202CBE">
        <w:t> </w:t>
      </w:r>
      <w:r>
        <w:t xml:space="preserve">and designated </w:t>
      </w:r>
      <w:proofErr w:type="spellStart"/>
      <w:r>
        <w:t>Terras</w:t>
      </w:r>
      <w:proofErr w:type="spellEnd"/>
      <w:r>
        <w:t xml:space="preserve"> </w:t>
      </w:r>
      <w:proofErr w:type="spellStart"/>
      <w:r>
        <w:t>Indigenas</w:t>
      </w:r>
      <w:proofErr w:type="spellEnd"/>
      <w:r>
        <w:t xml:space="preserve"> </w:t>
      </w:r>
      <w:r w:rsidR="00BB4FA7">
        <w:t>within our study area</w:t>
      </w:r>
      <w:r w:rsidR="00FA53DB">
        <w:t xml:space="preserve"> (figure 1)</w:t>
      </w:r>
      <w:r w:rsidR="00206F76">
        <w:t>, downloaded</w:t>
      </w:r>
      <w:r w:rsidR="00BB4FA7">
        <w:t xml:space="preserve"> </w:t>
      </w:r>
      <w:r w:rsidRPr="00202CBE">
        <w:t>from the World Database on Protected Areas</w:t>
      </w:r>
      <w:r>
        <w:t xml:space="preserve"> </w:t>
      </w:r>
      <w:r>
        <w:fldChar w:fldCharType="begin" w:fldLock="1"/>
      </w:r>
      <w:r>
        <w:instrText>ADDIN CSL_CITATION {"citationItems":[{"id":"ITEM-1","itemData":{"URL":"www.protectedplanet.net","accessed":{"date-parts":[["2018","6","1"]]},"author":[{"dropping-particle":"","family":"UNEP-WCMC","given":"","non-dropping-particle":"","parse-names":false,"suffix":""},{"dropping-particle":"","family":"IUCN","given":"","non-dropping-particle":"","parse-names":false,"suffix":""}],"id":"ITEM-1","issued":{"date-parts":[["2018"]]},"publisher":"UNEP-WCMC &amp; IUCN","publisher-place":"Cambridge, UK","title":"Protected Planet: The World Database on Protected Areas (WDPA)","type":"webpage"},"uris":["http://www.mendeley.com/documents/?uuid=7688a7d9-789b-4623-89b8-d570750ec6a6"]}],"mendeley":{"formattedCitation":"(UNEP-WCMC &amp; IUCN, 2018)","plainTextFormattedCitation":"(UNEP-WCMC &amp; IUCN, 2018)","previouslyFormattedCitation":"(UNEP-WCMC &amp; IUCN, 2018)"},"properties":{"noteIndex":0},"schema":"https://github.com/citation-style-language/schema/raw/master/csl-citation.json"}</w:instrText>
      </w:r>
      <w:r>
        <w:fldChar w:fldCharType="separate"/>
      </w:r>
      <w:r w:rsidRPr="00F04EE2">
        <w:rPr>
          <w:noProof/>
        </w:rPr>
        <w:t>(UNEP-WCMC &amp; IUCN, 2018)</w:t>
      </w:r>
      <w:r>
        <w:fldChar w:fldCharType="end"/>
      </w:r>
      <w:r>
        <w:t>.</w:t>
      </w:r>
    </w:p>
    <w:p w14:paraId="3CDBF0A6" w14:textId="57FA3554" w:rsidR="00273F59" w:rsidRDefault="00207DF1" w:rsidP="00AB532F">
      <w:pPr>
        <w:pStyle w:val="Heading1"/>
        <w:spacing w:line="360" w:lineRule="auto"/>
        <w:jc w:val="left"/>
      </w:pPr>
      <w:r>
        <w:lastRenderedPageBreak/>
        <w:t xml:space="preserve">3. </w:t>
      </w:r>
      <w:r w:rsidR="00273F59">
        <w:t>Results</w:t>
      </w:r>
    </w:p>
    <w:p w14:paraId="1BE09972" w14:textId="1C50950A" w:rsidR="00DF3A92" w:rsidRDefault="00D07733" w:rsidP="00AB532F">
      <w:pPr>
        <w:spacing w:line="360" w:lineRule="auto"/>
        <w:jc w:val="left"/>
      </w:pPr>
      <w:r>
        <w:t xml:space="preserve">Between 3.9 and 4.5 times as many </w:t>
      </w:r>
      <w:proofErr w:type="gramStart"/>
      <w:r>
        <w:t>model</w:t>
      </w:r>
      <w:proofErr w:type="gramEnd"/>
      <w:r>
        <w:t xml:space="preserve"> runs, from a wider range of algorithms, met our quality thresholds when using CHELSA compared to </w:t>
      </w:r>
      <w:proofErr w:type="spellStart"/>
      <w:r>
        <w:t>Worldclim</w:t>
      </w:r>
      <w:proofErr w:type="spellEnd"/>
      <w:r>
        <w:t xml:space="preserve"> (table 1)</w:t>
      </w:r>
      <w:r w:rsidR="007D2667">
        <w:t xml:space="preserve">. </w:t>
      </w:r>
      <w:r w:rsidR="00965846">
        <w:t>Since the ‘</w:t>
      </w:r>
      <w:proofErr w:type="spellStart"/>
      <w:r w:rsidR="00CD087C">
        <w:t>hi</w:t>
      </w:r>
      <w:r w:rsidR="00965846">
        <w:t>bar</w:t>
      </w:r>
      <w:proofErr w:type="spellEnd"/>
      <w:r w:rsidR="00965846">
        <w:t xml:space="preserve">’ </w:t>
      </w:r>
      <w:proofErr w:type="spellStart"/>
      <w:r w:rsidR="00965846">
        <w:t>Worlclim</w:t>
      </w:r>
      <w:proofErr w:type="spellEnd"/>
      <w:r w:rsidR="00965846">
        <w:t xml:space="preserve"> ensemble model </w:t>
      </w:r>
      <w:r w:rsidR="00CD087C">
        <w:t xml:space="preserve">contained only two model runs from a single algorithm, </w:t>
      </w:r>
      <w:r w:rsidR="000D4402">
        <w:t xml:space="preserve">we chose to analyse the </w:t>
      </w:r>
      <w:r w:rsidR="00CD087C">
        <w:t>‘</w:t>
      </w:r>
      <w:r w:rsidR="000D4402">
        <w:t>lo</w:t>
      </w:r>
      <w:r w:rsidR="00CD087C">
        <w:t>bar’</w:t>
      </w:r>
      <w:r w:rsidR="000D4402">
        <w:t xml:space="preserve"> </w:t>
      </w:r>
      <w:proofErr w:type="spellStart"/>
      <w:r w:rsidR="000D4402">
        <w:t>Worldclim</w:t>
      </w:r>
      <w:proofErr w:type="spellEnd"/>
      <w:r w:rsidR="000D4402">
        <w:t xml:space="preserve"> ensemble;</w:t>
      </w:r>
      <w:r w:rsidR="00CD087C">
        <w:t xml:space="preserve"> </w:t>
      </w:r>
      <w:r w:rsidR="00CD2C06">
        <w:t>‘</w:t>
      </w:r>
      <w:proofErr w:type="spellStart"/>
      <w:r w:rsidR="00CD2C06">
        <w:t>hibar</w:t>
      </w:r>
      <w:proofErr w:type="spellEnd"/>
      <w:r w:rsidR="00CD2C06">
        <w:t xml:space="preserve">’ ensembles </w:t>
      </w:r>
      <w:r w:rsidR="000D4402">
        <w:t xml:space="preserve">were used </w:t>
      </w:r>
      <w:r w:rsidR="00CD2C06">
        <w:t>for CHELSA and CHELSA+.</w:t>
      </w:r>
    </w:p>
    <w:p w14:paraId="4706845C" w14:textId="23F54CEF" w:rsidR="00273F59" w:rsidRDefault="00273F59" w:rsidP="00AB532F">
      <w:pPr>
        <w:spacing w:line="360" w:lineRule="auto"/>
        <w:jc w:val="left"/>
      </w:pPr>
      <w:r>
        <w:t xml:space="preserve">Araucaria’s predicted present distribution in all three models (figure 2) is similar to MOF’s potential distribution (figure 1) with </w:t>
      </w:r>
      <w:r w:rsidR="00FA53DB">
        <w:t>high-altitude grassland</w:t>
      </w:r>
      <w:r>
        <w:t xml:space="preserve"> areas also predicted to be suitable, </w:t>
      </w:r>
      <w:r w:rsidR="00D42D1E">
        <w:t>aligning</w:t>
      </w:r>
      <w:r>
        <w:t xml:space="preserve"> with palaeoecological evidence </w:t>
      </w:r>
      <w:r w:rsidR="00D42D1E">
        <w:t>that the</w:t>
      </w:r>
      <w:r>
        <w:t xml:space="preserve"> forest</w:t>
      </w:r>
      <w:r w:rsidR="00D42D1E">
        <w:t>s have been expanding</w:t>
      </w:r>
      <w:r>
        <w:t xml:space="preserve"> over </w:t>
      </w:r>
      <w:r w:rsidR="00FA53DB">
        <w:t xml:space="preserve">Campos </w:t>
      </w:r>
      <w:r>
        <w:t>through the last 4,000 years</w:t>
      </w:r>
      <w:r w:rsidR="006753A4">
        <w:t xml:space="preserve"> </w:t>
      </w:r>
      <w:r>
        <w:fldChar w:fldCharType="begin" w:fldLock="1"/>
      </w:r>
      <w:r w:rsidR="0030672A">
        <w:instrText>ADDIN CSL_CITATION {"citationItems":[{"id":"ITEM-1","itemData":{"DOI":"10.1016/S0031-0182(03)00687-4","ISBN":"0031-0182","ISSN":"00310182","abstract":"Late Quaternary vegetation, fire and climate dynamics have been studied based on high-resolution dated pollen and charcoal samples and multivariate data analysis. The samples were taken from a 212-cm-long sediment core of a bog in the Cambará do Sul region on the highlands of northeastern Rio Grande do Sul State, Brazil. The records, including seven AMS radiocarbon dates, span 42 840 14C years, for the first time extending the reconstruction of past environmental changes on the southern Brazilian highlands back to the Last Glacial Maximum (LGM) and pre-LGM times. The last 1100 years provide a decadal resolution. Initially the site was a permanent shallow lake which became seasonally dry after 26 900 14C yr BP. Seasonal climate with a long annual dry period prevailed until the late Holocene. The climate was somewhat wetter from 42 840 to 41 470 14C yr BP and from 41 470 to 26 900 14C yr BP than during the LGM and the late-Glacial period. Natural fires were rare, but became very frequent after 7400 cal BP, suggesting human occupation of the southernmost Brazilian highlands since that time. The records suggest that a species-rich Campos (grassland) vegetation existed in the area under a relatively dry and cold climate during glacial times under possibly as low as -10°C. The record also suggests that small populations of Araucaria were probably only present in refugia of deep and protected valleys and/or on wetter coastal slopes. Campos vegetation existed through the early and mid-Holocene until 4320 cal yr BP, after which Araucaria forest expanded into the network of gallery forests along the streams. By 1100 cal yr BP the Araucaria forest replaced the Campos vegetation reflecting the onset of the wettest period with no marked annual dry season. The marked expansion of the Araucaria forest coincided with the reduction in fire. Between AD 1520 and 1770 Weinmannia became a common taxa in the Araucaria forest, suggesting a shift to warmer climatic conditions on the highlands. This interval was synchronous with a cool phase within the Little Ice Age known from North Atlantic land records. After about AD 1780 human activities changed the original forest composition, first by introducing cattle into the forest and than by selective logging of Araucaria trees. Multivariate analysis of the pollen data shows compositional changes that follow a trajectory alternating undirectional, random phases and phases with directional, sometimes fast transitions. The results al…","author":[{"dropping-particle":"","family":"Behling","given":"Hermann","non-dropping-particle":"","parse-names":false,"suffix":""},{"dropping-particle":"","family":"Pillar","given":"Valerio DePatta","non-dropping-particle":"","parse-names":false,"suffix":""},{"dropping-particle":"","family":"Orlóci","given":"László","non-dropping-particle":"","parse-names":false,"suffix":""},{"dropping-particle":"","family":"Bauermann","given":"Soraia Girardi","non-dropping-particle":"","parse-names":false,"suffix":""}],"container-title":"Palaeogeography, Palaeoclimatology, Palaeoecology","id":"ITEM-1","issue":"3-4","issued":{"date-parts":[["2004"]]},"note":"Detailed examination of Cambara do Sul core in NE Rio Grande do Sul, 42,658 C14 yr BP to present. Shows 100 year Campos-Araucaria switch in about 1100 cal yr BP.\n\nNEEDS SOME REINTERPRETING WITH LEONHARDT &amp;amp; LORSCHEITTER 2010. SEE NOTE\n\n(All dates C14 yr BP)\n\n42,840 - 41,470\n83-88% campos pollen, 8-14% Araucaria forest pollen (only 2 grains of A. angustifolia), only one pollen grain from Atlantic forest taxa, aquatics 6-16%, ferns 3-6%. Low conc and accumulation of carbonised particles.\n\n41,4701 - 26,900\n87-94% campos pollen, 3-9% Araucaria forest (less pollen from Myrtaceae), a few single grains of Atlantic forest pollen, less aquatic pollen (3-7%), fewer fern spores (0-3%). Carbonised particles still rare.\n\n26,900 - 10,120\n87-97% campos pollen (though changing composition - Poaceae down, Eryngium up; less Apiaceae), 1-5% Araucaria forest, 0-0.3% Atlantic forest (lowest for both), 1-3% aquatic, lowest time for ferns (but big increase at end of zone). Carbonised particles rare.\n\n10,120 - 3,950 (11,540 - 4,320 cal yr BP)\n74-88% campos but lower near end (Poaceae up from last time; Eryngium get more common; other compositional changes), 3-13% Araucaria forest (up slightly thanks to A. angustifolia and Myrsine), 0-4% Atlantic (up slightly), trace aquatics, big increase of ferns (up to 46%) then decrease by end (to 9%), increase in Dicksonia (0-14%). Lots of carbonised particles higher up in this section.\n\n3950 - 1140 (4320 - 1100 cal yr BP)\n65-84% campos (down a bit but still high; Cyperaceae up, Poaceae and Eryngium down), 13-27% Araucaria forest (mainly A. angustifolia 4-7%, Myrsine and Weinmannia), 2-5% Atlantic forest, fern spores up again (9-40%), Dicksonia common (9-16%). Lots and lots of carbonised particles.\n\n1140 - 410 (1100 - 430 cal yr BP)\nCampos way down and keeps going (55-24%), continuous increase of Araucaria forest pollen (39-80%) with A. angustifolia going up 14-42% and big increase in Mimosa scabrella, no change in Atlantic (2-6%), fewer fern spores (5-19%), highest Dicksonia spore level (9-26%), high point for mosses but decrease later. Low concentration of carbonised particles but higher accumulation than at beginning of core.\n\n410 - -50 (430 - -50 cal yr BP)\nCampos start way down (to 11%) but increase (to 38%, through Cyperaceae then Poaceae) then go down right at the end, Araucaria forest highest early on (87%) but decreases at the end (65%) as A. angustifolia drops off right at the end (41-2%; Mimosa scabrella jumps correspondingly; other changes), nothing much happens with Atlantic forest (2-7%), fern spores go down (21-2%) and Dicksonia crashes by end (19-0.3%). Similar carbonised particles to before.","page":"277-297","title":"Late Quaternary Araucaria forest, grassland (Campos), fire and climate dynamics, studied by high-resolution pollen, charcoal and multivariate analysis of the Cambará do Sul core in southern Brazil","type":"article-journal","volume":"203"},"uris":["http://www.mendeley.com/documents/?uuid=46579170-55fd-37c2-8f78-517419a62e98"]},{"id":"ITEM-2","itemData":{"DOI":"10.1007/s00334-012-0382-y","ISBN":"0939-6314","ISSN":"09396314","abstract":"The present study reveals palaeoenvironmental changes in the coastal southern Brazilian highlands during the last 39720 b.p., by the means of pollen, charcoal and multivariate data analyses. The isolated mountain range of Serra do Tabuleiro corresponds to the southern distribution limit of many tropical plant species and is therefore sensitive to climate change. Palaeoenvironmental reconstructions from the Ciama 2 core at 860 m a.s.l. indicate that Campos (subtropical grassland) covered extensive areas on the highlands throughout the recorded glacial period, thus suggesting cold and dry climatic conditions. The initial development of the Atlantic rainforest occurred after the glacial period, whereas plant diversity began to increase at the beginning of the Holocene due to climate change towards warmer and wetter conditions. At about 10400 cal. b.p., the Atlantic rainforest started to move over the slopes and Campos retracted. Multivariate data analysis showed a change of vegetation dynamics after 11200 cal. b.p. with the initial development of the Atlantic rainforest continuing until the mid-Holocene. Major vegetation changes, including the further expansion of the Atlantic rainforest and the initial development of the Araucaria forest in the higher regions of the Serra do Tabuleiro, occurred during the late Holocene after about 3600 cal. b.p. These changes reflect higher precipitation levels without an annual dry season. Multivariate data analysis reveals a clearly directional change of vegetation dynamics corresponding to the progressive expansion of the Atlantic rainforest from 3850 to 1600 cal. b.p. A second directional change of vegetation dynamics occurred from 320 to 160 cal. b.p. (a.d. 1630 to 1790) with a further development of the Atlantic rainforest and the partial replacement of Campos by Araucaria forest and Atlantic rainforest. Thereafter, an ecosystem disturbance, which resulted in forest opening, took place. Palaeofires probably did not occur during glacial times, whereas fire events, which were probably caused by Amerindians, were common in the Serra do Tabuleiro region from ca. 10400 until 3600 cal. b.p.","author":[{"dropping-particle":"","family":"Jeske-Pieruschka","given":"Vivian","non-dropping-particle":"","parse-names":false,"suffix":""},{"dropping-particle":"","family":"Pillar","given":"Valerio D.","non-dropping-particle":"","parse-names":false,"suffix":""},{"dropping-particle":"","family":"Oliveira","given":"Marcelo A T","non-dropping-particle":"de","parse-names":false,"suffix":""},{"dropping-particle":"","family":"Behling","given":"Hermann","non-dropping-particle":"","parse-names":false,"suffix":""}],"container-title":"Vegetation History and Archaeobotany","id":"ITEM-2","issue":"4","issued":{"date-parts":[["2013","7","20"]]},"note":"169cm core covering nearly 40.000 years analysed. Finds mostly campos (with some Myrtaceae, though they could be campos spp) from 40,000 - early Holocene, with rise in Atlantic forest from lower levels from about 10,000 BP to 3,300 BP. There's a bit of Araucaria forest 40,000 - 18,000 BP, but it disappears until about 10,000 BP, when it's still fairly rare. There's a big increase of Atlantic forest pollen between 3300 BP and present, and a decent increase of Araucaria forest too (though Aa is only up to 4% max).\n\nThere's a much later Araucaria forest expansion than in other cores. Maybe due to location, maybe because this area wasn't a glacial refugium, but maybe also because of people..?\n\nThe core is chiefly used to interpret climate as it's the only long-term core around other than Cambara do Sul. Also worth bearing in mind that this is quite a lot closer to the coast than most of the other studies I've looked at.","page":"299-314","publisher":"Springer-Verlag","title":"New insights into vegetation, climate and fire history of southern Brazil revealed by a 40,000 year environmental record from the State Park Serra do Tabuleiro","type":"article-journal","volume":"22"},"uris":["http://www.mendeley.com/documents/?uuid=d9a9619d-5dd8-33cc-ba51-570cce662b1d"]},{"id":"ITEM-3","itemData":{"DOI":"10.1007/s10021-011-9486-y","ISBN":"1432-9840","ISSN":"14329840","abstract":"Recent studies have shown that tropical and subtropical forests expanded during the late Holocene, but rates and mechanisms of expansion are still unknown. Here, we investigate how a forest-grassland mosaic changed over the past 10,000 years at the southernmost limit of the Brazilian Atlantic forest. We used soil organic matter carbon isotopes (δ 13C and 14C) to quantify and date changes in vegetation, examining soil properties and leaf traits of tree species (nutrient content, δ 13C, δ 15N, and specific leaf area-SLA) to describe potential mechanisms of expansion. Our results show that after several millennia of stability, forests have been expanding over grasslands through continuous, but very slow, border dynamics and patch formation (&lt;100 m since ~4,000 YBP). This process of expansion coincided with past changes in climate, but biotic feedback mechanisms also appear to be important for the long-term persistence and expansion of forests. Soil fertility and microbial biomass match current rather than past vegetation distribution, increasing progressively across the gradient: grasslands &lt; isolated trees &lt; forest patches &lt; forests. Foliar δ 15N values of trees that are able to colonize the grassland are consistently lower across this vegetation gradient, suggesting an increasingly greater reliance on symbiotic nutrient uptake from grasslands to forests. No significant relationships were found between soil and leaf nutrients, but SLA explained variation in leaf N, P, and K (positive relationships) and in leaf δ 13C (negative relationship). These findings suggest that a tradeoff between tree growth and water use efficiency is an important regulator of forest-grassland dynamics in the study region. © 2011 Springer Science+Business Media, LLC.","author":[{"dropping-particle":"","family":"Silva","given":"Lucas C R","non-dropping-particle":"","parse-names":false,"suffix":""},{"dropping-particle":"","family":"Anand","given":"Madhur","non-dropping-particle":"","parse-names":false,"suffix":""}],"container-title":"Ecosystems","id":"ITEM-3","issue":"8","issued":{"date-parts":[["2011"]]},"note":"Interesting paper on expansion of ARF over 9,000 years. Good diagrams showing how and when the patches and forest areas expanded. Expansion speeds suggested, with implications for refugia and past humans mentioned. Thoughts in notes.","page":"1354-1371","title":"Mechanisms of Araucaria (Atlantic) Forest Expansion into Southern Brazilian Grasslands","type":"article-journal","volume":"14"},"uris":["http://www.mendeley.com/documents/?uuid=26302ea3-b67e-3725-bd0a-3f81476d906b"]},{"id":"ITEM-4","itemData":{"DOI":"10.1016/j.quaint.2014.01.010","ISBN":"1040-6182","ISSN":"10406182","abstract":"For the first time in the highlands of southern Brazil, a palynological study was performed on sedimentary records from two Araucaria forests. Radiocarbon dates were used. The sites were Alpes de S??o Francisco (29??27'26???S, 50??36'57???W) and Banhado Amarelo (29??18'48???S, 50??08'13???W), located in the Eastern Plateau region of Rio Grande do Sul in S??o Francisco de Paula municipality. Between 13,000 and 10,800BP, Alpes de S??o Francisco was cold and dry, and contained a shallow water reservoir surround by marsh, near sparse grassland, with forests probably in refuges. Between 10,800 and 9400BP, the climate was warmer and the moisture increased. The reservoir began to be filled with herbaceous plants, regional grassland developed, and forests probably began to expand from the refuges. Between 9400 and 5600BP, the climate was dry, grasslands decreased in size and forests became more isolated and were probably located in refuges. From 5600BP onward the moisture increased, forming a local bog at 5000BP. The bog was colonized by pioneer arboreal taxa and Araucaria forest that expanded until ca. 3300BP. Between 4300 and 3300BP, Banhado Amarelo consisted of an incipient herbaceous marsh with adjacent sparse grassland. A delay in the arrival of moisture at the site was probably due to geographic conditions. Between 3300 and 1600BP, the humidity increased in Banhado Amarelo, forming a bog with forest cover. After 3300BP in Alpes de S??o Francisco and after 1600BP in Banhado Amarelo, the data suggest a reduction in the reproductive capacity of the forest taxa, probably due to temperature elevation. Therefore, these forests need urgent environmental conservation programs and the present-day bogs are very important as possible generators of Araucaria forest patches in Eastern Plateau depressions. ?? 2014 Elsevier Ltd and INQUA.","author":[{"dropping-particle":"","family":"Scherer","given":"Caroline","non-dropping-particle":"","parse-names":false,"suffix":""},{"dropping-particle":"","family":"Lorscheitter","given":"Maria Luisa","non-dropping-particle":"","parse-names":false,"suffix":""}],"container-title":"Quaternary International","id":"ITEM-4","issued":{"date-parts":[["2014"]]},"note":"Study based on bog cores from within Araucaria forest in RGS Eastern Plateau. It might be the first time someone did cores from the forest rather than campos? No humans around. Conclusions generally match other studies - see highlighted section at top of p11. Suggests Araucaria forests can generate by colonising bogs (important for them), and that increased temperatures depressed their pollen production (seen in concentration diagrams). Important for working out pollen productivity etc. Also important discussion on other results.\n\nI think that percentages show you the composition of the vegetation (80% campos, say), and concentrations show you how dense/developed it is. You can have decreasing percentages of something (campos to 60%) and increasing concentrations, which show that the campos is being taken over by something else, but in the space that remains it's getting more campos-y. I think.","page":"3-12","title":"Vegetation dynamics in the southern Brazilian highlands during the last millennia and the role of bogs in Araucaria forest formation","type":"article-journal","volume":"325"},"uris":["http://www.mendeley.com/documents/?uuid=7f1f0c6a-d19c-3d36-8b6d-7974769b13f2"]}],"mendeley":{"formattedCitation":"(Behling, Pillar, Orlóci, &amp; Bauermann, 2004; Jeske-Pieruschka, Pillar, de Oliveira, &amp; Behling, 2013; Scherer &amp; Lorscheitter, 2014; Silva &amp; Anand, 2011)","plainTextFormattedCitation":"(Behling, Pillar, Orlóci, &amp; Bauermann, 2004; Jeske-Pieruschka, Pillar, de Oliveira, &amp; Behling, 2013; Scherer &amp; Lorscheitter, 2014; Silva &amp; Anand, 2011)","previouslyFormattedCitation":"(Behling, Pillar, Orlóci, &amp; Bauermann, 2004; Jeske-Pieruschka, Pillar, de Oliveira, &amp; Behling, 2013; Scherer &amp; Lorscheitter, 2014; Silva &amp; Anand, 2011)"},"properties":{"noteIndex":0},"schema":"https://github.com/citation-style-language/schema/raw/master/csl-citation.json"}</w:instrText>
      </w:r>
      <w:r>
        <w:fldChar w:fldCharType="separate"/>
      </w:r>
      <w:r w:rsidR="00F04EE2" w:rsidRPr="00F04EE2">
        <w:rPr>
          <w:noProof/>
        </w:rPr>
        <w:t>(Behling, Pillar, Orlóci, &amp; Bauermann, 2004; Jeske-Pieruschka, Pillar, de Oliveira, &amp; Behling, 2013; Scherer &amp; Lorscheitter, 2014; Silva &amp; Anand, 2011)</w:t>
      </w:r>
      <w:r>
        <w:fldChar w:fldCharType="end"/>
      </w:r>
      <w:r>
        <w:t xml:space="preserve">. The future projections based on </w:t>
      </w:r>
      <w:proofErr w:type="spellStart"/>
      <w:r>
        <w:t>Worldclim</w:t>
      </w:r>
      <w:proofErr w:type="spellEnd"/>
      <w:r>
        <w:t xml:space="preserve"> and CHELSA data differ markedly, however (figure 2</w:t>
      </w:r>
      <w:r w:rsidR="00D42D1E">
        <w:t>, table S1</w:t>
      </w:r>
      <w:r>
        <w:t xml:space="preserve">). Although both predict a total loss of the most climatically suitable habitat by 2070 (99.9%-100.0% losses of habitat with </w:t>
      </w:r>
      <w:proofErr w:type="spellStart"/>
      <w:r>
        <w:t>p</w:t>
      </w:r>
      <w:r w:rsidRPr="00225182">
        <w:rPr>
          <w:vertAlign w:val="subscript"/>
        </w:rPr>
        <w:t>occ</w:t>
      </w:r>
      <w:proofErr w:type="spellEnd"/>
      <w:r>
        <w:t xml:space="preserve"> ≥75% </w:t>
      </w:r>
      <w:r w:rsidR="00ED6232">
        <w:t>under</w:t>
      </w:r>
      <w:r>
        <w:t xml:space="preserve"> CHELSA, 100.0% </w:t>
      </w:r>
      <w:r w:rsidR="00ED6232">
        <w:t>under</w:t>
      </w:r>
      <w:r>
        <w:t xml:space="preserve"> </w:t>
      </w:r>
      <w:proofErr w:type="spellStart"/>
      <w:r>
        <w:t>Worldclim</w:t>
      </w:r>
      <w:proofErr w:type="spellEnd"/>
      <w:r>
        <w:t xml:space="preserve">), </w:t>
      </w:r>
      <w:proofErr w:type="spellStart"/>
      <w:r>
        <w:t>Worldclim</w:t>
      </w:r>
      <w:proofErr w:type="spellEnd"/>
      <w:r>
        <w:t xml:space="preserve"> also predicts significant losses in all but the least suitable (</w:t>
      </w:r>
      <w:proofErr w:type="spellStart"/>
      <w:r>
        <w:t>p</w:t>
      </w:r>
      <w:r w:rsidRPr="00225182">
        <w:rPr>
          <w:vertAlign w:val="subscript"/>
        </w:rPr>
        <w:t>occ</w:t>
      </w:r>
      <w:proofErr w:type="spellEnd"/>
      <w:r>
        <w:t xml:space="preserve"> 0-25%) habitat, which rises to make up 87.2%-91.0% of the study area. The few areas of </w:t>
      </w:r>
      <w:r w:rsidR="00D542C2">
        <w:t>moderate</w:t>
      </w:r>
      <w:r>
        <w:t xml:space="preserve"> suitability (</w:t>
      </w:r>
      <w:proofErr w:type="spellStart"/>
      <w:r>
        <w:t>p</w:t>
      </w:r>
      <w:r w:rsidRPr="00225182">
        <w:rPr>
          <w:vertAlign w:val="subscript"/>
        </w:rPr>
        <w:t>occ</w:t>
      </w:r>
      <w:proofErr w:type="spellEnd"/>
      <w:r>
        <w:t xml:space="preserve"> 50-75%) are found in the </w:t>
      </w:r>
      <w:r w:rsidR="00C84BE2">
        <w:t>southeast</w:t>
      </w:r>
      <w:r>
        <w:t xml:space="preserve"> and centre of the highland plateau, with some further marginal areas (</w:t>
      </w:r>
      <w:proofErr w:type="spellStart"/>
      <w:r>
        <w:t>p</w:t>
      </w:r>
      <w:r w:rsidRPr="00225182">
        <w:rPr>
          <w:vertAlign w:val="subscript"/>
        </w:rPr>
        <w:t>occ</w:t>
      </w:r>
      <w:proofErr w:type="spellEnd"/>
      <w:r>
        <w:t xml:space="preserve"> 25-50%) in the far </w:t>
      </w:r>
      <w:r w:rsidR="00C84BE2">
        <w:t>northeast</w:t>
      </w:r>
      <w:r>
        <w:t xml:space="preserve"> of our study area. CHELSA, by contrast, predicts 98.5%-100.0% losses in the least suitable habitat, with marginal and intermediate habitat rising to make up 99.5%-100.0% of the study area. Much of this increase is in presently unsuitable areas in the </w:t>
      </w:r>
      <w:r w:rsidR="00C84BE2">
        <w:t>south-western</w:t>
      </w:r>
      <w:r>
        <w:t xml:space="preserve"> part of the highlands, the southern edge of the study area where the plateau falls away, and the coastal strip east of the plateau’s escarpment; Araucaria’s present core areas become less suitable. </w:t>
      </w:r>
    </w:p>
    <w:p w14:paraId="7F91A046" w14:textId="01812CDE" w:rsidR="00273F59" w:rsidRDefault="00273F59" w:rsidP="00AB532F">
      <w:pPr>
        <w:spacing w:line="360" w:lineRule="auto"/>
        <w:jc w:val="left"/>
      </w:pPr>
      <w:r>
        <w:t xml:space="preserve">CHELSA climate-only models predict 99.9%-100.0% loss of </w:t>
      </w:r>
      <w:r w:rsidR="00FA53DB">
        <w:t>presently highly</w:t>
      </w:r>
      <w:r>
        <w:t xml:space="preserve"> suitable habitat </w:t>
      </w:r>
      <w:r w:rsidR="00FA53DB">
        <w:t>(</w:t>
      </w:r>
      <w:proofErr w:type="spellStart"/>
      <w:r w:rsidR="00FA53DB">
        <w:t>p</w:t>
      </w:r>
      <w:r w:rsidR="00FA53DB" w:rsidRPr="00225182">
        <w:rPr>
          <w:vertAlign w:val="subscript"/>
        </w:rPr>
        <w:t>occ</w:t>
      </w:r>
      <w:proofErr w:type="spellEnd"/>
      <w:r w:rsidR="00FA53DB">
        <w:t xml:space="preserve"> ≥75%) </w:t>
      </w:r>
      <w:r>
        <w:t xml:space="preserve">in the future, but </w:t>
      </w:r>
      <w:r w:rsidR="00FA53DB">
        <w:t xml:space="preserve">the incorporation of fine-scale topographic variables leads </w:t>
      </w:r>
      <w:r>
        <w:t xml:space="preserve">CHELSA+ </w:t>
      </w:r>
      <w:r w:rsidR="00FA53DB">
        <w:t xml:space="preserve">to </w:t>
      </w:r>
      <w:r>
        <w:t>predict some persist</w:t>
      </w:r>
      <w:r w:rsidR="00FA53DB">
        <w:t>ence</w:t>
      </w:r>
      <w:r>
        <w:t xml:space="preserve"> across the high elevation areas in the central and </w:t>
      </w:r>
      <w:proofErr w:type="spellStart"/>
      <w:r w:rsidR="00C84BE2">
        <w:t>southeastern</w:t>
      </w:r>
      <w:proofErr w:type="spellEnd"/>
      <w:r>
        <w:t xml:space="preserve"> areas of the plateau, much of it along river valleys</w:t>
      </w:r>
      <w:r w:rsidR="005464F0">
        <w:t xml:space="preserve"> (table S1, figure 2)</w:t>
      </w:r>
      <w:r>
        <w:t xml:space="preserve">. And although CHELSA+ still projects 85.3%-93.2% losses of this habitat class (table </w:t>
      </w:r>
      <w:r w:rsidR="001C595D">
        <w:t>S</w:t>
      </w:r>
      <w:r w:rsidR="005464F0">
        <w:t>1</w:t>
      </w:r>
      <w:r>
        <w:t>), it does identify 4,948 km</w:t>
      </w:r>
      <w:r w:rsidRPr="0942308E">
        <w:rPr>
          <w:vertAlign w:val="superscript"/>
        </w:rPr>
        <w:t>2</w:t>
      </w:r>
      <w:r>
        <w:t xml:space="preserve"> of potential microrefugia, as well as 24% more moderately resilient habitat (defined as </w:t>
      </w:r>
      <w:proofErr w:type="spellStart"/>
      <w:r>
        <w:t>p</w:t>
      </w:r>
      <w:r w:rsidRPr="00225182">
        <w:rPr>
          <w:vertAlign w:val="subscript"/>
        </w:rPr>
        <w:t>occ</w:t>
      </w:r>
      <w:proofErr w:type="spellEnd"/>
      <w:r>
        <w:t xml:space="preserve"> ≥50% in all scenarios) than predicted by CHELSA alone (table </w:t>
      </w:r>
      <w:r w:rsidR="00094F18">
        <w:t>2</w:t>
      </w:r>
      <w:r>
        <w:t>).</w:t>
      </w:r>
      <w:r w:rsidRPr="001F6BAB">
        <w:t xml:space="preserve"> </w:t>
      </w:r>
      <w:r>
        <w:t xml:space="preserve">However, </w:t>
      </w:r>
      <w:r w:rsidR="002959CE">
        <w:t>the impact of</w:t>
      </w:r>
      <w:r>
        <w:t xml:space="preserve"> 20</w:t>
      </w:r>
      <w:r w:rsidRPr="006D4C52">
        <w:rPr>
          <w:vertAlign w:val="superscript"/>
        </w:rPr>
        <w:t>th</w:t>
      </w:r>
      <w:r>
        <w:t xml:space="preserve"> Century land use change</w:t>
      </w:r>
      <w:r w:rsidR="002959CE">
        <w:t xml:space="preserve"> can be seen, with </w:t>
      </w:r>
      <w:r>
        <w:t>37.4% of potential microrefugia hav</w:t>
      </w:r>
      <w:r w:rsidR="002959CE">
        <w:t>ing</w:t>
      </w:r>
      <w:r>
        <w:t xml:space="preserve"> lost their natural vegetation cover, rising to 82.4% of all moderately resilient habitat (table </w:t>
      </w:r>
      <w:r w:rsidR="00094F18">
        <w:t>2</w:t>
      </w:r>
      <w:r>
        <w:t>, figure 3). These losses are particularly acute in forest remnants, which make up only 6.7% (333</w:t>
      </w:r>
      <w:r w:rsidR="005464F0">
        <w:t xml:space="preserve"> </w:t>
      </w:r>
      <w:r>
        <w:t>km</w:t>
      </w:r>
      <w:r w:rsidRPr="005B086A">
        <w:rPr>
          <w:vertAlign w:val="superscript"/>
        </w:rPr>
        <w:t>2</w:t>
      </w:r>
      <w:r>
        <w:t>) of all Araucaria’s potential microrefugia</w:t>
      </w:r>
      <w:r w:rsidR="00FA1071">
        <w:t xml:space="preserve">. This </w:t>
      </w:r>
      <w:r w:rsidR="00FA1071">
        <w:lastRenderedPageBreak/>
        <w:t xml:space="preserve">represents </w:t>
      </w:r>
      <w:r>
        <w:t>a</w:t>
      </w:r>
      <w:r w:rsidR="00FA1071">
        <w:t xml:space="preserve"> climate-caused</w:t>
      </w:r>
      <w:r>
        <w:t xml:space="preserve"> reduction </w:t>
      </w:r>
      <w:r w:rsidR="00FA1071">
        <w:t xml:space="preserve">of 96.5% </w:t>
      </w:r>
      <w:r>
        <w:t>from the 9,577</w:t>
      </w:r>
      <w:r w:rsidR="005464F0">
        <w:t xml:space="preserve"> </w:t>
      </w:r>
      <w:r>
        <w:t>km</w:t>
      </w:r>
      <w:r w:rsidRPr="00BA2C21">
        <w:rPr>
          <w:vertAlign w:val="superscript"/>
        </w:rPr>
        <w:t>2</w:t>
      </w:r>
      <w:r w:rsidRPr="00C14AE1">
        <w:t xml:space="preserve"> </w:t>
      </w:r>
      <w:r>
        <w:t>of forest where Araucaria is presently ≥75% likely to occur.</w:t>
      </w:r>
    </w:p>
    <w:p w14:paraId="6EC0F634" w14:textId="73477758" w:rsidR="00273F59" w:rsidRDefault="00273F59" w:rsidP="00AB532F">
      <w:pPr>
        <w:spacing w:line="360" w:lineRule="auto"/>
        <w:jc w:val="left"/>
      </w:pPr>
      <w:proofErr w:type="gramStart"/>
      <w:r>
        <w:t>The majority of</w:t>
      </w:r>
      <w:proofErr w:type="gramEnd"/>
      <w:r>
        <w:t xml:space="preserve"> the most resilient habitat is predicted to occur in Campos</w:t>
      </w:r>
      <w:r w:rsidR="002959CE">
        <w:t xml:space="preserve">. </w:t>
      </w:r>
      <w:r w:rsidR="00EE7A36">
        <w:t>These</w:t>
      </w:r>
      <w:r w:rsidR="00860704">
        <w:t xml:space="preserve"> n</w:t>
      </w:r>
      <w:r w:rsidR="002959CE">
        <w:t xml:space="preserve">aturally non-forested areas </w:t>
      </w:r>
      <w:r>
        <w:t>make up more than half of all potential microrefugia and 89.3% of those which have retained their natural vegetation</w:t>
      </w:r>
      <w:r w:rsidR="002959CE">
        <w:t xml:space="preserve">, although </w:t>
      </w:r>
      <w:r>
        <w:t>CHELSA+ predic</w:t>
      </w:r>
      <w:r w:rsidR="002959CE">
        <w:t>ts</w:t>
      </w:r>
      <w:r>
        <w:t xml:space="preserve"> that 71.6% of the presently most suitable Campos will be lost in future</w:t>
      </w:r>
      <w:r w:rsidR="002959CE">
        <w:t>. T</w:t>
      </w:r>
      <w:r>
        <w:t xml:space="preserve">he analysis of patches containing significant </w:t>
      </w:r>
      <w:proofErr w:type="spellStart"/>
      <w:r>
        <w:t>microrefugial</w:t>
      </w:r>
      <w:proofErr w:type="spellEnd"/>
      <w:r>
        <w:t xml:space="preserve"> areas </w:t>
      </w:r>
      <w:r w:rsidR="002959CE">
        <w:t xml:space="preserve">shows that </w:t>
      </w:r>
      <w:r>
        <w:t>679 patches of Campos, totalling 7,089 km</w:t>
      </w:r>
      <w:r w:rsidRPr="0942308E">
        <w:rPr>
          <w:vertAlign w:val="superscript"/>
        </w:rPr>
        <w:t>2</w:t>
      </w:r>
      <w:r>
        <w:t xml:space="preserve"> and covering on average 10.4 km</w:t>
      </w:r>
      <w:r w:rsidRPr="0942308E">
        <w:rPr>
          <w:vertAlign w:val="superscript"/>
        </w:rPr>
        <w:t>2</w:t>
      </w:r>
      <w:r w:rsidRPr="00B5053B">
        <w:t xml:space="preserve"> each</w:t>
      </w:r>
      <w:r>
        <w:t xml:space="preserve">, have ≥5% of their area covered by potential microrefugia or contain </w:t>
      </w:r>
      <w:bookmarkStart w:id="1" w:name="_Hlk527456812"/>
      <w:r>
        <w:t xml:space="preserve">≥100 </w:t>
      </w:r>
      <w:proofErr w:type="spellStart"/>
      <w:r>
        <w:t>microrefugial</w:t>
      </w:r>
      <w:proofErr w:type="spellEnd"/>
      <w:r>
        <w:t xml:space="preserve"> cells</w:t>
      </w:r>
      <w:bookmarkEnd w:id="1"/>
      <w:r>
        <w:t>. By contrast, the 4,801 km</w:t>
      </w:r>
      <w:r>
        <w:rPr>
          <w:vertAlign w:val="superscript"/>
        </w:rPr>
        <w:t>2</w:t>
      </w:r>
      <w:r>
        <w:t xml:space="preserve"> of forest patches which meet these criteria are found in 1,967 separate forest fragments, averaging only 2.4 km</w:t>
      </w:r>
      <w:r w:rsidRPr="0942308E">
        <w:rPr>
          <w:vertAlign w:val="superscript"/>
        </w:rPr>
        <w:t>2</w:t>
      </w:r>
      <w:r>
        <w:t xml:space="preserve"> per patch – a number which falls to 1.4 km</w:t>
      </w:r>
      <w:r w:rsidRPr="0942308E">
        <w:rPr>
          <w:vertAlign w:val="superscript"/>
        </w:rPr>
        <w:t>2</w:t>
      </w:r>
      <w:r>
        <w:t xml:space="preserve"> when excluding an outlier patch covering 41% of the total area (despite containing only 6.7 km</w:t>
      </w:r>
      <w:r>
        <w:rPr>
          <w:vertAlign w:val="superscript"/>
        </w:rPr>
        <w:t>2</w:t>
      </w:r>
      <w:r>
        <w:t xml:space="preserve"> of microrefugia). </w:t>
      </w:r>
    </w:p>
    <w:p w14:paraId="51B7DB7C" w14:textId="5E9DB8EE" w:rsidR="00273F59" w:rsidRDefault="002959CE" w:rsidP="00AB532F">
      <w:pPr>
        <w:spacing w:line="360" w:lineRule="auto"/>
        <w:jc w:val="left"/>
      </w:pPr>
      <w:r>
        <w:t>T</w:t>
      </w:r>
      <w:r w:rsidR="00C84BE2">
        <w:t>he</w:t>
      </w:r>
      <w:r w:rsidR="00273F59">
        <w:t xml:space="preserve"> great majority of microrefugia</w:t>
      </w:r>
      <w:r w:rsidR="00C84BE2">
        <w:t>,</w:t>
      </w:r>
      <w:r w:rsidR="00273F59">
        <w:t xml:space="preserve"> and the </w:t>
      </w:r>
      <w:r w:rsidR="00C84BE2">
        <w:t xml:space="preserve">habitat </w:t>
      </w:r>
      <w:r w:rsidR="00273F59">
        <w:t xml:space="preserve">patches they </w:t>
      </w:r>
      <w:r w:rsidR="00C84BE2">
        <w:t xml:space="preserve">reside within, </w:t>
      </w:r>
      <w:r w:rsidR="00273F59">
        <w:t xml:space="preserve">are </w:t>
      </w:r>
      <w:r w:rsidR="001C595D">
        <w:t xml:space="preserve">located </w:t>
      </w:r>
      <w:r w:rsidR="00273F59">
        <w:t>outside existing conservation infrastruc</w:t>
      </w:r>
      <w:r w:rsidR="00FC52E7">
        <w:t>ture (Figure 4). O</w:t>
      </w:r>
      <w:r w:rsidR="00273F59">
        <w:t xml:space="preserve">f all Araucaria’s microrefugia which still have natural vegetation cover, only 2.5% are in any protected area, with a higher proportion of microrefugia in remnant forest represented (5.6%, </w:t>
      </w:r>
      <w:r w:rsidR="00273F59" w:rsidRPr="00AA4DF3">
        <w:t>18.6</w:t>
      </w:r>
      <w:r w:rsidR="001C595D" w:rsidRPr="00AA4DF3">
        <w:t xml:space="preserve"> </w:t>
      </w:r>
      <w:r w:rsidR="00273F59" w:rsidRPr="00AA4DF3">
        <w:t>km</w:t>
      </w:r>
      <w:r w:rsidR="00273F59" w:rsidRPr="00AA4DF3">
        <w:rPr>
          <w:vertAlign w:val="superscript"/>
        </w:rPr>
        <w:t>2</w:t>
      </w:r>
      <w:r w:rsidR="00273F59">
        <w:t>) than those in Campos (2.2</w:t>
      </w:r>
      <w:r w:rsidR="00273F59" w:rsidRPr="00AA4DF3">
        <w:t>%, 59.5</w:t>
      </w:r>
      <w:r w:rsidR="001C595D" w:rsidRPr="00AA4DF3">
        <w:t xml:space="preserve"> </w:t>
      </w:r>
      <w:r w:rsidR="00273F59" w:rsidRPr="00AA4DF3">
        <w:t>km</w:t>
      </w:r>
      <w:r w:rsidR="00273F59" w:rsidRPr="00AA4DF3">
        <w:rPr>
          <w:vertAlign w:val="superscript"/>
        </w:rPr>
        <w:t>2</w:t>
      </w:r>
      <w:r w:rsidR="00273F59" w:rsidRPr="00AA4DF3">
        <w:t xml:space="preserve">). </w:t>
      </w:r>
      <w:r w:rsidR="00273F59">
        <w:t>Two national parks (</w:t>
      </w:r>
      <w:proofErr w:type="spellStart"/>
      <w:r w:rsidR="00273F59">
        <w:t>Aparados</w:t>
      </w:r>
      <w:proofErr w:type="spellEnd"/>
      <w:r w:rsidR="00273F59">
        <w:t xml:space="preserve"> da Serra and São Joaquim) contain 83.3% of all the protected Campos microrefugia and the two largest areas of highly resilient forest (6.7</w:t>
      </w:r>
      <w:r w:rsidR="001C595D">
        <w:t xml:space="preserve"> </w:t>
      </w:r>
      <w:r w:rsidR="00273F59">
        <w:t>km</w:t>
      </w:r>
      <w:r w:rsidR="00273F59">
        <w:rPr>
          <w:vertAlign w:val="superscript"/>
        </w:rPr>
        <w:t>2</w:t>
      </w:r>
      <w:r w:rsidR="00273F59">
        <w:t xml:space="preserve"> and 4.0</w:t>
      </w:r>
      <w:r w:rsidR="001C595D">
        <w:t xml:space="preserve"> </w:t>
      </w:r>
      <w:r w:rsidR="00273F59">
        <w:t>km</w:t>
      </w:r>
      <w:r w:rsidR="00273F59">
        <w:rPr>
          <w:vertAlign w:val="superscript"/>
        </w:rPr>
        <w:t>2</w:t>
      </w:r>
      <w:r w:rsidR="001C595D">
        <w:t>, respectively).</w:t>
      </w:r>
      <w:r w:rsidR="00273F59">
        <w:t xml:space="preserve"> </w:t>
      </w:r>
      <w:r w:rsidR="001C595D">
        <w:t>N</w:t>
      </w:r>
      <w:r w:rsidR="00273F59">
        <w:t>ine other protected areas average 0.9</w:t>
      </w:r>
      <w:r w:rsidR="001C595D">
        <w:t xml:space="preserve"> </w:t>
      </w:r>
      <w:r w:rsidR="00273F59">
        <w:t>km</w:t>
      </w:r>
      <w:r w:rsidR="00273F59">
        <w:rPr>
          <w:vertAlign w:val="superscript"/>
        </w:rPr>
        <w:t>2</w:t>
      </w:r>
      <w:r w:rsidR="00273F59">
        <w:t xml:space="preserve"> of forest microrefugia each, and four of these hold the remaining 9.9</w:t>
      </w:r>
      <w:r w:rsidR="001C595D">
        <w:t xml:space="preserve"> </w:t>
      </w:r>
      <w:r w:rsidR="00273F59">
        <w:t>km</w:t>
      </w:r>
      <w:r w:rsidR="00273F59">
        <w:rPr>
          <w:vertAlign w:val="superscript"/>
        </w:rPr>
        <w:t>2</w:t>
      </w:r>
      <w:r w:rsidR="00273F59">
        <w:t xml:space="preserve"> of protected Campos microrefugia. And although natural vegetation patches </w:t>
      </w:r>
      <w:r w:rsidR="00AA4DF3">
        <w:t>holding</w:t>
      </w:r>
      <w:r w:rsidR="00273F59">
        <w:t xml:space="preserve"> significant </w:t>
      </w:r>
      <w:proofErr w:type="spellStart"/>
      <w:r w:rsidR="00273F59">
        <w:t>microrefugial</w:t>
      </w:r>
      <w:proofErr w:type="spellEnd"/>
      <w:r w:rsidR="00273F59">
        <w:t xml:space="preserve"> components are found in fifteen protected areas (</w:t>
      </w:r>
      <w:r w:rsidR="001C595D">
        <w:t xml:space="preserve">with six more, far from </w:t>
      </w:r>
      <w:proofErr w:type="spellStart"/>
      <w:r w:rsidR="001C595D">
        <w:t>microrefugial</w:t>
      </w:r>
      <w:proofErr w:type="spellEnd"/>
      <w:r w:rsidR="001C595D">
        <w:t xml:space="preserve"> cells, in the east of the outlier forest fragment discussed above)</w:t>
      </w:r>
      <w:r w:rsidR="00273F59">
        <w:t>, half (50.8%) of th</w:t>
      </w:r>
      <w:r w:rsidR="00AA4DF3">
        <w:t>e total</w:t>
      </w:r>
      <w:r w:rsidR="00273F59">
        <w:t xml:space="preserve"> protected area is concentrated in São Joaquim National Park, which holds </w:t>
      </w:r>
      <w:r w:rsidR="00273F59" w:rsidRPr="00AA4DF3">
        <w:t>162.4</w:t>
      </w:r>
      <w:r w:rsidR="001C595D" w:rsidRPr="00AA4DF3">
        <w:t xml:space="preserve"> </w:t>
      </w:r>
      <w:r w:rsidR="00273F59">
        <w:t>km</w:t>
      </w:r>
      <w:r w:rsidR="00273F59">
        <w:rPr>
          <w:vertAlign w:val="superscript"/>
        </w:rPr>
        <w:t>2</w:t>
      </w:r>
      <w:r w:rsidR="00273F59">
        <w:t xml:space="preserve"> of </w:t>
      </w:r>
      <w:r w:rsidR="00AA4DF3">
        <w:t>forest patches</w:t>
      </w:r>
      <w:r w:rsidR="00273F59">
        <w:t xml:space="preserve"> </w:t>
      </w:r>
      <w:r w:rsidR="00AA4DF3">
        <w:t xml:space="preserve">containing microrefugia </w:t>
      </w:r>
      <w:r w:rsidR="00273F59">
        <w:t xml:space="preserve">and </w:t>
      </w:r>
      <w:r w:rsidR="00273F59" w:rsidRPr="00AA4DF3">
        <w:t>148.3</w:t>
      </w:r>
      <w:r w:rsidR="001C595D" w:rsidRPr="00AA4DF3">
        <w:t xml:space="preserve"> </w:t>
      </w:r>
      <w:r w:rsidR="00273F59">
        <w:t>km</w:t>
      </w:r>
      <w:r w:rsidR="00273F59">
        <w:rPr>
          <w:vertAlign w:val="superscript"/>
        </w:rPr>
        <w:t>2</w:t>
      </w:r>
      <w:r w:rsidR="00273F59">
        <w:t xml:space="preserve"> of </w:t>
      </w:r>
      <w:r w:rsidR="001E2E1F">
        <w:t xml:space="preserve">similar patches </w:t>
      </w:r>
      <w:r w:rsidR="00AA4DF3">
        <w:t xml:space="preserve">in </w:t>
      </w:r>
      <w:r w:rsidR="00273F59">
        <w:t xml:space="preserve">Campos. </w:t>
      </w:r>
    </w:p>
    <w:p w14:paraId="1FEC354B" w14:textId="4C23C9B4" w:rsidR="00E379C8" w:rsidRDefault="00207DF1" w:rsidP="00AB532F">
      <w:pPr>
        <w:pStyle w:val="Heading1"/>
        <w:spacing w:line="360" w:lineRule="auto"/>
        <w:jc w:val="left"/>
      </w:pPr>
      <w:r>
        <w:t xml:space="preserve">4. </w:t>
      </w:r>
      <w:r w:rsidR="003204AC">
        <w:t>Discussion</w:t>
      </w:r>
    </w:p>
    <w:p w14:paraId="414E7306" w14:textId="334578E7" w:rsidR="00FA53DB" w:rsidRDefault="00A81902" w:rsidP="00AB532F">
      <w:pPr>
        <w:spacing w:line="360" w:lineRule="auto"/>
        <w:jc w:val="left"/>
      </w:pPr>
      <w:r>
        <w:t>Our results clearly show the disruptive effect</w:t>
      </w:r>
      <w:r w:rsidR="002618A3">
        <w:t xml:space="preserve"> that</w:t>
      </w:r>
      <w:r>
        <w:t xml:space="preserve"> 21</w:t>
      </w:r>
      <w:r w:rsidRPr="00BC3230">
        <w:rPr>
          <w:vertAlign w:val="superscript"/>
        </w:rPr>
        <w:t>st</w:t>
      </w:r>
      <w:r>
        <w:t xml:space="preserve"> Century climate change will have on Araucaria’s already precarious position in southern Brazil, with both </w:t>
      </w:r>
      <w:proofErr w:type="spellStart"/>
      <w:r>
        <w:t>Worldclim</w:t>
      </w:r>
      <w:proofErr w:type="spellEnd"/>
      <w:r>
        <w:t xml:space="preserve"> and CHELSA climate-only models showing that, by 2070 and under both emissions scenarios, there will be nowhere in the region where Araucaria’s probability of occurrence is ≥75%. </w:t>
      </w:r>
      <w:r w:rsidR="00FA53DB">
        <w:t>The</w:t>
      </w:r>
      <w:r>
        <w:t xml:space="preserve"> </w:t>
      </w:r>
      <w:r w:rsidR="00FA53DB">
        <w:t xml:space="preserve">differences </w:t>
      </w:r>
      <w:r>
        <w:t xml:space="preserve">between the </w:t>
      </w:r>
      <w:r w:rsidR="00FA53DB">
        <w:t xml:space="preserve">projections </w:t>
      </w:r>
      <w:r>
        <w:t xml:space="preserve">of the </w:t>
      </w:r>
      <w:proofErr w:type="spellStart"/>
      <w:r>
        <w:t>Worldclim</w:t>
      </w:r>
      <w:proofErr w:type="spellEnd"/>
      <w:r>
        <w:t xml:space="preserve"> and CHELSA models </w:t>
      </w:r>
      <w:r w:rsidR="00FA53DB">
        <w:t xml:space="preserve">are </w:t>
      </w:r>
      <w:r>
        <w:t xml:space="preserve">primarily </w:t>
      </w:r>
      <w:r w:rsidR="00FA53DB">
        <w:t xml:space="preserve">due to differences between the </w:t>
      </w:r>
      <w:proofErr w:type="spellStart"/>
      <w:proofErr w:type="gramStart"/>
      <w:r>
        <w:t>datasets’</w:t>
      </w:r>
      <w:proofErr w:type="spellEnd"/>
      <w:proofErr w:type="gramEnd"/>
      <w:r>
        <w:t xml:space="preserve"> </w:t>
      </w:r>
      <w:r w:rsidR="00FA53DB">
        <w:t>predictions of future climates (figure S</w:t>
      </w:r>
      <w:r w:rsidR="006C260D">
        <w:t>3</w:t>
      </w:r>
      <w:r w:rsidR="00FA53DB">
        <w:t xml:space="preserve">). </w:t>
      </w:r>
      <w:proofErr w:type="spellStart"/>
      <w:r w:rsidR="00FA53DB">
        <w:t>Worldclim</w:t>
      </w:r>
      <w:proofErr w:type="spellEnd"/>
      <w:r w:rsidR="00FA53DB">
        <w:t xml:space="preserve"> forecasts several degrees of warming at the coldest times of year, making the environment generally less favourable for Araucaria, whereas CHELSA’s predictions paint a more complicated picture in which higher </w:t>
      </w:r>
      <w:proofErr w:type="spellStart"/>
      <w:r w:rsidR="00FA53DB">
        <w:t>isothermality</w:t>
      </w:r>
      <w:proofErr w:type="spellEnd"/>
      <w:r w:rsidR="00FA53DB">
        <w:t xml:space="preserve"> with colder minima than at present favour Araucaria, offset by increasingly seasonal precipitation and drier </w:t>
      </w:r>
      <w:r w:rsidR="00FA53DB">
        <w:lastRenderedPageBreak/>
        <w:t>driest seasons (figure S</w:t>
      </w:r>
      <w:r w:rsidR="006C260D">
        <w:t>4</w:t>
      </w:r>
      <w:r w:rsidR="00FA53DB">
        <w:t xml:space="preserve">). The greater increases in </w:t>
      </w:r>
      <w:proofErr w:type="spellStart"/>
      <w:r w:rsidR="00FA53DB">
        <w:t>isothermality</w:t>
      </w:r>
      <w:proofErr w:type="spellEnd"/>
      <w:r w:rsidR="00FA53DB">
        <w:t xml:space="preserve"> and dry quarter precipitation</w:t>
      </w:r>
      <w:r w:rsidR="00FA53DB" w:rsidRPr="00F34DA5">
        <w:t xml:space="preserve"> </w:t>
      </w:r>
      <w:r w:rsidR="00FA53DB">
        <w:t xml:space="preserve">in CHELSA’s RCP8.5 scenario, and its lower values for coldest temperatures and precipitation seasonality, explain Araucaria’s slightly more favourable response under this more pessimistic emissions scenario. </w:t>
      </w:r>
      <w:proofErr w:type="spellStart"/>
      <w:r w:rsidR="00FA53DB">
        <w:t>Worldclim’s</w:t>
      </w:r>
      <w:proofErr w:type="spellEnd"/>
      <w:r w:rsidR="00FA53DB">
        <w:t xml:space="preserve"> projections are based on interpolated weather station records </w:t>
      </w:r>
      <w:r w:rsidR="00FA53DB">
        <w:fldChar w:fldCharType="begin" w:fldLock="1"/>
      </w:r>
      <w:r w:rsidR="00FA53DB">
        <w:instrText>ADDIN CSL_CITATION {"citationItems":[{"id":"ITEM-1","itemData":{"DOI":"10.1002/joc.1276","ISBN":"1097-0088","ISSN":"08998418","PMID":"2054449","abstract":"We developed interpolated climate surfaces for global land areas (excluding Antarctica) at a spatial resolution of 30 arc s (often referred to as 1-km spatial resolution). The climate elements considered were monthly precipitation and mean, minimum, and maximum temperature. Input data were gathered from a variety of sources and, where possible, were restricted to records from the 1950-2000 period. We used the thin-plate smoothing spline algorithm implemented in the ANUSPLIN package for interpolation, using latitude, longitude, and elevation as independent variables. We quantified uncertainty arising from the input data and the interpolation by mapping weather station density, elevation bias in the weather stations, and elevation variation within grid cells and through data partitioning and cross validation. Elevation bias tended to be negative (stations lower than expected) at high latitudes but positive in the tropics. Uncertainty is highest in mountainous and in poorly sampled areas. Data partitioning showed high uncertainty of the surfaces on isolated islands, e.g. in the Pacific. Aggregating the elevation and climate data to 10 arc min resolution showed an enormous variation within grid cells, illustrating the value of high-resolution surfaces. A comparison with an existing data set at 10 arc min resolution showed overall agreement, but with significant variation in some regions. A comparison with two high-resolution data sets for the United States also identified areas with large local differences, particularly in mountainous areas. Compared to previous global climatologies, ours has the following advantages: the data are at a higher spatial resolution (400 times greater or more); more weather station records were used; improved elevation data were used; and more information about spatial patterns of uncertainty in the data is available. Owing to the overall low density of available climate stations, our surfaces do not capture of all variation that may occur at a resolution of 1 km, particularly of precipitation in mountainous areas. In future work, such variation might be captured through knowledge-based methods and inclusion of additional co-variates, particularly layers obtained through remote sensing. Copyright ï¿½ 2005 Royal Meteorological Society.","author":[{"dropping-particle":"","family":"Hijmans","given":"Robert J.","non-dropping-particle":"","parse-names":false,"suffix":""},{"dropping-particle":"","family":"Cameron","given":"Susan E.","non-dropping-particle":"","parse-names":false,"suffix":""},{"dropping-particle":"","family":"Parra","given":"Juan L.","non-dropping-particle":"","parse-names":false,"suffix":""},{"dropping-particle":"","family":"Jones","given":"Peter G.","non-dropping-particle":"","parse-names":false,"suffix":""},{"dropping-particle":"","family":"Jarvis","given":"Andy","non-dropping-particle":"","parse-names":false,"suffix":""}],"container-title":"International Journal of Climatology","id":"ITEM-1","issue":"15","issued":{"date-parts":[["2005"]]},"note":"Worldclim data. It's an interpolation from weather station data using lat, long and elevation. Not especially good for precipitation, data-sparse areas, mountainous terrain, and combinations thereof. Still pretty great though.","page":"1965-1978","title":"Very high resolution interpolated climate surfaces for global land areas","type":"article-journal","volume":"25"},"uris":["http://www.mendeley.com/documents/?uuid=209e55c3-77ed-4a83-b350-cf6cd9c320e2"]}],"mendeley":{"formattedCitation":"(Hijmans et al., 2005)","plainTextFormattedCitation":"(Hijmans et al., 2005)","previouslyFormattedCitation":"(Hijmans et al., 2005)"},"properties":{"noteIndex":0},"schema":"https://github.com/citation-style-language/schema/raw/master/csl-citation.json"}</w:instrText>
      </w:r>
      <w:r w:rsidR="00FA53DB">
        <w:fldChar w:fldCharType="separate"/>
      </w:r>
      <w:r w:rsidR="00FA53DB" w:rsidRPr="00F04EE2">
        <w:rPr>
          <w:noProof/>
        </w:rPr>
        <w:t>(Hijmans et al., 2005)</w:t>
      </w:r>
      <w:r w:rsidR="00FA53DB">
        <w:fldChar w:fldCharType="end"/>
      </w:r>
      <w:r w:rsidR="00FA53DB">
        <w:t xml:space="preserve">, whereas CHELSA’s are based on an orographically-informed statistical downscaling of the ERA-Interim climate reanalysis </w:t>
      </w:r>
      <w:r w:rsidR="00FA53DB">
        <w:fldChar w:fldCharType="begin" w:fldLock="1"/>
      </w:r>
      <w:r w:rsidR="00FA53DB">
        <w:instrText>ADDIN CSL_CITATION {"citationItems":[{"id":"ITEM-1","itemData":{"DOI":"10.1038/sdata.2017.122","ISSN":"2052-4463","abstract":"High resolution information of climatic conditions is essential to many application in environmental sciences. Here we present the CHELSA algorithm to downscale temperature and precipitation estimates from the European Centre for Medium-Range Weather Forecast (ECMWF) climatic reanalysis interim (ERA-Interim) to a high resolution of 30 arc sec. The algorithm for temperature is based on a statistical downscaling of atmospheric temperature from the ERA-Interim climatic reanalysis. The precipitation algorithm incorporates orographic predictors such as wind fields, valley exposition, and boundary layer height, and a bias correction using Global Precipitation Climatology Center (GPCC) gridded and Global Historical Climate Network (GHCN) station data. The resulting data consist of a monthly temperature and precipitation climatology for the years 1979-2013. We present a comparison of data derived from the CHELSA algorithm with two other high resolution gridded products with overlapping temporal resolution (Tropical Rain Measuring Mission (TRMM) for precipitation, Moderate Resolution Imaging Spectroradiometer (MODIS) for temperature) and station data from the Global Historical Climate Network (GHCN). We show that the climatological data from CHELSA has a similar accuracy to other products for temperature, but that the predictions of orographic precipitation patterns are both better and at a high spatial resolution.","author":[{"dropping-particle":"","family":"Karger","given":"Dirk Nikolaus","non-dropping-particle":"","parse-names":false,"suffix":""},{"dropping-particle":"","family":"Conrad","given":"Olaf","non-dropping-particle":"","parse-names":false,"suffix":""},{"dropping-particle":"","family":"Böhner","given":"Jürgen","non-dropping-particle":"","parse-names":false,"suffix":""},{"dropping-particle":"","family":"Kawohl","given":"Tobias","non-dropping-particle":"","parse-names":false,"suffix":""},{"dropping-particle":"","family":"Kreft","given":"Holger","non-dropping-particle":"","parse-names":false,"suffix":""},{"dropping-particle":"","family":"Soria-Auza","given":"Rodrigo Wilber","non-dropping-particle":"","parse-names":false,"suffix":""},{"dropping-particle":"","family":"Zimmermann","given":"Niklaus E.","non-dropping-particle":"","parse-names":false,"suffix":""},{"dropping-particle":"","family":"Linder","given":"H. Peter","non-dropping-particle":"","parse-names":false,"suffix":""},{"dropping-particle":"","family":"Kessler","given":"Michael","non-dropping-particle":"","parse-names":false,"suffix":""}],"container-title":"Scientific Data","id":"ITEM-1","issued":{"date-parts":[["2017","9","5"]]},"note":"Chelsa data described, methodology set out, compared to worldclim (which is done by interpolation, not statistical downscaling) especially in SDM construction and found to be superior","page":"170122","publisher":"Nature Publishing Group","title":"Climatologies at high resolution for the earth’s land surface areas","type":"article-journal","volume":"4"},"uris":["http://www.mendeley.com/documents/?uuid=f70b57db-b978-3d25-9762-f98814a0e3ed"]}],"mendeley":{"formattedCitation":"(Karger, Conrad, Böhner, Kawohl, Kreft, Soria-Auza, et al., 2017)","plainTextFormattedCitation":"(Karger, Conrad, Böhner, Kawohl, Kreft, Soria-Auza, et al., 2017)","previouslyFormattedCitation":"(Karger, Conrad, Böhner, Kawohl, Kreft, Soria-Auza, et al., 2017)"},"properties":{"noteIndex":0},"schema":"https://github.com/citation-style-language/schema/raw/master/csl-citation.json"}</w:instrText>
      </w:r>
      <w:r w:rsidR="00FA53DB">
        <w:fldChar w:fldCharType="separate"/>
      </w:r>
      <w:r w:rsidR="00FA53DB" w:rsidRPr="00F04EE2">
        <w:rPr>
          <w:noProof/>
        </w:rPr>
        <w:t>(Karger, Conrad, Böhner, Kawohl, Kreft, Soria-Auza, et al., 2017)</w:t>
      </w:r>
      <w:r w:rsidR="00FA53DB">
        <w:fldChar w:fldCharType="end"/>
      </w:r>
      <w:r w:rsidR="00FA53DB">
        <w:t xml:space="preserve">. </w:t>
      </w:r>
      <w:proofErr w:type="spellStart"/>
      <w:r w:rsidR="00FA53DB">
        <w:t>Worldclim</w:t>
      </w:r>
      <w:proofErr w:type="spellEnd"/>
      <w:r w:rsidR="00FA53DB">
        <w:t xml:space="preserve"> is known to perform relatively poorly, particularly when predicting precipitation, in data-sparse and topographically complex environments, where CHELSA’s predictions are more accurate </w:t>
      </w:r>
      <w:r w:rsidR="00FA53DB">
        <w:fldChar w:fldCharType="begin" w:fldLock="1"/>
      </w:r>
      <w:r w:rsidR="00FA53DB">
        <w:instrText>ADDIN CSL_CITATION {"citationItems":[{"id":"ITEM-1","itemData":{"DOI":"10.1002/joc.1276","ISBN":"1097-0088","ISSN":"08998418","PMID":"2054449","abstract":"We developed interpolated climate surfaces for global land areas (excluding Antarctica) at a spatial resolution of 30 arc s (often referred to as 1-km spatial resolution). The climate elements considered were monthly precipitation and mean, minimum, and maximum temperature. Input data were gathered from a variety of sources and, where possible, were restricted to records from the 1950-2000 period. We used the thin-plate smoothing spline algorithm implemented in the ANUSPLIN package for interpolation, using latitude, longitude, and elevation as independent variables. We quantified uncertainty arising from the input data and the interpolation by mapping weather station density, elevation bias in the weather stations, and elevation variation within grid cells and through data partitioning and cross validation. Elevation bias tended to be negative (stations lower than expected) at high latitudes but positive in the tropics. Uncertainty is highest in mountainous and in poorly sampled areas. Data partitioning showed high uncertainty of the surfaces on isolated islands, e.g. in the Pacific. Aggregating the elevation and climate data to 10 arc min resolution showed an enormous variation within grid cells, illustrating the value of high-resolution surfaces. A comparison with an existing data set at 10 arc min resolution showed overall agreement, but with significant variation in some regions. A comparison with two high-resolution data sets for the United States also identified areas with large local differences, particularly in mountainous areas. Compared to previous global climatologies, ours has the following advantages: the data are at a higher spatial resolution (400 times greater or more); more weather station records were used; improved elevation data were used; and more information about spatial patterns of uncertainty in the data is available. Owing to the overall low density of available climate stations, our surfaces do not capture of all variation that may occur at a resolution of 1 km, particularly of precipitation in mountainous areas. In future work, such variation might be captured through knowledge-based methods and inclusion of additional co-variates, particularly layers obtained through remote sensing. Copyright ï¿½ 2005 Royal Meteorological Society.","author":[{"dropping-particle":"","family":"Hijmans","given":"Robert J.","non-dropping-particle":"","parse-names":false,"suffix":""},{"dropping-particle":"","family":"Cameron","given":"Susan E.","non-dropping-particle":"","parse-names":false,"suffix":""},{"dropping-particle":"","family":"Parra","given":"Juan L.","non-dropping-particle":"","parse-names":false,"suffix":""},{"dropping-particle":"","family":"Jones","given":"Peter G.","non-dropping-particle":"","parse-names":false,"suffix":""},{"dropping-particle":"","family":"Jarvis","given":"Andy","non-dropping-particle":"","parse-names":false,"suffix":""}],"container-title":"International Journal of Climatology","id":"ITEM-1","issue":"15","issued":{"date-parts":[["2005"]]},"note":"Worldclim data. It's an interpolation from weather station data using lat, long and elevation. Not especially good for precipitation, data-sparse areas, mountainous terrain, and combinations thereof. Still pretty great though.","page":"1965-1978","title":"Very high resolution interpolated climate surfaces for global land areas","type":"article-journal","volume":"25"},"uris":["http://www.mendeley.com/documents/?uuid=209e55c3-77ed-4a83-b350-cf6cd9c320e2"]},{"id":"ITEM-2","itemData":{"DOI":"10.1038/sdata.2017.122","ISSN":"2052-4463","abstract":"High resolution information of climatic conditions is essential to many application in environmental sciences. Here we present the CHELSA algorithm to downscale temperature and precipitation estimates from the European Centre for Medium-Range Weather Forecast (ECMWF) climatic reanalysis interim (ERA-Interim) to a high resolution of 30 arc sec. The algorithm for temperature is based on a statistical downscaling of atmospheric temperature from the ERA-Interim climatic reanalysis. The precipitation algorithm incorporates orographic predictors such as wind fields, valley exposition, and boundary layer height, and a bias correction using Global Precipitation Climatology Center (GPCC) gridded and Global Historical Climate Network (GHCN) station data. The resulting data consist of a monthly temperature and precipitation climatology for the years 1979-2013. We present a comparison of data derived from the CHELSA algorithm with two other high resolution gridded products with overlapping temporal resolution (Tropical Rain Measuring Mission (TRMM) for precipitation, Moderate Resolution Imaging Spectroradiometer (MODIS) for temperature) and station data from the Global Historical Climate Network (GHCN). We show that the climatological data from CHELSA has a similar accuracy to other products for temperature, but that the predictions of orographic precipitation patterns are both better and at a high spatial resolution.","author":[{"dropping-particle":"","family":"Karger","given":"Dirk Nikolaus","non-dropping-particle":"","parse-names":false,"suffix":""},{"dropping-particle":"","family":"Conrad","given":"Olaf","non-dropping-particle":"","parse-names":false,"suffix":""},{"dropping-particle":"","family":"Böhner","given":"Jürgen","non-dropping-particle":"","parse-names":false,"suffix":""},{"dropping-particle":"","family":"Kawohl","given":"Tobias","non-dropping-particle":"","parse-names":false,"suffix":""},{"dropping-particle":"","family":"Kreft","given":"Holger","non-dropping-particle":"","parse-names":false,"suffix":""},{"dropping-particle":"","family":"Soria-Auza","given":"Rodrigo Wilber","non-dropping-particle":"","parse-names":false,"suffix":""},{"dropping-particle":"","family":"Zimmermann","given":"Niklaus E.","non-dropping-particle":"","parse-names":false,"suffix":""},{"dropping-particle":"","family":"Linder","given":"H. Peter","non-dropping-particle":"","parse-names":false,"suffix":""},{"dropping-particle":"","family":"Kessler","given":"Michael","non-dropping-particle":"","parse-names":false,"suffix":""}],"container-title":"Scientific Data","id":"ITEM-2","issued":{"date-parts":[["2017","9","5"]]},"note":"Chelsa data described, methodology set out, compared to worldclim (which is done by interpolation, not statistical downscaling) especially in SDM construction and found to be superior","page":"170122","publisher":"Nature Publishing Group","title":"Climatologies at high resolution for the earth’s land surface areas","type":"article-journal","volume":"4"},"uris":["http://www.mendeley.com/documents/?uuid=f70b57db-b978-3d25-9762-f98814a0e3ed"]},{"id":"ITEM-3","itemData":{"DOI":"10.1111/geb.12426","ISBN":"1466822X","ISSN":"14668238","abstract":"\\nAim\\nSpecies distribution modelling typically relies completely or partially on climatic variables as predictors, overlooking the fact that these are themselves predictions with associated uncertainties. This is particularly critical when such predictors are interpolated between sparse station data, such as in the tropics. The goal of this study is to provide a new set of satellite-based climatic predictor data and to evaluate its potential to improve modelled species–climate associations and transferability to novel geographical regions.\\n\\nLocation\\nRain forests areas of Central Africa, the Western Ghats of India and South America.\\n\\nMethods\\nWe compared models calibrated on the widely used WorldClim station-interpolated climatic data with models where either temperature or precipitation data from WorldClim were replaced by data from CRU, MODIS, TRMM and CHIRPS. Each predictor set was used to model 451 plant species distributions. To test for chance associations, we devised a null model with which to compare the accuracy metric obtained for every species.\\n\\nResults\\nFewer than half of the studied rain forest species distributions matched the climatic pattern better than did random distributions. The inclusion of MODIS temperature and CHIRPS precipitation estimates derived from remote sensing each allowed for a better than random fit for respectively 40% and 22% more species than models calibrated on WorldClim. Furthermore, their inclusion was positively related to a better transferability of models to novel regions.\\n\\nMain conclusions\\nWe provide a newly assembled dataset of ecologically meaningful variables derived from MODIS and CHIRPS for download, and provide a basis for choosing among the plethora of available climate datasets. We emphasize the need to consider the method used in the production of climate data when working on a region with sparse meteorological station data. In this context, remote sensing data should be the preferred choice, particularly when model transferability to novel climates or inferences on causality are invoked.\\n","author":[{"dropping-particle":"","family":"Deblauwe","given":"V.","non-dropping-particle":"","parse-names":false,"suffix":""},{"dropping-particle":"","family":"Droissart","given":"V.","non-dropping-particle":"","parse-names":false,"suffix":""},{"dropping-particle":"","family":"Bose","given":"R.","non-dropping-particle":"","parse-names":false,"suffix":""},{"dropping-particle":"","family":"Sonké","given":"B.","non-dropping-particle":"","parse-names":false,"suffix":""},{"dropping-particle":"","family":"Blach-Overgaard","given":"A.","non-dropping-particle":"","parse-names":false,"suffix":""},{"dropping-particle":"","family":"Svenning","given":"J. C.","non-dropping-particle":"","parse-names":false,"suffix":""},{"dropping-particle":"","family":"Wieringa","given":"J. J.","non-dropping-particle":"","parse-names":false,"suffix":""},{"dropping-particle":"","family":"Ramesh","given":"B. R.","non-dropping-particle":"","parse-names":false,"suffix":""},{"dropping-particle":"","family":"Stévart","given":"T.","non-dropping-particle":"","parse-names":false,"suffix":""},{"dropping-particle":"","family":"Couvreur","given":"T. L.P.","non-dropping-particle":"","parse-names":false,"suffix":""}],"container-title":"Global Ecology and Biogeography","id":"ITEM-3","issue":"4","issued":{"date-parts":[["2016"]]},"page":"443-454","title":"Remotely sensed temperature and precipitation data improve species distribution modelling in the tropics","type":"article-journal","volume":"25"},"uris":["http://www.mendeley.com/documents/?uuid=9058a2ed-e0c6-48d4-ad77-bba9957d4a69"]},{"id":"ITEM-4","itemData":{"DOI":"10.1016/j.ecolmodel.2010.01.004","ISBN":"0304-3800","ISSN":"03043800","abstract":"The quality of climate models has largely been overlooked as a possible source of uncertainty that may affect the outcomes of species distribution models, especially in the tropics, where comparatively few climatic stations are available. We compared the geographical discrepancies and potential conservation implications of using two different climate models (Saga and Worldclim) in combination with the species modelling approach Maxent in Bolivia. We estimated ranges of selected bird and fern species biogeographically restricted to either humid montane forest of the northern Bolivian Andes or seasonal dry tropical forests (in the Andes and southern lowlands). Saga and Worldclim predicted roughly similar climate patterns of temperature that were significantly correlated. Precipitation layers of both climate models were also roughly similar, but showed important differences. Species ranges estimated with Worldclim and Saga likewise produced different results. Ranges of species endemic to humid montane forests estimated with Saga had higher AUC (Area under the curve) values than those estimated with Worldclim, which for example predicted the occurrence of humid montane forest bird species near Lake Titicaca, an area that is clearly unsuitable for these species. Likewise, Worldclim overpredicted the occurrence of fern and bird species in the lowlands of the Chapare region and well south of the Andean Elbow, where more seasonal biomes occur. By contrast, Saga predictions were coherent with the known distribution of humid montane forests in the northern Bolivian Andes. Estimated ranges of species endemic to seasonal dry tropical forests predicted with Saga and Worldclim were not statistically different in most cases. However, detailed comparisons revealed that Saga was able to distinguish fragments of seasonal dry tropical forests in rain-shadow valleys of the northern Bolivian Andes, whereas Worldclim was not. These differences highlight the neglected influence of climate layers on modelling results and the importance of using the most accurate climate data available when modelling species distributions. © 2010 Elsevier B.V. All rights reserved.","author":[{"dropping-particle":"","family":"Soria-Auza","given":"Rodrigo W.","non-dropping-particle":"","parse-names":false,"suffix":""},{"dropping-particle":"","family":"Kessler","given":"Michael","non-dropping-particle":"","parse-names":false,"suffix":""},{"dropping-particle":"","family":"Bach","given":"Kerstin","non-dropping-particle":"","parse-names":false,"suffix":""},{"dropping-particle":"","family":"Barajas-Barbosa","given":"Paola M.","non-dropping-particle":"","parse-names":false,"suffix":""},{"dropping-particle":"","family":"Lehnert","given":"Marcus","non-dropping-particle":"","parse-names":false,"suffix":""},{"dropping-particle":"","family":"Herzog","given":"Sebastian K.","non-dropping-particle":"","parse-names":false,"suffix":""},{"dropping-particle":"","family":"Böhner","given":"Jürgen","non-dropping-particle":"","parse-names":false,"suffix":""}],"container-title":"Ecological Modelling","id":"ITEM-4","issue":"8","issued":{"date-parts":[["2010"]]},"page":"1221-1229","title":"Impact of the quality of climate models for modelling species occurrences in countries with poor climatic documentation: a case study from Bolivia","type":"article-journal","volume":"221"},"uris":["http://www.mendeley.com/documents/?uuid=c9f93de7-a512-49c4-87b1-cc5e23d76b99"]}],"mendeley":{"formattedCitation":"(Deblauwe et al., 2016; Hijmans et al., 2005; Karger, Conrad, Böhner, Kawohl, Kreft, Soria-Auza, et al., 2017; Soria-Auza et al., 2010)","plainTextFormattedCitation":"(Deblauwe et al., 2016; Hijmans et al., 2005; Karger, Conrad, Böhner, Kawohl, Kreft, Soria-Auza, et al., 2017; Soria-Auza et al., 2010)","previouslyFormattedCitation":"(Deblauwe et al., 2016; Hijmans et al., 2005; Karger, Conrad, Böhner, Kawohl, Kreft, Soria-Auza, et al., 2017; Soria-Auza et al., 2010)"},"properties":{"noteIndex":0},"schema":"https://github.com/citation-style-language/schema/raw/master/csl-citation.json"}</w:instrText>
      </w:r>
      <w:r w:rsidR="00FA53DB">
        <w:fldChar w:fldCharType="separate"/>
      </w:r>
      <w:r w:rsidR="00FA53DB" w:rsidRPr="00F04EE2">
        <w:rPr>
          <w:noProof/>
        </w:rPr>
        <w:t>(Deblauwe et al., 2016; Hijmans et al., 2005; Karger, Conrad, Böhner, Kawohl, Kreft, Soria-Auza, et al., 2017; Soria-Auza et al., 2010)</w:t>
      </w:r>
      <w:r w:rsidR="00FA53DB">
        <w:fldChar w:fldCharType="end"/>
      </w:r>
      <w:r w:rsidR="00FA53DB" w:rsidRPr="0942308E">
        <w:t>.</w:t>
      </w:r>
    </w:p>
    <w:p w14:paraId="37D0C65C" w14:textId="7EB0B66B" w:rsidR="003204AC" w:rsidRDefault="003204AC" w:rsidP="00AB532F">
      <w:pPr>
        <w:spacing w:line="360" w:lineRule="auto"/>
        <w:jc w:val="left"/>
      </w:pPr>
      <w:r>
        <w:t>Exactly how Araucaria responds to the</w:t>
      </w:r>
      <w:r w:rsidR="00A81902">
        <w:t xml:space="preserve"> predicted</w:t>
      </w:r>
      <w:r>
        <w:t xml:space="preserve"> </w:t>
      </w:r>
      <w:r w:rsidR="007B2572">
        <w:t>climatic c</w:t>
      </w:r>
      <w:r>
        <w:t>hanges will depend largely on how it is affected by suboptimal conditions, which are predicted to prevail by the models built on the more accurate CHELSA data. The resilience of Araucaria populations will depend on how these conditions affect recruitment (Araucaria trees are most vulnerable as seedlings</w:t>
      </w:r>
      <w:r w:rsidR="00842B9D">
        <w:t xml:space="preserve"> </w:t>
      </w:r>
      <w:r w:rsidR="007B2572">
        <w:fldChar w:fldCharType="begin" w:fldLock="1"/>
      </w:r>
      <w:r w:rsidR="0030672A">
        <w:instrText>ADDIN CSL_CITATION {"citationItems":[{"id":"ITEM-1","itemData":{"DOI":"10.2989/20702620.2015.1136506","ISSN":"20702639","abstract":"Matrix population models may generate important information to prevent undesirable outcomes for endangered species. This is the case for Araucaria angustifolia, a Critically Endangered conifer, with little knowledge regarding its life history and trends in development over time. This study sought to investigate life-history trends of an A. angustifolia population in a subtropical forest in Santa Catarina, Brazil. Predictions based on the Lozenge regeneration model were established in order to determine if this model could predict changes in the species' population dynamics: (1) the established individuals exhibit long persistence and (2) seedling and sapling abundance, as well as population descriptors, should exhibit behaviour that indicates one of the stages prescribed by the model. All A. angustifolia individuals were evaluated within a 5.1 ha plot at the study site over a six-year period. Lefkovitch's transition model was used and population descriptors were calculated. Both predictions were fulfilled. The population had λ = 0.9977 (0.9864 &lt; λ &lt; 1.0020; CI 95%), indicating a declining stability. The basal area remained stable, whereas tree density tended to decrease, and seedlings and saplings did not promote an increase in λ. These results indicate that the population was in a phase called thinning, defined by the Lozenge model. The results led to three conclusions: recruitment seems insufficient; survival of reproductive individuals is responsible for the longevity of the population; and the predictions did not refute the Lozenge model. According to this model, the population is expected to regenerate in the future. However, the species exhibits declining stability, which aggravates the endangerment situation.","author":[{"dropping-particle":"","family":"Paludo","given":"Giovani F","non-dropping-particle":"","parse-names":false,"suffix":""},{"dropping-particle":"","family":"Lauterjung","given":"Miguel B","non-dropping-particle":"","parse-names":false,"suffix":""},{"dropping-particle":"","family":"Reis","given":"Maurício S","non-dropping-particle":"Dos","parse-names":false,"suffix":""},{"dropping-particle":"","family":"Mantovani","given":"Adelar","non-dropping-particle":"","parse-names":false,"suffix":""}],"container-title":"Southern Forests","id":"ITEM-1","issue":"2","issued":{"date-parts":[["2016"]]},"note":"Studies a well protected Aa forest in SC. Finds that it's in a life stage called 'thinning' and probably on the way to senescence. Also in regeneration failure - possibly because of lack of disturbance? Not the end of the world though, as in senescence you can hope that new juveniles will replace dying older trees. \nAlso contains interesting numbers on survival/mortality rates and age/size","page":"137-143","title":"Inferring population trends of Araucaria angustifolia (Araucariaceae) using a transition matrix model in an old-growth forest","type":"article-journal","volume":"78"},"uris":["http://www.mendeley.com/documents/?uuid=605c99e5-923f-3175-8732-bb34c20eccc6"]},{"id":"ITEM-2","itemData":{"DOI":"10.1590/S0100-67622011000600017","ISSN":"0100-6762","abstract":"Some studies have been suggesting low regeneration capacity in Araucaria angustifolia (Bertol.) Kuntze, based mainly on the small number of regenerating individual. However, there are no works on natural regeneration dynamics. The objective of this work was to study regeneration dynmics of plants in a conserved- natural population of A. angustifolia under a developed forest. In a permanent 5.1 ha-plot was installed in the Forest Genetic Reserve of Caçador, state of Santa Catarina. It was evaluated in three consecutive years the regenerating individuals (&lt; 5m tall) and it was discussed the probable factors responsible for found structure. The spatial pattern was analyzed with the Ripley’s K Function. It was found variation in the number of ingressing individuals among the evaluated years, as well as for the dead individuals. The critical stage of regeneration of this species appeared in the first years of development 0.5 m of height. Aggregation was predominant in the ingressing individuals and in natural regeneration as a whole. But, because A. angustifolia is a long- lived species, it can keep a low number of regenerating individuals in the population and even though succeed in regeneration.","author":[{"dropping-particle":"","family":"Paludo","given":"Giovani Festa","non-dropping-particle":"","parse-names":false,"suffix":""},{"dropping-particle":"","family":"Mantovani","given":"Adelar","non-dropping-particle":"","parse-names":false,"suffix":""},{"dropping-particle":"Dos","family":"Reis","given":"Maurício Sedrez","non-dropping-particle":"","parse-names":false,"suffix":""}],"container-title":"Revista Árvore","id":"ITEM-2","issue":"5","issued":{"date-parts":[["2011"]]},"note":"The critical phase of development of the regeneration of Araucaria angustifolia is up to 50 cm in height, and mortality extends to the class of 2 m in height. The quantification of the pinnacles [seeds] fallen before the maturation season showed to be a factor that must be considered in the process of regeneration of the species. The results attest to the viability of regeneration of the species even under developed forest, since an increasing number of regenerants were found.\nIn areas with greater disturbance A. angustifolia has more expressive/significant regeneration, promoting the colonization of the species, and that in developed forests its regeneration is low, but enough to maintain its demographic structure.","page":"1107-1119","title":"Regeneração de uma população natural de Araucaria angustifolia (Araucariaceae)","type":"article-journal","volume":"35"},"uris":["http://www.mendeley.com/documents/?uuid=1d88a469-e83d-4429-b141-2376c2a2ecd6"]}],"mendeley":{"formattedCitation":"(Giovani F Paludo, Lauterjung, Dos Reis, &amp; Mantovani, 2016; Giovani Festa Paludo, Mantovani, &amp; Reis, 2011)","plainTextFormattedCitation":"(Giovani F Paludo, Lauterjung, Dos Reis, &amp; Mantovani, 2016; Giovani Festa Paludo, Mantovani, &amp; Reis, 2011)","previouslyFormattedCitation":"(Giovani F Paludo, Lauterjung, Dos Reis, &amp; Mantovani, 2016; Giovani Festa Paludo, Mantovani, &amp; Reis, 2011)"},"properties":{"noteIndex":0},"schema":"https://github.com/citation-style-language/schema/raw/master/csl-citation.json"}</w:instrText>
      </w:r>
      <w:r w:rsidR="007B2572">
        <w:fldChar w:fldCharType="separate"/>
      </w:r>
      <w:r w:rsidR="00F04EE2" w:rsidRPr="00F04EE2">
        <w:rPr>
          <w:noProof/>
        </w:rPr>
        <w:t>(Giovani F Paludo, Lauterjung, Dos Reis, &amp; Mantovani, 2016; Giovani Festa Paludo, Mantovani, &amp; Reis, 2011)</w:t>
      </w:r>
      <w:r w:rsidR="007B2572">
        <w:fldChar w:fldCharType="end"/>
      </w:r>
      <w:r>
        <w:t>, when their preferred climatic conditions may differ from those around the adults used to build our models) and adult mortality (presently, portions of populations can survive for centuries even when suffering regeneration failure</w:t>
      </w:r>
      <w:r w:rsidR="00842B9D">
        <w:t xml:space="preserve"> </w:t>
      </w:r>
      <w:r w:rsidR="007B2572">
        <w:fldChar w:fldCharType="begin" w:fldLock="1"/>
      </w:r>
      <w:r w:rsidR="0030672A">
        <w:instrText>ADDIN CSL_CITATION {"citationItems":[{"id":"ITEM-1","itemData":{"DOI":"10.2989/20702620.2015.1136506","ISSN":"20702639","abstract":"Matrix population models may generate important information to prevent undesirable outcomes for endangered species. This is the case for Araucaria angustifolia, a Critically Endangered conifer, with little knowledge regarding its life history and trends in development over time. This study sought to investigate life-history trends of an A. angustifolia population in a subtropical forest in Santa Catarina, Brazil. Predictions based on the Lozenge regeneration model were established in order to determine if this model could predict changes in the species' population dynamics: (1) the established individuals exhibit long persistence and (2) seedling and sapling abundance, as well as population descriptors, should exhibit behaviour that indicates one of the stages prescribed by the model. All A. angustifolia individuals were evaluated within a 5.1 ha plot at the study site over a six-year period. Lefkovitch's transition model was used and population descriptors were calculated. Both predictions were fulfilled. The population had λ = 0.9977 (0.9864 &lt; λ &lt; 1.0020; CI 95%), indicating a declining stability. The basal area remained stable, whereas tree density tended to decrease, and seedlings and saplings did not promote an increase in λ. These results indicate that the population was in a phase called thinning, defined by the Lozenge model. The results led to three conclusions: recruitment seems insufficient; survival of reproductive individuals is responsible for the longevity of the population; and the predictions did not refute the Lozenge model. According to this model, the population is expected to regenerate in the future. However, the species exhibits declining stability, which aggravates the endangerment situation.","author":[{"dropping-particle":"","family":"Paludo","given":"Giovani F","non-dropping-particle":"","parse-names":false,"suffix":""},{"dropping-particle":"","family":"Lauterjung","given":"Miguel B","non-dropping-particle":"","parse-names":false,"suffix":""},{"dropping-particle":"","family":"Reis","given":"Maurício S","non-dropping-particle":"Dos","parse-names":false,"suffix":""},{"dropping-particle":"","family":"Mantovani","given":"Adelar","non-dropping-particle":"","parse-names":false,"suffix":""}],"container-title":"Southern Forests","id":"ITEM-1","issue":"2","issued":{"date-parts":[["2016"]]},"note":"Studies a well protected Aa forest in SC. Finds that it's in a life stage called 'thinning' and probably on the way to senescence. Also in regeneration failure - possibly because of lack of disturbance? Not the end of the world though, as in senescence you can hope that new juveniles will replace dying older trees. \nAlso contains interesting numbers on survival/mortality rates and age/size","page":"137-143","title":"Inferring population trends of Araucaria angustifolia (Araucariaceae) using a transition matrix model in an old-growth forest","type":"article-journal","volume":"78"},"uris":["http://www.mendeley.com/documents/?uuid=605c99e5-923f-3175-8732-bb34c20eccc6"]}],"mendeley":{"formattedCitation":"(Giovani F Paludo et al., 2016)","plainTextFormattedCitation":"(Giovani F Paludo et al., 2016)","previouslyFormattedCitation":"(Giovani F Paludo et al., 2016)"},"properties":{"noteIndex":0},"schema":"https://github.com/citation-style-language/schema/raw/master/csl-citation.json"}</w:instrText>
      </w:r>
      <w:r w:rsidR="007B2572">
        <w:fldChar w:fldCharType="separate"/>
      </w:r>
      <w:r w:rsidR="00F04EE2" w:rsidRPr="00F04EE2">
        <w:rPr>
          <w:noProof/>
        </w:rPr>
        <w:t>(Giovani F Paludo et al., 2016)</w:t>
      </w:r>
      <w:r w:rsidR="007B2572">
        <w:fldChar w:fldCharType="end"/>
      </w:r>
      <w:r>
        <w:t xml:space="preserve">). If Araucaria is relatively resilient to these changes its range could theoretically expand, although the intense fragmentation of the seasonally deciduous forests in the west of our study area (figure 1) severely limits dispersal in that direction, and </w:t>
      </w:r>
      <w:r w:rsidR="00AA4DF3">
        <w:t xml:space="preserve">Araucaria may be prevented from moving </w:t>
      </w:r>
      <w:r>
        <w:t xml:space="preserve">eastward </w:t>
      </w:r>
      <w:r w:rsidR="00AA4DF3">
        <w:t>by competitive exclusion from incumbent taxa in</w:t>
      </w:r>
      <w:r>
        <w:t xml:space="preserve"> the dense </w:t>
      </w:r>
      <w:r w:rsidR="00AA4DF3">
        <w:t xml:space="preserve">coastal lowland </w:t>
      </w:r>
      <w:r>
        <w:t>forests</w:t>
      </w:r>
      <w:r w:rsidR="00842B9D">
        <w:t xml:space="preserve"> </w:t>
      </w:r>
      <w:r>
        <w:fldChar w:fldCharType="begin" w:fldLock="1"/>
      </w:r>
      <w:r w:rsidR="0030672A">
        <w:instrText>ADDIN CSL_CITATION {"citationItems":[{"id":"ITEM-1","itemData":{"DOI":"10.1071/BT02027","ISBN":"0067-1924","ISSN":"00671924","abstract":"The role of Brazilian pine (Araucaria angustifolia) in the process of forest succession is a topic of increasing controversy. While some authors consider the species to be pioneer, others consider it to be a climax species in relict temperate forests. We designed a field experiment to assess the role of light availability on the regeneration of A. angustifolia. The following three forests, with contrasting patterns of the species regeneration, were selected at a National Forest in southern Brazil: a Pinus plantation, an Araucaria plantation and a native araucarian forest. We analysed the population structure of Brazilian pine, the vegetation architecture, the light regime experienced by seedlings and the height growth of seedlings and sprouts. Brazilian pine colonisation and regeneration were observed in the Pinus and Araucaria plantations, respectively. No seedlings were found in the native forest. The greatest foliage area index and canopy cover were found in the native forest and the smallest in the Pinus plantation. In spite of the architectural differences, the native forest and the Araucaria plantation had similar light conditions and they both had lower levels of irradiances than the Pinus plantation. Seedlings and sprouts of Brazilian pine were found to occupy spots in the Araucaria plantation with canopy cover greater than the average forest conditions. Considering the similarity of understorey light conditions between the Araucaria plantation and the native forest (where no regeneration was taking place), we concluded that light availability was not limiting the regeneration of the species. Tolerance to shading and other aspects of the species indicate that Brazilian pine is not strictly heliophyllous and pioneer and is able to be established in the forest understorey.","author":[{"dropping-particle":"","family":"Duarte","given":"L. S.","non-dropping-particle":"","parse-names":false,"suffix":""},{"dropping-particle":"","family":"Dillenburg","given":"L. R.","non-dropping-particle":"","parse-names":false,"suffix":""},{"dropping-particle":"","family":"Rosa","given":"L. M G","non-dropping-particle":"","parse-names":false,"suffix":""}],"container-title":"Australian Journal of Botany","id":"ITEM-1","issue":"6","issued":{"date-parts":[["2002"]]},"note":"Araucaria angustifolia isn't a straightforward sun-loving pioneer species - it has a fairly broad tolerance of light levels. It can regenerate in a shaded forest understorey. This has impact on how Araucaria forest grows","page":"741-751","title":"Assessing the role of light availability in the regeneration of Araucaria angustifolia (Araucariaceae)","type":"article-journal","volume":"50"},"uris":["http://www.mendeley.com/documents/?uuid=6489e82e-abc7-41a3-957d-2300cdeec2db"]}],"mendeley":{"formattedCitation":"(L. S. Duarte, Dillenburg, &amp; Rosa, 2002)","plainTextFormattedCitation":"(L. S. Duarte, Dillenburg, &amp; Rosa, 2002)","previouslyFormattedCitation":"(L. S. Duarte, Dillenburg, &amp; Rosa, 2002)"},"properties":{"noteIndex":0},"schema":"https://github.com/citation-style-language/schema/raw/master/csl-citation.json"}</w:instrText>
      </w:r>
      <w:r>
        <w:fldChar w:fldCharType="separate"/>
      </w:r>
      <w:r w:rsidR="00F04EE2" w:rsidRPr="00F04EE2">
        <w:rPr>
          <w:noProof/>
        </w:rPr>
        <w:t>(L. S. Duarte, Dillenburg, &amp; Rosa, 2002)</w:t>
      </w:r>
      <w:r>
        <w:fldChar w:fldCharType="end"/>
      </w:r>
      <w:r>
        <w:t xml:space="preserve">. </w:t>
      </w:r>
    </w:p>
    <w:p w14:paraId="5F5693CF" w14:textId="558633E3" w:rsidR="003204AC" w:rsidRDefault="003204AC" w:rsidP="00AB532F">
      <w:pPr>
        <w:spacing w:line="360" w:lineRule="auto"/>
        <w:jc w:val="left"/>
      </w:pPr>
      <w:r>
        <w:t>Given the uncertainties around Araucaria’s responses to suboptimal conditions, the conservation of microrefugia – where</w:t>
      </w:r>
      <w:r w:rsidR="000F528D">
        <w:t xml:space="preserve"> Araucaria has and will retain a high probability of occurring</w:t>
      </w:r>
      <w:r>
        <w:t xml:space="preserve"> – is essential. That more than a third of potential </w:t>
      </w:r>
      <w:proofErr w:type="spellStart"/>
      <w:r>
        <w:t>microrefugial</w:t>
      </w:r>
      <w:proofErr w:type="spellEnd"/>
      <w:r>
        <w:t xml:space="preserve"> area has already suffered habitat loss highlights the importance of safeguarding remaining natural vegetation from further damage. It also suggests that promoting Araucaria’s conservation outside areas of natural vegetation could be a complementary goal. This could take the form of reforestation in resilient areas (though whether </w:t>
      </w:r>
      <w:r w:rsidR="00167234">
        <w:t xml:space="preserve">other </w:t>
      </w:r>
      <w:r>
        <w:t>key MOF species would have similar preferred areas in the future is uncertain), or the good stewardship of semi-natural landscapes in these areas. Some such areas, traditionally managed for cattle or non-timber forest products, can conserve Araucaria’s genetic diversity as effectively as protected areas while also providing economic incentives to retain the trees</w:t>
      </w:r>
      <w:r w:rsidR="00842B9D">
        <w:t xml:space="preserve"> </w:t>
      </w:r>
      <w:r w:rsidR="001A77A5">
        <w:fldChar w:fldCharType="begin" w:fldLock="1"/>
      </w:r>
      <w:r w:rsidR="0030672A">
        <w:instrText>ADDIN CSL_CITATION {"citationItems":[{"id":"ITEM-1","itemData":{"DOI":"10.3389/fevo.2018.00011","ISSN":"2296-701X","abstract":"Araucaria forest is a sub-tropical component of the Atlantic Forest Biome, occurring between 18º S and 30º S latitude, and 500 to 1800 m altitude in Southern and Southwestern Brazil and Northwestern Argentina. In recent history (20th century), this forest has undergone non-sustainable exploitation and reduction in area dedicated to agricultural and forestry use. However, smallholders continue using several resources from this forest, even adapting management systems. The main system is geared towards the production of yerba mate (Ilex paraguariensis) under Araucaria trees (Araucaria angustifolia), which holds economic, cultural and social relevance for thousands of farmers. Seeking evidence of domestication and conservation of the resources managed in this system, we compared different landscapes on the Northern Plateau of Santa Catarina in Southern Brazil. Focusing on three species – yerba mate, Araucaria and caraguatá (Bromelia antiacantha) – we characterized management practices (interviews and guided tours), demographic structure (permanent plots in farming zones and in a protected area) and genetic diversity in populations from farming zones and from a protected area. Demographic structure and genetic diversity from different landscapes were compared to evaluate the system potential for conservation. The results indicated that the three species are intentionally promoted with practices of protection, transplanting and/or selection, in different ways and with different functions (caraguatá hedges, yerba mate harvesting and collection of pinhões – seed-like nuts of araucaria). Landscapes are managed for yerba mate harvesting and cattle raising, for both economic and cultural reasons, with a consequent reduction in the density of most other plant species. In all cases the genetic diversity of the species was high for most of the sampled properties, and the set of farmers’ populations did not differ from the protected area. The set of populations of each species operates as a metapopulation and local management practices contribute to conservation. Thus, management systems and practices conducted by farmers maintain the landscape with productive forest fragments, favoring the conservation-by-use of these species. The system requires these management practices, which bring about changes in various species and are motivated by cultural and economic factors, in order to maintain the domestication of these","author":[{"dropping-particle":"","family":"Reis","given":"Maurício S.","non-dropping-particle":"","parse-names":false,"suffix":""},{"dropping-particle":"","family":"Montagna","given":"Tiago","non-dropping-particle":"","parse-names":false,"suffix":""},{"dropping-particle":"","family":"Mattos","given":"Andréa G.","non-dropping-particle":"","parse-names":false,"suffix":""},{"dropping-particle":"","family":"Filippon","given":"Samantha","non-dropping-particle":"","parse-names":false,"suffix":""},{"dropping-particle":"","family":"Ladio","given":"Ana H.","non-dropping-particle":"","parse-names":false,"suffix":""},{"dropping-particle":"","family":"Marques","given":"Anésio da Cunha","non-dropping-particle":"","parse-names":false,"suffix":""},{"dropping-particle":"","family":"Zechini","given":"Alex A.","non-dropping-particle":"","parse-names":false,"suffix":""},{"dropping-particle":"","family":"Peroni","given":"Nivaldo","non-dropping-particle":"","parse-names":false,"suffix":""},{"dropping-particle":"","family":"Mantovani","given":"Adelar","non-dropping-particle":"","parse-names":false,"suffix":""}],"container-title":"Frontiers in Ecology and Evolution","id":"ITEM-1","issued":{"date-parts":[["2018","2","7"]]},"note":"Not looking at very historical/pre-Columbian landscapes, but finds evidence of domestication in Bromelia antiacantha in environments where yerba mate is extracted in N SC. No evidence of domestication in yerba mate, or in Aa (which isn't used commercially), but the conservation of these systems (which often also include cattle grazing) depends directly on their economic use. Important to bear in mind and value this.","page":"11","publisher":"Frontiers","title":"Domesticated Landscapes in Araucaria Forests, Southern Brazil: A Multispecies Local Conservation-by-Use System","type":"article-journal","volume":"6"},"uris":["http://www.mendeley.com/documents/?uuid=bff74b9c-c5a0-3a26-860c-d65cab3ad48e"]},{"id":"ITEM-2","itemData":{"DOI":"10.1007/s12231-018-9414-6","ISSN":"0013-0001","abstract":"Traditional land use may play a key role in conserving and promoting ecosystem integrity. However, little is known about conserving genetic diversity in such traditional management systems. The Brazilian pine (Araucaria angustifolia) is an important element of traditionally managed landscapes in southern Brazil but is currently considered at risk of extinction. In order to assess the contribution of traditional management systems in conserving the Brazilian pine, we compared genetic diversity descriptors between traditionally used and protected populations. To accomplish this, we compared four managed populations against two protected populations in southern Brazil, using allozyme markers to estimate genetic indexes. All studied populations presented similar levels of genetic diversity and magnitude of outcrossing, indicating the potential for conserving the genetic diversity of A. angustifolia populations in traditionally managed land use systems. Traditional management systems should be considered in conservation strategies for Araucaria Forest because they help maintaining the genetic diversity of keystone species, while keeping cultural practices alive. O uso tradicional da terra pode contribuir para conservar e promover a integridade dos ecossistemas. No entanto, pouco se sabe sobre a conservação da diversidade genética em tais sistemas de manejo. O pinheiro-brasileiro (Araucaria angustifolia) é um importante elemento das paisagens tradicionalmente manejadas no sul do Brasil, mas é considerado ameaçado de extinção. Com o objetivo de avaliar a contribuição dos sistemas tradicionais de manejo na conservação do pinheiro-brasileiro, foram comparados descritores da diversidade genética entre populações tradicionalmente manejadas e populações protegidas. Para tanto, foram comparadas quatro populações manejadas com duas populações protegidas no sul do Brasil, utilizando marcadores","author":[{"dropping-particle":"","family":"Zechini","given":"Alex Anderson","non-dropping-particle":"","parse-names":false,"suffix":""},{"dropping-particle":"","family":"Lauterjung","given":"Miguel Busarello","non-dropping-particle":"","parse-names":false,"suffix":""},{"dropping-particle":"","family":"Candido-Ribeiro","given":"Rafael","non-dropping-particle":"","parse-names":false,"suffix":""},{"dropping-particle":"","family":"Montagna","given":"Tiago","non-dropping-particle":"","parse-names":false,"suffix":""},{"dropping-particle":"","family":"Bernardi","given":"Alison Paulo","non-dropping-particle":"","parse-names":false,"suffix":""},{"dropping-particle":"","family":"Hoeltgebaum","given":"Marcia Patricia","non-dropping-particle":"","parse-names":false,"suffix":""},{"dropping-particle":"","family":"Mantovani","given":"Adelar","non-dropping-particle":"","parse-names":false,"suffix":""},{"dropping-particle":"","family":"Reis","given":"Maurício Sedrez","non-dropping-particle":"dos","parse-names":false,"suffix":""}],"container-title":"Economic Botany","id":"ITEM-2","issued":{"date-parts":[["2018","5","15"]]},"note":"Caivas and capoes in grazed campos have the same potential for genetic conservation of Aa as protected areas","page":"1-14","title":"Genetic Conservation of Brazilian Pine (Araucaria angustifolia) Through Traditional Land Use","type":"article-journal"},"uris":["http://www.mendeley.com/documents/?uuid=74f5c353-9173-3b61-ad98-9491512878ba"]},{"id":"ITEM-3","itemData":{"DOI":"10.1007/s10592-015-0793-2","ISBN":"1572-9737","ISSN":"15729737","abstract":"In order to understand the impacts of forest fragmentation on Araucaria angustifolia populations, we evaluated the genetic diversity and mating system using SSR markers and open-pollinated seeds from four populations of varying sizes and spatial isolation, in and around one of the best-conserved Araucaria Forest remnants in Southern Brazil. The four population types of A. angustifolia include: (1) a continuous forest; (2) a physically isolated cluster located 2 km from the continuous forest; (3) an open population in a field located between the cluster and continuous forest; and (4) a fragment on a private property located 5 km from the cluster. Approximately 28 seeds were collected from ten reproductive trees in each population. We found higher amounts of alleles (113) and exclusive alleles (25) in the continuous forest than in the other populations. The multilocus paternity correlation was significantly higher and effective number of pollen donors was significantly lower in the private population, decreasing the diversity and consequently the variance effective size of families sampled from that population. However, despite its isolation from the other studied fragments, the private population had the second highest number of alleles as well as unique alleles from the other populations. Therefore, strategies for A. angustifolia conservation should focus not only on larger populations, such as those found in protected areas, but also include smaller and isolated fragments on private properties as these populations are able to maintain high levels of genetic diversity and functional connectivity between isolated stands across a landscape.","author":[{"dropping-particle":"","family":"Medina-Macedo","given":"Luciano","non-dropping-particle":"","parse-names":false,"suffix":""},{"dropping-particle":"","family":"Lacerda","given":"André Eduardo Biscaia","non-dropping-particle":"de","parse-names":false,"suffix":""},{"dropping-particle":"","family":"Sebbenn","given":"Alexandre Magno","non-dropping-particle":"","parse-names":false,"suffix":""},{"dropping-particle":"","family":"Ribeiro","given":"Juliana Zanetti","non-dropping-particle":"","parse-names":false,"suffix":""},{"dropping-particle":"","family":"Soccol","given":"Carlos Ricardo","non-dropping-particle":"","parse-names":false,"suffix":""},{"dropping-particle":"","family":"Bittencourt","given":"Juliana Vitoria Messias","non-dropping-particle":"","parse-names":false,"suffix":""}],"container-title":"Conservation Genetics","id":"ITEM-3","issue":"2","issued":{"date-parts":[["2016"]]},"note":"Studies the effect of fragmentation on genetic diversity in ARF. Fragmentation does not necessarily mean loss of genetic diversity. Population size and isolation can affect the number of private alleles. Generally, the large and well-conserved continuous population was best and trees growing in formerly clear-cut fields were worst, but the private population (small, surrounded by lots of small degraded patches) did surprisingly well. Might be because it was further away and the others were functionally connected.","page":"413-423","publisher":"Springer Netherlands","title":"Using genetic diversity and mating system parameters estimated from genetic markers to determine strategies for the conservation of Araucaria angustifolia (Bert.) O. Kuntze (Araucariaceae)","type":"article-journal","volume":"17"},"uris":["http://www.mendeley.com/documents/?uuid=24757e58-f0d5-3871-9abe-593a8d391fba"]}],"mendeley":{"formattedCitation":"(Medina-Macedo et al., 2016; Reis et al., 2018; Zechini et al., 2018)","plainTextFormattedCitation":"(Medina-Macedo et al., 2016; Reis et al., 2018; Zechini et al., 2018)","previouslyFormattedCitation":"(Medina-Macedo et al., 2016; Reis et al., 2018; Zechini et al., 2018)"},"properties":{"noteIndex":0},"schema":"https://github.com/citation-style-language/schema/raw/master/csl-citation.json"}</w:instrText>
      </w:r>
      <w:r w:rsidR="001A77A5">
        <w:fldChar w:fldCharType="separate"/>
      </w:r>
      <w:r w:rsidR="00F04EE2" w:rsidRPr="00F04EE2">
        <w:rPr>
          <w:noProof/>
        </w:rPr>
        <w:t>(Medina-Macedo et al., 2016; Reis et al., 2018; Zechini et al., 2018)</w:t>
      </w:r>
      <w:r w:rsidR="001A77A5">
        <w:fldChar w:fldCharType="end"/>
      </w:r>
      <w:r>
        <w:t xml:space="preserve">, so their inclusion in conservation planning is likely to improve Araucaria’s climate resilience. </w:t>
      </w:r>
      <w:r w:rsidR="00C12A6F">
        <w:t xml:space="preserve">However, the legal restrictions on felling mature Araucaria trees </w:t>
      </w:r>
      <w:r w:rsidR="008C520C">
        <w:t xml:space="preserve">(and on land use </w:t>
      </w:r>
      <w:r w:rsidR="008C520C">
        <w:lastRenderedPageBreak/>
        <w:t xml:space="preserve">changes in areas containing them) </w:t>
      </w:r>
      <w:r w:rsidR="00C12A6F">
        <w:t xml:space="preserve">have led </w:t>
      </w:r>
      <w:r w:rsidR="008C520C">
        <w:t xml:space="preserve">some </w:t>
      </w:r>
      <w:r w:rsidR="00C12A6F">
        <w:t xml:space="preserve">land owners </w:t>
      </w:r>
      <w:r w:rsidR="008C520C">
        <w:t>to actively prevent</w:t>
      </w:r>
      <w:r w:rsidR="00C12A6F">
        <w:t xml:space="preserve"> </w:t>
      </w:r>
      <w:r w:rsidR="008C520C">
        <w:t xml:space="preserve">Araucaria’s </w:t>
      </w:r>
      <w:r w:rsidR="00C12A6F">
        <w:t xml:space="preserve">natural regeneration by removing </w:t>
      </w:r>
      <w:r w:rsidR="008C520C">
        <w:t xml:space="preserve">its </w:t>
      </w:r>
      <w:r w:rsidR="00C12A6F">
        <w:t xml:space="preserve">seedlings </w:t>
      </w:r>
      <w:r w:rsidR="008C520C">
        <w:t>from</w:t>
      </w:r>
      <w:r w:rsidR="00C12A6F">
        <w:t xml:space="preserve"> their properties</w:t>
      </w:r>
      <w:r w:rsidR="00842B9D">
        <w:t xml:space="preserve"> </w:t>
      </w:r>
      <w:r w:rsidR="008C520C">
        <w:fldChar w:fldCharType="begin" w:fldLock="1"/>
      </w:r>
      <w:r w:rsidR="0030672A">
        <w:instrText>ADDIN CSL_CITATION {"citationItems":[{"id":"ITEM-1","itemData":{"ISSN":"00347744","PMID":"22017139","abstract":"This study is part of the Floristic and Forest Inventory of Santa Catarina, conceived to evaluate forest resources, species composition and structure of forest remnants, providing information to update forest conservation and land use policy in Southern Brazilian State of Santa Catarina (95 000 km2). In accordance to the Brazilian National Forest Inventory (IFN-BR), the inventory applies systematic sampling, with 440 clusters containing four crosswise 1 000m2 plots (20 x 50m) each, located on a 10 x 10km grid overlaid to land use map based on classification of SPOT-4 images from 2005. Within the sample units, all woody individuals of the main stratum (DBH &gt; or = 10cm) are measured and collected (fertile and sterile), if not undoubtedly identified in field. Regeneration stratum (height &gt; 1.50m; DBH &lt; 10cm) is registered in 100m2 in each sample unit. Floristic sampling includes collection of all fertile trees, shrubs and herbs within the sample unit and in its surroundings. This study performs analysis based on 92 clusters measured in 2008 within an area of 32320km2 of mixed ombrophyllous forests with Araucaria angustifolia located at the state's high plateau (500m to 1 560m above sea level at 26 degrees 00'-28 degrees 30' S and 49 degrees 13'-51 degrees 23' W). Mean density (DBH &gt; or = 10cm) is 578 individuals/ha (ranging from 85/ha to 1 310/ha), mean species richness in measured remnants is 35 (8 to 62), Shannon and Wiener diversity index (H') varies between 1.05 and 3.48. Despite high total species diversity (364 Magnoliophyta, five Coniferophyta and one tree fern) and relatively high mean basal area (25.75m2/ha, varying from 3.87 to 68.85m2/ha), the overwhelming majority of forest fragments are considered highly impacted and impoverished, mostly by logging, burning and extensive cattle farming, turning necessary more efficient protection measures. Basal area was considered an appropriate indicator for stand quality and conservation status.","author":[{"dropping-particle":"","family":"Vibrans","given":"Alexander C","non-dropping-particle":"","parse-names":false,"suffix":""},{"dropping-particle":"","family":"Sevegnani","given":"Lúcia","non-dropping-particle":"","parse-names":false,"suffix":""},{"dropping-particle":"","family":"Uhlmann","given":"Alexandre","non-dropping-particle":"","parse-names":false,"suffix":""},{"dropping-particle":"","family":"Schorn","given":"Lauri A","non-dropping-particle":"","parse-names":false,"suffix":""},{"dropping-particle":"","family":"Sobral","given":"Marcos G","non-dropping-particle":"","parse-names":false,"suffix":""},{"dropping-particle":"","family":"Gasper","given":"André L.","non-dropping-particle":"de","parse-names":false,"suffix":""},{"dropping-particle":"V","family":"Lingner","given":"Débora","non-dropping-particle":"","parse-names":false,"suffix":""},{"dropping-particle":"","family":"Brogni","given":"Eduardo","non-dropping-particle":"","parse-names":false,"suffix":""},{"dropping-particle":"","family":"Klemz","given":"Guilherme","non-dropping-particle":"","parse-names":false,"suffix":""},{"dropping-particle":"","family":"Godoy","given":"Marcela B","non-dropping-particle":"","parse-names":false,"suffix":""},{"dropping-particle":"","family":"Verdi","given":"Marcio","non-dropping-particle":"","parse-names":false,"suffix":""}],"container-title":"Revista de Biologia Tropical","id":"ITEM-1","issue":"3","issued":{"date-parts":[["2011"]]},"note":"Info on composition of Ombrophilous mixed forests","page":"1371-1387","title":"Structure of mixed ombrophyllous forests with Araucaria angustifolia (Araucariaceae) under external stress in Southern Brazil","type":"article-journal","volume":"59"},"uris":["http://www.mendeley.com/documents/?uuid=cb73b9c0-2113-3ee7-ad7e-734ce22eea87"]},{"id":"ITEM-2","itemData":{"DOI":"10.1186/s13002-015-0039-x","ISBN":"3263","ISSN":"1746-4269","PMID":"26054395","abstract":"BACKGROUND: The Araucaria Forest is associated with the Atlantic Forest domain and is a typical ecosystem of southern Brazil. The expansion of Araucaria angustifolia had a human influence in southern Brazil, where historically hunter-gatherer communities used the pinhão, araucaria's seed, as a food source. In the north of the state of Santa Catarina, the Araucaria Forest is a mosaic composed of cultivation and pasture inserted between forest fragments, where pinhão and erva-mate are gathered; some local communities denominate these forest ecotopes as caívas. Therefore, the aim of this study is to understand how human populations transform, manage and conserve landscapes using the case study of caívas from the Araucaria Forests of southern Brazil, as well as to evaluate the local ecological knowledge and how these contribute to conservation of the Araucaria Forest.\\n\\nMETHODS: This study was conducted in the northern plateau of the state of Santa Catarina, Brazil in local five communities. To assess ethnoecological perceptions the historical use and management of caívas, semi-structured interviews, checklist interviews and guided tours were conducted with family units.\\n\\nRESULTS: In total 28 family units participated in the study that had caívas on their properties. During the course of the study two main perceptions of the ecotope caíva were found, there is no consensus to the exact definition; perception of caívas is considered a gradient. In general caívas are considered to have the presence of cattle feeding on native pasture, with denser forest area that is managed, and the presence of specific species. Eleven management practices within caívas were found, firewood collection, cattle grazing, trimming of the herbaceous layer, and erva-mate extraction were the most common. Caívas are perceived and defined through the management practices and native plant resources. All participants stated that there have been many changes to the management practices within caívas and to the caíva itself.\\n\\nCONCLUSIONS: These areas still remain today due to cultural tradition, use and management of plant resources. Through this cultural tradition of maintaining caívas the vegetation of the Araucaria Forest has been conserved associated to the use of the Araucaria Forests native plant resources.","author":[{"dropping-particle":"","family":"Mello","given":"Anna Jacinta Machado","non-dropping-particle":"","parse-names":false,"suffix":""},{"dropping-particle":"","family":"Peroni","given":"Nivaldo","non-dropping-particle":"","parse-names":false,"suffix":""}],"container-title":"Journal of Ethnobiology and Ethnomedicine","id":"ITEM-2","issue":"1","issued":{"date-parts":[["2015","12","9"]]},"note":"Interesting look at the management of caivas (the modern and historical cultural landscape that incorporates Araucaria with management for cattle and erva mate). Worth remembering that extrapolating into prehistory is unwise here (erva mate really took off commercially in C19th, and cattle weren't so big a deal before Europeans) but still represents some interesting information about human relationships with this environment. Caivas are evidently continuing cultural landscapes, but perhaps some other areas of Araucaria forest are relict ones?","page":"51","publisher":"BioMed Central","title":"Cultural landscapes of the Araucaria Forests in the northern plateau of Santa Catarina, Brazil","type":"article-journal","volume":"11"},"uris":["http://www.mendeley.com/documents/?uuid=8c8a7ab3-dd9e-330a-adc4-6fb9843ba136"]},{"id":"ITEM-3","itemData":{"DOI":"10.1007/s12231-016-9361-z","ISSN":"0013-0001","abstract":"This study examines the human use and management of Araucaria angustifolia ethnovarieties from Santa Catarina, Brazil, and contributes to what is known about the ethnobotany of Araucaria species. The available literature on varietal differences of A. angustifolia is somewhat divergent, and there are currently no ethnobotanical studies on the intraspecific variation and management of this species. The study examined local knowledge and sociocultural and economic values of A. angustifolia varieties to understand how the varieties are managed and how management practices are influencing the conservation of the species. Semi-structured interviews were conducted with 33 informants (identified using the snowball method) in the Painel and Urubici municipalities. Participants identified 12 local varieties, four of which were cited by more than one informant. Characteristic differences include size, color and flavor of the nut-like seeds (pinhão), and most importantly, season of maturation of the cone. The “Caiová” variety was preferred for its bigger, firmer, and sweeter seeds that are considered easier to peel and last longer in storage. Even though there is some interest in developing management practices that favor some varieties in order to guarantee year-round production, seedlings are commonly removed. This management practice is most likely a response to current regulations that prohibit cutting down adult trees. The results of this study have important implications for the relationship between the knowledge of A. angustifolia practices and the current legal framework that protects this species. A more detailed understanding of the relevant ethnobotanical knowledge is required in order to establish the best practices for sustainable use of A. angustifolia and its varietal diversity and to support the communities that depend on this species as a resource.","author":[{"dropping-particle":"","family":"Adan","given":"N.","non-dropping-particle":"","parse-names":false,"suffix":""},{"dropping-particle":"","family":"Atchison","given":"J.","non-dropping-particle":"","parse-names":false,"suffix":""},{"dropping-particle":"","family":"Reis","given":"M. S.","non-dropping-particle":"","parse-names":false,"suffix":""},{"dropping-particle":"","family":"Peroni","given":"N.","non-dropping-particle":"","parse-names":false,"suffix":""}],"container-title":"Economic Botany","id":"ITEM-3","issue":"4","issued":{"date-parts":[["2016","12","16"]]},"note":"Interesting paper looking at ethnovarieties of Aa in Santa Catarina. There are four fairly well-known varieties which have different times of maturation and seed characteristics. Previous management included cutting down old, unproductive trees, but the law prevents this now so people stop young trees growing up instead to reduce density. While this is in an intentional pinhao farming landscape, it is possible that these techniques have been applied for some time. And given the long generation time of these trees some of these varieties could have very old/ancient origins.","page":"353-364","publisher":"Springer US","title":"Local Knowledge, Use and Management of Ethnovarieties of Araucaria angustifolia (Bert.) Ktze. in the Plateau of Santa Catarina, Brazil","type":"article-journal","volume":"70"},"uris":["http://www.mendeley.com/documents/?uuid=b7a1217d-cb86-31da-a3e3-645a9adc85e0"]}],"mendeley":{"formattedCitation":"(Adan et al., 2016; Mello &amp; Peroni, 2015; Alexander C Vibrans et al., 2011)","plainTextFormattedCitation":"(Adan et al., 2016; Mello &amp; Peroni, 2015; Alexander C Vibrans et al., 2011)","previouslyFormattedCitation":"(Adan et al., 2016; Mello &amp; Peroni, 2015; Alexander C Vibrans et al., 2011)"},"properties":{"noteIndex":0},"schema":"https://github.com/citation-style-language/schema/raw/master/csl-citation.json"}</w:instrText>
      </w:r>
      <w:r w:rsidR="008C520C">
        <w:fldChar w:fldCharType="separate"/>
      </w:r>
      <w:r w:rsidR="00F04EE2" w:rsidRPr="00F04EE2">
        <w:rPr>
          <w:noProof/>
        </w:rPr>
        <w:t>(Adan et al., 2016; Mello &amp; Peroni, 2015; Alexander C Vibrans et al., 2011)</w:t>
      </w:r>
      <w:r w:rsidR="008C520C">
        <w:fldChar w:fldCharType="end"/>
      </w:r>
      <w:r w:rsidR="005D01B7">
        <w:t>;</w:t>
      </w:r>
      <w:r w:rsidR="008C520C">
        <w:t xml:space="preserve"> </w:t>
      </w:r>
      <w:r w:rsidR="005D01B7">
        <w:t xml:space="preserve">addressing this issue is critical in order </w:t>
      </w:r>
      <w:r w:rsidR="008C520C">
        <w:t xml:space="preserve">for private lands to contribute </w:t>
      </w:r>
      <w:r w:rsidR="005D01B7">
        <w:t xml:space="preserve">effectively </w:t>
      </w:r>
      <w:r w:rsidR="008C520C">
        <w:t>to the species’ long-term conservation.</w:t>
      </w:r>
    </w:p>
    <w:p w14:paraId="089D6347" w14:textId="03F123F4" w:rsidR="00EB52C5" w:rsidRDefault="003204AC" w:rsidP="00AB532F">
      <w:pPr>
        <w:spacing w:line="360" w:lineRule="auto"/>
        <w:jc w:val="left"/>
      </w:pPr>
      <w:r>
        <w:t>O</w:t>
      </w:r>
      <w:r w:rsidR="00EB52C5">
        <w:t xml:space="preserve">ur results show that most of </w:t>
      </w:r>
      <w:r>
        <w:t xml:space="preserve">Araucaria’s microrefugia still found in natural vegetation are in </w:t>
      </w:r>
      <w:r w:rsidR="0057115F">
        <w:t xml:space="preserve">Campos </w:t>
      </w:r>
      <w:r w:rsidR="00936B7F">
        <w:t>(</w:t>
      </w:r>
      <w:r w:rsidR="00986A23">
        <w:t>highland areas classe</w:t>
      </w:r>
      <w:r w:rsidR="009B193B">
        <w:t>d</w:t>
      </w:r>
      <w:r w:rsidR="00986A23">
        <w:t xml:space="preserve"> as ‘naturally non-forested’ in the SOS Mata </w:t>
      </w:r>
      <w:proofErr w:type="spellStart"/>
      <w:r w:rsidR="00986A23">
        <w:t>Atlântica</w:t>
      </w:r>
      <w:proofErr w:type="spellEnd"/>
      <w:r w:rsidR="00986A23">
        <w:t xml:space="preserve"> data)</w:t>
      </w:r>
      <w:r w:rsidR="00EB52C5">
        <w:t>. These areas are not only predicted to be more climatically stable than forest areas but are also more intact, with microrefugia spread out over fewer, larger patches. Part of the fragmentation of resilient forest is due to 20</w:t>
      </w:r>
      <w:r w:rsidR="00EB52C5" w:rsidRPr="0942308E">
        <w:rPr>
          <w:vertAlign w:val="superscript"/>
        </w:rPr>
        <w:t>th</w:t>
      </w:r>
      <w:r w:rsidR="00EB52C5">
        <w:t xml:space="preserve"> Century habitat loss, but it is also reflective of the natural vegetation mosaic </w:t>
      </w:r>
      <w:r w:rsidR="00634EE0">
        <w:t>at the high elevations where</w:t>
      </w:r>
      <w:r w:rsidR="009B193B">
        <w:t xml:space="preserve"> potential microrefugia are found</w:t>
      </w:r>
      <w:r w:rsidR="00283A87">
        <w:t>.</w:t>
      </w:r>
      <w:r w:rsidR="00634EE0">
        <w:t xml:space="preserve"> </w:t>
      </w:r>
      <w:r w:rsidR="00283A87">
        <w:t>H</w:t>
      </w:r>
      <w:r w:rsidR="00986993">
        <w:t xml:space="preserve">ere, where MOF and Campos meet, </w:t>
      </w:r>
      <w:r w:rsidR="007641F9">
        <w:t>trees are</w:t>
      </w:r>
      <w:r w:rsidR="00986993">
        <w:t xml:space="preserve"> restricted to </w:t>
      </w:r>
      <w:r w:rsidR="008B6F23">
        <w:t xml:space="preserve">small patches and </w:t>
      </w:r>
      <w:r w:rsidR="00976E95">
        <w:t>gallery forests</w:t>
      </w:r>
      <w:r w:rsidR="00986993">
        <w:t xml:space="preserve"> </w:t>
      </w:r>
      <w:r w:rsidR="00F9463D">
        <w:t>embedded within the</w:t>
      </w:r>
      <w:r w:rsidR="00EB52C5">
        <w:t xml:space="preserve"> </w:t>
      </w:r>
      <w:r w:rsidR="007641F9">
        <w:t xml:space="preserve">more extensive </w:t>
      </w:r>
      <w:r w:rsidR="00EB52C5">
        <w:t>grassland matrix</w:t>
      </w:r>
      <w:r w:rsidR="00283A87">
        <w:t>;</w:t>
      </w:r>
      <w:r w:rsidR="0024025D">
        <w:t xml:space="preserve"> </w:t>
      </w:r>
      <w:r w:rsidR="00283A87">
        <w:t>m</w:t>
      </w:r>
      <w:r w:rsidR="00EB52C5">
        <w:t xml:space="preserve">any of the areas classified as natural non-forest in our study </w:t>
      </w:r>
      <w:r w:rsidR="00627303">
        <w:t xml:space="preserve">also </w:t>
      </w:r>
      <w:r w:rsidR="00EB52C5">
        <w:t>contain</w:t>
      </w:r>
      <w:r w:rsidR="000C2BA3">
        <w:t xml:space="preserve"> </w:t>
      </w:r>
      <w:r w:rsidR="002C47AB">
        <w:t xml:space="preserve">additional </w:t>
      </w:r>
      <w:r w:rsidR="00827953">
        <w:t>wood</w:t>
      </w:r>
      <w:r w:rsidR="00E649AA">
        <w:t>land</w:t>
      </w:r>
      <w:r w:rsidR="00123AAA">
        <w:t xml:space="preserve"> islands </w:t>
      </w:r>
      <w:r w:rsidR="005824D4">
        <w:t>too small</w:t>
      </w:r>
      <w:r w:rsidR="0037511F">
        <w:t xml:space="preserve"> </w:t>
      </w:r>
      <w:r w:rsidR="005824D4">
        <w:t xml:space="preserve">to be </w:t>
      </w:r>
      <w:r w:rsidR="002169ED">
        <w:t>classifi</w:t>
      </w:r>
      <w:r w:rsidR="005824D4">
        <w:t>ed</w:t>
      </w:r>
      <w:r w:rsidR="002169ED">
        <w:t xml:space="preserve"> as forest in the SOS Mata </w:t>
      </w:r>
      <w:proofErr w:type="spellStart"/>
      <w:r w:rsidR="002169ED">
        <w:t>Atlântica</w:t>
      </w:r>
      <w:proofErr w:type="spellEnd"/>
      <w:r w:rsidR="002169ED">
        <w:t xml:space="preserve"> </w:t>
      </w:r>
      <w:r w:rsidR="0037511F">
        <w:t xml:space="preserve">vegetation </w:t>
      </w:r>
      <w:r w:rsidR="002169ED">
        <w:t xml:space="preserve">map </w:t>
      </w:r>
      <w:r w:rsidR="00AC19D9">
        <w:fldChar w:fldCharType="begin" w:fldLock="1"/>
      </w:r>
      <w:r w:rsidR="00EB0E38">
        <w:instrText>ADDIN CSL_CITATION {"citationItems":[{"id":"ITEM-1","itemData":{"author":[{"dropping-particle":"","family":"Fundação SOS Mata Atlântica","given":"","non-dropping-particle":"","parse-names":false,"suffix":""},{"dropping-particle":"","family":"Instituto Nacional de Pesquisas Espaciais - INPE","given":"","non-dropping-particle":"","parse-names":false,"suffix":""}],"id":"ITEM-1","issued":{"date-parts":[["2015"]]},"number-of-pages":"1-61","publisher-place":"São Paulo","title":"Atlas dos Remanescentes Florestais da Mata Atlântica Período 2013-2014: Relatório Técnico","type":"report"},"prefix":"i.e. &lt;3ha; ","uris":["http://www.mendeley.com/documents/?uuid=174fb773-42fe-49de-ac07-9f393fcf7207"]}],"mendeley":{"formattedCitation":"(i.e. &lt;3ha; Fundação SOS Mata Atlântica &amp; Instituto Nacional de Pesquisas Espaciais - INPE, 2015)","plainTextFormattedCitation":"(i.e. (i.e. &lt;3ha; Fundação SOS Mata Atlântica &amp; Instituto Nacional de Pesquisas Espaciais - INPE, 2015)","previouslyFormattedCitation":"(Fundação SOS Mata Atlântica &amp; Instituto Nacional de Pesquisas Espaciais - INPE, 2015)"},"properties":{"noteIndex":0},"schema":"https://github.com/citation-style-language/schema/raw/master/csl-citation.json"}</w:instrText>
      </w:r>
      <w:r w:rsidR="00AC19D9">
        <w:fldChar w:fldCharType="separate"/>
      </w:r>
      <w:r w:rsidR="00EB0E38" w:rsidRPr="00EB0E38">
        <w:rPr>
          <w:noProof/>
        </w:rPr>
        <w:t>(i.e. &lt;3ha; Fundação SOS Mata Atlântica &amp; Instituto Nacional de Pesquisas Espaciais - INPE, 2015)</w:t>
      </w:r>
      <w:r w:rsidR="00AC19D9">
        <w:fldChar w:fldCharType="end"/>
      </w:r>
      <w:r w:rsidR="00283A87">
        <w:t>.</w:t>
      </w:r>
      <w:r>
        <w:t xml:space="preserve"> </w:t>
      </w:r>
      <w:r w:rsidR="00283A87">
        <w:t>T</w:t>
      </w:r>
      <w:r>
        <w:t xml:space="preserve">he conservation </w:t>
      </w:r>
      <w:r w:rsidR="00EB52C5">
        <w:t xml:space="preserve">of Araucaria in this context </w:t>
      </w:r>
      <w:r>
        <w:t>raises potential conflicts of priorities. Campos have significant biodiversity and conservation importance in their own right</w:t>
      </w:r>
      <w:r w:rsidR="00C77E11">
        <w:t xml:space="preserve"> </w:t>
      </w:r>
      <w:r w:rsidR="001A77A5">
        <w:fldChar w:fldCharType="begin" w:fldLock="1"/>
      </w:r>
      <w:r w:rsidR="0030672A">
        <w:instrText>ADDIN CSL_CITATION {"citationItems":[{"id":"ITEM-1","itemData":{"DOI":"10.1111/j.1095-8339.2011.01182.x","ISBN":"0024-4074","ISSN":"00244074","abstract":"A high level of endemic flowering plant species is highlighted for the first time for the southern Brazilian flora. We present a comprehensive list of 1020 endemic taxa and analyse their distribution in different biomes, focusing on the Subtropical Highland Grasslands (Campos de Cima da Serra). Considering all biomes represented in southern Brazil, c. 13% of the flowering plant species are endemic, which accounts for more than 5% of the total endemic taxa of Brazil and c. 12% of the endemic taxa from the Atlantic Forest hotspot. Like the High Altitude Tropical Grasslands that are found further north in the south-eastern Brazil region, the Subtropical Highland Grasslands are home to an assemblage of tropical and temperate plant lineages. The Subtropical Highland Grasslands are characterized by their transitional nature and by having 296 endemic plant taxa (25% of its flora","author":[{"dropping-particle":"V","family":"Iganci","given":"João R","non-dropping-particle":"","parse-names":false,"suffix":""},{"dropping-particle":"","family":"Heiden","given":"Gustavo","non-dropping-particle":"","parse-names":false,"suffix":""},{"dropping-particle":"","family":"Miotto","given":"Silvia Teresinha S","non-dropping-particle":"","parse-names":false,"suffix":""},{"dropping-particle":"","family":"Pennington","given":"R Toby","non-dropping-particle":"","parse-names":false,"suffix":""}],"container-title":"Botanical Journal of the Linnean Society","id":"ITEM-1","issue":"4","issued":{"date-parts":[["2011"]]},"note":"Looks at the numbers of endemic angiosperms in S Brazil's biomes, especially campos. Campos has the most/highest proportion of endemic angiosperms of all vegetation types in S Brazil - 296 taxa = ~25% (cf 216 and 70 taxa for DOF and MOF in S Brazil, respectively). Essentially, campos matter.\nAlso looks at their distinctiveness from other grassland types","page":"378-393","title":"Campos de Cima da Serra: The Brazilian Subtropical Highland Grasslands show an unexpected level of plant endemism","type":"article-journal","volume":"167"},"uris":["http://www.mendeley.com/documents/?uuid=31cbdcf3-cc16-3293-ac49-d4dfd5235771"]},{"id":"ITEM-2","itemData":{"DOI":"10.1016/j.ppees.2007.07.005","ISBN":"1433-8319","ISSN":"14338319","PMID":"621","abstract":"The South Brazilian grasslands occupy some 13.7 million ha and support very high levels of biodiversity. This paper reviews the current state of ecological knowledge on South Brazilian Campos and of threats and challenges associated with their conservation. The principal factors shaping grassland physiognomy and diversity are discussed, and information is presented on diversity of plant species; best estimates suggest that 3000-4000 phanerophytes occur in the South Brazilian grasslands. It is argued that, despite their high species richness, Campos vegetation is not adequately protected under current conservation policies. In the past three decades, approximately 25% of the grassland area has been lost due to land use changes, and this trend continues. However, representation of Campos grasslands in conservation units is extremely low (less than 0.5%), and the management in most of these is inadequate to preserve the grasslands, as grazing and fire are important factors for their persistence. In conclusion, the following urgent needs are identified: (1) to create more conservation units in different regions, including different grassland types throughout southern Brazil, (2) to develop proper management strategies where grasslands are subject to shrub encroachment and forest expansion, (3) to conduct research on biodiversity and ecological processes in the Campos region and (4) to raise public awareness of the value and vulnerability of this vegetation type. © 2007 Rübel Foundation, ETH Zürich.","author":[{"dropping-particle":"","family":"Overbeck","given":"Gerhard E.","non-dropping-particle":"","parse-names":false,"suffix":""},{"dropping-particle":"","family":"Müller","given":"Sandra C.","non-dropping-particle":"","parse-names":false,"suffix":""},{"dropping-particle":"","family":"Fidelis","given":"Alessandra","non-dropping-particle":"","parse-names":false,"suffix":""},{"dropping-particle":"","family":"Pfadenhauer","given":"Jörg","non-dropping-particle":"","parse-names":false,"suffix":""},{"dropping-particle":"","family":"Pillar","given":"Valério D.","non-dropping-particle":"","parse-names":false,"suffix":""},{"dropping-particle":"","family":"Blanco","given":"Carolina C.","non-dropping-particle":"","parse-names":false,"suffix":""},{"dropping-particle":"","family":"Boldrini","given":"Ilsi I.","non-dropping-particle":"","parse-names":false,"suffix":""},{"dropping-particle":"","family":"Both","given":"Rogerio","non-dropping-particle":"","parse-names":false,"suffix":""},{"dropping-particle":"","family":"Forneck","given":"Eduardo D.","non-dropping-particle":"","parse-names":false,"suffix":""}],"container-title":"Perspectives in Plant Ecology, Evolution and Systematics","id":"ITEM-2","issue":"2","issued":{"date-parts":[["2007"]]},"note":"A bit of a love song to the campos. Good descriptions of the species involved and of the biome itself (it's less clearly delimited than the ombrophilous forests, for instance), and some interesting things on its conservation. Basically, don't just think of it as not-forest, it's its own thing","page":"101-116","title":"Brazil's neglected biome: The South Brazilian Campos","type":"article-journal","volume":"9"},"uris":["http://www.mendeley.com/documents/?uuid=4445f582-7465-334d-acb3-bf9e7d5648a5"]}],"mendeley":{"formattedCitation":"(Iganci, Heiden, Miotto, &amp; Pennington, 2011; Overbeck et al., 2007)","plainTextFormattedCitation":"(Iganci, Heiden, Miotto, &amp; Pennington, 2011; Overbeck et al., 2007)","previouslyFormattedCitation":"(Iganci, Heiden, Miotto, &amp; Pennington, 2011; Overbeck et al., 2007)"},"properties":{"noteIndex":0},"schema":"https://github.com/citation-style-language/schema/raw/master/csl-citation.json"}</w:instrText>
      </w:r>
      <w:r w:rsidR="001A77A5">
        <w:rPr>
          <w:vertAlign w:val="superscript"/>
        </w:rPr>
        <w:fldChar w:fldCharType="separate"/>
      </w:r>
      <w:r w:rsidR="00F04EE2" w:rsidRPr="00F04EE2">
        <w:rPr>
          <w:noProof/>
        </w:rPr>
        <w:t>(Iganci, Heiden, Miotto, &amp; Pennington, 2011; Overbeck et al., 2007)</w:t>
      </w:r>
      <w:r w:rsidR="001A77A5">
        <w:fldChar w:fldCharType="end"/>
      </w:r>
      <w:r>
        <w:t>, so human intervention to accelerate the slow natural expansion of MOF patches over the surrounding grasslands</w:t>
      </w:r>
      <w:r w:rsidR="00C77E11">
        <w:t xml:space="preserve"> </w:t>
      </w:r>
      <w:r w:rsidR="001A77A5">
        <w:fldChar w:fldCharType="begin" w:fldLock="1"/>
      </w:r>
      <w:r w:rsidR="0030672A">
        <w:instrText>ADDIN CSL_CITATION {"citationItems":[{"id":"ITEM-1","itemData":{"DOI":"10.1007/978-1-4614-3797-0_7","ISBN":"9781461437970","ISSN":"1098-6596","PMID":"25246403","abstract":"The southernmost part of Brazil is characterized by extended grasslands—the southern Campos. In some parts of the region, these grasslands occur in close contact with different forest types of the Atlantic forest biome or riparian forests, forming mosaics. Otherwise, they form large and continuous areas toward south and southwest, where they reach the Pampa grassland of Uruguay and Argentina. Throughout this region, forest expansion and/or shrub encroachment can be observed and have been related both to site conditions (abiotic variables and disturbance regimes) and climatic changes. We know today, based on studies of pollen records from peat profiles, that expansion of woody vegetation throughout the past centuries was driven by changes in the climatic conditions towards a climate increasingly favorable for forest development, and evidence exists that this process is halted or at least slowed down as consequence of land use and disturbances. Current vegetation dynamics in forest-grassland ecotones thus likely are linked both to climatic changes (on the regional scale) and vegetation management and/or disturbance regime (on the local scale).","author":[{"dropping-particle":"","family":"Müller","given":"Sandra Cristina","non-dropping-particle":"","parse-names":false,"suffix":""},{"dropping-particle":"","family":"Overbeck","given":"Gerhard E.","non-dropping-particle":"","parse-names":false,"suffix":""},{"dropping-particle":"","family":"Blanco","given":"Carolina C.","non-dropping-particle":"","parse-names":false,"suffix":""},{"dropping-particle":"","family":"Oliveira","given":"Juliano M.","non-dropping-particle":"de","parse-names":false,"suffix":""},{"dropping-particle":"","family":"Pillar","given":"Valério D.","non-dropping-particle":"","parse-names":false,"suffix":""}],"chapter-number":"7","container-title":"Ecotones Between Forest and Grassland","editor":[{"dropping-particle":"","family":"Myster","given":"Randall W.","non-dropping-particle":"","parse-names":false,"suffix":""}],"id":"ITEM-1","issued":{"date-parts":[["2012"]]},"note":"General overview of campos-forest mosaic maintenance (sp??), mostly from the point of view of campos persistence. Grazing and fire pressures described and explained","page":"167-187","publisher":"Springer New York","publisher-place":"New York, NY","title":"South Brazilian Forest-Grassland Ecotones: Dynamics Affected by Climate, Disturbance, and Woody Species Traits","type":"chapter","volume":"9781461437"},"uris":["http://www.mendeley.com/documents/?uuid=8188166e-730b-4178-99e9-ce95a661de13"]},{"id":"ITEM-2","itemData":{"DOI":"10.1007/s10021-011-9486-y","ISBN":"1432-9840","ISSN":"14329840","abstract":"Recent studies have shown that tropical and subtropical forests expanded during the late Holocene, but rates and mechanisms of expansion are still unknown. Here, we investigate how a forest-grassland mosaic changed over the past 10,000 years at the southernmost limit of the Brazilian Atlantic forest. We used soil organic matter carbon isotopes (δ 13C and 14C) to quantify and date changes in vegetation, examining soil properties and leaf traits of tree species (nutrient content, δ 13C, δ 15N, and specific leaf area-SLA) to describe potential mechanisms of expansion. Our results show that after several millennia of stability, forests have been expanding over grasslands through continuous, but very slow, border dynamics and patch formation (&lt;100 m since ~4,000 YBP). This process of expansion coincided with past changes in climate, but biotic feedback mechanisms also appear to be important for the long-term persistence and expansion of forests. Soil fertility and microbial biomass match current rather than past vegetation distribution, increasing progressively across the gradient: grasslands &lt; isolated trees &lt; forest patches &lt; forests. Foliar δ 15N values of trees that are able to colonize the grassland are consistently lower across this vegetation gradient, suggesting an increasingly greater reliance on symbiotic nutrient uptake from grasslands to forests. No significant relationships were found between soil and leaf nutrients, but SLA explained variation in leaf N, P, and K (positive relationships) and in leaf δ 13C (negative relationship). These findings suggest that a tradeoff between tree growth and water use efficiency is an important regulator of forest-grassland dynamics in the study region. © 2011 Springer Science+Business Media, LLC.","author":[{"dropping-particle":"","family":"Silva","given":"Lucas C R","non-dropping-particle":"","parse-names":false,"suffix":""},{"dropping-particle":"","family":"Anand","given":"Madhur","non-dropping-particle":"","parse-names":false,"suffix":""}],"container-title":"Ecosystems","id":"ITEM-2","issue":"8","issued":{"date-parts":[["2011"]]},"note":"Interesting paper on expansion of ARF over 9,000 years. Good diagrams showing how and when the patches and forest areas expanded. Expansion speeds suggested, with implications for refugia and past humans mentioned. Thoughts in notes.","page":"1354-1371","title":"Mechanisms of Araucaria (Atlantic) Forest Expansion into Southern Brazilian Grasslands","type":"article-journal","volume":"14"},"uris":["http://www.mendeley.com/documents/?uuid=26302ea3-b67e-3725-bd0a-3f81476d906b"]}],"mendeley":{"formattedCitation":"(Müller, Overbeck, Blanco, de Oliveira, &amp; Pillar, 2012; Silva &amp; Anand, 2011)","plainTextFormattedCitation":"(Müller, Overbeck, Blanco, de Oliveira, &amp; Pillar, 2012; Silva &amp; Anand, 2011)","previouslyFormattedCitation":"(Müller, Overbeck, Blanco, de Oliveira, &amp; Pillar, 2012; Silva &amp; Anand, 2011)"},"properties":{"noteIndex":0},"schema":"https://github.com/citation-style-language/schema/raw/master/csl-citation.json"}</w:instrText>
      </w:r>
      <w:r w:rsidR="001A77A5">
        <w:fldChar w:fldCharType="separate"/>
      </w:r>
      <w:r w:rsidR="00F04EE2" w:rsidRPr="00F04EE2">
        <w:rPr>
          <w:noProof/>
        </w:rPr>
        <w:t>(Müller, Overbeck, Blanco, de Oliveira, &amp; Pillar, 2012; Silva &amp; Anand, 2011)</w:t>
      </w:r>
      <w:r w:rsidR="001A77A5">
        <w:fldChar w:fldCharType="end"/>
      </w:r>
      <w:r>
        <w:t>, as the southern Jê are hypothesised to have done around 1,000 years ago</w:t>
      </w:r>
      <w:r w:rsidR="00C77E11">
        <w:t xml:space="preserve"> </w:t>
      </w:r>
      <w:r w:rsidR="001A77A5">
        <w:fldChar w:fldCharType="begin" w:fldLock="1"/>
      </w:r>
      <w:r w:rsidR="0030672A">
        <w:instrText>ADDIN CSL_CITATION {"citationItems":[{"id":"ITEM-1","itemData":{"abstract":"This study offers a few thoughts about a possible prehistoric anthropogenic effect on the expansion of Araucaria angustifolia during the late Holocene based on overlay and analysis of archeological, geographical, palynological and botanical data. Archeological research reveals that groups of pottery-producing hunter-gatherers belonging to the Jê linguistic stock. These are archeologically defined as the Taquara/Itararé Tradition, and occupied the highlands in southern Brazil from 2000 years BP until 200 years BP. Major resource uses regarding forest vegetation were hunting, Araucaria nuts seed harvesting (considered an essential component in the diet) and agroforestry management. Their settlements, known as casas subterrâneas (pit houses), were distributed according to relief and geography under the domain of Araucaria forest. A strong expansion of Araucaria angustifolia in the late Holocene is recorded by various palynological studies as occurring after 1,500 years BP in Paraná, 1,000 years BP in Santa Catarina and 1,140 years BP in Rio Grande do Sul over areas near archaeological settlements. These data deserve some attention. Furthermore, botanical sources indicate that Araucaria angustifolia need a dispersing factor, including birds, animals and humans. In spite of climate conditions being considered one of the major causes of increase, the possibility of contribution by pottery-producing hunter-gatherers of the Taquara/Itararé Tradition in seed dispersal by harvesting of seeds, and possible management and planting of this species. These sites are considered important elements as indicators of Araucaria forest areas in landscape reconstruction studies.","author":[{"dropping-particle":"","family":"Bitencourt","given":"Ana Luisa Vietti","non-dropping-particle":"","parse-names":false,"suffix":""},{"dropping-particle":"","family":"Krauspenhar","given":"Patrícia Maria","non-dropping-particle":"","parse-names":false,"suffix":""}],"container-title":"Revista Brasileira de Paleontologia","id":"ITEM-1","issue":"1","issued":{"date-parts":[["2006"]]},"note":"Paper that first(?) suggested a potential anthropogenic cause for the late-Holocene expansion of Araucaria forest. No experimental evidence but suggests potential management of the understorey as a means for this, and compares dates of human and forest expansion.","page":"109-116","title":"Possible prehistoric anthropogenic effect on Araucaria angustifolia (Bert.) O. Kuntze expansion during the late Holocene","type":"article-journal","volume":"9"},"uris":["http://www.mendeley.com/documents/?uuid=f0770d30-0d2e-3ebc-a93c-d43c0879c48c"]},{"id":"ITEM-2","itemData":{"DOI":"10.1038/s41598-018-24429-5","ISSN":"2045-2322","abstract":"In the highlands of southern Brazil an anthropogenitcally driven expansion of forest occurred at the expense of grasslands between 1410 and 900 cal BP, coincident with a period of demographic and cultural change in the region. Previous studies have debated the relative contributions of increasing wetter and warmer climate conditions and human landscape modifications to forest expansion, but generally lacked high resoltiuon proxies to measure these effects, or have relied on single proxies to reconstruct both climate and vegetation. Here, we develop and test a model of natural ecosystem distribution against vegetation histories, paleoclimate proxies, and the archaeological record to distinguish human from temperature and precipitation impacts on the distribution and expansion of Araucaria forests during the late Holocene. Carbon isotopes from soil profiles confirm that in spite of climatic fluctuations, vegetation was stable and forests were spatially limited to south-facing slopes in the absence of human inputs. In contrast, forest management strategies for the past 1400 years expanded this economically important forest beyond its natural geographic boundaries in areas of dense pre-Columbian occupation, suggesting that landscape modifications were linked to demographic changes, the effects of which are still visible today.","author":[{"dropping-particle":"","family":"Robinson","given":"Mark","non-dropping-particle":"","parse-names":false,"suffix":""},{"dropping-particle":"","family":"Souza","given":"Jonas Gregorio","non-dropping-particle":"De","parse-names":false,"suffix":""},{"dropping-particle":"","family":"Maezumi","given":"S Yoshi","non-dropping-particle":"","parse-names":false,"suffix":""},{"dropping-particle":"","family":"Cárdenas","given":"Macarena","non-dropping-particle":"","parse-names":false,"suffix":""},{"dropping-particle":"","family":"Pessenda","given":"Luiz","non-dropping-particle":"","parse-names":false,"suffix":""},{"dropping-particle":"","family":"Prufer","given":"Keith","non-dropping-particle":"","parse-names":false,"suffix":""},{"dropping-particle":"","family":"Corteletti","given":"Rafael","non-dropping-particle":"","parse-names":false,"suffix":""},{"dropping-particle":"","family":"Scunderlick","given":"Deisi","non-dropping-particle":"","parse-names":false,"suffix":""},{"dropping-particle":"","family":"Mayle","given":"Francis Edward","non-dropping-particle":"","parse-names":false,"suffix":""},{"dropping-particle":"","family":"Blasis","given":"Paulo","non-dropping-particle":"De","parse-names":false,"suffix":""},{"dropping-particle":"","family":"Iriarte","given":"José","non-dropping-particle":"","parse-names":false,"suffix":""}],"container-title":"Scientific Reports","id":"ITEM-2","issue":"1","issued":{"date-parts":[["2018","12","17"]]},"page":"7800","title":"Uncoupling human and climate drivers of late Holocene vegetation change in southern Brazil","type":"article-journal","volume":"8"},"uris":["http://www.mendeley.com/documents/?uuid=31596bfb-9a43-43e4-a359-a0d4859f2499"]}],"mendeley":{"formattedCitation":"(Bitencourt &amp; Krauspenhar, 2006; Robinson et al., 2018)","plainTextFormattedCitation":"(Bitencourt &amp; Krauspenhar, 2006; Robinson et al., 2018)","previouslyFormattedCitation":"(Bitencourt &amp; Krauspenhar, 2006; Robinson et al., 2018)"},"properties":{"noteIndex":0},"schema":"https://github.com/citation-style-language/schema/raw/master/csl-citation.json"}</w:instrText>
      </w:r>
      <w:r w:rsidR="001A77A5">
        <w:fldChar w:fldCharType="separate"/>
      </w:r>
      <w:r w:rsidR="00F04EE2" w:rsidRPr="00F04EE2">
        <w:rPr>
          <w:noProof/>
        </w:rPr>
        <w:t>(Bitencourt &amp; Krauspenhar, 2006; Robinson et al., 2018)</w:t>
      </w:r>
      <w:r w:rsidR="001A77A5">
        <w:fldChar w:fldCharType="end"/>
      </w:r>
      <w:r>
        <w:t>, may not be desirable. Ecotones between the grassland matrix and embedded MOF areas are maintained by anthropogenic fire and cattle grazing, to which forest species like Araucaria are more susceptible</w:t>
      </w:r>
      <w:r w:rsidR="00C77E11">
        <w:t xml:space="preserve"> </w:t>
      </w:r>
      <w:r w:rsidR="001A77A5">
        <w:fldChar w:fldCharType="begin" w:fldLock="1"/>
      </w:r>
      <w:r w:rsidR="0030672A">
        <w:instrText>ADDIN CSL_CITATION {"citationItems":[{"id":"ITEM-1","itemData":{"DOI":"10.1007/978-1-4614-3797-0_7","ISBN":"9781461437970","ISSN":"1098-6596","PMID":"25246403","abstract":"The southernmost part of Brazil is characterized by extended grasslands—the southern Campos. In some parts of the region, these grasslands occur in close contact with different forest types of the Atlantic forest biome or riparian forests, forming mosaics. Otherwise, they form large and continuous areas toward south and southwest, where they reach the Pampa grassland of Uruguay and Argentina. Throughout this region, forest expansion and/or shrub encroachment can be observed and have been related both to site conditions (abiotic variables and disturbance regimes) and climatic changes. We know today, based on studies of pollen records from peat profiles, that expansion of woody vegetation throughout the past centuries was driven by changes in the climatic conditions towards a climate increasingly favorable for forest development, and evidence exists that this process is halted or at least slowed down as consequence of land use and disturbances. Current vegetation dynamics in forest-grassland ecotones thus likely are linked both to climatic changes (on the regional scale) and vegetation management and/or disturbance regime (on the local scale).","author":[{"dropping-particle":"","family":"Müller","given":"Sandra Cristina","non-dropping-particle":"","parse-names":false,"suffix":""},{"dropping-particle":"","family":"Overbeck","given":"Gerhard E.","non-dropping-particle":"","parse-names":false,"suffix":""},{"dropping-particle":"","family":"Blanco","given":"Carolina C.","non-dropping-particle":"","parse-names":false,"suffix":""},{"dropping-particle":"","family":"Oliveira","given":"Juliano M.","non-dropping-particle":"de","parse-names":false,"suffix":""},{"dropping-particle":"","family":"Pillar","given":"Valério D.","non-dropping-particle":"","parse-names":false,"suffix":""}],"chapter-number":"7","container-title":"Ecotones Between Forest and Grassland","editor":[{"dropping-particle":"","family":"Myster","given":"Randall W.","non-dropping-particle":"","parse-names":false,"suffix":""}],"id":"ITEM-1","issued":{"date-parts":[["2012"]]},"note":"General overview of campos-forest mosaic maintenance (sp??), mostly from the point of view of campos persistence. Grazing and fire pressures described and explained","page":"167-187","publisher":"Springer New York","publisher-place":"New York, NY","title":"South Brazilian Forest-Grassland Ecotones: Dynamics Affected by Climate, Disturbance, and Woody Species Traits","type":"chapter","volume":"9781461437"},"uris":["http://www.mendeley.com/documents/?uuid=8188166e-730b-4178-99e9-ce95a661de13"]},{"id":"ITEM-2","itemData":{"DOI":"10.1016/j.revpalbo.2010.01.005","ISBN":"0034-6667","ISSN":"00346667","abstract":"To elucidate the relationship between forest dynamics and fire frequency pollen percentages and charcoal amounts from a 120 cm long peat core and from samples of modern pollen rain were collected along a transect. The study site in southern Brazil is characterized by a species-rich mosaic of grassland-Araucaria forest. It is of crucial importance for management strategies for conservation to understand the development and maintenance of these vegetation mosaics including their sharp forest-grassland boundaries. During the late Holocene, considerable changes occurred in the area. From Anno Domini (AD) 1360 to 1410, the area was dominated by Campos (grassland) vegetation and fire was very common. From AD 1410 to 1500, Araucaria forest expanded and fire was less frequent. From AD 1500 to 1580, Campos grassland spread and the Araucaria forest ceased its development, apparently due to the increase of fire. From AD 1580 to 1935, after a decrease in fire frequency, Araucaria forest expanded again. From AD 1935 to the present, the Araucaria forest expanded while the Campos area decreased. Fire was very rare in this period. The results indicate a strong interaction of forest expansion, forming a mosaic of Campos and Araucaria forest, and the frequency of fire during the past 600 years. A possible collapse of the indigenous population following the post-Colombian colonization in southern Brazil after about AD 1550 may have caused a great reduction of fire frequency. The introduction of cattle (probably after AD 1780) and the resulting decrease of fire frequency might be the reason for forest expansion. Fire is probably the most important factor controlling the dynamics of the forest-grassland mosaics and the formation of sharp borders between these two vegetation types. ?? 2010 Elsevier B.V. All rights reserved.","author":[{"dropping-particle":"","family":"Jeske-Pieruschka","given":"Vivian","non-dropping-particle":"","parse-names":false,"suffix":""},{"dropping-particle":"","family":"Fidelis","given":"Alessandra","non-dropping-particle":"","parse-names":false,"suffix":""},{"dropping-particle":"","family":"Bergamin","given":"Rodrigo S.","non-dropping-particle":"","parse-names":false,"suffix":""},{"dropping-particle":"","family":"Vélez","given":"Eduardo","non-dropping-particle":"","parse-names":false,"suffix":""},{"dropping-particle":"","family":"Behling","given":"Hermann","non-dropping-particle":"","parse-names":false,"suffix":""}],"container-title":"Review of Palaeobotany and Palynology","id":"ITEM-2","issue":"1-2","issued":{"date-parts":[["2010"]]},"note":"Paper looking at how an Araucaria forest island varies with fire intensity (doesn't like it), and also takes pollen signatures from current landscape. Not a lot of Araucaria angustifolia pollen around though - see below. When interpreting this paper, try and use it as showing what happens to the forest plant community with fire, rather than how Aa as a species responds.\n\nGood info on species in pollen record/floristic inventory\n\n'Araucaria forest' seems to be dominated by Myrsine pollen, with very little pollen from Araucaria angustifolia at any point. Is it really fair to say that it represents Araucaria forest? (Albeit islands of the forest.) Since Myrsine is a pioneer, maybe this island never made it to mature Araucaria forest? Or for the duration of the pollen record it's been ?degraded secondary forest.\n\nMaybe this part of the landscape was managed for a use other than pinhao\n\nAlso, worth remembering that this paper starts about 600 cal yr BP\n\n590-540 cal yr BP campos dominated (rich but especially Poaceae) and has been present since then. Araucaria forest island small or absent. Fire very common (potentially stopping forest expansion). Potentially anthropogenic fire stopping forest growth. Impact of fire on Aa is less clear though, as there's so little pollen there. Could be burning to control/remove understorey for all we can tell.\n\n540-490 cal yr BP Araucaria forest island grows, as does Atlantic forest on more distant slopes (both: lots of pioneer Myrsine). Peat bog grows. Less fire (hence Araucaria island growing).\n\n450-370 cal yr BP reverse: campos up, Araucaria island down, fire increased (hence changes)\n\n370-15 cal yr BP Araucaria island expands (Melastomataceae then Myrsine pioneers) and campos is reduced from this point. Less fire (so Araucaria forest expansion)\n\n15 cal yr BP - present campos decreased a lot and Araucaria island grew (low fire again), though it also got a bit trashed (logging and cattle).","page":"53-65","title":"Araucaria forest dynamics in relation to fire frequency in southern Brazil based on fossil and modern pollen data","type":"article-journal","volume":"160"},"uris":["http://www.mendeley.com/documents/?uuid=cf667d5b-830b-3f76-a2ab-41b8c67d7999"]},{"id":"ITEM-3","itemData":{"DOI":"10.1556/ComEc.5.2004.2.8","ISBN":"3099","ISSN":"1585-8553","abstract":"A mosaic of Campos grassland and Araucaria forest characterizes the vegetation of the Southern Brazilian highland plateau. Palaeoecological evidence indicates that forest expansion over grassland initiated after the mid Holocene, when climate changed towards present day cool and moist conditions. In this paper, we discuss landscape level changes that occurred on vegetation patterns after grazing and fire exclusion in a mosaic of Campos and Araucaria forest in Southern Brazil. The analysis of aerial photographs from 1974 and 1999 showed alterations on grassland communities under grazing and fire exclusion, especially pronounced shrub establishment near the edge of the forest. Considering the change in the cover of vegetation classes relative to the total altered cover in all classes from 1974 to 1999, the most prominent alterations were: 48% from grassland with tussock grasses dominance (GRA) to grassland with shrubs (GSR), 24% from GRA to grassland with tall shrubs (GTS), 16% from GSR to GTS and 9% from GTS to forest (FOR). Considering the alteration relatively to the vegetation cover in 1974, the most relevant changes were: 44% from GSR to GTS and 94% from GTS to FOR. These observations support a directional forest expansion over grassland under grazing and fire exclusion.","author":[{"dropping-particle":"","family":"Oliveira","given":"J.M.","non-dropping-particle":"","parse-names":false,"suffix":""},{"dropping-particle":"","family":"Pillar","given":"Valério de Patta","non-dropping-particle":"","parse-names":false,"suffix":""}],"container-title":"Community Ecology","id":"ITEM-3","issue":"2","issued":{"date-parts":[["2005"]]},"note":"Most common changes were GRA - GSR and GTS, GSR - GTS, and GTS - FOR. Shows the general pattern of forest expansion over grassland and provides a model for how the Holocene expansion may have progressed. This type of expansion is all about edge dynamics (as opposed to nucleation).","page":"197-202","title":"Vegetation dynamics on mosaics of Campos and Araucaria forest between 1974 and 1999 in Southern Brazil","type":"article-journal","volume":"5"},"uris":["http://www.mendeley.com/documents/?uuid=89e8b57e-d51a-46d5-b069-1390db69b38c"]}],"mendeley":{"formattedCitation":"(Jeske-Pieruschka, Fidelis, Bergamin, Vélez, &amp; Behling, 2010; Müller et al., 2012; Oliveira &amp; Pillar, 2005)","plainTextFormattedCitation":"(Jeske-Pieruschka, Fidelis, Bergamin, Vélez, &amp; Behling, 2010; Müller et al., 2012; Oliveira &amp; Pillar, 2005)","previouslyFormattedCitation":"(Jeske-Pieruschka, Fidelis, Bergamin, Vélez, &amp; Behling, 2010; Müller et al., 2012; Oliveira &amp; Pillar, 2005)"},"properties":{"noteIndex":0},"schema":"https://github.com/citation-style-language/schema/raw/master/csl-citation.json"}</w:instrText>
      </w:r>
      <w:r w:rsidR="001A77A5">
        <w:fldChar w:fldCharType="separate"/>
      </w:r>
      <w:r w:rsidR="00F04EE2" w:rsidRPr="00F04EE2">
        <w:rPr>
          <w:noProof/>
        </w:rPr>
        <w:t>(Jeske-Pieruschka, Fidelis, Bergamin, Vélez, &amp; Behling, 2010; Müller et al., 2012; Oliveira &amp; Pillar, 2005)</w:t>
      </w:r>
      <w:r w:rsidR="001A77A5">
        <w:fldChar w:fldCharType="end"/>
      </w:r>
      <w:r>
        <w:t xml:space="preserve">, so a delicate management balance is needed to </w:t>
      </w:r>
      <w:r w:rsidR="005F2DD2">
        <w:t>conserve the</w:t>
      </w:r>
      <w:r>
        <w:t xml:space="preserve"> Campos habitat itself, the MOF islands and gallery forests within it, and the dynamics between these ecosystems. </w:t>
      </w:r>
    </w:p>
    <w:p w14:paraId="1771449E" w14:textId="1FA538DB" w:rsidR="003204AC" w:rsidRDefault="003204AC" w:rsidP="00DB76BF">
      <w:pPr>
        <w:spacing w:line="360" w:lineRule="auto"/>
        <w:jc w:val="left"/>
      </w:pPr>
      <w:r>
        <w:t xml:space="preserve">However, </w:t>
      </w:r>
      <w:r w:rsidRPr="00AA4DF3">
        <w:t>Campos are</w:t>
      </w:r>
      <w:r>
        <w:t xml:space="preserve"> among Brazil’s most </w:t>
      </w:r>
      <w:proofErr w:type="spellStart"/>
      <w:r>
        <w:t>underprotected</w:t>
      </w:r>
      <w:proofErr w:type="spellEnd"/>
      <w:r>
        <w:t xml:space="preserve"> ecosystems</w:t>
      </w:r>
      <w:r w:rsidR="00C77E11">
        <w:t xml:space="preserve"> </w:t>
      </w:r>
      <w:r w:rsidR="001A77A5">
        <w:fldChar w:fldCharType="begin" w:fldLock="1"/>
      </w:r>
      <w:r w:rsidR="0030672A">
        <w:instrText>ADDIN CSL_CITATION {"citationItems":[{"id":"ITEM-1","itemData":{"DOI":"10.1016/j.ppees.2007.07.005","ISBN":"1433-8319","ISSN":"14338319","PMID":"621","abstract":"The South Brazilian grasslands occupy some 13.7 million ha and support very high levels of biodiversity. This paper reviews the current state of ecological knowledge on South Brazilian Campos and of threats and challenges associated with their conservation. The principal factors shaping grassland physiognomy and diversity are discussed, and information is presented on diversity of plant species; best estimates suggest that 3000-4000 phanerophytes occur in the South Brazilian grasslands. It is argued that, despite their high species richness, Campos vegetation is not adequately protected under current conservation policies. In the past three decades, approximately 25% of the grassland area has been lost due to land use changes, and this trend continues. However, representation of Campos grasslands in conservation units is extremely low (less than 0.5%), and the management in most of these is inadequate to preserve the grasslands, as grazing and fire are important factors for their persistence. In conclusion, the following urgent needs are identified: (1) to create more conservation units in different regions, including different grassland types throughout southern Brazil, (2) to develop proper management strategies where grasslands are subject to shrub encroachment and forest expansion, (3) to conduct research on biodiversity and ecological processes in the Campos region and (4) to raise public awareness of the value and vulnerability of this vegetation type. © 2007 Rübel Foundation, ETH Zürich.","author":[{"dropping-particle":"","family":"Overbeck","given":"Gerhard E.","non-dropping-particle":"","parse-names":false,"suffix":""},{"dropping-particle":"","family":"Müller","given":"Sandra C.","non-dropping-particle":"","parse-names":false,"suffix":""},{"dropping-particle":"","family":"Fidelis","given":"Alessandra","non-dropping-particle":"","parse-names":false,"suffix":""},{"dropping-particle":"","family":"Pfadenhauer","given":"Jörg","non-dropping-particle":"","parse-names":false,"suffix":""},{"dropping-particle":"","family":"Pillar","given":"Valério D.","non-dropping-particle":"","parse-names":false,"suffix":""},{"dropping-particle":"","family":"Blanco","given":"Carolina C.","non-dropping-particle":"","parse-names":false,"suffix":""},{"dropping-particle":"","family":"Boldrini","given":"Ilsi I.","non-dropping-particle":"","parse-names":false,"suffix":""},{"dropping-particle":"","family":"Both","given":"Rogerio","non-dropping-particle":"","parse-names":false,"suffix":""},{"dropping-particle":"","family":"Forneck","given":"Eduardo D.","non-dropping-particle":"","parse-names":false,"suffix":""}],"container-title":"Perspectives in Plant Ecology, Evolution and Systematics","id":"ITEM-1","issue":"2","issued":{"date-parts":[["2007"]]},"note":"A bit of a love song to the campos. Good descriptions of the species involved and of the biome itself (it's less clearly delimited than the ombrophilous forests, for instance), and some interesting things on its conservation. Basically, don't just think of it as not-forest, it's its own thing","page":"101-116","title":"Brazil's neglected biome: The South Brazilian Campos","type":"article-journal","volume":"9"},"uris":["http://www.mendeley.com/documents/?uuid=4445f582-7465-334d-acb3-bf9e7d5648a5"]}],"mendeley":{"formattedCitation":"(Overbeck et al., 2007)","plainTextFormattedCitation":"(Overbeck et al., 2007)","previouslyFormattedCitation":"(Overbeck et al., 2007)"},"properties":{"noteIndex":0},"schema":"https://github.com/citation-style-language/schema/raw/master/csl-citation.json"}</w:instrText>
      </w:r>
      <w:r w:rsidR="001A77A5">
        <w:fldChar w:fldCharType="separate"/>
      </w:r>
      <w:r w:rsidR="00F04EE2" w:rsidRPr="00F04EE2">
        <w:rPr>
          <w:noProof/>
        </w:rPr>
        <w:t>(Overbeck et al., 2007)</w:t>
      </w:r>
      <w:r w:rsidR="001A77A5">
        <w:fldChar w:fldCharType="end"/>
      </w:r>
      <w:r>
        <w:t>, and an accordingly small proportion (2.5%) of all Araucaria’s microrefugia are in any protected area</w:t>
      </w:r>
      <w:r w:rsidR="00EB52C5">
        <w:t>.</w:t>
      </w:r>
      <w:r>
        <w:t xml:space="preserve"> </w:t>
      </w:r>
      <w:r w:rsidR="00EB52C5">
        <w:t>N</w:t>
      </w:r>
      <w:r>
        <w:t xml:space="preserve">one occur within existing </w:t>
      </w:r>
      <w:proofErr w:type="spellStart"/>
      <w:r>
        <w:t>Terras</w:t>
      </w:r>
      <w:proofErr w:type="spellEnd"/>
      <w:r>
        <w:t xml:space="preserve"> </w:t>
      </w:r>
      <w:proofErr w:type="spellStart"/>
      <w:r>
        <w:t>Indigenas</w:t>
      </w:r>
      <w:proofErr w:type="spellEnd"/>
      <w:r w:rsidR="00EB52C5">
        <w:t>,</w:t>
      </w:r>
      <w:r>
        <w:t xml:space="preserve"> something that may have significant cultural impacts on the groups to whom Araucaria has long been important</w:t>
      </w:r>
      <w:r w:rsidR="00EB52C5">
        <w:t xml:space="preserve"> </w:t>
      </w:r>
      <w:r w:rsidR="00EB52C5">
        <w:fldChar w:fldCharType="begin" w:fldLock="1"/>
      </w:r>
      <w:r w:rsidR="008147E9">
        <w:instrText>ADDIN CSL_CITATION {"citationItems":[{"id":"ITEM-1","itemData":{"DOI":"10.1002/pan3.15","ISSN":"2575-8314","author":[{"dropping-particle":"","family":"Bond","given":"Matthew O.","non-dropping-particle":"","parse-names":false,"suffix":""},{"dropping-particle":"","family":"Anderson","given":"Barbara J.","non-dropping-particle":"","parse-names":false,"suffix":""},{"dropping-particle":"","family":"Henare","given":"Te Hemo Ata","non-dropping-particle":"","parse-names":false,"suffix":""},{"dropping-particle":"","family":"Wehi","given":"Priscilla M.","non-dropping-particle":"","parse-names":false,"suffix":""}],"container-title":"People and Nature","editor":[{"dropping-particle":"","family":"Graham","given":"Laura","non-dropping-particle":"","parse-names":false,"suffix":""}],"id":"ITEM-1","issue":"1","issued":{"date-parts":[["2019","3","27"]]},"page":"87-102","publisher":"John Wiley &amp; Sons, Ltd","title":"Effects of climatically shifting species distributions on biocultural relationships","type":"article-journal","volume":"1"},"prefix":"cf.","uris":["http://www.mendeley.com/documents/?uuid=c354b3a0-d445-32af-9d2f-403d99f4a138"]}],"mendeley":{"formattedCitation":"(cf. Bond, Anderson, Henare, &amp; Wehi, 2019)","plainTextFormattedCitation":"(cf. Bond, Anderson, Henare, &amp; Wehi, 2019)","previouslyFormattedCitation":"(cf. Bond, Anderson, Henare, &amp; Wehi, 2019)"},"properties":{"noteIndex":0},"schema":"https://github.com/citation-style-language/schema/raw/master/csl-citation.json"}</w:instrText>
      </w:r>
      <w:r w:rsidR="00EB52C5">
        <w:fldChar w:fldCharType="separate"/>
      </w:r>
      <w:r w:rsidR="00EB52C5" w:rsidRPr="00EB52C5">
        <w:rPr>
          <w:noProof/>
        </w:rPr>
        <w:t>(cf. Bond, Anderson, Henare, &amp; Wehi, 2019)</w:t>
      </w:r>
      <w:r w:rsidR="00EB52C5">
        <w:fldChar w:fldCharType="end"/>
      </w:r>
      <w:r>
        <w:t xml:space="preserve">. In response to this challenge, it is essential that existing protected areas are effectively managed and safeguarded, that Araucaria is promoted and conserved on private land outside protected areas, and </w:t>
      </w:r>
      <w:r>
        <w:lastRenderedPageBreak/>
        <w:t>that new protections are considered for areas likely to play a major role in securing Araucaria’s resilience to 21</w:t>
      </w:r>
      <w:r w:rsidRPr="00C31325">
        <w:rPr>
          <w:vertAlign w:val="superscript"/>
        </w:rPr>
        <w:t>st</w:t>
      </w:r>
      <w:r>
        <w:t xml:space="preserve"> Century climate change. </w:t>
      </w:r>
    </w:p>
    <w:p w14:paraId="69B99E89" w14:textId="482CC68D" w:rsidR="00776B6F" w:rsidRDefault="003204AC" w:rsidP="00DB76BF">
      <w:pPr>
        <w:spacing w:line="360" w:lineRule="auto"/>
        <w:jc w:val="left"/>
      </w:pPr>
      <w:r>
        <w:t xml:space="preserve">Brazil’s Araucaria is far from the only tree species threatened by historic </w:t>
      </w:r>
      <w:r w:rsidR="008C0DFE">
        <w:t xml:space="preserve">deforestation </w:t>
      </w:r>
      <w:r>
        <w:t xml:space="preserve">and future climate change, and applying the </w:t>
      </w:r>
      <w:r w:rsidR="006F0171">
        <w:t xml:space="preserve">multifaceted </w:t>
      </w:r>
      <w:r>
        <w:t xml:space="preserve">approach used in this study could improve the realism and effectiveness of distribution models used to guide their conservation. </w:t>
      </w:r>
      <w:r w:rsidR="00163DC0">
        <w:t xml:space="preserve">By employing sophisticated CHELSA data alongside </w:t>
      </w:r>
      <w:proofErr w:type="spellStart"/>
      <w:r w:rsidR="002C7FE1">
        <w:t>Worldclim</w:t>
      </w:r>
      <w:proofErr w:type="spellEnd"/>
      <w:r w:rsidR="002C7FE1">
        <w:t xml:space="preserve">, we increase our confidence in </w:t>
      </w:r>
      <w:r w:rsidR="00E612EB">
        <w:t>the</w:t>
      </w:r>
      <w:r w:rsidR="00044511">
        <w:t xml:space="preserve"> predictions of Araucaria’s responses</w:t>
      </w:r>
      <w:r w:rsidR="00E612EB">
        <w:t xml:space="preserve"> – a step which can be applied to other</w:t>
      </w:r>
      <w:r w:rsidR="00C27903">
        <w:t xml:space="preserve"> topographically complex</w:t>
      </w:r>
      <w:r w:rsidR="00E612EB">
        <w:t xml:space="preserve"> regions with sparse</w:t>
      </w:r>
      <w:r w:rsidR="00044511">
        <w:t xml:space="preserve"> climate</w:t>
      </w:r>
      <w:r w:rsidR="00E612EB">
        <w:t xml:space="preserve"> </w:t>
      </w:r>
      <w:r w:rsidR="00044511">
        <w:t>data</w:t>
      </w:r>
      <w:r w:rsidR="005E3F71">
        <w:t xml:space="preserve"> where the</w:t>
      </w:r>
      <w:r w:rsidR="00C21AFF">
        <w:t xml:space="preserve"> interpolated climate surfaces of </w:t>
      </w:r>
      <w:proofErr w:type="spellStart"/>
      <w:r w:rsidR="00C21AFF">
        <w:t>Worldclim</w:t>
      </w:r>
      <w:proofErr w:type="spellEnd"/>
      <w:r w:rsidR="00C21AFF">
        <w:t xml:space="preserve"> </w:t>
      </w:r>
      <w:r w:rsidR="005E3F71">
        <w:t xml:space="preserve">may be less appropriate </w:t>
      </w:r>
      <w:r w:rsidR="005E3F71">
        <w:fldChar w:fldCharType="begin" w:fldLock="1"/>
      </w:r>
      <w:r w:rsidR="00F8429B">
        <w:instrText>ADDIN CSL_CITATION {"citationItems":[{"id":"ITEM-1","itemData":{"DOI":"10.1002/joc.1276","ISBN":"1097-0088","ISSN":"08998418","PMID":"2054449","abstract":"We developed interpolated climate surfaces for global land areas (excluding Antarctica) at a spatial resolution of 30 arc s (often referred to as 1-km spatial resolution). The climate elements considered were monthly precipitation and mean, minimum, and maximum temperature. Input data were gathered from a variety of sources and, where possible, were restricted to records from the 1950-2000 period. We used the thin-plate smoothing spline algorithm implemented in the ANUSPLIN package for interpolation, using latitude, longitude, and elevation as independent variables. We quantified uncertainty arising from the input data and the interpolation by mapping weather station density, elevation bias in the weather stations, and elevation variation within grid cells and through data partitioning and cross validation. Elevation bias tended to be negative (stations lower than expected) at high latitudes but positive in the tropics. Uncertainty is highest in mountainous and in poorly sampled areas. Data partitioning showed high uncertainty of the surfaces on isolated islands, e.g. in the Pacific. Aggregating the elevation and climate data to 10 arc min resolution showed an enormous variation within grid cells, illustrating the value of high-resolution surfaces. A comparison with an existing data set at 10 arc min resolution showed overall agreement, but with significant variation in some regions. A comparison with two high-resolution data sets for the United States also identified areas with large local differences, particularly in mountainous areas. Compared to previous global climatologies, ours has the following advantages: the data are at a higher spatial resolution (400 times greater or more); more weather station records were used; improved elevation data were used; and more information about spatial patterns of uncertainty in the data is available. Owing to the overall low density of available climate stations, our surfaces do not capture of all variation that may occur at a resolution of 1 km, particularly of precipitation in mountainous areas. In future work, such variation might be captured through knowledge-based methods and inclusion of additional co-variates, particularly layers obtained through remote sensing. Copyright ï¿½ 2005 Royal Meteorological Society.","author":[{"dropping-particle":"","family":"Hijmans","given":"Robert J.","non-dropping-particle":"","parse-names":false,"suffix":""},{"dropping-particle":"","family":"Cameron","given":"Susan E.","non-dropping-particle":"","parse-names":false,"suffix":""},{"dropping-particle":"","family":"Parra","given":"Juan L.","non-dropping-particle":"","parse-names":false,"suffix":""},{"dropping-particle":"","family":"Jones","given":"Peter G.","non-dropping-particle":"","parse-names":false,"suffix":""},{"dropping-particle":"","family":"Jarvis","given":"Andy","non-dropping-particle":"","parse-names":false,"suffix":""}],"container-title":"International Journal of Climatology","id":"ITEM-1","issue":"15","issued":{"date-parts":[["2005"]]},"note":"Worldclim data. It's an interpolation from weather station data using lat, long and elevation. Not especially good for precipitation, data-sparse areas, mountainous terrain, and combinations thereof. Still pretty great though.","page":"1965-1978","title":"Very high resolution interpolated climate surfaces for global land areas","type":"article-journal","volume":"25"},"uris":["http://www.mendeley.com/documents/?uuid=209e55c3-77ed-4a83-b350-cf6cd9c320e2"]},{"id":"ITEM-2","itemData":{"DOI":"10.1038/sdata.2017.122","ISSN":"2052-4463","abstract":"High resolution information of climatic conditions is essential to many application in environmental sciences. Here we present the CHELSA algorithm to downscale temperature and precipitation estimates from the European Centre for Medium-Range Weather Forecast (ECMWF) climatic reanalysis interim (ERA-Interim) to a high resolution of 30 arc sec. The algorithm for temperature is based on a statistical downscaling of atmospheric temperature from the ERA-Interim climatic reanalysis. The precipitation algorithm incorporates orographic predictors such as wind fields, valley exposition, and boundary layer height, and a bias correction using Global Precipitation Climatology Center (GPCC) gridded and Global Historical Climate Network (GHCN) station data. The resulting data consist of a monthly temperature and precipitation climatology for the years 1979-2013. We present a comparison of data derived from the CHELSA algorithm with two other high resolution gridded products with overlapping temporal resolution (Tropical Rain Measuring Mission (TRMM) for precipitation, Moderate Resolution Imaging Spectroradiometer (MODIS) for temperature) and station data from the Global Historical Climate Network (GHCN). We show that the climatological data from CHELSA has a similar accuracy to other products for temperature, but that the predictions of orographic precipitation patterns are both better and at a high spatial resolution.","author":[{"dropping-particle":"","family":"Karger","given":"Dirk Nikolaus","non-dropping-particle":"","parse-names":false,"suffix":""},{"dropping-particle":"","family":"Conrad","given":"Olaf","non-dropping-particle":"","parse-names":false,"suffix":""},{"dropping-particle":"","family":"Böhner","given":"Jürgen","non-dropping-particle":"","parse-names":false,"suffix":""},{"dropping-particle":"","family":"Kawohl","given":"Tobias","non-dropping-particle":"","parse-names":false,"suffix":""},{"dropping-particle":"","family":"Kreft","given":"Holger","non-dropping-particle":"","parse-names":false,"suffix":""},{"dropping-particle":"","family":"Soria-Auza","given":"Rodrigo Wilber","non-dropping-particle":"","parse-names":false,"suffix":""},{"dropping-particle":"","family":"Zimmermann","given":"Niklaus E.","non-dropping-particle":"","parse-names":false,"suffix":""},{"dropping-particle":"","family":"Linder","given":"H. Peter","non-dropping-particle":"","parse-names":false,"suffix":""},{"dropping-particle":"","family":"Kessler","given":"Michael","non-dropping-particle":"","parse-names":false,"suffix":""}],"container-title":"Scientific Data","id":"ITEM-2","issued":{"date-parts":[["2017","9","5"]]},"note":"Chelsa data described, methodology set out, compared to worldclim (which is done by interpolation, not statistical downscaling) especially in SDM construction and found to be superior","page":"170122","publisher":"Nature Publishing Group","title":"Climatologies at high resolution for the earth’s land surface areas","type":"article-journal","volume":"4"},"uris":["http://www.mendeley.com/documents/?uuid=f70b57db-b978-3d25-9762-f98814a0e3ed"]},{"id":"ITEM-3","itemData":{"DOI":"10.1111/geb.12426","ISBN":"1466822X","ISSN":"14668238","abstract":"\\nAim\\nSpecies distribution modelling typically relies completely or partially on climatic variables as predictors, overlooking the fact that these are themselves predictions with associated uncertainties. This is particularly critical when such predictors are interpolated between sparse station data, such as in the tropics. The goal of this study is to provide a new set of satellite-based climatic predictor data and to evaluate its potential to improve modelled species–climate associations and transferability to novel geographical regions.\\n\\nLocation\\nRain forests areas of Central Africa, the Western Ghats of India and South America.\\n\\nMethods\\nWe compared models calibrated on the widely used WorldClim station-interpolated climatic data with models where either temperature or precipitation data from WorldClim were replaced by data from CRU, MODIS, TRMM and CHIRPS. Each predictor set was used to model 451 plant species distributions. To test for chance associations, we devised a null model with which to compare the accuracy metric obtained for every species.\\n\\nResults\\nFewer than half of the studied rain forest species distributions matched the climatic pattern better than did random distributions. The inclusion of MODIS temperature and CHIRPS precipitation estimates derived from remote sensing each allowed for a better than random fit for respectively 40% and 22% more species than models calibrated on WorldClim. Furthermore, their inclusion was positively related to a better transferability of models to novel regions.\\n\\nMain conclusions\\nWe provide a newly assembled dataset of ecologically meaningful variables derived from MODIS and CHIRPS for download, and provide a basis for choosing among the plethora of available climate datasets. We emphasize the need to consider the method used in the production of climate data when working on a region with sparse meteorological station data. In this context, remote sensing data should be the preferred choice, particularly when model transferability to novel climates or inferences on causality are invoked.\\n","author":[{"dropping-particle":"","family":"Deblauwe","given":"V.","non-dropping-particle":"","parse-names":false,"suffix":""},{"dropping-particle":"","family":"Droissart","given":"V.","non-dropping-particle":"","parse-names":false,"suffix":""},{"dropping-particle":"","family":"Bose","given":"R.","non-dropping-particle":"","parse-names":false,"suffix":""},{"dropping-particle":"","family":"Sonké","given":"B.","non-dropping-particle":"","parse-names":false,"suffix":""},{"dropping-particle":"","family":"Blach-Overgaard","given":"A.","non-dropping-particle":"","parse-names":false,"suffix":""},{"dropping-particle":"","family":"Svenning","given":"J. C.","non-dropping-particle":"","parse-names":false,"suffix":""},{"dropping-particle":"","family":"Wieringa","given":"J. J.","non-dropping-particle":"","parse-names":false,"suffix":""},{"dropping-particle":"","family":"Ramesh","given":"B. R.","non-dropping-particle":"","parse-names":false,"suffix":""},{"dropping-particle":"","family":"Stévart","given":"T.","non-dropping-particle":"","parse-names":false,"suffix":""},{"dropping-particle":"","family":"Couvreur","given":"T. L.P.","non-dropping-particle":"","parse-names":false,"suffix":""}],"container-title":"Global Ecology and Biogeography","id":"ITEM-3","issue":"4","issued":{"date-parts":[["2016"]]},"page":"443-454","title":"Remotely sensed temperature and precipitation data improve species distribution modelling in the tropics","type":"article-journal","volume":"25"},"uris":["http://www.mendeley.com/documents/?uuid=9058a2ed-e0c6-48d4-ad77-bba9957d4a69"]},{"id":"ITEM-4","itemData":{"DOI":"10.1016/j.ecolmodel.2010.01.004","ISBN":"0304-3800","ISSN":"03043800","abstract":"The quality of climate models has largely been overlooked as a possible source of uncertainty that may affect the outcomes of species distribution models, especially in the tropics, where comparatively few climatic stations are available. We compared the geographical discrepancies and potential conservation implications of using two different climate models (Saga and Worldclim) in combination with the species modelling approach Maxent in Bolivia. We estimated ranges of selected bird and fern species biogeographically restricted to either humid montane forest of the northern Bolivian Andes or seasonal dry tropical forests (in the Andes and southern lowlands). Saga and Worldclim predicted roughly similar climate patterns of temperature that were significantly correlated. Precipitation layers of both climate models were also roughly similar, but showed important differences. Species ranges estimated with Worldclim and Saga likewise produced different results. Ranges of species endemic to humid montane forests estimated with Saga had higher AUC (Area under the curve) values than those estimated with Worldclim, which for example predicted the occurrence of humid montane forest bird species near Lake Titicaca, an area that is clearly unsuitable for these species. Likewise, Worldclim overpredicted the occurrence of fern and bird species in the lowlands of the Chapare region and well south of the Andean Elbow, where more seasonal biomes occur. By contrast, Saga predictions were coherent with the known distribution of humid montane forests in the northern Bolivian Andes. Estimated ranges of species endemic to seasonal dry tropical forests predicted with Saga and Worldclim were not statistically different in most cases. However, detailed comparisons revealed that Saga was able to distinguish fragments of seasonal dry tropical forests in rain-shadow valleys of the northern Bolivian Andes, whereas Worldclim was not. These differences highlight the neglected influence of climate layers on modelling results and the importance of using the most accurate climate data available when modelling species distributions. © 2010 Elsevier B.V. All rights reserved.","author":[{"dropping-particle":"","family":"Soria-Auza","given":"Rodrigo W.","non-dropping-particle":"","parse-names":false,"suffix":""},{"dropping-particle":"","family":"Kessler","given":"Michael","non-dropping-particle":"","parse-names":false,"suffix":""},{"dropping-particle":"","family":"Bach","given":"Kerstin","non-dropping-particle":"","parse-names":false,"suffix":""},{"dropping-particle":"","family":"Barajas-Barbosa","given":"Paola M.","non-dropping-particle":"","parse-names":false,"suffix":""},{"dropping-particle":"","family":"Lehnert","given":"Marcus","non-dropping-particle":"","parse-names":false,"suffix":""},{"dropping-particle":"","family":"Herzog","given":"Sebastian K.","non-dropping-particle":"","parse-names":false,"suffix":""},{"dropping-particle":"","family":"Böhner","given":"Jürgen","non-dropping-particle":"","parse-names":false,"suffix":""}],"container-title":"Ecological Modelling","id":"ITEM-4","issue":"8","issued":{"date-parts":[["2010"]]},"page":"1221-1229","title":"Impact of the quality of climate models for modelling species occurrences in countries with poor climatic documentation: a case study from Bolivia","type":"article-journal","volume":"221"},"uris":["http://www.mendeley.com/documents/?uuid=c9f93de7-a512-49c4-87b1-cc5e23d76b99"]}],"mendeley":{"formattedCitation":"(Deblauwe et al., 2016; Hijmans et al., 2005; Karger, Conrad, Böhner, Kawohl, Kreft, Soria-Auza, et al., 2017; Soria-Auza et al., 2010)","plainTextFormattedCitation":"(Deblauwe et al., 2016; Hijmans et al., 2005; Karger, Conrad, Böhner, Kawohl, Kreft, Soria-Auza, et al., 2017; Soria-Auza et al., 2010)","previouslyFormattedCitation":"(Deblauwe et al., 2016; Hijmans et al., 2005; Karger, Conrad, Böhner, Kawohl, Kreft, Soria-Auza, et al., 2017; Soria-Auza et al., 2010)"},"properties":{"noteIndex":0},"schema":"https://github.com/citation-style-language/schema/raw/master/csl-citation.json"}</w:instrText>
      </w:r>
      <w:r w:rsidR="005E3F71">
        <w:fldChar w:fldCharType="separate"/>
      </w:r>
      <w:r w:rsidR="005E3F71" w:rsidRPr="00F04EE2">
        <w:rPr>
          <w:noProof/>
        </w:rPr>
        <w:t>(Deblauwe et al., 2016; Hijmans et al., 2005; Karger, Conrad, Böhner, Kawohl, Kreft, Soria-Auza, et al., 2017; Soria-Auza et al., 2010)</w:t>
      </w:r>
      <w:r w:rsidR="005E3F71">
        <w:fldChar w:fldCharType="end"/>
      </w:r>
      <w:r w:rsidR="005E3F71">
        <w:t>.</w:t>
      </w:r>
      <w:r w:rsidR="004133FB">
        <w:t xml:space="preserve"> </w:t>
      </w:r>
      <w:r w:rsidR="009A3ECA">
        <w:t>Similarly, the</w:t>
      </w:r>
      <w:r w:rsidR="004133FB">
        <w:t xml:space="preserve"> </w:t>
      </w:r>
      <w:r w:rsidR="007D3D8B">
        <w:t xml:space="preserve">inclusion </w:t>
      </w:r>
      <w:r w:rsidR="009A3ECA">
        <w:t xml:space="preserve">of topographic </w:t>
      </w:r>
      <w:r w:rsidR="004133FB">
        <w:t>variables</w:t>
      </w:r>
      <w:r w:rsidR="007D3D8B">
        <w:t xml:space="preserve"> in </w:t>
      </w:r>
      <w:r w:rsidR="00771401">
        <w:t xml:space="preserve">our species distribution models </w:t>
      </w:r>
      <w:r w:rsidR="0033434C">
        <w:fldChar w:fldCharType="begin" w:fldLock="1"/>
      </w:r>
      <w:r w:rsidR="00AD0178">
        <w:instrText>ADDIN CSL_CITATION {"citationItems":[{"id":"ITEM-1","itemData":{"DOI":"10.1111/j.2041-210X.2011.00157.x","ISBN":"2041-210X","ISSN":"2041210X","abstract":"1. Methods used to predict shifts in species’ ranges because of climate change commonly involve species distribution (niche) modelling using climatic variables, future values of which are predicted for the next several decades by general circulation models. However, species’ distributions also depend on factors other than climate, such as land cover, land use and soil type. Changes in some of these factors, such as soil type, occur over geologic time and are thus imperceptible over the timescale of these types of projections. Other factors, such as land use and land cover, are expected to change over shorter timescales, but reliable projections are not available. Some important predictor variables, therefore, must be treated as unchanging, or static, whether because of the properties of the variable or out of necessity. The question of how best to combine dynamic variables predicted by climate models with static variables is not trivial and has been dealt with differently in studies to date. Alternative methods include using the static variables as masks, including them as independent explanatory variables in the model, or excluding them altogether. 2. Using a set of simulated species, we tested various methods for combining static variables with future climate scenarios. Our results showed that including static variables in the model with the dynamic variables performed better or no worse than either masking or excluding the static variables. 3. The difference in predictive ability was most pronounced when there is an interaction between the static and dynamic variables. 4. For variables such as land use, our results indicate that if such variables affect species distributions, including them in the model is better than excluding them, even though this may mean making the unrealistic assumption that the variable will not change in the future. 5. These results demonstrate the importance of including static and dynamic non-climate variables in addition to climate variables in species distribution models designed to predict future change in a species’ habitat or distribution as a result of climate change.","author":[{"dropping-particle":"","family":"Stanton","given":"Jessica C.","non-dropping-particle":"","parse-names":false,"suffix":""},{"dropping-particle":"","family":"Pearson","given":"Richard G.","non-dropping-particle":"","parse-names":false,"suffix":""},{"dropping-particle":"","family":"Horning","given":"Ned","non-dropping-particle":"","parse-names":false,"suffix":""},{"dropping-particle":"","family":"Ersts","given":"Peter","non-dropping-particle":"","parse-names":false,"suffix":""},{"dropping-particle":"","family":"Reşit Akçakaya","given":"H.","non-dropping-particle":"","parse-names":false,"suffix":""}],"container-title":"Methods in Ecology and Evolution","id":"ITEM-1","issue":"2","issued":{"date-parts":[["2012"]]},"note":"Long story short: don't include elevation (because the current relationship between altitude and variables like temperature will change in future/past), but other things that directly interact with climate (eg topographic microclimate features) should be included.","page":"349-357","title":"Combining static and dynamic variables in species distribution models under climate change","type":"article-journal","volume":"3"},"prefix":"cf.","uris":["http://www.mendeley.com/documents/?uuid=3d86809c-d11d-4b67-93aa-a08cc10b2aba"]}],"mendeley":{"formattedCitation":"(cf. Stanton et al., 2012)","plainTextFormattedCitation":"(cf. Stanton et al., 2012)","previouslyFormattedCitation":"(cf. Stanton et al., 2012)"},"properties":{"noteIndex":0},"schema":"https://github.com/citation-style-language/schema/raw/master/csl-citation.json"}</w:instrText>
      </w:r>
      <w:r w:rsidR="0033434C">
        <w:fldChar w:fldCharType="separate"/>
      </w:r>
      <w:r w:rsidR="00193139" w:rsidRPr="00193139">
        <w:rPr>
          <w:noProof/>
        </w:rPr>
        <w:t>(cf. Stanton et al., 2012)</w:t>
      </w:r>
      <w:r w:rsidR="0033434C">
        <w:fldChar w:fldCharType="end"/>
      </w:r>
      <w:r w:rsidR="00314AC5">
        <w:t xml:space="preserve"> </w:t>
      </w:r>
      <w:r w:rsidR="002D2C15">
        <w:t xml:space="preserve">allows </w:t>
      </w:r>
      <w:r w:rsidR="00771401">
        <w:t xml:space="preserve">potential microrefugia to be identified at high resolution without </w:t>
      </w:r>
      <w:r w:rsidR="00583876">
        <w:t xml:space="preserve">prior </w:t>
      </w:r>
      <w:r w:rsidR="00D75D06">
        <w:t xml:space="preserve">microclimatic </w:t>
      </w:r>
      <w:r w:rsidR="00583876">
        <w:t xml:space="preserve">research </w:t>
      </w:r>
      <w:r w:rsidR="00D75D06">
        <w:t>having taken place</w:t>
      </w:r>
      <w:r w:rsidR="0066449B">
        <w:t xml:space="preserve"> </w:t>
      </w:r>
      <w:r w:rsidR="00AD0178">
        <w:fldChar w:fldCharType="begin" w:fldLock="1"/>
      </w:r>
      <w:r w:rsidR="009F65A2">
        <w:instrText>ADDIN CSL_CITATION {"citationItems":[{"id":"ITEM-1","itemData":{"DOI":"10.1111/ddi.12216","ISBN":"13669516","ISSN":"14724642","abstract":"Aim We analyse how and why ‘topoclimate’ mapping methodologies improve on macroclimatic variables in modelling the distribution of biodiversity. Further, we consider the implications for climate change projections. Location Greater Hunter Valley region (c. 60,000 km2), New South Wales, Australia. Methods We fitted generalised linear models to 295 species of grasses and ferns at fine resolutions (&lt; 50 m2) using (a) macroclimatic variables, interpolated from weather station data using altitude and location only, (b) topoclimatic variables, interpolated from field measurements using additional climate-forcing factors such as topography and canopy cover, and (c) both topoclimatic and macroclimatic variables. We conducted community-level analyses and examined the reasons for differences through single-species analyses. We projected species distributions under 0–3° warming, comparing biodiversity loss predicted by topoclimate and macroclimate variables. Results At the community level, the topoclimatic variables explained significant variation (p &lt; 0.002) in the distribution of both ferns and grasses not explained by macroclimatic variables, resulting in increases of 0.036–0.061 in the pseudo R-squared. Topoclimate performed better (as determined by AIC) than macroclimate for grass species living in cold extremes under topoclimate and most fern species. Models using topoclimatic temperature variables projected different locations of biodiversity loss/retention and in general projected substantially fewer species becoming critically endangered in the study region than models using macroclimatic temperature variables – in one scenario, topoclimate projected 10% of species becoming critically endangered where macroclimate projected 28%. Main Conclusions How climate variables are constructed has a significant effect on species distribution models and any subsequent climate change predictions. Misleading conclusions may result from models based on fine-resolution climate data if climate-forcing factors such as cold air drainage, topography and habitat have not been addressed in the climate mapping methodology.","author":[{"dropping-particle":"","family":"Slavich","given":"Eve","non-dropping-particle":"","parse-names":false,"suffix":""},{"dropping-particle":"","family":"Warton","given":"David I.","non-dropping-particle":"","parse-names":false,"suffix":""},{"dropping-particle":"","family":"Ashcroft","given":"Michael B.","non-dropping-particle":"","parse-names":false,"suffix":""},{"dropping-particle":"","family":"Gollan","given":"John R.","non-dropping-particle":"","parse-names":false,"suffix":""},{"dropping-particle":"","family":"Ramp","given":"Daniel","non-dropping-particle":"","parse-names":false,"suffix":""}],"container-title":"Diversity and Distributions","id":"ITEM-1","issue":"8","issued":{"date-parts":[["2014"]]},"note":"Uses Ashcroft and Gollan's 2012 25m topoclimate map to look at the effects on grasses and ferns. Topoclimate is the best, being a bit better than macroclimate+topography+canopy cover, which itself was way better than macroclimate alone.\n\nImportantly, this study shows that including topography and canopy cover make big improvements to models over just macroclimate. Hooray!\n\nOne thing that comes out of this study is that just downscaling based on altitude (cf climateSA?) isn't much much better than coarse macroclimate (cf worldclim). Topoclimate is better; I'd imagine that this is especially true when it comes to the statistically downscaled CHELSA data","page":"952-963","title":"Topoclimate versus macroclimate: How does climate mapping methodology affect species distribution models and climate change projections?","type":"article-journal","volume":"20"},"uris":["http://www.mendeley.com/documents/?uuid=4f6f2016-9281-4578-ab78-14857605c789"]},{"id":"ITEM-2","itemData":{"DOI":"10.1002/joc.2428","ISBN":"1097-0088","ISSN":"08998418","PMID":"20000800","abstract":"The development of fine-resolution climate grids is an important priority in explaining species' distributions at the regional scale and predicting how species may respond to variable and changing climates. Recent studies have demonstrated advantages of producing these grids using large networks of inexpensive climate loggers, as the resulting grids can capture local climatic variations over a range of environments. In this study we extend these methods to develop innovative fine-resolution (25 m) climate grids for a large region (</w:instrText>
      </w:r>
      <w:r w:rsidR="009F65A2">
        <w:rPr>
          <w:rFonts w:ascii="Cambria Math" w:hAnsi="Cambria Math" w:cs="Cambria Math"/>
        </w:rPr>
        <w:instrText>∼</w:instrText>
      </w:r>
      <w:r w:rsidR="009F65A2">
        <w:instrText xml:space="preserve">200 </w:instrText>
      </w:r>
      <w:r w:rsidR="009F65A2">
        <w:rPr>
          <w:rFonts w:ascii="Calibri" w:hAnsi="Calibri" w:cs="Calibri"/>
        </w:rPr>
        <w:instrText>×</w:instrText>
      </w:r>
      <w:r w:rsidR="009F65A2">
        <w:instrText xml:space="preserve"> 300 km) of New South Wales, Australia. The key aspects of these grids is that they: (1) are based on near-surface (5 cm) observations to better reflect where many species live; (2) cover a wide variety of habitats including forests, woodlands and grasslands so that they are broadly applicable; (3) include both temperature and humidity, the latter of which has often been neglected in similar studies; (4) are developed using a variety of climate-forcing factors rather than relying only on elevation and geographic location; and (5) they focus on the extreme temperatures and humidities regardless of when these occur. Analyses showed that elevation was the dominant factor explaining mild temperatures (low maximums, high minimums), but cold air drainage, distance from coast, canopy cover and topographic exposure had more effect on the extreme maximum and minimum temperatures. Humidities were predominately determined by distance to coast, elevation, canopy cover and topography; however, the relationships were nonlinear and varied in both shape and effect size between dry and moist extremes. Extreme climates occur under specific weather conditions, and our results highlight how averaging climates over seasons or periods of consecutive days will include different weather patterns and obscure important trends. Regional-scale climate grids can potentially be further improved through a better understanding of how the effects of different climate-forcing factors vary under different weather conditions.","author":[{"dropping-particle":"","family":"Ashcroft","given":"Michael B.","non-dropping-particle":"","parse-names":false,"suffix":""},{"dropping-particle":"","family":"Gollan","given":"John R.","non-dropping-particle":"","parse-names":false,"suffix":""}],"container-title":"International Journal of Climatology","id":"ITEM-2","issue":"14","issued":{"date-parts":[["2012"]]},"note":"EVALUATES DIFFERENT WAYS TO CAPTURE COLD AIR POOLING - relative elevation performs best\n\nExamines roles of different factors on extremes of temperature and humidity, and gives ways to model them for topoclimate. Consider using exposure (to sun and wind) and the relative elevation version of cold air drainage, as well as PET with the heat-load modifier.","page":"2134-2148","title":"Fine-resolution (25 m) topoclimatic grids of near-surface (5 cm) extreme temperatures and humidities across various habitats in a large (200 x 300 km) and diverse region","type":"article-journal","volume":"32"},"prefix":"cf.","uris":["http://www.mendeley.com/documents/?uuid=899f30a1-eb4d-471b-b063-cf5f96e214fa"]}],"mendeley":{"formattedCitation":"(cf. Ashcroft &amp; Gollan, 2012; Slavich, Warton, Ashcroft, Gollan, &amp; Ramp, 2014)","plainTextFormattedCitation":"(cf. Ashcroft &amp; Gollan, 2012; Slavich, Warton, Ashcroft, Gollan, &amp; Ramp, 2014)","previouslyFormattedCitation":"(cf. Ashcroft &amp; Gollan, 2012; Slavich, Warton, Ashcroft, Gollan, &amp; Ramp, 2014)"},"properties":{"noteIndex":0},"schema":"https://github.com/citation-style-language/schema/raw/master/csl-citation.json"}</w:instrText>
      </w:r>
      <w:r w:rsidR="00AD0178">
        <w:fldChar w:fldCharType="separate"/>
      </w:r>
      <w:r w:rsidR="00BA32A6" w:rsidRPr="00BA32A6">
        <w:rPr>
          <w:noProof/>
        </w:rPr>
        <w:t>(cf. Ashcroft &amp; Gollan, 2012; Slavich, Warton, Ashcroft, Gollan, &amp; Ramp, 2014)</w:t>
      </w:r>
      <w:r w:rsidR="00AD0178">
        <w:fldChar w:fldCharType="end"/>
      </w:r>
      <w:r w:rsidR="00D75D06">
        <w:t xml:space="preserve">. </w:t>
      </w:r>
      <w:r w:rsidR="009F58E3">
        <w:t xml:space="preserve">Our use of </w:t>
      </w:r>
      <w:proofErr w:type="gramStart"/>
      <w:r w:rsidR="009F58E3">
        <w:t>remotely-sensed</w:t>
      </w:r>
      <w:proofErr w:type="gramEnd"/>
      <w:r w:rsidR="009F58E3">
        <w:t xml:space="preserve"> vegetation maps to </w:t>
      </w:r>
      <w:r w:rsidR="00A30B6D">
        <w:t xml:space="preserve">analyse </w:t>
      </w:r>
      <w:r w:rsidR="001A3953">
        <w:t xml:space="preserve">the </w:t>
      </w:r>
      <w:r w:rsidR="008F095B">
        <w:t xml:space="preserve">interacting impacts of </w:t>
      </w:r>
      <w:r w:rsidR="001A3953">
        <w:t xml:space="preserve">climate change </w:t>
      </w:r>
      <w:r w:rsidR="008F095B">
        <w:t xml:space="preserve">and habitat loss </w:t>
      </w:r>
      <w:r w:rsidR="00E92338">
        <w:t xml:space="preserve">on </w:t>
      </w:r>
      <w:r w:rsidR="008F095B">
        <w:t xml:space="preserve">Araucaria </w:t>
      </w:r>
      <w:r w:rsidR="00B16D30">
        <w:t xml:space="preserve">is </w:t>
      </w:r>
      <w:r w:rsidR="00A70BE8">
        <w:t xml:space="preserve">a further </w:t>
      </w:r>
      <w:r w:rsidR="00B16D30">
        <w:t>step which can be</w:t>
      </w:r>
      <w:r w:rsidR="008F095B">
        <w:t xml:space="preserve"> applied in the study of other species </w:t>
      </w:r>
      <w:r w:rsidR="00A70BE8">
        <w:t>threatened by these two key drivers of global biodiversity</w:t>
      </w:r>
      <w:r w:rsidR="007D78C0">
        <w:t xml:space="preserve"> decline</w:t>
      </w:r>
      <w:r w:rsidR="003C1745">
        <w:t>.</w:t>
      </w:r>
    </w:p>
    <w:p w14:paraId="78C9F160" w14:textId="54FCEF80" w:rsidR="00587399" w:rsidRDefault="00CD4231" w:rsidP="00DB76BF">
      <w:pPr>
        <w:spacing w:line="360" w:lineRule="auto"/>
        <w:jc w:val="left"/>
      </w:pPr>
      <w:r>
        <w:t xml:space="preserve">Fine-scale species distribution models are known to predict </w:t>
      </w:r>
      <w:r w:rsidR="00A51FF2">
        <w:t xml:space="preserve">patchier distributions and </w:t>
      </w:r>
      <w:r w:rsidR="00B06C16">
        <w:t>improved</w:t>
      </w:r>
      <w:r w:rsidR="00BB5E69">
        <w:t xml:space="preserve"> persistence </w:t>
      </w:r>
      <w:r w:rsidR="00A51FF2">
        <w:t xml:space="preserve">compared to </w:t>
      </w:r>
      <w:r w:rsidR="00BB5E69">
        <w:t xml:space="preserve">those </w:t>
      </w:r>
      <w:r w:rsidR="00A51FF2">
        <w:t xml:space="preserve">conducted </w:t>
      </w:r>
      <w:r w:rsidR="00BB5E69">
        <w:t xml:space="preserve">at </w:t>
      </w:r>
      <w:r w:rsidR="00BF034E">
        <w:t>coarser</w:t>
      </w:r>
      <w:r w:rsidR="00BB5E69">
        <w:t xml:space="preserve"> </w:t>
      </w:r>
      <w:r w:rsidR="00BF034E">
        <w:t xml:space="preserve">resolutions </w:t>
      </w:r>
      <w:r w:rsidR="00BB5E69">
        <w:fldChar w:fldCharType="begin" w:fldLock="1"/>
      </w:r>
      <w:r w:rsidR="00074C57">
        <w:instrText>ADDIN CSL_CITATION {"citationItems":[{"id":"ITEM-1","itemData":{"DOI":"10.1111/ecog.02494","ISBN":"6503251521","ISSN":"16000587","PMID":"124486811","abstract":"Large-domain species distribution models (SDMs) fail to identify microrefugia, as they are based on climate estimates that are either too coarse or that ignore relevant topographic climate-forcing factors. Climate station data are considered inadequate to produce such estimates, a viewpoint we challenge here. Using climate stations and topographic data, we developed three sets of large-domain (450,000 km²), fine-grain (50 m) temperature grids accounting for different levels of topographic complexity. Using these fine-grain grids and the Worldclim data, we fitted SDMs for 78 alpine species over Sweden, and assessed over- versus underestimations of local extinction and area of microrefugia by comparing modelled distributions at species' rear edges. Accounting for well-known topographic climate-forcing factors improved our ability to model fine-scale climate, despite using only climate station data. This approach captured the effect of cool air pooling, distance to sea, and relative humidity on local-scale temperature, but the effect of solar radiation could not be accurately accounted for. Predicted extinction rate decreased with increasing spatial resolution of the climate models and with increasing number of topographic climate-forcing factors accounted for. About half of the microrefugia detected in the most topographically complete models were not detected in the coarser SDMs and in the models calibrated from climate variables extracted from elevation only. Although major limitations remain, climate station data can potentially be used to produce fine-grain topoclimate grids, opening up the opportunity to model local-scale ecological processes over large domains. Accounting for the topographic complexity encountered within landscapes permits the detection of microrefugia that would otherwise remain undetected. Topographic heterogeneity is likely to have a massive impact on species persistence, and should be included in studies on the effects of climate change.","author":[{"dropping-particle":"","family":"Meineri","given":"Eric","non-dropping-particle":"","parse-names":false,"suffix":""},{"dropping-particle":"","family":"Hylander","given":"Kristoffer","non-dropping-particle":"","parse-names":false,"suffix":""}],"container-title":"Ecography","id":"ITEM-1","issue":"8","issued":{"date-parts":[["2017"]]},"page":"1003-1013","title":"Fine-grain, large-domain climate models based on climate station and comprehensive topographic information improve microrefugia detection","type":"article-journal","volume":"40"},"uris":["http://www.mendeley.com/documents/?uuid=883dc759-9b8e-4acd-bb11-312bfc333abb"]},{"id":"ITEM-2","itemData":{"DOI":"10.1111/ddi.12068","ISBN":"1366-9516","ISSN":"13669516","abstract":"Aim Correlative species distribution models (SDMs) combined with spatial layers of climate and species' localities represent a frequently utilized and rapid method for generating spatial estimates of species distributions. However, an SDM is only as accurate as the inputs upon which it is based. Current bestpractice climate layers commonly utilized in SDM (e. g. ANUCLIM) are frequently inaccurate and biased spatially. Here, we statistically downscale 30 years of existing spatial weather estimates against empirical weather data and spatial layers of topography and vegetation to produce highly accurate spatial layers of weather. We proceed to demonstrate the effect of inaccurately quantified spatial data on SDM outcomes. Location The Australian Wet Tropics. Methods We use Boosted Regression Trees (BRTs) to generate 30 years of spatial estimates of daily maximum and minimum temperature for the study region and aggregate the resultant weather layers into 'accuCLIM' climate summaries, comparable with those generated by current best-practice climate layers. We proceed to generate for seven species of rainforest skink comparable SDMs within species; one model based on ANUCLIM climate estimates and another based on accuCLIM climate estimates. Results Boosted Regression Trees weather layers are more accurate with respect to empirically measured temperature, particularly for maximum temperature, when compared to current best-practice weather layers. ANUCLIM climate layers are least accurate in heavily forested upland regions, frequently over-predicting empirical mean maximum temperature by as much as 7. Distributions of the focal species as predicted by accuCLIM were more fragmented and contained less core distributional area. Conclusion Combined these results reveal a source of bias in climate-based SDMs and indicate a solution in the form of statistical downscaling. This technique will allow researchers to produce fine-grained, ground-truthed spatial estimates of weather based on existing estimates, which can be aggregated in novel ways, and applied to correlative or process-based modelling techniques.","author":[{"dropping-particle":"","family":"Storlie","given":"C. J.","non-dropping-particle":"","parse-names":false,"suffix":""},{"dropping-particle":"","family":"Phillips","given":"B. L.","non-dropping-particle":"","parse-names":false,"suffix":""},{"dropping-particle":"","family":"Vanderwal","given":"J. J.","non-dropping-particle":"","parse-names":false,"suffix":""},{"dropping-particle":"","family":"Williams","given":"S. E.","non-dropping-particle":"","parse-names":false,"suffix":""}],"container-title":"Diversity and Distributions","id":"ITEM-2","issue":"9","issued":{"date-parts":[["2013"]]},"note":"Useful paper that looks at the effects of downscaled weather (not necessarily climate?) on predictions from SDMs. Overall extent of occupation isn't much changed, but things get more bitty with less core area when higher resolution climate is used","page":"1106-1113","title":"Improved spatial estimates of climate predict patchier species distributions","type":"article-journal","volume":"19"},"uris":["http://www.mendeley.com/documents/?uuid=8e981856-5d1b-4985-9f39-b82d5654cd80"]}],"mendeley":{"formattedCitation":"(Meineri &amp; Hylander, 2017; Storlie, Phillips, Vanderwal, &amp; Williams, 2013)","plainTextFormattedCitation":"(Meineri &amp; Hylander, 2017; Storlie, Phillips, Vanderwal, &amp; Williams, 2013)","previouslyFormattedCitation":"(Meineri &amp; Hylander, 2017; Storlie, Phillips, Vanderwal, &amp; Williams, 2013)"},"properties":{"noteIndex":0},"schema":"https://github.com/citation-style-language/schema/raw/master/csl-citation.json"}</w:instrText>
      </w:r>
      <w:r w:rsidR="00BB5E69">
        <w:fldChar w:fldCharType="separate"/>
      </w:r>
      <w:r w:rsidR="00BB5E69" w:rsidRPr="00BB5E69">
        <w:rPr>
          <w:noProof/>
        </w:rPr>
        <w:t>(Meineri &amp; Hylander, 2017; Storlie, Phillips, Vanderwal, &amp; Williams, 2013)</w:t>
      </w:r>
      <w:r w:rsidR="00BB5E69">
        <w:fldChar w:fldCharType="end"/>
      </w:r>
      <w:r w:rsidR="001D1ED8">
        <w:t xml:space="preserve">, an effect </w:t>
      </w:r>
      <w:r w:rsidR="00BF034E">
        <w:t xml:space="preserve">also </w:t>
      </w:r>
      <w:r w:rsidR="001D1ED8">
        <w:t xml:space="preserve">found in this study. </w:t>
      </w:r>
      <w:r w:rsidR="004D2A61">
        <w:t>Th</w:t>
      </w:r>
      <w:r w:rsidR="005B2E85">
        <w:t>e</w:t>
      </w:r>
      <w:r w:rsidR="004D2A61">
        <w:t xml:space="preserve"> </w:t>
      </w:r>
      <w:r w:rsidR="00E13BD1">
        <w:t>concept</w:t>
      </w:r>
      <w:r w:rsidR="004D2A61">
        <w:t xml:space="preserve"> </w:t>
      </w:r>
      <w:r w:rsidR="00E13BD1">
        <w:t xml:space="preserve">of </w:t>
      </w:r>
      <w:r w:rsidR="004D2A61">
        <w:t xml:space="preserve">microrefugia is one </w:t>
      </w:r>
      <w:r w:rsidR="00347D25">
        <w:t>with</w:t>
      </w:r>
      <w:r w:rsidR="004D2A61">
        <w:t xml:space="preserve"> origin</w:t>
      </w:r>
      <w:r w:rsidR="00347D25">
        <w:t>s</w:t>
      </w:r>
      <w:r w:rsidR="004D2A61">
        <w:t xml:space="preserve"> in </w:t>
      </w:r>
      <w:proofErr w:type="spellStart"/>
      <w:r w:rsidR="004D2A61">
        <w:t>palaeoecology</w:t>
      </w:r>
      <w:proofErr w:type="spellEnd"/>
      <w:r w:rsidR="004D2A61">
        <w:t xml:space="preserve"> </w:t>
      </w:r>
      <w:r w:rsidR="009E4A64">
        <w:fldChar w:fldCharType="begin" w:fldLock="1"/>
      </w:r>
      <w:r w:rsidR="00B00832">
        <w:instrText>ADDIN CSL_CITATION {"citationItems":[{"id":"ITEM-1","itemData":{"DOI":"10.1111/j.1365-2486.2010.02263.x","ISBN":"1365-2486","ISSN":"13541013","abstract":"There is compelling evidence from glacial and interglacial periods of the Quaternary of the utilization of microrefugia. Microrefugia are sites that support locally favorable climates amidst unfavorable regional climates, which allow populations of species to persist outside of their main distributions. Knowledge of the location of microrefugia has important implications for climate change research as it will influence our understanding of the spatial distribution of species through time, their patterns of genetic diversity, and potential dispersal rates in response to climate shifts. Indeed, the implications of microrefugia are profound and yet we know surprisingly little about their climatic basis; what climatic processes can support their subsistence, where they may occur, their climatic traits, and the relevance of these locations for climate change research. Here I examine the climatic basis for microrefugia and assert that the interaction between regional advective influences and local terrain influences will define the distribution and nature of microrefugia. I review the climatic processes that can support their subsistence and from this climatic basis: (1) infer traits of the spatial distribution of microrefugia and how this may change through time; (2) review assertions about their landscape position and what it can tell us about regional climates; and (3) demonstrate an approach to forecasting where microrefugia may occur in the future. This synthesis highlights the importance of landscape physiography in shaping the adaptive response of biota to climate change.","author":[{"dropping-particle":"","family":"Dobrowski","given":"Solomon Z.","non-dropping-particle":"","parse-names":false,"suffix":""}],"container-title":"Global Change Biology","id":"ITEM-1","issue":"2","issued":{"date-parts":[["2011"]]},"note":"Review that provides detail on how microrefugia relate to climatic conditions, especially in mountainous terrain. Key thing is that the microrefugia have to be decoupled from broader-scale climatic/atmospheric trends. Reiterates importance of scaled models, and provides information on how topography can moderate climate (together they make topoclimate) in mountains.","page":"1022-1035","title":"A climatic basis for microrefugia: The influence of terrain on climate","type":"article-journal","volume":"17"},"uris":["http://www.mendeley.com/documents/?uuid=5b9f9d3f-cea2-4d56-991b-db652a827122"]},{"id":"ITEM-2","itemData":{"DOI":"10.1111/j.1365-2699.2008.02023.x","ISBN":"1365-2699","ISSN":"03050270","abstract":"The concept of microrefugia is widely accepted to explain the post-glacial colo- nization of continents, which led to the present-day biotic configuration of the Earth. However, so far, microrefugia are no more than a ‘theoretical necessity’ without an appropriate biogeographical and ecological characterization. Here, a tentative definition and a classification of microrefugia, based on the existing literature, are proposed for discussion. A deeper biogeographical analysis of the concept is suggested using novel ecological models and methods, in order to develop new hypotheses to be tested with palaeoecological and molecular phylogenetic tools.","author":[{"dropping-particle":"","family":"Rull","given":"Valentí","non-dropping-particle":"","parse-names":false,"suffix":""}],"container-title":"Journal of Biogeography","id":"ITEM-2","issue":"3","issued":{"date-parts":[["2009"]]},"note":"Defines microrefugia, especially in the context of past glaciation and in contrast to (macro)refugia. Other definitions might have followed so bear that in mind. Also has relatively little to say about their role in the future, apart from the last paragraph","page":"481-484","title":"Microrefugia","type":"article-journal","volume":"36"},"uris":["http://www.mendeley.com/documents/?uuid=7d807a94-3a95-46cc-8aab-403a11fb183a"]},{"id":"ITEM-3","itemData":{"DOI":"10.1073/pnas.1901656116","ISSN":"0027-8424","PMID":"30962371","abstract":"Temperate species experienced dramatic range reductions during the Last Glacial Maximum, yet refugial populations from which modern populations are descended have never been precisely located. Climate-based models identify only broad areas of potential habitat, traditional phylogeographic studies provide poor spatial resolution, and pollen records for temperate forest communities are difficult to interpret and do not provide species-level taxonomic resolution. Here we harness signals of range expansion from large genomic datasets, using a simulation-based framework to infer the precise latitude and longitude of glacial refugia in two widespread, codistributed hickories ( Carya spp.) and to quantify uncertainty in these estimates. We show that one species likely expanded from close to ice sheet margins near the site of a previously described macrofossil for the genus, highlighting support for the controversial notion of northern microrefugia. In contrast, the expansion origin inferred for the second species is compatible with classic hypotheses of distant displacement into southern refugia. Our statistically rigorous, powerful approach demonstrates how refugia can be located from genomic data with high precision and accuracy, addressing fundamental questions about long-term responses to changing climates and providing statistical insight into longstanding questions that have previously been addressed primarily qualitatively.","author":[{"dropping-particle":"","family":"Bemmels","given":"Jordan B.","non-dropping-particle":"","parse-names":false,"suffix":""},{"dropping-particle":"","family":"Knowles","given":"L. Lacey","non-dropping-particle":"","parse-names":false,"suffix":""},{"dropping-particle":"","family":"Dick","given":"Christopher W.","non-dropping-particle":"","parse-names":false,"suffix":""}],"container-title":"Proceedings of the National Academy of Sciences","id":"ITEM-3","issue":"17","issued":{"date-parts":[["2019","4","23"]]},"note":"A really interesting method for using genetic data to pinpoint precise locations of population origins - one species from a classic southern refugium and the other from a northern microrefugium. It'd be great to do this with MOF/Aa, but I don't have the genetic understanding and it sounds like a tonne of work - most of this is verification","page":"8431-8436","publisher":"National Academy of Sciences","title":"Genomic evidence of survival near ice sheet margins for some, but not all, North American trees","type":"article-journal","volume":"116"},"uris":["http://www.mendeley.com/documents/?uuid=3865bc76-476f-3e08-9a57-dab0bfc3484f"]},{"id":"ITEM-4","itemData":{"DOI":"10.1126/science.1155457","ISBN":"0036-8075","ISSN":"0036-8075","PMID":"18556547","abstract":"The study of past forest change provides a necessary historical context for evaluating the outcome of human-induced climate change and biological invasions. Retrospective analyses based on fossil and genetic data greatly advance our understanding of tree colonization, adaptation, and extinction in response to past climatic change. For instance, these analyses reveal cryptic refugia near or north of continental ice sheets, leading to reevaluation of postglacial tree migration rates. Species extinctions appear to have occurred primarily during periods of high climatic variability. Transoceanic dispersal and colonization in the tropics were widespread at geological time scales, inconsistent with the idea that tropical forests are particularly resistant to biological invasions.","author":[{"dropping-particle":"","family":"Petit","given":"Rémy J","non-dropping-particle":"","parse-names":false,"suffix":""},{"dropping-particle":"","family":"Hu","given":"Feng Sheng","non-dropping-particle":"","parse-names":false,"suffix":""},{"dropping-particle":"","family":"Dick","given":"Christopher W","non-dropping-particle":"","parse-names":false,"suffix":""}],"container-title":"Science","id":"ITEM-4","issue":"5882","issued":{"date-parts":[["2008"]]},"note":"Not a huge amount in this paper. Talks about linking palaeoecology and genetics, and the role of microrefugia in post-glacial forest expansion but that's about all","page":"1450-1452","title":"Forests of the Past: A Window to Future Changes","type":"article-journal","volume":"320"},"uris":["http://www.mendeley.com/documents/?uuid=6d4879bc-85b5-367b-8d58-f3eec74e8f79"]}],"mendeley":{"formattedCitation":"(Bemmels, Knowles, &amp; Dick, 2019; Dobrowski, 2011; Petit, Hu, &amp; Dick, 2008; Rull, 2009)","plainTextFormattedCitation":"(Bemmels, Knowles, &amp; Dick, 2019; Dobrowski, 2011; Petit, Hu, &amp; Dick, 2008; Rull, 2009)","previouslyFormattedCitation":"(Bemmels, Knowles, &amp; Dick, 2019; Dobrowski, 2011; Petit, Hu, &amp; Dick, 2008; Rull, 2009)"},"properties":{"noteIndex":0},"schema":"https://github.com/citation-style-language/schema/raw/master/csl-citation.json"}</w:instrText>
      </w:r>
      <w:r w:rsidR="009E4A64">
        <w:fldChar w:fldCharType="separate"/>
      </w:r>
      <w:r w:rsidR="00073AFD" w:rsidRPr="00073AFD">
        <w:rPr>
          <w:noProof/>
        </w:rPr>
        <w:t>(Bemmels, Knowles, &amp; Dick, 2019; Dobrowski, 2011; Petit, Hu, &amp; Dick, 2008; Rull, 2009)</w:t>
      </w:r>
      <w:r w:rsidR="009E4A64">
        <w:fldChar w:fldCharType="end"/>
      </w:r>
      <w:r w:rsidR="009E4A64">
        <w:t xml:space="preserve"> but </w:t>
      </w:r>
      <w:r w:rsidR="00347D25">
        <w:t xml:space="preserve">which is </w:t>
      </w:r>
      <w:r w:rsidR="009E4A64">
        <w:t xml:space="preserve">increasingly recognised as highly relevant for conservation ecology </w:t>
      </w:r>
      <w:r w:rsidR="004A4D39">
        <w:fldChar w:fldCharType="begin" w:fldLock="1"/>
      </w:r>
      <w:r w:rsidR="00073AFD">
        <w:instrText>ADDIN CSL_CITATION {"citationItems":[{"id":"ITEM-1","itemData":{"DOI":"10.1111/j.1365-2699.2010.02300.x","ISBN":"0305-0270","ISSN":"03050270","abstract":"This article highlights how the loose definition of the term ‘refugia’ has led to discrepancies in methods used to assess the vulnerability of species to the current trend of rising global temperatures. The term ‘refugia’ is commonly used without distinguishing between macrorefugia and microrefugia, ex situ refugia and in situ refugia, glacial and interglacial refugia or refugia based on habitat stability and refugia based on climatic stability. It is not always clear which definition is being used, and this makes it difficult to assess the appropriateness of the methods employed. For example, it is crucial to develop accurate fine-scale climate grids when identifying microrefugia, but coarse-scale macroclimate might be adequate for determining macrorefugia. Similarly, identifying in situ refugia might be more appropriate for species with poor dispersal ability but this may overestimate the extinction risk for good dispersers. More care needs to be taken to properly define the context when referring to refugia from climate change so that the validity of methods and the conservation significance of refugia can be assessed.","author":[{"dropping-particle":"","family":"Ashcroft","given":"Michael B.","non-dropping-particle":"","parse-names":false,"suffix":""}],"container-title":"Journal of Biogeography","id":"ITEM-1","issue":"8","issued":{"date-parts":[["2010"]]},"note":"Very similar to Ashcroft and Gollan 2012. Uses that data (topoclimate grid) to calculate a refugial index and work out where warm and cold refugia are. Useful comments on the value of different sorts of refugia for different taxa","page":"1407-1413","title":"Identifying refugia from climate change","type":"article-journal","volume":"37"},"uris":["http://www.mendeley.com/documents/?uuid=e095a474-0382-4ce9-93db-d3e7954f3e99"]},{"id":"ITEM-2","itemData":{"DOI":"10.1111/j.1365-2486.2011.02630.x","ISBN":"1354-1013","ISSN":"13541013","abstract":"Anticipating species movement under climate change is a major focus in conservation. Bioclimate models are one of the few predictive tools for adaptation planning, but are limited in accounting for (i) climatic tolerances in preadult life stages that are potentially more vulnerable to warming; and (ii) local-scale movement and use of climatic refugia as an alternative or complement to large-scale changes in distribution. To assess whether these shortfalls can be addressed with field demographic data, we used California valley oak (Quercus lobata Nee), a long-lived species with juvenile life stages known to be sensitive to climate. We hypothesized that the valley oak bioclimate model, based on adults, would overpredict the species' ability to remain in the projected persisting area, due to higher climate vulnerability of young life stages; and underpredict the potential for the species to remain in the projected contracting area in local-scale refugia. We assessed the bioclimate model projections against actual demographic patterns in natural populations. We found that saplings were more constricted around surface water than adults in the projected contracting area. We also found that the climate envelope for saplings is narrower than that for adults. Saplings disappeared at a summer maximum temperature 3 similar to degrees C below that associated with adults. Our findings indicate that rather than a complete shift northward and upward, as predicted by the species bioclimate model, valley oaks are more likely to experience constriction around water bodies, and eventual disappearance from areas exceeding a threshold of maximum temperature. Ours is the first study we know of to examine the importance of discrete life stage climate sensitivities in determining bioclimate modeling inputs, and to identify current climate change-related constriction of a species around microrefugia. Our findings illustrate that targeted biological fieldwork can be central to understanding climate change-related movement for long-lived, sessile species.","author":[{"dropping-particle":"","family":"McLaughlin","given":"Blair C.","non-dropping-particle":"","parse-names":false,"suffix":""},{"dropping-particle":"","family":"Zavaleta","given":"Erika S.","non-dropping-particle":"","parse-names":false,"suffix":""}],"container-title":"Global Change Biology","id":"ITEM-2","issue":"7","issued":{"date-parts":[["2012","7"]]},"page":"2301-2312","title":"Predicting species responses to climate change: demography and climate microrefugia in California valley oak (Quercus lobata)","type":"article-journal","volume":"18"},"uris":["http://www.mendeley.com/documents/?uuid=8db2be12-d88c-3daf-a4a8-f96da46e1076"]},{"id":"ITEM-3","itemData":{"DOI":"10.1016/j.tree.2014.04.006","ISBN":"0169-5347","ISSN":"01695347","PMID":"24875589","abstract":"Microclimates have played a critical role in past species range shifts, suggesting that they could be important in biological response to future change. Terms are needed to discuss these future effects. We propose that populations occupying microclimates be referred to as holdouts, stepping stones and microrefugia. A holdout is a population that persists in a microclimate for a limited period of time under deteriorating climatic conditions. Stepping stones successively occupy microclimates in a way that facilitates species' range shifts. Microrefugia refer to populations that persist in microclimates through a period of unfavorable climate. Because climate projections show that return to present climate is highly unlikely, conservation strategies need to be built around holdouts and stepping stones, rather than low-probability microrefugia. ?? 2014 Elsevier Ltd.","author":[{"dropping-particle":"","family":"Hannah","given":"Lee","non-dropping-particle":"","parse-names":false,"suffix":""},{"dropping-particle":"","family":"Flint","given":"Lorraine","non-dropping-particle":"","parse-names":false,"suffix":""},{"dropping-particle":"","family":"Syphard","given":"Alexandra D","non-dropping-particle":"","parse-names":false,"suffix":""},{"dropping-particle":"","family":"Moritz","given":"Max A","non-dropping-particle":"","parse-names":false,"suffix":""},{"dropping-particle":"","family":"Buckley","given":"Lauren B","non-dropping-particle":"","parse-names":false,"suffix":""},{"dropping-particle":"","family":"McCullough","given":"Ian M.","non-dropping-particle":"","parse-names":false,"suffix":""}],"container-title":"Trends in Ecology &amp; Evolution","id":"ITEM-3","issue":"7","issued":{"date-parts":[["2014","7"]]},"note":"Gives a finer definition of microrefugia, splitting these populations into stepping stones, microrefugia and holdouts. Also distinguishes between microclimates and the populations that occupy them. Contains interesting thoughts/advice on factors to consider in fine-scale modelling.\n\nUse hi-res DEMs to extend elevation-corrected interpolations of temperatures - this is key. Hi-res DEMs can also be used to correct for variation in solar radiation. Think about Aa's requirements - physiology and environmental conditions - to guide the choice of conditions to scale","page":"390-397","title":"Fine-grain modeling of species’ response to climate change: holdouts, stepping-stones, and microrefugia","type":"article-journal","volume":"29"},"uris":["http://www.mendeley.com/documents/?uuid=b7ad96b6-b7f2-3694-beea-dda74afc6977"]},{"id":"ITEM-4","itemData":{"DOI":"10.1038/s41558-018-0231-9","ISSN":"1758-678X","abstract":"Protecting biodiversity against the impacts of climate change requires effective conservation strategies that safeguard species at risk of extinction 1. Microrefugia allowed populations to survive adverse climatic conditions in the past 2,3 , but their potential to reduce extinction risk from anthropogenic warming is poorly understood 3-5 , hindering our capacity to develop robust in situ measures to adapt conservation to climate change 6. Here, we show that microclimatic heterogeneity has strongly buffered species against regional extirpations linked to recent climate change. Using more than five million distribution records for 430 climate-threatened and range-declining species, population losses across England are found to be reduced in areas where topography generated greater variation in the microclimate. The buffering effect of topographic micro-climates was strongest for those species adversely affected by warming and in areas that experienced the highest levels of warming: in such conditions, extirpation risk was reduced by 22% for plants and by 9% for insects. Our results indicate the critical role of topographic variation in creating microrefugia, and provide empirical evidence that microclimatic heterogene-ity can substantially reduce extinction risk from climate change. Bioclimate modelling predicts that anthropogenic climate change will increase extinction risk for a wide range of taxa and regions 7. However, there is a marked discrepancy between the coarse spatial scales at which geographic range contractions are commonly modelled and the fine spatial scales at which most organisms respond to climatic variation. This has important implications for estimating the vulnerability of species to climate change 8 and, in consequence, for developing effective adaptation measures. Coarse-scale models fail to identify the localized effects of topography and vegetation on climate that were vital for sustaining refugial populations during past periods of climate change, and which could influence biological responses to current warming 4. If landscape features promoting microclimatic heterogeneity allow species to persist under current climate change in situ, then protection and appropriate management of such features are likely to be an important complement to conservation approaches such as enhanced landscape connectivity and species translocations, which have been more widely advocated to accommodate geographical-range shifts 1,9. However, the poten…","author":[{"dropping-particle":"","family":"Suggitt","given":"Andrew J","non-dropping-particle":"","parse-names":false,"suffix":""},{"dropping-particle":"","family":"Wilson","given":"Robert J","non-dropping-particle":"","parse-names":false,"suffix":""},{"dropping-particle":"","family":"Isaac","given":"Nick J B","non-dropping-particle":"","parse-names":false,"suffix":""},{"dropping-particle":"","family":"Beale","given":"Colin M","non-dropping-particle":"","parse-names":false,"suffix":""},{"dropping-particle":"","family":"Auffret","given":"Alistair G","non-dropping-particle":"","parse-names":false,"suffix":""},{"dropping-particle":"","family":"August","given":"Tom","non-dropping-particle":"","parse-names":false,"suffix":""},{"dropping-particle":"","family":"Bennie","given":"Jonathan J","non-dropping-particle":"","parse-names":false,"suffix":""},{"dropping-particle":"","family":"Crick","given":"Humphrey Q P","non-dropping-particle":"","parse-names":false,"suffix":""},{"dropping-particle":"","family":"Duffield","given":"Simon","non-dropping-particle":"","parse-names":false,"suffix":""},{"dropping-particle":"","family":"Fox","given":"Richard","non-dropping-particle":"","parse-names":false,"suffix":""},{"dropping-particle":"","family":"Hopkins","given":"John J","non-dropping-particle":"","parse-names":false,"suffix":""},{"dropping-particle":"","family":"Macgregor","given":"Nicholas A","non-dropping-particle":"","parse-names":false,"suffix":""},{"dropping-particle":"","family":"Morecroft","given":"Mike D","non-dropping-particle":"","parse-names":false,"suffix":""},{"dropping-particle":"","family":"Walker","given":"Kevin J","non-dropping-particle":"","parse-names":false,"suffix":""},{"dropping-particle":"","family":"Maclean","given":"Ilya M D","non-dropping-particle":"","parse-names":false,"suffix":""}],"container-title":"Nature Climate Change","id":"ITEM-4","issue":"8","issued":{"date-parts":[["2018","8","23"]]},"page":"713-717","title":"Extinction risk from climate change is reduced by microclimatic buffering","type":"article-journal","volume":"8"},"uris":["http://www.mendeley.com/documents/?uuid=aed39abd-c2b5-310e-9185-87547f372351"]}],"mendeley":{"formattedCitation":"(Ashcroft, 2010; Hannah et al., 2014; McLaughlin &amp; Zavaleta, 2012; Suggitt et al., 2018)","plainTextFormattedCitation":"(Ashcroft, 2010; Hannah et al., 2014; McLaughlin &amp; Zavaleta, 2012; Suggitt et al., 2018)","previouslyFormattedCitation":"(Ashcroft, 2010; Hannah et al., 2014; McLaughlin &amp; Zavaleta, 2012; Suggitt et al., 2018)"},"properties":{"noteIndex":0},"schema":"https://github.com/citation-style-language/schema/raw/master/csl-citation.json"}</w:instrText>
      </w:r>
      <w:r w:rsidR="004A4D39">
        <w:fldChar w:fldCharType="separate"/>
      </w:r>
      <w:r w:rsidR="009043AC" w:rsidRPr="009043AC">
        <w:rPr>
          <w:noProof/>
        </w:rPr>
        <w:t>(Ashcroft, 2010; Hannah et al., 2014; McLaughlin &amp; Zavaleta, 2012; Suggitt et al., 2018)</w:t>
      </w:r>
      <w:r w:rsidR="004A4D39">
        <w:fldChar w:fldCharType="end"/>
      </w:r>
      <w:r w:rsidR="009E4A64">
        <w:t xml:space="preserve">. </w:t>
      </w:r>
      <w:r w:rsidR="00CF4318">
        <w:t xml:space="preserve">Our finding that </w:t>
      </w:r>
      <w:r w:rsidR="00820E0C">
        <w:t xml:space="preserve">some </w:t>
      </w:r>
      <w:r w:rsidR="00CF4318">
        <w:t>areas</w:t>
      </w:r>
      <w:r w:rsidR="00EF7077">
        <w:t xml:space="preserve"> among</w:t>
      </w:r>
      <w:r w:rsidR="00CF4318">
        <w:t xml:space="preserve"> </w:t>
      </w:r>
      <w:r w:rsidR="00C447A0">
        <w:t xml:space="preserve">the grasslands on </w:t>
      </w:r>
      <w:r w:rsidR="008F209A">
        <w:t>southern Brazil’s</w:t>
      </w:r>
      <w:r w:rsidR="00CF4318">
        <w:t xml:space="preserve"> highland</w:t>
      </w:r>
      <w:r w:rsidR="00C447A0">
        <w:t>s</w:t>
      </w:r>
      <w:r w:rsidR="00EF7077">
        <w:t xml:space="preserve"> </w:t>
      </w:r>
      <w:r w:rsidR="00CF4318">
        <w:t xml:space="preserve">are </w:t>
      </w:r>
      <w:r w:rsidR="00820E0C">
        <w:t xml:space="preserve">likely to </w:t>
      </w:r>
      <w:r w:rsidR="00276887">
        <w:t xml:space="preserve">shelter </w:t>
      </w:r>
      <w:r w:rsidR="00820E0C">
        <w:t xml:space="preserve">microrefugia for Araucaria </w:t>
      </w:r>
      <w:r w:rsidR="00C8349B">
        <w:t>echoes the species’ past ecology</w:t>
      </w:r>
      <w:r w:rsidR="00276887">
        <w:t xml:space="preserve">: previous relatively rapid expansions of forest on the plateau are </w:t>
      </w:r>
      <w:r w:rsidR="00DD6A6F">
        <w:t xml:space="preserve">thought </w:t>
      </w:r>
      <w:r w:rsidR="00276887">
        <w:t xml:space="preserve">to have been </w:t>
      </w:r>
      <w:r w:rsidR="00DD6A6F">
        <w:t>facilitated by</w:t>
      </w:r>
      <w:r w:rsidR="00276887">
        <w:t xml:space="preserve"> </w:t>
      </w:r>
      <w:r w:rsidR="004D4C04">
        <w:t xml:space="preserve">the </w:t>
      </w:r>
      <w:r w:rsidR="004966F0">
        <w:t xml:space="preserve">expansion and persistence </w:t>
      </w:r>
      <w:r w:rsidR="004D4C04">
        <w:t xml:space="preserve">of </w:t>
      </w:r>
      <w:r w:rsidR="00607492">
        <w:t>gallery forests</w:t>
      </w:r>
      <w:r w:rsidR="00074C57">
        <w:t xml:space="preserve"> </w:t>
      </w:r>
      <w:r w:rsidR="00DD6A6F">
        <w:t xml:space="preserve">through the late </w:t>
      </w:r>
      <w:r w:rsidR="007C7627">
        <w:t>Pleistocene and Holocene</w:t>
      </w:r>
      <w:r w:rsidR="00DD6A6F">
        <w:t xml:space="preserve"> </w:t>
      </w:r>
      <w:r w:rsidR="00074C57">
        <w:fldChar w:fldCharType="begin" w:fldLock="1"/>
      </w:r>
      <w:r w:rsidR="009E4A64">
        <w:instrText>ADDIN CSL_CITATION {"citationItems":[{"id":"ITEM-1","itemData":{"DOI":"10.1016/S0031-0182(03)00687-4","ISBN":"0031-0182","ISSN":"00310182","abstract":"Late Quaternary vegetation, fire and climate dynamics have been studied based on high-resolution dated pollen and charcoal samples and multivariate data analysis. The samples were taken from a 212-cm-long sediment core of a bog in the Cambará do Sul region on the highlands of northeastern Rio Grande do Sul State, Brazil. The records, including seven AMS radiocarbon dates, span 42 840 14C years, for the first time extending the reconstruction of past environmental changes on the southern Brazilian highlands back to the Last Glacial Maximum (LGM) and pre-LGM times. The last 1100 years provide a decadal resolution. Initially the site was a permanent shallow lake which became seasonally dry after 26 900 14C yr BP. Seasonal climate with a long annual dry period prevailed until the late Holocene. The climate was somewhat wetter from 42 840 to 41 470 14C yr BP and from 41 470 to 26 900 14C yr BP than during the LGM and the late-Glacial period. Natural fires were rare, but became very frequent after 7400 cal BP, suggesting human occupation of the southernmost Brazilian highlands since that time. The records suggest that a species-rich Campos (grassland) vegetation existed in the area under a relatively dry and cold climate during glacial times under possibly as low as -10°C. The record also suggests that small populations of Araucaria were probably only present in refugia of deep and protected valleys and/or on wetter coastal slopes. Campos vegetation existed through the early and mid-Holocene until 4320 cal yr BP, after which Araucaria forest expanded into the network of gallery forests along the streams. By 1100 cal yr BP the Araucaria forest replaced the Campos vegetation reflecting the onset of the wettest period with no marked annual dry season. The marked expansion of the Araucaria forest coincided with the reduction in fire. Between AD 1520 and 1770 Weinmannia became a common taxa in the Araucaria forest, suggesting a shift to warmer climatic conditions on the highlands. This interval was synchronous with a cool phase within the Little Ice Age known from North Atlantic land records. After about AD 1780 human activities changed the original forest composition, first by introducing cattle into the forest and than by selective logging of Araucaria trees. Multivariate analysis of the pollen data shows compositional changes that follow a trajectory alternating undirectional, random phases and phases with directional, sometimes fast transitions. The results al…","author":[{"dropping-particle":"","family":"Behling","given":"Hermann","non-dropping-particle":"","parse-names":false,"suffix":""},{"dropping-particle":"","family":"Pillar","given":"Valerio DePatta","non-dropping-particle":"","parse-names":false,"suffix":""},{"dropping-particle":"","family":"Orlóci","given":"László","non-dropping-particle":"","parse-names":false,"suffix":""},{"dropping-particle":"","family":"Bauermann","given":"Soraia Girardi","non-dropping-particle":"","parse-names":false,"suffix":""}],"container-title":"Palaeogeography, Palaeoclimatology, Palaeoecology","id":"ITEM-1","issue":"3-4","issued":{"date-parts":[["2004"]]},"note":"Detailed examination of Cambara do Sul core in NE Rio Grande do Sul, 42,658 C14 yr BP to present. Shows 100 year Campos-Araucaria switch in about 1100 cal yr BP.\n\nNEEDS SOME REINTERPRETING WITH LEONHARDT &amp;amp; LORSCHEITTER 2010. SEE NOTE\n\n(All dates C14 yr BP)\n\n42,840 - 41,470\n83-88% campos pollen, 8-14% Araucaria forest pollen (only 2 grains of A. angustifolia), only one pollen grain from Atlantic forest taxa, aquatics 6-16%, ferns 3-6%. Low conc and accumulation of carbonised particles.\n\n41,4701 - 26,900\n87-94% campos pollen, 3-9% Araucaria forest (less pollen from Myrtaceae), a few single grains of Atlantic forest pollen, less aquatic pollen (3-7%), fewer fern spores (0-3%). Carbonised particles still rare.\n\n26,900 - 10,120\n87-97% campos pollen (though changing composition - Poaceae down, Eryngium up; less Apiaceae), 1-5% Araucaria forest, 0-0.3% Atlantic forest (lowest for both), 1-3% aquatic, lowest time for ferns (but big increase at end of zone). Carbonised particles rare.\n\n10,120 - 3,950 (11,540 - 4,320 cal yr BP)\n74-88% campos but lower near end (Poaceae up from last time; Eryngium get more common; other compositional changes), 3-13% Araucaria forest (up slightly thanks to A. angustifolia and Myrsine), 0-4% Atlantic (up slightly), trace aquatics, big increase of ferns (up to 46%) then decrease by end (to 9%), increase in Dicksonia (0-14%). Lots of carbonised particles higher up in this section.\n\n3950 - 1140 (4320 - 1100 cal yr BP)\n65-84% campos (down a bit but still high; Cyperaceae up, Poaceae and Eryngium down), 13-27% Araucaria forest (mainly A. angustifolia 4-7%, Myrsine and Weinmannia), 2-5% Atlantic forest, fern spores up again (9-40%), Dicksonia common (9-16%). Lots and lots of carbonised particles.\n\n1140 - 410 (1100 - 430 cal yr BP)\nCampos way down and keeps going (55-24%), continuous increase of Araucaria forest pollen (39-80%) with A. angustifolia going up 14-42% and big increase in Mimosa scabrella, no change in Atlantic (2-6%), fewer fern spores (5-19%), highest Dicksonia spore level (9-26%), high point for mosses but decrease later. Low concentration of carbonised particles but higher accumulation than at beginning of core.\n\n410 - -50 (430 - -50 cal yr BP)\nCampos start way down (to 11%) but increase (to 38%, through Cyperaceae then Poaceae) then go down right at the end, Araucaria forest highest early on (87%) but decreases at the end (65%) as A. angustifolia drops off right at the end (41-2%; Mimosa scabrella jumps correspondingly; other changes), nothing much happens with Atlantic forest (2-7%), fern spores go down (21-2%) and Dicksonia crashes by end (19-0.3%). Similar carbonised particles to before.","page":"277-297","title":"Late Quaternary Araucaria forest, grassland (Campos), fire and climate dynamics, studied by high-resolution pollen, charcoal and multivariate analysis of the Cambará do Sul core in southern Brazil","type":"article-journal","volume":"203"},"uris":["http://www.mendeley.com/documents/?uuid=46579170-55fd-37c2-8f78-517419a62e98"]},{"id":"ITEM-2","itemData":{"DOI":"10.1111/geb.12694","ISBN":"4170","ISSN":"14668238","abstract":"Aim: The aim was to examine the links between past biome stability, vegetation dynamics and biodiversity patterns. Location: South America. Time period: Last 30,000 years. Major taxa studied: Plants. Methods: We classified South America into major biomes according to their dominant plant functional groups (grasses, trees and shrubs) and ran a random forest (RF) classification with data on current climate. We then fitted the algorithm to predict biome distributions for every 1,000 years back to 21,000 yr BP and estimated biome stability by counting how many times a change in climate was predicted to shift a grid cell from one biome to another. We compared our model-based stability map with empirical estimates from selected pollen records covering the past 30 kyr in terms of vegetation shifts, changes in species composition and time-lag of vegetation responses. Results: We found a strong correlation between our habitat stability map and regional vegetation dynamics. Four scenarios emerged according to the way forest distribution shifted during a climate change. Each scenario related to specific regional features of biome stability and diversity, allowing us to formulate specific predictions on how taxonomic, genetic and functional components of biodiversity might be impacted by modern climate change. Main conclusions: Our validated map of biome stability provides important baseline information for studying the impacts of past climate on biodiversity in South America. By focusing exclusively on climatic changes of manifested relevance (i.e., those resulting in significant habitat changes), it provides a novel perspective that complements previous datasets and allows scientists to explore new questions and hypotheses at the local, regional and continental scales.","author":[{"dropping-particle":"","family":"Costa","given":"Gabriel C.","non-dropping-particle":"","parse-names":false,"suffix":""},{"dropping-particle":"","family":"Hampe","given":"Arndt","non-dropping-particle":"","parse-names":false,"suffix":""},{"dropping-particle":"","family":"Ledru","given":"Marie Pierre","non-dropping-particle":"","parse-names":false,"suffix":""},{"dropping-particle":"","family":"Martinez","given":"Pablo A.","non-dropping-particle":"","parse-names":false,"suffix":""},{"dropping-particle":"","family":"Mazzochini","given":"Guilherme G.","non-dropping-particle":"","parse-names":false,"suffix":""},{"dropping-particle":"","family":"Shepard","given":"Donald B.","non-dropping-particle":"","parse-names":false,"suffix":""},{"dropping-particle":"","family":"Werneck","given":"Fernanda P.","non-dropping-particle":"","parse-names":false,"suffix":""},{"dropping-particle":"","family":"Moritz","given":"Craig","non-dropping-particle":"","parse-names":false,"suffix":""},{"dropping-particle":"","family":"Carnaval","given":"Ana Carolina","non-dropping-particle":"","parse-names":false,"suffix":""}],"container-title":"Global Ecology and Biogeography","id":"ITEM-2","issue":"August 2017","issued":{"date-parts":[["2017"]]},"note":"Uses RFs to model biomes (tropical rainforest, grassland etc - all Mata Atlantica ends up rainforest) from LGM at 1000yr intervals (HadCM3) with comparison to pollen records. Looks at biome stability through time. Large (unexpected?) refuge area in southern Brazil (SC, S PR) with only one shift from grassland to forest (but which might include Campos grasslands). Lots of interesting discussion about microrefugia and what you'd expect to see in different places in terms of genetic/taxonomic diversity etc. Use as springboard for higher taxonomic resolution modelling to see floristic changes through time - specifically investigating the stable zone.","page":"285-297","title":"Biome stability in South America over the last 30 kyr: Inferences from long-term vegetation dynamics and habitat modelling","type":"article-journal"},"uris":["http://www.mendeley.com/documents/?uuid=b7c29cbb-73a3-4cdf-807b-397f0068a642"]}],"mendeley":{"formattedCitation":"(Behling et al., 2004; Costa et al., 2017)","plainTextFormattedCitation":"(Behling et al., 2004; Costa et al., 2017)","previouslyFormattedCitation":"(Behling et al., 2004; Costa et al., 2017)"},"properties":{"noteIndex":0},"schema":"https://github.com/citation-style-language/schema/raw/master/csl-citation.json"}</w:instrText>
      </w:r>
      <w:r w:rsidR="00074C57">
        <w:fldChar w:fldCharType="separate"/>
      </w:r>
      <w:r w:rsidR="00074C57" w:rsidRPr="00074C57">
        <w:rPr>
          <w:noProof/>
        </w:rPr>
        <w:t>(Behling et al., 2004; Costa et al., 2017)</w:t>
      </w:r>
      <w:r w:rsidR="00074C57">
        <w:fldChar w:fldCharType="end"/>
      </w:r>
      <w:r w:rsidR="004966F0">
        <w:t xml:space="preserve">. </w:t>
      </w:r>
      <w:r w:rsidR="00183493">
        <w:t xml:space="preserve">Whether the patches of </w:t>
      </w:r>
      <w:proofErr w:type="spellStart"/>
      <w:r w:rsidR="00183493">
        <w:t>microrefugial</w:t>
      </w:r>
      <w:proofErr w:type="spellEnd"/>
      <w:r w:rsidR="00183493">
        <w:t xml:space="preserve"> vegetation we have identified in this study </w:t>
      </w:r>
      <w:r w:rsidR="00DB4303">
        <w:t xml:space="preserve">will similarly </w:t>
      </w:r>
      <w:r w:rsidR="00183493">
        <w:t xml:space="preserve">persist </w:t>
      </w:r>
      <w:r w:rsidR="0026361D">
        <w:t xml:space="preserve">and act as sources of future forest expansion is </w:t>
      </w:r>
      <w:r w:rsidR="00DB4303">
        <w:t>far from certain, however,</w:t>
      </w:r>
      <w:r w:rsidR="005C7188">
        <w:t xml:space="preserve"> as our findings show that significant portions of this resilient habitat </w:t>
      </w:r>
      <w:r w:rsidR="00C53417">
        <w:t>have either already been lost or currently lie outside formal protected areas.</w:t>
      </w:r>
      <w:r w:rsidR="00D72289">
        <w:t xml:space="preserve"> And, with </w:t>
      </w:r>
      <w:r w:rsidR="00743A61">
        <w:t xml:space="preserve">the next century’s climate </w:t>
      </w:r>
      <w:r w:rsidR="00C6038C">
        <w:t xml:space="preserve">likely to be </w:t>
      </w:r>
      <w:r w:rsidR="0077660B">
        <w:t>highly novel compared to the present and recent past</w:t>
      </w:r>
      <w:r w:rsidR="005829F2">
        <w:t xml:space="preserve"> </w:t>
      </w:r>
      <w:r w:rsidR="005829F2">
        <w:fldChar w:fldCharType="begin" w:fldLock="1"/>
      </w:r>
      <w:r w:rsidR="00B00832">
        <w:instrText>ADDIN CSL_CITATION {"citationItems":[{"id":"ITEM-1","itemData":{"DOI":"10.1111/gcb.14138","ISSN":"13541013","abstract":"Future climates are projected to be highly novel relative to recent climates. Climate novelty challenges models that correlate ecological patterns to climate variables and then use these relationships to forecast ecological responses to future climate change. Here, we quantify the magnitude and ecological significance of future climate novelty by comparing it to novel climates over the past 21,000 years in North America. We then use relationships between model performance and climate novelty derived from the fossil pollen record from eastern North America to estimate the expected decrease in predictive skill of ecological forecasting models as future climate novelty increases. We show that, in the high emissions scenario (RCP 8.5) and by late 21st century, future climate novelty is similar to or higher than peak levels of climate novelty over the last 21,000 years. The accuracy of ecological forecasting models is projected to decline steadily over the coming decades in response to increasing climate novelty, although models that incorporate co-occurrences among species may retain somewhat higher predictive skill. In addition to quantifying future climate novelty in the context of late Quaternary climate change, this work underscores the challenges of making reliable forecasts to an increasingly novel future, while highlighting the need to assess potential avenues for improvement , such as increased reliance on geological analogs for future novel climates and improving existing models by pooling data through time and incorporating assemblage level information.","author":[{"dropping-particle":"","family":"Fitzpatrick","given":"Matthew C","non-dropping-particle":"","parse-names":false,"suffix":""},{"dropping-particle":"","family":"Blois","given":"Jessica L","non-dropping-particle":"","parse-names":false,"suffix":""},{"dropping-particle":"","family":"Williams","given":"John W","non-dropping-particle":"","parse-names":false,"suffix":""},{"dropping-particle":"","family":"Nieto-Lugilde","given":"Diego","non-dropping-particle":"","parse-names":false,"suffix":""},{"dropping-particle":"","family":"Maguire","given":"Kaitlin C","non-dropping-particle":"","parse-names":false,"suffix":""},{"dropping-particle":"","family":"Lorenz","given":"David J","non-dropping-particle":"","parse-names":false,"suffix":""}],"container-title":"Global Change Biology","id":"ITEM-1","issue":"8","issued":{"date-parts":[["2018","8"]]},"page":"3575-3586","title":"How will climate novelty influence ecological forecasts? Using the Quaternary to assess future reliability","type":"article-journal","volume":"24"},"uris":["http://www.mendeley.com/documents/?uuid=0ef8245a-749d-3039-9ec1-600b99f50c2e"]},{"id":"ITEM-2","itemData":{"DOI":"10.1038/s41561-018-0146-0","ISSN":"1752-0894","abstract":"D epending on the choice of future carbon emission scenarios, projected global surface air temperature changes for the end of this century relative to pre-industrial conditions (defined here as average conditions from ad 1850-1900 (ref. 1)) range from 1.6 °C (0.9 to 2.4 °C, 5-95% confidence interval, Representative Concentration Pathway (RCP) 2.6) to 4.3 °C (3.2 to 5.5 °C, 5-95% confidence interval, RCP8.5 (ref. 2)). Models project substantially higher warming at high latitudes, with Arctic temperature changes being amplified in simulations by a factor of 2 to 3, implying future warming of ~3 °C (RCP2.6) to ~12 °C (RCP8.5) in these regions. Moreover, in most areas, the warming is projected to be greater over land than over the ocean. Even if future emissions are reduced, warming will continue beyond 2100 for centuries or even millennia because of the long-term feedbacks related to ice loss and the carbon cycle 3,4. Given concern about these impacts, the Paris Agreement proposes reducing emissions to limit global average warming to below 2 °C and pursue efforts to limit it to 1.5 °C, effectively defining a climate 'defence line' 5. Although this guardrail concept is useful, it is appropriate to ask whether the global limits proposed in the Paris COP21 climate agreement really constitute a safe operating space for humanity 6 on our complex planet. Many state-of-the-art climate models may underestimate both the rates and extents of changes observed in palaeo data 7. Models are calibrated based on recent observations, simplifying some processes (for example, the representation of clouds and aerosols) or neglecting processes that are important on long timescales under significantly warmer boundary conditions (for example, ice-sheet dynamics or carbon-cycle feedbacks). This lack of potentially important feedback mechanisms in climate models underscores the importance of exploring warm climate intervals in Earth's history. Understanding these past intervals may illuminate feedback mechanisms that set long-term climate and Earth system sensitivity (ESS), enabling an assessment of the possible impacts of warming on physical, biological, chemical and ecosystem services on which humanity depends. Over the past 3.5 million years, there have been several intervals when climate conditions were warmer than during the pre-industrial Holocene. Although past intervals of warming were forced differently than future anthropogenic change, such periods can provide insights i…","author":[{"dropping-particle":"","family":"Fischer","given":"Hubertus","non-dropping-particle":"","parse-names":false,"suffix":""},{"dropping-particle":"","family":"Meissner","given":"Katrin J","non-dropping-particle":"","parse-names":false,"suffix":""},{"dropping-particle":"","family":"Mix","given":"Alan C","non-dropping-particle":"","parse-names":false,"suffix":""},{"dropping-particle":"","family":"Abram","given":"Nerilie J","non-dropping-particle":"","parse-names":false,"suffix":""},{"dropping-particle":"","family":"Austermann","given":"Jacqueline","non-dropping-particle":"","parse-names":false,"suffix":""},{"dropping-particle":"","family":"Brovkin","given":"Victor","non-dropping-particle":"","parse-names":false,"suffix":""},{"dropping-particle":"","family":"Capron","given":"Emilie","non-dropping-particle":"","parse-names":false,"suffix":""},{"dropping-particle":"","family":"Colombaroli","given":"Daniele","non-dropping-particle":"","parse-names":false,"suffix":""},{"dropping-particle":"","family":"Daniau","given":"Anne-Laure","non-dropping-particle":"","parse-names":false,"suffix":""},{"dropping-particle":"","family":"Dyez","given":"Kelsey A","non-dropping-particle":"","parse-names":false,"suffix":""},{"dropping-particle":"","family":"Felis","given":"Thomas","non-dropping-particle":"","parse-names":false,"suffix":""},{"dropping-particle":"","family":"Finkelstein","given":"Sarah A","non-dropping-particle":"","parse-names":false,"suffix":""},{"dropping-particle":"","family":"Jaccard","given":"Samuel L","non-dropping-particle":"","parse-names":false,"suffix":""},{"dropping-particle":"","family":"McClymont","given":"Erin L.","non-dropping-particle":"","parse-names":false,"suffix":""},{"dropping-particle":"","family":"Rovere","given":"Alessio","non-dropping-particle":"","parse-names":false,"suffix":""},{"dropping-particle":"","family":"Sutter","given":"Johannes","non-dropping-particle":"","parse-names":false,"suffix":""},{"dropping-particle":"","family":"Wolff","given":"Eric W","non-dropping-particle":"","parse-names":false,"suffix":""},{"dropping-particle":"","family":"Affolter","given":"Stéphane","non-dropping-particle":"","parse-names":false,"suffix":""},{"dropping-particle":"","family":"Bakker","given":"Pepijn","non-dropping-particle":"","parse-names":false,"suffix":""},{"dropping-particle":"","family":"Ballesteros-Cánovas","given":"Juan Antonio","non-dropping-particle":"","parse-names":false,"suffix":""},{"dropping-particle":"","family":"Barbante","given":"Carlo","non-dropping-particle":"","parse-names":false,"suffix":""},{"dropping-particle":"","family":"Caley","given":"Thibaut","non-dropping-particle":"","parse-names":false,"suffix":""},{"dropping-particle":"","family":"Carlson","given":"Anders E","non-dropping-particle":"","parse-names":false,"suffix":""},{"dropping-particle":"","family":"Churakova","given":"Olga","non-dropping-particle":"","parse-names":false,"suffix":""},{"dropping-particle":"","family":"Cortese","given":"Giuseppe","non-dropping-particle":"","parse-names":false,"suffix":""},{"dropping-particle":"","family":"Cumming","given":"Brian F","non-dropping-particle":"","parse-names":false,"suffix":""},{"dropping-particle":"","family":"Davis","given":"Basil A S","non-dropping-particle":"","parse-names":false,"suffix":""},{"dropping-particle":"","family":"Vernal","given":"Anne","non-dropping-particle":"de","parse-names":false,"suffix":""},{"dropping-particle":"","family":"Emile-Geay","given":"Julien","non-dropping-particle":"","parse-names":false,"suffix":""},{"dropping-particle":"","family":"Fritz","given":"Sherilyn C","non-dropping-particle":"","parse-names":false,"suffix":""},{"dropping-particle":"","family":"Gierz","given":"Paul","non-dropping-particle":"","parse-names":false,"suffix":""},{"dropping-particle":"","family":"Gottschalk","given":"Julia","non-dropping-particle":"","parse-names":false,"suffix":""},{"dropping-particle":"","family":"Holloway","given":"Max D","non-dropping-particle":"","parse-names":false,"suffix":""},{"dropping-particle":"","family":"Joos","given":"Fortunat","non-dropping-particle":"","parse-names":false,"suffix":""},{"dropping-particle":"","family":"Kucera","given":"Michal","non-dropping-particle":"","parse-names":false,"suffix":""},{"dropping-particle":"","family":"Loutre","given":"Marie-France","non-dropping-particle":"","parse-names":false,"suffix":""},{"dropping-particle":"","family":"Lunt","given":"Daniel J","non-dropping-particle":"","parse-names":false,"suffix":""},{"dropping-particle":"","family":"Marcisz","given":"Katarzyna","non-dropping-particle":"","parse-names":false,"suffix":""},{"dropping-particle":"","family":"Marlon","given":"Jennifer R","non-dropping-particle":"","parse-names":false,"suffix":""},{"dropping-particle":"","family":"Martinez","given":"Philippe","non-dropping-particle":"","parse-names":false,"suffix":""},{"dropping-particle":"","family":"Masson-Delmotte","given":"Valerie","non-dropping-particle":"","parse-names":false,"suffix":""},{"dropping-particle":"","family":"Nehrbass-Ahles","given":"Christoph","non-dropping-particle":"","parse-names":false,"suffix":""},{"dropping-particle":"","family":"Otto-Bliesner","given":"Bette L","non-dropping-particle":"","parse-names":false,"suffix":""},{"dropping-particle":"","family":"Raible","given":"Christoph C","non-dropping-particle":"","parse-names":false,"suffix":""},{"dropping-particle":"","family":"Risebrobakken","given":"Bjørg","non-dropping-particle":"","parse-names":false,"suffix":""},{"dropping-particle":"","family":"Sánchez Goñi","given":"María F","non-dropping-particle":"","parse-names":false,"suffix":""},{"dropping-particle":"","family":"Arrigo","given":"Jennifer Saleem","non-dropping-particle":"","parse-names":false,"suffix":""},{"dropping-particle":"","family":"Sarnthein","given":"Michael","non-dropping-particle":"","parse-names":false,"suffix":""},{"dropping-particle":"","family":"Sjolte","given":"Jesper","non-dropping-particle":"","parse-names":false,"suffix":""},{"dropping-particle":"","family":"Stocker","given":"Thomas F","non-dropping-particle":"","parse-names":false,"suffix":""},{"dropping-particle":"","family":"Velasquez Alvárez","given":"Patricio A","non-dropping-particle":"","parse-names":false,"suffix":""},{"dropping-particle":"","family":"Tinner","given":"Willy","non-dropping-particle":"","parse-names":false,"suffix":""},{"dropping-particle":"","family":"Valdes","given":"Paul J","non-dropping-particle":"","parse-names":false,"suffix":""},{"dropping-particle":"","family":"Vogel","given":"Hendrik","non-dropping-particle":"","parse-names":false,"suffix":""},{"dropping-particle":"","family":"Wanner","given":"Heinz","non-dropping-particle":"","parse-names":false,"suffix":""},{"dropping-particle":"","family":"Yan","given":"Qing","non-dropping-particle":"","parse-names":false,"suffix":""},{"dropping-particle":"","family":"Yu","given":"Zicheng","non-dropping-particle":"","parse-names":false,"suffix":""},{"dropping-particle":"","family":"Ziegler","given":"Martin","non-dropping-particle":"","parse-names":false,"suffix":""},{"dropping-particle":"","family":"Zhou","given":"Liping","non-dropping-particle":"","parse-names":false,"suffix":""}],"container-title":"Nature Geoscience","id":"ITEM-2","issue":"7","issued":{"date-parts":[["2018","7","25"]]},"page":"474-485","title":"Palaeoclimate constraints on the impact of 2 °C anthropogenic warming and beyond","type":"article-journal","volume":"11"},"uris":["http://www.mendeley.com/documents/?uuid=7b9de19e-ede9-3168-9643-df8a757436de"]}],"mendeley":{"formattedCitation":"(Fischer et al., 2018; Fitzpatrick et al., 2018)","plainTextFormattedCitation":"(Fischer et al., 2018; Fitzpatrick et al., 2018)","previouslyFormattedCitation":"(Fischer et al., 2018; Fitzpatrick et al., 2018)"},"properties":{"noteIndex":0},"schema":"https://github.com/citation-style-language/schema/raw/master/csl-citation.json"}</w:instrText>
      </w:r>
      <w:r w:rsidR="005829F2">
        <w:fldChar w:fldCharType="separate"/>
      </w:r>
      <w:r w:rsidR="005829F2" w:rsidRPr="005829F2">
        <w:rPr>
          <w:noProof/>
        </w:rPr>
        <w:t>(Fischer et al., 2018; Fitzpatrick et al., 2018)</w:t>
      </w:r>
      <w:r w:rsidR="005829F2">
        <w:fldChar w:fldCharType="end"/>
      </w:r>
      <w:r w:rsidR="0080796E">
        <w:t xml:space="preserve">, </w:t>
      </w:r>
      <w:r w:rsidR="00153AFF">
        <w:t xml:space="preserve">an </w:t>
      </w:r>
      <w:r w:rsidR="0080796E">
        <w:t xml:space="preserve">improved understanding of Araucaria’s </w:t>
      </w:r>
      <w:r w:rsidR="00D71D21">
        <w:t xml:space="preserve">spatial </w:t>
      </w:r>
      <w:r w:rsidR="0080796E">
        <w:t xml:space="preserve">dynamics </w:t>
      </w:r>
      <w:r w:rsidR="00D71D21">
        <w:t xml:space="preserve">throughout the Quaternary </w:t>
      </w:r>
      <w:r w:rsidR="0080796E">
        <w:t xml:space="preserve">may </w:t>
      </w:r>
      <w:r w:rsidR="00153AFF">
        <w:t xml:space="preserve">be essential </w:t>
      </w:r>
      <w:r w:rsidR="007F1193">
        <w:t>for</w:t>
      </w:r>
      <w:r w:rsidR="00153AFF">
        <w:t xml:space="preserve"> </w:t>
      </w:r>
      <w:r w:rsidR="007F1193">
        <w:t>truly long-term conservation planning.</w:t>
      </w:r>
    </w:p>
    <w:p w14:paraId="6F6221C2" w14:textId="591C9E67" w:rsidR="003204AC" w:rsidRPr="00266C04" w:rsidRDefault="00F950E0" w:rsidP="00DB76BF">
      <w:pPr>
        <w:spacing w:line="360" w:lineRule="auto"/>
        <w:jc w:val="left"/>
      </w:pPr>
      <w:r>
        <w:lastRenderedPageBreak/>
        <w:t xml:space="preserve">Araucaria’s long </w:t>
      </w:r>
      <w:r w:rsidR="003204AC">
        <w:t xml:space="preserve">evolutionary history, its past and present cultural and economic significance, and its Critically Endangered status combine to make </w:t>
      </w:r>
      <w:r w:rsidR="00294EF3">
        <w:t>such planning</w:t>
      </w:r>
      <w:r w:rsidR="003204AC">
        <w:t xml:space="preserve"> an urgent task. Deforestation between 1870 and 1970 left less than 3% of Araucaria's former forest habitat standing by the late 20</w:t>
      </w:r>
      <w:r w:rsidR="003204AC" w:rsidRPr="00AB0E7D">
        <w:rPr>
          <w:vertAlign w:val="superscript"/>
        </w:rPr>
        <w:t>th</w:t>
      </w:r>
      <w:r w:rsidR="003204AC">
        <w:t xml:space="preserve"> Century</w:t>
      </w:r>
      <w:r w:rsidR="00C77E11">
        <w:t xml:space="preserve"> </w:t>
      </w:r>
      <w:r w:rsidR="006F0171">
        <w:fldChar w:fldCharType="begin" w:fldLock="1"/>
      </w:r>
      <w:r w:rsidR="0030672A">
        <w:instrText>ADDIN CSL_CITATION {"citationItems":[{"id":"ITEM-1","itemData":{"DOI":"http://dx.doi.org/10.2305/IUCN.UK.2013-1.RLTS.T32975A2829141.en","author":[{"dropping-particle":"","family":"Thomas","given":"P.","non-dropping-particle":"","parse-names":false,"suffix":""}],"container-title":"The IUCN Red List of Threatened Species","id":"ITEM-1","issued":{"date-parts":[["2013"]]},"page":"e.T32975A2829141","title":"Araucaria angustifolia","type":"webpage"},"uris":["http://www.mendeley.com/documents/?uuid=1419a79d-c587-4a37-a25e-9e900ea46e61"]}],"mendeley":{"formattedCitation":"(Thomas, 2013)","plainTextFormattedCitation":"(Thomas, 2013)","previouslyFormattedCitation":"(Thomas, 2013)"},"properties":{"noteIndex":0},"schema":"https://github.com/citation-style-language/schema/raw/master/csl-citation.json"}</w:instrText>
      </w:r>
      <w:r w:rsidR="006F0171">
        <w:fldChar w:fldCharType="separate"/>
      </w:r>
      <w:r w:rsidR="00F04EE2" w:rsidRPr="00F04EE2">
        <w:rPr>
          <w:noProof/>
        </w:rPr>
        <w:t>(Thomas, 2013)</w:t>
      </w:r>
      <w:r w:rsidR="006F0171">
        <w:fldChar w:fldCharType="end"/>
      </w:r>
      <w:r w:rsidR="003204AC">
        <w:t>. Here we have shown that climate change is likely to repeat these los</w:t>
      </w:r>
      <w:r w:rsidR="006F0171">
        <w:t xml:space="preserve">ses </w:t>
      </w:r>
      <w:r w:rsidR="00414C33">
        <w:t xml:space="preserve">within </w:t>
      </w:r>
      <w:r w:rsidR="006F0171">
        <w:t xml:space="preserve">this century: of the 9,577 </w:t>
      </w:r>
      <w:r w:rsidR="003204AC">
        <w:t>km</w:t>
      </w:r>
      <w:r w:rsidR="003204AC" w:rsidRPr="00BD26F9">
        <w:rPr>
          <w:vertAlign w:val="superscript"/>
        </w:rPr>
        <w:t>2</w:t>
      </w:r>
      <w:r w:rsidR="003204AC">
        <w:t xml:space="preserve"> of</w:t>
      </w:r>
      <w:r w:rsidR="00EB52C5">
        <w:t xml:space="preserve"> </w:t>
      </w:r>
      <w:r w:rsidR="003204AC">
        <w:t xml:space="preserve">forest fragments in our study region </w:t>
      </w:r>
      <w:r w:rsidR="008C0DFE">
        <w:t>where Araucaria currently has ≥75% probability of occurring,</w:t>
      </w:r>
      <w:r w:rsidR="003204AC">
        <w:t xml:space="preserve"> only 3.5% will remain </w:t>
      </w:r>
      <w:r w:rsidR="000F6464">
        <w:t xml:space="preserve">similarly </w:t>
      </w:r>
      <w:r w:rsidR="003204AC">
        <w:t>s</w:t>
      </w:r>
      <w:r w:rsidR="00D33ED5">
        <w:t>uitable</w:t>
      </w:r>
      <w:r w:rsidR="003204AC">
        <w:t xml:space="preserve"> by 2070. However, by highlighting the areas whose climatic and topographic conditions give Araucaria the best chance of persisting, we hope to encourage the critical conservation measures needed for this iconic tree to see another century</w:t>
      </w:r>
      <w:r w:rsidR="003204AC" w:rsidRPr="00C87D8A">
        <w:t xml:space="preserve"> </w:t>
      </w:r>
      <w:r w:rsidR="003204AC">
        <w:t>on the highlands.</w:t>
      </w:r>
    </w:p>
    <w:p w14:paraId="137625C6" w14:textId="77777777" w:rsidR="0022782F" w:rsidRDefault="0022782F" w:rsidP="00AB532F">
      <w:pPr>
        <w:pStyle w:val="Heading1"/>
        <w:spacing w:line="360" w:lineRule="auto"/>
        <w:jc w:val="left"/>
      </w:pPr>
      <w:r>
        <w:t>Acknowledgements</w:t>
      </w:r>
    </w:p>
    <w:p w14:paraId="3693DAD2" w14:textId="77777777" w:rsidR="0022782F" w:rsidRPr="00ED62A1" w:rsidRDefault="0022782F" w:rsidP="00AB532F">
      <w:pPr>
        <w:autoSpaceDE w:val="0"/>
        <w:autoSpaceDN w:val="0"/>
        <w:adjustRightInd w:val="0"/>
        <w:spacing w:after="0" w:line="360" w:lineRule="auto"/>
        <w:jc w:val="left"/>
        <w:rPr>
          <w:rFonts w:cs="TimesNewRomanPSMT"/>
          <w:lang w:val="pt-BR"/>
        </w:rPr>
      </w:pPr>
      <w:r>
        <w:t xml:space="preserve">We thank King Wong and Ryan Kennedy for organising access to the University of Reading Research Cloud for this study. </w:t>
      </w:r>
      <w:r w:rsidRPr="00D33ED5">
        <w:rPr>
          <w:lang w:val="pt-BR"/>
        </w:rPr>
        <w:t xml:space="preserve">The </w:t>
      </w:r>
      <w:r>
        <w:rPr>
          <w:lang w:val="pt-BR"/>
        </w:rPr>
        <w:t xml:space="preserve">IFFSC is funded by the </w:t>
      </w:r>
      <w:r w:rsidRPr="00D33ED5">
        <w:rPr>
          <w:lang w:val="pt-BR"/>
        </w:rPr>
        <w:t>Fundação de Amparo à Pesquisa e Inovação do Estado de Santa</w:t>
      </w:r>
      <w:r>
        <w:rPr>
          <w:lang w:val="pt-BR"/>
        </w:rPr>
        <w:t xml:space="preserve"> </w:t>
      </w:r>
      <w:r w:rsidRPr="00D33ED5">
        <w:rPr>
          <w:lang w:val="pt-BR"/>
        </w:rPr>
        <w:t>Catarina (FAPESC)</w:t>
      </w:r>
      <w:r>
        <w:rPr>
          <w:lang w:val="pt-BR"/>
        </w:rPr>
        <w:t xml:space="preserve">. </w:t>
      </w:r>
      <w:r>
        <w:t>OJW</w:t>
      </w:r>
      <w:r w:rsidRPr="00837EF7">
        <w:t xml:space="preserve"> </w:t>
      </w:r>
      <w:r>
        <w:t>i</w:t>
      </w:r>
      <w:r w:rsidRPr="00837EF7">
        <w:t>s supported by a Graduate Teaching Assistant PhD studentship from the University of Reading</w:t>
      </w:r>
      <w:r>
        <w:t xml:space="preserve">, and thanks M. Jane Bunting for logistical support while undertaking this research. </w:t>
      </w:r>
      <w:r w:rsidRPr="00ED62A1">
        <w:rPr>
          <w:lang w:val="pt-BR"/>
        </w:rPr>
        <w:t xml:space="preserve">ACV is supported by </w:t>
      </w:r>
      <w:r w:rsidRPr="00ED62A1">
        <w:rPr>
          <w:rFonts w:cs="TimesNewRomanPSMT"/>
          <w:lang w:val="pt-BR"/>
        </w:rPr>
        <w:t>Conselho Nacional de Desenvolvimento</w:t>
      </w:r>
    </w:p>
    <w:p w14:paraId="613E857A" w14:textId="04A416F1" w:rsidR="0022782F" w:rsidRDefault="0022782F" w:rsidP="00AB532F">
      <w:pPr>
        <w:spacing w:line="360" w:lineRule="auto"/>
        <w:jc w:val="left"/>
        <w:rPr>
          <w:lang w:val="pt-BR"/>
        </w:rPr>
      </w:pPr>
      <w:r w:rsidRPr="00C12A6F">
        <w:rPr>
          <w:rFonts w:cs="TimesNewRomanPSMT"/>
          <w:lang w:val="pt-BR"/>
        </w:rPr>
        <w:t>Científico e Tecnológico (</w:t>
      </w:r>
      <w:r w:rsidRPr="00ED62A1">
        <w:rPr>
          <w:lang w:val="pt-BR"/>
        </w:rPr>
        <w:t xml:space="preserve">CNPq) research grant </w:t>
      </w:r>
      <w:r w:rsidRPr="00C12A6F">
        <w:rPr>
          <w:rFonts w:cs="TimesNewRomanPSMT"/>
          <w:lang w:val="pt-BR"/>
        </w:rPr>
        <w:t>312075/2013-8</w:t>
      </w:r>
      <w:r w:rsidRPr="00ED62A1">
        <w:rPr>
          <w:lang w:val="pt-BR"/>
        </w:rPr>
        <w:t>.</w:t>
      </w:r>
      <w:r w:rsidR="00442D05">
        <w:rPr>
          <w:lang w:val="pt-BR"/>
        </w:rPr>
        <w:t xml:space="preserve"> We thank the two anonymous reviewers whose constructive comments strengthened this manuscript.</w:t>
      </w:r>
    </w:p>
    <w:p w14:paraId="36937555" w14:textId="77777777" w:rsidR="0022782F" w:rsidRPr="00ED62A1" w:rsidRDefault="0022782F" w:rsidP="00AB532F">
      <w:pPr>
        <w:pStyle w:val="Heading1"/>
        <w:spacing w:line="360" w:lineRule="auto"/>
        <w:jc w:val="left"/>
      </w:pPr>
      <w:r w:rsidRPr="00ED62A1">
        <w:t>Author contributions</w:t>
      </w:r>
    </w:p>
    <w:p w14:paraId="520919D1" w14:textId="77777777" w:rsidR="0022782F" w:rsidRDefault="0022782F" w:rsidP="00AB532F">
      <w:pPr>
        <w:spacing w:line="360" w:lineRule="auto"/>
        <w:jc w:val="left"/>
      </w:pPr>
      <w:r w:rsidRPr="00ED62A1">
        <w:t xml:space="preserve">OJW, </w:t>
      </w:r>
      <w:r>
        <w:t>RJW and FEM conceived the study;</w:t>
      </w:r>
      <w:r w:rsidRPr="00ED62A1">
        <w:t xml:space="preserve"> </w:t>
      </w:r>
      <w:r>
        <w:t xml:space="preserve">OJW and RJW designed the analysis; </w:t>
      </w:r>
      <w:r w:rsidRPr="00ED62A1">
        <w:t>DVL and ACV provided IFFSC locality data</w:t>
      </w:r>
      <w:r>
        <w:t>;</w:t>
      </w:r>
      <w:r w:rsidRPr="00ED62A1">
        <w:t xml:space="preserve"> </w:t>
      </w:r>
      <w:r>
        <w:t>OJW built the ensemble models and analysed the results; OJW, RJW and FEM drafted the manuscript, which all authors revised before submission.</w:t>
      </w:r>
    </w:p>
    <w:p w14:paraId="5A8A3D8E" w14:textId="04C43E6F" w:rsidR="008C0DFE" w:rsidRDefault="00D33ED5" w:rsidP="00AB532F">
      <w:pPr>
        <w:pStyle w:val="Heading1"/>
        <w:spacing w:line="360" w:lineRule="auto"/>
        <w:jc w:val="left"/>
      </w:pPr>
      <w:r>
        <w:t>References</w:t>
      </w:r>
    </w:p>
    <w:p w14:paraId="682D7A0D" w14:textId="5462581C" w:rsidR="00EB0E38" w:rsidRPr="00EB0E38" w:rsidRDefault="00D33ED5" w:rsidP="00EB0E38">
      <w:pPr>
        <w:widowControl w:val="0"/>
        <w:autoSpaceDE w:val="0"/>
        <w:autoSpaceDN w:val="0"/>
        <w:adjustRightInd w:val="0"/>
        <w:spacing w:line="360" w:lineRule="auto"/>
        <w:ind w:left="480" w:hanging="480"/>
        <w:rPr>
          <w:rFonts w:ascii="Calibri" w:hAnsi="Calibri" w:cs="Times New Roman"/>
          <w:noProof/>
          <w:szCs w:val="24"/>
        </w:rPr>
      </w:pPr>
      <w:r>
        <w:fldChar w:fldCharType="begin" w:fldLock="1"/>
      </w:r>
      <w:r>
        <w:instrText xml:space="preserve">ADDIN Mendeley Bibliography CSL_BIBLIOGRAPHY </w:instrText>
      </w:r>
      <w:r>
        <w:fldChar w:fldCharType="separate"/>
      </w:r>
      <w:r w:rsidR="00EB0E38" w:rsidRPr="00EB0E38">
        <w:rPr>
          <w:rFonts w:ascii="Calibri" w:hAnsi="Calibri" w:cs="Times New Roman"/>
          <w:noProof/>
          <w:szCs w:val="24"/>
        </w:rPr>
        <w:t xml:space="preserve">Ackerly, D. D., Loarie, S. R., Cornwell, W. K., Weiss, S. B., Hamilton, H., Branciforte, R., &amp; Kraft, N. J. B. (2010). The geography of climate change: Implications for conservation biogeography. </w:t>
      </w:r>
      <w:r w:rsidR="00EB0E38" w:rsidRPr="00EB0E38">
        <w:rPr>
          <w:rFonts w:ascii="Calibri" w:hAnsi="Calibri" w:cs="Times New Roman"/>
          <w:i/>
          <w:iCs/>
          <w:noProof/>
          <w:szCs w:val="24"/>
        </w:rPr>
        <w:t>Diversity and Distributions</w:t>
      </w:r>
      <w:r w:rsidR="00EB0E38" w:rsidRPr="00EB0E38">
        <w:rPr>
          <w:rFonts w:ascii="Calibri" w:hAnsi="Calibri" w:cs="Times New Roman"/>
          <w:noProof/>
          <w:szCs w:val="24"/>
        </w:rPr>
        <w:t xml:space="preserve">, </w:t>
      </w:r>
      <w:r w:rsidR="00EB0E38" w:rsidRPr="00EB0E38">
        <w:rPr>
          <w:rFonts w:ascii="Calibri" w:hAnsi="Calibri" w:cs="Times New Roman"/>
          <w:i/>
          <w:iCs/>
          <w:noProof/>
          <w:szCs w:val="24"/>
        </w:rPr>
        <w:t>16</w:t>
      </w:r>
      <w:r w:rsidR="00EB0E38" w:rsidRPr="00EB0E38">
        <w:rPr>
          <w:rFonts w:ascii="Calibri" w:hAnsi="Calibri" w:cs="Times New Roman"/>
          <w:noProof/>
          <w:szCs w:val="24"/>
        </w:rPr>
        <w:t>(3), 476–487. https://doi.org/10.1111/j.1472-4642.2010.00654.x</w:t>
      </w:r>
    </w:p>
    <w:p w14:paraId="33B02202"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Adan, N., Atchison, J., Reis, M. S., &amp; Peroni, N. (2016). Local Knowledge, Use and Management of Ethnovarieties of Araucaria angustifolia (Bert.) Ktze. in the Plateau of Santa Catarina, Brazil. </w:t>
      </w:r>
      <w:r w:rsidRPr="00EB0E38">
        <w:rPr>
          <w:rFonts w:ascii="Calibri" w:hAnsi="Calibri" w:cs="Times New Roman"/>
          <w:i/>
          <w:iCs/>
          <w:noProof/>
          <w:szCs w:val="24"/>
        </w:rPr>
        <w:t>Economic Botany</w:t>
      </w:r>
      <w:r w:rsidRPr="00EB0E38">
        <w:rPr>
          <w:rFonts w:ascii="Calibri" w:hAnsi="Calibri" w:cs="Times New Roman"/>
          <w:noProof/>
          <w:szCs w:val="24"/>
        </w:rPr>
        <w:t xml:space="preserve">, </w:t>
      </w:r>
      <w:r w:rsidRPr="00EB0E38">
        <w:rPr>
          <w:rFonts w:ascii="Calibri" w:hAnsi="Calibri" w:cs="Times New Roman"/>
          <w:i/>
          <w:iCs/>
          <w:noProof/>
          <w:szCs w:val="24"/>
        </w:rPr>
        <w:t>70</w:t>
      </w:r>
      <w:r w:rsidRPr="00EB0E38">
        <w:rPr>
          <w:rFonts w:ascii="Calibri" w:hAnsi="Calibri" w:cs="Times New Roman"/>
          <w:noProof/>
          <w:szCs w:val="24"/>
        </w:rPr>
        <w:t>(4), 353–364. https://doi.org/10.1007/s12231-016-9361-z</w:t>
      </w:r>
    </w:p>
    <w:p w14:paraId="0715860A"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Allouche, O., Tsoar, A., &amp; Kadmon, R. (2006). Assessing the accuracy of species distribution models: Prevalence, kappa and the true skill statistic (TSS). </w:t>
      </w:r>
      <w:r w:rsidRPr="00EB0E38">
        <w:rPr>
          <w:rFonts w:ascii="Calibri" w:hAnsi="Calibri" w:cs="Times New Roman"/>
          <w:i/>
          <w:iCs/>
          <w:noProof/>
          <w:szCs w:val="24"/>
        </w:rPr>
        <w:t>Journal of Applied Ecology</w:t>
      </w:r>
      <w:r w:rsidRPr="00EB0E38">
        <w:rPr>
          <w:rFonts w:ascii="Calibri" w:hAnsi="Calibri" w:cs="Times New Roman"/>
          <w:noProof/>
          <w:szCs w:val="24"/>
        </w:rPr>
        <w:t xml:space="preserve">, </w:t>
      </w:r>
      <w:r w:rsidRPr="00EB0E38">
        <w:rPr>
          <w:rFonts w:ascii="Calibri" w:hAnsi="Calibri" w:cs="Times New Roman"/>
          <w:i/>
          <w:iCs/>
          <w:noProof/>
          <w:szCs w:val="24"/>
        </w:rPr>
        <w:t>43</w:t>
      </w:r>
      <w:r w:rsidRPr="00EB0E38">
        <w:rPr>
          <w:rFonts w:ascii="Calibri" w:hAnsi="Calibri" w:cs="Times New Roman"/>
          <w:noProof/>
          <w:szCs w:val="24"/>
        </w:rPr>
        <w:t>(6), 1223–1232. https://doi.org/10.1111/j.1365-2664.2006.01214.x</w:t>
      </w:r>
    </w:p>
    <w:p w14:paraId="5FC3E2E8"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lastRenderedPageBreak/>
        <w:t xml:space="preserve">Alvares, C. A., Stape, J. L., Sentelhas, P. C., De Moraes Gonçalves, J. L., &amp; Sparovek, G. (2013). Köppen’s climate classification map for Brazil. </w:t>
      </w:r>
      <w:r w:rsidRPr="00EB0E38">
        <w:rPr>
          <w:rFonts w:ascii="Calibri" w:hAnsi="Calibri" w:cs="Times New Roman"/>
          <w:i/>
          <w:iCs/>
          <w:noProof/>
          <w:szCs w:val="24"/>
        </w:rPr>
        <w:t>Meteorologische Zeitschrift</w:t>
      </w:r>
      <w:r w:rsidRPr="00EB0E38">
        <w:rPr>
          <w:rFonts w:ascii="Calibri" w:hAnsi="Calibri" w:cs="Times New Roman"/>
          <w:noProof/>
          <w:szCs w:val="24"/>
        </w:rPr>
        <w:t xml:space="preserve">, </w:t>
      </w:r>
      <w:r w:rsidRPr="00EB0E38">
        <w:rPr>
          <w:rFonts w:ascii="Calibri" w:hAnsi="Calibri" w:cs="Times New Roman"/>
          <w:i/>
          <w:iCs/>
          <w:noProof/>
          <w:szCs w:val="24"/>
        </w:rPr>
        <w:t>22</w:t>
      </w:r>
      <w:r w:rsidRPr="00EB0E38">
        <w:rPr>
          <w:rFonts w:ascii="Calibri" w:hAnsi="Calibri" w:cs="Times New Roman"/>
          <w:noProof/>
          <w:szCs w:val="24"/>
        </w:rPr>
        <w:t>(6), 711–728. https://doi.org/10.1127/0941-2948/2013/0507</w:t>
      </w:r>
    </w:p>
    <w:p w14:paraId="78E4BDB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Ashcroft, M. B. (2010). Identifying refugia from climate change. </w:t>
      </w:r>
      <w:r w:rsidRPr="00EB0E38">
        <w:rPr>
          <w:rFonts w:ascii="Calibri" w:hAnsi="Calibri" w:cs="Times New Roman"/>
          <w:i/>
          <w:iCs/>
          <w:noProof/>
          <w:szCs w:val="24"/>
        </w:rPr>
        <w:t>Journal of Biogeography</w:t>
      </w:r>
      <w:r w:rsidRPr="00EB0E38">
        <w:rPr>
          <w:rFonts w:ascii="Calibri" w:hAnsi="Calibri" w:cs="Times New Roman"/>
          <w:noProof/>
          <w:szCs w:val="24"/>
        </w:rPr>
        <w:t xml:space="preserve">, </w:t>
      </w:r>
      <w:r w:rsidRPr="00EB0E38">
        <w:rPr>
          <w:rFonts w:ascii="Calibri" w:hAnsi="Calibri" w:cs="Times New Roman"/>
          <w:i/>
          <w:iCs/>
          <w:noProof/>
          <w:szCs w:val="24"/>
        </w:rPr>
        <w:t>37</w:t>
      </w:r>
      <w:r w:rsidRPr="00EB0E38">
        <w:rPr>
          <w:rFonts w:ascii="Calibri" w:hAnsi="Calibri" w:cs="Times New Roman"/>
          <w:noProof/>
          <w:szCs w:val="24"/>
        </w:rPr>
        <w:t>(8), 1407–1413. https://doi.org/10.1111/j.1365-2699.2010.02300.x</w:t>
      </w:r>
    </w:p>
    <w:p w14:paraId="7A4FE53B"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Ashcroft, M. B., Chisholm, L. A., &amp; French, K. O. (2008). The effect of exposure on landscape scale soil surface temperatures and species distribution models. </w:t>
      </w:r>
      <w:r w:rsidRPr="00EB0E38">
        <w:rPr>
          <w:rFonts w:ascii="Calibri" w:hAnsi="Calibri" w:cs="Times New Roman"/>
          <w:i/>
          <w:iCs/>
          <w:noProof/>
          <w:szCs w:val="24"/>
        </w:rPr>
        <w:t>Landscape Ecology</w:t>
      </w:r>
      <w:r w:rsidRPr="00EB0E38">
        <w:rPr>
          <w:rFonts w:ascii="Calibri" w:hAnsi="Calibri" w:cs="Times New Roman"/>
          <w:noProof/>
          <w:szCs w:val="24"/>
        </w:rPr>
        <w:t xml:space="preserve">, </w:t>
      </w:r>
      <w:r w:rsidRPr="00EB0E38">
        <w:rPr>
          <w:rFonts w:ascii="Calibri" w:hAnsi="Calibri" w:cs="Times New Roman"/>
          <w:i/>
          <w:iCs/>
          <w:noProof/>
          <w:szCs w:val="24"/>
        </w:rPr>
        <w:t>23</w:t>
      </w:r>
      <w:r w:rsidRPr="00EB0E38">
        <w:rPr>
          <w:rFonts w:ascii="Calibri" w:hAnsi="Calibri" w:cs="Times New Roman"/>
          <w:noProof/>
          <w:szCs w:val="24"/>
        </w:rPr>
        <w:t>(2), 211–225. https://doi.org/10.1007/s10980-007-9181-8</w:t>
      </w:r>
    </w:p>
    <w:p w14:paraId="661A0616"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Ashcroft, M. B., &amp; Gollan, J. R. (2012). Fine-resolution (25 m) topoclimatic grids of near-surface (5 cm) extreme temperatures and humidities across various habitats in a large (200 x 300 km) and diverse region. </w:t>
      </w:r>
      <w:r w:rsidRPr="00EB0E38">
        <w:rPr>
          <w:rFonts w:ascii="Calibri" w:hAnsi="Calibri" w:cs="Times New Roman"/>
          <w:i/>
          <w:iCs/>
          <w:noProof/>
          <w:szCs w:val="24"/>
        </w:rPr>
        <w:t>International Journal of Climatology</w:t>
      </w:r>
      <w:r w:rsidRPr="00EB0E38">
        <w:rPr>
          <w:rFonts w:ascii="Calibri" w:hAnsi="Calibri" w:cs="Times New Roman"/>
          <w:noProof/>
          <w:szCs w:val="24"/>
        </w:rPr>
        <w:t xml:space="preserve">, </w:t>
      </w:r>
      <w:r w:rsidRPr="00EB0E38">
        <w:rPr>
          <w:rFonts w:ascii="Calibri" w:hAnsi="Calibri" w:cs="Times New Roman"/>
          <w:i/>
          <w:iCs/>
          <w:noProof/>
          <w:szCs w:val="24"/>
        </w:rPr>
        <w:t>32</w:t>
      </w:r>
      <w:r w:rsidRPr="00EB0E38">
        <w:rPr>
          <w:rFonts w:ascii="Calibri" w:hAnsi="Calibri" w:cs="Times New Roman"/>
          <w:noProof/>
          <w:szCs w:val="24"/>
        </w:rPr>
        <w:t>(14), 2134–2148. https://doi.org/10.1002/joc.2428</w:t>
      </w:r>
    </w:p>
    <w:p w14:paraId="0F686B5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Beck, H. E., Zimmermann, N. E., McVicar, T. R., Vergopolan, N., Berg, A., &amp; Wood, E. F. (2018). Present and future Köppen-Geiger climate classification maps at 1-km resolution. </w:t>
      </w:r>
      <w:r w:rsidRPr="00EB0E38">
        <w:rPr>
          <w:rFonts w:ascii="Calibri" w:hAnsi="Calibri" w:cs="Times New Roman"/>
          <w:i/>
          <w:iCs/>
          <w:noProof/>
          <w:szCs w:val="24"/>
        </w:rPr>
        <w:t>Scientific Data</w:t>
      </w:r>
      <w:r w:rsidRPr="00EB0E38">
        <w:rPr>
          <w:rFonts w:ascii="Calibri" w:hAnsi="Calibri" w:cs="Times New Roman"/>
          <w:noProof/>
          <w:szCs w:val="24"/>
        </w:rPr>
        <w:t xml:space="preserve">, </w:t>
      </w:r>
      <w:r w:rsidRPr="00EB0E38">
        <w:rPr>
          <w:rFonts w:ascii="Calibri" w:hAnsi="Calibri" w:cs="Times New Roman"/>
          <w:i/>
          <w:iCs/>
          <w:noProof/>
          <w:szCs w:val="24"/>
        </w:rPr>
        <w:t>5</w:t>
      </w:r>
      <w:r w:rsidRPr="00EB0E38">
        <w:rPr>
          <w:rFonts w:ascii="Calibri" w:hAnsi="Calibri" w:cs="Times New Roman"/>
          <w:noProof/>
          <w:szCs w:val="24"/>
        </w:rPr>
        <w:t>, 180214. https://doi.org/10.1038/sdata.2018.214</w:t>
      </w:r>
    </w:p>
    <w:p w14:paraId="33EB7B72"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Behling, H., Pillar, V. D., Orlóci, L., &amp; Bauermann, S. G. (2004). Late Quaternary Araucaria forest, grassland (Campos), fire and climate dynamics, studied by high-resolution pollen, charcoal and multivariate analysis of the Cambará do Sul core in southern Brazil. </w:t>
      </w:r>
      <w:r w:rsidRPr="00EB0E38">
        <w:rPr>
          <w:rFonts w:ascii="Calibri" w:hAnsi="Calibri" w:cs="Times New Roman"/>
          <w:i/>
          <w:iCs/>
          <w:noProof/>
          <w:szCs w:val="24"/>
        </w:rPr>
        <w:t>Palaeogeography, Palaeoclimatology, Palaeoecology</w:t>
      </w:r>
      <w:r w:rsidRPr="00EB0E38">
        <w:rPr>
          <w:rFonts w:ascii="Calibri" w:hAnsi="Calibri" w:cs="Times New Roman"/>
          <w:noProof/>
          <w:szCs w:val="24"/>
        </w:rPr>
        <w:t xml:space="preserve">, </w:t>
      </w:r>
      <w:r w:rsidRPr="00EB0E38">
        <w:rPr>
          <w:rFonts w:ascii="Calibri" w:hAnsi="Calibri" w:cs="Times New Roman"/>
          <w:i/>
          <w:iCs/>
          <w:noProof/>
          <w:szCs w:val="24"/>
        </w:rPr>
        <w:t>203</w:t>
      </w:r>
      <w:r w:rsidRPr="00EB0E38">
        <w:rPr>
          <w:rFonts w:ascii="Calibri" w:hAnsi="Calibri" w:cs="Times New Roman"/>
          <w:noProof/>
          <w:szCs w:val="24"/>
        </w:rPr>
        <w:t>(3–4), 277–297. https://doi.org/10.1016/S0031-0182(03)00687-4</w:t>
      </w:r>
    </w:p>
    <w:p w14:paraId="6BEB81C7"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Bemmels, J. B., Knowles, L. L., &amp; Dick, C. W. (2019). Genomic evidence of survival near ice sheet margins for some, but not all, North American trees. </w:t>
      </w:r>
      <w:r w:rsidRPr="00EB0E38">
        <w:rPr>
          <w:rFonts w:ascii="Calibri" w:hAnsi="Calibri" w:cs="Times New Roman"/>
          <w:i/>
          <w:iCs/>
          <w:noProof/>
          <w:szCs w:val="24"/>
        </w:rPr>
        <w:t>Proceedings of the National Academy of Sciences</w:t>
      </w:r>
      <w:r w:rsidRPr="00EB0E38">
        <w:rPr>
          <w:rFonts w:ascii="Calibri" w:hAnsi="Calibri" w:cs="Times New Roman"/>
          <w:noProof/>
          <w:szCs w:val="24"/>
        </w:rPr>
        <w:t xml:space="preserve">, </w:t>
      </w:r>
      <w:r w:rsidRPr="00EB0E38">
        <w:rPr>
          <w:rFonts w:ascii="Calibri" w:hAnsi="Calibri" w:cs="Times New Roman"/>
          <w:i/>
          <w:iCs/>
          <w:noProof/>
          <w:szCs w:val="24"/>
        </w:rPr>
        <w:t>116</w:t>
      </w:r>
      <w:r w:rsidRPr="00EB0E38">
        <w:rPr>
          <w:rFonts w:ascii="Calibri" w:hAnsi="Calibri" w:cs="Times New Roman"/>
          <w:noProof/>
          <w:szCs w:val="24"/>
        </w:rPr>
        <w:t>(17), 8431–8436. https://doi.org/10.1073/pnas.1901656116</w:t>
      </w:r>
    </w:p>
    <w:p w14:paraId="44DEA66E"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Bitencourt, A. L. V., &amp; Krauspenhar, P. M. (2006). Possible prehistoric anthropogenic effect on Araucaria angustifolia (Bert.) O. Kuntze expansion during the late Holocene. </w:t>
      </w:r>
      <w:r w:rsidRPr="00EB0E38">
        <w:rPr>
          <w:rFonts w:ascii="Calibri" w:hAnsi="Calibri" w:cs="Times New Roman"/>
          <w:i/>
          <w:iCs/>
          <w:noProof/>
          <w:szCs w:val="24"/>
        </w:rPr>
        <w:t>Revista Brasileira de Paleontologia</w:t>
      </w:r>
      <w:r w:rsidRPr="00EB0E38">
        <w:rPr>
          <w:rFonts w:ascii="Calibri" w:hAnsi="Calibri" w:cs="Times New Roman"/>
          <w:noProof/>
          <w:szCs w:val="24"/>
        </w:rPr>
        <w:t xml:space="preserve">, </w:t>
      </w:r>
      <w:r w:rsidRPr="00EB0E38">
        <w:rPr>
          <w:rFonts w:ascii="Calibri" w:hAnsi="Calibri" w:cs="Times New Roman"/>
          <w:i/>
          <w:iCs/>
          <w:noProof/>
          <w:szCs w:val="24"/>
        </w:rPr>
        <w:t>9</w:t>
      </w:r>
      <w:r w:rsidRPr="00EB0E38">
        <w:rPr>
          <w:rFonts w:ascii="Calibri" w:hAnsi="Calibri" w:cs="Times New Roman"/>
          <w:noProof/>
          <w:szCs w:val="24"/>
        </w:rPr>
        <w:t>(1), 109–116.</w:t>
      </w:r>
    </w:p>
    <w:p w14:paraId="2CA39C9C"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Bond, M. O., Anderson, B. J., Henare, T. H. A., &amp; Wehi, P. M. (2019). Effects of climatically shifting species distributions on biocultural relationships. </w:t>
      </w:r>
      <w:r w:rsidRPr="00EB0E38">
        <w:rPr>
          <w:rFonts w:ascii="Calibri" w:hAnsi="Calibri" w:cs="Times New Roman"/>
          <w:i/>
          <w:iCs/>
          <w:noProof/>
          <w:szCs w:val="24"/>
        </w:rPr>
        <w:t>People and Nature</w:t>
      </w:r>
      <w:r w:rsidRPr="00EB0E38">
        <w:rPr>
          <w:rFonts w:ascii="Calibri" w:hAnsi="Calibri" w:cs="Times New Roman"/>
          <w:noProof/>
          <w:szCs w:val="24"/>
        </w:rPr>
        <w:t xml:space="preserve">, </w:t>
      </w:r>
      <w:r w:rsidRPr="00EB0E38">
        <w:rPr>
          <w:rFonts w:ascii="Calibri" w:hAnsi="Calibri" w:cs="Times New Roman"/>
          <w:i/>
          <w:iCs/>
          <w:noProof/>
          <w:szCs w:val="24"/>
        </w:rPr>
        <w:t>1</w:t>
      </w:r>
      <w:r w:rsidRPr="00EB0E38">
        <w:rPr>
          <w:rFonts w:ascii="Calibri" w:hAnsi="Calibri" w:cs="Times New Roman"/>
          <w:noProof/>
          <w:szCs w:val="24"/>
        </w:rPr>
        <w:t>(1), 87–102. https://doi.org/10.1002/pan3.15</w:t>
      </w:r>
    </w:p>
    <w:p w14:paraId="1BBBCD90"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Camargo do Amarante, O. A., Brower, M., Zack, J., &amp; Leite de Sá, A. (2001). </w:t>
      </w:r>
      <w:r w:rsidRPr="00EB0E38">
        <w:rPr>
          <w:rFonts w:ascii="Calibri" w:hAnsi="Calibri" w:cs="Times New Roman"/>
          <w:i/>
          <w:iCs/>
          <w:noProof/>
          <w:szCs w:val="24"/>
        </w:rPr>
        <w:t>Atlas do Potencial Eólico Brasileiro</w:t>
      </w:r>
      <w:r w:rsidRPr="00EB0E38">
        <w:rPr>
          <w:rFonts w:ascii="Calibri" w:hAnsi="Calibri" w:cs="Times New Roman"/>
          <w:noProof/>
          <w:szCs w:val="24"/>
        </w:rPr>
        <w:t xml:space="preserve">. Brasília. Retrieved from </w:t>
      </w:r>
      <w:r w:rsidRPr="00EB0E38">
        <w:rPr>
          <w:rFonts w:ascii="Calibri" w:hAnsi="Calibri" w:cs="Times New Roman"/>
          <w:noProof/>
          <w:szCs w:val="24"/>
        </w:rPr>
        <w:lastRenderedPageBreak/>
        <w:t>http://www.cresesb.cepel.br/publicacoes/download/atlas_eolico/Atlas do Potencial Eolico Brasileiro.pdf</w:t>
      </w:r>
    </w:p>
    <w:p w14:paraId="0EC9CC55"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Carvalho, M. M. X. de, &amp; Nodari, E. S. (2010). As fases da exploração madeireira na floresta com Araucária e os progressivos avanços da indústria madeireira sobre as florestas primárias ( 1870-1970 ). In </w:t>
      </w:r>
      <w:r w:rsidRPr="00EB0E38">
        <w:rPr>
          <w:rFonts w:ascii="Calibri" w:hAnsi="Calibri" w:cs="Times New Roman"/>
          <w:i/>
          <w:iCs/>
          <w:noProof/>
          <w:szCs w:val="24"/>
        </w:rPr>
        <w:t>Simpósio Internacional de História Ambiental e Migrações</w:t>
      </w:r>
      <w:r w:rsidRPr="00EB0E38">
        <w:rPr>
          <w:rFonts w:ascii="Calibri" w:hAnsi="Calibri" w:cs="Times New Roman"/>
          <w:noProof/>
          <w:szCs w:val="24"/>
        </w:rPr>
        <w:t xml:space="preserve"> (pp. 707–726). Florianópolis: UFSC. Retrieved from www.labimha.ufsc.br</w:t>
      </w:r>
    </w:p>
    <w:p w14:paraId="6EB08323"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Chou, S. C., Lyra, A., Mourão, C., Dereczynski, C., Pilotto, I., Gomes, J., … Marengo, J. (2014). Assessment of Climate Change over South America under RCP 4.5 and 8.5 Downscaling Scenarios. </w:t>
      </w:r>
      <w:r w:rsidRPr="00EB0E38">
        <w:rPr>
          <w:rFonts w:ascii="Calibri" w:hAnsi="Calibri" w:cs="Times New Roman"/>
          <w:i/>
          <w:iCs/>
          <w:noProof/>
          <w:szCs w:val="24"/>
        </w:rPr>
        <w:t>American Journal of Climate Change</w:t>
      </w:r>
      <w:r w:rsidRPr="00EB0E38">
        <w:rPr>
          <w:rFonts w:ascii="Calibri" w:hAnsi="Calibri" w:cs="Times New Roman"/>
          <w:noProof/>
          <w:szCs w:val="24"/>
        </w:rPr>
        <w:t xml:space="preserve">, </w:t>
      </w:r>
      <w:r w:rsidRPr="00EB0E38">
        <w:rPr>
          <w:rFonts w:ascii="Calibri" w:hAnsi="Calibri" w:cs="Times New Roman"/>
          <w:i/>
          <w:iCs/>
          <w:noProof/>
          <w:szCs w:val="24"/>
        </w:rPr>
        <w:t>03</w:t>
      </w:r>
      <w:r w:rsidRPr="00EB0E38">
        <w:rPr>
          <w:rFonts w:ascii="Calibri" w:hAnsi="Calibri" w:cs="Times New Roman"/>
          <w:noProof/>
          <w:szCs w:val="24"/>
        </w:rPr>
        <w:t>(05), 512–527. https://doi.org/10.4236/ajcc.2014.35043</w:t>
      </w:r>
    </w:p>
    <w:p w14:paraId="04A3C0A4"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Corteletti, R., Dickau, R., DeBlasis, P., &amp; Iriarte, J. (2015). Revisiting the economy and mobility of southern proto-Jê (Taquara-Itararé) groups in the southern Brazilian highlands: Starch grain and phytoliths analyses from the Bonin site, Urubici, Brazil. </w:t>
      </w:r>
      <w:r w:rsidRPr="00EB0E38">
        <w:rPr>
          <w:rFonts w:ascii="Calibri" w:hAnsi="Calibri" w:cs="Times New Roman"/>
          <w:i/>
          <w:iCs/>
          <w:noProof/>
          <w:szCs w:val="24"/>
        </w:rPr>
        <w:t>Journal of Archaeological Science</w:t>
      </w:r>
      <w:r w:rsidRPr="00EB0E38">
        <w:rPr>
          <w:rFonts w:ascii="Calibri" w:hAnsi="Calibri" w:cs="Times New Roman"/>
          <w:noProof/>
          <w:szCs w:val="24"/>
        </w:rPr>
        <w:t xml:space="preserve">, </w:t>
      </w:r>
      <w:r w:rsidRPr="00EB0E38">
        <w:rPr>
          <w:rFonts w:ascii="Calibri" w:hAnsi="Calibri" w:cs="Times New Roman"/>
          <w:i/>
          <w:iCs/>
          <w:noProof/>
          <w:szCs w:val="24"/>
        </w:rPr>
        <w:t>58</w:t>
      </w:r>
      <w:r w:rsidRPr="00EB0E38">
        <w:rPr>
          <w:rFonts w:ascii="Calibri" w:hAnsi="Calibri" w:cs="Times New Roman"/>
          <w:noProof/>
          <w:szCs w:val="24"/>
        </w:rPr>
        <w:t>, 46–61. https://doi.org/10.1016/j.jas.2015.03.017</w:t>
      </w:r>
    </w:p>
    <w:p w14:paraId="19220ED9"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Costa, G. C., Hampe, A., Ledru, M. P., Martinez, P. A., Mazzochini, G. G., Shepard, D. B., … Carnaval, A. C. (2017). Biome stability in South America over the last 30 kyr: Inferences from long-term vegetation dynamics and habitat modelling. </w:t>
      </w:r>
      <w:r w:rsidRPr="00EB0E38">
        <w:rPr>
          <w:rFonts w:ascii="Calibri" w:hAnsi="Calibri" w:cs="Times New Roman"/>
          <w:i/>
          <w:iCs/>
          <w:noProof/>
          <w:szCs w:val="24"/>
        </w:rPr>
        <w:t>Global Ecology and Biogeography</w:t>
      </w:r>
      <w:r w:rsidRPr="00EB0E38">
        <w:rPr>
          <w:rFonts w:ascii="Calibri" w:hAnsi="Calibri" w:cs="Times New Roman"/>
          <w:noProof/>
          <w:szCs w:val="24"/>
        </w:rPr>
        <w:t>, (August 2017), 285–297. https://doi.org/10.1111/geb.12694</w:t>
      </w:r>
    </w:p>
    <w:p w14:paraId="4AA0684F"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Cristancho, S., &amp; Vining, J. (2004). Culturally defined keystone species. </w:t>
      </w:r>
      <w:r w:rsidRPr="00EB0E38">
        <w:rPr>
          <w:rFonts w:ascii="Calibri" w:hAnsi="Calibri" w:cs="Times New Roman"/>
          <w:i/>
          <w:iCs/>
          <w:noProof/>
          <w:szCs w:val="24"/>
        </w:rPr>
        <w:t>Human Ecology Review</w:t>
      </w:r>
      <w:r w:rsidRPr="00EB0E38">
        <w:rPr>
          <w:rFonts w:ascii="Calibri" w:hAnsi="Calibri" w:cs="Times New Roman"/>
          <w:noProof/>
          <w:szCs w:val="24"/>
        </w:rPr>
        <w:t xml:space="preserve">, </w:t>
      </w:r>
      <w:r w:rsidRPr="00EB0E38">
        <w:rPr>
          <w:rFonts w:ascii="Calibri" w:hAnsi="Calibri" w:cs="Times New Roman"/>
          <w:i/>
          <w:iCs/>
          <w:noProof/>
          <w:szCs w:val="24"/>
        </w:rPr>
        <w:t>11</w:t>
      </w:r>
      <w:r w:rsidRPr="00EB0E38">
        <w:rPr>
          <w:rFonts w:ascii="Calibri" w:hAnsi="Calibri" w:cs="Times New Roman"/>
          <w:noProof/>
          <w:szCs w:val="24"/>
        </w:rPr>
        <w:t>(2), 153–164.</w:t>
      </w:r>
    </w:p>
    <w:p w14:paraId="06CE7180"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Daly, C., Conklin, D. R., &amp; Unsworth, M. H. (2010). Local atmospheric decoupling in complex topography alters climate change impacts. </w:t>
      </w:r>
      <w:r w:rsidRPr="00EB0E38">
        <w:rPr>
          <w:rFonts w:ascii="Calibri" w:hAnsi="Calibri" w:cs="Times New Roman"/>
          <w:i/>
          <w:iCs/>
          <w:noProof/>
          <w:szCs w:val="24"/>
        </w:rPr>
        <w:t>International Journal of Climatology</w:t>
      </w:r>
      <w:r w:rsidRPr="00EB0E38">
        <w:rPr>
          <w:rFonts w:ascii="Calibri" w:hAnsi="Calibri" w:cs="Times New Roman"/>
          <w:noProof/>
          <w:szCs w:val="24"/>
        </w:rPr>
        <w:t xml:space="preserve">, </w:t>
      </w:r>
      <w:r w:rsidRPr="00EB0E38">
        <w:rPr>
          <w:rFonts w:ascii="Calibri" w:hAnsi="Calibri" w:cs="Times New Roman"/>
          <w:i/>
          <w:iCs/>
          <w:noProof/>
          <w:szCs w:val="24"/>
        </w:rPr>
        <w:t>30</w:t>
      </w:r>
      <w:r w:rsidRPr="00EB0E38">
        <w:rPr>
          <w:rFonts w:ascii="Calibri" w:hAnsi="Calibri" w:cs="Times New Roman"/>
          <w:noProof/>
          <w:szCs w:val="24"/>
        </w:rPr>
        <w:t>(12), 1857–1864. https://doi.org/10.1002/joc.2007</w:t>
      </w:r>
    </w:p>
    <w:p w14:paraId="38E4E3F6"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de Barros Soares, D., Lee, H., Loikith, P. C., Barkhordarian, A., &amp; Mechoso, C. R. (2017). Can significant trends be detected in surface air temperature and precipitation over South America in recent decades? </w:t>
      </w:r>
      <w:r w:rsidRPr="00EB0E38">
        <w:rPr>
          <w:rFonts w:ascii="Calibri" w:hAnsi="Calibri" w:cs="Times New Roman"/>
          <w:i/>
          <w:iCs/>
          <w:noProof/>
          <w:szCs w:val="24"/>
        </w:rPr>
        <w:t>International Journal of Climatology</w:t>
      </w:r>
      <w:r w:rsidRPr="00EB0E38">
        <w:rPr>
          <w:rFonts w:ascii="Calibri" w:hAnsi="Calibri" w:cs="Times New Roman"/>
          <w:noProof/>
          <w:szCs w:val="24"/>
        </w:rPr>
        <w:t xml:space="preserve">, </w:t>
      </w:r>
      <w:r w:rsidRPr="00EB0E38">
        <w:rPr>
          <w:rFonts w:ascii="Calibri" w:hAnsi="Calibri" w:cs="Times New Roman"/>
          <w:i/>
          <w:iCs/>
          <w:noProof/>
          <w:szCs w:val="24"/>
        </w:rPr>
        <w:t>37</w:t>
      </w:r>
      <w:r w:rsidRPr="00EB0E38">
        <w:rPr>
          <w:rFonts w:ascii="Calibri" w:hAnsi="Calibri" w:cs="Times New Roman"/>
          <w:noProof/>
          <w:szCs w:val="24"/>
        </w:rPr>
        <w:t>(3), 1483–1493. https://doi.org/10.1002/joc.4792</w:t>
      </w:r>
    </w:p>
    <w:p w14:paraId="400A3181"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Deblauwe, V., Droissart, V., Bose, R., Sonké, B., Blach-Overgaard, A., Svenning, J. C., … Couvreur, T. L. P. (2016). Remotely sensed temperature and precipitation data improve species distribution modelling in the tropics. </w:t>
      </w:r>
      <w:r w:rsidRPr="00EB0E38">
        <w:rPr>
          <w:rFonts w:ascii="Calibri" w:hAnsi="Calibri" w:cs="Times New Roman"/>
          <w:i/>
          <w:iCs/>
          <w:noProof/>
          <w:szCs w:val="24"/>
        </w:rPr>
        <w:t>Global Ecology and Biogeography</w:t>
      </w:r>
      <w:r w:rsidRPr="00EB0E38">
        <w:rPr>
          <w:rFonts w:ascii="Calibri" w:hAnsi="Calibri" w:cs="Times New Roman"/>
          <w:noProof/>
          <w:szCs w:val="24"/>
        </w:rPr>
        <w:t xml:space="preserve">, </w:t>
      </w:r>
      <w:r w:rsidRPr="00EB0E38">
        <w:rPr>
          <w:rFonts w:ascii="Calibri" w:hAnsi="Calibri" w:cs="Times New Roman"/>
          <w:i/>
          <w:iCs/>
          <w:noProof/>
          <w:szCs w:val="24"/>
        </w:rPr>
        <w:t>25</w:t>
      </w:r>
      <w:r w:rsidRPr="00EB0E38">
        <w:rPr>
          <w:rFonts w:ascii="Calibri" w:hAnsi="Calibri" w:cs="Times New Roman"/>
          <w:noProof/>
          <w:szCs w:val="24"/>
        </w:rPr>
        <w:t>(4), 443–454. https://doi.org/10.1111/geb.12426</w:t>
      </w:r>
    </w:p>
    <w:p w14:paraId="6219F33C"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lastRenderedPageBreak/>
        <w:t xml:space="preserve">Dobrowski, S. Z. (2011). A climatic basis for microrefugia: The influence of terrain on climate. </w:t>
      </w:r>
      <w:r w:rsidRPr="00EB0E38">
        <w:rPr>
          <w:rFonts w:ascii="Calibri" w:hAnsi="Calibri" w:cs="Times New Roman"/>
          <w:i/>
          <w:iCs/>
          <w:noProof/>
          <w:szCs w:val="24"/>
        </w:rPr>
        <w:t>Global Change Biology</w:t>
      </w:r>
      <w:r w:rsidRPr="00EB0E38">
        <w:rPr>
          <w:rFonts w:ascii="Calibri" w:hAnsi="Calibri" w:cs="Times New Roman"/>
          <w:noProof/>
          <w:szCs w:val="24"/>
        </w:rPr>
        <w:t xml:space="preserve">, </w:t>
      </w:r>
      <w:r w:rsidRPr="00EB0E38">
        <w:rPr>
          <w:rFonts w:ascii="Calibri" w:hAnsi="Calibri" w:cs="Times New Roman"/>
          <w:i/>
          <w:iCs/>
          <w:noProof/>
          <w:szCs w:val="24"/>
        </w:rPr>
        <w:t>17</w:t>
      </w:r>
      <w:r w:rsidRPr="00EB0E38">
        <w:rPr>
          <w:rFonts w:ascii="Calibri" w:hAnsi="Calibri" w:cs="Times New Roman"/>
          <w:noProof/>
          <w:szCs w:val="24"/>
        </w:rPr>
        <w:t>(2), 1022–1035. https://doi.org/10.1111/j.1365-2486.2010.02263.x</w:t>
      </w:r>
    </w:p>
    <w:p w14:paraId="189528AE"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Duarte, L. D. S., Bergamin, R. S., Marcilio-Silva, V., Seger, G. D. D. S., &amp; Marques, M. C. M. (2014). Phylobetadiversity among forest types in the Brazilian Atlantic Forest complex. </w:t>
      </w:r>
      <w:r w:rsidRPr="00EB0E38">
        <w:rPr>
          <w:rFonts w:ascii="Calibri" w:hAnsi="Calibri" w:cs="Times New Roman"/>
          <w:i/>
          <w:iCs/>
          <w:noProof/>
          <w:szCs w:val="24"/>
        </w:rPr>
        <w:t>PLoS ONE</w:t>
      </w:r>
      <w:r w:rsidRPr="00EB0E38">
        <w:rPr>
          <w:rFonts w:ascii="Calibri" w:hAnsi="Calibri" w:cs="Times New Roman"/>
          <w:noProof/>
          <w:szCs w:val="24"/>
        </w:rPr>
        <w:t xml:space="preserve">, </w:t>
      </w:r>
      <w:r w:rsidRPr="00EB0E38">
        <w:rPr>
          <w:rFonts w:ascii="Calibri" w:hAnsi="Calibri" w:cs="Times New Roman"/>
          <w:i/>
          <w:iCs/>
          <w:noProof/>
          <w:szCs w:val="24"/>
        </w:rPr>
        <w:t>9</w:t>
      </w:r>
      <w:r w:rsidRPr="00EB0E38">
        <w:rPr>
          <w:rFonts w:ascii="Calibri" w:hAnsi="Calibri" w:cs="Times New Roman"/>
          <w:noProof/>
          <w:szCs w:val="24"/>
        </w:rPr>
        <w:t>(8). https://doi.org/10.1371/journal.pone.0105043</w:t>
      </w:r>
    </w:p>
    <w:p w14:paraId="2D46538F"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Duarte, L. S., Dillenburg, L. R., &amp; Rosa, L. M. G. (2002). Assessing the role of light availability in the regeneration of Araucaria angustifolia (Araucariaceae). </w:t>
      </w:r>
      <w:r w:rsidRPr="00EB0E38">
        <w:rPr>
          <w:rFonts w:ascii="Calibri" w:hAnsi="Calibri" w:cs="Times New Roman"/>
          <w:i/>
          <w:iCs/>
          <w:noProof/>
          <w:szCs w:val="24"/>
        </w:rPr>
        <w:t>Australian Journal of Botany</w:t>
      </w:r>
      <w:r w:rsidRPr="00EB0E38">
        <w:rPr>
          <w:rFonts w:ascii="Calibri" w:hAnsi="Calibri" w:cs="Times New Roman"/>
          <w:noProof/>
          <w:szCs w:val="24"/>
        </w:rPr>
        <w:t xml:space="preserve">, </w:t>
      </w:r>
      <w:r w:rsidRPr="00EB0E38">
        <w:rPr>
          <w:rFonts w:ascii="Calibri" w:hAnsi="Calibri" w:cs="Times New Roman"/>
          <w:i/>
          <w:iCs/>
          <w:noProof/>
          <w:szCs w:val="24"/>
        </w:rPr>
        <w:t>50</w:t>
      </w:r>
      <w:r w:rsidRPr="00EB0E38">
        <w:rPr>
          <w:rFonts w:ascii="Calibri" w:hAnsi="Calibri" w:cs="Times New Roman"/>
          <w:noProof/>
          <w:szCs w:val="24"/>
        </w:rPr>
        <w:t>(6), 741–751. https://doi.org/10.1071/BT02027</w:t>
      </w:r>
    </w:p>
    <w:p w14:paraId="7E005F33"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Fernandes, R. C., &amp; Piovezana, L. (2015). The Kaingang perspectives on land and environmental rights in the south of Brazil. </w:t>
      </w:r>
      <w:r w:rsidRPr="00EB0E38">
        <w:rPr>
          <w:rFonts w:ascii="Calibri" w:hAnsi="Calibri" w:cs="Times New Roman"/>
          <w:i/>
          <w:iCs/>
          <w:noProof/>
          <w:szCs w:val="24"/>
        </w:rPr>
        <w:t>Ambiente &amp; Sociedade</w:t>
      </w:r>
      <w:r w:rsidRPr="00EB0E38">
        <w:rPr>
          <w:rFonts w:ascii="Calibri" w:hAnsi="Calibri" w:cs="Times New Roman"/>
          <w:noProof/>
          <w:szCs w:val="24"/>
        </w:rPr>
        <w:t xml:space="preserve">, </w:t>
      </w:r>
      <w:r w:rsidRPr="00EB0E38">
        <w:rPr>
          <w:rFonts w:ascii="Calibri" w:hAnsi="Calibri" w:cs="Times New Roman"/>
          <w:i/>
          <w:iCs/>
          <w:noProof/>
          <w:szCs w:val="24"/>
        </w:rPr>
        <w:t>18</w:t>
      </w:r>
      <w:r w:rsidRPr="00EB0E38">
        <w:rPr>
          <w:rFonts w:ascii="Calibri" w:hAnsi="Calibri" w:cs="Times New Roman"/>
          <w:noProof/>
          <w:szCs w:val="24"/>
        </w:rPr>
        <w:t>(2), 111–128. https://doi.org/10.1590/1809-4422ASOCEx07V1822015en</w:t>
      </w:r>
    </w:p>
    <w:p w14:paraId="6F5127F4"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Fischer, H., Meissner, K. J., Mix, A. C., Abram, N. J., Austermann, J., Brovkin, V., … Zhou, L. (2018). Palaeoclimate constraints on the impact of 2 °C anthropogenic warming and beyond. </w:t>
      </w:r>
      <w:r w:rsidRPr="00EB0E38">
        <w:rPr>
          <w:rFonts w:ascii="Calibri" w:hAnsi="Calibri" w:cs="Times New Roman"/>
          <w:i/>
          <w:iCs/>
          <w:noProof/>
          <w:szCs w:val="24"/>
        </w:rPr>
        <w:t>Nature Geoscience</w:t>
      </w:r>
      <w:r w:rsidRPr="00EB0E38">
        <w:rPr>
          <w:rFonts w:ascii="Calibri" w:hAnsi="Calibri" w:cs="Times New Roman"/>
          <w:noProof/>
          <w:szCs w:val="24"/>
        </w:rPr>
        <w:t xml:space="preserve">, </w:t>
      </w:r>
      <w:r w:rsidRPr="00EB0E38">
        <w:rPr>
          <w:rFonts w:ascii="Calibri" w:hAnsi="Calibri" w:cs="Times New Roman"/>
          <w:i/>
          <w:iCs/>
          <w:noProof/>
          <w:szCs w:val="24"/>
        </w:rPr>
        <w:t>11</w:t>
      </w:r>
      <w:r w:rsidRPr="00EB0E38">
        <w:rPr>
          <w:rFonts w:ascii="Calibri" w:hAnsi="Calibri" w:cs="Times New Roman"/>
          <w:noProof/>
          <w:szCs w:val="24"/>
        </w:rPr>
        <w:t>(7), 474–485. https://doi.org/10.1038/s41561-018-0146-0</w:t>
      </w:r>
    </w:p>
    <w:p w14:paraId="1776A25F"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Fitzpatrick, M. C., Blois, J. L., Williams, J. W., Nieto-Lugilde, D., Maguire, K. C., &amp; Lorenz, D. J. (2018). How will climate novelty influence ecological forecasts? Using the Quaternary to assess future reliability. </w:t>
      </w:r>
      <w:r w:rsidRPr="00EB0E38">
        <w:rPr>
          <w:rFonts w:ascii="Calibri" w:hAnsi="Calibri" w:cs="Times New Roman"/>
          <w:i/>
          <w:iCs/>
          <w:noProof/>
          <w:szCs w:val="24"/>
        </w:rPr>
        <w:t>Global Change Biology</w:t>
      </w:r>
      <w:r w:rsidRPr="00EB0E38">
        <w:rPr>
          <w:rFonts w:ascii="Calibri" w:hAnsi="Calibri" w:cs="Times New Roman"/>
          <w:noProof/>
          <w:szCs w:val="24"/>
        </w:rPr>
        <w:t xml:space="preserve">, </w:t>
      </w:r>
      <w:r w:rsidRPr="00EB0E38">
        <w:rPr>
          <w:rFonts w:ascii="Calibri" w:hAnsi="Calibri" w:cs="Times New Roman"/>
          <w:i/>
          <w:iCs/>
          <w:noProof/>
          <w:szCs w:val="24"/>
        </w:rPr>
        <w:t>24</w:t>
      </w:r>
      <w:r w:rsidRPr="00EB0E38">
        <w:rPr>
          <w:rFonts w:ascii="Calibri" w:hAnsi="Calibri" w:cs="Times New Roman"/>
          <w:noProof/>
          <w:szCs w:val="24"/>
        </w:rPr>
        <w:t>(8), 3575–3586. https://doi.org/10.1111/gcb.14138</w:t>
      </w:r>
    </w:p>
    <w:p w14:paraId="3D3FCB30"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Forest, F., Moat, J., Baloch, E., Brummitt, N. A., Bachman, S. P., Ickert-Bond, S., … Buerki, S. (2018). Gymnosperms on the EDGE. </w:t>
      </w:r>
      <w:r w:rsidRPr="00EB0E38">
        <w:rPr>
          <w:rFonts w:ascii="Calibri" w:hAnsi="Calibri" w:cs="Times New Roman"/>
          <w:i/>
          <w:iCs/>
          <w:noProof/>
          <w:szCs w:val="24"/>
        </w:rPr>
        <w:t>Scientific Reports</w:t>
      </w:r>
      <w:r w:rsidRPr="00EB0E38">
        <w:rPr>
          <w:rFonts w:ascii="Calibri" w:hAnsi="Calibri" w:cs="Times New Roman"/>
          <w:noProof/>
          <w:szCs w:val="24"/>
        </w:rPr>
        <w:t xml:space="preserve">, </w:t>
      </w:r>
      <w:r w:rsidRPr="00EB0E38">
        <w:rPr>
          <w:rFonts w:ascii="Calibri" w:hAnsi="Calibri" w:cs="Times New Roman"/>
          <w:i/>
          <w:iCs/>
          <w:noProof/>
          <w:szCs w:val="24"/>
        </w:rPr>
        <w:t>8</w:t>
      </w:r>
      <w:r w:rsidRPr="00EB0E38">
        <w:rPr>
          <w:rFonts w:ascii="Calibri" w:hAnsi="Calibri" w:cs="Times New Roman"/>
          <w:noProof/>
          <w:szCs w:val="24"/>
        </w:rPr>
        <w:t>(1), 6053. https://doi.org/10.1038/s41598-018-24365-4</w:t>
      </w:r>
    </w:p>
    <w:p w14:paraId="5362BE83"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Fourcade, Y., Besnard, A. G., &amp; Secondi, J. (2017). Paintings predict the distribution of species, or the challenge of selecting environmental predictors and evaluation statistics. </w:t>
      </w:r>
      <w:r w:rsidRPr="00EB0E38">
        <w:rPr>
          <w:rFonts w:ascii="Calibri" w:hAnsi="Calibri" w:cs="Times New Roman"/>
          <w:i/>
          <w:iCs/>
          <w:noProof/>
          <w:szCs w:val="24"/>
        </w:rPr>
        <w:t>Global Ecology and Biogeography</w:t>
      </w:r>
      <w:r w:rsidRPr="00EB0E38">
        <w:rPr>
          <w:rFonts w:ascii="Calibri" w:hAnsi="Calibri" w:cs="Times New Roman"/>
          <w:noProof/>
          <w:szCs w:val="24"/>
        </w:rPr>
        <w:t>, (October). https://doi.org/10.1111/geb.12684</w:t>
      </w:r>
    </w:p>
    <w:p w14:paraId="0E338BC6"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Fundação SOS Mata Atlântica, &amp; Instituto Nacional de Pesquisas Espaciais - INPE. (2015). </w:t>
      </w:r>
      <w:r w:rsidRPr="00EB0E38">
        <w:rPr>
          <w:rFonts w:ascii="Calibri" w:hAnsi="Calibri" w:cs="Times New Roman"/>
          <w:i/>
          <w:iCs/>
          <w:noProof/>
          <w:szCs w:val="24"/>
        </w:rPr>
        <w:t>Atlas dos Remanescentes Florestais da Mata Atlântica Período 2013-2014: Relatório Técnico</w:t>
      </w:r>
      <w:r w:rsidRPr="00EB0E38">
        <w:rPr>
          <w:rFonts w:ascii="Calibri" w:hAnsi="Calibri" w:cs="Times New Roman"/>
          <w:noProof/>
          <w:szCs w:val="24"/>
        </w:rPr>
        <w:t>. São Paulo.</w:t>
      </w:r>
    </w:p>
    <w:p w14:paraId="6A85D8C9"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Garibaldi, A., &amp; Turner, N. (2004). Cultural keystone species: Implications for ecological conservation and restoration. </w:t>
      </w:r>
      <w:r w:rsidRPr="00EB0E38">
        <w:rPr>
          <w:rFonts w:ascii="Calibri" w:hAnsi="Calibri" w:cs="Times New Roman"/>
          <w:i/>
          <w:iCs/>
          <w:noProof/>
          <w:szCs w:val="24"/>
        </w:rPr>
        <w:t>Ecology and Society</w:t>
      </w:r>
      <w:r w:rsidRPr="00EB0E38">
        <w:rPr>
          <w:rFonts w:ascii="Calibri" w:hAnsi="Calibri" w:cs="Times New Roman"/>
          <w:noProof/>
          <w:szCs w:val="24"/>
        </w:rPr>
        <w:t xml:space="preserve">, </w:t>
      </w:r>
      <w:r w:rsidRPr="00EB0E38">
        <w:rPr>
          <w:rFonts w:ascii="Calibri" w:hAnsi="Calibri" w:cs="Times New Roman"/>
          <w:i/>
          <w:iCs/>
          <w:noProof/>
          <w:szCs w:val="24"/>
        </w:rPr>
        <w:t>9</w:t>
      </w:r>
      <w:r w:rsidRPr="00EB0E38">
        <w:rPr>
          <w:rFonts w:ascii="Calibri" w:hAnsi="Calibri" w:cs="Times New Roman"/>
          <w:noProof/>
          <w:szCs w:val="24"/>
        </w:rPr>
        <w:t>(3), 1. Retrieved from http://www.ecologyandsociety.org/vol9/iss3/art1</w:t>
      </w:r>
    </w:p>
    <w:p w14:paraId="2BDA7727"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Hannah, L., Flint, L., Syphard, A. D., Moritz, M. A., Buckley, L. B., &amp; McCullough, I. M. (2014). Fine-grain modeling of species’ response to climate change: holdouts, stepping-stones, and microrefugia. </w:t>
      </w:r>
      <w:r w:rsidRPr="00EB0E38">
        <w:rPr>
          <w:rFonts w:ascii="Calibri" w:hAnsi="Calibri" w:cs="Times New Roman"/>
          <w:i/>
          <w:iCs/>
          <w:noProof/>
          <w:szCs w:val="24"/>
        </w:rPr>
        <w:t>Trends in Ecology &amp; Evolution</w:t>
      </w:r>
      <w:r w:rsidRPr="00EB0E38">
        <w:rPr>
          <w:rFonts w:ascii="Calibri" w:hAnsi="Calibri" w:cs="Times New Roman"/>
          <w:noProof/>
          <w:szCs w:val="24"/>
        </w:rPr>
        <w:t xml:space="preserve">, </w:t>
      </w:r>
      <w:r w:rsidRPr="00EB0E38">
        <w:rPr>
          <w:rFonts w:ascii="Calibri" w:hAnsi="Calibri" w:cs="Times New Roman"/>
          <w:i/>
          <w:iCs/>
          <w:noProof/>
          <w:szCs w:val="24"/>
        </w:rPr>
        <w:t>29</w:t>
      </w:r>
      <w:r w:rsidRPr="00EB0E38">
        <w:rPr>
          <w:rFonts w:ascii="Calibri" w:hAnsi="Calibri" w:cs="Times New Roman"/>
          <w:noProof/>
          <w:szCs w:val="24"/>
        </w:rPr>
        <w:t>(7), 390–397. https://doi.org/10.1016/j.tree.2014.04.006</w:t>
      </w:r>
    </w:p>
    <w:p w14:paraId="7719EEBA"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lastRenderedPageBreak/>
        <w:t xml:space="preserve">Hidalgo, H. G., &amp; Alfaro, E. J. (2015). Skill of CMIP5 climate models in reproducing 20th century basic climate features in Central America. </w:t>
      </w:r>
      <w:r w:rsidRPr="00EB0E38">
        <w:rPr>
          <w:rFonts w:ascii="Calibri" w:hAnsi="Calibri" w:cs="Times New Roman"/>
          <w:i/>
          <w:iCs/>
          <w:noProof/>
          <w:szCs w:val="24"/>
        </w:rPr>
        <w:t>International Journal of Climatology</w:t>
      </w:r>
      <w:r w:rsidRPr="00EB0E38">
        <w:rPr>
          <w:rFonts w:ascii="Calibri" w:hAnsi="Calibri" w:cs="Times New Roman"/>
          <w:noProof/>
          <w:szCs w:val="24"/>
        </w:rPr>
        <w:t xml:space="preserve">, </w:t>
      </w:r>
      <w:r w:rsidRPr="00EB0E38">
        <w:rPr>
          <w:rFonts w:ascii="Calibri" w:hAnsi="Calibri" w:cs="Times New Roman"/>
          <w:i/>
          <w:iCs/>
          <w:noProof/>
          <w:szCs w:val="24"/>
        </w:rPr>
        <w:t>35</w:t>
      </w:r>
      <w:r w:rsidRPr="00EB0E38">
        <w:rPr>
          <w:rFonts w:ascii="Calibri" w:hAnsi="Calibri" w:cs="Times New Roman"/>
          <w:noProof/>
          <w:szCs w:val="24"/>
        </w:rPr>
        <w:t>(12), 3397–3421. https://doi.org/10.1002/joc.4216</w:t>
      </w:r>
    </w:p>
    <w:p w14:paraId="38E8546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Hijmans, R. J., Cameron, S. E., Parra, J. L., Jones, P. G., &amp; Jarvis, A. (2005). Very high resolution interpolated climate surfaces for global land areas. </w:t>
      </w:r>
      <w:r w:rsidRPr="00EB0E38">
        <w:rPr>
          <w:rFonts w:ascii="Calibri" w:hAnsi="Calibri" w:cs="Times New Roman"/>
          <w:i/>
          <w:iCs/>
          <w:noProof/>
          <w:szCs w:val="24"/>
        </w:rPr>
        <w:t>International Journal of Climatology</w:t>
      </w:r>
      <w:r w:rsidRPr="00EB0E38">
        <w:rPr>
          <w:rFonts w:ascii="Calibri" w:hAnsi="Calibri" w:cs="Times New Roman"/>
          <w:noProof/>
          <w:szCs w:val="24"/>
        </w:rPr>
        <w:t xml:space="preserve">, </w:t>
      </w:r>
      <w:r w:rsidRPr="00EB0E38">
        <w:rPr>
          <w:rFonts w:ascii="Calibri" w:hAnsi="Calibri" w:cs="Times New Roman"/>
          <w:i/>
          <w:iCs/>
          <w:noProof/>
          <w:szCs w:val="24"/>
        </w:rPr>
        <w:t>25</w:t>
      </w:r>
      <w:r w:rsidRPr="00EB0E38">
        <w:rPr>
          <w:rFonts w:ascii="Calibri" w:hAnsi="Calibri" w:cs="Times New Roman"/>
          <w:noProof/>
          <w:szCs w:val="24"/>
        </w:rPr>
        <w:t>(15), 1965–1978. https://doi.org/10.1002/joc.1276</w:t>
      </w:r>
    </w:p>
    <w:p w14:paraId="43FBA101"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Hueck, K. (1953). Distribuição e habitat natural do Pinheiro do Paraná (Araucaria angustifolia). </w:t>
      </w:r>
      <w:r w:rsidRPr="00EB0E38">
        <w:rPr>
          <w:rFonts w:ascii="Calibri" w:hAnsi="Calibri" w:cs="Times New Roman"/>
          <w:i/>
          <w:iCs/>
          <w:noProof/>
          <w:szCs w:val="24"/>
        </w:rPr>
        <w:t>Boletim Da Faculdade de Filosofia, Ciências e Letras, Universidade de São Paulo.</w:t>
      </w:r>
      <w:r w:rsidRPr="00EB0E38">
        <w:rPr>
          <w:rFonts w:ascii="Calibri" w:hAnsi="Calibri" w:cs="Times New Roman"/>
          <w:noProof/>
          <w:szCs w:val="24"/>
        </w:rPr>
        <w:t xml:space="preserve">, </w:t>
      </w:r>
      <w:r w:rsidRPr="00EB0E38">
        <w:rPr>
          <w:rFonts w:ascii="Calibri" w:hAnsi="Calibri" w:cs="Times New Roman"/>
          <w:i/>
          <w:iCs/>
          <w:noProof/>
          <w:szCs w:val="24"/>
        </w:rPr>
        <w:t>10</w:t>
      </w:r>
      <w:r w:rsidRPr="00EB0E38">
        <w:rPr>
          <w:rFonts w:ascii="Calibri" w:hAnsi="Calibri" w:cs="Times New Roman"/>
          <w:noProof/>
          <w:szCs w:val="24"/>
        </w:rPr>
        <w:t>, 5–24. https://doi.org/10.11606/issn.2318-5988.v10i1p5-24</w:t>
      </w:r>
    </w:p>
    <w:p w14:paraId="275C812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IBGE. (2004). Mapa de Vegetação do Brasil. Rio de Janeiro: Instituto Brasileiro de Geografia e Estatística.</w:t>
      </w:r>
    </w:p>
    <w:p w14:paraId="22D45EB6"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IBGE. (2018). Produção da Extração Vegetal e Silvicultura 2017. Rio de Janeiro: Instituto Brasileiro de Geografia e Estatística. Retrieved from https://cidades.ibge.gov.br/brasil/pesquisa/16/12705</w:t>
      </w:r>
    </w:p>
    <w:p w14:paraId="48422AE8"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Iganci, J. R. V, Heiden, G., Miotto, S. T. S., &amp; Pennington, R. T. (2011). Campos de Cima da Serra: The Brazilian Subtropical Highland Grasslands show an unexpected level of plant endemism. </w:t>
      </w:r>
      <w:r w:rsidRPr="00EB0E38">
        <w:rPr>
          <w:rFonts w:ascii="Calibri" w:hAnsi="Calibri" w:cs="Times New Roman"/>
          <w:i/>
          <w:iCs/>
          <w:noProof/>
          <w:szCs w:val="24"/>
        </w:rPr>
        <w:t>Botanical Journal of the Linnean Society</w:t>
      </w:r>
      <w:r w:rsidRPr="00EB0E38">
        <w:rPr>
          <w:rFonts w:ascii="Calibri" w:hAnsi="Calibri" w:cs="Times New Roman"/>
          <w:noProof/>
          <w:szCs w:val="24"/>
        </w:rPr>
        <w:t xml:space="preserve">, </w:t>
      </w:r>
      <w:r w:rsidRPr="00EB0E38">
        <w:rPr>
          <w:rFonts w:ascii="Calibri" w:hAnsi="Calibri" w:cs="Times New Roman"/>
          <w:i/>
          <w:iCs/>
          <w:noProof/>
          <w:szCs w:val="24"/>
        </w:rPr>
        <w:t>167</w:t>
      </w:r>
      <w:r w:rsidRPr="00EB0E38">
        <w:rPr>
          <w:rFonts w:ascii="Calibri" w:hAnsi="Calibri" w:cs="Times New Roman"/>
          <w:noProof/>
          <w:szCs w:val="24"/>
        </w:rPr>
        <w:t>(4), 378–393. https://doi.org/10.1111/j.1095-8339.2011.01182.x</w:t>
      </w:r>
    </w:p>
    <w:p w14:paraId="2D74E85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Jeske-Pieruschka, V., Fidelis, A., Bergamin, R. S., Vélez, E., &amp; Behling, H. (2010). Araucaria forest dynamics in relation to fire frequency in southern Brazil based on fossil and modern pollen data. </w:t>
      </w:r>
      <w:r w:rsidRPr="00EB0E38">
        <w:rPr>
          <w:rFonts w:ascii="Calibri" w:hAnsi="Calibri" w:cs="Times New Roman"/>
          <w:i/>
          <w:iCs/>
          <w:noProof/>
          <w:szCs w:val="24"/>
        </w:rPr>
        <w:t>Review of Palaeobotany and Palynology</w:t>
      </w:r>
      <w:r w:rsidRPr="00EB0E38">
        <w:rPr>
          <w:rFonts w:ascii="Calibri" w:hAnsi="Calibri" w:cs="Times New Roman"/>
          <w:noProof/>
          <w:szCs w:val="24"/>
        </w:rPr>
        <w:t xml:space="preserve">, </w:t>
      </w:r>
      <w:r w:rsidRPr="00EB0E38">
        <w:rPr>
          <w:rFonts w:ascii="Calibri" w:hAnsi="Calibri" w:cs="Times New Roman"/>
          <w:i/>
          <w:iCs/>
          <w:noProof/>
          <w:szCs w:val="24"/>
        </w:rPr>
        <w:t>160</w:t>
      </w:r>
      <w:r w:rsidRPr="00EB0E38">
        <w:rPr>
          <w:rFonts w:ascii="Calibri" w:hAnsi="Calibri" w:cs="Times New Roman"/>
          <w:noProof/>
          <w:szCs w:val="24"/>
        </w:rPr>
        <w:t>(1–2), 53–65. https://doi.org/10.1016/j.revpalbo.2010.01.005</w:t>
      </w:r>
    </w:p>
    <w:p w14:paraId="790308B4"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Jeske-Pieruschka, V., Pillar, V. D., de Oliveira, M. A. T., &amp; Behling, H. (2013). New insights into vegetation, climate and fire history of southern Brazil revealed by a 40,000 year environmental record from the State Park Serra do Tabuleiro. </w:t>
      </w:r>
      <w:r w:rsidRPr="00EB0E38">
        <w:rPr>
          <w:rFonts w:ascii="Calibri" w:hAnsi="Calibri" w:cs="Times New Roman"/>
          <w:i/>
          <w:iCs/>
          <w:noProof/>
          <w:szCs w:val="24"/>
        </w:rPr>
        <w:t>Vegetation History and Archaeobotany</w:t>
      </w:r>
      <w:r w:rsidRPr="00EB0E38">
        <w:rPr>
          <w:rFonts w:ascii="Calibri" w:hAnsi="Calibri" w:cs="Times New Roman"/>
          <w:noProof/>
          <w:szCs w:val="24"/>
        </w:rPr>
        <w:t xml:space="preserve">, </w:t>
      </w:r>
      <w:r w:rsidRPr="00EB0E38">
        <w:rPr>
          <w:rFonts w:ascii="Calibri" w:hAnsi="Calibri" w:cs="Times New Roman"/>
          <w:i/>
          <w:iCs/>
          <w:noProof/>
          <w:szCs w:val="24"/>
        </w:rPr>
        <w:t>22</w:t>
      </w:r>
      <w:r w:rsidRPr="00EB0E38">
        <w:rPr>
          <w:rFonts w:ascii="Calibri" w:hAnsi="Calibri" w:cs="Times New Roman"/>
          <w:noProof/>
          <w:szCs w:val="24"/>
        </w:rPr>
        <w:t>(4), 299–314. https://doi.org/10.1007/s00334-012-0382-y</w:t>
      </w:r>
    </w:p>
    <w:p w14:paraId="0471E831"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Justen, J. K. G., Müller, J. J. V., &amp; Toresan, L. (2012). Levantamento Socioambiental. In A.C. Vibrans, L. Sevegnani, A. L. de Gasper, &amp; D. V. Lingner (Eds.), </w:t>
      </w:r>
      <w:r w:rsidRPr="00EB0E38">
        <w:rPr>
          <w:rFonts w:ascii="Calibri" w:hAnsi="Calibri" w:cs="Times New Roman"/>
          <w:i/>
          <w:iCs/>
          <w:noProof/>
          <w:szCs w:val="24"/>
        </w:rPr>
        <w:t>Inventário Florístico Florestal de Santa Catarina Volume I - Diversidade e conservação dos remanescentes florestais</w:t>
      </w:r>
      <w:r w:rsidRPr="00EB0E38">
        <w:rPr>
          <w:rFonts w:ascii="Calibri" w:hAnsi="Calibri" w:cs="Times New Roman"/>
          <w:noProof/>
          <w:szCs w:val="24"/>
        </w:rPr>
        <w:t xml:space="preserve"> (pp. 243–259). Blumenau: Edifurb.</w:t>
      </w:r>
    </w:p>
    <w:p w14:paraId="20E54A96"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Karger, D. N., Conrad, O., Böhner, J., Kawohl, T., Kreft, H., Soria-Auza, R.W., Zimmermann, N. E., … Kessler, M. (2017). Data from: Climatologies at high resolution for the earth’s land surface areas. </w:t>
      </w:r>
      <w:r w:rsidRPr="00EB0E38">
        <w:rPr>
          <w:rFonts w:ascii="Calibri" w:hAnsi="Calibri" w:cs="Times New Roman"/>
          <w:noProof/>
          <w:szCs w:val="24"/>
        </w:rPr>
        <w:lastRenderedPageBreak/>
        <w:t>Dryad Digital Repository. https://doi.org/https://doi.org/10.5061/dryad.kd1d4</w:t>
      </w:r>
    </w:p>
    <w:p w14:paraId="176B2B78"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Karger, D. N., Conrad, O., Böhner, J., Kawohl, T., Kreft, H., Soria-Auza, R. W., … Kessler, M. (2017). Climatologies at high resolution for the earth’s land surface areas. </w:t>
      </w:r>
      <w:r w:rsidRPr="00EB0E38">
        <w:rPr>
          <w:rFonts w:ascii="Calibri" w:hAnsi="Calibri" w:cs="Times New Roman"/>
          <w:i/>
          <w:iCs/>
          <w:noProof/>
          <w:szCs w:val="24"/>
        </w:rPr>
        <w:t>Scientific Data</w:t>
      </w:r>
      <w:r w:rsidRPr="00EB0E38">
        <w:rPr>
          <w:rFonts w:ascii="Calibri" w:hAnsi="Calibri" w:cs="Times New Roman"/>
          <w:noProof/>
          <w:szCs w:val="24"/>
        </w:rPr>
        <w:t xml:space="preserve">, </w:t>
      </w:r>
      <w:r w:rsidRPr="00EB0E38">
        <w:rPr>
          <w:rFonts w:ascii="Calibri" w:hAnsi="Calibri" w:cs="Times New Roman"/>
          <w:i/>
          <w:iCs/>
          <w:noProof/>
          <w:szCs w:val="24"/>
        </w:rPr>
        <w:t>4</w:t>
      </w:r>
      <w:r w:rsidRPr="00EB0E38">
        <w:rPr>
          <w:rFonts w:ascii="Calibri" w:hAnsi="Calibri" w:cs="Times New Roman"/>
          <w:noProof/>
          <w:szCs w:val="24"/>
        </w:rPr>
        <w:t>, 170122. https://doi.org/10.1038/sdata.2017.122</w:t>
      </w:r>
    </w:p>
    <w:p w14:paraId="056F5F4F"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Keppel, G., Van Niel, K. P., Wardell-Johnson, G. W., Yates, C. J., Byrne, M., Mucina, L., … Franklin, S. E. (2012). Refugia: identifying and understanding safe havens for biodiversity under climate change. </w:t>
      </w:r>
      <w:r w:rsidRPr="00EB0E38">
        <w:rPr>
          <w:rFonts w:ascii="Calibri" w:hAnsi="Calibri" w:cs="Times New Roman"/>
          <w:i/>
          <w:iCs/>
          <w:noProof/>
          <w:szCs w:val="24"/>
        </w:rPr>
        <w:t>Global Ecology and Biogeography</w:t>
      </w:r>
      <w:r w:rsidRPr="00EB0E38">
        <w:rPr>
          <w:rFonts w:ascii="Calibri" w:hAnsi="Calibri" w:cs="Times New Roman"/>
          <w:noProof/>
          <w:szCs w:val="24"/>
        </w:rPr>
        <w:t xml:space="preserve">, </w:t>
      </w:r>
      <w:r w:rsidRPr="00EB0E38">
        <w:rPr>
          <w:rFonts w:ascii="Calibri" w:hAnsi="Calibri" w:cs="Times New Roman"/>
          <w:i/>
          <w:iCs/>
          <w:noProof/>
          <w:szCs w:val="24"/>
        </w:rPr>
        <w:t>21</w:t>
      </w:r>
      <w:r w:rsidRPr="00EB0E38">
        <w:rPr>
          <w:rFonts w:ascii="Calibri" w:hAnsi="Calibri" w:cs="Times New Roman"/>
          <w:noProof/>
          <w:szCs w:val="24"/>
        </w:rPr>
        <w:t>(4), 393–404. https://doi.org/10.1111/j.1466-8238.2011.00686.x</w:t>
      </w:r>
    </w:p>
    <w:p w14:paraId="1CA7FC78"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Lenoir, J., Hattab, T., &amp; Pierre, G. (2017). Climatic microrefugia under anthropogenic climate change: implications for species redistribution. </w:t>
      </w:r>
      <w:r w:rsidRPr="00EB0E38">
        <w:rPr>
          <w:rFonts w:ascii="Calibri" w:hAnsi="Calibri" w:cs="Times New Roman"/>
          <w:i/>
          <w:iCs/>
          <w:noProof/>
          <w:szCs w:val="24"/>
        </w:rPr>
        <w:t>Ecography</w:t>
      </w:r>
      <w:r w:rsidRPr="00EB0E38">
        <w:rPr>
          <w:rFonts w:ascii="Calibri" w:hAnsi="Calibri" w:cs="Times New Roman"/>
          <w:noProof/>
          <w:szCs w:val="24"/>
        </w:rPr>
        <w:t xml:space="preserve">, </w:t>
      </w:r>
      <w:r w:rsidRPr="00EB0E38">
        <w:rPr>
          <w:rFonts w:ascii="Calibri" w:hAnsi="Calibri" w:cs="Times New Roman"/>
          <w:i/>
          <w:iCs/>
          <w:noProof/>
          <w:szCs w:val="24"/>
        </w:rPr>
        <w:t>40</w:t>
      </w:r>
      <w:r w:rsidRPr="00EB0E38">
        <w:rPr>
          <w:rFonts w:ascii="Calibri" w:hAnsi="Calibri" w:cs="Times New Roman"/>
          <w:noProof/>
          <w:szCs w:val="24"/>
        </w:rPr>
        <w:t>(2), 253–266. https://doi.org/10.1111/ecog.02788</w:t>
      </w:r>
    </w:p>
    <w:p w14:paraId="738D45DB"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Loponte, D., Carbonera, M., Corriale, M. J., &amp; Acosta, A. (2016). Horticulturists and oxygen ecozones in the tropical and subtropical forests of Southeast South America. </w:t>
      </w:r>
      <w:r w:rsidRPr="00EB0E38">
        <w:rPr>
          <w:rFonts w:ascii="Calibri" w:hAnsi="Calibri" w:cs="Times New Roman"/>
          <w:i/>
          <w:iCs/>
          <w:noProof/>
          <w:szCs w:val="24"/>
        </w:rPr>
        <w:t>Environmental Archaeology</w:t>
      </w:r>
      <w:r w:rsidRPr="00EB0E38">
        <w:rPr>
          <w:rFonts w:ascii="Calibri" w:hAnsi="Calibri" w:cs="Times New Roman"/>
          <w:noProof/>
          <w:szCs w:val="24"/>
        </w:rPr>
        <w:t xml:space="preserve">, </w:t>
      </w:r>
      <w:r w:rsidRPr="00EB0E38">
        <w:rPr>
          <w:rFonts w:ascii="Calibri" w:hAnsi="Calibri" w:cs="Times New Roman"/>
          <w:i/>
          <w:iCs/>
          <w:noProof/>
          <w:szCs w:val="24"/>
        </w:rPr>
        <w:t>22</w:t>
      </w:r>
      <w:r w:rsidRPr="00EB0E38">
        <w:rPr>
          <w:rFonts w:ascii="Calibri" w:hAnsi="Calibri" w:cs="Times New Roman"/>
          <w:noProof/>
          <w:szCs w:val="24"/>
        </w:rPr>
        <w:t>(3), 1–21. https://doi.org/10.1080/14614103.2016.1211382</w:t>
      </w:r>
    </w:p>
    <w:p w14:paraId="0DBDE097"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Lovino, M. A., Müller, O. V, Berbery, E. H., &amp; Müller, G. V. (2018). Evaluation of CMIP5 retrospective simulations of temperature and precipitation in northeastern Argentina. </w:t>
      </w:r>
      <w:r w:rsidRPr="00EB0E38">
        <w:rPr>
          <w:rFonts w:ascii="Calibri" w:hAnsi="Calibri" w:cs="Times New Roman"/>
          <w:i/>
          <w:iCs/>
          <w:noProof/>
          <w:szCs w:val="24"/>
        </w:rPr>
        <w:t>International Journal of Climatology</w:t>
      </w:r>
      <w:r w:rsidRPr="00EB0E38">
        <w:rPr>
          <w:rFonts w:ascii="Calibri" w:hAnsi="Calibri" w:cs="Times New Roman"/>
          <w:noProof/>
          <w:szCs w:val="24"/>
        </w:rPr>
        <w:t xml:space="preserve">, </w:t>
      </w:r>
      <w:r w:rsidRPr="00EB0E38">
        <w:rPr>
          <w:rFonts w:ascii="Calibri" w:hAnsi="Calibri" w:cs="Times New Roman"/>
          <w:i/>
          <w:iCs/>
          <w:noProof/>
          <w:szCs w:val="24"/>
        </w:rPr>
        <w:t>38</w:t>
      </w:r>
      <w:r w:rsidRPr="00EB0E38">
        <w:rPr>
          <w:rFonts w:ascii="Calibri" w:hAnsi="Calibri" w:cs="Times New Roman"/>
          <w:noProof/>
          <w:szCs w:val="24"/>
        </w:rPr>
        <w:t>, e1158–e1175. https://doi.org/10.1002/joc.5441</w:t>
      </w:r>
    </w:p>
    <w:p w14:paraId="485DC869"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McCune, B. (2007). Improved estimates of incident radiation and heat load using non-parametric regression against topographic variables. </w:t>
      </w:r>
      <w:r w:rsidRPr="00EB0E38">
        <w:rPr>
          <w:rFonts w:ascii="Calibri" w:hAnsi="Calibri" w:cs="Times New Roman"/>
          <w:i/>
          <w:iCs/>
          <w:noProof/>
          <w:szCs w:val="24"/>
        </w:rPr>
        <w:t>Journal of Vegetation Science</w:t>
      </w:r>
      <w:r w:rsidRPr="00EB0E38">
        <w:rPr>
          <w:rFonts w:ascii="Calibri" w:hAnsi="Calibri" w:cs="Times New Roman"/>
          <w:noProof/>
          <w:szCs w:val="24"/>
        </w:rPr>
        <w:t xml:space="preserve">, </w:t>
      </w:r>
      <w:r w:rsidRPr="00EB0E38">
        <w:rPr>
          <w:rFonts w:ascii="Calibri" w:hAnsi="Calibri" w:cs="Times New Roman"/>
          <w:i/>
          <w:iCs/>
          <w:noProof/>
          <w:szCs w:val="24"/>
        </w:rPr>
        <w:t>18</w:t>
      </w:r>
      <w:r w:rsidRPr="00EB0E38">
        <w:rPr>
          <w:rFonts w:ascii="Calibri" w:hAnsi="Calibri" w:cs="Times New Roman"/>
          <w:noProof/>
          <w:szCs w:val="24"/>
        </w:rPr>
        <w:t>(2002), 751–754. https://doi.org/10.1658/1100-9233(2007)18%5B751:IEOIRA%5D2.0.CO;2</w:t>
      </w:r>
    </w:p>
    <w:p w14:paraId="50DE4FE4"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McCune, B., &amp; Keon, D. (2002). Equations for Potential Annual Direct Incident Radiation and Heat Load. </w:t>
      </w:r>
      <w:r w:rsidRPr="00EB0E38">
        <w:rPr>
          <w:rFonts w:ascii="Calibri" w:hAnsi="Calibri" w:cs="Times New Roman"/>
          <w:i/>
          <w:iCs/>
          <w:noProof/>
          <w:szCs w:val="24"/>
        </w:rPr>
        <w:t>Journal of Vegetation Science</w:t>
      </w:r>
      <w:r w:rsidRPr="00EB0E38">
        <w:rPr>
          <w:rFonts w:ascii="Calibri" w:hAnsi="Calibri" w:cs="Times New Roman"/>
          <w:noProof/>
          <w:szCs w:val="24"/>
        </w:rPr>
        <w:t xml:space="preserve">, </w:t>
      </w:r>
      <w:r w:rsidRPr="00EB0E38">
        <w:rPr>
          <w:rFonts w:ascii="Calibri" w:hAnsi="Calibri" w:cs="Times New Roman"/>
          <w:i/>
          <w:iCs/>
          <w:noProof/>
          <w:szCs w:val="24"/>
        </w:rPr>
        <w:t>13</w:t>
      </w:r>
      <w:r w:rsidRPr="00EB0E38">
        <w:rPr>
          <w:rFonts w:ascii="Calibri" w:hAnsi="Calibri" w:cs="Times New Roman"/>
          <w:noProof/>
          <w:szCs w:val="24"/>
        </w:rPr>
        <w:t>(4), 603–606. Retrieved from http://www.jstor.org/stable/3236745</w:t>
      </w:r>
    </w:p>
    <w:p w14:paraId="7BABBF4E"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McLaughlin, B. C., Ackerly, D. D., Klos, P. Z., Natali, J., Dawson, T. E., &amp; Thompson, S. E. (2017). Hydrologic refugia, plants, and climate change. </w:t>
      </w:r>
      <w:r w:rsidRPr="00EB0E38">
        <w:rPr>
          <w:rFonts w:ascii="Calibri" w:hAnsi="Calibri" w:cs="Times New Roman"/>
          <w:i/>
          <w:iCs/>
          <w:noProof/>
          <w:szCs w:val="24"/>
        </w:rPr>
        <w:t>Global Change Biology</w:t>
      </w:r>
      <w:r w:rsidRPr="00EB0E38">
        <w:rPr>
          <w:rFonts w:ascii="Calibri" w:hAnsi="Calibri" w:cs="Times New Roman"/>
          <w:noProof/>
          <w:szCs w:val="24"/>
        </w:rPr>
        <w:t xml:space="preserve">, </w:t>
      </w:r>
      <w:r w:rsidRPr="00EB0E38">
        <w:rPr>
          <w:rFonts w:ascii="Calibri" w:hAnsi="Calibri" w:cs="Times New Roman"/>
          <w:i/>
          <w:iCs/>
          <w:noProof/>
          <w:szCs w:val="24"/>
        </w:rPr>
        <w:t>23</w:t>
      </w:r>
      <w:r w:rsidRPr="00EB0E38">
        <w:rPr>
          <w:rFonts w:ascii="Calibri" w:hAnsi="Calibri" w:cs="Times New Roman"/>
          <w:noProof/>
          <w:szCs w:val="24"/>
        </w:rPr>
        <w:t>(8), 2941–2961. https://doi.org/10.1111/gcb.13629</w:t>
      </w:r>
    </w:p>
    <w:p w14:paraId="06D71F9B"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McLaughlin, B. C., &amp; Zavaleta, E. S. (2012). Predicting species responses to climate change: demography and climate microrefugia in California valley oak (Quercus lobata). </w:t>
      </w:r>
      <w:r w:rsidRPr="00EB0E38">
        <w:rPr>
          <w:rFonts w:ascii="Calibri" w:hAnsi="Calibri" w:cs="Times New Roman"/>
          <w:i/>
          <w:iCs/>
          <w:noProof/>
          <w:szCs w:val="24"/>
        </w:rPr>
        <w:t>Global Change Biology</w:t>
      </w:r>
      <w:r w:rsidRPr="00EB0E38">
        <w:rPr>
          <w:rFonts w:ascii="Calibri" w:hAnsi="Calibri" w:cs="Times New Roman"/>
          <w:noProof/>
          <w:szCs w:val="24"/>
        </w:rPr>
        <w:t xml:space="preserve">, </w:t>
      </w:r>
      <w:r w:rsidRPr="00EB0E38">
        <w:rPr>
          <w:rFonts w:ascii="Calibri" w:hAnsi="Calibri" w:cs="Times New Roman"/>
          <w:i/>
          <w:iCs/>
          <w:noProof/>
          <w:szCs w:val="24"/>
        </w:rPr>
        <w:t>18</w:t>
      </w:r>
      <w:r w:rsidRPr="00EB0E38">
        <w:rPr>
          <w:rFonts w:ascii="Calibri" w:hAnsi="Calibri" w:cs="Times New Roman"/>
          <w:noProof/>
          <w:szCs w:val="24"/>
        </w:rPr>
        <w:t>(7), 2301–2312. https://doi.org/10.1111/j.1365-2486.2011.02630.x</w:t>
      </w:r>
    </w:p>
    <w:p w14:paraId="05E431F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Medina-Macedo, L., de Lacerda, A. E. B., Sebbenn, A. M., Ribeiro, J. Z., Soccol, C. R., &amp; Bittencourt, J. V. M. (2016). Using genetic diversity and mating system parameters estimated from genetic </w:t>
      </w:r>
      <w:r w:rsidRPr="00EB0E38">
        <w:rPr>
          <w:rFonts w:ascii="Calibri" w:hAnsi="Calibri" w:cs="Times New Roman"/>
          <w:noProof/>
          <w:szCs w:val="24"/>
        </w:rPr>
        <w:lastRenderedPageBreak/>
        <w:t xml:space="preserve">markers to determine strategies for the conservation of Araucaria angustifolia (Bert.) O. Kuntze (Araucariaceae). </w:t>
      </w:r>
      <w:r w:rsidRPr="00EB0E38">
        <w:rPr>
          <w:rFonts w:ascii="Calibri" w:hAnsi="Calibri" w:cs="Times New Roman"/>
          <w:i/>
          <w:iCs/>
          <w:noProof/>
          <w:szCs w:val="24"/>
        </w:rPr>
        <w:t>Conservation Genetics</w:t>
      </w:r>
      <w:r w:rsidRPr="00EB0E38">
        <w:rPr>
          <w:rFonts w:ascii="Calibri" w:hAnsi="Calibri" w:cs="Times New Roman"/>
          <w:noProof/>
          <w:szCs w:val="24"/>
        </w:rPr>
        <w:t xml:space="preserve">, </w:t>
      </w:r>
      <w:r w:rsidRPr="00EB0E38">
        <w:rPr>
          <w:rFonts w:ascii="Calibri" w:hAnsi="Calibri" w:cs="Times New Roman"/>
          <w:i/>
          <w:iCs/>
          <w:noProof/>
          <w:szCs w:val="24"/>
        </w:rPr>
        <w:t>17</w:t>
      </w:r>
      <w:r w:rsidRPr="00EB0E38">
        <w:rPr>
          <w:rFonts w:ascii="Calibri" w:hAnsi="Calibri" w:cs="Times New Roman"/>
          <w:noProof/>
          <w:szCs w:val="24"/>
        </w:rPr>
        <w:t>(2), 413–423. https://doi.org/10.1007/s10592-015-0793-2</w:t>
      </w:r>
    </w:p>
    <w:p w14:paraId="1E5E5EA0"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Meineri, E., &amp; Hylander, K. (2017). Fine-grain, large-domain climate models based on climate station and comprehensive topographic information improve microrefugia detection. </w:t>
      </w:r>
      <w:r w:rsidRPr="00EB0E38">
        <w:rPr>
          <w:rFonts w:ascii="Calibri" w:hAnsi="Calibri" w:cs="Times New Roman"/>
          <w:i/>
          <w:iCs/>
          <w:noProof/>
          <w:szCs w:val="24"/>
        </w:rPr>
        <w:t>Ecography</w:t>
      </w:r>
      <w:r w:rsidRPr="00EB0E38">
        <w:rPr>
          <w:rFonts w:ascii="Calibri" w:hAnsi="Calibri" w:cs="Times New Roman"/>
          <w:noProof/>
          <w:szCs w:val="24"/>
        </w:rPr>
        <w:t xml:space="preserve">, </w:t>
      </w:r>
      <w:r w:rsidRPr="00EB0E38">
        <w:rPr>
          <w:rFonts w:ascii="Calibri" w:hAnsi="Calibri" w:cs="Times New Roman"/>
          <w:i/>
          <w:iCs/>
          <w:noProof/>
          <w:szCs w:val="24"/>
        </w:rPr>
        <w:t>40</w:t>
      </w:r>
      <w:r w:rsidRPr="00EB0E38">
        <w:rPr>
          <w:rFonts w:ascii="Calibri" w:hAnsi="Calibri" w:cs="Times New Roman"/>
          <w:noProof/>
          <w:szCs w:val="24"/>
        </w:rPr>
        <w:t>(8), 1003–1013. https://doi.org/10.1111/ecog.02494</w:t>
      </w:r>
    </w:p>
    <w:p w14:paraId="2560DDF1"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Mello, A. J. M., &amp; Peroni, N. (2015). Cultural landscapes of the Araucaria Forests in the northern plateau of Santa Catarina, Brazil. </w:t>
      </w:r>
      <w:r w:rsidRPr="00EB0E38">
        <w:rPr>
          <w:rFonts w:ascii="Calibri" w:hAnsi="Calibri" w:cs="Times New Roman"/>
          <w:i/>
          <w:iCs/>
          <w:noProof/>
          <w:szCs w:val="24"/>
        </w:rPr>
        <w:t>Journal of Ethnobiology and Ethnomedicine</w:t>
      </w:r>
      <w:r w:rsidRPr="00EB0E38">
        <w:rPr>
          <w:rFonts w:ascii="Calibri" w:hAnsi="Calibri" w:cs="Times New Roman"/>
          <w:noProof/>
          <w:szCs w:val="24"/>
        </w:rPr>
        <w:t xml:space="preserve">, </w:t>
      </w:r>
      <w:r w:rsidRPr="00EB0E38">
        <w:rPr>
          <w:rFonts w:ascii="Calibri" w:hAnsi="Calibri" w:cs="Times New Roman"/>
          <w:i/>
          <w:iCs/>
          <w:noProof/>
          <w:szCs w:val="24"/>
        </w:rPr>
        <w:t>11</w:t>
      </w:r>
      <w:r w:rsidRPr="00EB0E38">
        <w:rPr>
          <w:rFonts w:ascii="Calibri" w:hAnsi="Calibri" w:cs="Times New Roman"/>
          <w:noProof/>
          <w:szCs w:val="24"/>
        </w:rPr>
        <w:t>(1), 51. https://doi.org/10.1186/s13002-015-0039-x</w:t>
      </w:r>
    </w:p>
    <w:p w14:paraId="102F3AC6"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Morelli, T. L., Daly, C., Dobrowski, S. Z., Dulen, D. M., Ebersole, J. L., Jackson, S. T., … Beissinger, S. R. (2016). Managing Climate Change Refugia for Climate Adaptation. </w:t>
      </w:r>
      <w:r w:rsidRPr="00EB0E38">
        <w:rPr>
          <w:rFonts w:ascii="Calibri" w:hAnsi="Calibri" w:cs="Times New Roman"/>
          <w:i/>
          <w:iCs/>
          <w:noProof/>
          <w:szCs w:val="24"/>
        </w:rPr>
        <w:t>PLOS ONE</w:t>
      </w:r>
      <w:r w:rsidRPr="00EB0E38">
        <w:rPr>
          <w:rFonts w:ascii="Calibri" w:hAnsi="Calibri" w:cs="Times New Roman"/>
          <w:noProof/>
          <w:szCs w:val="24"/>
        </w:rPr>
        <w:t xml:space="preserve">, </w:t>
      </w:r>
      <w:r w:rsidRPr="00EB0E38">
        <w:rPr>
          <w:rFonts w:ascii="Calibri" w:hAnsi="Calibri" w:cs="Times New Roman"/>
          <w:i/>
          <w:iCs/>
          <w:noProof/>
          <w:szCs w:val="24"/>
        </w:rPr>
        <w:t>11</w:t>
      </w:r>
      <w:r w:rsidRPr="00EB0E38">
        <w:rPr>
          <w:rFonts w:ascii="Calibri" w:hAnsi="Calibri" w:cs="Times New Roman"/>
          <w:noProof/>
          <w:szCs w:val="24"/>
        </w:rPr>
        <w:t>(8), e0159909. https://doi.org/10.1371/journal.pone.0159909</w:t>
      </w:r>
    </w:p>
    <w:p w14:paraId="7EEE77B2"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Müller, S. C., Overbeck, G. E., Blanco, C. C., de Oliveira, J. M., &amp; Pillar, V. D. (2012). South Brazilian Forest-Grassland Ecotones: Dynamics Affected by Climate, Disturbance, and Woody Species Traits. In R. W. Myster (Ed.), </w:t>
      </w:r>
      <w:r w:rsidRPr="00EB0E38">
        <w:rPr>
          <w:rFonts w:ascii="Calibri" w:hAnsi="Calibri" w:cs="Times New Roman"/>
          <w:i/>
          <w:iCs/>
          <w:noProof/>
          <w:szCs w:val="24"/>
        </w:rPr>
        <w:t>Ecotones Between Forest and Grassland</w:t>
      </w:r>
      <w:r w:rsidRPr="00EB0E38">
        <w:rPr>
          <w:rFonts w:ascii="Calibri" w:hAnsi="Calibri" w:cs="Times New Roman"/>
          <w:noProof/>
          <w:szCs w:val="24"/>
        </w:rPr>
        <w:t xml:space="preserve"> (Vol. 9781461437, pp. 167–187). New York, NY: Springer New York. https://doi.org/10.1007/978-1-4614-3797-0_7</w:t>
      </w:r>
    </w:p>
    <w:p w14:paraId="1D72E998"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Myers, N., Mittermeier, R. A., Mittermeier, C. G., da Fonseca, G. A. B., &amp; Kent, J. (2000). Biodiversity hotspots for conservation priorities. </w:t>
      </w:r>
      <w:r w:rsidRPr="00EB0E38">
        <w:rPr>
          <w:rFonts w:ascii="Calibri" w:hAnsi="Calibri" w:cs="Times New Roman"/>
          <w:i/>
          <w:iCs/>
          <w:noProof/>
          <w:szCs w:val="24"/>
        </w:rPr>
        <w:t>Nature</w:t>
      </w:r>
      <w:r w:rsidRPr="00EB0E38">
        <w:rPr>
          <w:rFonts w:ascii="Calibri" w:hAnsi="Calibri" w:cs="Times New Roman"/>
          <w:noProof/>
          <w:szCs w:val="24"/>
        </w:rPr>
        <w:t xml:space="preserve">, </w:t>
      </w:r>
      <w:r w:rsidRPr="00EB0E38">
        <w:rPr>
          <w:rFonts w:ascii="Calibri" w:hAnsi="Calibri" w:cs="Times New Roman"/>
          <w:i/>
          <w:iCs/>
          <w:noProof/>
          <w:szCs w:val="24"/>
        </w:rPr>
        <w:t>403</w:t>
      </w:r>
      <w:r w:rsidRPr="00EB0E38">
        <w:rPr>
          <w:rFonts w:ascii="Calibri" w:hAnsi="Calibri" w:cs="Times New Roman"/>
          <w:noProof/>
          <w:szCs w:val="24"/>
        </w:rPr>
        <w:t>(6772), 853–858. https://doi.org/10.1038/35002501</w:t>
      </w:r>
    </w:p>
    <w:p w14:paraId="5C781E7F"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Neves, D. M., Dexter, K. G., Pennington, R. T., Valente, A. S. M., Bueno, M. L., Eisenlohr, P. V., … Oliveira-Filho, A. T. (2017). Dissecting a biodiversity hotspot: The importance of environmentally marginal habitats in the Atlantic Forest Domain of South America. </w:t>
      </w:r>
      <w:r w:rsidRPr="00EB0E38">
        <w:rPr>
          <w:rFonts w:ascii="Calibri" w:hAnsi="Calibri" w:cs="Times New Roman"/>
          <w:i/>
          <w:iCs/>
          <w:noProof/>
          <w:szCs w:val="24"/>
        </w:rPr>
        <w:t>Diversity and Distributions</w:t>
      </w:r>
      <w:r w:rsidRPr="00EB0E38">
        <w:rPr>
          <w:rFonts w:ascii="Calibri" w:hAnsi="Calibri" w:cs="Times New Roman"/>
          <w:noProof/>
          <w:szCs w:val="24"/>
        </w:rPr>
        <w:t xml:space="preserve">, </w:t>
      </w:r>
      <w:r w:rsidRPr="00EB0E38">
        <w:rPr>
          <w:rFonts w:ascii="Calibri" w:hAnsi="Calibri" w:cs="Times New Roman"/>
          <w:i/>
          <w:iCs/>
          <w:noProof/>
          <w:szCs w:val="24"/>
        </w:rPr>
        <w:t>23</w:t>
      </w:r>
      <w:r w:rsidRPr="00EB0E38">
        <w:rPr>
          <w:rFonts w:ascii="Calibri" w:hAnsi="Calibri" w:cs="Times New Roman"/>
          <w:noProof/>
          <w:szCs w:val="24"/>
        </w:rPr>
        <w:t>(8), 898–909. https://doi.org/10.1111/ddi.12581</w:t>
      </w:r>
    </w:p>
    <w:p w14:paraId="0736C369"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Nodari, E. S. (2016). Historia de la devastación del Bosque de Araucaria en el sur del Brasil. </w:t>
      </w:r>
      <w:r w:rsidRPr="00EB0E38">
        <w:rPr>
          <w:rFonts w:ascii="Calibri" w:hAnsi="Calibri" w:cs="Times New Roman"/>
          <w:i/>
          <w:iCs/>
          <w:noProof/>
          <w:szCs w:val="24"/>
        </w:rPr>
        <w:t>Areas: Revista Internacional de Ciencias Sociales</w:t>
      </w:r>
      <w:r w:rsidRPr="00EB0E38">
        <w:rPr>
          <w:rFonts w:ascii="Calibri" w:hAnsi="Calibri" w:cs="Times New Roman"/>
          <w:noProof/>
          <w:szCs w:val="24"/>
        </w:rPr>
        <w:t xml:space="preserve">, </w:t>
      </w:r>
      <w:r w:rsidRPr="00EB0E38">
        <w:rPr>
          <w:rFonts w:ascii="Calibri" w:hAnsi="Calibri" w:cs="Times New Roman"/>
          <w:i/>
          <w:iCs/>
          <w:noProof/>
          <w:szCs w:val="24"/>
        </w:rPr>
        <w:t>35</w:t>
      </w:r>
      <w:r w:rsidRPr="00EB0E38">
        <w:rPr>
          <w:rFonts w:ascii="Calibri" w:hAnsi="Calibri" w:cs="Times New Roman"/>
          <w:noProof/>
          <w:szCs w:val="24"/>
        </w:rPr>
        <w:t>, 75–85. Retrieved from http://revistas.um.es/areas/article/view/279171</w:t>
      </w:r>
    </w:p>
    <w:p w14:paraId="5AF33B61"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Oliveira-Filho, A. T., Budke, J. C., Jarenkow, J. A., Eisenlohr, P. V, &amp; Neves, D. R. M. (2014). Delving into the variations in tree species composition and richness across South American subtropical Atlantic and Pampean forests. </w:t>
      </w:r>
      <w:r w:rsidRPr="00EB0E38">
        <w:rPr>
          <w:rFonts w:ascii="Calibri" w:hAnsi="Calibri" w:cs="Times New Roman"/>
          <w:i/>
          <w:iCs/>
          <w:noProof/>
          <w:szCs w:val="24"/>
        </w:rPr>
        <w:t>Journal of Plant Ecology</w:t>
      </w:r>
      <w:r w:rsidRPr="00EB0E38">
        <w:rPr>
          <w:rFonts w:ascii="Calibri" w:hAnsi="Calibri" w:cs="Times New Roman"/>
          <w:noProof/>
          <w:szCs w:val="24"/>
        </w:rPr>
        <w:t xml:space="preserve">, </w:t>
      </w:r>
      <w:r w:rsidRPr="00EB0E38">
        <w:rPr>
          <w:rFonts w:ascii="Calibri" w:hAnsi="Calibri" w:cs="Times New Roman"/>
          <w:i/>
          <w:iCs/>
          <w:noProof/>
          <w:szCs w:val="24"/>
        </w:rPr>
        <w:t>8</w:t>
      </w:r>
      <w:r w:rsidRPr="00EB0E38">
        <w:rPr>
          <w:rFonts w:ascii="Calibri" w:hAnsi="Calibri" w:cs="Times New Roman"/>
          <w:noProof/>
          <w:szCs w:val="24"/>
        </w:rPr>
        <w:t>(3), 242–260. https://doi.org/10.1093/jpe/rtt058</w:t>
      </w:r>
    </w:p>
    <w:p w14:paraId="4039E6D5"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Oliveira‐Filho, A. T., &amp; Fontes, M. A. L. (2000). Patterns of Floristic Differentiation among Atlantic </w:t>
      </w:r>
      <w:r w:rsidRPr="00EB0E38">
        <w:rPr>
          <w:rFonts w:ascii="Calibri" w:hAnsi="Calibri" w:cs="Times New Roman"/>
          <w:noProof/>
          <w:szCs w:val="24"/>
        </w:rPr>
        <w:lastRenderedPageBreak/>
        <w:t xml:space="preserve">Forests in Southeastern Brazil and the Influence of Climate. </w:t>
      </w:r>
      <w:r w:rsidRPr="00EB0E38">
        <w:rPr>
          <w:rFonts w:ascii="Calibri" w:hAnsi="Calibri" w:cs="Times New Roman"/>
          <w:i/>
          <w:iCs/>
          <w:noProof/>
          <w:szCs w:val="24"/>
        </w:rPr>
        <w:t>Biotropica</w:t>
      </w:r>
      <w:r w:rsidRPr="00EB0E38">
        <w:rPr>
          <w:rFonts w:ascii="Calibri" w:hAnsi="Calibri" w:cs="Times New Roman"/>
          <w:noProof/>
          <w:szCs w:val="24"/>
        </w:rPr>
        <w:t xml:space="preserve">, </w:t>
      </w:r>
      <w:r w:rsidRPr="00EB0E38">
        <w:rPr>
          <w:rFonts w:ascii="Calibri" w:hAnsi="Calibri" w:cs="Times New Roman"/>
          <w:i/>
          <w:iCs/>
          <w:noProof/>
          <w:szCs w:val="24"/>
        </w:rPr>
        <w:t>32</w:t>
      </w:r>
      <w:r w:rsidRPr="00EB0E38">
        <w:rPr>
          <w:rFonts w:ascii="Calibri" w:hAnsi="Calibri" w:cs="Times New Roman"/>
          <w:noProof/>
          <w:szCs w:val="24"/>
        </w:rPr>
        <w:t>(2), 793–810. https://doi.org/10.1111/j.1744-7429.2000.tb00619.x</w:t>
      </w:r>
    </w:p>
    <w:p w14:paraId="0859571E"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Oliveira, J. M., &amp; Pillar, V. de P. (2005). Vegetation dynamics on mosaics of Campos and Araucaria forest between 1974 and 1999 in Southern Brazil. </w:t>
      </w:r>
      <w:r w:rsidRPr="00EB0E38">
        <w:rPr>
          <w:rFonts w:ascii="Calibri" w:hAnsi="Calibri" w:cs="Times New Roman"/>
          <w:i/>
          <w:iCs/>
          <w:noProof/>
          <w:szCs w:val="24"/>
        </w:rPr>
        <w:t>Community Ecology</w:t>
      </w:r>
      <w:r w:rsidRPr="00EB0E38">
        <w:rPr>
          <w:rFonts w:ascii="Calibri" w:hAnsi="Calibri" w:cs="Times New Roman"/>
          <w:noProof/>
          <w:szCs w:val="24"/>
        </w:rPr>
        <w:t xml:space="preserve">, </w:t>
      </w:r>
      <w:r w:rsidRPr="00EB0E38">
        <w:rPr>
          <w:rFonts w:ascii="Calibri" w:hAnsi="Calibri" w:cs="Times New Roman"/>
          <w:i/>
          <w:iCs/>
          <w:noProof/>
          <w:szCs w:val="24"/>
        </w:rPr>
        <w:t>5</w:t>
      </w:r>
      <w:r w:rsidRPr="00EB0E38">
        <w:rPr>
          <w:rFonts w:ascii="Calibri" w:hAnsi="Calibri" w:cs="Times New Roman"/>
          <w:noProof/>
          <w:szCs w:val="24"/>
        </w:rPr>
        <w:t>(2), 197–202. https://doi.org/10.1556/ComEc.5.2004.2.8</w:t>
      </w:r>
    </w:p>
    <w:p w14:paraId="666FD64A"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Overbeck, G. E., Müller, S. C., Fidelis, A., Pfadenhauer, J., Pillar, V. D., Blanco, C. C., … Forneck, E. D. (2007). Brazil’s neglected biome: The South Brazilian Campos. </w:t>
      </w:r>
      <w:r w:rsidRPr="00EB0E38">
        <w:rPr>
          <w:rFonts w:ascii="Calibri" w:hAnsi="Calibri" w:cs="Times New Roman"/>
          <w:i/>
          <w:iCs/>
          <w:noProof/>
          <w:szCs w:val="24"/>
        </w:rPr>
        <w:t>Perspectives in Plant Ecology, Evolution and Systematics</w:t>
      </w:r>
      <w:r w:rsidRPr="00EB0E38">
        <w:rPr>
          <w:rFonts w:ascii="Calibri" w:hAnsi="Calibri" w:cs="Times New Roman"/>
          <w:noProof/>
          <w:szCs w:val="24"/>
        </w:rPr>
        <w:t xml:space="preserve">, </w:t>
      </w:r>
      <w:r w:rsidRPr="00EB0E38">
        <w:rPr>
          <w:rFonts w:ascii="Calibri" w:hAnsi="Calibri" w:cs="Times New Roman"/>
          <w:i/>
          <w:iCs/>
          <w:noProof/>
          <w:szCs w:val="24"/>
        </w:rPr>
        <w:t>9</w:t>
      </w:r>
      <w:r w:rsidRPr="00EB0E38">
        <w:rPr>
          <w:rFonts w:ascii="Calibri" w:hAnsi="Calibri" w:cs="Times New Roman"/>
          <w:noProof/>
          <w:szCs w:val="24"/>
        </w:rPr>
        <w:t>(2), 101–116. https://doi.org/10.1016/j.ppees.2007.07.005</w:t>
      </w:r>
    </w:p>
    <w:p w14:paraId="6B7CBE28"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Paludo, Giovani F, Lauterjung, M. B., Dos Reis, M. S., &amp; Mantovani, A. (2016). Inferring population trends of Araucaria angustifolia (Araucariaceae) using a transition matrix model in an old-growth forest. </w:t>
      </w:r>
      <w:r w:rsidRPr="00EB0E38">
        <w:rPr>
          <w:rFonts w:ascii="Calibri" w:hAnsi="Calibri" w:cs="Times New Roman"/>
          <w:i/>
          <w:iCs/>
          <w:noProof/>
          <w:szCs w:val="24"/>
        </w:rPr>
        <w:t>Southern Forests</w:t>
      </w:r>
      <w:r w:rsidRPr="00EB0E38">
        <w:rPr>
          <w:rFonts w:ascii="Calibri" w:hAnsi="Calibri" w:cs="Times New Roman"/>
          <w:noProof/>
          <w:szCs w:val="24"/>
        </w:rPr>
        <w:t xml:space="preserve">, </w:t>
      </w:r>
      <w:r w:rsidRPr="00EB0E38">
        <w:rPr>
          <w:rFonts w:ascii="Calibri" w:hAnsi="Calibri" w:cs="Times New Roman"/>
          <w:i/>
          <w:iCs/>
          <w:noProof/>
          <w:szCs w:val="24"/>
        </w:rPr>
        <w:t>78</w:t>
      </w:r>
      <w:r w:rsidRPr="00EB0E38">
        <w:rPr>
          <w:rFonts w:ascii="Calibri" w:hAnsi="Calibri" w:cs="Times New Roman"/>
          <w:noProof/>
          <w:szCs w:val="24"/>
        </w:rPr>
        <w:t>(2), 137–143. https://doi.org/10.2989/20702620.2015.1136506</w:t>
      </w:r>
    </w:p>
    <w:p w14:paraId="2B97E63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Paludo, Giovani Festa, Mantovani, A., &amp; Reis, M. S. Dos. (2011). Regeneração de uma população natural de Araucaria angustifolia (Araucariaceae). </w:t>
      </w:r>
      <w:r w:rsidRPr="00EB0E38">
        <w:rPr>
          <w:rFonts w:ascii="Calibri" w:hAnsi="Calibri" w:cs="Times New Roman"/>
          <w:i/>
          <w:iCs/>
          <w:noProof/>
          <w:szCs w:val="24"/>
        </w:rPr>
        <w:t>Revista Árvore</w:t>
      </w:r>
      <w:r w:rsidRPr="00EB0E38">
        <w:rPr>
          <w:rFonts w:ascii="Calibri" w:hAnsi="Calibri" w:cs="Times New Roman"/>
          <w:noProof/>
          <w:szCs w:val="24"/>
        </w:rPr>
        <w:t xml:space="preserve">, </w:t>
      </w:r>
      <w:r w:rsidRPr="00EB0E38">
        <w:rPr>
          <w:rFonts w:ascii="Calibri" w:hAnsi="Calibri" w:cs="Times New Roman"/>
          <w:i/>
          <w:iCs/>
          <w:noProof/>
          <w:szCs w:val="24"/>
        </w:rPr>
        <w:t>35</w:t>
      </w:r>
      <w:r w:rsidRPr="00EB0E38">
        <w:rPr>
          <w:rFonts w:ascii="Calibri" w:hAnsi="Calibri" w:cs="Times New Roman"/>
          <w:noProof/>
          <w:szCs w:val="24"/>
        </w:rPr>
        <w:t>(5), 1107–1119. https://doi.org/10.1590/S0100-67622011000600017</w:t>
      </w:r>
    </w:p>
    <w:p w14:paraId="7D68869A"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Petit, R. J., Hu, F. S., &amp; Dick, C. W. (2008). Forests of the Past: A Window to Future Changes. </w:t>
      </w:r>
      <w:r w:rsidRPr="00EB0E38">
        <w:rPr>
          <w:rFonts w:ascii="Calibri" w:hAnsi="Calibri" w:cs="Times New Roman"/>
          <w:i/>
          <w:iCs/>
          <w:noProof/>
          <w:szCs w:val="24"/>
        </w:rPr>
        <w:t>Science</w:t>
      </w:r>
      <w:r w:rsidRPr="00EB0E38">
        <w:rPr>
          <w:rFonts w:ascii="Calibri" w:hAnsi="Calibri" w:cs="Times New Roman"/>
          <w:noProof/>
          <w:szCs w:val="24"/>
        </w:rPr>
        <w:t xml:space="preserve">, </w:t>
      </w:r>
      <w:r w:rsidRPr="00EB0E38">
        <w:rPr>
          <w:rFonts w:ascii="Calibri" w:hAnsi="Calibri" w:cs="Times New Roman"/>
          <w:i/>
          <w:iCs/>
          <w:noProof/>
          <w:szCs w:val="24"/>
        </w:rPr>
        <w:t>320</w:t>
      </w:r>
      <w:r w:rsidRPr="00EB0E38">
        <w:rPr>
          <w:rFonts w:ascii="Calibri" w:hAnsi="Calibri" w:cs="Times New Roman"/>
          <w:noProof/>
          <w:szCs w:val="24"/>
        </w:rPr>
        <w:t>(5882), 1450–1452. https://doi.org/10.1126/science.1155457</w:t>
      </w:r>
    </w:p>
    <w:p w14:paraId="2E00B6FC"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Phillips, S. J., Anderson, R. P., Dudík, M., Schapire, R. E., &amp; Blair, M. E. (2017). Opening the black box: an open-source release of Maxent. </w:t>
      </w:r>
      <w:r w:rsidRPr="00EB0E38">
        <w:rPr>
          <w:rFonts w:ascii="Calibri" w:hAnsi="Calibri" w:cs="Times New Roman"/>
          <w:i/>
          <w:iCs/>
          <w:noProof/>
          <w:szCs w:val="24"/>
        </w:rPr>
        <w:t>Ecography</w:t>
      </w:r>
      <w:r w:rsidRPr="00EB0E38">
        <w:rPr>
          <w:rFonts w:ascii="Calibri" w:hAnsi="Calibri" w:cs="Times New Roman"/>
          <w:noProof/>
          <w:szCs w:val="24"/>
        </w:rPr>
        <w:t xml:space="preserve">, </w:t>
      </w:r>
      <w:r w:rsidRPr="00EB0E38">
        <w:rPr>
          <w:rFonts w:ascii="Calibri" w:hAnsi="Calibri" w:cs="Times New Roman"/>
          <w:i/>
          <w:iCs/>
          <w:noProof/>
          <w:szCs w:val="24"/>
        </w:rPr>
        <w:t>40</w:t>
      </w:r>
      <w:r w:rsidRPr="00EB0E38">
        <w:rPr>
          <w:rFonts w:ascii="Calibri" w:hAnsi="Calibri" w:cs="Times New Roman"/>
          <w:noProof/>
          <w:szCs w:val="24"/>
        </w:rPr>
        <w:t>(7), 887–893. https://doi.org/10.1111/ecog.03049</w:t>
      </w:r>
    </w:p>
    <w:p w14:paraId="6C78B0E5"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R Core Team. (2017). R: a Language and Environment for Statistical Computing. Vienna, Austria: R Foundation for Statistical Computing. Retrieved from www.R-project.org</w:t>
      </w:r>
    </w:p>
    <w:p w14:paraId="6D2728B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Reis, M. S., Montagna, T., Mattos, A. G., Filippon, S., Ladio, A. H., Marques, A. da C., … Mantovani, A. (2018). Domesticated Landscapes in Araucaria Forests, Southern Brazil: A Multispecies Local Conservation-by-Use System. </w:t>
      </w:r>
      <w:r w:rsidRPr="00EB0E38">
        <w:rPr>
          <w:rFonts w:ascii="Calibri" w:hAnsi="Calibri" w:cs="Times New Roman"/>
          <w:i/>
          <w:iCs/>
          <w:noProof/>
          <w:szCs w:val="24"/>
        </w:rPr>
        <w:t>Frontiers in Ecology and Evolution</w:t>
      </w:r>
      <w:r w:rsidRPr="00EB0E38">
        <w:rPr>
          <w:rFonts w:ascii="Calibri" w:hAnsi="Calibri" w:cs="Times New Roman"/>
          <w:noProof/>
          <w:szCs w:val="24"/>
        </w:rPr>
        <w:t xml:space="preserve">, </w:t>
      </w:r>
      <w:r w:rsidRPr="00EB0E38">
        <w:rPr>
          <w:rFonts w:ascii="Calibri" w:hAnsi="Calibri" w:cs="Times New Roman"/>
          <w:i/>
          <w:iCs/>
          <w:noProof/>
          <w:szCs w:val="24"/>
        </w:rPr>
        <w:t>6</w:t>
      </w:r>
      <w:r w:rsidRPr="00EB0E38">
        <w:rPr>
          <w:rFonts w:ascii="Calibri" w:hAnsi="Calibri" w:cs="Times New Roman"/>
          <w:noProof/>
          <w:szCs w:val="24"/>
        </w:rPr>
        <w:t>, 11. https://doi.org/10.3389/fevo.2018.00011</w:t>
      </w:r>
    </w:p>
    <w:p w14:paraId="1252DC10"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Ribeiro, M. C., Metzger, J. P., Martensen, A. C., Ponzoni, F. J., &amp; Hirota, M. M. (2009). The Brazilian Atlantic Forest: How much is left, and how is the remaining forest distributed? Implications for conservation. </w:t>
      </w:r>
      <w:r w:rsidRPr="00EB0E38">
        <w:rPr>
          <w:rFonts w:ascii="Calibri" w:hAnsi="Calibri" w:cs="Times New Roman"/>
          <w:i/>
          <w:iCs/>
          <w:noProof/>
          <w:szCs w:val="24"/>
        </w:rPr>
        <w:t>Biological Conservation</w:t>
      </w:r>
      <w:r w:rsidRPr="00EB0E38">
        <w:rPr>
          <w:rFonts w:ascii="Calibri" w:hAnsi="Calibri" w:cs="Times New Roman"/>
          <w:noProof/>
          <w:szCs w:val="24"/>
        </w:rPr>
        <w:t xml:space="preserve">, </w:t>
      </w:r>
      <w:r w:rsidRPr="00EB0E38">
        <w:rPr>
          <w:rFonts w:ascii="Calibri" w:hAnsi="Calibri" w:cs="Times New Roman"/>
          <w:i/>
          <w:iCs/>
          <w:noProof/>
          <w:szCs w:val="24"/>
        </w:rPr>
        <w:t>142</w:t>
      </w:r>
      <w:r w:rsidRPr="00EB0E38">
        <w:rPr>
          <w:rFonts w:ascii="Calibri" w:hAnsi="Calibri" w:cs="Times New Roman"/>
          <w:noProof/>
          <w:szCs w:val="24"/>
        </w:rPr>
        <w:t>(6), 1141–1153. https://doi.org/10.1016/j.biocon.2009.02.021</w:t>
      </w:r>
    </w:p>
    <w:p w14:paraId="0FD11FF7"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Robinson, M., De Souza, J. G., Maezumi, S. Y., Cárdenas, M., Pessenda, L., Prufer, K., … Iriarte, J. (2018). Uncoupling human and climate drivers of late Holocene vegetation change in southern Brazil. </w:t>
      </w:r>
      <w:r w:rsidRPr="00EB0E38">
        <w:rPr>
          <w:rFonts w:ascii="Calibri" w:hAnsi="Calibri" w:cs="Times New Roman"/>
          <w:i/>
          <w:iCs/>
          <w:noProof/>
          <w:szCs w:val="24"/>
        </w:rPr>
        <w:lastRenderedPageBreak/>
        <w:t>Scientific Reports</w:t>
      </w:r>
      <w:r w:rsidRPr="00EB0E38">
        <w:rPr>
          <w:rFonts w:ascii="Calibri" w:hAnsi="Calibri" w:cs="Times New Roman"/>
          <w:noProof/>
          <w:szCs w:val="24"/>
        </w:rPr>
        <w:t xml:space="preserve">, </w:t>
      </w:r>
      <w:r w:rsidRPr="00EB0E38">
        <w:rPr>
          <w:rFonts w:ascii="Calibri" w:hAnsi="Calibri" w:cs="Times New Roman"/>
          <w:i/>
          <w:iCs/>
          <w:noProof/>
          <w:szCs w:val="24"/>
        </w:rPr>
        <w:t>8</w:t>
      </w:r>
      <w:r w:rsidRPr="00EB0E38">
        <w:rPr>
          <w:rFonts w:ascii="Calibri" w:hAnsi="Calibri" w:cs="Times New Roman"/>
          <w:noProof/>
          <w:szCs w:val="24"/>
        </w:rPr>
        <w:t>(1), 7800. https://doi.org/10.1038/s41598-018-24429-5</w:t>
      </w:r>
    </w:p>
    <w:p w14:paraId="64C40B83"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Rull, V. (2009). Microrefugia. </w:t>
      </w:r>
      <w:r w:rsidRPr="00EB0E38">
        <w:rPr>
          <w:rFonts w:ascii="Calibri" w:hAnsi="Calibri" w:cs="Times New Roman"/>
          <w:i/>
          <w:iCs/>
          <w:noProof/>
          <w:szCs w:val="24"/>
        </w:rPr>
        <w:t>Journal of Biogeography</w:t>
      </w:r>
      <w:r w:rsidRPr="00EB0E38">
        <w:rPr>
          <w:rFonts w:ascii="Calibri" w:hAnsi="Calibri" w:cs="Times New Roman"/>
          <w:noProof/>
          <w:szCs w:val="24"/>
        </w:rPr>
        <w:t xml:space="preserve">, </w:t>
      </w:r>
      <w:r w:rsidRPr="00EB0E38">
        <w:rPr>
          <w:rFonts w:ascii="Calibri" w:hAnsi="Calibri" w:cs="Times New Roman"/>
          <w:i/>
          <w:iCs/>
          <w:noProof/>
          <w:szCs w:val="24"/>
        </w:rPr>
        <w:t>36</w:t>
      </w:r>
      <w:r w:rsidRPr="00EB0E38">
        <w:rPr>
          <w:rFonts w:ascii="Calibri" w:hAnsi="Calibri" w:cs="Times New Roman"/>
          <w:noProof/>
          <w:szCs w:val="24"/>
        </w:rPr>
        <w:t>(3), 481–484. https://doi.org/10.1111/j.1365-2699.2008.02023.x</w:t>
      </w:r>
    </w:p>
    <w:p w14:paraId="4FFA970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Scherer, C., &amp; Lorscheitter, M. L. (2014). Vegetation dynamics in the southern Brazilian highlands during the last millennia and the role of bogs in Araucaria forest formation. </w:t>
      </w:r>
      <w:r w:rsidRPr="00EB0E38">
        <w:rPr>
          <w:rFonts w:ascii="Calibri" w:hAnsi="Calibri" w:cs="Times New Roman"/>
          <w:i/>
          <w:iCs/>
          <w:noProof/>
          <w:szCs w:val="24"/>
        </w:rPr>
        <w:t>Quaternary International</w:t>
      </w:r>
      <w:r w:rsidRPr="00EB0E38">
        <w:rPr>
          <w:rFonts w:ascii="Calibri" w:hAnsi="Calibri" w:cs="Times New Roman"/>
          <w:noProof/>
          <w:szCs w:val="24"/>
        </w:rPr>
        <w:t xml:space="preserve">, </w:t>
      </w:r>
      <w:r w:rsidRPr="00EB0E38">
        <w:rPr>
          <w:rFonts w:ascii="Calibri" w:hAnsi="Calibri" w:cs="Times New Roman"/>
          <w:i/>
          <w:iCs/>
          <w:noProof/>
          <w:szCs w:val="24"/>
        </w:rPr>
        <w:t>325</w:t>
      </w:r>
      <w:r w:rsidRPr="00EB0E38">
        <w:rPr>
          <w:rFonts w:ascii="Calibri" w:hAnsi="Calibri" w:cs="Times New Roman"/>
          <w:noProof/>
          <w:szCs w:val="24"/>
        </w:rPr>
        <w:t>, 3–12. https://doi.org/10.1016/j.quaint.2014.01.010</w:t>
      </w:r>
    </w:p>
    <w:p w14:paraId="5B81AE3B"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Sevegnani, L., Uhlmann, A., Gasper, A. L. de, Meyer, L., &amp; Vibrans, A. C. (2016). Climate affects the structure of mixed rain forest in southern sector of Atlantic domain in Brazil. </w:t>
      </w:r>
      <w:r w:rsidRPr="00EB0E38">
        <w:rPr>
          <w:rFonts w:ascii="Calibri" w:hAnsi="Calibri" w:cs="Times New Roman"/>
          <w:i/>
          <w:iCs/>
          <w:noProof/>
          <w:szCs w:val="24"/>
        </w:rPr>
        <w:t>Acta Oecologica</w:t>
      </w:r>
      <w:r w:rsidRPr="00EB0E38">
        <w:rPr>
          <w:rFonts w:ascii="Calibri" w:hAnsi="Calibri" w:cs="Times New Roman"/>
          <w:noProof/>
          <w:szCs w:val="24"/>
        </w:rPr>
        <w:t xml:space="preserve">, </w:t>
      </w:r>
      <w:r w:rsidRPr="00EB0E38">
        <w:rPr>
          <w:rFonts w:ascii="Calibri" w:hAnsi="Calibri" w:cs="Times New Roman"/>
          <w:i/>
          <w:iCs/>
          <w:noProof/>
          <w:szCs w:val="24"/>
        </w:rPr>
        <w:t>77</w:t>
      </w:r>
      <w:r w:rsidRPr="00EB0E38">
        <w:rPr>
          <w:rFonts w:ascii="Calibri" w:hAnsi="Calibri" w:cs="Times New Roman"/>
          <w:noProof/>
          <w:szCs w:val="24"/>
        </w:rPr>
        <w:t>, 109–117. https://doi.org/10.1016/j.actao.2016.10.002</w:t>
      </w:r>
    </w:p>
    <w:p w14:paraId="1905E57A"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Silva, L. C. R., &amp; Anand, M. (2011). Mechanisms of Araucaria (Atlantic) Forest Expansion into Southern Brazilian Grasslands. </w:t>
      </w:r>
      <w:r w:rsidRPr="00EB0E38">
        <w:rPr>
          <w:rFonts w:ascii="Calibri" w:hAnsi="Calibri" w:cs="Times New Roman"/>
          <w:i/>
          <w:iCs/>
          <w:noProof/>
          <w:szCs w:val="24"/>
        </w:rPr>
        <w:t>Ecosystems</w:t>
      </w:r>
      <w:r w:rsidRPr="00EB0E38">
        <w:rPr>
          <w:rFonts w:ascii="Calibri" w:hAnsi="Calibri" w:cs="Times New Roman"/>
          <w:noProof/>
          <w:szCs w:val="24"/>
        </w:rPr>
        <w:t xml:space="preserve">, </w:t>
      </w:r>
      <w:r w:rsidRPr="00EB0E38">
        <w:rPr>
          <w:rFonts w:ascii="Calibri" w:hAnsi="Calibri" w:cs="Times New Roman"/>
          <w:i/>
          <w:iCs/>
          <w:noProof/>
          <w:szCs w:val="24"/>
        </w:rPr>
        <w:t>14</w:t>
      </w:r>
      <w:r w:rsidRPr="00EB0E38">
        <w:rPr>
          <w:rFonts w:ascii="Calibri" w:hAnsi="Calibri" w:cs="Times New Roman"/>
          <w:noProof/>
          <w:szCs w:val="24"/>
        </w:rPr>
        <w:t>(8), 1354–1371. https://doi.org/10.1007/s10021-011-9486-y</w:t>
      </w:r>
    </w:p>
    <w:p w14:paraId="12413D35"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Slavich, E., Warton, D. I., Ashcroft, M. B., Gollan, J. R., &amp; Ramp, D. (2014). Topoclimate versus macroclimate: How does climate mapping methodology affect species distribution models and climate change projections? </w:t>
      </w:r>
      <w:r w:rsidRPr="00EB0E38">
        <w:rPr>
          <w:rFonts w:ascii="Calibri" w:hAnsi="Calibri" w:cs="Times New Roman"/>
          <w:i/>
          <w:iCs/>
          <w:noProof/>
          <w:szCs w:val="24"/>
        </w:rPr>
        <w:t>Diversity and Distributions</w:t>
      </w:r>
      <w:r w:rsidRPr="00EB0E38">
        <w:rPr>
          <w:rFonts w:ascii="Calibri" w:hAnsi="Calibri" w:cs="Times New Roman"/>
          <w:noProof/>
          <w:szCs w:val="24"/>
        </w:rPr>
        <w:t xml:space="preserve">, </w:t>
      </w:r>
      <w:r w:rsidRPr="00EB0E38">
        <w:rPr>
          <w:rFonts w:ascii="Calibri" w:hAnsi="Calibri" w:cs="Times New Roman"/>
          <w:i/>
          <w:iCs/>
          <w:noProof/>
          <w:szCs w:val="24"/>
        </w:rPr>
        <w:t>20</w:t>
      </w:r>
      <w:r w:rsidRPr="00EB0E38">
        <w:rPr>
          <w:rFonts w:ascii="Calibri" w:hAnsi="Calibri" w:cs="Times New Roman"/>
          <w:noProof/>
          <w:szCs w:val="24"/>
        </w:rPr>
        <w:t>(8), 952–963. https://doi.org/10.1111/ddi.12216</w:t>
      </w:r>
    </w:p>
    <w:p w14:paraId="6BD5E375"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Soria-Auza, R. W., Kessler, M., Bach, K., Barajas-Barbosa, P. M., Lehnert, M., Herzog, S. K., &amp; Böhner, J. (2010). Impact of the quality of climate models for modelling species occurrences in countries with poor climatic documentation: a case study from Bolivia. </w:t>
      </w:r>
      <w:r w:rsidRPr="00EB0E38">
        <w:rPr>
          <w:rFonts w:ascii="Calibri" w:hAnsi="Calibri" w:cs="Times New Roman"/>
          <w:i/>
          <w:iCs/>
          <w:noProof/>
          <w:szCs w:val="24"/>
        </w:rPr>
        <w:t>Ecological Modelling</w:t>
      </w:r>
      <w:r w:rsidRPr="00EB0E38">
        <w:rPr>
          <w:rFonts w:ascii="Calibri" w:hAnsi="Calibri" w:cs="Times New Roman"/>
          <w:noProof/>
          <w:szCs w:val="24"/>
        </w:rPr>
        <w:t xml:space="preserve">, </w:t>
      </w:r>
      <w:r w:rsidRPr="00EB0E38">
        <w:rPr>
          <w:rFonts w:ascii="Calibri" w:hAnsi="Calibri" w:cs="Times New Roman"/>
          <w:i/>
          <w:iCs/>
          <w:noProof/>
          <w:szCs w:val="24"/>
        </w:rPr>
        <w:t>221</w:t>
      </w:r>
      <w:r w:rsidRPr="00EB0E38">
        <w:rPr>
          <w:rFonts w:ascii="Calibri" w:hAnsi="Calibri" w:cs="Times New Roman"/>
          <w:noProof/>
          <w:szCs w:val="24"/>
        </w:rPr>
        <w:t>(8), 1221–1229. https://doi.org/10.1016/j.ecolmodel.2010.01.004</w:t>
      </w:r>
    </w:p>
    <w:p w14:paraId="0783EB1B"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Souza, A. F., Uarte de Matos, D., Forgiarini, C., &amp; Martinez, J. (2010). Seed crop size variation in the dominant South American conifer Araucaria angustifolia. </w:t>
      </w:r>
      <w:r w:rsidRPr="00EB0E38">
        <w:rPr>
          <w:rFonts w:ascii="Calibri" w:hAnsi="Calibri" w:cs="Times New Roman"/>
          <w:i/>
          <w:iCs/>
          <w:noProof/>
          <w:szCs w:val="24"/>
        </w:rPr>
        <w:t>Acta Oecologica</w:t>
      </w:r>
      <w:r w:rsidRPr="00EB0E38">
        <w:rPr>
          <w:rFonts w:ascii="Calibri" w:hAnsi="Calibri" w:cs="Times New Roman"/>
          <w:noProof/>
          <w:szCs w:val="24"/>
        </w:rPr>
        <w:t xml:space="preserve">, </w:t>
      </w:r>
      <w:r w:rsidRPr="00EB0E38">
        <w:rPr>
          <w:rFonts w:ascii="Calibri" w:hAnsi="Calibri" w:cs="Times New Roman"/>
          <w:i/>
          <w:iCs/>
          <w:noProof/>
          <w:szCs w:val="24"/>
        </w:rPr>
        <w:t>36</w:t>
      </w:r>
      <w:r w:rsidRPr="00EB0E38">
        <w:rPr>
          <w:rFonts w:ascii="Calibri" w:hAnsi="Calibri" w:cs="Times New Roman"/>
          <w:noProof/>
          <w:szCs w:val="24"/>
        </w:rPr>
        <w:t>(1), 126–134. https://doi.org/10.1016/j.actao.2009.11.001</w:t>
      </w:r>
    </w:p>
    <w:p w14:paraId="6ADF17F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Stanton, J. C., Pearson, R. G., Horning, N., Ersts, P., &amp; Reşit Akçakaya, H. (2012). Combining static and dynamic variables in species distribution models under climate change. </w:t>
      </w:r>
      <w:r w:rsidRPr="00EB0E38">
        <w:rPr>
          <w:rFonts w:ascii="Calibri" w:hAnsi="Calibri" w:cs="Times New Roman"/>
          <w:i/>
          <w:iCs/>
          <w:noProof/>
          <w:szCs w:val="24"/>
        </w:rPr>
        <w:t>Methods in Ecology and Evolution</w:t>
      </w:r>
      <w:r w:rsidRPr="00EB0E38">
        <w:rPr>
          <w:rFonts w:ascii="Calibri" w:hAnsi="Calibri" w:cs="Times New Roman"/>
          <w:noProof/>
          <w:szCs w:val="24"/>
        </w:rPr>
        <w:t xml:space="preserve">, </w:t>
      </w:r>
      <w:r w:rsidRPr="00EB0E38">
        <w:rPr>
          <w:rFonts w:ascii="Calibri" w:hAnsi="Calibri" w:cs="Times New Roman"/>
          <w:i/>
          <w:iCs/>
          <w:noProof/>
          <w:szCs w:val="24"/>
        </w:rPr>
        <w:t>3</w:t>
      </w:r>
      <w:r w:rsidRPr="00EB0E38">
        <w:rPr>
          <w:rFonts w:ascii="Calibri" w:hAnsi="Calibri" w:cs="Times New Roman"/>
          <w:noProof/>
          <w:szCs w:val="24"/>
        </w:rPr>
        <w:t>(2), 349–357. https://doi.org/10.1111/j.2041-210X.2011.00157.x</w:t>
      </w:r>
    </w:p>
    <w:p w14:paraId="0BA8330F"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Storlie, C. J., Phillips, B. L., Vanderwal, J. J., &amp; Williams, S. E. (2013). Improved spatial estimates of climate predict patchier species distributions. </w:t>
      </w:r>
      <w:r w:rsidRPr="00EB0E38">
        <w:rPr>
          <w:rFonts w:ascii="Calibri" w:hAnsi="Calibri" w:cs="Times New Roman"/>
          <w:i/>
          <w:iCs/>
          <w:noProof/>
          <w:szCs w:val="24"/>
        </w:rPr>
        <w:t>Diversity and Distributions</w:t>
      </w:r>
      <w:r w:rsidRPr="00EB0E38">
        <w:rPr>
          <w:rFonts w:ascii="Calibri" w:hAnsi="Calibri" w:cs="Times New Roman"/>
          <w:noProof/>
          <w:szCs w:val="24"/>
        </w:rPr>
        <w:t xml:space="preserve">, </w:t>
      </w:r>
      <w:r w:rsidRPr="00EB0E38">
        <w:rPr>
          <w:rFonts w:ascii="Calibri" w:hAnsi="Calibri" w:cs="Times New Roman"/>
          <w:i/>
          <w:iCs/>
          <w:noProof/>
          <w:szCs w:val="24"/>
        </w:rPr>
        <w:t>19</w:t>
      </w:r>
      <w:r w:rsidRPr="00EB0E38">
        <w:rPr>
          <w:rFonts w:ascii="Calibri" w:hAnsi="Calibri" w:cs="Times New Roman"/>
          <w:noProof/>
          <w:szCs w:val="24"/>
        </w:rPr>
        <w:t>(9), 1106–1113. https://doi.org/10.1111/ddi.12068</w:t>
      </w:r>
    </w:p>
    <w:p w14:paraId="4EBB7A86"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Suggitt, A. J., Wilson, R. J., Isaac, N. J. B., Beale, C. M., Auffret, A. G., August, T., … Maclean, I. M. D. (2018). Extinction risk from climate change is reduced by microclimatic buffering. </w:t>
      </w:r>
      <w:r w:rsidRPr="00EB0E38">
        <w:rPr>
          <w:rFonts w:ascii="Calibri" w:hAnsi="Calibri" w:cs="Times New Roman"/>
          <w:i/>
          <w:iCs/>
          <w:noProof/>
          <w:szCs w:val="24"/>
        </w:rPr>
        <w:t xml:space="preserve">Nature Climate </w:t>
      </w:r>
      <w:r w:rsidRPr="00EB0E38">
        <w:rPr>
          <w:rFonts w:ascii="Calibri" w:hAnsi="Calibri" w:cs="Times New Roman"/>
          <w:i/>
          <w:iCs/>
          <w:noProof/>
          <w:szCs w:val="24"/>
        </w:rPr>
        <w:lastRenderedPageBreak/>
        <w:t>Change</w:t>
      </w:r>
      <w:r w:rsidRPr="00EB0E38">
        <w:rPr>
          <w:rFonts w:ascii="Calibri" w:hAnsi="Calibri" w:cs="Times New Roman"/>
          <w:noProof/>
          <w:szCs w:val="24"/>
        </w:rPr>
        <w:t xml:space="preserve">, </w:t>
      </w:r>
      <w:r w:rsidRPr="00EB0E38">
        <w:rPr>
          <w:rFonts w:ascii="Calibri" w:hAnsi="Calibri" w:cs="Times New Roman"/>
          <w:i/>
          <w:iCs/>
          <w:noProof/>
          <w:szCs w:val="24"/>
        </w:rPr>
        <w:t>8</w:t>
      </w:r>
      <w:r w:rsidRPr="00EB0E38">
        <w:rPr>
          <w:rFonts w:ascii="Calibri" w:hAnsi="Calibri" w:cs="Times New Roman"/>
          <w:noProof/>
          <w:szCs w:val="24"/>
        </w:rPr>
        <w:t>(8), 713–717. https://doi.org/10.1038/s41558-018-0231-9</w:t>
      </w:r>
    </w:p>
    <w:p w14:paraId="095849BD"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Thomas, P. (2013). Araucaria angustifolia. https://doi.org/http://dx.doi.org/10.2305/IUCN.UK.2013-1.RLTS.T32975A2829141.en</w:t>
      </w:r>
    </w:p>
    <w:p w14:paraId="1B119015"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Thuiller, W., Georges, D., Engler, R., &amp; Breiner, F. (2016). biomod2: Ensemble Platform for Species Distribution Modeling. Retrieved from https://cran.r-project.org/package=biomod2</w:t>
      </w:r>
    </w:p>
    <w:p w14:paraId="0BD146DB"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UNEP-WCMC, &amp; IUCN. (2018). Protected Planet: The World Database on Protected Areas (WDPA). Retrieved June 1, 2018, from www.protectedplanet.net</w:t>
      </w:r>
    </w:p>
    <w:p w14:paraId="7697EF23"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Vibrans, Alexander C, Sevegnani, L., Uhlmann, A., Schorn, L. A., Sobral, M. G., de Gasper, A. L., … Verdi, M. (2011). Structure of mixed ombrophyllous forests with Araucaria angustifolia (Araucariaceae) under external stress in Southern Brazil. </w:t>
      </w:r>
      <w:r w:rsidRPr="00EB0E38">
        <w:rPr>
          <w:rFonts w:ascii="Calibri" w:hAnsi="Calibri" w:cs="Times New Roman"/>
          <w:i/>
          <w:iCs/>
          <w:noProof/>
          <w:szCs w:val="24"/>
        </w:rPr>
        <w:t>Revista de Biologia Tropical</w:t>
      </w:r>
      <w:r w:rsidRPr="00EB0E38">
        <w:rPr>
          <w:rFonts w:ascii="Calibri" w:hAnsi="Calibri" w:cs="Times New Roman"/>
          <w:noProof/>
          <w:szCs w:val="24"/>
        </w:rPr>
        <w:t xml:space="preserve">, </w:t>
      </w:r>
      <w:r w:rsidRPr="00EB0E38">
        <w:rPr>
          <w:rFonts w:ascii="Calibri" w:hAnsi="Calibri" w:cs="Times New Roman"/>
          <w:i/>
          <w:iCs/>
          <w:noProof/>
          <w:szCs w:val="24"/>
        </w:rPr>
        <w:t>59</w:t>
      </w:r>
      <w:r w:rsidRPr="00EB0E38">
        <w:rPr>
          <w:rFonts w:ascii="Calibri" w:hAnsi="Calibri" w:cs="Times New Roman"/>
          <w:noProof/>
          <w:szCs w:val="24"/>
        </w:rPr>
        <w:t>(3), 1371–1387. Retrieved from http://www.scielo.sa.cr/pdf/rbt/v59n3/a35v59n3.pdf</w:t>
      </w:r>
    </w:p>
    <w:p w14:paraId="3DBDF8AB"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Vibrans, Alexander Christian, Sevegnani, L., Lingner, D. V., de Gasper, A. L., &amp; Sabbagh, S. (2010). Inventário florístico florestal de Santa Catarina (IFFSC): aspectos metodológicos e operacionais. </w:t>
      </w:r>
      <w:r w:rsidRPr="00EB0E38">
        <w:rPr>
          <w:rFonts w:ascii="Calibri" w:hAnsi="Calibri" w:cs="Times New Roman"/>
          <w:i/>
          <w:iCs/>
          <w:noProof/>
          <w:szCs w:val="24"/>
        </w:rPr>
        <w:t>Pesquisa Florestal Brasileira</w:t>
      </w:r>
      <w:r w:rsidRPr="00EB0E38">
        <w:rPr>
          <w:rFonts w:ascii="Calibri" w:hAnsi="Calibri" w:cs="Times New Roman"/>
          <w:noProof/>
          <w:szCs w:val="24"/>
        </w:rPr>
        <w:t xml:space="preserve">, </w:t>
      </w:r>
      <w:r w:rsidRPr="00EB0E38">
        <w:rPr>
          <w:rFonts w:ascii="Calibri" w:hAnsi="Calibri" w:cs="Times New Roman"/>
          <w:i/>
          <w:iCs/>
          <w:noProof/>
          <w:szCs w:val="24"/>
        </w:rPr>
        <w:t>30</w:t>
      </w:r>
      <w:r w:rsidRPr="00EB0E38">
        <w:rPr>
          <w:rFonts w:ascii="Calibri" w:hAnsi="Calibri" w:cs="Times New Roman"/>
          <w:noProof/>
          <w:szCs w:val="24"/>
        </w:rPr>
        <w:t>(64), 291–302. https://doi.org/10.4336/2010.pfb.64.291</w:t>
      </w:r>
    </w:p>
    <w:p w14:paraId="3BF981C7" w14:textId="77777777" w:rsidR="00EB0E38" w:rsidRPr="00EB0E38" w:rsidRDefault="00EB0E38" w:rsidP="00EB0E38">
      <w:pPr>
        <w:widowControl w:val="0"/>
        <w:autoSpaceDE w:val="0"/>
        <w:autoSpaceDN w:val="0"/>
        <w:adjustRightInd w:val="0"/>
        <w:spacing w:line="360" w:lineRule="auto"/>
        <w:ind w:left="480" w:hanging="480"/>
        <w:rPr>
          <w:rFonts w:ascii="Calibri" w:hAnsi="Calibri" w:cs="Times New Roman"/>
          <w:noProof/>
          <w:szCs w:val="24"/>
        </w:rPr>
      </w:pPr>
      <w:r w:rsidRPr="00EB0E38">
        <w:rPr>
          <w:rFonts w:ascii="Calibri" w:hAnsi="Calibri" w:cs="Times New Roman"/>
          <w:noProof/>
          <w:szCs w:val="24"/>
        </w:rPr>
        <w:t xml:space="preserve">Yin, L., Fu, R., Shevliakova, E., &amp; Dickinson, R. E. (2013). How well can CMIP5 simulate precipitation and its controlling processes over tropical South America? </w:t>
      </w:r>
      <w:r w:rsidRPr="00EB0E38">
        <w:rPr>
          <w:rFonts w:ascii="Calibri" w:hAnsi="Calibri" w:cs="Times New Roman"/>
          <w:i/>
          <w:iCs/>
          <w:noProof/>
          <w:szCs w:val="24"/>
        </w:rPr>
        <w:t>Climate Dynamics</w:t>
      </w:r>
      <w:r w:rsidRPr="00EB0E38">
        <w:rPr>
          <w:rFonts w:ascii="Calibri" w:hAnsi="Calibri" w:cs="Times New Roman"/>
          <w:noProof/>
          <w:szCs w:val="24"/>
        </w:rPr>
        <w:t xml:space="preserve">, </w:t>
      </w:r>
      <w:r w:rsidRPr="00EB0E38">
        <w:rPr>
          <w:rFonts w:ascii="Calibri" w:hAnsi="Calibri" w:cs="Times New Roman"/>
          <w:i/>
          <w:iCs/>
          <w:noProof/>
          <w:szCs w:val="24"/>
        </w:rPr>
        <w:t>41</w:t>
      </w:r>
      <w:r w:rsidRPr="00EB0E38">
        <w:rPr>
          <w:rFonts w:ascii="Calibri" w:hAnsi="Calibri" w:cs="Times New Roman"/>
          <w:noProof/>
          <w:szCs w:val="24"/>
        </w:rPr>
        <w:t>(11–12), 3127–3143. https://doi.org/10.1007/s00382-012-1582-y</w:t>
      </w:r>
    </w:p>
    <w:p w14:paraId="6DF477F9" w14:textId="77777777" w:rsidR="00EB0E38" w:rsidRPr="00EB0E38" w:rsidRDefault="00EB0E38" w:rsidP="00EB0E38">
      <w:pPr>
        <w:widowControl w:val="0"/>
        <w:autoSpaceDE w:val="0"/>
        <w:autoSpaceDN w:val="0"/>
        <w:adjustRightInd w:val="0"/>
        <w:spacing w:line="360" w:lineRule="auto"/>
        <w:ind w:left="480" w:hanging="480"/>
        <w:rPr>
          <w:rFonts w:ascii="Calibri" w:hAnsi="Calibri"/>
          <w:noProof/>
        </w:rPr>
      </w:pPr>
      <w:r w:rsidRPr="00EB0E38">
        <w:rPr>
          <w:rFonts w:ascii="Calibri" w:hAnsi="Calibri" w:cs="Times New Roman"/>
          <w:noProof/>
          <w:szCs w:val="24"/>
        </w:rPr>
        <w:t xml:space="preserve">Zechini, A. A., Lauterjung, M. B., Candido-Ribeiro, R., Montagna, T., Bernardi, A. P., Hoeltgebaum, M. P., … dos Reis, M. S. (2018). Genetic Conservation of Brazilian Pine (Araucaria angustifolia) Through Traditional Land Use. </w:t>
      </w:r>
      <w:r w:rsidRPr="00EB0E38">
        <w:rPr>
          <w:rFonts w:ascii="Calibri" w:hAnsi="Calibri" w:cs="Times New Roman"/>
          <w:i/>
          <w:iCs/>
          <w:noProof/>
          <w:szCs w:val="24"/>
        </w:rPr>
        <w:t>Economic Botany</w:t>
      </w:r>
      <w:r w:rsidRPr="00EB0E38">
        <w:rPr>
          <w:rFonts w:ascii="Calibri" w:hAnsi="Calibri" w:cs="Times New Roman"/>
          <w:noProof/>
          <w:szCs w:val="24"/>
        </w:rPr>
        <w:t>, 1–14. https://doi.org/10.1007/s12231-018-9414-6</w:t>
      </w:r>
    </w:p>
    <w:p w14:paraId="03759E3E" w14:textId="33BD6C7F" w:rsidR="00E15823" w:rsidRDefault="00D33ED5" w:rsidP="00E15823">
      <w:pPr>
        <w:rPr>
          <w:rFonts w:asciiTheme="majorHAnsi" w:eastAsiaTheme="majorEastAsia" w:hAnsiTheme="majorHAnsi" w:cstheme="majorBidi"/>
          <w:color w:val="2E74B5" w:themeColor="accent1" w:themeShade="BF"/>
          <w:sz w:val="32"/>
          <w:szCs w:val="32"/>
        </w:rPr>
      </w:pPr>
      <w:r>
        <w:fldChar w:fldCharType="end"/>
      </w:r>
      <w:r w:rsidR="00E15823">
        <w:br w:type="page"/>
      </w:r>
    </w:p>
    <w:p w14:paraId="1DC23F40" w14:textId="11CD1399" w:rsidR="00CC306A" w:rsidRDefault="00CC306A" w:rsidP="00AB532F">
      <w:pPr>
        <w:pStyle w:val="Heading1"/>
        <w:spacing w:line="360" w:lineRule="auto"/>
        <w:jc w:val="left"/>
      </w:pPr>
      <w:r>
        <w:lastRenderedPageBreak/>
        <w:t>Tables</w:t>
      </w:r>
    </w:p>
    <w:tbl>
      <w:tblPr>
        <w:tblW w:w="7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765"/>
        <w:gridCol w:w="750"/>
        <w:gridCol w:w="660"/>
        <w:gridCol w:w="900"/>
        <w:gridCol w:w="615"/>
        <w:gridCol w:w="660"/>
        <w:gridCol w:w="615"/>
        <w:gridCol w:w="555"/>
        <w:gridCol w:w="810"/>
        <w:gridCol w:w="660"/>
      </w:tblGrid>
      <w:tr w:rsidR="007D0B81" w:rsidRPr="00202CBE" w14:paraId="3A2B0BEF" w14:textId="77777777" w:rsidTr="00D614A3">
        <w:tc>
          <w:tcPr>
            <w:tcW w:w="1335" w:type="dxa"/>
            <w:gridSpan w:val="2"/>
            <w:vMerge w:val="restart"/>
            <w:tcBorders>
              <w:top w:val="single" w:sz="6" w:space="0" w:color="auto"/>
              <w:left w:val="single" w:sz="6" w:space="0" w:color="auto"/>
              <w:bottom w:val="single" w:sz="6" w:space="0" w:color="auto"/>
              <w:right w:val="single" w:sz="12" w:space="0" w:color="auto"/>
            </w:tcBorders>
            <w:shd w:val="clear" w:color="auto" w:fill="auto"/>
            <w:hideMark/>
          </w:tcPr>
          <w:p w14:paraId="243F3084"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5565" w:type="dxa"/>
            <w:gridSpan w:val="8"/>
            <w:tcBorders>
              <w:top w:val="single" w:sz="6" w:space="0" w:color="auto"/>
              <w:left w:val="single" w:sz="12" w:space="0" w:color="auto"/>
              <w:bottom w:val="nil"/>
              <w:right w:val="single" w:sz="12" w:space="0" w:color="auto"/>
            </w:tcBorders>
            <w:shd w:val="clear" w:color="auto" w:fill="auto"/>
            <w:hideMark/>
          </w:tcPr>
          <w:p w14:paraId="2734F120"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Model runs meeting </w:t>
            </w:r>
            <w:proofErr w:type="spellStart"/>
            <w:r w:rsidRPr="00202CBE">
              <w:rPr>
                <w:rFonts w:ascii="Calibri" w:eastAsia="Times New Roman" w:hAnsi="Calibri" w:cs="Calibri"/>
                <w:lang w:eastAsia="zh-CN"/>
              </w:rPr>
              <w:t>hibar</w:t>
            </w:r>
            <w:proofErr w:type="spellEnd"/>
            <w:r w:rsidRPr="00202CBE">
              <w:rPr>
                <w:rFonts w:ascii="Calibri" w:eastAsia="Times New Roman" w:hAnsi="Calibri" w:cs="Calibri"/>
                <w:lang w:eastAsia="zh-CN"/>
              </w:rPr>
              <w:t>/lobar standard </w:t>
            </w:r>
          </w:p>
        </w:tc>
        <w:tc>
          <w:tcPr>
            <w:tcW w:w="660" w:type="dxa"/>
            <w:vMerge w:val="restart"/>
            <w:tcBorders>
              <w:top w:val="single" w:sz="6" w:space="0" w:color="auto"/>
              <w:left w:val="single" w:sz="12" w:space="0" w:color="auto"/>
              <w:bottom w:val="single" w:sz="6" w:space="0" w:color="auto"/>
              <w:right w:val="single" w:sz="6" w:space="0" w:color="auto"/>
            </w:tcBorders>
            <w:shd w:val="clear" w:color="auto" w:fill="auto"/>
            <w:vAlign w:val="bottom"/>
            <w:hideMark/>
          </w:tcPr>
          <w:p w14:paraId="351322CE"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Total </w:t>
            </w:r>
          </w:p>
        </w:tc>
      </w:tr>
      <w:tr w:rsidR="007D0B81" w:rsidRPr="00202CBE" w14:paraId="3A8839BF" w14:textId="77777777" w:rsidTr="00D614A3">
        <w:tc>
          <w:tcPr>
            <w:tcW w:w="0" w:type="auto"/>
            <w:gridSpan w:val="2"/>
            <w:vMerge/>
            <w:tcBorders>
              <w:top w:val="single" w:sz="6" w:space="0" w:color="auto"/>
              <w:left w:val="single" w:sz="6" w:space="0" w:color="auto"/>
              <w:bottom w:val="single" w:sz="6" w:space="0" w:color="auto"/>
              <w:right w:val="single" w:sz="12" w:space="0" w:color="auto"/>
            </w:tcBorders>
            <w:shd w:val="clear" w:color="auto" w:fill="auto"/>
            <w:vAlign w:val="center"/>
            <w:hideMark/>
          </w:tcPr>
          <w:p w14:paraId="20759429" w14:textId="77777777" w:rsidR="007D0B81" w:rsidRPr="00202CBE" w:rsidRDefault="007D0B81" w:rsidP="00D614A3">
            <w:pPr>
              <w:spacing w:after="0" w:line="360" w:lineRule="auto"/>
              <w:jc w:val="left"/>
              <w:rPr>
                <w:rFonts w:ascii="Times New Roman" w:eastAsia="Times New Roman" w:hAnsi="Times New Roman" w:cs="Times New Roman"/>
                <w:sz w:val="24"/>
                <w:szCs w:val="24"/>
                <w:lang w:eastAsia="zh-CN"/>
              </w:rPr>
            </w:pPr>
          </w:p>
        </w:tc>
        <w:tc>
          <w:tcPr>
            <w:tcW w:w="750" w:type="dxa"/>
            <w:tcBorders>
              <w:top w:val="nil"/>
              <w:left w:val="single" w:sz="12" w:space="0" w:color="auto"/>
              <w:bottom w:val="single" w:sz="12" w:space="0" w:color="auto"/>
              <w:right w:val="single" w:sz="6" w:space="0" w:color="auto"/>
            </w:tcBorders>
            <w:shd w:val="clear" w:color="auto" w:fill="auto"/>
            <w:hideMark/>
          </w:tcPr>
          <w:p w14:paraId="59C1B58C"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GLM </w:t>
            </w:r>
          </w:p>
        </w:tc>
        <w:tc>
          <w:tcPr>
            <w:tcW w:w="660" w:type="dxa"/>
            <w:tcBorders>
              <w:top w:val="nil"/>
              <w:left w:val="nil"/>
              <w:bottom w:val="single" w:sz="12" w:space="0" w:color="auto"/>
              <w:right w:val="single" w:sz="6" w:space="0" w:color="auto"/>
            </w:tcBorders>
            <w:shd w:val="clear" w:color="auto" w:fill="auto"/>
            <w:hideMark/>
          </w:tcPr>
          <w:p w14:paraId="775E8EBA"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GAM </w:t>
            </w:r>
          </w:p>
        </w:tc>
        <w:tc>
          <w:tcPr>
            <w:tcW w:w="900" w:type="dxa"/>
            <w:tcBorders>
              <w:top w:val="nil"/>
              <w:left w:val="nil"/>
              <w:bottom w:val="single" w:sz="12" w:space="0" w:color="auto"/>
              <w:right w:val="single" w:sz="6" w:space="0" w:color="auto"/>
            </w:tcBorders>
            <w:shd w:val="clear" w:color="auto" w:fill="auto"/>
            <w:hideMark/>
          </w:tcPr>
          <w:p w14:paraId="019671BB"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Maxent </w:t>
            </w:r>
          </w:p>
        </w:tc>
        <w:tc>
          <w:tcPr>
            <w:tcW w:w="615" w:type="dxa"/>
            <w:tcBorders>
              <w:top w:val="nil"/>
              <w:left w:val="nil"/>
              <w:bottom w:val="single" w:sz="12" w:space="0" w:color="auto"/>
              <w:right w:val="single" w:sz="6" w:space="0" w:color="auto"/>
            </w:tcBorders>
            <w:shd w:val="clear" w:color="auto" w:fill="auto"/>
            <w:hideMark/>
          </w:tcPr>
          <w:p w14:paraId="0395C5AA"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ANN </w:t>
            </w:r>
          </w:p>
        </w:tc>
        <w:tc>
          <w:tcPr>
            <w:tcW w:w="660" w:type="dxa"/>
            <w:tcBorders>
              <w:top w:val="nil"/>
              <w:left w:val="nil"/>
              <w:bottom w:val="single" w:sz="12" w:space="0" w:color="auto"/>
              <w:right w:val="single" w:sz="6" w:space="0" w:color="auto"/>
            </w:tcBorders>
            <w:shd w:val="clear" w:color="auto" w:fill="auto"/>
            <w:hideMark/>
          </w:tcPr>
          <w:p w14:paraId="23CCBD1D"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GBM </w:t>
            </w:r>
          </w:p>
        </w:tc>
        <w:tc>
          <w:tcPr>
            <w:tcW w:w="615" w:type="dxa"/>
            <w:tcBorders>
              <w:top w:val="nil"/>
              <w:left w:val="nil"/>
              <w:bottom w:val="single" w:sz="12" w:space="0" w:color="auto"/>
              <w:right w:val="single" w:sz="6" w:space="0" w:color="auto"/>
            </w:tcBorders>
            <w:shd w:val="clear" w:color="auto" w:fill="auto"/>
            <w:hideMark/>
          </w:tcPr>
          <w:p w14:paraId="007FC2E9"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RF </w:t>
            </w:r>
          </w:p>
        </w:tc>
        <w:tc>
          <w:tcPr>
            <w:tcW w:w="555" w:type="dxa"/>
            <w:tcBorders>
              <w:top w:val="nil"/>
              <w:left w:val="nil"/>
              <w:bottom w:val="single" w:sz="12" w:space="0" w:color="auto"/>
              <w:right w:val="single" w:sz="6" w:space="0" w:color="auto"/>
            </w:tcBorders>
            <w:shd w:val="clear" w:color="auto" w:fill="auto"/>
            <w:hideMark/>
          </w:tcPr>
          <w:p w14:paraId="40650FC4"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CTA </w:t>
            </w:r>
          </w:p>
        </w:tc>
        <w:tc>
          <w:tcPr>
            <w:tcW w:w="810" w:type="dxa"/>
            <w:tcBorders>
              <w:top w:val="nil"/>
              <w:left w:val="nil"/>
              <w:bottom w:val="single" w:sz="12" w:space="0" w:color="auto"/>
              <w:right w:val="single" w:sz="12" w:space="0" w:color="auto"/>
            </w:tcBorders>
            <w:shd w:val="clear" w:color="auto" w:fill="auto"/>
            <w:hideMark/>
          </w:tcPr>
          <w:p w14:paraId="001AAD5C"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MARS </w:t>
            </w:r>
          </w:p>
        </w:tc>
        <w:tc>
          <w:tcPr>
            <w:tcW w:w="0" w:type="auto"/>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1A794CE9" w14:textId="77777777" w:rsidR="007D0B81" w:rsidRPr="00202CBE" w:rsidRDefault="007D0B81" w:rsidP="00D614A3">
            <w:pPr>
              <w:spacing w:after="0" w:line="360" w:lineRule="auto"/>
              <w:jc w:val="left"/>
              <w:rPr>
                <w:rFonts w:ascii="Times New Roman" w:eastAsia="Times New Roman" w:hAnsi="Times New Roman" w:cs="Times New Roman"/>
                <w:sz w:val="24"/>
                <w:szCs w:val="24"/>
                <w:lang w:eastAsia="zh-CN"/>
              </w:rPr>
            </w:pPr>
          </w:p>
        </w:tc>
      </w:tr>
      <w:tr w:rsidR="007D0B81" w:rsidRPr="00202CBE" w14:paraId="26856CE7" w14:textId="77777777" w:rsidTr="00D614A3">
        <w:tc>
          <w:tcPr>
            <w:tcW w:w="570" w:type="dxa"/>
            <w:vMerge w:val="restart"/>
            <w:tcBorders>
              <w:top w:val="single" w:sz="12" w:space="0" w:color="auto"/>
              <w:left w:val="single" w:sz="6" w:space="0" w:color="auto"/>
              <w:bottom w:val="single" w:sz="6" w:space="0" w:color="auto"/>
              <w:right w:val="single" w:sz="6" w:space="0" w:color="auto"/>
            </w:tcBorders>
            <w:shd w:val="clear" w:color="auto" w:fill="auto"/>
            <w:hideMark/>
          </w:tcPr>
          <w:p w14:paraId="171C37F3"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WC </w:t>
            </w:r>
          </w:p>
        </w:tc>
        <w:tc>
          <w:tcPr>
            <w:tcW w:w="765" w:type="dxa"/>
            <w:tcBorders>
              <w:top w:val="single" w:sz="12" w:space="0" w:color="auto"/>
              <w:left w:val="nil"/>
              <w:bottom w:val="single" w:sz="6" w:space="0" w:color="auto"/>
              <w:right w:val="single" w:sz="12" w:space="0" w:color="auto"/>
            </w:tcBorders>
            <w:shd w:val="clear" w:color="auto" w:fill="auto"/>
            <w:hideMark/>
          </w:tcPr>
          <w:p w14:paraId="309B2FFB"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proofErr w:type="spellStart"/>
            <w:r w:rsidRPr="00202CBE">
              <w:rPr>
                <w:rFonts w:ascii="Calibri" w:eastAsia="Times New Roman" w:hAnsi="Calibri" w:cs="Calibri"/>
                <w:lang w:eastAsia="zh-CN"/>
              </w:rPr>
              <w:t>hibar</w:t>
            </w:r>
            <w:proofErr w:type="spellEnd"/>
            <w:r w:rsidRPr="00202CBE">
              <w:rPr>
                <w:rFonts w:ascii="Calibri" w:eastAsia="Times New Roman" w:hAnsi="Calibri" w:cs="Calibri"/>
                <w:lang w:eastAsia="zh-CN"/>
              </w:rPr>
              <w:t> </w:t>
            </w:r>
          </w:p>
        </w:tc>
        <w:tc>
          <w:tcPr>
            <w:tcW w:w="750" w:type="dxa"/>
            <w:tcBorders>
              <w:top w:val="single" w:sz="12" w:space="0" w:color="auto"/>
              <w:left w:val="single" w:sz="12" w:space="0" w:color="auto"/>
              <w:bottom w:val="single" w:sz="6" w:space="0" w:color="auto"/>
              <w:right w:val="single" w:sz="6" w:space="0" w:color="auto"/>
            </w:tcBorders>
            <w:shd w:val="clear" w:color="auto" w:fill="auto"/>
            <w:hideMark/>
          </w:tcPr>
          <w:p w14:paraId="4C8C8DB2"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60" w:type="dxa"/>
            <w:tcBorders>
              <w:top w:val="single" w:sz="12" w:space="0" w:color="auto"/>
              <w:left w:val="nil"/>
              <w:bottom w:val="single" w:sz="6" w:space="0" w:color="auto"/>
              <w:right w:val="single" w:sz="6" w:space="0" w:color="auto"/>
            </w:tcBorders>
            <w:shd w:val="clear" w:color="auto" w:fill="auto"/>
            <w:hideMark/>
          </w:tcPr>
          <w:p w14:paraId="4724B384"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900" w:type="dxa"/>
            <w:tcBorders>
              <w:top w:val="single" w:sz="12" w:space="0" w:color="auto"/>
              <w:left w:val="nil"/>
              <w:bottom w:val="single" w:sz="6" w:space="0" w:color="auto"/>
              <w:right w:val="single" w:sz="6" w:space="0" w:color="auto"/>
            </w:tcBorders>
            <w:shd w:val="clear" w:color="auto" w:fill="auto"/>
            <w:hideMark/>
          </w:tcPr>
          <w:p w14:paraId="66079E3A"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15" w:type="dxa"/>
            <w:tcBorders>
              <w:top w:val="single" w:sz="12" w:space="0" w:color="auto"/>
              <w:left w:val="nil"/>
              <w:bottom w:val="single" w:sz="6" w:space="0" w:color="auto"/>
              <w:right w:val="single" w:sz="6" w:space="0" w:color="auto"/>
            </w:tcBorders>
            <w:shd w:val="clear" w:color="auto" w:fill="auto"/>
            <w:hideMark/>
          </w:tcPr>
          <w:p w14:paraId="4D4DF7A7"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60" w:type="dxa"/>
            <w:tcBorders>
              <w:top w:val="single" w:sz="12" w:space="0" w:color="auto"/>
              <w:left w:val="nil"/>
              <w:bottom w:val="single" w:sz="6" w:space="0" w:color="auto"/>
              <w:right w:val="single" w:sz="6" w:space="0" w:color="auto"/>
            </w:tcBorders>
            <w:shd w:val="clear" w:color="auto" w:fill="auto"/>
            <w:hideMark/>
          </w:tcPr>
          <w:p w14:paraId="4322A0AD"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15" w:type="dxa"/>
            <w:tcBorders>
              <w:top w:val="single" w:sz="12" w:space="0" w:color="auto"/>
              <w:left w:val="nil"/>
              <w:bottom w:val="single" w:sz="6" w:space="0" w:color="auto"/>
              <w:right w:val="single" w:sz="6" w:space="0" w:color="auto"/>
            </w:tcBorders>
            <w:shd w:val="clear" w:color="auto" w:fill="auto"/>
            <w:hideMark/>
          </w:tcPr>
          <w:p w14:paraId="227AF2FA"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2 </w:t>
            </w:r>
          </w:p>
        </w:tc>
        <w:tc>
          <w:tcPr>
            <w:tcW w:w="555" w:type="dxa"/>
            <w:tcBorders>
              <w:top w:val="single" w:sz="12" w:space="0" w:color="auto"/>
              <w:left w:val="nil"/>
              <w:bottom w:val="single" w:sz="6" w:space="0" w:color="auto"/>
              <w:right w:val="single" w:sz="6" w:space="0" w:color="auto"/>
            </w:tcBorders>
            <w:shd w:val="clear" w:color="auto" w:fill="auto"/>
            <w:hideMark/>
          </w:tcPr>
          <w:p w14:paraId="61C82A6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810" w:type="dxa"/>
            <w:tcBorders>
              <w:top w:val="single" w:sz="12" w:space="0" w:color="auto"/>
              <w:left w:val="nil"/>
              <w:bottom w:val="single" w:sz="6" w:space="0" w:color="auto"/>
              <w:right w:val="single" w:sz="12" w:space="0" w:color="auto"/>
            </w:tcBorders>
            <w:shd w:val="clear" w:color="auto" w:fill="auto"/>
            <w:hideMark/>
          </w:tcPr>
          <w:p w14:paraId="570F7321"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60" w:type="dxa"/>
            <w:tcBorders>
              <w:top w:val="single" w:sz="12" w:space="0" w:color="auto"/>
              <w:left w:val="single" w:sz="12" w:space="0" w:color="auto"/>
              <w:bottom w:val="single" w:sz="6" w:space="0" w:color="auto"/>
              <w:right w:val="single" w:sz="6" w:space="0" w:color="auto"/>
            </w:tcBorders>
            <w:shd w:val="clear" w:color="auto" w:fill="auto"/>
            <w:hideMark/>
          </w:tcPr>
          <w:p w14:paraId="06C09E4C"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2 </w:t>
            </w:r>
          </w:p>
        </w:tc>
      </w:tr>
      <w:tr w:rsidR="007D0B81" w:rsidRPr="00202CBE" w14:paraId="3B21E73F" w14:textId="77777777" w:rsidTr="00D614A3">
        <w:tc>
          <w:tcPr>
            <w:tcW w:w="0" w:type="auto"/>
            <w:vMerge/>
            <w:tcBorders>
              <w:top w:val="single" w:sz="12" w:space="0" w:color="auto"/>
              <w:left w:val="single" w:sz="6" w:space="0" w:color="auto"/>
              <w:bottom w:val="single" w:sz="6" w:space="0" w:color="auto"/>
              <w:right w:val="single" w:sz="6" w:space="0" w:color="auto"/>
            </w:tcBorders>
            <w:shd w:val="clear" w:color="auto" w:fill="auto"/>
            <w:vAlign w:val="center"/>
            <w:hideMark/>
          </w:tcPr>
          <w:p w14:paraId="67AFA299" w14:textId="77777777" w:rsidR="007D0B81" w:rsidRPr="00202CBE" w:rsidRDefault="007D0B81" w:rsidP="00D614A3">
            <w:pPr>
              <w:spacing w:after="0" w:line="360" w:lineRule="auto"/>
              <w:jc w:val="left"/>
              <w:rPr>
                <w:rFonts w:ascii="Times New Roman" w:eastAsia="Times New Roman" w:hAnsi="Times New Roman" w:cs="Times New Roman"/>
                <w:sz w:val="24"/>
                <w:szCs w:val="24"/>
                <w:lang w:eastAsia="zh-CN"/>
              </w:rPr>
            </w:pPr>
          </w:p>
        </w:tc>
        <w:tc>
          <w:tcPr>
            <w:tcW w:w="765" w:type="dxa"/>
            <w:tcBorders>
              <w:top w:val="nil"/>
              <w:left w:val="nil"/>
              <w:bottom w:val="double" w:sz="6" w:space="0" w:color="auto"/>
              <w:right w:val="single" w:sz="12" w:space="0" w:color="auto"/>
            </w:tcBorders>
            <w:shd w:val="clear" w:color="auto" w:fill="auto"/>
            <w:hideMark/>
          </w:tcPr>
          <w:p w14:paraId="57FDA8C3"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lobar </w:t>
            </w:r>
          </w:p>
        </w:tc>
        <w:tc>
          <w:tcPr>
            <w:tcW w:w="750" w:type="dxa"/>
            <w:tcBorders>
              <w:top w:val="nil"/>
              <w:left w:val="single" w:sz="12" w:space="0" w:color="auto"/>
              <w:bottom w:val="double" w:sz="6" w:space="0" w:color="auto"/>
              <w:right w:val="single" w:sz="6" w:space="0" w:color="auto"/>
            </w:tcBorders>
            <w:shd w:val="clear" w:color="auto" w:fill="auto"/>
            <w:hideMark/>
          </w:tcPr>
          <w:p w14:paraId="3940313C"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1 </w:t>
            </w:r>
          </w:p>
        </w:tc>
        <w:tc>
          <w:tcPr>
            <w:tcW w:w="660" w:type="dxa"/>
            <w:tcBorders>
              <w:top w:val="nil"/>
              <w:left w:val="nil"/>
              <w:bottom w:val="double" w:sz="6" w:space="0" w:color="auto"/>
              <w:right w:val="single" w:sz="6" w:space="0" w:color="auto"/>
            </w:tcBorders>
            <w:shd w:val="clear" w:color="auto" w:fill="auto"/>
            <w:hideMark/>
          </w:tcPr>
          <w:p w14:paraId="6EAD8FF4"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900" w:type="dxa"/>
            <w:tcBorders>
              <w:top w:val="nil"/>
              <w:left w:val="nil"/>
              <w:bottom w:val="double" w:sz="6" w:space="0" w:color="auto"/>
              <w:right w:val="single" w:sz="6" w:space="0" w:color="auto"/>
            </w:tcBorders>
            <w:shd w:val="clear" w:color="auto" w:fill="auto"/>
            <w:hideMark/>
          </w:tcPr>
          <w:p w14:paraId="13787695"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15" w:type="dxa"/>
            <w:tcBorders>
              <w:top w:val="nil"/>
              <w:left w:val="nil"/>
              <w:bottom w:val="double" w:sz="6" w:space="0" w:color="auto"/>
              <w:right w:val="single" w:sz="6" w:space="0" w:color="auto"/>
            </w:tcBorders>
            <w:shd w:val="clear" w:color="auto" w:fill="auto"/>
            <w:hideMark/>
          </w:tcPr>
          <w:p w14:paraId="0F69FE2F"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60" w:type="dxa"/>
            <w:tcBorders>
              <w:top w:val="nil"/>
              <w:left w:val="nil"/>
              <w:bottom w:val="double" w:sz="6" w:space="0" w:color="auto"/>
              <w:right w:val="single" w:sz="6" w:space="0" w:color="auto"/>
            </w:tcBorders>
            <w:shd w:val="clear" w:color="auto" w:fill="auto"/>
            <w:hideMark/>
          </w:tcPr>
          <w:p w14:paraId="7049128F"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2 </w:t>
            </w:r>
          </w:p>
        </w:tc>
        <w:tc>
          <w:tcPr>
            <w:tcW w:w="615" w:type="dxa"/>
            <w:tcBorders>
              <w:top w:val="nil"/>
              <w:left w:val="nil"/>
              <w:bottom w:val="double" w:sz="6" w:space="0" w:color="auto"/>
              <w:right w:val="single" w:sz="6" w:space="0" w:color="auto"/>
            </w:tcBorders>
            <w:shd w:val="clear" w:color="auto" w:fill="auto"/>
            <w:hideMark/>
          </w:tcPr>
          <w:p w14:paraId="3E59EEB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5 </w:t>
            </w:r>
          </w:p>
        </w:tc>
        <w:tc>
          <w:tcPr>
            <w:tcW w:w="555" w:type="dxa"/>
            <w:tcBorders>
              <w:top w:val="nil"/>
              <w:left w:val="nil"/>
              <w:bottom w:val="double" w:sz="6" w:space="0" w:color="auto"/>
              <w:right w:val="single" w:sz="6" w:space="0" w:color="auto"/>
            </w:tcBorders>
            <w:shd w:val="clear" w:color="auto" w:fill="auto"/>
            <w:hideMark/>
          </w:tcPr>
          <w:p w14:paraId="1B27923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810" w:type="dxa"/>
            <w:tcBorders>
              <w:top w:val="nil"/>
              <w:left w:val="nil"/>
              <w:bottom w:val="double" w:sz="6" w:space="0" w:color="auto"/>
              <w:right w:val="single" w:sz="12" w:space="0" w:color="auto"/>
            </w:tcBorders>
            <w:shd w:val="clear" w:color="auto" w:fill="auto"/>
            <w:hideMark/>
          </w:tcPr>
          <w:p w14:paraId="5820F024"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60" w:type="dxa"/>
            <w:tcBorders>
              <w:top w:val="nil"/>
              <w:left w:val="single" w:sz="12" w:space="0" w:color="auto"/>
              <w:bottom w:val="double" w:sz="6" w:space="0" w:color="auto"/>
              <w:right w:val="single" w:sz="6" w:space="0" w:color="auto"/>
            </w:tcBorders>
            <w:shd w:val="clear" w:color="auto" w:fill="auto"/>
            <w:hideMark/>
          </w:tcPr>
          <w:p w14:paraId="02A97CB5"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8 </w:t>
            </w:r>
          </w:p>
        </w:tc>
      </w:tr>
      <w:tr w:rsidR="007D0B81" w:rsidRPr="00202CBE" w14:paraId="574B3849" w14:textId="77777777" w:rsidTr="00D614A3">
        <w:tc>
          <w:tcPr>
            <w:tcW w:w="570" w:type="dxa"/>
            <w:vMerge w:val="restart"/>
            <w:tcBorders>
              <w:top w:val="double" w:sz="6" w:space="0" w:color="auto"/>
              <w:left w:val="single" w:sz="6" w:space="0" w:color="auto"/>
              <w:bottom w:val="single" w:sz="6" w:space="0" w:color="auto"/>
              <w:right w:val="single" w:sz="6" w:space="0" w:color="auto"/>
            </w:tcBorders>
            <w:shd w:val="clear" w:color="auto" w:fill="auto"/>
            <w:hideMark/>
          </w:tcPr>
          <w:p w14:paraId="1EB13E4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CH </w:t>
            </w:r>
          </w:p>
        </w:tc>
        <w:tc>
          <w:tcPr>
            <w:tcW w:w="765" w:type="dxa"/>
            <w:tcBorders>
              <w:top w:val="double" w:sz="6" w:space="0" w:color="auto"/>
              <w:left w:val="nil"/>
              <w:bottom w:val="single" w:sz="6" w:space="0" w:color="auto"/>
              <w:right w:val="single" w:sz="12" w:space="0" w:color="auto"/>
            </w:tcBorders>
            <w:shd w:val="clear" w:color="auto" w:fill="auto"/>
            <w:hideMark/>
          </w:tcPr>
          <w:p w14:paraId="10AEBA81"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proofErr w:type="spellStart"/>
            <w:r w:rsidRPr="00202CBE">
              <w:rPr>
                <w:rFonts w:ascii="Calibri" w:eastAsia="Times New Roman" w:hAnsi="Calibri" w:cs="Calibri"/>
                <w:lang w:eastAsia="zh-CN"/>
              </w:rPr>
              <w:t>hibar</w:t>
            </w:r>
            <w:proofErr w:type="spellEnd"/>
            <w:r w:rsidRPr="00202CBE">
              <w:rPr>
                <w:rFonts w:ascii="Calibri" w:eastAsia="Times New Roman" w:hAnsi="Calibri" w:cs="Calibri"/>
                <w:lang w:eastAsia="zh-CN"/>
              </w:rPr>
              <w:t> </w:t>
            </w:r>
          </w:p>
        </w:tc>
        <w:tc>
          <w:tcPr>
            <w:tcW w:w="750" w:type="dxa"/>
            <w:tcBorders>
              <w:top w:val="double" w:sz="6" w:space="0" w:color="auto"/>
              <w:left w:val="single" w:sz="12" w:space="0" w:color="auto"/>
              <w:bottom w:val="single" w:sz="6" w:space="0" w:color="auto"/>
              <w:right w:val="single" w:sz="6" w:space="0" w:color="auto"/>
            </w:tcBorders>
            <w:shd w:val="clear" w:color="auto" w:fill="auto"/>
            <w:hideMark/>
          </w:tcPr>
          <w:p w14:paraId="1A35ADC0"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5 </w:t>
            </w:r>
          </w:p>
        </w:tc>
        <w:tc>
          <w:tcPr>
            <w:tcW w:w="660" w:type="dxa"/>
            <w:tcBorders>
              <w:top w:val="double" w:sz="6" w:space="0" w:color="auto"/>
              <w:left w:val="nil"/>
              <w:bottom w:val="single" w:sz="6" w:space="0" w:color="auto"/>
              <w:right w:val="single" w:sz="6" w:space="0" w:color="auto"/>
            </w:tcBorders>
            <w:shd w:val="clear" w:color="auto" w:fill="auto"/>
            <w:hideMark/>
          </w:tcPr>
          <w:p w14:paraId="18574BC9"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900" w:type="dxa"/>
            <w:tcBorders>
              <w:top w:val="double" w:sz="6" w:space="0" w:color="auto"/>
              <w:left w:val="nil"/>
              <w:bottom w:val="single" w:sz="6" w:space="0" w:color="auto"/>
              <w:right w:val="single" w:sz="6" w:space="0" w:color="auto"/>
            </w:tcBorders>
            <w:shd w:val="clear" w:color="auto" w:fill="auto"/>
            <w:hideMark/>
          </w:tcPr>
          <w:p w14:paraId="680317DD"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15" w:type="dxa"/>
            <w:tcBorders>
              <w:top w:val="double" w:sz="6" w:space="0" w:color="auto"/>
              <w:left w:val="nil"/>
              <w:bottom w:val="single" w:sz="6" w:space="0" w:color="auto"/>
              <w:right w:val="single" w:sz="6" w:space="0" w:color="auto"/>
            </w:tcBorders>
            <w:shd w:val="clear" w:color="auto" w:fill="auto"/>
            <w:hideMark/>
          </w:tcPr>
          <w:p w14:paraId="59B75BD1"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60" w:type="dxa"/>
            <w:tcBorders>
              <w:top w:val="double" w:sz="6" w:space="0" w:color="auto"/>
              <w:left w:val="nil"/>
              <w:bottom w:val="single" w:sz="6" w:space="0" w:color="auto"/>
              <w:right w:val="single" w:sz="6" w:space="0" w:color="auto"/>
            </w:tcBorders>
            <w:shd w:val="clear" w:color="auto" w:fill="auto"/>
            <w:hideMark/>
          </w:tcPr>
          <w:p w14:paraId="6A4A354B"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15" w:type="dxa"/>
            <w:tcBorders>
              <w:top w:val="double" w:sz="6" w:space="0" w:color="auto"/>
              <w:left w:val="nil"/>
              <w:bottom w:val="single" w:sz="6" w:space="0" w:color="auto"/>
              <w:right w:val="single" w:sz="6" w:space="0" w:color="auto"/>
            </w:tcBorders>
            <w:shd w:val="clear" w:color="auto" w:fill="auto"/>
            <w:hideMark/>
          </w:tcPr>
          <w:p w14:paraId="3BEB6C51"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3 </w:t>
            </w:r>
          </w:p>
        </w:tc>
        <w:tc>
          <w:tcPr>
            <w:tcW w:w="555" w:type="dxa"/>
            <w:tcBorders>
              <w:top w:val="double" w:sz="6" w:space="0" w:color="auto"/>
              <w:left w:val="nil"/>
              <w:bottom w:val="single" w:sz="6" w:space="0" w:color="auto"/>
              <w:right w:val="single" w:sz="6" w:space="0" w:color="auto"/>
            </w:tcBorders>
            <w:shd w:val="clear" w:color="auto" w:fill="auto"/>
            <w:hideMark/>
          </w:tcPr>
          <w:p w14:paraId="51A732BF"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810" w:type="dxa"/>
            <w:tcBorders>
              <w:top w:val="double" w:sz="6" w:space="0" w:color="auto"/>
              <w:left w:val="nil"/>
              <w:bottom w:val="single" w:sz="6" w:space="0" w:color="auto"/>
              <w:right w:val="single" w:sz="12" w:space="0" w:color="auto"/>
            </w:tcBorders>
            <w:shd w:val="clear" w:color="auto" w:fill="auto"/>
            <w:hideMark/>
          </w:tcPr>
          <w:p w14:paraId="1652A2A1"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1 </w:t>
            </w:r>
          </w:p>
        </w:tc>
        <w:tc>
          <w:tcPr>
            <w:tcW w:w="660" w:type="dxa"/>
            <w:tcBorders>
              <w:top w:val="double" w:sz="6" w:space="0" w:color="auto"/>
              <w:left w:val="single" w:sz="12" w:space="0" w:color="auto"/>
              <w:bottom w:val="single" w:sz="6" w:space="0" w:color="auto"/>
              <w:right w:val="single" w:sz="6" w:space="0" w:color="auto"/>
            </w:tcBorders>
            <w:shd w:val="clear" w:color="auto" w:fill="auto"/>
            <w:hideMark/>
          </w:tcPr>
          <w:p w14:paraId="7B35BAC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9 </w:t>
            </w:r>
          </w:p>
        </w:tc>
      </w:tr>
      <w:tr w:rsidR="007D0B81" w:rsidRPr="00202CBE" w14:paraId="00C418C8" w14:textId="77777777" w:rsidTr="00D614A3">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7BBB3A2F" w14:textId="77777777" w:rsidR="007D0B81" w:rsidRPr="00202CBE" w:rsidRDefault="007D0B81" w:rsidP="00D614A3">
            <w:pPr>
              <w:spacing w:after="0" w:line="360" w:lineRule="auto"/>
              <w:jc w:val="left"/>
              <w:rPr>
                <w:rFonts w:ascii="Times New Roman" w:eastAsia="Times New Roman" w:hAnsi="Times New Roman" w:cs="Times New Roman"/>
                <w:sz w:val="24"/>
                <w:szCs w:val="24"/>
                <w:lang w:eastAsia="zh-CN"/>
              </w:rPr>
            </w:pPr>
          </w:p>
        </w:tc>
        <w:tc>
          <w:tcPr>
            <w:tcW w:w="765" w:type="dxa"/>
            <w:tcBorders>
              <w:top w:val="nil"/>
              <w:left w:val="nil"/>
              <w:bottom w:val="double" w:sz="6" w:space="0" w:color="auto"/>
              <w:right w:val="single" w:sz="12" w:space="0" w:color="auto"/>
            </w:tcBorders>
            <w:shd w:val="clear" w:color="auto" w:fill="auto"/>
            <w:hideMark/>
          </w:tcPr>
          <w:p w14:paraId="58B40BF8"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lobar </w:t>
            </w:r>
          </w:p>
        </w:tc>
        <w:tc>
          <w:tcPr>
            <w:tcW w:w="750" w:type="dxa"/>
            <w:tcBorders>
              <w:top w:val="nil"/>
              <w:left w:val="single" w:sz="12" w:space="0" w:color="auto"/>
              <w:bottom w:val="double" w:sz="6" w:space="0" w:color="auto"/>
              <w:right w:val="single" w:sz="6" w:space="0" w:color="auto"/>
            </w:tcBorders>
            <w:shd w:val="clear" w:color="auto" w:fill="auto"/>
            <w:hideMark/>
          </w:tcPr>
          <w:p w14:paraId="0E3BFC58"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8 </w:t>
            </w:r>
          </w:p>
        </w:tc>
        <w:tc>
          <w:tcPr>
            <w:tcW w:w="660" w:type="dxa"/>
            <w:tcBorders>
              <w:top w:val="nil"/>
              <w:left w:val="nil"/>
              <w:bottom w:val="double" w:sz="6" w:space="0" w:color="auto"/>
              <w:right w:val="single" w:sz="6" w:space="0" w:color="auto"/>
            </w:tcBorders>
            <w:shd w:val="clear" w:color="auto" w:fill="auto"/>
            <w:hideMark/>
          </w:tcPr>
          <w:p w14:paraId="2E4C67E1"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3 </w:t>
            </w:r>
          </w:p>
        </w:tc>
        <w:tc>
          <w:tcPr>
            <w:tcW w:w="900" w:type="dxa"/>
            <w:tcBorders>
              <w:top w:val="nil"/>
              <w:left w:val="nil"/>
              <w:bottom w:val="double" w:sz="6" w:space="0" w:color="auto"/>
              <w:right w:val="single" w:sz="6" w:space="0" w:color="auto"/>
            </w:tcBorders>
            <w:shd w:val="clear" w:color="auto" w:fill="auto"/>
            <w:hideMark/>
          </w:tcPr>
          <w:p w14:paraId="4439E72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15" w:type="dxa"/>
            <w:tcBorders>
              <w:top w:val="nil"/>
              <w:left w:val="nil"/>
              <w:bottom w:val="double" w:sz="6" w:space="0" w:color="auto"/>
              <w:right w:val="single" w:sz="6" w:space="0" w:color="auto"/>
            </w:tcBorders>
            <w:shd w:val="clear" w:color="auto" w:fill="auto"/>
            <w:hideMark/>
          </w:tcPr>
          <w:p w14:paraId="7C65706C"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2 </w:t>
            </w:r>
          </w:p>
        </w:tc>
        <w:tc>
          <w:tcPr>
            <w:tcW w:w="660" w:type="dxa"/>
            <w:tcBorders>
              <w:top w:val="nil"/>
              <w:left w:val="nil"/>
              <w:bottom w:val="double" w:sz="6" w:space="0" w:color="auto"/>
              <w:right w:val="single" w:sz="6" w:space="0" w:color="auto"/>
            </w:tcBorders>
            <w:shd w:val="clear" w:color="auto" w:fill="auto"/>
            <w:hideMark/>
          </w:tcPr>
          <w:p w14:paraId="5A96D459"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2 </w:t>
            </w:r>
          </w:p>
        </w:tc>
        <w:tc>
          <w:tcPr>
            <w:tcW w:w="615" w:type="dxa"/>
            <w:tcBorders>
              <w:top w:val="nil"/>
              <w:left w:val="nil"/>
              <w:bottom w:val="double" w:sz="6" w:space="0" w:color="auto"/>
              <w:right w:val="single" w:sz="6" w:space="0" w:color="auto"/>
            </w:tcBorders>
            <w:shd w:val="clear" w:color="auto" w:fill="auto"/>
            <w:hideMark/>
          </w:tcPr>
          <w:p w14:paraId="675D3093"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8 </w:t>
            </w:r>
          </w:p>
        </w:tc>
        <w:tc>
          <w:tcPr>
            <w:tcW w:w="555" w:type="dxa"/>
            <w:tcBorders>
              <w:top w:val="nil"/>
              <w:left w:val="nil"/>
              <w:bottom w:val="double" w:sz="6" w:space="0" w:color="auto"/>
              <w:right w:val="single" w:sz="6" w:space="0" w:color="auto"/>
            </w:tcBorders>
            <w:shd w:val="clear" w:color="auto" w:fill="auto"/>
            <w:hideMark/>
          </w:tcPr>
          <w:p w14:paraId="7D1D53DC"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810" w:type="dxa"/>
            <w:tcBorders>
              <w:top w:val="nil"/>
              <w:left w:val="nil"/>
              <w:bottom w:val="double" w:sz="6" w:space="0" w:color="auto"/>
              <w:right w:val="single" w:sz="12" w:space="0" w:color="auto"/>
            </w:tcBorders>
            <w:shd w:val="clear" w:color="auto" w:fill="auto"/>
            <w:hideMark/>
          </w:tcPr>
          <w:p w14:paraId="692724AB"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8 </w:t>
            </w:r>
          </w:p>
        </w:tc>
        <w:tc>
          <w:tcPr>
            <w:tcW w:w="660" w:type="dxa"/>
            <w:tcBorders>
              <w:top w:val="nil"/>
              <w:left w:val="single" w:sz="12" w:space="0" w:color="auto"/>
              <w:bottom w:val="double" w:sz="6" w:space="0" w:color="auto"/>
              <w:right w:val="single" w:sz="6" w:space="0" w:color="auto"/>
            </w:tcBorders>
            <w:shd w:val="clear" w:color="auto" w:fill="auto"/>
            <w:hideMark/>
          </w:tcPr>
          <w:p w14:paraId="1DB696CE"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31 </w:t>
            </w:r>
          </w:p>
        </w:tc>
      </w:tr>
      <w:tr w:rsidR="007D0B81" w:rsidRPr="00202CBE" w14:paraId="18940DEC" w14:textId="77777777" w:rsidTr="00D614A3">
        <w:tc>
          <w:tcPr>
            <w:tcW w:w="570" w:type="dxa"/>
            <w:vMerge w:val="restart"/>
            <w:tcBorders>
              <w:top w:val="double" w:sz="6" w:space="0" w:color="auto"/>
              <w:left w:val="single" w:sz="6" w:space="0" w:color="auto"/>
              <w:bottom w:val="single" w:sz="6" w:space="0" w:color="auto"/>
              <w:right w:val="single" w:sz="6" w:space="0" w:color="auto"/>
            </w:tcBorders>
            <w:shd w:val="clear" w:color="auto" w:fill="auto"/>
            <w:hideMark/>
          </w:tcPr>
          <w:p w14:paraId="7DF7701E"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CH+ </w:t>
            </w:r>
          </w:p>
        </w:tc>
        <w:tc>
          <w:tcPr>
            <w:tcW w:w="765" w:type="dxa"/>
            <w:tcBorders>
              <w:top w:val="double" w:sz="6" w:space="0" w:color="auto"/>
              <w:left w:val="nil"/>
              <w:bottom w:val="single" w:sz="6" w:space="0" w:color="auto"/>
              <w:right w:val="single" w:sz="12" w:space="0" w:color="auto"/>
            </w:tcBorders>
            <w:shd w:val="clear" w:color="auto" w:fill="auto"/>
            <w:hideMark/>
          </w:tcPr>
          <w:p w14:paraId="1895295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proofErr w:type="spellStart"/>
            <w:r w:rsidRPr="00202CBE">
              <w:rPr>
                <w:rFonts w:ascii="Calibri" w:eastAsia="Times New Roman" w:hAnsi="Calibri" w:cs="Calibri"/>
                <w:lang w:eastAsia="zh-CN"/>
              </w:rPr>
              <w:t>hibar</w:t>
            </w:r>
            <w:proofErr w:type="spellEnd"/>
            <w:r w:rsidRPr="00202CBE">
              <w:rPr>
                <w:rFonts w:ascii="Calibri" w:eastAsia="Times New Roman" w:hAnsi="Calibri" w:cs="Calibri"/>
                <w:lang w:eastAsia="zh-CN"/>
              </w:rPr>
              <w:t> </w:t>
            </w:r>
          </w:p>
        </w:tc>
        <w:tc>
          <w:tcPr>
            <w:tcW w:w="750" w:type="dxa"/>
            <w:tcBorders>
              <w:top w:val="double" w:sz="6" w:space="0" w:color="auto"/>
              <w:left w:val="single" w:sz="12" w:space="0" w:color="auto"/>
              <w:bottom w:val="single" w:sz="6" w:space="0" w:color="auto"/>
              <w:right w:val="single" w:sz="6" w:space="0" w:color="auto"/>
            </w:tcBorders>
            <w:shd w:val="clear" w:color="auto" w:fill="auto"/>
            <w:hideMark/>
          </w:tcPr>
          <w:p w14:paraId="2D5F7F9E"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5 </w:t>
            </w:r>
          </w:p>
        </w:tc>
        <w:tc>
          <w:tcPr>
            <w:tcW w:w="660" w:type="dxa"/>
            <w:tcBorders>
              <w:top w:val="double" w:sz="6" w:space="0" w:color="auto"/>
              <w:left w:val="nil"/>
              <w:bottom w:val="single" w:sz="6" w:space="0" w:color="auto"/>
              <w:right w:val="single" w:sz="6" w:space="0" w:color="auto"/>
            </w:tcBorders>
            <w:shd w:val="clear" w:color="auto" w:fill="auto"/>
            <w:hideMark/>
          </w:tcPr>
          <w:p w14:paraId="43AF8CCA"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900" w:type="dxa"/>
            <w:tcBorders>
              <w:top w:val="double" w:sz="6" w:space="0" w:color="auto"/>
              <w:left w:val="nil"/>
              <w:bottom w:val="single" w:sz="6" w:space="0" w:color="auto"/>
              <w:right w:val="single" w:sz="6" w:space="0" w:color="auto"/>
            </w:tcBorders>
            <w:shd w:val="clear" w:color="auto" w:fill="auto"/>
            <w:hideMark/>
          </w:tcPr>
          <w:p w14:paraId="40B90AA8"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x </w:t>
            </w:r>
          </w:p>
        </w:tc>
        <w:tc>
          <w:tcPr>
            <w:tcW w:w="615" w:type="dxa"/>
            <w:tcBorders>
              <w:top w:val="double" w:sz="6" w:space="0" w:color="auto"/>
              <w:left w:val="nil"/>
              <w:bottom w:val="single" w:sz="6" w:space="0" w:color="auto"/>
              <w:right w:val="single" w:sz="6" w:space="0" w:color="auto"/>
            </w:tcBorders>
            <w:shd w:val="clear" w:color="auto" w:fill="auto"/>
            <w:hideMark/>
          </w:tcPr>
          <w:p w14:paraId="15DAB0BE"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660" w:type="dxa"/>
            <w:tcBorders>
              <w:top w:val="double" w:sz="6" w:space="0" w:color="auto"/>
              <w:left w:val="nil"/>
              <w:bottom w:val="single" w:sz="6" w:space="0" w:color="auto"/>
              <w:right w:val="single" w:sz="6" w:space="0" w:color="auto"/>
            </w:tcBorders>
            <w:shd w:val="clear" w:color="auto" w:fill="auto"/>
            <w:hideMark/>
          </w:tcPr>
          <w:p w14:paraId="01BB171C"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8 </w:t>
            </w:r>
          </w:p>
        </w:tc>
        <w:tc>
          <w:tcPr>
            <w:tcW w:w="615" w:type="dxa"/>
            <w:tcBorders>
              <w:top w:val="double" w:sz="6" w:space="0" w:color="auto"/>
              <w:left w:val="nil"/>
              <w:bottom w:val="single" w:sz="6" w:space="0" w:color="auto"/>
              <w:right w:val="single" w:sz="6" w:space="0" w:color="auto"/>
            </w:tcBorders>
            <w:shd w:val="clear" w:color="auto" w:fill="auto"/>
            <w:hideMark/>
          </w:tcPr>
          <w:p w14:paraId="0172357D"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7 </w:t>
            </w:r>
          </w:p>
        </w:tc>
        <w:tc>
          <w:tcPr>
            <w:tcW w:w="555" w:type="dxa"/>
            <w:tcBorders>
              <w:top w:val="double" w:sz="6" w:space="0" w:color="auto"/>
              <w:left w:val="nil"/>
              <w:bottom w:val="single" w:sz="6" w:space="0" w:color="auto"/>
              <w:right w:val="single" w:sz="6" w:space="0" w:color="auto"/>
            </w:tcBorders>
            <w:shd w:val="clear" w:color="auto" w:fill="auto"/>
            <w:hideMark/>
          </w:tcPr>
          <w:p w14:paraId="157AA540"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810" w:type="dxa"/>
            <w:tcBorders>
              <w:top w:val="double" w:sz="6" w:space="0" w:color="auto"/>
              <w:left w:val="nil"/>
              <w:bottom w:val="single" w:sz="6" w:space="0" w:color="auto"/>
              <w:right w:val="single" w:sz="12" w:space="0" w:color="auto"/>
            </w:tcBorders>
            <w:shd w:val="clear" w:color="auto" w:fill="auto"/>
            <w:hideMark/>
          </w:tcPr>
          <w:p w14:paraId="1D225280"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4 </w:t>
            </w:r>
          </w:p>
        </w:tc>
        <w:tc>
          <w:tcPr>
            <w:tcW w:w="660" w:type="dxa"/>
            <w:tcBorders>
              <w:top w:val="double" w:sz="6" w:space="0" w:color="auto"/>
              <w:left w:val="single" w:sz="12" w:space="0" w:color="auto"/>
              <w:bottom w:val="single" w:sz="6" w:space="0" w:color="auto"/>
              <w:right w:val="single" w:sz="6" w:space="0" w:color="auto"/>
            </w:tcBorders>
            <w:shd w:val="clear" w:color="auto" w:fill="auto"/>
            <w:hideMark/>
          </w:tcPr>
          <w:p w14:paraId="48C3BF70"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24 </w:t>
            </w:r>
          </w:p>
        </w:tc>
      </w:tr>
      <w:tr w:rsidR="007D0B81" w:rsidRPr="00202CBE" w14:paraId="5A823124" w14:textId="77777777" w:rsidTr="00D614A3">
        <w:tc>
          <w:tcPr>
            <w:tcW w:w="0" w:type="auto"/>
            <w:vMerge/>
            <w:tcBorders>
              <w:top w:val="double" w:sz="6" w:space="0" w:color="auto"/>
              <w:left w:val="single" w:sz="6" w:space="0" w:color="auto"/>
              <w:bottom w:val="single" w:sz="6" w:space="0" w:color="auto"/>
              <w:right w:val="single" w:sz="6" w:space="0" w:color="auto"/>
            </w:tcBorders>
            <w:shd w:val="clear" w:color="auto" w:fill="auto"/>
            <w:vAlign w:val="center"/>
            <w:hideMark/>
          </w:tcPr>
          <w:p w14:paraId="02E6CF3C" w14:textId="77777777" w:rsidR="007D0B81" w:rsidRPr="00202CBE" w:rsidRDefault="007D0B81" w:rsidP="00D614A3">
            <w:pPr>
              <w:spacing w:after="0" w:line="360" w:lineRule="auto"/>
              <w:jc w:val="left"/>
              <w:rPr>
                <w:rFonts w:ascii="Times New Roman" w:eastAsia="Times New Roman" w:hAnsi="Times New Roman" w:cs="Times New Roman"/>
                <w:sz w:val="24"/>
                <w:szCs w:val="24"/>
                <w:lang w:eastAsia="zh-CN"/>
              </w:rPr>
            </w:pPr>
          </w:p>
        </w:tc>
        <w:tc>
          <w:tcPr>
            <w:tcW w:w="765" w:type="dxa"/>
            <w:tcBorders>
              <w:top w:val="nil"/>
              <w:left w:val="nil"/>
              <w:bottom w:val="single" w:sz="6" w:space="0" w:color="auto"/>
              <w:right w:val="single" w:sz="12" w:space="0" w:color="auto"/>
            </w:tcBorders>
            <w:shd w:val="clear" w:color="auto" w:fill="auto"/>
            <w:hideMark/>
          </w:tcPr>
          <w:p w14:paraId="6BA8E29F"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lobar </w:t>
            </w:r>
          </w:p>
        </w:tc>
        <w:tc>
          <w:tcPr>
            <w:tcW w:w="750" w:type="dxa"/>
            <w:tcBorders>
              <w:top w:val="nil"/>
              <w:left w:val="single" w:sz="12" w:space="0" w:color="auto"/>
              <w:bottom w:val="single" w:sz="6" w:space="0" w:color="auto"/>
              <w:right w:val="single" w:sz="6" w:space="0" w:color="auto"/>
            </w:tcBorders>
            <w:shd w:val="clear" w:color="auto" w:fill="auto"/>
            <w:hideMark/>
          </w:tcPr>
          <w:p w14:paraId="490AE5F3"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10 </w:t>
            </w:r>
          </w:p>
        </w:tc>
        <w:tc>
          <w:tcPr>
            <w:tcW w:w="660" w:type="dxa"/>
            <w:tcBorders>
              <w:top w:val="nil"/>
              <w:left w:val="nil"/>
              <w:bottom w:val="single" w:sz="6" w:space="0" w:color="auto"/>
              <w:right w:val="single" w:sz="6" w:space="0" w:color="auto"/>
            </w:tcBorders>
            <w:shd w:val="clear" w:color="auto" w:fill="auto"/>
            <w:hideMark/>
          </w:tcPr>
          <w:p w14:paraId="42247351"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2 </w:t>
            </w:r>
          </w:p>
        </w:tc>
        <w:tc>
          <w:tcPr>
            <w:tcW w:w="900" w:type="dxa"/>
            <w:tcBorders>
              <w:top w:val="nil"/>
              <w:left w:val="nil"/>
              <w:bottom w:val="single" w:sz="6" w:space="0" w:color="auto"/>
              <w:right w:val="single" w:sz="6" w:space="0" w:color="auto"/>
            </w:tcBorders>
            <w:shd w:val="clear" w:color="auto" w:fill="auto"/>
            <w:hideMark/>
          </w:tcPr>
          <w:p w14:paraId="0B68D4AD"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x </w:t>
            </w:r>
          </w:p>
        </w:tc>
        <w:tc>
          <w:tcPr>
            <w:tcW w:w="615" w:type="dxa"/>
            <w:tcBorders>
              <w:top w:val="nil"/>
              <w:left w:val="nil"/>
              <w:bottom w:val="single" w:sz="6" w:space="0" w:color="auto"/>
              <w:right w:val="single" w:sz="6" w:space="0" w:color="auto"/>
            </w:tcBorders>
            <w:shd w:val="clear" w:color="auto" w:fill="auto"/>
            <w:hideMark/>
          </w:tcPr>
          <w:p w14:paraId="4FB3BA0D"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5 </w:t>
            </w:r>
          </w:p>
        </w:tc>
        <w:tc>
          <w:tcPr>
            <w:tcW w:w="660" w:type="dxa"/>
            <w:tcBorders>
              <w:top w:val="nil"/>
              <w:left w:val="nil"/>
              <w:bottom w:val="single" w:sz="6" w:space="0" w:color="auto"/>
              <w:right w:val="single" w:sz="6" w:space="0" w:color="auto"/>
            </w:tcBorders>
            <w:shd w:val="clear" w:color="auto" w:fill="auto"/>
            <w:hideMark/>
          </w:tcPr>
          <w:p w14:paraId="3CF57052"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10 </w:t>
            </w:r>
          </w:p>
        </w:tc>
        <w:tc>
          <w:tcPr>
            <w:tcW w:w="615" w:type="dxa"/>
            <w:tcBorders>
              <w:top w:val="nil"/>
              <w:left w:val="nil"/>
              <w:bottom w:val="single" w:sz="6" w:space="0" w:color="auto"/>
              <w:right w:val="single" w:sz="6" w:space="0" w:color="auto"/>
            </w:tcBorders>
            <w:shd w:val="clear" w:color="auto" w:fill="auto"/>
            <w:hideMark/>
          </w:tcPr>
          <w:p w14:paraId="2EE2CD5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10 </w:t>
            </w:r>
          </w:p>
        </w:tc>
        <w:tc>
          <w:tcPr>
            <w:tcW w:w="555" w:type="dxa"/>
            <w:tcBorders>
              <w:top w:val="nil"/>
              <w:left w:val="nil"/>
              <w:bottom w:val="single" w:sz="6" w:space="0" w:color="auto"/>
              <w:right w:val="single" w:sz="6" w:space="0" w:color="auto"/>
            </w:tcBorders>
            <w:shd w:val="clear" w:color="auto" w:fill="auto"/>
            <w:hideMark/>
          </w:tcPr>
          <w:p w14:paraId="4DEC240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 </w:t>
            </w:r>
          </w:p>
        </w:tc>
        <w:tc>
          <w:tcPr>
            <w:tcW w:w="810" w:type="dxa"/>
            <w:tcBorders>
              <w:top w:val="nil"/>
              <w:left w:val="nil"/>
              <w:bottom w:val="single" w:sz="6" w:space="0" w:color="auto"/>
              <w:right w:val="single" w:sz="12" w:space="0" w:color="auto"/>
            </w:tcBorders>
            <w:shd w:val="clear" w:color="auto" w:fill="auto"/>
            <w:hideMark/>
          </w:tcPr>
          <w:p w14:paraId="772ED477"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10 </w:t>
            </w:r>
          </w:p>
        </w:tc>
        <w:tc>
          <w:tcPr>
            <w:tcW w:w="660" w:type="dxa"/>
            <w:tcBorders>
              <w:top w:val="nil"/>
              <w:left w:val="single" w:sz="12" w:space="0" w:color="auto"/>
              <w:bottom w:val="single" w:sz="6" w:space="0" w:color="auto"/>
              <w:right w:val="single" w:sz="6" w:space="0" w:color="auto"/>
            </w:tcBorders>
            <w:shd w:val="clear" w:color="auto" w:fill="auto"/>
            <w:hideMark/>
          </w:tcPr>
          <w:p w14:paraId="5A99D4B6" w14:textId="77777777" w:rsidR="007D0B81" w:rsidRPr="00202CBE" w:rsidRDefault="007D0B81" w:rsidP="00D614A3">
            <w:pPr>
              <w:spacing w:after="0" w:afterAutospacing="1" w:line="360" w:lineRule="auto"/>
              <w:jc w:val="left"/>
              <w:textAlignment w:val="baseline"/>
              <w:rPr>
                <w:rFonts w:ascii="Times New Roman" w:eastAsia="Times New Roman" w:hAnsi="Times New Roman" w:cs="Times New Roman"/>
                <w:sz w:val="24"/>
                <w:szCs w:val="24"/>
                <w:lang w:eastAsia="zh-CN"/>
              </w:rPr>
            </w:pPr>
            <w:r w:rsidRPr="00202CBE">
              <w:rPr>
                <w:rFonts w:ascii="Calibri" w:eastAsia="Times New Roman" w:hAnsi="Calibri" w:cs="Calibri"/>
                <w:lang w:eastAsia="zh-CN"/>
              </w:rPr>
              <w:t>47 </w:t>
            </w:r>
          </w:p>
        </w:tc>
      </w:tr>
    </w:tbl>
    <w:p w14:paraId="4FA428EA" w14:textId="029AC061" w:rsidR="007D0B81" w:rsidRPr="00A663FF" w:rsidRDefault="007D0B81" w:rsidP="007D0B81">
      <w:pPr>
        <w:spacing w:line="360" w:lineRule="auto"/>
        <w:jc w:val="left"/>
        <w:rPr>
          <w:i/>
          <w:sz w:val="20"/>
        </w:rPr>
      </w:pPr>
      <w:r w:rsidRPr="00A663FF">
        <w:rPr>
          <w:i/>
          <w:sz w:val="20"/>
        </w:rPr>
        <w:t xml:space="preserve">Table </w:t>
      </w:r>
      <w:r>
        <w:rPr>
          <w:i/>
          <w:sz w:val="20"/>
        </w:rPr>
        <w:t>1</w:t>
      </w:r>
      <w:r w:rsidRPr="00A663FF">
        <w:rPr>
          <w:i/>
          <w:sz w:val="20"/>
        </w:rPr>
        <w:t>: model runs meeting ‘</w:t>
      </w:r>
      <w:proofErr w:type="spellStart"/>
      <w:r w:rsidRPr="00A663FF">
        <w:rPr>
          <w:i/>
          <w:sz w:val="20"/>
        </w:rPr>
        <w:t>hibar</w:t>
      </w:r>
      <w:proofErr w:type="spellEnd"/>
      <w:r w:rsidRPr="00A663FF">
        <w:rPr>
          <w:i/>
          <w:sz w:val="20"/>
        </w:rPr>
        <w:t>’ and ‘lobar’ criteria for inclusion in ensembles</w:t>
      </w:r>
      <w:r>
        <w:rPr>
          <w:i/>
          <w:sz w:val="20"/>
        </w:rPr>
        <w:t xml:space="preserve"> (see figure S2 for evaluation scores of all model runs).</w:t>
      </w:r>
    </w:p>
    <w:p w14:paraId="54A62249" w14:textId="5D61D582" w:rsidR="00E15823" w:rsidRDefault="00E15823">
      <w:pPr>
        <w:jc w:val="left"/>
      </w:pPr>
      <w:r>
        <w:br w:type="page"/>
      </w:r>
    </w:p>
    <w:tbl>
      <w:tblPr>
        <w:tblW w:w="0" w:type="auto"/>
        <w:tblInd w:w="10" w:type="dxa"/>
        <w:tblBorders>
          <w:insideH w:val="single" w:sz="4" w:space="0" w:color="auto"/>
          <w:insideV w:val="single" w:sz="4" w:space="0" w:color="auto"/>
        </w:tblBorders>
        <w:tblCellMar>
          <w:left w:w="57" w:type="dxa"/>
          <w:right w:w="113" w:type="dxa"/>
        </w:tblCellMar>
        <w:tblLook w:val="04A0" w:firstRow="1" w:lastRow="0" w:firstColumn="1" w:lastColumn="0" w:noHBand="0" w:noVBand="1"/>
      </w:tblPr>
      <w:tblGrid>
        <w:gridCol w:w="2972"/>
        <w:gridCol w:w="2909"/>
        <w:gridCol w:w="1095"/>
        <w:gridCol w:w="895"/>
        <w:gridCol w:w="1007"/>
      </w:tblGrid>
      <w:tr w:rsidR="006608C4" w14:paraId="431788A8" w14:textId="77777777" w:rsidTr="00D614A3">
        <w:tc>
          <w:tcPr>
            <w:tcW w:w="2972" w:type="dxa"/>
            <w:tcBorders>
              <w:bottom w:val="single" w:sz="12" w:space="0" w:color="auto"/>
              <w:right w:val="nil"/>
            </w:tcBorders>
          </w:tcPr>
          <w:p w14:paraId="5B54BB78" w14:textId="77777777" w:rsidR="006608C4" w:rsidRDefault="006608C4" w:rsidP="00D614A3">
            <w:pPr>
              <w:spacing w:line="360" w:lineRule="auto"/>
              <w:jc w:val="left"/>
            </w:pPr>
          </w:p>
        </w:tc>
        <w:tc>
          <w:tcPr>
            <w:tcW w:w="2909" w:type="dxa"/>
            <w:tcBorders>
              <w:left w:val="nil"/>
              <w:bottom w:val="single" w:sz="12" w:space="0" w:color="auto"/>
              <w:right w:val="single" w:sz="12" w:space="0" w:color="auto"/>
            </w:tcBorders>
          </w:tcPr>
          <w:p w14:paraId="5CA8E28D" w14:textId="77777777" w:rsidR="006608C4" w:rsidRDefault="006608C4" w:rsidP="00D614A3">
            <w:pPr>
              <w:spacing w:line="360" w:lineRule="auto"/>
              <w:jc w:val="left"/>
            </w:pPr>
            <w:r>
              <w:t>Area (km</w:t>
            </w:r>
            <w:r w:rsidRPr="0942308E">
              <w:rPr>
                <w:vertAlign w:val="superscript"/>
              </w:rPr>
              <w:t>2</w:t>
            </w:r>
            <w:r>
              <w:t>)</w:t>
            </w:r>
          </w:p>
        </w:tc>
        <w:tc>
          <w:tcPr>
            <w:tcW w:w="0" w:type="auto"/>
            <w:tcBorders>
              <w:left w:val="single" w:sz="12" w:space="0" w:color="auto"/>
              <w:bottom w:val="single" w:sz="12" w:space="0" w:color="auto"/>
            </w:tcBorders>
          </w:tcPr>
          <w:p w14:paraId="56083402" w14:textId="77777777" w:rsidR="006608C4" w:rsidRDefault="006608C4" w:rsidP="00D614A3">
            <w:pPr>
              <w:spacing w:line="360" w:lineRule="auto"/>
              <w:jc w:val="left"/>
            </w:pPr>
            <w:proofErr w:type="spellStart"/>
            <w:r>
              <w:t>Worldclim</w:t>
            </w:r>
            <w:proofErr w:type="spellEnd"/>
          </w:p>
        </w:tc>
        <w:tc>
          <w:tcPr>
            <w:tcW w:w="0" w:type="auto"/>
            <w:tcBorders>
              <w:bottom w:val="single" w:sz="12" w:space="0" w:color="auto"/>
            </w:tcBorders>
          </w:tcPr>
          <w:p w14:paraId="13C00313" w14:textId="77777777" w:rsidR="006608C4" w:rsidRDefault="006608C4" w:rsidP="00D614A3">
            <w:pPr>
              <w:spacing w:line="360" w:lineRule="auto"/>
              <w:jc w:val="left"/>
            </w:pPr>
            <w:r>
              <w:t>CHELSA</w:t>
            </w:r>
          </w:p>
        </w:tc>
        <w:tc>
          <w:tcPr>
            <w:tcW w:w="0" w:type="auto"/>
            <w:tcBorders>
              <w:bottom w:val="single" w:sz="12" w:space="0" w:color="auto"/>
            </w:tcBorders>
          </w:tcPr>
          <w:p w14:paraId="4842BB48" w14:textId="77777777" w:rsidR="006608C4" w:rsidRDefault="006608C4" w:rsidP="00D614A3">
            <w:pPr>
              <w:spacing w:line="360" w:lineRule="auto"/>
              <w:jc w:val="left"/>
            </w:pPr>
            <w:r>
              <w:t>CHELSA+</w:t>
            </w:r>
          </w:p>
        </w:tc>
      </w:tr>
      <w:tr w:rsidR="006608C4" w14:paraId="1D274E0A" w14:textId="77777777" w:rsidTr="00D614A3">
        <w:tc>
          <w:tcPr>
            <w:tcW w:w="2972" w:type="dxa"/>
            <w:vMerge w:val="restart"/>
            <w:tcBorders>
              <w:top w:val="single" w:sz="12" w:space="0" w:color="auto"/>
              <w:right w:val="nil"/>
            </w:tcBorders>
          </w:tcPr>
          <w:p w14:paraId="78E26427" w14:textId="77777777" w:rsidR="006608C4" w:rsidRPr="00A9676A" w:rsidRDefault="006608C4" w:rsidP="00D614A3">
            <w:pPr>
              <w:spacing w:line="360" w:lineRule="auto"/>
              <w:jc w:val="left"/>
            </w:pPr>
            <w:r>
              <w:t>Microrefugia (</w:t>
            </w:r>
            <w:proofErr w:type="spellStart"/>
            <w:r>
              <w:t>p</w:t>
            </w:r>
            <w:r w:rsidRPr="00225182">
              <w:rPr>
                <w:vertAlign w:val="subscript"/>
              </w:rPr>
              <w:t>occ</w:t>
            </w:r>
            <w:proofErr w:type="spellEnd"/>
            <w:r>
              <w:rPr>
                <w:vertAlign w:val="subscript"/>
              </w:rPr>
              <w:t xml:space="preserve"> </w:t>
            </w:r>
            <w:r>
              <w:t>≥75% at present and in both future scenarios)</w:t>
            </w:r>
          </w:p>
        </w:tc>
        <w:tc>
          <w:tcPr>
            <w:tcW w:w="2909" w:type="dxa"/>
            <w:tcBorders>
              <w:top w:val="single" w:sz="12" w:space="0" w:color="auto"/>
              <w:left w:val="nil"/>
              <w:right w:val="single" w:sz="12" w:space="0" w:color="auto"/>
            </w:tcBorders>
          </w:tcPr>
          <w:p w14:paraId="2029252E" w14:textId="77777777" w:rsidR="006608C4" w:rsidRPr="00562D48" w:rsidRDefault="006608C4" w:rsidP="00D614A3">
            <w:pPr>
              <w:spacing w:line="360" w:lineRule="auto"/>
              <w:jc w:val="left"/>
            </w:pPr>
            <w:r>
              <w:t>Total area</w:t>
            </w:r>
          </w:p>
        </w:tc>
        <w:tc>
          <w:tcPr>
            <w:tcW w:w="0" w:type="auto"/>
            <w:tcBorders>
              <w:top w:val="single" w:sz="12" w:space="0" w:color="auto"/>
              <w:left w:val="single" w:sz="12" w:space="0" w:color="auto"/>
            </w:tcBorders>
          </w:tcPr>
          <w:p w14:paraId="658416AC" w14:textId="77777777" w:rsidR="006608C4" w:rsidRDefault="006608C4" w:rsidP="00D614A3">
            <w:pPr>
              <w:spacing w:line="360" w:lineRule="auto"/>
              <w:jc w:val="left"/>
            </w:pPr>
            <w:r>
              <w:t>0</w:t>
            </w:r>
          </w:p>
        </w:tc>
        <w:tc>
          <w:tcPr>
            <w:tcW w:w="0" w:type="auto"/>
            <w:tcBorders>
              <w:top w:val="single" w:sz="12" w:space="0" w:color="auto"/>
            </w:tcBorders>
          </w:tcPr>
          <w:p w14:paraId="1766B0D5" w14:textId="77777777" w:rsidR="006608C4" w:rsidRDefault="006608C4" w:rsidP="00D614A3">
            <w:pPr>
              <w:spacing w:line="360" w:lineRule="auto"/>
              <w:jc w:val="left"/>
            </w:pPr>
            <w:r>
              <w:t>0</w:t>
            </w:r>
          </w:p>
        </w:tc>
        <w:tc>
          <w:tcPr>
            <w:tcW w:w="0" w:type="auto"/>
            <w:tcBorders>
              <w:top w:val="single" w:sz="12" w:space="0" w:color="auto"/>
            </w:tcBorders>
          </w:tcPr>
          <w:p w14:paraId="599AA7E1" w14:textId="77777777" w:rsidR="006608C4" w:rsidRDefault="006608C4" w:rsidP="00D614A3">
            <w:pPr>
              <w:spacing w:line="360" w:lineRule="auto"/>
              <w:jc w:val="left"/>
            </w:pPr>
            <w:r>
              <w:t>4948.2</w:t>
            </w:r>
          </w:p>
        </w:tc>
      </w:tr>
      <w:tr w:rsidR="006608C4" w14:paraId="54A716C3" w14:textId="77777777" w:rsidTr="00D614A3">
        <w:tc>
          <w:tcPr>
            <w:tcW w:w="2972" w:type="dxa"/>
            <w:vMerge/>
            <w:tcBorders>
              <w:right w:val="nil"/>
            </w:tcBorders>
          </w:tcPr>
          <w:p w14:paraId="07E98D4F" w14:textId="77777777" w:rsidR="006608C4" w:rsidRDefault="006608C4" w:rsidP="00D614A3">
            <w:pPr>
              <w:spacing w:line="360" w:lineRule="auto"/>
              <w:jc w:val="left"/>
            </w:pPr>
          </w:p>
        </w:tc>
        <w:tc>
          <w:tcPr>
            <w:tcW w:w="2909" w:type="dxa"/>
            <w:tcBorders>
              <w:left w:val="nil"/>
              <w:right w:val="single" w:sz="12" w:space="0" w:color="auto"/>
            </w:tcBorders>
          </w:tcPr>
          <w:p w14:paraId="25DEC19A" w14:textId="77777777" w:rsidR="006608C4" w:rsidRDefault="006608C4" w:rsidP="00D614A3">
            <w:pPr>
              <w:spacing w:line="360" w:lineRule="auto"/>
              <w:jc w:val="left"/>
            </w:pPr>
            <w:r>
              <w:t>In remnant forest</w:t>
            </w:r>
          </w:p>
        </w:tc>
        <w:tc>
          <w:tcPr>
            <w:tcW w:w="0" w:type="auto"/>
            <w:tcBorders>
              <w:left w:val="single" w:sz="12" w:space="0" w:color="auto"/>
            </w:tcBorders>
          </w:tcPr>
          <w:p w14:paraId="6DB609BC" w14:textId="77777777" w:rsidR="006608C4" w:rsidRDefault="006608C4" w:rsidP="00D614A3">
            <w:pPr>
              <w:spacing w:line="360" w:lineRule="auto"/>
              <w:jc w:val="left"/>
            </w:pPr>
            <w:r>
              <w:t>0</w:t>
            </w:r>
          </w:p>
        </w:tc>
        <w:tc>
          <w:tcPr>
            <w:tcW w:w="0" w:type="auto"/>
          </w:tcPr>
          <w:p w14:paraId="7BA05480" w14:textId="77777777" w:rsidR="006608C4" w:rsidRDefault="006608C4" w:rsidP="00D614A3">
            <w:pPr>
              <w:spacing w:line="360" w:lineRule="auto"/>
              <w:jc w:val="left"/>
            </w:pPr>
            <w:r>
              <w:t>0</w:t>
            </w:r>
          </w:p>
        </w:tc>
        <w:tc>
          <w:tcPr>
            <w:tcW w:w="0" w:type="auto"/>
          </w:tcPr>
          <w:p w14:paraId="50D69F38" w14:textId="77777777" w:rsidR="006608C4" w:rsidRDefault="006608C4" w:rsidP="00D614A3">
            <w:pPr>
              <w:spacing w:line="360" w:lineRule="auto"/>
              <w:jc w:val="left"/>
            </w:pPr>
            <w:r>
              <w:t>332.5</w:t>
            </w:r>
          </w:p>
        </w:tc>
      </w:tr>
      <w:tr w:rsidR="006608C4" w14:paraId="29DB8252" w14:textId="77777777" w:rsidTr="00D614A3">
        <w:tc>
          <w:tcPr>
            <w:tcW w:w="2972" w:type="dxa"/>
            <w:vMerge/>
            <w:tcBorders>
              <w:bottom w:val="single" w:sz="12" w:space="0" w:color="auto"/>
              <w:right w:val="nil"/>
            </w:tcBorders>
          </w:tcPr>
          <w:p w14:paraId="29211480" w14:textId="77777777" w:rsidR="006608C4" w:rsidRDefault="006608C4" w:rsidP="00D614A3">
            <w:pPr>
              <w:spacing w:line="360" w:lineRule="auto"/>
              <w:jc w:val="left"/>
            </w:pPr>
          </w:p>
        </w:tc>
        <w:tc>
          <w:tcPr>
            <w:tcW w:w="2909" w:type="dxa"/>
            <w:tcBorders>
              <w:left w:val="nil"/>
              <w:bottom w:val="single" w:sz="12" w:space="0" w:color="auto"/>
              <w:right w:val="single" w:sz="12" w:space="0" w:color="auto"/>
            </w:tcBorders>
          </w:tcPr>
          <w:p w14:paraId="751C4E49" w14:textId="77777777" w:rsidR="006608C4" w:rsidRDefault="006608C4" w:rsidP="00D614A3">
            <w:pPr>
              <w:spacing w:line="360" w:lineRule="auto"/>
              <w:jc w:val="left"/>
            </w:pPr>
            <w:r>
              <w:t>In naturally non-forested area</w:t>
            </w:r>
          </w:p>
        </w:tc>
        <w:tc>
          <w:tcPr>
            <w:tcW w:w="0" w:type="auto"/>
            <w:tcBorders>
              <w:left w:val="single" w:sz="12" w:space="0" w:color="auto"/>
              <w:bottom w:val="single" w:sz="12" w:space="0" w:color="auto"/>
            </w:tcBorders>
          </w:tcPr>
          <w:p w14:paraId="59F433EA" w14:textId="77777777" w:rsidR="006608C4" w:rsidRDefault="006608C4" w:rsidP="00D614A3">
            <w:pPr>
              <w:spacing w:line="360" w:lineRule="auto"/>
              <w:jc w:val="left"/>
            </w:pPr>
            <w:r>
              <w:t>0</w:t>
            </w:r>
          </w:p>
        </w:tc>
        <w:tc>
          <w:tcPr>
            <w:tcW w:w="0" w:type="auto"/>
            <w:tcBorders>
              <w:bottom w:val="single" w:sz="12" w:space="0" w:color="auto"/>
            </w:tcBorders>
          </w:tcPr>
          <w:p w14:paraId="08787958" w14:textId="77777777" w:rsidR="006608C4" w:rsidRDefault="006608C4" w:rsidP="00D614A3">
            <w:pPr>
              <w:spacing w:line="360" w:lineRule="auto"/>
              <w:jc w:val="left"/>
            </w:pPr>
            <w:r>
              <w:t>0</w:t>
            </w:r>
          </w:p>
        </w:tc>
        <w:tc>
          <w:tcPr>
            <w:tcW w:w="0" w:type="auto"/>
            <w:tcBorders>
              <w:bottom w:val="single" w:sz="12" w:space="0" w:color="auto"/>
            </w:tcBorders>
          </w:tcPr>
          <w:p w14:paraId="10D3D693" w14:textId="77777777" w:rsidR="006608C4" w:rsidRDefault="006608C4" w:rsidP="00D614A3">
            <w:pPr>
              <w:spacing w:line="360" w:lineRule="auto"/>
              <w:jc w:val="left"/>
            </w:pPr>
            <w:r>
              <w:t>2763.7</w:t>
            </w:r>
          </w:p>
        </w:tc>
      </w:tr>
      <w:tr w:rsidR="006608C4" w14:paraId="4197198E" w14:textId="77777777" w:rsidTr="00D614A3">
        <w:tc>
          <w:tcPr>
            <w:tcW w:w="2972" w:type="dxa"/>
            <w:vMerge w:val="restart"/>
            <w:tcBorders>
              <w:top w:val="single" w:sz="12" w:space="0" w:color="auto"/>
              <w:right w:val="nil"/>
            </w:tcBorders>
          </w:tcPr>
          <w:p w14:paraId="6523511D" w14:textId="77777777" w:rsidR="006608C4" w:rsidRDefault="006608C4" w:rsidP="00D614A3">
            <w:pPr>
              <w:spacing w:line="360" w:lineRule="auto"/>
              <w:jc w:val="left"/>
            </w:pPr>
            <w:r>
              <w:t>Moderately resilient (</w:t>
            </w:r>
            <w:proofErr w:type="spellStart"/>
            <w:r>
              <w:t>p</w:t>
            </w:r>
            <w:r w:rsidRPr="00225182">
              <w:rPr>
                <w:vertAlign w:val="subscript"/>
              </w:rPr>
              <w:t>occ</w:t>
            </w:r>
            <w:proofErr w:type="spellEnd"/>
            <w:r>
              <w:rPr>
                <w:vertAlign w:val="subscript"/>
              </w:rPr>
              <w:t xml:space="preserve"> </w:t>
            </w:r>
            <w:r>
              <w:t>≥50% at present and in both future scenarios)</w:t>
            </w:r>
          </w:p>
        </w:tc>
        <w:tc>
          <w:tcPr>
            <w:tcW w:w="2909" w:type="dxa"/>
            <w:tcBorders>
              <w:top w:val="single" w:sz="12" w:space="0" w:color="auto"/>
              <w:left w:val="nil"/>
              <w:right w:val="single" w:sz="12" w:space="0" w:color="auto"/>
            </w:tcBorders>
          </w:tcPr>
          <w:p w14:paraId="16EBB0C3" w14:textId="77777777" w:rsidR="006608C4" w:rsidRDefault="006608C4" w:rsidP="00D614A3">
            <w:pPr>
              <w:spacing w:line="360" w:lineRule="auto"/>
              <w:jc w:val="left"/>
            </w:pPr>
            <w:r>
              <w:t>Total area</w:t>
            </w:r>
          </w:p>
        </w:tc>
        <w:tc>
          <w:tcPr>
            <w:tcW w:w="0" w:type="auto"/>
            <w:tcBorders>
              <w:top w:val="single" w:sz="12" w:space="0" w:color="auto"/>
              <w:left w:val="single" w:sz="12" w:space="0" w:color="auto"/>
            </w:tcBorders>
          </w:tcPr>
          <w:p w14:paraId="6AE8D98A" w14:textId="77777777" w:rsidR="006608C4" w:rsidRDefault="006608C4" w:rsidP="00D614A3">
            <w:pPr>
              <w:spacing w:line="360" w:lineRule="auto"/>
              <w:jc w:val="left"/>
            </w:pPr>
            <w:r>
              <w:t>575.7</w:t>
            </w:r>
          </w:p>
        </w:tc>
        <w:tc>
          <w:tcPr>
            <w:tcW w:w="0" w:type="auto"/>
            <w:tcBorders>
              <w:top w:val="single" w:sz="12" w:space="0" w:color="auto"/>
            </w:tcBorders>
          </w:tcPr>
          <w:p w14:paraId="01EE85E3" w14:textId="77777777" w:rsidR="006608C4" w:rsidRDefault="006608C4" w:rsidP="00D614A3">
            <w:pPr>
              <w:spacing w:line="360" w:lineRule="auto"/>
              <w:jc w:val="left"/>
            </w:pPr>
            <w:r>
              <w:t>92212.8</w:t>
            </w:r>
          </w:p>
        </w:tc>
        <w:tc>
          <w:tcPr>
            <w:tcW w:w="0" w:type="auto"/>
            <w:tcBorders>
              <w:top w:val="single" w:sz="12" w:space="0" w:color="auto"/>
            </w:tcBorders>
          </w:tcPr>
          <w:p w14:paraId="36930798" w14:textId="77777777" w:rsidR="006608C4" w:rsidRDefault="006608C4" w:rsidP="00D614A3">
            <w:pPr>
              <w:spacing w:line="360" w:lineRule="auto"/>
              <w:jc w:val="left"/>
            </w:pPr>
            <w:r>
              <w:t>114416.4</w:t>
            </w:r>
          </w:p>
        </w:tc>
      </w:tr>
      <w:tr w:rsidR="006608C4" w14:paraId="50CA5BD6" w14:textId="77777777" w:rsidTr="00D614A3">
        <w:tc>
          <w:tcPr>
            <w:tcW w:w="2972" w:type="dxa"/>
            <w:vMerge/>
            <w:tcBorders>
              <w:right w:val="nil"/>
            </w:tcBorders>
          </w:tcPr>
          <w:p w14:paraId="5CBC2411" w14:textId="77777777" w:rsidR="006608C4" w:rsidRDefault="006608C4" w:rsidP="00D614A3">
            <w:pPr>
              <w:spacing w:line="360" w:lineRule="auto"/>
              <w:jc w:val="left"/>
            </w:pPr>
          </w:p>
        </w:tc>
        <w:tc>
          <w:tcPr>
            <w:tcW w:w="2909" w:type="dxa"/>
            <w:tcBorders>
              <w:left w:val="nil"/>
              <w:right w:val="single" w:sz="12" w:space="0" w:color="auto"/>
            </w:tcBorders>
          </w:tcPr>
          <w:p w14:paraId="38C084F5" w14:textId="77777777" w:rsidR="006608C4" w:rsidRDefault="006608C4" w:rsidP="00D614A3">
            <w:pPr>
              <w:spacing w:line="360" w:lineRule="auto"/>
              <w:jc w:val="left"/>
            </w:pPr>
            <w:r>
              <w:t>In remnant forest</w:t>
            </w:r>
          </w:p>
        </w:tc>
        <w:tc>
          <w:tcPr>
            <w:tcW w:w="0" w:type="auto"/>
            <w:tcBorders>
              <w:left w:val="single" w:sz="12" w:space="0" w:color="auto"/>
            </w:tcBorders>
          </w:tcPr>
          <w:p w14:paraId="4CB96A3E" w14:textId="77777777" w:rsidR="006608C4" w:rsidRDefault="006608C4" w:rsidP="00D614A3">
            <w:pPr>
              <w:spacing w:line="360" w:lineRule="auto"/>
              <w:jc w:val="left"/>
            </w:pPr>
            <w:r>
              <w:t>250.1</w:t>
            </w:r>
          </w:p>
        </w:tc>
        <w:tc>
          <w:tcPr>
            <w:tcW w:w="0" w:type="auto"/>
          </w:tcPr>
          <w:p w14:paraId="002DB20E" w14:textId="77777777" w:rsidR="006608C4" w:rsidRDefault="006608C4" w:rsidP="00D614A3">
            <w:pPr>
              <w:spacing w:line="360" w:lineRule="auto"/>
              <w:jc w:val="left"/>
            </w:pPr>
            <w:r>
              <w:t>13561.9</w:t>
            </w:r>
          </w:p>
        </w:tc>
        <w:tc>
          <w:tcPr>
            <w:tcW w:w="0" w:type="auto"/>
          </w:tcPr>
          <w:p w14:paraId="74147B48" w14:textId="77777777" w:rsidR="006608C4" w:rsidRDefault="006608C4" w:rsidP="00D614A3">
            <w:pPr>
              <w:spacing w:line="360" w:lineRule="auto"/>
              <w:jc w:val="left"/>
            </w:pPr>
            <w:r>
              <w:t>11438.3</w:t>
            </w:r>
          </w:p>
        </w:tc>
      </w:tr>
      <w:tr w:rsidR="006608C4" w14:paraId="162E1610" w14:textId="77777777" w:rsidTr="00D614A3">
        <w:tc>
          <w:tcPr>
            <w:tcW w:w="2972" w:type="dxa"/>
            <w:vMerge/>
            <w:tcBorders>
              <w:right w:val="nil"/>
            </w:tcBorders>
          </w:tcPr>
          <w:p w14:paraId="7E321181" w14:textId="77777777" w:rsidR="006608C4" w:rsidRDefault="006608C4" w:rsidP="00D614A3">
            <w:pPr>
              <w:spacing w:line="360" w:lineRule="auto"/>
              <w:jc w:val="left"/>
            </w:pPr>
          </w:p>
        </w:tc>
        <w:tc>
          <w:tcPr>
            <w:tcW w:w="2909" w:type="dxa"/>
            <w:tcBorders>
              <w:left w:val="nil"/>
              <w:right w:val="single" w:sz="12" w:space="0" w:color="auto"/>
            </w:tcBorders>
          </w:tcPr>
          <w:p w14:paraId="61D6903A" w14:textId="77777777" w:rsidR="006608C4" w:rsidRDefault="006608C4" w:rsidP="00D614A3">
            <w:pPr>
              <w:spacing w:line="360" w:lineRule="auto"/>
              <w:jc w:val="left"/>
            </w:pPr>
            <w:r>
              <w:t>In naturally non-forested area</w:t>
            </w:r>
          </w:p>
        </w:tc>
        <w:tc>
          <w:tcPr>
            <w:tcW w:w="0" w:type="auto"/>
            <w:tcBorders>
              <w:left w:val="single" w:sz="12" w:space="0" w:color="auto"/>
            </w:tcBorders>
          </w:tcPr>
          <w:p w14:paraId="7F67DF67" w14:textId="77777777" w:rsidR="006608C4" w:rsidRDefault="006608C4" w:rsidP="00D614A3">
            <w:pPr>
              <w:spacing w:line="360" w:lineRule="auto"/>
              <w:jc w:val="left"/>
            </w:pPr>
            <w:r>
              <w:t>166.1</w:t>
            </w:r>
          </w:p>
        </w:tc>
        <w:tc>
          <w:tcPr>
            <w:tcW w:w="0" w:type="auto"/>
          </w:tcPr>
          <w:p w14:paraId="4EF2668E" w14:textId="77777777" w:rsidR="006608C4" w:rsidRDefault="006608C4" w:rsidP="00D614A3">
            <w:pPr>
              <w:spacing w:line="360" w:lineRule="auto"/>
              <w:jc w:val="left"/>
            </w:pPr>
            <w:r>
              <w:t>7344.5</w:t>
            </w:r>
          </w:p>
        </w:tc>
        <w:tc>
          <w:tcPr>
            <w:tcW w:w="0" w:type="auto"/>
          </w:tcPr>
          <w:p w14:paraId="44554468" w14:textId="77777777" w:rsidR="006608C4" w:rsidRDefault="006608C4" w:rsidP="00D614A3">
            <w:pPr>
              <w:spacing w:line="360" w:lineRule="auto"/>
              <w:jc w:val="left"/>
            </w:pPr>
            <w:r>
              <w:t>8704.1</w:t>
            </w:r>
          </w:p>
        </w:tc>
      </w:tr>
    </w:tbl>
    <w:p w14:paraId="011113D9" w14:textId="77777777" w:rsidR="006608C4" w:rsidRPr="00273F59" w:rsidRDefault="006608C4" w:rsidP="006608C4">
      <w:pPr>
        <w:spacing w:line="360" w:lineRule="auto"/>
        <w:jc w:val="left"/>
        <w:rPr>
          <w:i/>
          <w:sz w:val="20"/>
        </w:rPr>
      </w:pPr>
      <w:r w:rsidRPr="00273F59">
        <w:rPr>
          <w:i/>
          <w:sz w:val="20"/>
        </w:rPr>
        <w:t xml:space="preserve">Table </w:t>
      </w:r>
      <w:r>
        <w:rPr>
          <w:i/>
          <w:sz w:val="20"/>
        </w:rPr>
        <w:t>2</w:t>
      </w:r>
      <w:r w:rsidRPr="00273F59">
        <w:rPr>
          <w:i/>
          <w:sz w:val="20"/>
        </w:rPr>
        <w:t>: area of microrefugia and moderately resilient habitat predicted by each ensemble model.</w:t>
      </w:r>
    </w:p>
    <w:p w14:paraId="0D48CFC5" w14:textId="77777777" w:rsidR="007D0B81" w:rsidRPr="007D0B81" w:rsidRDefault="007D0B81" w:rsidP="007D0B81"/>
    <w:p w14:paraId="716787F2" w14:textId="77777777" w:rsidR="00E516A3" w:rsidRDefault="00E516A3">
      <w:pPr>
        <w:jc w:val="left"/>
        <w:rPr>
          <w:rFonts w:asciiTheme="majorHAnsi" w:eastAsiaTheme="majorEastAsia" w:hAnsiTheme="majorHAnsi" w:cstheme="majorBidi"/>
          <w:color w:val="2E74B5" w:themeColor="accent1" w:themeShade="BF"/>
          <w:sz w:val="32"/>
          <w:szCs w:val="32"/>
        </w:rPr>
      </w:pPr>
      <w:r>
        <w:br w:type="page"/>
      </w:r>
    </w:p>
    <w:p w14:paraId="2F2E08FA" w14:textId="2F6283D0" w:rsidR="00CC306A" w:rsidRDefault="00CC306A" w:rsidP="00AB532F">
      <w:pPr>
        <w:pStyle w:val="Heading1"/>
        <w:spacing w:line="360" w:lineRule="auto"/>
        <w:jc w:val="left"/>
      </w:pPr>
      <w:r>
        <w:lastRenderedPageBreak/>
        <w:t>Figure captions</w:t>
      </w:r>
    </w:p>
    <w:p w14:paraId="2A6068A3" w14:textId="77777777" w:rsidR="00CC306A" w:rsidRPr="00A0167E" w:rsidRDefault="00CC306A" w:rsidP="00CC306A">
      <w:pPr>
        <w:spacing w:line="360" w:lineRule="auto"/>
        <w:jc w:val="left"/>
        <w:rPr>
          <w:i/>
          <w:sz w:val="20"/>
        </w:rPr>
      </w:pPr>
      <w:r w:rsidRPr="00A0167E">
        <w:rPr>
          <w:i/>
          <w:sz w:val="20"/>
        </w:rPr>
        <w:t>Figure 1: Map showing the study region</w:t>
      </w:r>
      <w:r>
        <w:rPr>
          <w:i/>
          <w:sz w:val="20"/>
        </w:rPr>
        <w:t>’s current potential</w:t>
      </w:r>
      <w:r w:rsidRPr="002C2E12">
        <w:rPr>
          <w:i/>
          <w:sz w:val="20"/>
        </w:rPr>
        <w:t xml:space="preserve"> </w:t>
      </w:r>
      <w:r>
        <w:rPr>
          <w:i/>
          <w:sz w:val="20"/>
        </w:rPr>
        <w:t xml:space="preserve">vegetation </w:t>
      </w:r>
      <w:r>
        <w:rPr>
          <w:i/>
          <w:sz w:val="20"/>
        </w:rPr>
        <w:fldChar w:fldCharType="begin" w:fldLock="1"/>
      </w:r>
      <w:r>
        <w:rPr>
          <w:i/>
          <w:sz w:val="20"/>
        </w:rPr>
        <w:instrText>ADDIN CSL_CITATION {"citationItems":[{"id":"ITEM-1","itemData":{"author":[{"dropping-particle":"","family":"IBGE","given":"","non-dropping-particle":"","parse-names":false,"suffix":""}],"id":"ITEM-1","issued":{"date-parts":[["2004"]]},"publisher":"Instituto Brasileiro de Geografia e Estatística","publisher-place":"Rio de Janeiro","title":"Mapa de Vegetação do Brasil","type":"article"},"uris":["http://www.mendeley.com/documents/?uuid=e326b5c5-034c-456d-b7e1-fbfd7c8c4af9"]}],"mendeley":{"formattedCitation":"(IBGE, 2004)","plainTextFormattedCitation":"(IBGE, 2004)","previouslyFormattedCitation":"(IBGE, 2004)"},"properties":{"noteIndex":0},"schema":"https://github.com/citation-style-language/schema/raw/master/csl-citation.json"}</w:instrText>
      </w:r>
      <w:r>
        <w:rPr>
          <w:i/>
          <w:sz w:val="20"/>
        </w:rPr>
        <w:fldChar w:fldCharType="separate"/>
      </w:r>
      <w:r w:rsidRPr="00F04EE2">
        <w:rPr>
          <w:noProof/>
          <w:sz w:val="20"/>
        </w:rPr>
        <w:t>(IBGE, 2004)</w:t>
      </w:r>
      <w:r>
        <w:rPr>
          <w:i/>
          <w:sz w:val="20"/>
        </w:rPr>
        <w:fldChar w:fldCharType="end"/>
      </w:r>
      <w:r>
        <w:rPr>
          <w:i/>
          <w:sz w:val="20"/>
        </w:rPr>
        <w:t xml:space="preserve"> and remnants &gt;3ha within the Atlantic Forest domain of Paraná, Santa Catarina and Rio Grande do Sul states </w:t>
      </w:r>
      <w:r>
        <w:rPr>
          <w:i/>
          <w:sz w:val="20"/>
        </w:rPr>
        <w:fldChar w:fldCharType="begin" w:fldLock="1"/>
      </w:r>
      <w:r>
        <w:rPr>
          <w:i/>
          <w:sz w:val="20"/>
        </w:rPr>
        <w:instrText>ADDIN CSL_CITATION {"citationItems":[{"id":"ITEM-1","itemData":{"author":[{"dropping-particle":"","family":"Fundação SOS Mata Atlântica","given":"","non-dropping-particle":"","parse-names":false,"suffix":""},{"dropping-particle":"","family":"Instituto Nacional de Pesquisas Espaciais - INPE","given":"","non-dropping-particle":"","parse-names":false,"suffix":""}],"id":"ITEM-1","issued":{"date-parts":[["2015"]]},"number-of-pages":"1-61","publisher-place":"São Paulo","title":"Atlas dos Remanescentes Florestais da Mata Atlântica Período 2013-2014: Relatório Técnico","type":"report"},"uris":["http://www.mendeley.com/documents/?uuid=174fb773-42fe-49de-ac07-9f393fcf7207"]}],"mendeley":{"formattedCitation":"(Fundação SOS Mata Atlântica &amp; Instituto Nacional de Pesquisas Espaciais - INPE, 2015)","plainTextFormattedCitation":"(Fundação SOS Mata Atlântica &amp; Instituto Nacional de Pesquisas Espaciais - INPE, 2015)","previouslyFormattedCitation":"(Fundação SOS Mata Atlântica &amp; Instituto Nacional de Pesquisas Espaciais - INPE, 2015)"},"properties":{"noteIndex":0},"schema":"https://github.com/citation-style-language/schema/raw/master/csl-citation.json"}</w:instrText>
      </w:r>
      <w:r>
        <w:rPr>
          <w:i/>
          <w:sz w:val="20"/>
        </w:rPr>
        <w:fldChar w:fldCharType="separate"/>
      </w:r>
      <w:r w:rsidRPr="00F04EE2">
        <w:rPr>
          <w:noProof/>
          <w:sz w:val="20"/>
        </w:rPr>
        <w:t>(Fundação SOS Mata Atlântica &amp; Instituto Nacional de Pesquisas Espaciais - INPE, 2015)</w:t>
      </w:r>
      <w:r>
        <w:rPr>
          <w:i/>
          <w:sz w:val="20"/>
        </w:rPr>
        <w:fldChar w:fldCharType="end"/>
      </w:r>
      <w:r>
        <w:rPr>
          <w:i/>
          <w:sz w:val="20"/>
        </w:rPr>
        <w:t>.</w:t>
      </w:r>
      <w:r w:rsidRPr="00A0167E">
        <w:rPr>
          <w:i/>
          <w:sz w:val="20"/>
        </w:rPr>
        <w:t xml:space="preserve"> Pink outlines show Brazilian protected areas (IUCN category </w:t>
      </w:r>
      <w:proofErr w:type="spellStart"/>
      <w:r w:rsidRPr="00A0167E">
        <w:rPr>
          <w:i/>
          <w:sz w:val="20"/>
        </w:rPr>
        <w:t>Ia</w:t>
      </w:r>
      <w:proofErr w:type="spellEnd"/>
      <w:r w:rsidRPr="00A0167E">
        <w:rPr>
          <w:i/>
          <w:sz w:val="20"/>
        </w:rPr>
        <w:t xml:space="preserve">-VI), and blue outlines show designated </w:t>
      </w:r>
      <w:proofErr w:type="spellStart"/>
      <w:r w:rsidRPr="00A0167E">
        <w:rPr>
          <w:i/>
          <w:sz w:val="20"/>
        </w:rPr>
        <w:t>Terras</w:t>
      </w:r>
      <w:proofErr w:type="spellEnd"/>
      <w:r w:rsidRPr="00A0167E">
        <w:rPr>
          <w:i/>
          <w:sz w:val="20"/>
        </w:rPr>
        <w:t xml:space="preserve"> </w:t>
      </w:r>
      <w:proofErr w:type="spellStart"/>
      <w:r w:rsidRPr="00A0167E">
        <w:rPr>
          <w:i/>
          <w:sz w:val="20"/>
        </w:rPr>
        <w:t>Indigenas</w:t>
      </w:r>
      <w:proofErr w:type="spellEnd"/>
      <w:r w:rsidRPr="00A0167E">
        <w:rPr>
          <w:i/>
          <w:sz w:val="20"/>
        </w:rPr>
        <w:t>.</w:t>
      </w:r>
    </w:p>
    <w:p w14:paraId="743FDE65" w14:textId="74DB6932" w:rsidR="00ED62A1" w:rsidRDefault="006608C4" w:rsidP="00BA1FF6">
      <w:pPr>
        <w:spacing w:line="360" w:lineRule="auto"/>
        <w:jc w:val="left"/>
        <w:rPr>
          <w:i/>
          <w:sz w:val="20"/>
        </w:rPr>
      </w:pPr>
      <w:r w:rsidRPr="00FF7A44">
        <w:rPr>
          <w:i/>
          <w:sz w:val="20"/>
        </w:rPr>
        <w:t xml:space="preserve">Figure 2: Ensemble predictions of habitat suitability for Araucaria using </w:t>
      </w:r>
      <w:proofErr w:type="spellStart"/>
      <w:r w:rsidRPr="00FF7A44">
        <w:rPr>
          <w:i/>
          <w:sz w:val="20"/>
        </w:rPr>
        <w:t>Worldclim</w:t>
      </w:r>
      <w:proofErr w:type="spellEnd"/>
      <w:r w:rsidRPr="00FF7A44">
        <w:rPr>
          <w:i/>
          <w:sz w:val="20"/>
        </w:rPr>
        <w:t xml:space="preserve"> (top), CHELSA (centre) and CHELSA+ (bottom) at present (left) and in 2070 under the RCP4.5 (centre) and RCP8.5 (right) scenarios.</w:t>
      </w:r>
    </w:p>
    <w:p w14:paraId="7B4FD89E" w14:textId="77777777" w:rsidR="00BA1FF6" w:rsidRDefault="00BA1FF6" w:rsidP="00BA1FF6">
      <w:pPr>
        <w:spacing w:line="360" w:lineRule="auto"/>
        <w:jc w:val="left"/>
        <w:rPr>
          <w:i/>
          <w:sz w:val="20"/>
        </w:rPr>
      </w:pPr>
      <w:r>
        <w:rPr>
          <w:i/>
          <w:sz w:val="20"/>
        </w:rPr>
        <w:t>Figure 3: Map showing the loss of Araucaria’s climatically resilient areas (from CHELSA+ ensemble model) to habitat change. Darker/redder areas are more climatically resilient, from light grey/yellow (</w:t>
      </w:r>
      <w:proofErr w:type="spellStart"/>
      <w:r w:rsidRPr="00FA1071">
        <w:rPr>
          <w:i/>
          <w:sz w:val="20"/>
        </w:rPr>
        <w:t>p</w:t>
      </w:r>
      <w:r w:rsidRPr="00FA1071">
        <w:rPr>
          <w:i/>
          <w:sz w:val="20"/>
          <w:vertAlign w:val="subscript"/>
        </w:rPr>
        <w:t>occ</w:t>
      </w:r>
      <w:proofErr w:type="spellEnd"/>
      <w:r w:rsidRPr="00FA1071">
        <w:rPr>
          <w:i/>
          <w:sz w:val="20"/>
        </w:rPr>
        <w:t xml:space="preserve"> </w:t>
      </w:r>
      <w:r>
        <w:rPr>
          <w:i/>
          <w:sz w:val="20"/>
        </w:rPr>
        <w:t>50%-75% in all three scenarios) to black/red (potential microrefugia,</w:t>
      </w:r>
      <w:r w:rsidRPr="00FA1071">
        <w:rPr>
          <w:i/>
          <w:sz w:val="20"/>
        </w:rPr>
        <w:t xml:space="preserve"> </w:t>
      </w:r>
      <w:proofErr w:type="spellStart"/>
      <w:r w:rsidRPr="00FA1071">
        <w:rPr>
          <w:i/>
          <w:sz w:val="20"/>
        </w:rPr>
        <w:t>p</w:t>
      </w:r>
      <w:r w:rsidRPr="00FA1071">
        <w:rPr>
          <w:i/>
          <w:sz w:val="20"/>
          <w:vertAlign w:val="subscript"/>
        </w:rPr>
        <w:t>occ</w:t>
      </w:r>
      <w:proofErr w:type="spellEnd"/>
      <w:r>
        <w:rPr>
          <w:i/>
          <w:sz w:val="20"/>
        </w:rPr>
        <w:t xml:space="preserve"> </w:t>
      </w:r>
      <w:r w:rsidRPr="008C08E6">
        <w:rPr>
          <w:i/>
          <w:sz w:val="20"/>
        </w:rPr>
        <w:t xml:space="preserve">≥75% </w:t>
      </w:r>
      <w:r>
        <w:rPr>
          <w:i/>
          <w:sz w:val="20"/>
        </w:rPr>
        <w:t>in all scenarios). Areas in greyscale have lost their natural vegetation cover; those in yellow, orange and red have retained it.</w:t>
      </w:r>
    </w:p>
    <w:p w14:paraId="0BDD913D" w14:textId="77777777" w:rsidR="00E516A3" w:rsidRDefault="00E516A3" w:rsidP="00E516A3">
      <w:pPr>
        <w:spacing w:line="360" w:lineRule="auto"/>
        <w:jc w:val="left"/>
        <w:rPr>
          <w:i/>
          <w:sz w:val="20"/>
        </w:rPr>
      </w:pPr>
      <w:r>
        <w:rPr>
          <w:i/>
          <w:sz w:val="20"/>
        </w:rPr>
        <w:t xml:space="preserve">Figure 4: Map showing </w:t>
      </w:r>
      <w:proofErr w:type="spellStart"/>
      <w:r>
        <w:rPr>
          <w:i/>
          <w:sz w:val="20"/>
        </w:rPr>
        <w:t>microrefugial</w:t>
      </w:r>
      <w:proofErr w:type="spellEnd"/>
      <w:r>
        <w:rPr>
          <w:i/>
          <w:sz w:val="20"/>
        </w:rPr>
        <w:t xml:space="preserve"> cells in remnant vegetation (forest in dark green, Campos in orange), patches of remnant vegetation containing </w:t>
      </w:r>
      <w:r w:rsidRPr="00C60FF6">
        <w:rPr>
          <w:i/>
          <w:sz w:val="20"/>
        </w:rPr>
        <w:t xml:space="preserve">≥100 </w:t>
      </w:r>
      <w:proofErr w:type="spellStart"/>
      <w:r w:rsidRPr="00C60FF6">
        <w:rPr>
          <w:i/>
          <w:sz w:val="20"/>
        </w:rPr>
        <w:t>microrefugial</w:t>
      </w:r>
      <w:proofErr w:type="spellEnd"/>
      <w:r w:rsidRPr="00C60FF6">
        <w:rPr>
          <w:i/>
          <w:sz w:val="20"/>
        </w:rPr>
        <w:t xml:space="preserve"> cells or</w:t>
      </w:r>
      <w:r>
        <w:rPr>
          <w:i/>
          <w:sz w:val="20"/>
        </w:rPr>
        <w:t xml:space="preserve"> which have </w:t>
      </w:r>
      <w:r w:rsidRPr="00C60FF6">
        <w:rPr>
          <w:i/>
          <w:sz w:val="20"/>
        </w:rPr>
        <w:t>≥5%</w:t>
      </w:r>
      <w:r>
        <w:rPr>
          <w:i/>
          <w:sz w:val="20"/>
        </w:rPr>
        <w:t xml:space="preserve"> of their area covered by</w:t>
      </w:r>
      <w:r w:rsidRPr="00C60FF6">
        <w:rPr>
          <w:i/>
          <w:sz w:val="20"/>
        </w:rPr>
        <w:t xml:space="preserve"> microrefugi</w:t>
      </w:r>
      <w:r>
        <w:rPr>
          <w:i/>
          <w:sz w:val="20"/>
        </w:rPr>
        <w:t xml:space="preserve">a (forest in pale green, Campos in buff), protected areas and designated </w:t>
      </w:r>
      <w:proofErr w:type="spellStart"/>
      <w:r>
        <w:rPr>
          <w:i/>
          <w:sz w:val="20"/>
        </w:rPr>
        <w:t>Terras</w:t>
      </w:r>
      <w:proofErr w:type="spellEnd"/>
      <w:r>
        <w:rPr>
          <w:i/>
          <w:sz w:val="20"/>
        </w:rPr>
        <w:t xml:space="preserve"> </w:t>
      </w:r>
      <w:proofErr w:type="spellStart"/>
      <w:r>
        <w:rPr>
          <w:i/>
          <w:sz w:val="20"/>
        </w:rPr>
        <w:t>Indigenas</w:t>
      </w:r>
      <w:proofErr w:type="spellEnd"/>
      <w:r>
        <w:rPr>
          <w:i/>
          <w:sz w:val="20"/>
        </w:rPr>
        <w:t>.</w:t>
      </w:r>
    </w:p>
    <w:p w14:paraId="205FA085" w14:textId="77777777" w:rsidR="00BA1FF6" w:rsidRPr="00BA1FF6" w:rsidRDefault="00BA1FF6" w:rsidP="00BA1FF6">
      <w:pPr>
        <w:spacing w:line="360" w:lineRule="auto"/>
        <w:jc w:val="left"/>
        <w:rPr>
          <w:i/>
          <w:sz w:val="20"/>
        </w:rPr>
      </w:pPr>
    </w:p>
    <w:sectPr w:rsidR="00BA1FF6" w:rsidRPr="00BA1FF6" w:rsidSect="00ED62A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B998" w14:textId="77777777" w:rsidR="00EC5617" w:rsidRDefault="00EC5617" w:rsidP="00071F34">
      <w:pPr>
        <w:spacing w:after="0" w:line="240" w:lineRule="auto"/>
      </w:pPr>
      <w:r>
        <w:separator/>
      </w:r>
    </w:p>
  </w:endnote>
  <w:endnote w:type="continuationSeparator" w:id="0">
    <w:p w14:paraId="51EB8FF4" w14:textId="77777777" w:rsidR="00EC5617" w:rsidRDefault="00EC5617" w:rsidP="0007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FCB84" w14:textId="77777777" w:rsidR="00EC5617" w:rsidRDefault="00EC5617" w:rsidP="00071F34">
      <w:pPr>
        <w:spacing w:after="0" w:line="240" w:lineRule="auto"/>
      </w:pPr>
      <w:r>
        <w:separator/>
      </w:r>
    </w:p>
  </w:footnote>
  <w:footnote w:type="continuationSeparator" w:id="0">
    <w:p w14:paraId="64D395DD" w14:textId="77777777" w:rsidR="00EC5617" w:rsidRDefault="00EC5617" w:rsidP="00071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26A8"/>
    <w:multiLevelType w:val="hybridMultilevel"/>
    <w:tmpl w:val="37866E24"/>
    <w:lvl w:ilvl="0" w:tplc="C11AAF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633DC"/>
    <w:multiLevelType w:val="hybridMultilevel"/>
    <w:tmpl w:val="E5A8106E"/>
    <w:lvl w:ilvl="0" w:tplc="09F678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pt-BR" w:vendorID="64" w:dllVersion="6"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59"/>
    <w:rsid w:val="00010FAC"/>
    <w:rsid w:val="00021897"/>
    <w:rsid w:val="00022CB2"/>
    <w:rsid w:val="00024F45"/>
    <w:rsid w:val="0003045E"/>
    <w:rsid w:val="00037BB8"/>
    <w:rsid w:val="000421EE"/>
    <w:rsid w:val="00044511"/>
    <w:rsid w:val="00047051"/>
    <w:rsid w:val="00054737"/>
    <w:rsid w:val="00054989"/>
    <w:rsid w:val="00057BB4"/>
    <w:rsid w:val="00063E0E"/>
    <w:rsid w:val="00071F34"/>
    <w:rsid w:val="00073AFD"/>
    <w:rsid w:val="00074C57"/>
    <w:rsid w:val="000760A5"/>
    <w:rsid w:val="00083737"/>
    <w:rsid w:val="0009225A"/>
    <w:rsid w:val="0009462A"/>
    <w:rsid w:val="00094F18"/>
    <w:rsid w:val="000A7EC0"/>
    <w:rsid w:val="000C2BA3"/>
    <w:rsid w:val="000C3F2C"/>
    <w:rsid w:val="000D2341"/>
    <w:rsid w:val="000D4402"/>
    <w:rsid w:val="000F528D"/>
    <w:rsid w:val="000F6464"/>
    <w:rsid w:val="00103FAA"/>
    <w:rsid w:val="00106F06"/>
    <w:rsid w:val="00112EFB"/>
    <w:rsid w:val="0011534D"/>
    <w:rsid w:val="00115948"/>
    <w:rsid w:val="00122076"/>
    <w:rsid w:val="0012258E"/>
    <w:rsid w:val="00123AAA"/>
    <w:rsid w:val="00130BD0"/>
    <w:rsid w:val="00151669"/>
    <w:rsid w:val="001536A8"/>
    <w:rsid w:val="00153AFF"/>
    <w:rsid w:val="00163632"/>
    <w:rsid w:val="00163DC0"/>
    <w:rsid w:val="00167234"/>
    <w:rsid w:val="00172C7B"/>
    <w:rsid w:val="00183493"/>
    <w:rsid w:val="00190980"/>
    <w:rsid w:val="00193139"/>
    <w:rsid w:val="001A3953"/>
    <w:rsid w:val="001A496A"/>
    <w:rsid w:val="001A77A5"/>
    <w:rsid w:val="001B23C4"/>
    <w:rsid w:val="001C2BF9"/>
    <w:rsid w:val="001C595D"/>
    <w:rsid w:val="001D1ED8"/>
    <w:rsid w:val="001D5AB2"/>
    <w:rsid w:val="001D7321"/>
    <w:rsid w:val="001E2E1F"/>
    <w:rsid w:val="00201CD8"/>
    <w:rsid w:val="002045FE"/>
    <w:rsid w:val="00206F76"/>
    <w:rsid w:val="00207DD4"/>
    <w:rsid w:val="00207DF1"/>
    <w:rsid w:val="002169ED"/>
    <w:rsid w:val="00223A46"/>
    <w:rsid w:val="00225851"/>
    <w:rsid w:val="0022782F"/>
    <w:rsid w:val="00230810"/>
    <w:rsid w:val="00236BA4"/>
    <w:rsid w:val="0024025D"/>
    <w:rsid w:val="00242D1C"/>
    <w:rsid w:val="00244A38"/>
    <w:rsid w:val="002544CA"/>
    <w:rsid w:val="002549FA"/>
    <w:rsid w:val="002618A3"/>
    <w:rsid w:val="0026361D"/>
    <w:rsid w:val="00271EA8"/>
    <w:rsid w:val="00273F59"/>
    <w:rsid w:val="00276887"/>
    <w:rsid w:val="00283A87"/>
    <w:rsid w:val="00294EF3"/>
    <w:rsid w:val="002959CE"/>
    <w:rsid w:val="00297EC3"/>
    <w:rsid w:val="002B0AB9"/>
    <w:rsid w:val="002C2E12"/>
    <w:rsid w:val="002C47AB"/>
    <w:rsid w:val="002C7FE1"/>
    <w:rsid w:val="002D2C15"/>
    <w:rsid w:val="002D6816"/>
    <w:rsid w:val="002D7D66"/>
    <w:rsid w:val="002E6FC4"/>
    <w:rsid w:val="002F12F6"/>
    <w:rsid w:val="002F7D96"/>
    <w:rsid w:val="00301996"/>
    <w:rsid w:val="0030672A"/>
    <w:rsid w:val="00306BB2"/>
    <w:rsid w:val="0031479C"/>
    <w:rsid w:val="00314AC5"/>
    <w:rsid w:val="003204AC"/>
    <w:rsid w:val="00327D46"/>
    <w:rsid w:val="0033434C"/>
    <w:rsid w:val="00336362"/>
    <w:rsid w:val="003364AE"/>
    <w:rsid w:val="00347D25"/>
    <w:rsid w:val="00350FB1"/>
    <w:rsid w:val="0035418F"/>
    <w:rsid w:val="00356760"/>
    <w:rsid w:val="00356ECB"/>
    <w:rsid w:val="0036385B"/>
    <w:rsid w:val="0037511F"/>
    <w:rsid w:val="003966C2"/>
    <w:rsid w:val="003A6576"/>
    <w:rsid w:val="003B3A3B"/>
    <w:rsid w:val="003B6EE8"/>
    <w:rsid w:val="003C1745"/>
    <w:rsid w:val="003C30BB"/>
    <w:rsid w:val="003D4E2D"/>
    <w:rsid w:val="003E1329"/>
    <w:rsid w:val="003E3C03"/>
    <w:rsid w:val="003F0AD3"/>
    <w:rsid w:val="003F5AAC"/>
    <w:rsid w:val="00407A51"/>
    <w:rsid w:val="004133FB"/>
    <w:rsid w:val="00414C33"/>
    <w:rsid w:val="00420648"/>
    <w:rsid w:val="0042431E"/>
    <w:rsid w:val="0042543E"/>
    <w:rsid w:val="00426753"/>
    <w:rsid w:val="00432346"/>
    <w:rsid w:val="00442D05"/>
    <w:rsid w:val="00467973"/>
    <w:rsid w:val="00472C62"/>
    <w:rsid w:val="00474FEE"/>
    <w:rsid w:val="0048165A"/>
    <w:rsid w:val="004966F0"/>
    <w:rsid w:val="00497371"/>
    <w:rsid w:val="004A4D39"/>
    <w:rsid w:val="004B459A"/>
    <w:rsid w:val="004D2A61"/>
    <w:rsid w:val="004D4375"/>
    <w:rsid w:val="004D4C04"/>
    <w:rsid w:val="004E115B"/>
    <w:rsid w:val="004E3C02"/>
    <w:rsid w:val="004E49D4"/>
    <w:rsid w:val="004E79B2"/>
    <w:rsid w:val="00500364"/>
    <w:rsid w:val="00503418"/>
    <w:rsid w:val="00503750"/>
    <w:rsid w:val="0050449B"/>
    <w:rsid w:val="005106EE"/>
    <w:rsid w:val="005262F0"/>
    <w:rsid w:val="00532A1D"/>
    <w:rsid w:val="00542AD7"/>
    <w:rsid w:val="005464F0"/>
    <w:rsid w:val="00556F14"/>
    <w:rsid w:val="00567145"/>
    <w:rsid w:val="0057115F"/>
    <w:rsid w:val="005824D4"/>
    <w:rsid w:val="005829F2"/>
    <w:rsid w:val="00583876"/>
    <w:rsid w:val="00587399"/>
    <w:rsid w:val="005B006D"/>
    <w:rsid w:val="005B2E85"/>
    <w:rsid w:val="005B326E"/>
    <w:rsid w:val="005B5D30"/>
    <w:rsid w:val="005C1C6C"/>
    <w:rsid w:val="005C48FD"/>
    <w:rsid w:val="005C7188"/>
    <w:rsid w:val="005D01B7"/>
    <w:rsid w:val="005E3F71"/>
    <w:rsid w:val="005F2D92"/>
    <w:rsid w:val="005F2DD2"/>
    <w:rsid w:val="006031AD"/>
    <w:rsid w:val="00603BF7"/>
    <w:rsid w:val="00604628"/>
    <w:rsid w:val="00607492"/>
    <w:rsid w:val="00627303"/>
    <w:rsid w:val="00630BF4"/>
    <w:rsid w:val="0063237E"/>
    <w:rsid w:val="00634EE0"/>
    <w:rsid w:val="006440C0"/>
    <w:rsid w:val="0064690B"/>
    <w:rsid w:val="00655F26"/>
    <w:rsid w:val="00660424"/>
    <w:rsid w:val="006608C4"/>
    <w:rsid w:val="0066449B"/>
    <w:rsid w:val="00675035"/>
    <w:rsid w:val="006753A4"/>
    <w:rsid w:val="00684E5B"/>
    <w:rsid w:val="006A2E89"/>
    <w:rsid w:val="006A645C"/>
    <w:rsid w:val="006C260D"/>
    <w:rsid w:val="006C4B7D"/>
    <w:rsid w:val="006C4FD1"/>
    <w:rsid w:val="006C5131"/>
    <w:rsid w:val="006E1AAC"/>
    <w:rsid w:val="006E3D93"/>
    <w:rsid w:val="006E3FA1"/>
    <w:rsid w:val="006F0171"/>
    <w:rsid w:val="00702B27"/>
    <w:rsid w:val="00707E0C"/>
    <w:rsid w:val="0071480B"/>
    <w:rsid w:val="00715413"/>
    <w:rsid w:val="00726D98"/>
    <w:rsid w:val="00735719"/>
    <w:rsid w:val="007434D7"/>
    <w:rsid w:val="00743A61"/>
    <w:rsid w:val="0075015C"/>
    <w:rsid w:val="007641F9"/>
    <w:rsid w:val="00771401"/>
    <w:rsid w:val="0077383E"/>
    <w:rsid w:val="007741E4"/>
    <w:rsid w:val="0077660B"/>
    <w:rsid w:val="00776B6F"/>
    <w:rsid w:val="00777A15"/>
    <w:rsid w:val="00790347"/>
    <w:rsid w:val="00797190"/>
    <w:rsid w:val="007A18DB"/>
    <w:rsid w:val="007A2968"/>
    <w:rsid w:val="007A4D12"/>
    <w:rsid w:val="007B2572"/>
    <w:rsid w:val="007C186E"/>
    <w:rsid w:val="007C7627"/>
    <w:rsid w:val="007D0B81"/>
    <w:rsid w:val="007D2667"/>
    <w:rsid w:val="007D34AD"/>
    <w:rsid w:val="007D3D8B"/>
    <w:rsid w:val="007D78C0"/>
    <w:rsid w:val="007E0A35"/>
    <w:rsid w:val="007F1193"/>
    <w:rsid w:val="007F1CCB"/>
    <w:rsid w:val="00800B52"/>
    <w:rsid w:val="0080750A"/>
    <w:rsid w:val="0080796E"/>
    <w:rsid w:val="008147E9"/>
    <w:rsid w:val="008164CF"/>
    <w:rsid w:val="00820E0C"/>
    <w:rsid w:val="008238DF"/>
    <w:rsid w:val="00827953"/>
    <w:rsid w:val="00835EE0"/>
    <w:rsid w:val="00837EF7"/>
    <w:rsid w:val="00841DF7"/>
    <w:rsid w:val="00842B9D"/>
    <w:rsid w:val="00846B1F"/>
    <w:rsid w:val="008511FC"/>
    <w:rsid w:val="00860704"/>
    <w:rsid w:val="00874E60"/>
    <w:rsid w:val="00875872"/>
    <w:rsid w:val="00892EEC"/>
    <w:rsid w:val="008B0887"/>
    <w:rsid w:val="008B6F23"/>
    <w:rsid w:val="008C0DFE"/>
    <w:rsid w:val="008C468D"/>
    <w:rsid w:val="008C520C"/>
    <w:rsid w:val="008C76C3"/>
    <w:rsid w:val="008D2380"/>
    <w:rsid w:val="008E6C5D"/>
    <w:rsid w:val="008F095B"/>
    <w:rsid w:val="008F209A"/>
    <w:rsid w:val="008F72E2"/>
    <w:rsid w:val="009043AC"/>
    <w:rsid w:val="00906991"/>
    <w:rsid w:val="009130B5"/>
    <w:rsid w:val="0091533B"/>
    <w:rsid w:val="00936B7F"/>
    <w:rsid w:val="00953E3F"/>
    <w:rsid w:val="00956578"/>
    <w:rsid w:val="00965846"/>
    <w:rsid w:val="00966FC2"/>
    <w:rsid w:val="009723E9"/>
    <w:rsid w:val="00976E95"/>
    <w:rsid w:val="00981F35"/>
    <w:rsid w:val="00982DEF"/>
    <w:rsid w:val="00982E2D"/>
    <w:rsid w:val="00983B9D"/>
    <w:rsid w:val="00986993"/>
    <w:rsid w:val="00986A23"/>
    <w:rsid w:val="00987599"/>
    <w:rsid w:val="009960E6"/>
    <w:rsid w:val="009A3ECA"/>
    <w:rsid w:val="009B193B"/>
    <w:rsid w:val="009B25DD"/>
    <w:rsid w:val="009B5612"/>
    <w:rsid w:val="009C0E91"/>
    <w:rsid w:val="009D1B6C"/>
    <w:rsid w:val="009D6459"/>
    <w:rsid w:val="009E13C0"/>
    <w:rsid w:val="009E4A64"/>
    <w:rsid w:val="009F0148"/>
    <w:rsid w:val="009F58E3"/>
    <w:rsid w:val="009F6166"/>
    <w:rsid w:val="009F65A2"/>
    <w:rsid w:val="009F73DE"/>
    <w:rsid w:val="00A22D1F"/>
    <w:rsid w:val="00A24506"/>
    <w:rsid w:val="00A30B6D"/>
    <w:rsid w:val="00A47D55"/>
    <w:rsid w:val="00A51FF2"/>
    <w:rsid w:val="00A52CFC"/>
    <w:rsid w:val="00A56C31"/>
    <w:rsid w:val="00A67177"/>
    <w:rsid w:val="00A671A0"/>
    <w:rsid w:val="00A70BE8"/>
    <w:rsid w:val="00A81902"/>
    <w:rsid w:val="00AA38F4"/>
    <w:rsid w:val="00AA4DF3"/>
    <w:rsid w:val="00AA57F0"/>
    <w:rsid w:val="00AB532F"/>
    <w:rsid w:val="00AC0D89"/>
    <w:rsid w:val="00AC19D9"/>
    <w:rsid w:val="00AC1F58"/>
    <w:rsid w:val="00AC20E5"/>
    <w:rsid w:val="00AD0178"/>
    <w:rsid w:val="00AD57D4"/>
    <w:rsid w:val="00B00832"/>
    <w:rsid w:val="00B01571"/>
    <w:rsid w:val="00B0519F"/>
    <w:rsid w:val="00B06C16"/>
    <w:rsid w:val="00B15B36"/>
    <w:rsid w:val="00B16D30"/>
    <w:rsid w:val="00B40B74"/>
    <w:rsid w:val="00B42B40"/>
    <w:rsid w:val="00B47FDA"/>
    <w:rsid w:val="00B511A9"/>
    <w:rsid w:val="00B61566"/>
    <w:rsid w:val="00B6439B"/>
    <w:rsid w:val="00B67F4A"/>
    <w:rsid w:val="00B75E15"/>
    <w:rsid w:val="00B93DFE"/>
    <w:rsid w:val="00BA1BBC"/>
    <w:rsid w:val="00BA1FF6"/>
    <w:rsid w:val="00BA32A6"/>
    <w:rsid w:val="00BA4208"/>
    <w:rsid w:val="00BA4E7E"/>
    <w:rsid w:val="00BA598B"/>
    <w:rsid w:val="00BB39A6"/>
    <w:rsid w:val="00BB4B6D"/>
    <w:rsid w:val="00BB4FA7"/>
    <w:rsid w:val="00BB5E69"/>
    <w:rsid w:val="00BD1F53"/>
    <w:rsid w:val="00BD2958"/>
    <w:rsid w:val="00BD519A"/>
    <w:rsid w:val="00BF034E"/>
    <w:rsid w:val="00BF74CC"/>
    <w:rsid w:val="00C0325C"/>
    <w:rsid w:val="00C12A6F"/>
    <w:rsid w:val="00C20EB1"/>
    <w:rsid w:val="00C21AFF"/>
    <w:rsid w:val="00C25F26"/>
    <w:rsid w:val="00C27903"/>
    <w:rsid w:val="00C43DBA"/>
    <w:rsid w:val="00C447A0"/>
    <w:rsid w:val="00C47654"/>
    <w:rsid w:val="00C53417"/>
    <w:rsid w:val="00C53DA0"/>
    <w:rsid w:val="00C54A06"/>
    <w:rsid w:val="00C57307"/>
    <w:rsid w:val="00C6038C"/>
    <w:rsid w:val="00C778B1"/>
    <w:rsid w:val="00C77E11"/>
    <w:rsid w:val="00C8349B"/>
    <w:rsid w:val="00C84BE2"/>
    <w:rsid w:val="00C911A2"/>
    <w:rsid w:val="00CB7E38"/>
    <w:rsid w:val="00CC306A"/>
    <w:rsid w:val="00CC3C5B"/>
    <w:rsid w:val="00CC7E27"/>
    <w:rsid w:val="00CD087C"/>
    <w:rsid w:val="00CD2C06"/>
    <w:rsid w:val="00CD4231"/>
    <w:rsid w:val="00CD6CA1"/>
    <w:rsid w:val="00CE17BC"/>
    <w:rsid w:val="00CE6EDF"/>
    <w:rsid w:val="00CF4318"/>
    <w:rsid w:val="00D01AF2"/>
    <w:rsid w:val="00D07733"/>
    <w:rsid w:val="00D10AD7"/>
    <w:rsid w:val="00D21074"/>
    <w:rsid w:val="00D21CF7"/>
    <w:rsid w:val="00D274E6"/>
    <w:rsid w:val="00D27BDF"/>
    <w:rsid w:val="00D33ED5"/>
    <w:rsid w:val="00D42D1E"/>
    <w:rsid w:val="00D5100A"/>
    <w:rsid w:val="00D51E59"/>
    <w:rsid w:val="00D542C2"/>
    <w:rsid w:val="00D66BA5"/>
    <w:rsid w:val="00D71D21"/>
    <w:rsid w:val="00D72289"/>
    <w:rsid w:val="00D7381C"/>
    <w:rsid w:val="00D75D06"/>
    <w:rsid w:val="00D82405"/>
    <w:rsid w:val="00D855C7"/>
    <w:rsid w:val="00D94914"/>
    <w:rsid w:val="00D94D1B"/>
    <w:rsid w:val="00D9797B"/>
    <w:rsid w:val="00DA1DEC"/>
    <w:rsid w:val="00DB4303"/>
    <w:rsid w:val="00DB76BF"/>
    <w:rsid w:val="00DC6CF1"/>
    <w:rsid w:val="00DD0A43"/>
    <w:rsid w:val="00DD45FA"/>
    <w:rsid w:val="00DD6A6F"/>
    <w:rsid w:val="00DD772D"/>
    <w:rsid w:val="00DE56AA"/>
    <w:rsid w:val="00DF3A92"/>
    <w:rsid w:val="00DF626E"/>
    <w:rsid w:val="00E11344"/>
    <w:rsid w:val="00E13BD1"/>
    <w:rsid w:val="00E15823"/>
    <w:rsid w:val="00E20A16"/>
    <w:rsid w:val="00E31313"/>
    <w:rsid w:val="00E3226F"/>
    <w:rsid w:val="00E33BDA"/>
    <w:rsid w:val="00E379C8"/>
    <w:rsid w:val="00E400BD"/>
    <w:rsid w:val="00E47FCB"/>
    <w:rsid w:val="00E516A3"/>
    <w:rsid w:val="00E57DF5"/>
    <w:rsid w:val="00E612EB"/>
    <w:rsid w:val="00E63A34"/>
    <w:rsid w:val="00E649AA"/>
    <w:rsid w:val="00E66319"/>
    <w:rsid w:val="00E7305D"/>
    <w:rsid w:val="00E759FA"/>
    <w:rsid w:val="00E82B18"/>
    <w:rsid w:val="00E91434"/>
    <w:rsid w:val="00E92338"/>
    <w:rsid w:val="00E93B9C"/>
    <w:rsid w:val="00EB0E38"/>
    <w:rsid w:val="00EB27C0"/>
    <w:rsid w:val="00EB52C5"/>
    <w:rsid w:val="00EC348C"/>
    <w:rsid w:val="00EC5617"/>
    <w:rsid w:val="00ED5C94"/>
    <w:rsid w:val="00ED6232"/>
    <w:rsid w:val="00ED62A1"/>
    <w:rsid w:val="00EE7A36"/>
    <w:rsid w:val="00EF7077"/>
    <w:rsid w:val="00F04EE2"/>
    <w:rsid w:val="00F05FEB"/>
    <w:rsid w:val="00F07066"/>
    <w:rsid w:val="00F07A42"/>
    <w:rsid w:val="00F1142E"/>
    <w:rsid w:val="00F144A1"/>
    <w:rsid w:val="00F17EE0"/>
    <w:rsid w:val="00F208AF"/>
    <w:rsid w:val="00F24AAA"/>
    <w:rsid w:val="00F51159"/>
    <w:rsid w:val="00F540A0"/>
    <w:rsid w:val="00F627F0"/>
    <w:rsid w:val="00F65C4A"/>
    <w:rsid w:val="00F66EE2"/>
    <w:rsid w:val="00F7597C"/>
    <w:rsid w:val="00F81E43"/>
    <w:rsid w:val="00F84191"/>
    <w:rsid w:val="00F8429B"/>
    <w:rsid w:val="00F9463D"/>
    <w:rsid w:val="00F950E0"/>
    <w:rsid w:val="00FA1071"/>
    <w:rsid w:val="00FA43BD"/>
    <w:rsid w:val="00FA53DB"/>
    <w:rsid w:val="00FB3826"/>
    <w:rsid w:val="00FB52A2"/>
    <w:rsid w:val="00FB5B6E"/>
    <w:rsid w:val="00FC110F"/>
    <w:rsid w:val="00FC52E7"/>
    <w:rsid w:val="00FE1F31"/>
    <w:rsid w:val="77CD2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59A19"/>
  <w15:chartTrackingRefBased/>
  <w15:docId w15:val="{611F0F8B-E543-4F11-AB9B-81D8F27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6C"/>
    <w:pPr>
      <w:jc w:val="both"/>
    </w:pPr>
  </w:style>
  <w:style w:type="paragraph" w:styleId="Heading1">
    <w:name w:val="heading 1"/>
    <w:basedOn w:val="Normal"/>
    <w:next w:val="Normal"/>
    <w:link w:val="Heading1Char"/>
    <w:uiPriority w:val="9"/>
    <w:qFormat/>
    <w:rsid w:val="00273F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D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y normal"/>
    <w:basedOn w:val="Normal"/>
    <w:next w:val="Normal"/>
    <w:link w:val="MynormalChar"/>
    <w:qFormat/>
    <w:rsid w:val="00E82B18"/>
    <w:pPr>
      <w:widowControl w:val="0"/>
      <w:spacing w:after="0" w:line="276" w:lineRule="auto"/>
      <w:jc w:val="left"/>
    </w:pPr>
    <w:rPr>
      <w:rFonts w:ascii="Calibri" w:eastAsia="Calibri" w:hAnsi="Calibri" w:cs="Calibri"/>
      <w:color w:val="000000"/>
      <w:lang w:eastAsia="en-GB"/>
    </w:rPr>
  </w:style>
  <w:style w:type="character" w:customStyle="1" w:styleId="MynormalChar">
    <w:name w:val="My normal Char"/>
    <w:basedOn w:val="DefaultParagraphFont"/>
    <w:link w:val="Mynormal"/>
    <w:rsid w:val="00E82B18"/>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273F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0DFE"/>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573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307"/>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071F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F34"/>
    <w:rPr>
      <w:sz w:val="20"/>
      <w:szCs w:val="20"/>
    </w:rPr>
  </w:style>
  <w:style w:type="character" w:styleId="FootnoteReference">
    <w:name w:val="footnote reference"/>
    <w:basedOn w:val="DefaultParagraphFont"/>
    <w:uiPriority w:val="99"/>
    <w:semiHidden/>
    <w:unhideWhenUsed/>
    <w:rsid w:val="00071F34"/>
    <w:rPr>
      <w:vertAlign w:val="superscript"/>
    </w:rPr>
  </w:style>
  <w:style w:type="character" w:styleId="CommentReference">
    <w:name w:val="annotation reference"/>
    <w:basedOn w:val="DefaultParagraphFont"/>
    <w:uiPriority w:val="99"/>
    <w:semiHidden/>
    <w:unhideWhenUsed/>
    <w:rsid w:val="00846B1F"/>
    <w:rPr>
      <w:sz w:val="16"/>
      <w:szCs w:val="16"/>
    </w:rPr>
  </w:style>
  <w:style w:type="paragraph" w:styleId="CommentText">
    <w:name w:val="annotation text"/>
    <w:basedOn w:val="Normal"/>
    <w:link w:val="CommentTextChar"/>
    <w:uiPriority w:val="99"/>
    <w:semiHidden/>
    <w:unhideWhenUsed/>
    <w:rsid w:val="00846B1F"/>
    <w:pPr>
      <w:spacing w:line="240" w:lineRule="auto"/>
    </w:pPr>
    <w:rPr>
      <w:sz w:val="20"/>
      <w:szCs w:val="20"/>
    </w:rPr>
  </w:style>
  <w:style w:type="character" w:customStyle="1" w:styleId="CommentTextChar">
    <w:name w:val="Comment Text Char"/>
    <w:basedOn w:val="DefaultParagraphFont"/>
    <w:link w:val="CommentText"/>
    <w:uiPriority w:val="99"/>
    <w:semiHidden/>
    <w:rsid w:val="00846B1F"/>
    <w:rPr>
      <w:sz w:val="20"/>
      <w:szCs w:val="20"/>
    </w:rPr>
  </w:style>
  <w:style w:type="paragraph" w:styleId="CommentSubject">
    <w:name w:val="annotation subject"/>
    <w:basedOn w:val="CommentText"/>
    <w:next w:val="CommentText"/>
    <w:link w:val="CommentSubjectChar"/>
    <w:uiPriority w:val="99"/>
    <w:semiHidden/>
    <w:unhideWhenUsed/>
    <w:rsid w:val="00846B1F"/>
    <w:rPr>
      <w:b/>
      <w:bCs/>
    </w:rPr>
  </w:style>
  <w:style w:type="character" w:customStyle="1" w:styleId="CommentSubjectChar">
    <w:name w:val="Comment Subject Char"/>
    <w:basedOn w:val="CommentTextChar"/>
    <w:link w:val="CommentSubject"/>
    <w:uiPriority w:val="99"/>
    <w:semiHidden/>
    <w:rsid w:val="00846B1F"/>
    <w:rPr>
      <w:b/>
      <w:bCs/>
      <w:sz w:val="20"/>
      <w:szCs w:val="20"/>
    </w:rPr>
  </w:style>
  <w:style w:type="paragraph" w:styleId="BalloonText">
    <w:name w:val="Balloon Text"/>
    <w:basedOn w:val="Normal"/>
    <w:link w:val="BalloonTextChar"/>
    <w:uiPriority w:val="99"/>
    <w:semiHidden/>
    <w:unhideWhenUsed/>
    <w:rsid w:val="00846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B1F"/>
    <w:rPr>
      <w:rFonts w:ascii="Segoe UI" w:hAnsi="Segoe UI" w:cs="Segoe UI"/>
      <w:sz w:val="18"/>
      <w:szCs w:val="18"/>
    </w:rPr>
  </w:style>
  <w:style w:type="character" w:styleId="Hyperlink">
    <w:name w:val="Hyperlink"/>
    <w:basedOn w:val="DefaultParagraphFont"/>
    <w:uiPriority w:val="99"/>
    <w:unhideWhenUsed/>
    <w:rsid w:val="00E66319"/>
    <w:rPr>
      <w:color w:val="0563C1" w:themeColor="hyperlink"/>
      <w:u w:val="single"/>
    </w:rPr>
  </w:style>
  <w:style w:type="character" w:customStyle="1" w:styleId="xgmail-il">
    <w:name w:val="x_gmail-il"/>
    <w:basedOn w:val="DefaultParagraphFont"/>
    <w:rsid w:val="00FB52A2"/>
  </w:style>
  <w:style w:type="paragraph" w:styleId="ListParagraph">
    <w:name w:val="List Paragraph"/>
    <w:basedOn w:val="Normal"/>
    <w:uiPriority w:val="34"/>
    <w:qFormat/>
    <w:rsid w:val="00B42B40"/>
    <w:pPr>
      <w:ind w:left="720"/>
      <w:contextualSpacing/>
    </w:pPr>
  </w:style>
  <w:style w:type="character" w:styleId="LineNumber">
    <w:name w:val="line number"/>
    <w:basedOn w:val="DefaultParagraphFont"/>
    <w:uiPriority w:val="99"/>
    <w:semiHidden/>
    <w:unhideWhenUsed/>
    <w:rsid w:val="00ED62A1"/>
  </w:style>
  <w:style w:type="paragraph" w:styleId="Subtitle">
    <w:name w:val="Subtitle"/>
    <w:basedOn w:val="Normal"/>
    <w:next w:val="Normal"/>
    <w:link w:val="SubtitleChar"/>
    <w:uiPriority w:val="11"/>
    <w:qFormat/>
    <w:rsid w:val="00010FA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0FAC"/>
    <w:rPr>
      <w:rFonts w:eastAsiaTheme="minorEastAsia"/>
      <w:color w:val="5A5A5A" w:themeColor="text1" w:themeTint="A5"/>
      <w:spacing w:val="15"/>
    </w:rPr>
  </w:style>
  <w:style w:type="character" w:customStyle="1" w:styleId="UnresolvedMention1">
    <w:name w:val="Unresolved Mention1"/>
    <w:basedOn w:val="DefaultParagraphFont"/>
    <w:uiPriority w:val="99"/>
    <w:semiHidden/>
    <w:unhideWhenUsed/>
    <w:rsid w:val="006A2E89"/>
    <w:rPr>
      <w:color w:val="605E5C"/>
      <w:shd w:val="clear" w:color="auto" w:fill="E1DFDD"/>
    </w:rPr>
  </w:style>
  <w:style w:type="character" w:styleId="UnresolvedMention">
    <w:name w:val="Unresolved Mention"/>
    <w:basedOn w:val="DefaultParagraphFont"/>
    <w:uiPriority w:val="99"/>
    <w:semiHidden/>
    <w:unhideWhenUsed/>
    <w:rsid w:val="00D94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834-7542" TargetMode="External"/><Relationship Id="rId13" Type="http://schemas.openxmlformats.org/officeDocument/2006/relationships/hyperlink" Target="https://doi.org/10.15468/dl.7b5j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j.wilson@reading.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789-58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6391-9343" TargetMode="External"/><Relationship Id="rId4" Type="http://schemas.openxmlformats.org/officeDocument/2006/relationships/settings" Target="settings.xml"/><Relationship Id="rId9" Type="http://schemas.openxmlformats.org/officeDocument/2006/relationships/hyperlink" Target="https://orcid.org/0000-0001-9208-0519" TargetMode="External"/><Relationship Id="rId14" Type="http://schemas.openxmlformats.org/officeDocument/2006/relationships/hyperlink" Target="https://earthexplorer.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5569-A814-4EF0-9FEB-178D9A6B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73805</Words>
  <Characters>420689</Characters>
  <Application>Microsoft Office Word</Application>
  <DocSecurity>0</DocSecurity>
  <Lines>3505</Lines>
  <Paragraphs>987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Reading</Company>
  <LinksUpToDate>false</LinksUpToDate>
  <CharactersWithSpaces>493507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Wilson</dc:creator>
  <cp:keywords/>
  <dc:description/>
  <cp:lastModifiedBy>Oliver Wilson</cp:lastModifiedBy>
  <cp:revision>4</cp:revision>
  <dcterms:created xsi:type="dcterms:W3CDTF">2019-07-04T13:05:00Z</dcterms:created>
  <dcterms:modified xsi:type="dcterms:W3CDTF">2019-07-04T13:06:00Z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49970096-b2af-3f79-a658-997794cd126f</vt:lpwstr>
  </property>
  <property fmtid="{D5CDD505-2E9C-101B-9397-08002B2CF9AE}" pid="4" name="Mendeley Citation Style_1">
    <vt:lpwstr>http://www.zotero.org/styles/global-change-biology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http://www.zotero.org/styles/global-change-biology</vt:lpwstr>
  </property>
  <property fmtid="{D5CDD505-2E9C-101B-9397-08002B2CF9AE}" pid="16" name="Mendeley Recent Style Name 5_1">
    <vt:lpwstr>Global Change Biology</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